
<file path=[Content_Types].xml><?xml version="1.0" encoding="utf-8"?>
<Types xmlns="http://schemas.openxmlformats.org/package/2006/content-types">
  <Override PartName="/word/charts/chart10.xml" ContentType="application/vnd.openxmlformats-officedocument.drawingml.chart+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diagrams/data1.xml" ContentType="application/vnd.openxmlformats-officedocument.drawingml.diagramData+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diagrams/colors1.xml" ContentType="application/vnd.openxmlformats-officedocument.drawingml.diagramColors+xml"/>
  <Override PartName="/word/footer7.xml" ContentType="application/vnd.openxmlformats-officedocument.wordprocessingml.footer+xml"/>
  <Default Extension="wmf" ContentType="image/x-wmf"/>
  <Override PartName="/word/header14.xml" ContentType="application/vnd.openxmlformats-officedocument.wordprocessingml.header+xml"/>
  <Override PartName="/word/header25.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charts/chart9.xml" ContentType="application/vnd.openxmlformats-officedocument.drawingml.chart+xml"/>
  <Override PartName="/word/charts/chart19.xml" ContentType="application/vnd.openxmlformats-officedocument.drawingml.chart+xml"/>
  <Override PartName="/word/header21.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charts/chart5.xml" ContentType="application/vnd.openxmlformats-officedocument.drawingml.chart+xml"/>
  <Override PartName="/word/charts/chart15.xml" ContentType="application/vnd.openxmlformats-officedocument.drawingml.chart+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footer20.xml" ContentType="application/vnd.openxmlformats-officedocument.wordprocessingml.footer+xml"/>
  <Override PartName="/word/charts/chart1.xml" ContentType="application/vnd.openxmlformats-officedocument.drawingml.chart+xml"/>
  <Override PartName="/word/diagrams/layout1.xml" ContentType="application/vnd.openxmlformats-officedocument.drawingml.diagramLayout+xml"/>
  <Override PartName="/word/charts/chart11.xml" ContentType="application/vnd.openxmlformats-officedocument.drawingml.chart+xml"/>
  <Override PartName="/word/charts/chart20.xml" ContentType="application/vnd.openxmlformats-officedocument.drawingml.chart+xml"/>
  <Default Extension="png" ContentType="image/png"/>
  <Override PartName="/word/diagrams/quickStyle1.xml" ContentType="application/vnd.openxmlformats-officedocument.drawingml.diagramStyle+xml"/>
  <Default Extension="bin" ContentType="application/vnd.openxmlformats-officedocument.oleObject"/>
  <Override PartName="/word/header19.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charts/chart8.xml" ContentType="application/vnd.openxmlformats-officedocument.drawingml.chart+xml"/>
  <Override PartName="/word/footer16.xml" ContentType="application/vnd.openxmlformats-officedocument.wordprocessingml.footer+xml"/>
  <Override PartName="/word/header22.xml" ContentType="application/vnd.openxmlformats-officedocument.wordprocessingml.header+xml"/>
  <Override PartName="/word/header31.xml" ContentType="application/vnd.openxmlformats-officedocument.wordprocessingml.header+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charts/chart6.xml" ContentType="application/vnd.openxmlformats-officedocument.drawingml.chart+xml"/>
  <Override PartName="/word/diagrams/drawing1.xml" ContentType="application/vnd.ms-office.drawingml.diagramDrawing+xml"/>
  <Override PartName="/word/header11.xml" ContentType="application/vnd.openxmlformats-officedocument.wordprocessingml.header+xml"/>
  <Override PartName="/word/charts/chart18.xml" ContentType="application/vnd.openxmlformats-officedocument.drawingml.chart+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charts/chart4.xml" ContentType="application/vnd.openxmlformats-officedocument.drawingml.chart+xml"/>
  <Override PartName="/word/charts/chart16.xml" ContentType="application/vnd.openxmlformats-officedocument.drawingml.chart+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charts/chart2.xml" ContentType="application/vnd.openxmlformats-officedocument.drawingml.chart+xml"/>
  <Override PartName="/word/footer10.xml" ContentType="application/vnd.openxmlformats-officedocument.wordprocessingml.footer+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2.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B57" w:rsidRPr="00652DFC" w:rsidRDefault="00051B57" w:rsidP="00051B57">
      <w:pPr>
        <w:pStyle w:val="TitulinisVGTU"/>
        <w:rPr>
          <w:color w:val="auto"/>
          <w:sz w:val="20"/>
          <w:szCs w:val="20"/>
          <w:lang w:val="pt-BR"/>
        </w:rPr>
      </w:pPr>
      <w:r w:rsidRPr="00652DFC">
        <w:rPr>
          <w:color w:val="auto"/>
          <w:sz w:val="20"/>
          <w:szCs w:val="20"/>
          <w:lang w:val="pt-BR"/>
        </w:rPr>
        <w:t>VILNIaUS GEDIMINo TECHNIkos UNIVERSITetas</w:t>
      </w:r>
    </w:p>
    <w:p w:rsidR="00051B57" w:rsidRPr="00652DFC" w:rsidRDefault="00051B57" w:rsidP="00051B57">
      <w:pPr>
        <w:pStyle w:val="Titulinisautorius"/>
        <w:rPr>
          <w:color w:val="auto"/>
          <w:sz w:val="24"/>
          <w:szCs w:val="24"/>
        </w:rPr>
      </w:pPr>
      <w:r>
        <w:rPr>
          <w:color w:val="auto"/>
          <w:sz w:val="24"/>
          <w:szCs w:val="24"/>
        </w:rPr>
        <w:t>Vytautas</w:t>
      </w:r>
      <w:r w:rsidRPr="00652DFC">
        <w:rPr>
          <w:color w:val="auto"/>
          <w:sz w:val="24"/>
          <w:szCs w:val="24"/>
        </w:rPr>
        <w:t xml:space="preserve"> </w:t>
      </w:r>
      <w:r>
        <w:rPr>
          <w:color w:val="auto"/>
          <w:sz w:val="24"/>
          <w:szCs w:val="24"/>
        </w:rPr>
        <w:t>LINGAITIS</w:t>
      </w:r>
    </w:p>
    <w:p w:rsidR="00051B57" w:rsidRPr="001F494A" w:rsidRDefault="00051B57" w:rsidP="00051B57">
      <w:pPr>
        <w:pStyle w:val="Titulinispavadinimas"/>
        <w:rPr>
          <w:caps/>
          <w:color w:val="auto"/>
          <w:sz w:val="32"/>
          <w:szCs w:val="32"/>
          <w:lang w:val="it-IT"/>
        </w:rPr>
      </w:pPr>
      <w:r>
        <w:rPr>
          <w:caps/>
          <w:color w:val="auto"/>
          <w:sz w:val="32"/>
          <w:szCs w:val="32"/>
          <w:lang w:val="it-IT"/>
        </w:rPr>
        <w:t>investicijų efektyvumas plėtojant automobilių kelių infrastruktūrą</w:t>
      </w:r>
    </w:p>
    <w:p w:rsidR="00051B57" w:rsidRPr="001F494A" w:rsidRDefault="00051B57" w:rsidP="00051B57">
      <w:pPr>
        <w:pStyle w:val="Titulinispopavadinimu"/>
        <w:rPr>
          <w:color w:val="auto"/>
          <w:sz w:val="24"/>
          <w:szCs w:val="24"/>
          <w:lang w:val="it-IT"/>
        </w:rPr>
      </w:pPr>
      <w:r w:rsidRPr="001F494A">
        <w:rPr>
          <w:color w:val="auto"/>
          <w:sz w:val="24"/>
          <w:szCs w:val="24"/>
          <w:lang w:val="it-IT"/>
        </w:rPr>
        <w:t>Daktaro disertacija</w:t>
      </w:r>
    </w:p>
    <w:p w:rsidR="00051B57" w:rsidRPr="001F494A" w:rsidRDefault="00051B57" w:rsidP="00051B57">
      <w:pPr>
        <w:pStyle w:val="Titulinismokslai"/>
        <w:rPr>
          <w:color w:val="auto"/>
          <w:sz w:val="20"/>
          <w:szCs w:val="20"/>
          <w:lang w:val="de-DE"/>
        </w:rPr>
      </w:pPr>
      <w:r>
        <w:rPr>
          <w:color w:val="auto"/>
          <w:sz w:val="20"/>
          <w:szCs w:val="20"/>
          <w:lang w:val="de-DE"/>
        </w:rPr>
        <w:t>socialiniai</w:t>
      </w:r>
      <w:r w:rsidRPr="001F494A">
        <w:rPr>
          <w:color w:val="auto"/>
          <w:sz w:val="20"/>
          <w:szCs w:val="20"/>
          <w:lang w:val="de-DE"/>
        </w:rPr>
        <w:t xml:space="preserve"> mokslai,</w:t>
      </w:r>
      <w:r w:rsidRPr="001F494A">
        <w:rPr>
          <w:color w:val="auto"/>
          <w:sz w:val="20"/>
          <w:szCs w:val="20"/>
          <w:lang w:val="de-DE"/>
        </w:rPr>
        <w:br/>
      </w:r>
      <w:r>
        <w:rPr>
          <w:color w:val="auto"/>
          <w:sz w:val="20"/>
          <w:szCs w:val="20"/>
          <w:lang w:val="de-DE"/>
        </w:rPr>
        <w:t>ekonomika</w:t>
      </w:r>
      <w:r w:rsidRPr="001F494A">
        <w:rPr>
          <w:color w:val="auto"/>
          <w:sz w:val="20"/>
          <w:szCs w:val="20"/>
          <w:lang w:val="de-DE"/>
        </w:rPr>
        <w:t xml:space="preserve"> (0</w:t>
      </w:r>
      <w:r>
        <w:rPr>
          <w:color w:val="auto"/>
          <w:sz w:val="20"/>
          <w:szCs w:val="20"/>
          <w:lang w:val="de-DE"/>
        </w:rPr>
        <w:t>4s</w:t>
      </w:r>
      <w:r w:rsidRPr="001F494A">
        <w:rPr>
          <w:color w:val="auto"/>
          <w:sz w:val="20"/>
          <w:szCs w:val="20"/>
          <w:lang w:val="de-DE"/>
        </w:rPr>
        <w:t>)</w:t>
      </w:r>
    </w:p>
    <w:p w:rsidR="00051B57" w:rsidRPr="001F494A" w:rsidRDefault="00051B57" w:rsidP="00051B57">
      <w:pPr>
        <w:pStyle w:val="Titulinismokslai"/>
        <w:rPr>
          <w:rFonts w:cs="Arial"/>
          <w:color w:val="auto"/>
          <w:lang w:val="de-DE"/>
        </w:rPr>
      </w:pPr>
    </w:p>
    <w:p w:rsidR="00051B57" w:rsidRPr="001F494A" w:rsidRDefault="00051B57" w:rsidP="00051B57">
      <w:pPr>
        <w:pStyle w:val="Titulinismokslai"/>
        <w:rPr>
          <w:rFonts w:cs="Arial"/>
          <w:color w:val="auto"/>
          <w:lang w:val="de-DE"/>
        </w:rPr>
      </w:pPr>
    </w:p>
    <w:p w:rsidR="00051B57" w:rsidRPr="001F494A" w:rsidRDefault="00051B57" w:rsidP="00051B57">
      <w:pPr>
        <w:pStyle w:val="Titulinismokslai"/>
        <w:rPr>
          <w:rFonts w:cs="Arial"/>
          <w:color w:val="auto"/>
          <w:lang w:val="de-DE"/>
        </w:rPr>
      </w:pPr>
    </w:p>
    <w:p w:rsidR="00051B57" w:rsidRPr="00652DFC" w:rsidRDefault="00051B57" w:rsidP="00051B57">
      <w:pPr>
        <w:pStyle w:val="Titulinisleidykla"/>
        <w:rPr>
          <w:color w:val="auto"/>
          <w:sz w:val="20"/>
          <w:lang w:val="de-DE"/>
        </w:rPr>
      </w:pPr>
      <w:r w:rsidRPr="00652DFC">
        <w:rPr>
          <w:color w:val="auto"/>
          <w:sz w:val="20"/>
          <w:lang w:val="de-DE"/>
        </w:rPr>
        <w:t xml:space="preserve">Vilnius  </w:t>
      </w:r>
      <w:r w:rsidR="00BE4DF8">
        <w:rPr>
          <w:noProof/>
          <w:color w:val="auto"/>
          <w:sz w:val="20"/>
          <w:lang w:val="lt-LT" w:eastAsia="lt-LT"/>
        </w:rPr>
        <w:drawing>
          <wp:inline distT="0" distB="0" distL="0" distR="0">
            <wp:extent cx="504190" cy="493395"/>
            <wp:effectExtent l="19050" t="0" r="0" b="0"/>
            <wp:docPr id="122" name="Picture 1"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ujas_leidykla"/>
                    <pic:cNvPicPr>
                      <a:picLocks noChangeAspect="1" noChangeArrowheads="1"/>
                    </pic:cNvPicPr>
                  </pic:nvPicPr>
                  <pic:blipFill>
                    <a:blip r:embed="rId8" cstate="print"/>
                    <a:srcRect/>
                    <a:stretch>
                      <a:fillRect/>
                    </a:stretch>
                  </pic:blipFill>
                  <pic:spPr bwMode="auto">
                    <a:xfrm>
                      <a:off x="0" y="0"/>
                      <a:ext cx="504190" cy="493395"/>
                    </a:xfrm>
                    <a:prstGeom prst="rect">
                      <a:avLst/>
                    </a:prstGeom>
                    <a:noFill/>
                    <a:ln w="9525">
                      <a:noFill/>
                      <a:miter lim="800000"/>
                      <a:headEnd/>
                      <a:tailEnd/>
                    </a:ln>
                  </pic:spPr>
                </pic:pic>
              </a:graphicData>
            </a:graphic>
          </wp:inline>
        </w:drawing>
      </w:r>
      <w:r w:rsidRPr="00652DFC">
        <w:rPr>
          <w:color w:val="auto"/>
          <w:sz w:val="20"/>
          <w:lang w:val="de-DE"/>
        </w:rPr>
        <w:t xml:space="preserve">  2009</w:t>
      </w:r>
    </w:p>
    <w:p w:rsidR="00051B57" w:rsidRPr="001F494A" w:rsidRDefault="00051B57" w:rsidP="00051B57">
      <w:pPr>
        <w:pageBreakBefore/>
        <w:rPr>
          <w:sz w:val="22"/>
          <w:szCs w:val="22"/>
          <w:lang w:val="lt-LT"/>
        </w:rPr>
      </w:pPr>
      <w:r w:rsidRPr="001F494A">
        <w:rPr>
          <w:sz w:val="22"/>
          <w:szCs w:val="22"/>
          <w:lang w:val="lt-LT"/>
        </w:rPr>
        <w:lastRenderedPageBreak/>
        <w:t>Disertacija rengta 200</w:t>
      </w:r>
      <w:r>
        <w:rPr>
          <w:sz w:val="22"/>
          <w:szCs w:val="22"/>
          <w:lang w:val="lt-LT"/>
        </w:rPr>
        <w:t>4</w:t>
      </w:r>
      <w:r w:rsidRPr="001F494A">
        <w:rPr>
          <w:sz w:val="22"/>
          <w:szCs w:val="22"/>
          <w:lang w:val="lt-LT"/>
        </w:rPr>
        <w:t>–2009 metais Vilniaus Gedimino technikos universitete.</w:t>
      </w:r>
    </w:p>
    <w:p w:rsidR="00051B57" w:rsidRPr="00652DFC" w:rsidRDefault="00051B57" w:rsidP="00051B57">
      <w:pPr>
        <w:spacing w:before="360" w:after="120"/>
        <w:jc w:val="both"/>
        <w:rPr>
          <w:b/>
          <w:sz w:val="22"/>
          <w:szCs w:val="22"/>
          <w:lang w:val="de-DE"/>
        </w:rPr>
      </w:pPr>
      <w:r w:rsidRPr="00652DFC">
        <w:rPr>
          <w:b/>
          <w:sz w:val="22"/>
          <w:szCs w:val="22"/>
          <w:lang w:val="de-DE"/>
        </w:rPr>
        <w:t xml:space="preserve">Mokslinis vadovas </w:t>
      </w:r>
    </w:p>
    <w:p w:rsidR="00051B57" w:rsidRPr="008853A7" w:rsidRDefault="00051B57" w:rsidP="00051B57">
      <w:pPr>
        <w:jc w:val="both"/>
        <w:rPr>
          <w:color w:val="000000"/>
          <w:sz w:val="22"/>
          <w:szCs w:val="22"/>
          <w:lang w:val="lt-LT"/>
        </w:rPr>
      </w:pPr>
      <w:r w:rsidRPr="008853A7">
        <w:rPr>
          <w:color w:val="000000"/>
          <w:sz w:val="22"/>
          <w:szCs w:val="22"/>
          <w:lang w:val="lt-LT"/>
        </w:rPr>
        <w:t xml:space="preserve">prof. habil. dr. Leonas Simanauskas (Vilniaus Gedimino technikos universitetas, socialiniai mokslai, </w:t>
      </w:r>
      <w:r>
        <w:rPr>
          <w:color w:val="000000"/>
          <w:sz w:val="22"/>
          <w:szCs w:val="22"/>
          <w:lang w:val="lt-LT"/>
        </w:rPr>
        <w:t>e</w:t>
      </w:r>
      <w:r w:rsidRPr="008853A7">
        <w:rPr>
          <w:color w:val="000000"/>
          <w:sz w:val="22"/>
          <w:szCs w:val="22"/>
          <w:lang w:val="lt-LT"/>
        </w:rPr>
        <w:t>konomika – 04S).</w:t>
      </w:r>
      <w:r w:rsidRPr="008853A7">
        <w:rPr>
          <w:color w:val="000000"/>
          <w:sz w:val="22"/>
          <w:szCs w:val="22"/>
          <w:lang w:val="lt-LT"/>
        </w:rPr>
        <w:tab/>
      </w: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Default="00051B57" w:rsidP="00051B57">
      <w:pPr>
        <w:rPr>
          <w:sz w:val="20"/>
          <w:szCs w:val="20"/>
          <w:lang w:val="de-DE"/>
        </w:rPr>
      </w:pPr>
    </w:p>
    <w:p w:rsidR="00051B57"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spacing w:after="60"/>
        <w:rPr>
          <w:i/>
          <w:sz w:val="20"/>
          <w:szCs w:val="20"/>
          <w:lang w:val="de-DE"/>
        </w:rPr>
      </w:pPr>
      <w:r w:rsidRPr="00652DFC">
        <w:rPr>
          <w:i/>
          <w:sz w:val="20"/>
          <w:szCs w:val="20"/>
          <w:lang w:val="de-DE"/>
        </w:rPr>
        <w:t>http://leidykla.vgtu.lt</w:t>
      </w:r>
    </w:p>
    <w:p w:rsidR="00051B57" w:rsidRPr="00652DFC" w:rsidRDefault="00051B57" w:rsidP="00051B57">
      <w:pPr>
        <w:rPr>
          <w:sz w:val="20"/>
          <w:szCs w:val="20"/>
          <w:lang w:val="de-DE"/>
        </w:rPr>
      </w:pPr>
      <w:r w:rsidRPr="00652DFC">
        <w:rPr>
          <w:sz w:val="20"/>
          <w:szCs w:val="20"/>
          <w:lang w:val="de-DE"/>
        </w:rPr>
        <w:t xml:space="preserve">VGTU leidyklos TECHNIKA </w:t>
      </w:r>
      <w:r>
        <w:rPr>
          <w:sz w:val="20"/>
          <w:szCs w:val="20"/>
          <w:lang w:val="de-DE"/>
        </w:rPr>
        <w:t>1643</w:t>
      </w:r>
      <w:r w:rsidRPr="00652DFC">
        <w:rPr>
          <w:sz w:val="20"/>
          <w:szCs w:val="20"/>
          <w:lang w:val="de-DE"/>
        </w:rPr>
        <w:t>-M mokslo literatūros knyga</w:t>
      </w:r>
    </w:p>
    <w:p w:rsidR="00051B57" w:rsidRPr="00652DFC" w:rsidRDefault="00051B57" w:rsidP="00051B57">
      <w:pPr>
        <w:rPr>
          <w:sz w:val="20"/>
          <w:szCs w:val="20"/>
          <w:lang w:val="de-DE"/>
        </w:rPr>
      </w:pPr>
    </w:p>
    <w:p w:rsidR="00051B57" w:rsidRPr="00652DFC" w:rsidRDefault="00051B57" w:rsidP="00051B57">
      <w:pPr>
        <w:rPr>
          <w:sz w:val="20"/>
          <w:szCs w:val="20"/>
          <w:lang w:val="de-DE"/>
        </w:rPr>
      </w:pPr>
    </w:p>
    <w:p w:rsidR="00051B57" w:rsidRPr="00652DFC" w:rsidRDefault="00051B57" w:rsidP="00051B57">
      <w:pPr>
        <w:rPr>
          <w:sz w:val="20"/>
          <w:szCs w:val="20"/>
          <w:lang w:val="de-DE"/>
        </w:rPr>
      </w:pPr>
      <w:r w:rsidRPr="00652DFC">
        <w:rPr>
          <w:sz w:val="20"/>
          <w:szCs w:val="20"/>
          <w:lang w:val="de-DE"/>
        </w:rPr>
        <w:t>ISBN 978-9955-28-</w:t>
      </w:r>
      <w:r>
        <w:rPr>
          <w:sz w:val="20"/>
          <w:szCs w:val="20"/>
          <w:lang w:val="de-DE"/>
        </w:rPr>
        <w:t>451-2</w:t>
      </w:r>
    </w:p>
    <w:p w:rsidR="00051B57" w:rsidRPr="00652DFC" w:rsidRDefault="00051B57" w:rsidP="00051B57">
      <w:pPr>
        <w:jc w:val="both"/>
        <w:rPr>
          <w:sz w:val="20"/>
          <w:szCs w:val="20"/>
          <w:lang w:val="de-DE"/>
        </w:rPr>
      </w:pPr>
    </w:p>
    <w:p w:rsidR="00051B57" w:rsidRPr="00652DFC" w:rsidRDefault="00051B57" w:rsidP="00051B57">
      <w:pPr>
        <w:jc w:val="both"/>
        <w:rPr>
          <w:sz w:val="20"/>
          <w:szCs w:val="20"/>
          <w:lang w:val="de-DE"/>
        </w:rPr>
      </w:pPr>
      <w:r w:rsidRPr="00652DFC">
        <w:rPr>
          <w:sz w:val="20"/>
          <w:szCs w:val="20"/>
          <w:lang w:val="de-DE"/>
        </w:rPr>
        <w:t>© VGTU leidykla TECHNIKA, 2009</w:t>
      </w:r>
    </w:p>
    <w:p w:rsidR="00051B57" w:rsidRPr="00652DFC" w:rsidRDefault="00051B57" w:rsidP="00051B57">
      <w:pPr>
        <w:jc w:val="both"/>
        <w:rPr>
          <w:sz w:val="20"/>
          <w:szCs w:val="20"/>
          <w:lang w:val="de-DE"/>
        </w:rPr>
      </w:pPr>
      <w:r w:rsidRPr="00652DFC">
        <w:rPr>
          <w:sz w:val="20"/>
          <w:szCs w:val="20"/>
          <w:lang w:val="de-DE"/>
        </w:rPr>
        <w:t xml:space="preserve">© </w:t>
      </w:r>
      <w:r>
        <w:rPr>
          <w:sz w:val="20"/>
          <w:szCs w:val="20"/>
          <w:lang w:val="de-DE"/>
        </w:rPr>
        <w:t>Vytautas</w:t>
      </w:r>
      <w:r w:rsidRPr="00652DFC">
        <w:rPr>
          <w:sz w:val="20"/>
          <w:szCs w:val="20"/>
          <w:lang w:val="de-DE"/>
        </w:rPr>
        <w:t xml:space="preserve"> </w:t>
      </w:r>
      <w:r>
        <w:rPr>
          <w:sz w:val="20"/>
          <w:szCs w:val="20"/>
          <w:lang w:val="de-DE"/>
        </w:rPr>
        <w:t>Lingaitis</w:t>
      </w:r>
      <w:r w:rsidRPr="00652DFC">
        <w:rPr>
          <w:sz w:val="20"/>
          <w:szCs w:val="20"/>
          <w:lang w:val="de-DE"/>
        </w:rPr>
        <w:t>, 2009</w:t>
      </w:r>
    </w:p>
    <w:p w:rsidR="00051B57" w:rsidRPr="00133D82" w:rsidRDefault="00051B57" w:rsidP="00051B57">
      <w:pPr>
        <w:jc w:val="both"/>
        <w:rPr>
          <w:i/>
          <w:sz w:val="20"/>
          <w:szCs w:val="20"/>
        </w:rPr>
      </w:pPr>
      <w:r>
        <w:rPr>
          <w:i/>
          <w:sz w:val="20"/>
          <w:szCs w:val="20"/>
        </w:rPr>
        <w:t>v</w:t>
      </w:r>
      <w:r w:rsidRPr="00133D82">
        <w:rPr>
          <w:i/>
          <w:sz w:val="20"/>
          <w:szCs w:val="20"/>
        </w:rPr>
        <w:t>ytautas.lingaitis@</w:t>
      </w:r>
      <w:r>
        <w:rPr>
          <w:i/>
          <w:sz w:val="20"/>
          <w:szCs w:val="20"/>
        </w:rPr>
        <w:t>lra.lt</w:t>
      </w:r>
    </w:p>
    <w:p w:rsidR="00051B57" w:rsidRPr="00652DFC" w:rsidRDefault="00051B57" w:rsidP="00051B57">
      <w:pPr>
        <w:pStyle w:val="TitulinisVGTU"/>
        <w:rPr>
          <w:color w:val="auto"/>
          <w:sz w:val="20"/>
          <w:szCs w:val="20"/>
          <w:lang w:val="en-US"/>
        </w:rPr>
      </w:pPr>
      <w:bookmarkStart w:id="0" w:name="_Toc203490493"/>
      <w:smartTag w:uri="urn:schemas-microsoft-com:office:smarttags" w:element="place">
        <w:smartTag w:uri="urn:schemas-microsoft-com:office:smarttags" w:element="PlaceName">
          <w:smartTag w:uri="urn:schemas-microsoft-com:office:smarttags" w:element="PlaceName">
            <w:r w:rsidRPr="00652DFC">
              <w:rPr>
                <w:color w:val="auto"/>
                <w:sz w:val="20"/>
                <w:szCs w:val="20"/>
                <w:lang w:val="en-US"/>
              </w:rPr>
              <w:lastRenderedPageBreak/>
              <w:t>VILNIUS</w:t>
            </w:r>
          </w:smartTag>
          <w:r w:rsidRPr="00652DFC">
            <w:rPr>
              <w:color w:val="auto"/>
              <w:sz w:val="20"/>
              <w:szCs w:val="20"/>
              <w:lang w:val="en-US"/>
            </w:rPr>
            <w:t xml:space="preserve"> </w:t>
          </w:r>
          <w:smartTag w:uri="urn:schemas-microsoft-com:office:smarttags" w:element="PlaceName">
            <w:r w:rsidRPr="00652DFC">
              <w:rPr>
                <w:color w:val="auto"/>
                <w:sz w:val="20"/>
                <w:szCs w:val="20"/>
                <w:lang w:val="en-US"/>
              </w:rPr>
              <w:t>GEDIMINas</w:t>
            </w:r>
          </w:smartTag>
          <w:r w:rsidRPr="00652DFC">
            <w:rPr>
              <w:color w:val="auto"/>
              <w:sz w:val="20"/>
              <w:szCs w:val="20"/>
              <w:lang w:val="en-US"/>
            </w:rPr>
            <w:t xml:space="preserve"> </w:t>
          </w:r>
          <w:smartTag w:uri="urn:schemas-microsoft-com:office:smarttags" w:element="PlaceName">
            <w:r w:rsidRPr="00652DFC">
              <w:rPr>
                <w:color w:val="auto"/>
                <w:sz w:val="20"/>
                <w:szCs w:val="20"/>
                <w:lang w:val="en-US"/>
              </w:rPr>
              <w:t>TECHNIcal</w:t>
            </w:r>
          </w:smartTag>
          <w:r w:rsidRPr="00652DFC">
            <w:rPr>
              <w:color w:val="auto"/>
              <w:sz w:val="20"/>
              <w:szCs w:val="20"/>
              <w:lang w:val="en-US"/>
            </w:rPr>
            <w:t xml:space="preserve"> </w:t>
          </w:r>
          <w:smartTag w:uri="urn:schemas-microsoft-com:office:smarttags" w:element="PlaceType">
            <w:r w:rsidRPr="00652DFC">
              <w:rPr>
                <w:color w:val="auto"/>
                <w:sz w:val="20"/>
                <w:szCs w:val="20"/>
                <w:lang w:val="en-US"/>
              </w:rPr>
              <w:t>UNIVERSITy</w:t>
            </w:r>
          </w:smartTag>
        </w:smartTag>
      </w:smartTag>
    </w:p>
    <w:p w:rsidR="00051B57" w:rsidRPr="00652DFC" w:rsidRDefault="00051B57" w:rsidP="00051B57">
      <w:pPr>
        <w:pStyle w:val="Titulinisautorius"/>
        <w:rPr>
          <w:color w:val="auto"/>
          <w:sz w:val="24"/>
          <w:szCs w:val="24"/>
          <w:lang w:val="en-US"/>
        </w:rPr>
      </w:pPr>
      <w:r>
        <w:rPr>
          <w:color w:val="auto"/>
          <w:sz w:val="24"/>
          <w:szCs w:val="24"/>
          <w:lang w:val="en-US"/>
        </w:rPr>
        <w:t>Vytautas</w:t>
      </w:r>
      <w:r w:rsidRPr="00652DFC">
        <w:rPr>
          <w:color w:val="auto"/>
          <w:sz w:val="24"/>
          <w:szCs w:val="24"/>
          <w:lang w:val="en-US"/>
        </w:rPr>
        <w:t xml:space="preserve"> </w:t>
      </w:r>
      <w:r>
        <w:rPr>
          <w:caps/>
          <w:color w:val="auto"/>
          <w:sz w:val="24"/>
          <w:szCs w:val="24"/>
          <w:lang w:val="en-US"/>
        </w:rPr>
        <w:t>LINGAITIS</w:t>
      </w:r>
    </w:p>
    <w:p w:rsidR="00051B57" w:rsidRPr="001F494A" w:rsidRDefault="00051B57" w:rsidP="00051B57">
      <w:pPr>
        <w:pStyle w:val="Titulinispavadinimas"/>
        <w:rPr>
          <w:caps/>
          <w:color w:val="auto"/>
          <w:sz w:val="32"/>
          <w:szCs w:val="32"/>
          <w:lang w:val="en-US"/>
        </w:rPr>
      </w:pPr>
      <w:r>
        <w:rPr>
          <w:caps/>
          <w:color w:val="auto"/>
          <w:sz w:val="32"/>
          <w:szCs w:val="32"/>
          <w:lang w:val="en-US"/>
        </w:rPr>
        <w:t xml:space="preserve">EFFECTIVeNESS OF INVESTMENTS </w:t>
      </w:r>
      <w:r w:rsidR="00664696">
        <w:rPr>
          <w:caps/>
          <w:color w:val="auto"/>
          <w:sz w:val="32"/>
          <w:szCs w:val="32"/>
          <w:lang w:val="en-US"/>
        </w:rPr>
        <w:br/>
      </w:r>
      <w:r>
        <w:rPr>
          <w:caps/>
          <w:color w:val="auto"/>
          <w:sz w:val="32"/>
          <w:szCs w:val="32"/>
          <w:lang w:val="en-US"/>
        </w:rPr>
        <w:t xml:space="preserve">IN THE DEVELOPMENT </w:t>
      </w:r>
      <w:r w:rsidR="00664696">
        <w:rPr>
          <w:caps/>
          <w:color w:val="auto"/>
          <w:sz w:val="32"/>
          <w:szCs w:val="32"/>
          <w:lang w:val="en-US"/>
        </w:rPr>
        <w:br/>
      </w:r>
      <w:r>
        <w:rPr>
          <w:caps/>
          <w:color w:val="auto"/>
          <w:sz w:val="32"/>
          <w:szCs w:val="32"/>
          <w:lang w:val="en-US"/>
        </w:rPr>
        <w:t>OF ROAD INFRASTRUCTURE</w:t>
      </w:r>
    </w:p>
    <w:p w:rsidR="00051B57" w:rsidRPr="001F494A" w:rsidRDefault="00051B57" w:rsidP="00051B57">
      <w:pPr>
        <w:pStyle w:val="Titulinispopavadinimu"/>
        <w:rPr>
          <w:color w:val="auto"/>
          <w:sz w:val="24"/>
          <w:szCs w:val="24"/>
          <w:lang w:val="en-GB"/>
        </w:rPr>
      </w:pPr>
      <w:r w:rsidRPr="001F494A">
        <w:rPr>
          <w:color w:val="auto"/>
          <w:sz w:val="24"/>
          <w:szCs w:val="24"/>
          <w:lang w:val="en-GB"/>
        </w:rPr>
        <w:t>doctoral dissertation</w:t>
      </w:r>
    </w:p>
    <w:p w:rsidR="00051B57" w:rsidRPr="001F494A" w:rsidRDefault="00051B57" w:rsidP="00051B57">
      <w:pPr>
        <w:pStyle w:val="Titulinismokslai"/>
        <w:tabs>
          <w:tab w:val="left" w:pos="3764"/>
        </w:tabs>
        <w:rPr>
          <w:color w:val="auto"/>
          <w:sz w:val="20"/>
          <w:szCs w:val="20"/>
          <w:lang w:val="en-GB"/>
        </w:rPr>
      </w:pPr>
      <w:r>
        <w:rPr>
          <w:color w:val="auto"/>
          <w:sz w:val="20"/>
          <w:szCs w:val="20"/>
          <w:lang w:val="en-GB"/>
        </w:rPr>
        <w:t>SOCIAL</w:t>
      </w:r>
      <w:r w:rsidRPr="001F494A">
        <w:rPr>
          <w:color w:val="auto"/>
          <w:sz w:val="20"/>
          <w:szCs w:val="20"/>
          <w:lang w:val="en-GB"/>
        </w:rPr>
        <w:t xml:space="preserve"> sciences,</w:t>
      </w:r>
      <w:r w:rsidRPr="001F494A">
        <w:rPr>
          <w:color w:val="auto"/>
          <w:sz w:val="20"/>
          <w:szCs w:val="20"/>
          <w:lang w:val="en-GB"/>
        </w:rPr>
        <w:br/>
      </w:r>
      <w:r>
        <w:rPr>
          <w:color w:val="auto"/>
          <w:sz w:val="20"/>
          <w:szCs w:val="20"/>
          <w:lang w:val="en-GB"/>
        </w:rPr>
        <w:t>ECONOMICS</w:t>
      </w:r>
      <w:r w:rsidRPr="001F494A">
        <w:rPr>
          <w:color w:val="auto"/>
          <w:sz w:val="20"/>
          <w:szCs w:val="20"/>
          <w:lang w:val="en-GB"/>
        </w:rPr>
        <w:t xml:space="preserve"> (0</w:t>
      </w:r>
      <w:r>
        <w:rPr>
          <w:color w:val="auto"/>
          <w:sz w:val="20"/>
          <w:szCs w:val="20"/>
          <w:lang w:val="en-GB"/>
        </w:rPr>
        <w:t>4S</w:t>
      </w:r>
      <w:r w:rsidRPr="001F494A">
        <w:rPr>
          <w:color w:val="auto"/>
          <w:sz w:val="20"/>
          <w:szCs w:val="20"/>
          <w:lang w:val="en-GB"/>
        </w:rPr>
        <w:t>)</w:t>
      </w:r>
    </w:p>
    <w:p w:rsidR="00051B57" w:rsidRPr="001F494A" w:rsidRDefault="00051B57" w:rsidP="00051B57">
      <w:pPr>
        <w:pStyle w:val="Titulinismokslai"/>
        <w:rPr>
          <w:rFonts w:cs="Arial"/>
          <w:color w:val="auto"/>
          <w:lang w:val="en-GB"/>
        </w:rPr>
      </w:pPr>
    </w:p>
    <w:p w:rsidR="00051B57" w:rsidRPr="001F494A" w:rsidRDefault="00051B57" w:rsidP="00051B57">
      <w:pPr>
        <w:pStyle w:val="Titulinismokslai"/>
        <w:rPr>
          <w:rFonts w:cs="Arial"/>
          <w:color w:val="auto"/>
          <w:lang w:val="en-GB"/>
        </w:rPr>
      </w:pPr>
    </w:p>
    <w:p w:rsidR="00051B57" w:rsidRPr="001F494A" w:rsidRDefault="00051B57" w:rsidP="00051B57">
      <w:pPr>
        <w:pStyle w:val="Titulinismokslai"/>
        <w:rPr>
          <w:rFonts w:cs="Arial"/>
          <w:color w:val="auto"/>
          <w:lang w:val="en-GB"/>
        </w:rPr>
      </w:pPr>
    </w:p>
    <w:p w:rsidR="00051B57" w:rsidRPr="00652DFC" w:rsidRDefault="00051B57" w:rsidP="00051B57">
      <w:pPr>
        <w:pStyle w:val="Titulinisleidykla"/>
        <w:rPr>
          <w:color w:val="auto"/>
          <w:sz w:val="20"/>
          <w:lang w:val="en-US"/>
        </w:rPr>
      </w:pPr>
      <w:r w:rsidRPr="00652DFC">
        <w:rPr>
          <w:color w:val="auto"/>
          <w:sz w:val="20"/>
          <w:lang w:val="en-US"/>
        </w:rPr>
        <w:t xml:space="preserve">Vilnius  </w:t>
      </w:r>
      <w:r w:rsidR="00BE4DF8">
        <w:rPr>
          <w:noProof/>
          <w:color w:val="auto"/>
          <w:sz w:val="20"/>
          <w:lang w:val="lt-LT" w:eastAsia="lt-LT"/>
        </w:rPr>
        <w:drawing>
          <wp:inline distT="0" distB="0" distL="0" distR="0">
            <wp:extent cx="504190" cy="493395"/>
            <wp:effectExtent l="19050" t="0" r="0" b="0"/>
            <wp:docPr id="123" name="Picture 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ujas_leidykla"/>
                    <pic:cNvPicPr>
                      <a:picLocks noChangeAspect="1" noChangeArrowheads="1"/>
                    </pic:cNvPicPr>
                  </pic:nvPicPr>
                  <pic:blipFill>
                    <a:blip r:embed="rId8" cstate="print"/>
                    <a:srcRect/>
                    <a:stretch>
                      <a:fillRect/>
                    </a:stretch>
                  </pic:blipFill>
                  <pic:spPr bwMode="auto">
                    <a:xfrm>
                      <a:off x="0" y="0"/>
                      <a:ext cx="504190" cy="493395"/>
                    </a:xfrm>
                    <a:prstGeom prst="rect">
                      <a:avLst/>
                    </a:prstGeom>
                    <a:noFill/>
                    <a:ln w="9525">
                      <a:noFill/>
                      <a:miter lim="800000"/>
                      <a:headEnd/>
                      <a:tailEnd/>
                    </a:ln>
                  </pic:spPr>
                </pic:pic>
              </a:graphicData>
            </a:graphic>
          </wp:inline>
        </w:drawing>
      </w:r>
      <w:r w:rsidRPr="00652DFC">
        <w:rPr>
          <w:color w:val="auto"/>
          <w:sz w:val="20"/>
          <w:lang w:val="en-US"/>
        </w:rPr>
        <w:t xml:space="preserve">  2009</w:t>
      </w:r>
    </w:p>
    <w:p w:rsidR="00051B57" w:rsidRPr="001F494A" w:rsidRDefault="00051B57" w:rsidP="00051B57">
      <w:pPr>
        <w:pageBreakBefore/>
        <w:rPr>
          <w:sz w:val="22"/>
          <w:szCs w:val="22"/>
          <w:lang w:val="lt-LT"/>
        </w:rPr>
      </w:pPr>
      <w:r w:rsidRPr="001F494A">
        <w:rPr>
          <w:sz w:val="22"/>
          <w:szCs w:val="22"/>
          <w:lang w:val="lt-LT"/>
        </w:rPr>
        <w:lastRenderedPageBreak/>
        <w:t>Doctoral dissertation was prepared at Vilnius Gediminas Technical University in 200</w:t>
      </w:r>
      <w:r>
        <w:rPr>
          <w:sz w:val="22"/>
          <w:szCs w:val="22"/>
          <w:lang w:val="lt-LT"/>
        </w:rPr>
        <w:t>4</w:t>
      </w:r>
      <w:r w:rsidRPr="001F494A">
        <w:rPr>
          <w:sz w:val="22"/>
          <w:szCs w:val="22"/>
          <w:lang w:val="lt-LT"/>
        </w:rPr>
        <w:t>–2009.</w:t>
      </w:r>
    </w:p>
    <w:p w:rsidR="00051B57" w:rsidRPr="00652DFC" w:rsidRDefault="00051B57" w:rsidP="00051B57">
      <w:pPr>
        <w:spacing w:before="360" w:after="120"/>
        <w:jc w:val="both"/>
        <w:rPr>
          <w:b/>
          <w:sz w:val="22"/>
          <w:szCs w:val="22"/>
        </w:rPr>
      </w:pPr>
      <w:r w:rsidRPr="00652DFC">
        <w:rPr>
          <w:b/>
          <w:sz w:val="22"/>
          <w:szCs w:val="22"/>
        </w:rPr>
        <w:t xml:space="preserve">Scientific Supervisor </w:t>
      </w:r>
    </w:p>
    <w:p w:rsidR="00F06175" w:rsidRDefault="00051B57" w:rsidP="00F06175">
      <w:pPr>
        <w:rPr>
          <w:sz w:val="22"/>
          <w:szCs w:val="22"/>
        </w:rPr>
      </w:pPr>
      <w:r w:rsidRPr="00DD3307">
        <w:rPr>
          <w:b/>
          <w:sz w:val="22"/>
          <w:szCs w:val="22"/>
        </w:rPr>
        <w:t>Prof Dr Habil Leonas SIMANAUSKAS</w:t>
      </w:r>
      <w:r w:rsidRPr="00DD3307">
        <w:rPr>
          <w:sz w:val="22"/>
          <w:szCs w:val="22"/>
        </w:rPr>
        <w:t xml:space="preserve"> (</w:t>
      </w:r>
      <w:smartTag w:uri="urn:schemas-microsoft-com:office:smarttags" w:element="PlaceName">
        <w:r w:rsidRPr="00DD3307">
          <w:rPr>
            <w:sz w:val="22"/>
            <w:szCs w:val="22"/>
          </w:rPr>
          <w:t>Vilnius</w:t>
        </w:r>
      </w:smartTag>
      <w:r w:rsidRPr="00DD3307">
        <w:rPr>
          <w:sz w:val="22"/>
          <w:szCs w:val="22"/>
        </w:rPr>
        <w:t xml:space="preserve"> </w:t>
      </w:r>
      <w:smartTag w:uri="urn:schemas-microsoft-com:office:smarttags" w:element="PlaceName">
        <w:r w:rsidRPr="00DD3307">
          <w:rPr>
            <w:sz w:val="22"/>
            <w:szCs w:val="22"/>
          </w:rPr>
          <w:t>Gediminas</w:t>
        </w:r>
      </w:smartTag>
      <w:r w:rsidRPr="00DD3307">
        <w:rPr>
          <w:sz w:val="22"/>
          <w:szCs w:val="22"/>
        </w:rPr>
        <w:t xml:space="preserve"> </w:t>
      </w:r>
      <w:smartTag w:uri="urn:schemas-microsoft-com:office:smarttags" w:element="PlaceName">
        <w:r w:rsidRPr="00DD3307">
          <w:rPr>
            <w:sz w:val="22"/>
            <w:szCs w:val="22"/>
          </w:rPr>
          <w:t>Technical</w:t>
        </w:r>
      </w:smartTag>
      <w:r w:rsidRPr="00DD3307">
        <w:rPr>
          <w:sz w:val="22"/>
          <w:szCs w:val="22"/>
        </w:rPr>
        <w:t xml:space="preserve"> </w:t>
      </w:r>
    </w:p>
    <w:p w:rsidR="00051B57" w:rsidRPr="00DD3307" w:rsidRDefault="00051B57" w:rsidP="00F06175">
      <w:pPr>
        <w:rPr>
          <w:color w:val="000000"/>
          <w:sz w:val="22"/>
          <w:szCs w:val="22"/>
          <w:lang w:val="lt-LT"/>
        </w:rPr>
      </w:pPr>
      <w:r w:rsidRPr="00DD3307">
        <w:rPr>
          <w:sz w:val="22"/>
          <w:szCs w:val="22"/>
        </w:rPr>
        <w:t>University, Social Sciences, Economics – 04S).</w:t>
      </w:r>
    </w:p>
    <w:p w:rsidR="00012E8D" w:rsidRPr="00051B57" w:rsidRDefault="00012E8D" w:rsidP="005C20EB">
      <w:pPr>
        <w:jc w:val="both"/>
        <w:rPr>
          <w:sz w:val="20"/>
          <w:szCs w:val="20"/>
          <w:lang w:val="lt-LT"/>
        </w:rPr>
        <w:sectPr w:rsidR="00012E8D" w:rsidRPr="00051B57" w:rsidSect="0094615F">
          <w:footerReference w:type="even" r:id="rId9"/>
          <w:pgSz w:w="9180" w:h="12979" w:code="279"/>
          <w:pgMar w:top="1418" w:right="1021" w:bottom="1021" w:left="1021" w:header="680" w:footer="680" w:gutter="0"/>
          <w:pgNumType w:fmt="lowerRoman"/>
          <w:cols w:space="708"/>
          <w:titlePg/>
          <w:docGrid w:linePitch="360"/>
        </w:sectPr>
      </w:pPr>
    </w:p>
    <w:bookmarkEnd w:id="0"/>
    <w:p w:rsidR="00051B57" w:rsidRPr="001F494A" w:rsidRDefault="00051B57" w:rsidP="006D4812">
      <w:pPr>
        <w:pStyle w:val="1pavadinimascentras"/>
      </w:pPr>
      <w:r w:rsidRPr="006D4812">
        <w:lastRenderedPageBreak/>
        <w:t>Reziumė</w:t>
      </w:r>
    </w:p>
    <w:p w:rsidR="00051B57" w:rsidRPr="00FF1FDF" w:rsidRDefault="00051B57" w:rsidP="006D4812">
      <w:pPr>
        <w:pStyle w:val="Tekstaspagrindinis"/>
      </w:pPr>
      <w:r w:rsidRPr="00FF1FDF">
        <w:t xml:space="preserve">Disertacijoje tiriamas investicijų į automobilių kelius </w:t>
      </w:r>
      <w:r>
        <w:t>efektyv</w:t>
      </w:r>
      <w:r w:rsidRPr="00FF1FDF">
        <w:t>umas. Pagri</w:t>
      </w:r>
      <w:r w:rsidRPr="00FF1FDF">
        <w:t>n</w:t>
      </w:r>
      <w:r w:rsidRPr="00FF1FDF">
        <w:t>diniai tyrimo objektai yra kelių naudotojų ir kelio zonoje gyvenančių gyventojų sąnaud</w:t>
      </w:r>
      <w:r>
        <w:t>ų (nuostolių) bei kelio priežiūros sąnaudos</w:t>
      </w:r>
      <w:r w:rsidRPr="00FF1FDF">
        <w:t>, patiriam</w:t>
      </w:r>
      <w:r>
        <w:t>o</w:t>
      </w:r>
      <w:r w:rsidRPr="00FF1FDF">
        <w:t>s eksploatuojant kelius iki jų kokybės pagerinimo ir po jo. Šie objektai svarbūs tiek socialiniu, tiek ekonominiu aspektais, nes laiku į prioritetinius kelių ruožus jų kokybės p</w:t>
      </w:r>
      <w:r w:rsidRPr="00FF1FDF">
        <w:t>a</w:t>
      </w:r>
      <w:r w:rsidRPr="00FF1FDF">
        <w:t>gerinimo atžvilgiu investuotos lėšos leidžia sumažinti valstybės ir kelių naudot</w:t>
      </w:r>
      <w:r w:rsidRPr="00FF1FDF">
        <w:t>o</w:t>
      </w:r>
      <w:r w:rsidRPr="00FF1FDF">
        <w:t>jų patiriamas sąnaudas</w:t>
      </w:r>
      <w:r>
        <w:t xml:space="preserve"> (nuostolius)</w:t>
      </w:r>
      <w:r w:rsidRPr="00FF1FDF">
        <w:t xml:space="preserve">. </w:t>
      </w:r>
      <w:r>
        <w:t>Tam tikslui disertacijoje pristatomas</w:t>
      </w:r>
      <w:r w:rsidRPr="00FF1FDF">
        <w:t xml:space="preserve"> mod</w:t>
      </w:r>
      <w:r w:rsidRPr="00FF1FDF">
        <w:t>e</w:t>
      </w:r>
      <w:r w:rsidRPr="00FF1FDF">
        <w:t>l</w:t>
      </w:r>
      <w:r>
        <w:t>is</w:t>
      </w:r>
      <w:r w:rsidRPr="00FF1FDF">
        <w:t>,</w:t>
      </w:r>
      <w:r>
        <w:t xml:space="preserve"> pagal kurį</w:t>
      </w:r>
      <w:r w:rsidRPr="00FF1FDF">
        <w:t xml:space="preserve"> naudojant globalios optimizacijos programą LP-paieška (</w:t>
      </w:r>
      <w:r w:rsidR="006F01BD">
        <w:t xml:space="preserve">iš </w:t>
      </w:r>
      <w:r>
        <w:t>rus</w:t>
      </w:r>
      <w:r w:rsidR="006F01BD">
        <w:t xml:space="preserve">ų kalbos </w:t>
      </w:r>
      <w:r>
        <w:t>„</w:t>
      </w:r>
      <w:r w:rsidR="0084582E">
        <w:t>Линейная последовательность</w:t>
      </w:r>
      <w:r>
        <w:t>“</w:t>
      </w:r>
      <w:r w:rsidRPr="00FF1FDF">
        <w:t>), būtų galima ieškoti būdų šias sąna</w:t>
      </w:r>
      <w:r w:rsidRPr="00FF1FDF">
        <w:t>u</w:t>
      </w:r>
      <w:r w:rsidRPr="00FF1FDF">
        <w:t xml:space="preserve">das minimizuoti, analizuojant kelių projektų visumą. </w:t>
      </w:r>
    </w:p>
    <w:p w:rsidR="00051B57" w:rsidRPr="00FF1FDF" w:rsidRDefault="00051B57" w:rsidP="006D4812">
      <w:pPr>
        <w:pStyle w:val="Tekstaspagrindinis"/>
      </w:pPr>
      <w:r w:rsidRPr="00FF1FDF">
        <w:t xml:space="preserve">Darbe sprendžiami uždaviniai: </w:t>
      </w:r>
      <w:r>
        <w:t xml:space="preserve">analizuojama kelių infrastruktūros reikšmė šiuolaikinės ekonomikos sistemoje, investicinių projektų valdymo problemos, </w:t>
      </w:r>
      <w:r w:rsidRPr="00FF1FDF">
        <w:t>pasaulinėje praktikoje taikomos metodikos kelių investicijoms pagrįsti, nustat</w:t>
      </w:r>
      <w:r w:rsidRPr="00FF1FDF">
        <w:t>o</w:t>
      </w:r>
      <w:r w:rsidRPr="00FF1FDF">
        <w:t>mi pagrindiniai parametrai, susiję su minėtomis sąnaudomis, sudaromi funkc</w:t>
      </w:r>
      <w:r w:rsidRPr="00FF1FDF">
        <w:t>i</w:t>
      </w:r>
      <w:r w:rsidRPr="00FF1FDF">
        <w:t>niai priklausomumai tarp pagrindinių kelio kokybės parametrų ir piniginių s</w:t>
      </w:r>
      <w:r w:rsidRPr="00FF1FDF">
        <w:t>ą</w:t>
      </w:r>
      <w:r w:rsidRPr="00FF1FDF">
        <w:t>naudų kaitos, sudaromas modelis visuomenės sąnaudoms minimizuoti.</w:t>
      </w:r>
    </w:p>
    <w:p w:rsidR="00051B57" w:rsidRPr="00CF14BB" w:rsidRDefault="00051B57" w:rsidP="006D4812">
      <w:pPr>
        <w:pStyle w:val="Tekstaspagrindinis"/>
      </w:pPr>
      <w:r w:rsidRPr="001F494A">
        <w:t xml:space="preserve">Disertaciją sudaro įvadas, keturi skyriai, rezultatų apibendrinimas, naudotos literatūros ir autoriaus publikacijų disertacijos tema sąrašai ir </w:t>
      </w:r>
      <w:r w:rsidRPr="00CF14BB">
        <w:t>keturi priedai.</w:t>
      </w:r>
    </w:p>
    <w:p w:rsidR="00051B57" w:rsidRPr="00AD0018" w:rsidRDefault="00051B57" w:rsidP="006D4812">
      <w:pPr>
        <w:pStyle w:val="Tekstaspagrindinis"/>
      </w:pPr>
      <w:r w:rsidRPr="00AD0018">
        <w:t>Įvadiniame skyriuje nagrinėjamas problemos aktualumas, analizuojama mokslinė literatūra, formuluojamas darbo tikslas bei uždaviniai, aprašomas mokslinis darbo naujumas, pristatomi autoriaus pranešimai ir publikacijos, dise</w:t>
      </w:r>
      <w:r w:rsidRPr="00AD0018">
        <w:t>r</w:t>
      </w:r>
      <w:r w:rsidRPr="00AD0018">
        <w:t>tacijos struktūra.</w:t>
      </w:r>
    </w:p>
    <w:p w:rsidR="00051B57" w:rsidRPr="00FF1FDF" w:rsidRDefault="00051B57" w:rsidP="006D4812">
      <w:pPr>
        <w:pStyle w:val="Tekstaspagrindinis"/>
      </w:pPr>
      <w:r>
        <w:t>Pirmasis</w:t>
      </w:r>
      <w:r w:rsidRPr="00FF1FDF">
        <w:t xml:space="preserve"> skyrius skirtas Lietuvos kelių infrastruktūros analizei, jos reikšmei šalies ekonomikos sistemoje. Skyriaus pabaigoje formuluojamos išvados ir konkretizuojami disertacijos uždaviniai.</w:t>
      </w:r>
    </w:p>
    <w:p w:rsidR="00051B57" w:rsidRDefault="00051B57" w:rsidP="006D4812">
      <w:pPr>
        <w:pStyle w:val="Tekstaspagrindinis"/>
      </w:pPr>
      <w:r>
        <w:t xml:space="preserve">Antrajame </w:t>
      </w:r>
      <w:r w:rsidRPr="00200B67">
        <w:t>skyriuje analizuojam</w:t>
      </w:r>
      <w:r>
        <w:t>o</w:t>
      </w:r>
      <w:r w:rsidRPr="00200B67">
        <w:t xml:space="preserve">s </w:t>
      </w:r>
      <w:r>
        <w:t>investicinių</w:t>
      </w:r>
      <w:r w:rsidRPr="00200B67">
        <w:t xml:space="preserve"> projektų valdym</w:t>
      </w:r>
      <w:r>
        <w:t>o probl</w:t>
      </w:r>
      <w:r>
        <w:t>e</w:t>
      </w:r>
      <w:r>
        <w:t>mos</w:t>
      </w:r>
      <w:r w:rsidRPr="00200B67">
        <w:t>, automobilių kelių investicinių projektų pagrindimas</w:t>
      </w:r>
      <w:r>
        <w:t>.</w:t>
      </w:r>
    </w:p>
    <w:p w:rsidR="00051B57" w:rsidRDefault="00051B57" w:rsidP="006D4812">
      <w:pPr>
        <w:pStyle w:val="Tekstaspagrindinis"/>
      </w:pPr>
      <w:r>
        <w:t>Trečiajame</w:t>
      </w:r>
      <w:r w:rsidRPr="00E9743F">
        <w:t xml:space="preserve"> </w:t>
      </w:r>
      <w:r>
        <w:t xml:space="preserve">skyriuje </w:t>
      </w:r>
      <w:r w:rsidRPr="00E9743F">
        <w:t>pristatomas perspektyvus kelių infrastruktūros invest</w:t>
      </w:r>
      <w:r w:rsidRPr="00E9743F">
        <w:t>i</w:t>
      </w:r>
      <w:r w:rsidRPr="00E9743F">
        <w:t xml:space="preserve">cijų </w:t>
      </w:r>
      <w:r>
        <w:t>efektyv</w:t>
      </w:r>
      <w:r w:rsidRPr="00E9743F">
        <w:t>umui nustatyti skirtas modelis.</w:t>
      </w:r>
      <w:r>
        <w:t xml:space="preserve"> </w:t>
      </w:r>
    </w:p>
    <w:p w:rsidR="00136208" w:rsidRPr="00136208" w:rsidRDefault="00136208" w:rsidP="00136208">
      <w:pPr>
        <w:ind w:firstLine="397"/>
        <w:jc w:val="both"/>
        <w:rPr>
          <w:sz w:val="22"/>
          <w:szCs w:val="22"/>
        </w:rPr>
      </w:pPr>
      <w:r w:rsidRPr="00136208">
        <w:rPr>
          <w:sz w:val="22"/>
          <w:szCs w:val="22"/>
        </w:rPr>
        <w:t>Ketvirtajame skyriuje atliekami empiriniai tyrimai ir pateikiami investicinio kelių projekto efektyvumo, naudojant sukurtą modelį ir jam pritaikant globalios optimizacijos LP-paieška metodą, apskaičiavimo pavyzdžiai.</w:t>
      </w:r>
    </w:p>
    <w:p w:rsidR="00051B57" w:rsidRDefault="00051B57" w:rsidP="006D4812">
      <w:pPr>
        <w:pStyle w:val="Tekstaspagrindinis"/>
      </w:pPr>
      <w:r>
        <w:t>Disertacijos pabaigoje pateikiamas rezultatų apibendrinimas.</w:t>
      </w:r>
      <w:r w:rsidRPr="00FF1FDF">
        <w:t xml:space="preserve"> </w:t>
      </w:r>
    </w:p>
    <w:p w:rsidR="00051B57" w:rsidRDefault="00051B57" w:rsidP="006D4812">
      <w:pPr>
        <w:pStyle w:val="Tekstaspagrindinis"/>
      </w:pPr>
      <w:r>
        <w:t>Disertacijos tema</w:t>
      </w:r>
      <w:r w:rsidRPr="00FF1FDF">
        <w:t xml:space="preserve"> autorius paskelbė </w:t>
      </w:r>
      <w:r w:rsidR="00517A1B">
        <w:t>tris</w:t>
      </w:r>
      <w:r w:rsidRPr="00FF1FDF">
        <w:t xml:space="preserve"> mokslini</w:t>
      </w:r>
      <w:r>
        <w:t>us</w:t>
      </w:r>
      <w:r w:rsidRPr="00FF1FDF">
        <w:t xml:space="preserve"> straipsni</w:t>
      </w:r>
      <w:r>
        <w:t>us</w:t>
      </w:r>
      <w:r w:rsidRPr="00FF1FDF">
        <w:t xml:space="preserve"> Lietuvoje ir užsienyje, iš kurių </w:t>
      </w:r>
      <w:r>
        <w:t>vienas</w:t>
      </w:r>
      <w:r w:rsidRPr="00FF1FDF">
        <w:t xml:space="preserve"> –</w:t>
      </w:r>
      <w:r>
        <w:t xml:space="preserve"> </w:t>
      </w:r>
      <w:r w:rsidRPr="00FF1FDF">
        <w:t>įtraukta</w:t>
      </w:r>
      <w:r>
        <w:t>s</w:t>
      </w:r>
      <w:r w:rsidRPr="00FF1FDF">
        <w:t xml:space="preserve"> į </w:t>
      </w:r>
      <w:r w:rsidR="00875704">
        <w:t>Iconda, Compendex duomenų bazes</w:t>
      </w:r>
      <w:r w:rsidRPr="00FF1FDF">
        <w:t>;</w:t>
      </w:r>
      <w:r w:rsidR="00875704" w:rsidRPr="00875704">
        <w:t xml:space="preserve"> </w:t>
      </w:r>
      <w:r w:rsidR="00875704">
        <w:t>vi</w:t>
      </w:r>
      <w:r w:rsidR="00875704">
        <w:t>e</w:t>
      </w:r>
      <w:r w:rsidR="00875704">
        <w:t>nas</w:t>
      </w:r>
      <w:r w:rsidR="00875704" w:rsidRPr="00AD0018">
        <w:t xml:space="preserve"> recenzuojamame mokslo </w:t>
      </w:r>
      <w:r w:rsidR="00875704">
        <w:t>žurnale</w:t>
      </w:r>
      <w:r w:rsidRPr="00FF1FDF">
        <w:t xml:space="preserve"> </w:t>
      </w:r>
      <w:r w:rsidR="00875704">
        <w:t xml:space="preserve">ir </w:t>
      </w:r>
      <w:r w:rsidRPr="00FF1FDF">
        <w:t xml:space="preserve">vienas </w:t>
      </w:r>
      <w:r>
        <w:t xml:space="preserve">tarptautinėje </w:t>
      </w:r>
      <w:r w:rsidRPr="00FF1FDF">
        <w:t>konferencijų m</w:t>
      </w:r>
      <w:r w:rsidRPr="00FF1FDF">
        <w:t>e</w:t>
      </w:r>
      <w:r w:rsidRPr="00FF1FDF">
        <w:t>džiagoje.</w:t>
      </w:r>
    </w:p>
    <w:p w:rsidR="00051B57" w:rsidRPr="001F494A" w:rsidRDefault="00051B57" w:rsidP="006D4812">
      <w:pPr>
        <w:pStyle w:val="1pavadinimascentras"/>
      </w:pPr>
      <w:r w:rsidRPr="006D4812">
        <w:lastRenderedPageBreak/>
        <w:t>Abstract</w:t>
      </w:r>
    </w:p>
    <w:p w:rsidR="00051B57" w:rsidRPr="00065ACD" w:rsidRDefault="00051B57" w:rsidP="00051B57">
      <w:pPr>
        <w:ind w:firstLine="440"/>
        <w:jc w:val="both"/>
        <w:rPr>
          <w:sz w:val="22"/>
          <w:szCs w:val="22"/>
        </w:rPr>
      </w:pPr>
      <w:r w:rsidRPr="00065ACD">
        <w:rPr>
          <w:sz w:val="22"/>
          <w:szCs w:val="22"/>
        </w:rPr>
        <w:t>This dissertation focuses on the effectiveness of the road investments. The main objects of this study were to determine the expenditures of road users and people living in the road area during the exploitation of the roads before the quality improvement and after it. These objects are very important in social and economic aspects because road investments for quality improvement help to r</w:t>
      </w:r>
      <w:r w:rsidRPr="00065ACD">
        <w:rPr>
          <w:sz w:val="22"/>
          <w:szCs w:val="22"/>
        </w:rPr>
        <w:t>e</w:t>
      </w:r>
      <w:r w:rsidRPr="00065ACD">
        <w:rPr>
          <w:sz w:val="22"/>
          <w:szCs w:val="22"/>
        </w:rPr>
        <w:t>duce the expenditures of road users and residents. The aim of this dissertation is to create a model which relying on LP-</w:t>
      </w:r>
      <w:r>
        <w:rPr>
          <w:sz w:val="22"/>
          <w:szCs w:val="22"/>
        </w:rPr>
        <w:t>S</w:t>
      </w:r>
      <w:r w:rsidRPr="00065ACD">
        <w:rPr>
          <w:sz w:val="22"/>
          <w:szCs w:val="22"/>
        </w:rPr>
        <w:t>earch (“Sobol‘s quazirandom s</w:t>
      </w:r>
      <w:r w:rsidRPr="00065ACD">
        <w:rPr>
          <w:sz w:val="22"/>
          <w:szCs w:val="22"/>
        </w:rPr>
        <w:t>e</w:t>
      </w:r>
      <w:r w:rsidRPr="00065ACD">
        <w:rPr>
          <w:sz w:val="22"/>
          <w:szCs w:val="22"/>
        </w:rPr>
        <w:t>quences“</w:t>
      </w:r>
      <w:r w:rsidR="004C0644">
        <w:rPr>
          <w:sz w:val="22"/>
          <w:szCs w:val="22"/>
        </w:rPr>
        <w:t xml:space="preserve"> </w:t>
      </w:r>
      <w:r>
        <w:rPr>
          <w:sz w:val="22"/>
          <w:szCs w:val="22"/>
        </w:rPr>
        <w:t>method</w:t>
      </w:r>
      <w:r w:rsidRPr="00065ACD">
        <w:rPr>
          <w:sz w:val="22"/>
          <w:szCs w:val="22"/>
        </w:rPr>
        <w:t xml:space="preserve">) will help to minimize the expenditures. </w:t>
      </w:r>
    </w:p>
    <w:p w:rsidR="00051B57" w:rsidRPr="00065ACD" w:rsidRDefault="00051B57" w:rsidP="00051B57">
      <w:pPr>
        <w:ind w:firstLine="440"/>
        <w:jc w:val="both"/>
        <w:rPr>
          <w:sz w:val="22"/>
          <w:szCs w:val="22"/>
        </w:rPr>
      </w:pPr>
      <w:r w:rsidRPr="00065ACD">
        <w:rPr>
          <w:sz w:val="22"/>
          <w:szCs w:val="22"/>
        </w:rPr>
        <w:t xml:space="preserve">The tasks of this </w:t>
      </w:r>
      <w:r w:rsidR="00D36AE7">
        <w:rPr>
          <w:sz w:val="22"/>
          <w:szCs w:val="22"/>
        </w:rPr>
        <w:t>thes</w:t>
      </w:r>
      <w:r w:rsidR="00FB6E32">
        <w:rPr>
          <w:sz w:val="22"/>
          <w:szCs w:val="22"/>
        </w:rPr>
        <w:t>e</w:t>
      </w:r>
      <w:r w:rsidR="00D36AE7">
        <w:rPr>
          <w:sz w:val="22"/>
          <w:szCs w:val="22"/>
        </w:rPr>
        <w:t>s</w:t>
      </w:r>
      <w:r w:rsidRPr="00065ACD">
        <w:rPr>
          <w:sz w:val="22"/>
          <w:szCs w:val="22"/>
        </w:rPr>
        <w:t>: to analyze world-wide methods used to justify road investments, to determine the main parameters which are related with the e</w:t>
      </w:r>
      <w:r w:rsidRPr="00065ACD">
        <w:rPr>
          <w:sz w:val="22"/>
          <w:szCs w:val="22"/>
        </w:rPr>
        <w:t>x</w:t>
      </w:r>
      <w:r w:rsidRPr="00065ACD">
        <w:rPr>
          <w:sz w:val="22"/>
          <w:szCs w:val="22"/>
        </w:rPr>
        <w:t>penditures (road exploitation, maintenance, rate of accidents, ecology), to d</w:t>
      </w:r>
      <w:r w:rsidRPr="00065ACD">
        <w:rPr>
          <w:sz w:val="22"/>
          <w:szCs w:val="22"/>
        </w:rPr>
        <w:t>e</w:t>
      </w:r>
      <w:r w:rsidRPr="00065ACD">
        <w:rPr>
          <w:sz w:val="22"/>
          <w:szCs w:val="22"/>
        </w:rPr>
        <w:t>termine functional dependence between the main road quality parameters and change of financial costs, to create a model that would help to minimize the e</w:t>
      </w:r>
      <w:r w:rsidRPr="00065ACD">
        <w:rPr>
          <w:sz w:val="22"/>
          <w:szCs w:val="22"/>
        </w:rPr>
        <w:t>x</w:t>
      </w:r>
      <w:r w:rsidRPr="00065ACD">
        <w:rPr>
          <w:sz w:val="22"/>
          <w:szCs w:val="22"/>
        </w:rPr>
        <w:t xml:space="preserve">penditures of the society. </w:t>
      </w:r>
    </w:p>
    <w:p w:rsidR="00051B57" w:rsidRPr="00CF14BB" w:rsidRDefault="00051B57" w:rsidP="00051B57">
      <w:pPr>
        <w:pStyle w:val="Tekstaspagrindinis"/>
        <w:ind w:firstLine="426"/>
        <w:rPr>
          <w:color w:val="auto"/>
        </w:rPr>
      </w:pPr>
      <w:r w:rsidRPr="00097A7B">
        <w:t xml:space="preserve">The dissertation consists of four parts including </w:t>
      </w:r>
      <w:r w:rsidRPr="00097A7B">
        <w:rPr>
          <w:i/>
        </w:rPr>
        <w:t xml:space="preserve">Introduction, 4 chapters, Conclusions, References </w:t>
      </w:r>
      <w:r w:rsidRPr="00097A7B">
        <w:t>and</w:t>
      </w:r>
      <w:r w:rsidRPr="00097A7B">
        <w:rPr>
          <w:i/>
        </w:rPr>
        <w:t xml:space="preserve"> </w:t>
      </w:r>
      <w:r w:rsidRPr="00CF14BB">
        <w:rPr>
          <w:i/>
          <w:color w:val="auto"/>
        </w:rPr>
        <w:t>4 Annexes</w:t>
      </w:r>
      <w:r w:rsidRPr="00CF14BB">
        <w:rPr>
          <w:color w:val="auto"/>
        </w:rPr>
        <w:t xml:space="preserve">. </w:t>
      </w:r>
    </w:p>
    <w:p w:rsidR="00051B57" w:rsidRPr="00065ACD" w:rsidRDefault="00051B57" w:rsidP="00051B57">
      <w:pPr>
        <w:ind w:firstLine="440"/>
        <w:jc w:val="both"/>
        <w:rPr>
          <w:sz w:val="22"/>
          <w:szCs w:val="22"/>
        </w:rPr>
      </w:pPr>
      <w:r w:rsidRPr="00065ACD">
        <w:rPr>
          <w:sz w:val="22"/>
          <w:szCs w:val="22"/>
        </w:rPr>
        <w:t xml:space="preserve">The </w:t>
      </w:r>
      <w:r>
        <w:rPr>
          <w:sz w:val="22"/>
          <w:szCs w:val="22"/>
        </w:rPr>
        <w:t>introduction</w:t>
      </w:r>
      <w:r w:rsidRPr="00065ACD">
        <w:rPr>
          <w:sz w:val="22"/>
          <w:szCs w:val="22"/>
        </w:rPr>
        <w:t xml:space="preserve"> focuses on the topicality of the problem, the aim and tasks of the study, scientific novelty, the publications of the author, and the structure of the dissertation.</w:t>
      </w:r>
    </w:p>
    <w:p w:rsidR="00051B57" w:rsidRPr="00065ACD" w:rsidRDefault="00051B57" w:rsidP="00051B57">
      <w:pPr>
        <w:ind w:firstLine="440"/>
        <w:jc w:val="both"/>
        <w:rPr>
          <w:sz w:val="22"/>
          <w:szCs w:val="22"/>
        </w:rPr>
      </w:pPr>
      <w:r w:rsidRPr="00065ACD">
        <w:rPr>
          <w:sz w:val="22"/>
          <w:szCs w:val="22"/>
        </w:rPr>
        <w:t xml:space="preserve">The </w:t>
      </w:r>
      <w:r>
        <w:rPr>
          <w:sz w:val="22"/>
          <w:szCs w:val="22"/>
        </w:rPr>
        <w:t>1</w:t>
      </w:r>
      <w:r>
        <w:rPr>
          <w:sz w:val="22"/>
          <w:szCs w:val="22"/>
          <w:vertAlign w:val="superscript"/>
        </w:rPr>
        <w:t>st</w:t>
      </w:r>
      <w:r w:rsidRPr="00065ACD">
        <w:rPr>
          <w:sz w:val="22"/>
          <w:szCs w:val="22"/>
        </w:rPr>
        <w:t xml:space="preserve"> chapter focuses on </w:t>
      </w:r>
      <w:smartTag w:uri="urn:schemas-microsoft-com:office:smarttags" w:element="place">
        <w:smartTag w:uri="urn:schemas-microsoft-com:office:smarttags" w:element="country-region">
          <w:r w:rsidRPr="00065ACD">
            <w:rPr>
              <w:sz w:val="22"/>
              <w:szCs w:val="22"/>
            </w:rPr>
            <w:t>Lithuania</w:t>
          </w:r>
        </w:smartTag>
      </w:smartTag>
      <w:r w:rsidRPr="00065ACD">
        <w:rPr>
          <w:sz w:val="22"/>
          <w:szCs w:val="22"/>
        </w:rPr>
        <w:t>’s road infrastructure analysis, its i</w:t>
      </w:r>
      <w:r w:rsidRPr="00065ACD">
        <w:rPr>
          <w:sz w:val="22"/>
          <w:szCs w:val="22"/>
        </w:rPr>
        <w:t>m</w:t>
      </w:r>
      <w:r w:rsidRPr="00065ACD">
        <w:rPr>
          <w:sz w:val="22"/>
          <w:szCs w:val="22"/>
        </w:rPr>
        <w:t>portance to the State’s economy. At the end of the chapter, you will find concl</w:t>
      </w:r>
      <w:r w:rsidRPr="00065ACD">
        <w:rPr>
          <w:sz w:val="22"/>
          <w:szCs w:val="22"/>
        </w:rPr>
        <w:t>u</w:t>
      </w:r>
      <w:r w:rsidRPr="00065ACD">
        <w:rPr>
          <w:sz w:val="22"/>
          <w:szCs w:val="22"/>
        </w:rPr>
        <w:t>sions and more concrete tasks of the study.</w:t>
      </w:r>
    </w:p>
    <w:p w:rsidR="00051B57" w:rsidRDefault="00051B57" w:rsidP="00051B57">
      <w:pPr>
        <w:ind w:firstLine="440"/>
        <w:jc w:val="both"/>
        <w:rPr>
          <w:sz w:val="22"/>
          <w:szCs w:val="22"/>
        </w:rPr>
      </w:pPr>
      <w:r w:rsidRPr="00065ACD">
        <w:rPr>
          <w:sz w:val="22"/>
          <w:szCs w:val="22"/>
        </w:rPr>
        <w:t xml:space="preserve">The </w:t>
      </w:r>
      <w:r>
        <w:rPr>
          <w:sz w:val="22"/>
          <w:szCs w:val="22"/>
        </w:rPr>
        <w:t>2</w:t>
      </w:r>
      <w:r>
        <w:rPr>
          <w:sz w:val="22"/>
          <w:szCs w:val="22"/>
          <w:vertAlign w:val="superscript"/>
        </w:rPr>
        <w:t>n</w:t>
      </w:r>
      <w:r w:rsidRPr="00065ACD">
        <w:rPr>
          <w:sz w:val="22"/>
          <w:szCs w:val="22"/>
          <w:vertAlign w:val="superscript"/>
        </w:rPr>
        <w:t>d</w:t>
      </w:r>
      <w:r w:rsidRPr="00065ACD">
        <w:rPr>
          <w:sz w:val="22"/>
          <w:szCs w:val="22"/>
        </w:rPr>
        <w:t xml:space="preserve"> chapter focuses on the problems occurring in the management of the investment projects, justification of the investment projects</w:t>
      </w:r>
      <w:r>
        <w:rPr>
          <w:sz w:val="22"/>
          <w:szCs w:val="22"/>
        </w:rPr>
        <w:t>.</w:t>
      </w:r>
    </w:p>
    <w:p w:rsidR="00051B57" w:rsidRPr="00065ACD" w:rsidRDefault="00051B57" w:rsidP="00051B57">
      <w:pPr>
        <w:ind w:firstLine="440"/>
        <w:jc w:val="both"/>
        <w:rPr>
          <w:sz w:val="22"/>
          <w:szCs w:val="22"/>
        </w:rPr>
      </w:pPr>
      <w:r w:rsidRPr="00065ACD">
        <w:rPr>
          <w:sz w:val="22"/>
          <w:szCs w:val="22"/>
        </w:rPr>
        <w:t>In the 3</w:t>
      </w:r>
      <w:r w:rsidRPr="00065ACD">
        <w:rPr>
          <w:sz w:val="22"/>
          <w:szCs w:val="22"/>
          <w:vertAlign w:val="superscript"/>
        </w:rPr>
        <w:t>rd</w:t>
      </w:r>
      <w:r w:rsidRPr="00065ACD">
        <w:rPr>
          <w:sz w:val="22"/>
          <w:szCs w:val="22"/>
        </w:rPr>
        <w:t xml:space="preserve"> chapter the viable model is presented and equations are formed. The created model would help to determine the effectiveness of road infrastru</w:t>
      </w:r>
      <w:r w:rsidRPr="00065ACD">
        <w:rPr>
          <w:sz w:val="22"/>
          <w:szCs w:val="22"/>
        </w:rPr>
        <w:t>c</w:t>
      </w:r>
      <w:r w:rsidRPr="00065ACD">
        <w:rPr>
          <w:sz w:val="22"/>
          <w:szCs w:val="22"/>
        </w:rPr>
        <w:t>ture investments. Referring to the statistical data, the model is applied to dete</w:t>
      </w:r>
      <w:r w:rsidRPr="00065ACD">
        <w:rPr>
          <w:sz w:val="22"/>
          <w:szCs w:val="22"/>
        </w:rPr>
        <w:t>r</w:t>
      </w:r>
      <w:r w:rsidRPr="00065ACD">
        <w:rPr>
          <w:sz w:val="22"/>
          <w:szCs w:val="22"/>
        </w:rPr>
        <w:t>mine the effectiveness of road infrastructure investments for asphalting gravel roads. Furthermore, LP-search (“Sobol‘s quazirandom sequences“ method) analysis is presented.</w:t>
      </w:r>
    </w:p>
    <w:p w:rsidR="00051B57" w:rsidRPr="00065ACD" w:rsidRDefault="00051B57" w:rsidP="00051B57">
      <w:pPr>
        <w:ind w:firstLine="440"/>
        <w:jc w:val="both"/>
        <w:rPr>
          <w:sz w:val="22"/>
          <w:szCs w:val="22"/>
        </w:rPr>
      </w:pPr>
      <w:r w:rsidRPr="00065ACD">
        <w:rPr>
          <w:sz w:val="22"/>
          <w:szCs w:val="22"/>
        </w:rPr>
        <w:t xml:space="preserve">In the </w:t>
      </w:r>
      <w:r>
        <w:rPr>
          <w:sz w:val="22"/>
          <w:szCs w:val="22"/>
        </w:rPr>
        <w:t>4</w:t>
      </w:r>
      <w:r w:rsidRPr="00065ACD">
        <w:rPr>
          <w:sz w:val="22"/>
          <w:szCs w:val="22"/>
          <w:vertAlign w:val="superscript"/>
        </w:rPr>
        <w:t>th</w:t>
      </w:r>
      <w:r w:rsidRPr="00065ACD">
        <w:rPr>
          <w:sz w:val="22"/>
          <w:szCs w:val="22"/>
        </w:rPr>
        <w:t xml:space="preserve"> chapter the empirical experiments and their results are presented, which were received using the created model and relying on the LP-search (“S</w:t>
      </w:r>
      <w:r w:rsidRPr="00065ACD">
        <w:rPr>
          <w:sz w:val="22"/>
          <w:szCs w:val="22"/>
        </w:rPr>
        <w:t>o</w:t>
      </w:r>
      <w:r w:rsidRPr="00065ACD">
        <w:rPr>
          <w:sz w:val="22"/>
          <w:szCs w:val="22"/>
        </w:rPr>
        <w:t>bol‘s quazirandom sequences“ method).</w:t>
      </w:r>
    </w:p>
    <w:p w:rsidR="00051B57" w:rsidRPr="00065ACD" w:rsidRDefault="00051B57" w:rsidP="00051B57">
      <w:pPr>
        <w:ind w:firstLine="440"/>
        <w:jc w:val="both"/>
        <w:rPr>
          <w:sz w:val="22"/>
          <w:szCs w:val="22"/>
        </w:rPr>
      </w:pPr>
      <w:r w:rsidRPr="00065ACD">
        <w:rPr>
          <w:sz w:val="22"/>
          <w:szCs w:val="22"/>
        </w:rPr>
        <w:t xml:space="preserve">In the </w:t>
      </w:r>
      <w:r>
        <w:rPr>
          <w:sz w:val="22"/>
          <w:szCs w:val="22"/>
        </w:rPr>
        <w:t>end of dissertation</w:t>
      </w:r>
      <w:r w:rsidRPr="00065ACD">
        <w:rPr>
          <w:sz w:val="22"/>
          <w:szCs w:val="22"/>
        </w:rPr>
        <w:t xml:space="preserve"> the results of the study are presented.</w:t>
      </w:r>
    </w:p>
    <w:p w:rsidR="00051B57" w:rsidRPr="00CA6E41" w:rsidRDefault="00875704" w:rsidP="00051B57">
      <w:pPr>
        <w:ind w:firstLine="440"/>
        <w:jc w:val="both"/>
        <w:rPr>
          <w:sz w:val="22"/>
          <w:szCs w:val="22"/>
        </w:rPr>
      </w:pPr>
      <w:r>
        <w:rPr>
          <w:sz w:val="22"/>
          <w:szCs w:val="22"/>
        </w:rPr>
        <w:t xml:space="preserve">Three </w:t>
      </w:r>
      <w:r w:rsidR="00051B57" w:rsidRPr="00CA6E41">
        <w:rPr>
          <w:sz w:val="22"/>
          <w:szCs w:val="22"/>
        </w:rPr>
        <w:t>articles focusing on the subject of the discussed dissertation are pu</w:t>
      </w:r>
      <w:r w:rsidR="00051B57" w:rsidRPr="00CA6E41">
        <w:rPr>
          <w:sz w:val="22"/>
          <w:szCs w:val="22"/>
        </w:rPr>
        <w:t>b</w:t>
      </w:r>
      <w:r w:rsidR="00051B57" w:rsidRPr="00CA6E41">
        <w:rPr>
          <w:sz w:val="22"/>
          <w:szCs w:val="22"/>
        </w:rPr>
        <w:t xml:space="preserve">lished: one of them is in the article collection which is included in the </w:t>
      </w:r>
      <w:r w:rsidR="00C96EEF">
        <w:rPr>
          <w:sz w:val="22"/>
          <w:szCs w:val="22"/>
        </w:rPr>
        <w:t>ICONDA</w:t>
      </w:r>
      <w:r w:rsidR="00446FFA">
        <w:rPr>
          <w:sz w:val="22"/>
          <w:szCs w:val="22"/>
        </w:rPr>
        <w:t xml:space="preserve">, </w:t>
      </w:r>
      <w:r w:rsidR="00C96EEF">
        <w:rPr>
          <w:sz w:val="22"/>
          <w:szCs w:val="22"/>
        </w:rPr>
        <w:t>COMPENDEX</w:t>
      </w:r>
      <w:r w:rsidR="00446FFA">
        <w:rPr>
          <w:sz w:val="22"/>
          <w:szCs w:val="22"/>
        </w:rPr>
        <w:t xml:space="preserve"> list</w:t>
      </w:r>
      <w:r w:rsidR="00051B57" w:rsidRPr="00CA6E41">
        <w:rPr>
          <w:sz w:val="22"/>
          <w:szCs w:val="22"/>
        </w:rPr>
        <w:t xml:space="preserve">, </w:t>
      </w:r>
      <w:r w:rsidR="00446FFA" w:rsidRPr="00CA6E41">
        <w:rPr>
          <w:sz w:val="22"/>
          <w:szCs w:val="22"/>
        </w:rPr>
        <w:t xml:space="preserve">one article – in the reviewed scientifical </w:t>
      </w:r>
      <w:r w:rsidR="00446FFA">
        <w:rPr>
          <w:sz w:val="22"/>
          <w:szCs w:val="22"/>
        </w:rPr>
        <w:t>journal and</w:t>
      </w:r>
      <w:r w:rsidR="00446FFA" w:rsidRPr="00CA6E41">
        <w:rPr>
          <w:sz w:val="22"/>
          <w:szCs w:val="22"/>
        </w:rPr>
        <w:t xml:space="preserve"> </w:t>
      </w:r>
      <w:r w:rsidR="00051B57" w:rsidRPr="00CA6E41">
        <w:rPr>
          <w:sz w:val="22"/>
          <w:szCs w:val="22"/>
        </w:rPr>
        <w:t>one is in the conference material.</w:t>
      </w:r>
    </w:p>
    <w:p w:rsidR="00012E8D" w:rsidRPr="00051B57" w:rsidRDefault="00012E8D" w:rsidP="00012E8D">
      <w:pPr>
        <w:pStyle w:val="zymejimai1"/>
        <w:rPr>
          <w:color w:val="auto"/>
          <w:sz w:val="20"/>
          <w:lang w:val="en-US"/>
        </w:rPr>
      </w:pPr>
    </w:p>
    <w:p w:rsidR="00012E8D" w:rsidRPr="001F494A" w:rsidRDefault="00012E8D" w:rsidP="00012E8D">
      <w:pPr>
        <w:pStyle w:val="zymejimai1"/>
        <w:rPr>
          <w:color w:val="auto"/>
          <w:sz w:val="2"/>
        </w:rPr>
      </w:pPr>
    </w:p>
    <w:p w:rsidR="00CA737F" w:rsidRPr="001F494A" w:rsidRDefault="00CA737F" w:rsidP="00012E8D">
      <w:pPr>
        <w:pStyle w:val="Skyriausnumeris"/>
        <w:pBdr>
          <w:bottom w:val="single" w:sz="12" w:space="1" w:color="auto"/>
        </w:pBdr>
        <w:rPr>
          <w:color w:val="auto"/>
        </w:rPr>
      </w:pPr>
    </w:p>
    <w:p w:rsidR="005B324D" w:rsidRPr="001F494A" w:rsidRDefault="005B324D" w:rsidP="00073B63">
      <w:pPr>
        <w:pStyle w:val="Skyriauspavadinimas"/>
        <w:spacing w:after="1320"/>
        <w:rPr>
          <w:color w:val="auto"/>
        </w:rPr>
      </w:pPr>
      <w:bookmarkStart w:id="1" w:name="_Toc230667081"/>
      <w:bookmarkStart w:id="2" w:name="_Toc230676957"/>
      <w:bookmarkStart w:id="3" w:name="_Toc230679884"/>
      <w:bookmarkStart w:id="4" w:name="_Toc231020380"/>
      <w:r w:rsidRPr="001F494A">
        <w:rPr>
          <w:color w:val="auto"/>
        </w:rPr>
        <w:t>Žymėjimai</w:t>
      </w:r>
      <w:bookmarkEnd w:id="1"/>
      <w:bookmarkEnd w:id="2"/>
      <w:bookmarkEnd w:id="3"/>
      <w:bookmarkEnd w:id="4"/>
    </w:p>
    <w:p w:rsidR="00051B57" w:rsidRPr="001F494A" w:rsidRDefault="00051B57" w:rsidP="00051B57">
      <w:pPr>
        <w:pStyle w:val="zymejimai2"/>
        <w:tabs>
          <w:tab w:val="left" w:pos="480"/>
        </w:tabs>
        <w:rPr>
          <w:color w:val="auto"/>
        </w:rPr>
      </w:pPr>
      <w:r w:rsidRPr="001F494A">
        <w:rPr>
          <w:color w:val="auto"/>
        </w:rPr>
        <w:t>Santrumpos</w:t>
      </w:r>
    </w:p>
    <w:p w:rsidR="00051B57" w:rsidRPr="00E85099" w:rsidRDefault="00051B57" w:rsidP="00815C82">
      <w:pPr>
        <w:pStyle w:val="Tekstasbeitraukos"/>
      </w:pPr>
      <w:r w:rsidRPr="00E85099">
        <w:rPr>
          <w:iCs/>
        </w:rPr>
        <w:t>VGN</w:t>
      </w:r>
      <w:r>
        <w:rPr>
          <w:iCs/>
        </w:rPr>
        <w:t xml:space="preserve"> </w:t>
      </w:r>
      <w:r w:rsidRPr="00E85099">
        <w:rPr>
          <w:iCs/>
        </w:rPr>
        <w:t xml:space="preserve">– </w:t>
      </w:r>
      <w:r w:rsidRPr="00E85099">
        <w:t>vidinė grąžos norma;</w:t>
      </w:r>
    </w:p>
    <w:p w:rsidR="00051B57" w:rsidRPr="00E85099" w:rsidRDefault="00051B57" w:rsidP="00815C82">
      <w:pPr>
        <w:pStyle w:val="Tekstasbeitraukos"/>
      </w:pPr>
      <w:r w:rsidRPr="00E85099">
        <w:rPr>
          <w:iCs/>
        </w:rPr>
        <w:t xml:space="preserve">VMPEI – </w:t>
      </w:r>
      <w:r w:rsidRPr="00E85099">
        <w:t>vidutinis metinis paros eismo intensyvumas;</w:t>
      </w:r>
    </w:p>
    <w:p w:rsidR="00051B57" w:rsidRPr="00E85099" w:rsidRDefault="00051B57" w:rsidP="00815C82">
      <w:pPr>
        <w:pStyle w:val="Tekstasbeitraukos"/>
      </w:pPr>
      <w:r w:rsidRPr="00E85099">
        <w:rPr>
          <w:iCs/>
        </w:rPr>
        <w:t xml:space="preserve">AK – </w:t>
      </w:r>
      <w:r w:rsidRPr="00E85099">
        <w:t>avaringumo koeficientas;</w:t>
      </w:r>
    </w:p>
    <w:p w:rsidR="00051B57" w:rsidRPr="00E85099" w:rsidRDefault="00051B57" w:rsidP="00815C82">
      <w:pPr>
        <w:pStyle w:val="Tekstasbeitraukos"/>
      </w:pPr>
      <w:r w:rsidRPr="00E85099">
        <w:rPr>
          <w:iCs/>
        </w:rPr>
        <w:t>APES</w:t>
      </w:r>
      <w:r>
        <w:rPr>
          <w:iCs/>
        </w:rPr>
        <w:t xml:space="preserve"> </w:t>
      </w:r>
      <w:r w:rsidRPr="00E85099">
        <w:rPr>
          <w:iCs/>
        </w:rPr>
        <w:t xml:space="preserve">– </w:t>
      </w:r>
      <w:r w:rsidRPr="00E85099">
        <w:t>autotransporto priemonių eksploatacinės sąnaudos;</w:t>
      </w:r>
    </w:p>
    <w:p w:rsidR="00051B57" w:rsidRPr="00E85099" w:rsidRDefault="00051B57" w:rsidP="00815C82">
      <w:pPr>
        <w:pStyle w:val="Tekstasbeitraukos"/>
      </w:pPr>
      <w:r w:rsidRPr="00E85099">
        <w:rPr>
          <w:iCs/>
        </w:rPr>
        <w:t>BVP – b</w:t>
      </w:r>
      <w:r w:rsidRPr="00E85099">
        <w:t>endrasis vidaus produktas;</w:t>
      </w:r>
    </w:p>
    <w:p w:rsidR="00051B57" w:rsidRPr="00E85099" w:rsidRDefault="00051B57" w:rsidP="00815C82">
      <w:pPr>
        <w:pStyle w:val="Tekstasbeitraukos"/>
      </w:pPr>
      <w:r w:rsidRPr="00E85099">
        <w:rPr>
          <w:iCs/>
        </w:rPr>
        <w:t>ES</w:t>
      </w:r>
      <w:r>
        <w:rPr>
          <w:iCs/>
        </w:rPr>
        <w:t xml:space="preserve"> </w:t>
      </w:r>
      <w:r w:rsidRPr="00E85099">
        <w:rPr>
          <w:iCs/>
        </w:rPr>
        <w:t>– E</w:t>
      </w:r>
      <w:r w:rsidRPr="00E85099">
        <w:t>uropos Sąjunga;</w:t>
      </w:r>
    </w:p>
    <w:p w:rsidR="00051B57" w:rsidRPr="00E85099" w:rsidRDefault="00051B57" w:rsidP="00815C82">
      <w:pPr>
        <w:pStyle w:val="Tekstasbeitraukos"/>
      </w:pPr>
      <w:r w:rsidRPr="00E85099">
        <w:rPr>
          <w:iCs/>
        </w:rPr>
        <w:t xml:space="preserve">GDV – </w:t>
      </w:r>
      <w:r w:rsidRPr="00E85099">
        <w:t>grynoji dabartinė vertė;</w:t>
      </w:r>
    </w:p>
    <w:p w:rsidR="00051B57" w:rsidRPr="00E85099" w:rsidRDefault="00051B57" w:rsidP="00815C82">
      <w:pPr>
        <w:pStyle w:val="Tekstasbeitraukos"/>
      </w:pPr>
      <w:r w:rsidRPr="00E85099">
        <w:rPr>
          <w:iCs/>
        </w:rPr>
        <w:t>HDM –</w:t>
      </w:r>
      <w:r>
        <w:rPr>
          <w:iCs/>
        </w:rPr>
        <w:t xml:space="preserve"> </w:t>
      </w:r>
      <w:r w:rsidRPr="00E85099">
        <w:t>kelių plėtros ir valdymo modelis (</w:t>
      </w:r>
      <w:r>
        <w:t xml:space="preserve">angl. </w:t>
      </w:r>
      <w:r w:rsidRPr="00E85099">
        <w:t>Highway Development and M</w:t>
      </w:r>
      <w:r w:rsidRPr="00E85099">
        <w:t>a</w:t>
      </w:r>
      <w:r w:rsidRPr="00E85099">
        <w:t>nagement Tool);</w:t>
      </w:r>
    </w:p>
    <w:p w:rsidR="00051B57" w:rsidRPr="00E85099" w:rsidRDefault="00051B57" w:rsidP="00815C82">
      <w:pPr>
        <w:pStyle w:val="Tekstasbeitraukos"/>
      </w:pPr>
      <w:r w:rsidRPr="00E85099">
        <w:rPr>
          <w:iCs/>
        </w:rPr>
        <w:t xml:space="preserve">IRI – </w:t>
      </w:r>
      <w:r w:rsidRPr="00E85099">
        <w:t>tarptautinis nelygumo indeksas (International Roughness Index);</w:t>
      </w:r>
    </w:p>
    <w:p w:rsidR="00051B57" w:rsidRPr="00E85099" w:rsidRDefault="00051B57" w:rsidP="00815C82">
      <w:pPr>
        <w:pStyle w:val="Tekstasbeitraukos"/>
      </w:pPr>
      <w:r w:rsidRPr="00E85099">
        <w:rPr>
          <w:iCs/>
        </w:rPr>
        <w:t xml:space="preserve">LAKD – </w:t>
      </w:r>
      <w:r w:rsidRPr="00E85099">
        <w:t>Lietuvos automobilių kelių direkcija prie Susisiekimo ministerijos;</w:t>
      </w:r>
    </w:p>
    <w:p w:rsidR="00051B57" w:rsidRPr="00E85099" w:rsidRDefault="00051B57" w:rsidP="00815C82">
      <w:pPr>
        <w:pStyle w:val="Tekstasbeitraukos"/>
      </w:pPr>
      <w:r w:rsidRPr="00E85099">
        <w:rPr>
          <w:iCs/>
        </w:rPr>
        <w:t xml:space="preserve">LAKIS – </w:t>
      </w:r>
      <w:r w:rsidRPr="00E85099">
        <w:t>Lietuvos automobilių kelių direkcijos informacinė sistema;</w:t>
      </w:r>
    </w:p>
    <w:p w:rsidR="00051B57" w:rsidRPr="00E85099" w:rsidRDefault="00051B57" w:rsidP="00815C82">
      <w:pPr>
        <w:pStyle w:val="Tekstasbeitraukos"/>
      </w:pPr>
      <w:r w:rsidRPr="00E85099">
        <w:rPr>
          <w:iCs/>
        </w:rPr>
        <w:t xml:space="preserve">N/S – </w:t>
      </w:r>
      <w:r w:rsidRPr="00E85099">
        <w:t>naudos ir sąnaudų santykis;</w:t>
      </w:r>
    </w:p>
    <w:p w:rsidR="00051B57" w:rsidRPr="00E85099" w:rsidRDefault="00051B57" w:rsidP="00815C82">
      <w:pPr>
        <w:pStyle w:val="Tekstasbeitraukos"/>
      </w:pPr>
      <w:r w:rsidRPr="00E85099">
        <w:rPr>
          <w:iCs/>
        </w:rPr>
        <w:t xml:space="preserve">PVM – </w:t>
      </w:r>
      <w:r w:rsidRPr="00E85099">
        <w:t>pridėtinės vertės mokestis;</w:t>
      </w:r>
    </w:p>
    <w:p w:rsidR="00051B57" w:rsidRDefault="00051B57" w:rsidP="00815C82">
      <w:pPr>
        <w:pStyle w:val="Tekstasbeitraukos"/>
      </w:pPr>
      <w:r w:rsidRPr="00E85099">
        <w:rPr>
          <w:iCs/>
        </w:rPr>
        <w:t xml:space="preserve">TARVAL – </w:t>
      </w:r>
      <w:r w:rsidRPr="00E85099">
        <w:t xml:space="preserve">kelių saugaus eismo priemonių poveikį įvertinantis modelis (Tool for Estimation of Traffic Safety Effects of Road Improvements); </w:t>
      </w:r>
    </w:p>
    <w:p w:rsidR="00051B57" w:rsidRPr="00E85099" w:rsidRDefault="00051B57" w:rsidP="00815C82">
      <w:pPr>
        <w:pStyle w:val="Tekstasbeitraukos"/>
      </w:pPr>
      <w:r w:rsidRPr="00E85099">
        <w:rPr>
          <w:iCs/>
        </w:rPr>
        <w:t>TEN</w:t>
      </w:r>
      <w:r w:rsidRPr="00E85099">
        <w:t xml:space="preserve">-T </w:t>
      </w:r>
      <w:r w:rsidRPr="00E85099">
        <w:rPr>
          <w:iCs/>
        </w:rPr>
        <w:t xml:space="preserve">– </w:t>
      </w:r>
      <w:r w:rsidRPr="00E85099">
        <w:t>transeuropinis transporto tinklas (</w:t>
      </w:r>
      <w:r w:rsidR="00FB6E32">
        <w:t>European transport network);</w:t>
      </w:r>
    </w:p>
    <w:p w:rsidR="00D2473A" w:rsidRDefault="00051B57" w:rsidP="00D2473A">
      <w:pPr>
        <w:pStyle w:val="Tekstasbeitraukos"/>
        <w:rPr>
          <w:color w:val="auto"/>
        </w:rPr>
      </w:pPr>
      <w:r w:rsidRPr="00E85099">
        <w:t>LP-paieška</w:t>
      </w:r>
      <w:r w:rsidR="00FB6E32">
        <w:t xml:space="preserve"> </w:t>
      </w:r>
      <w:r w:rsidR="00FB6E32" w:rsidRPr="00FF1FDF">
        <w:t>(</w:t>
      </w:r>
      <w:r w:rsidR="00FB6E32">
        <w:t>iš rusų kalbos „Линейная последовательность“</w:t>
      </w:r>
      <w:r w:rsidR="00FB6E32" w:rsidRPr="00FF1FDF">
        <w:t>)</w:t>
      </w:r>
      <w:r w:rsidRPr="00E85099">
        <w:t xml:space="preserve"> </w:t>
      </w:r>
      <w:r w:rsidRPr="00E85099">
        <w:rPr>
          <w:iCs/>
        </w:rPr>
        <w:t xml:space="preserve">– </w:t>
      </w:r>
      <w:r w:rsidRPr="00E85099">
        <w:t>globalios opt</w:t>
      </w:r>
      <w:r w:rsidRPr="00E85099">
        <w:t>i</w:t>
      </w:r>
      <w:r w:rsidRPr="00E85099">
        <w:t>mizacijos metodas.</w:t>
      </w:r>
    </w:p>
    <w:p w:rsidR="00F6622A" w:rsidRPr="001F494A" w:rsidRDefault="00F6622A" w:rsidP="00D2473A">
      <w:pPr>
        <w:pStyle w:val="Tekstasbeitraukos"/>
        <w:rPr>
          <w:color w:val="auto"/>
        </w:rPr>
        <w:sectPr w:rsidR="00F6622A" w:rsidRPr="001F494A" w:rsidSect="0094615F">
          <w:headerReference w:type="even" r:id="rId10"/>
          <w:headerReference w:type="default" r:id="rId11"/>
          <w:footerReference w:type="even" r:id="rId12"/>
          <w:footerReference w:type="default" r:id="rId13"/>
          <w:headerReference w:type="first" r:id="rId14"/>
          <w:footerReference w:type="first" r:id="rId15"/>
          <w:pgSz w:w="9180" w:h="12979" w:code="279"/>
          <w:pgMar w:top="1418" w:right="1021" w:bottom="1021" w:left="1021" w:header="680" w:footer="680" w:gutter="0"/>
          <w:pgNumType w:fmt="lowerRoman"/>
          <w:cols w:space="708"/>
          <w:titlePg/>
          <w:docGrid w:linePitch="360"/>
        </w:sectPr>
      </w:pPr>
    </w:p>
    <w:p w:rsidR="00CA737F" w:rsidRPr="001F494A" w:rsidRDefault="00C32CB0" w:rsidP="00012E8D">
      <w:pPr>
        <w:pStyle w:val="Skyriausnumeris"/>
        <w:pBdr>
          <w:bottom w:val="single" w:sz="12" w:space="1" w:color="auto"/>
        </w:pBdr>
        <w:rPr>
          <w:color w:val="auto"/>
        </w:rPr>
      </w:pPr>
      <w:r w:rsidRPr="00C32CB0">
        <w:rPr>
          <w:noProof/>
          <w:lang w:val="en-US" w:eastAsia="zh-TW"/>
        </w:rPr>
        <w:lastRenderedPageBreak/>
        <w:pict>
          <v:shapetype id="_x0000_t202" coordsize="21600,21600" o:spt="202" path="m,l,21600r21600,l21600,xe">
            <v:stroke joinstyle="miter"/>
            <v:path gradientshapeok="t" o:connecttype="rect"/>
          </v:shapetype>
          <v:shape id="_x0000_s53257" type="#_x0000_t202" style="position:absolute;left:0;text-align:left;margin-left:335.85pt;margin-top:9.25pt;width:31.9pt;height:23.6pt;z-index:251724288;mso-width-relative:margin;mso-height-relative:margin" strokecolor="white [3212]">
            <v:textbox style="mso-next-textbox:#_x0000_s53257">
              <w:txbxContent>
                <w:p w:rsidR="006B7774" w:rsidRPr="00E23601" w:rsidRDefault="006B7774">
                  <w:pPr>
                    <w:rPr>
                      <w:sz w:val="20"/>
                      <w:szCs w:val="20"/>
                    </w:rPr>
                  </w:pPr>
                  <w:r w:rsidRPr="00E23601">
                    <w:rPr>
                      <w:sz w:val="20"/>
                      <w:szCs w:val="20"/>
                    </w:rPr>
                    <w:t>vii</w:t>
                  </w:r>
                </w:p>
              </w:txbxContent>
            </v:textbox>
          </v:shape>
        </w:pict>
      </w:r>
      <w:r w:rsidR="0096366A" w:rsidRPr="001F494A">
        <w:rPr>
          <w:color w:val="auto"/>
        </w:rPr>
        <w:br w:type="column"/>
      </w:r>
    </w:p>
    <w:p w:rsidR="00CA737F" w:rsidRPr="001F494A" w:rsidRDefault="00C32CB0" w:rsidP="00CA737F">
      <w:pPr>
        <w:pStyle w:val="Skyriauspavadinimas"/>
        <w:rPr>
          <w:color w:val="auto"/>
        </w:rPr>
      </w:pPr>
      <w:bookmarkStart w:id="5" w:name="_Toc230667082"/>
      <w:bookmarkStart w:id="6" w:name="_Toc230676958"/>
      <w:bookmarkStart w:id="7" w:name="_Toc230679885"/>
      <w:r>
        <w:rPr>
          <w:noProof/>
          <w:color w:val="auto"/>
          <w:lang w:eastAsia="lt-LT"/>
        </w:rPr>
        <w:pict>
          <v:rect id="_x0000_s4897" style="position:absolute;left:0;text-align:left;margin-left:-22.05pt;margin-top:-182.4pt;width:420pt;height:90pt;z-index:251709952" stroked="f"/>
        </w:pict>
      </w:r>
      <w:bookmarkStart w:id="8" w:name="_Toc231020381"/>
      <w:r w:rsidR="00CA737F" w:rsidRPr="001F494A">
        <w:rPr>
          <w:color w:val="auto"/>
        </w:rPr>
        <w:t>Turinys</w:t>
      </w:r>
      <w:bookmarkEnd w:id="5"/>
      <w:bookmarkEnd w:id="6"/>
      <w:bookmarkEnd w:id="7"/>
      <w:bookmarkEnd w:id="8"/>
    </w:p>
    <w:p w:rsidR="009906D9" w:rsidRPr="00F12B7F" w:rsidRDefault="00C32CB0" w:rsidP="00073B63">
      <w:pPr>
        <w:pStyle w:val="Turinys1"/>
        <w:rPr>
          <w:rFonts w:asciiTheme="minorHAnsi" w:eastAsiaTheme="minorEastAsia" w:hAnsiTheme="minorHAnsi" w:cstheme="minorBidi"/>
          <w:sz w:val="22"/>
          <w:szCs w:val="22"/>
          <w:lang w:eastAsia="lt-LT"/>
        </w:rPr>
      </w:pPr>
      <w:r w:rsidRPr="00C32CB0">
        <w:rPr>
          <w:sz w:val="22"/>
          <w:szCs w:val="22"/>
        </w:rPr>
        <w:fldChar w:fldCharType="begin"/>
      </w:r>
      <w:r w:rsidR="00745AFC" w:rsidRPr="00F12B7F">
        <w:rPr>
          <w:sz w:val="22"/>
          <w:szCs w:val="22"/>
        </w:rPr>
        <w:instrText xml:space="preserve"> TOC \h \z \t "Skyriaus_pavadinim_2;2;Pavadinimas_3;3;Skyriaus_pavadinimas;1" </w:instrText>
      </w:r>
      <w:r w:rsidRPr="00C32CB0">
        <w:rPr>
          <w:sz w:val="22"/>
          <w:szCs w:val="22"/>
        </w:rPr>
        <w:fldChar w:fldCharType="separate"/>
      </w:r>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383" w:history="1">
        <w:r w:rsidR="009906D9" w:rsidRPr="00F12B7F">
          <w:rPr>
            <w:rStyle w:val="Hipersaitas"/>
            <w:sz w:val="22"/>
            <w:szCs w:val="22"/>
          </w:rPr>
          <w:t>Įvadas</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_Toc231020383 \h </w:instrText>
        </w:r>
        <w:r w:rsidRPr="00F12B7F">
          <w:rPr>
            <w:b w:val="0"/>
            <w:webHidden/>
            <w:sz w:val="22"/>
            <w:szCs w:val="22"/>
          </w:rPr>
        </w:r>
        <w:r w:rsidRPr="00F12B7F">
          <w:rPr>
            <w:b w:val="0"/>
            <w:webHidden/>
            <w:sz w:val="22"/>
            <w:szCs w:val="22"/>
          </w:rPr>
          <w:fldChar w:fldCharType="separate"/>
        </w:r>
        <w:r w:rsidR="006B7774">
          <w:rPr>
            <w:b w:val="0"/>
            <w:webHidden/>
            <w:sz w:val="22"/>
            <w:szCs w:val="22"/>
          </w:rPr>
          <w:t>1</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4" w:history="1">
        <w:r w:rsidR="009906D9" w:rsidRPr="00F12B7F">
          <w:rPr>
            <w:rStyle w:val="Hipersaitas"/>
            <w:sz w:val="22"/>
            <w:szCs w:val="22"/>
            <w:lang w:bidi="kn-IN"/>
          </w:rPr>
          <w:t>Tiriamoji problema</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_Toc231020384 \h </w:instrText>
        </w:r>
        <w:r w:rsidRPr="00F12B7F">
          <w:rPr>
            <w:webHidden/>
            <w:sz w:val="22"/>
            <w:szCs w:val="22"/>
          </w:rPr>
        </w:r>
        <w:r w:rsidRPr="00F12B7F">
          <w:rPr>
            <w:webHidden/>
            <w:sz w:val="22"/>
            <w:szCs w:val="22"/>
          </w:rPr>
          <w:fldChar w:fldCharType="separate"/>
        </w:r>
        <w:r w:rsidR="006B7774">
          <w:rPr>
            <w:webHidden/>
            <w:sz w:val="22"/>
            <w:szCs w:val="22"/>
          </w:rPr>
          <w:t>1</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5" w:history="1">
        <w:r w:rsidR="009906D9" w:rsidRPr="00F12B7F">
          <w:rPr>
            <w:rStyle w:val="Hipersaitas"/>
            <w:sz w:val="22"/>
            <w:szCs w:val="22"/>
            <w:lang w:bidi="kn-IN"/>
          </w:rPr>
          <w:t>Darbo aktualumas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_Toc231020385 \h </w:instrText>
        </w:r>
        <w:r w:rsidRPr="00F12B7F">
          <w:rPr>
            <w:webHidden/>
            <w:sz w:val="22"/>
            <w:szCs w:val="22"/>
          </w:rPr>
        </w:r>
        <w:r w:rsidRPr="00F12B7F">
          <w:rPr>
            <w:webHidden/>
            <w:sz w:val="22"/>
            <w:szCs w:val="22"/>
          </w:rPr>
          <w:fldChar w:fldCharType="separate"/>
        </w:r>
        <w:r w:rsidR="006B7774">
          <w:rPr>
            <w:webHidden/>
            <w:sz w:val="22"/>
            <w:szCs w:val="22"/>
          </w:rPr>
          <w:t>2</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6" w:history="1">
        <w:r w:rsidR="009906D9" w:rsidRPr="00F12B7F">
          <w:rPr>
            <w:rStyle w:val="Hipersaitas"/>
            <w:sz w:val="22"/>
            <w:szCs w:val="22"/>
            <w:lang w:bidi="kn-IN"/>
          </w:rPr>
          <w:t>Tyrimų objektas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_Toc231020386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7" w:history="1">
        <w:r w:rsidR="009906D9" w:rsidRPr="00F12B7F">
          <w:rPr>
            <w:rStyle w:val="Hipersaitas"/>
            <w:sz w:val="22"/>
            <w:szCs w:val="22"/>
            <w:lang w:bidi="kn-IN"/>
          </w:rPr>
          <w:t>Darbo tikslas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_Toc231020387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8" w:history="1">
        <w:r w:rsidR="009906D9" w:rsidRPr="00F12B7F">
          <w:rPr>
            <w:rStyle w:val="Hipersaitas"/>
            <w:sz w:val="22"/>
            <w:szCs w:val="22"/>
            <w:lang w:bidi="kn-IN"/>
          </w:rPr>
          <w:t>Darbo uždaviniai</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_Toc231020388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89" w:history="1">
        <w:r w:rsidR="009906D9" w:rsidRPr="00F12B7F">
          <w:rPr>
            <w:rStyle w:val="Hipersaitas"/>
            <w:sz w:val="22"/>
            <w:szCs w:val="22"/>
            <w:lang w:bidi="kn-IN"/>
          </w:rPr>
          <w:t>Tyrimų metodika</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_Toc231020389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0" w:history="1">
        <w:r w:rsidR="009906D9" w:rsidRPr="00F12B7F">
          <w:rPr>
            <w:rStyle w:val="Hipersaitas"/>
            <w:sz w:val="22"/>
            <w:szCs w:val="22"/>
            <w:lang w:bidi="kn-IN"/>
          </w:rPr>
          <w:t>Darbo mokslinis naujumas ir jo reikšmė</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_Toc231020390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1" w:history="1">
        <w:r w:rsidR="009906D9" w:rsidRPr="00F12B7F">
          <w:rPr>
            <w:rStyle w:val="Hipersaitas"/>
            <w:sz w:val="22"/>
            <w:szCs w:val="22"/>
            <w:lang w:bidi="kn-IN"/>
          </w:rPr>
          <w:t>Darbo rezultatų praktinė reikšmė</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_Toc231020391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2" w:history="1">
        <w:r w:rsidR="009906D9" w:rsidRPr="00F12B7F">
          <w:rPr>
            <w:rStyle w:val="Hipersaitas"/>
            <w:sz w:val="22"/>
            <w:szCs w:val="22"/>
            <w:lang w:bidi="kn-IN"/>
          </w:rPr>
          <w:t>Ginamieji teiginiai</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_Toc231020392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3" w:history="1">
        <w:r w:rsidR="009906D9" w:rsidRPr="00F12B7F">
          <w:rPr>
            <w:rStyle w:val="Hipersaitas"/>
            <w:sz w:val="22"/>
            <w:szCs w:val="22"/>
            <w:lang w:bidi="kn-IN"/>
          </w:rPr>
          <w:t>Darbo rezultatų aprobavimas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_Toc231020393 \h </w:instrText>
        </w:r>
        <w:r w:rsidRPr="00F12B7F">
          <w:rPr>
            <w:webHidden/>
            <w:sz w:val="22"/>
            <w:szCs w:val="22"/>
          </w:rPr>
        </w:r>
        <w:r w:rsidRPr="00F12B7F">
          <w:rPr>
            <w:webHidden/>
            <w:sz w:val="22"/>
            <w:szCs w:val="22"/>
          </w:rPr>
          <w:fldChar w:fldCharType="separate"/>
        </w:r>
        <w:r w:rsidR="006B7774">
          <w:rPr>
            <w:webHidden/>
            <w:sz w:val="22"/>
            <w:szCs w:val="22"/>
          </w:rPr>
          <w:t>6</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4" w:history="1">
        <w:r w:rsidR="009906D9" w:rsidRPr="00F12B7F">
          <w:rPr>
            <w:rStyle w:val="Hipersaitas"/>
            <w:sz w:val="22"/>
            <w:szCs w:val="22"/>
            <w:lang w:bidi="kn-IN"/>
          </w:rPr>
          <w:t>Disertacijos struktūra</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_Toc231020394 \h </w:instrText>
        </w:r>
        <w:r w:rsidRPr="00F12B7F">
          <w:rPr>
            <w:webHidden/>
            <w:sz w:val="22"/>
            <w:szCs w:val="22"/>
          </w:rPr>
        </w:r>
        <w:r w:rsidRPr="00F12B7F">
          <w:rPr>
            <w:webHidden/>
            <w:sz w:val="22"/>
            <w:szCs w:val="22"/>
          </w:rPr>
          <w:fldChar w:fldCharType="separate"/>
        </w:r>
        <w:r w:rsidR="006B7774">
          <w:rPr>
            <w:webHidden/>
            <w:sz w:val="22"/>
            <w:szCs w:val="22"/>
          </w:rPr>
          <w:t>6</w:t>
        </w:r>
        <w:r w:rsidRPr="00F12B7F">
          <w:rPr>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395" w:history="1">
        <w:r w:rsidR="00EF04BC" w:rsidRPr="00F12B7F">
          <w:rPr>
            <w:rStyle w:val="Hipersaitas"/>
            <w:sz w:val="22"/>
            <w:szCs w:val="22"/>
          </w:rPr>
          <w:t>1. K</w:t>
        </w:r>
        <w:r w:rsidR="009906D9" w:rsidRPr="00F12B7F">
          <w:rPr>
            <w:rStyle w:val="Hipersaitas"/>
            <w:sz w:val="22"/>
            <w:szCs w:val="22"/>
          </w:rPr>
          <w:t>elių infrastruktūros plėtra kaip ekonominių    tyrimų prioritetas</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_Toc231020395 \h </w:instrText>
        </w:r>
        <w:r w:rsidRPr="00F12B7F">
          <w:rPr>
            <w:b w:val="0"/>
            <w:webHidden/>
            <w:sz w:val="22"/>
            <w:szCs w:val="22"/>
          </w:rPr>
        </w:r>
        <w:r w:rsidRPr="00F12B7F">
          <w:rPr>
            <w:b w:val="0"/>
            <w:webHidden/>
            <w:sz w:val="22"/>
            <w:szCs w:val="22"/>
          </w:rPr>
          <w:fldChar w:fldCharType="separate"/>
        </w:r>
        <w:r w:rsidR="006B7774">
          <w:rPr>
            <w:b w:val="0"/>
            <w:webHidden/>
            <w:sz w:val="22"/>
            <w:szCs w:val="22"/>
          </w:rPr>
          <w:t>7</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6" w:history="1">
        <w:r w:rsidR="009906D9" w:rsidRPr="00F12B7F">
          <w:rPr>
            <w:rStyle w:val="Hipersaitas"/>
            <w:sz w:val="22"/>
            <w:szCs w:val="22"/>
            <w:lang w:bidi="kn-IN"/>
          </w:rPr>
          <w:t>1.1. Kelių infrastruktūros reikšmė šiuolaikinės ekonomikos sistemoje</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_Toc231020396 \h </w:instrText>
        </w:r>
        <w:r w:rsidRPr="00F12B7F">
          <w:rPr>
            <w:webHidden/>
            <w:sz w:val="22"/>
            <w:szCs w:val="22"/>
          </w:rPr>
        </w:r>
        <w:r w:rsidRPr="00F12B7F">
          <w:rPr>
            <w:webHidden/>
            <w:sz w:val="22"/>
            <w:szCs w:val="22"/>
          </w:rPr>
          <w:fldChar w:fldCharType="separate"/>
        </w:r>
        <w:r w:rsidR="006B7774">
          <w:rPr>
            <w:webHidden/>
            <w:sz w:val="22"/>
            <w:szCs w:val="22"/>
          </w:rPr>
          <w:t>7</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7" w:history="1">
        <w:r w:rsidR="009906D9" w:rsidRPr="00F12B7F">
          <w:rPr>
            <w:rStyle w:val="Hipersaitas"/>
            <w:sz w:val="22"/>
            <w:szCs w:val="22"/>
            <w:lang w:bidi="kn-IN"/>
          </w:rPr>
          <w:t>1.2. Lietuvos ir pasaulinė automobilių kelių infrastruktūros plėtros finansavimo šaltinių analizė</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_Toc231020397 \h </w:instrText>
        </w:r>
        <w:r w:rsidRPr="00F12B7F">
          <w:rPr>
            <w:webHidden/>
            <w:sz w:val="22"/>
            <w:szCs w:val="22"/>
          </w:rPr>
        </w:r>
        <w:r w:rsidRPr="00F12B7F">
          <w:rPr>
            <w:webHidden/>
            <w:sz w:val="22"/>
            <w:szCs w:val="22"/>
          </w:rPr>
          <w:fldChar w:fldCharType="separate"/>
        </w:r>
        <w:r w:rsidR="006B7774">
          <w:rPr>
            <w:webHidden/>
            <w:sz w:val="22"/>
            <w:szCs w:val="22"/>
          </w:rPr>
          <w:t>19</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398" w:history="1">
        <w:r w:rsidR="009906D9" w:rsidRPr="00F12B7F">
          <w:rPr>
            <w:rStyle w:val="Hipersaitas"/>
            <w:sz w:val="22"/>
            <w:szCs w:val="22"/>
            <w:lang w:bidi="kn-IN"/>
          </w:rPr>
          <w:t>1.3. Pirmojo skyriaus išvados ir disertacijos uždavinių formulavimas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_Toc231020398 \h </w:instrText>
        </w:r>
        <w:r w:rsidRPr="00F12B7F">
          <w:rPr>
            <w:webHidden/>
            <w:sz w:val="22"/>
            <w:szCs w:val="22"/>
          </w:rPr>
        </w:r>
        <w:r w:rsidRPr="00F12B7F">
          <w:rPr>
            <w:webHidden/>
            <w:sz w:val="22"/>
            <w:szCs w:val="22"/>
          </w:rPr>
          <w:fldChar w:fldCharType="separate"/>
        </w:r>
        <w:r w:rsidR="006B7774">
          <w:rPr>
            <w:webHidden/>
            <w:sz w:val="22"/>
            <w:szCs w:val="22"/>
          </w:rPr>
          <w:t>30</w:t>
        </w:r>
        <w:r w:rsidRPr="00F12B7F">
          <w:rPr>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399" w:history="1">
        <w:r w:rsidR="00EF04BC" w:rsidRPr="00F12B7F">
          <w:rPr>
            <w:rStyle w:val="Hipersaitas"/>
            <w:sz w:val="22"/>
            <w:szCs w:val="22"/>
          </w:rPr>
          <w:t>2. I</w:t>
        </w:r>
        <w:r w:rsidR="009906D9" w:rsidRPr="00F12B7F">
          <w:rPr>
            <w:rStyle w:val="Hipersaitas"/>
            <w:sz w:val="22"/>
            <w:szCs w:val="22"/>
          </w:rPr>
          <w:t>nvesticijų efektyvumas plėtojant automobilių    kelių infrastuktūrą</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_Toc231020399 \h </w:instrText>
        </w:r>
        <w:r w:rsidRPr="00F12B7F">
          <w:rPr>
            <w:b w:val="0"/>
            <w:webHidden/>
            <w:sz w:val="22"/>
            <w:szCs w:val="22"/>
          </w:rPr>
        </w:r>
        <w:r w:rsidRPr="00F12B7F">
          <w:rPr>
            <w:b w:val="0"/>
            <w:webHidden/>
            <w:sz w:val="22"/>
            <w:szCs w:val="22"/>
          </w:rPr>
          <w:fldChar w:fldCharType="separate"/>
        </w:r>
        <w:r w:rsidR="006B7774">
          <w:rPr>
            <w:b w:val="0"/>
            <w:webHidden/>
            <w:sz w:val="22"/>
            <w:szCs w:val="22"/>
          </w:rPr>
          <w:t>33</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00" w:history="1">
        <w:r w:rsidR="009906D9" w:rsidRPr="00F12B7F">
          <w:rPr>
            <w:rStyle w:val="Hipersaitas"/>
            <w:sz w:val="22"/>
            <w:szCs w:val="22"/>
            <w:lang w:bidi="kn-IN"/>
          </w:rPr>
          <w:t>2.1. Investavimo procesas ir projektinis valdymas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_Toc231020400 \h </w:instrText>
        </w:r>
        <w:r w:rsidRPr="00F12B7F">
          <w:rPr>
            <w:webHidden/>
            <w:sz w:val="22"/>
            <w:szCs w:val="22"/>
          </w:rPr>
        </w:r>
        <w:r w:rsidRPr="00F12B7F">
          <w:rPr>
            <w:webHidden/>
            <w:sz w:val="22"/>
            <w:szCs w:val="22"/>
          </w:rPr>
          <w:fldChar w:fldCharType="separate"/>
        </w:r>
        <w:r w:rsidR="006B7774">
          <w:rPr>
            <w:webHidden/>
            <w:sz w:val="22"/>
            <w:szCs w:val="22"/>
          </w:rPr>
          <w:t>33</w:t>
        </w:r>
        <w:r w:rsidRPr="00F12B7F">
          <w:rPr>
            <w:webHidden/>
            <w:sz w:val="22"/>
            <w:szCs w:val="22"/>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1" w:history="1">
        <w:r w:rsidR="009906D9" w:rsidRPr="00F12B7F">
          <w:rPr>
            <w:rStyle w:val="Hipersaitas"/>
          </w:rPr>
          <w:t xml:space="preserve">2.1.1. </w:t>
        </w:r>
        <w:r w:rsidR="009906D9" w:rsidRPr="00F12B7F">
          <w:rPr>
            <w:rStyle w:val="Hipersaitas"/>
            <w:lang w:val="pt-BR"/>
          </w:rPr>
          <w:t>Investicinių projektų bruožai ir klasifikavimas</w:t>
        </w:r>
        <w:r w:rsidR="009906D9" w:rsidRPr="00F12B7F">
          <w:rPr>
            <w:webHidden/>
          </w:rPr>
          <w:tab/>
        </w:r>
        <w:r w:rsidRPr="00F12B7F">
          <w:rPr>
            <w:webHidden/>
          </w:rPr>
          <w:fldChar w:fldCharType="begin"/>
        </w:r>
        <w:r w:rsidR="009906D9" w:rsidRPr="00F12B7F">
          <w:rPr>
            <w:webHidden/>
          </w:rPr>
          <w:instrText xml:space="preserve"> PAGEREF _Toc231020401 \h </w:instrText>
        </w:r>
        <w:r w:rsidRPr="00F12B7F">
          <w:rPr>
            <w:webHidden/>
          </w:rPr>
        </w:r>
        <w:r w:rsidRPr="00F12B7F">
          <w:rPr>
            <w:webHidden/>
          </w:rPr>
          <w:fldChar w:fldCharType="separate"/>
        </w:r>
        <w:r w:rsidR="006B7774">
          <w:rPr>
            <w:webHidden/>
          </w:rPr>
          <w:t>36</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2" w:history="1">
        <w:r w:rsidR="009906D9" w:rsidRPr="00F12B7F">
          <w:rPr>
            <w:rStyle w:val="Hipersaitas"/>
          </w:rPr>
          <w:t>2.1.2. Projekto gyvavimo ciklo sudėtis ir modeliai</w:t>
        </w:r>
        <w:r w:rsidR="009906D9" w:rsidRPr="00F12B7F">
          <w:rPr>
            <w:webHidden/>
          </w:rPr>
          <w:tab/>
        </w:r>
        <w:r w:rsidRPr="00F12B7F">
          <w:rPr>
            <w:webHidden/>
          </w:rPr>
          <w:fldChar w:fldCharType="begin"/>
        </w:r>
        <w:r w:rsidR="009906D9" w:rsidRPr="00F12B7F">
          <w:rPr>
            <w:webHidden/>
          </w:rPr>
          <w:instrText xml:space="preserve"> PAGEREF _Toc231020402 \h </w:instrText>
        </w:r>
        <w:r w:rsidRPr="00F12B7F">
          <w:rPr>
            <w:webHidden/>
          </w:rPr>
        </w:r>
        <w:r w:rsidRPr="00F12B7F">
          <w:rPr>
            <w:webHidden/>
          </w:rPr>
          <w:fldChar w:fldCharType="separate"/>
        </w:r>
        <w:r w:rsidR="006B7774">
          <w:rPr>
            <w:webHidden/>
          </w:rPr>
          <w:t>38</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3" w:history="1">
        <w:r w:rsidR="009906D9" w:rsidRPr="00F12B7F">
          <w:rPr>
            <w:rStyle w:val="Hipersaitas"/>
          </w:rPr>
          <w:t xml:space="preserve">2.1.3. Investicinio projekto verslo plano struktūra ir sudarymo </w:t>
        </w:r>
        <w:r w:rsidR="00EF04BC" w:rsidRPr="00F12B7F">
          <w:rPr>
            <w:rStyle w:val="Hipersaitas"/>
          </w:rPr>
          <w:t xml:space="preserve">         </w:t>
        </w:r>
        <w:r w:rsidR="009906D9" w:rsidRPr="00F12B7F">
          <w:rPr>
            <w:rStyle w:val="Hipersaitas"/>
          </w:rPr>
          <w:t>tvarka</w:t>
        </w:r>
        <w:r w:rsidR="009906D9" w:rsidRPr="00F12B7F">
          <w:rPr>
            <w:webHidden/>
          </w:rPr>
          <w:tab/>
        </w:r>
        <w:r w:rsidRPr="00F12B7F">
          <w:rPr>
            <w:webHidden/>
          </w:rPr>
          <w:fldChar w:fldCharType="begin"/>
        </w:r>
        <w:r w:rsidR="009906D9" w:rsidRPr="00F12B7F">
          <w:rPr>
            <w:webHidden/>
          </w:rPr>
          <w:instrText xml:space="preserve"> PAGEREF _Toc231020403 \h </w:instrText>
        </w:r>
        <w:r w:rsidRPr="00F12B7F">
          <w:rPr>
            <w:webHidden/>
          </w:rPr>
        </w:r>
        <w:r w:rsidRPr="00F12B7F">
          <w:rPr>
            <w:webHidden/>
          </w:rPr>
          <w:fldChar w:fldCharType="separate"/>
        </w:r>
        <w:r w:rsidR="006B7774">
          <w:rPr>
            <w:webHidden/>
          </w:rPr>
          <w:t>43</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4" w:history="1">
        <w:r w:rsidR="009906D9" w:rsidRPr="00F12B7F">
          <w:rPr>
            <w:rStyle w:val="Hipersaitas"/>
          </w:rPr>
          <w:t>2.1.4. Projekto istorija ir atsiradimo prielaidos</w:t>
        </w:r>
        <w:r w:rsidR="009906D9" w:rsidRPr="00F12B7F">
          <w:rPr>
            <w:webHidden/>
          </w:rPr>
          <w:tab/>
        </w:r>
        <w:r w:rsidRPr="00F12B7F">
          <w:rPr>
            <w:webHidden/>
          </w:rPr>
          <w:fldChar w:fldCharType="begin"/>
        </w:r>
        <w:r w:rsidR="009906D9" w:rsidRPr="00F12B7F">
          <w:rPr>
            <w:webHidden/>
          </w:rPr>
          <w:instrText xml:space="preserve"> PAGEREF _Toc231020404 \h </w:instrText>
        </w:r>
        <w:r w:rsidRPr="00F12B7F">
          <w:rPr>
            <w:webHidden/>
          </w:rPr>
        </w:r>
        <w:r w:rsidRPr="00F12B7F">
          <w:rPr>
            <w:webHidden/>
          </w:rPr>
          <w:fldChar w:fldCharType="separate"/>
        </w:r>
        <w:r w:rsidR="006B7774">
          <w:rPr>
            <w:webHidden/>
          </w:rPr>
          <w:t>44</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5" w:history="1">
        <w:r w:rsidR="009906D9" w:rsidRPr="00F12B7F">
          <w:rPr>
            <w:rStyle w:val="Hipersaitas"/>
          </w:rPr>
          <w:t>2.1.5. Žaliavos ir ištekliai</w:t>
        </w:r>
        <w:r w:rsidR="009906D9" w:rsidRPr="00F12B7F">
          <w:rPr>
            <w:webHidden/>
          </w:rPr>
          <w:tab/>
        </w:r>
        <w:r w:rsidRPr="00F12B7F">
          <w:rPr>
            <w:webHidden/>
          </w:rPr>
          <w:fldChar w:fldCharType="begin"/>
        </w:r>
        <w:r w:rsidR="009906D9" w:rsidRPr="00F12B7F">
          <w:rPr>
            <w:webHidden/>
          </w:rPr>
          <w:instrText xml:space="preserve"> PAGEREF _Toc231020405 \h </w:instrText>
        </w:r>
        <w:r w:rsidRPr="00F12B7F">
          <w:rPr>
            <w:webHidden/>
          </w:rPr>
        </w:r>
        <w:r w:rsidRPr="00F12B7F">
          <w:rPr>
            <w:webHidden/>
          </w:rPr>
          <w:fldChar w:fldCharType="separate"/>
        </w:r>
        <w:r w:rsidR="006B7774">
          <w:rPr>
            <w:webHidden/>
          </w:rPr>
          <w:t>45</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6" w:history="1">
        <w:r w:rsidR="009906D9" w:rsidRPr="00F12B7F">
          <w:rPr>
            <w:rStyle w:val="Hipersaitas"/>
          </w:rPr>
          <w:t>2.1.6. Projekto išdėstymo vieta</w:t>
        </w:r>
        <w:r w:rsidR="009906D9" w:rsidRPr="00F12B7F">
          <w:rPr>
            <w:webHidden/>
          </w:rPr>
          <w:tab/>
        </w:r>
        <w:r w:rsidRPr="00F12B7F">
          <w:rPr>
            <w:webHidden/>
          </w:rPr>
          <w:fldChar w:fldCharType="begin"/>
        </w:r>
        <w:r w:rsidR="009906D9" w:rsidRPr="00F12B7F">
          <w:rPr>
            <w:webHidden/>
          </w:rPr>
          <w:instrText xml:space="preserve"> PAGEREF _Toc231020406 \h </w:instrText>
        </w:r>
        <w:r w:rsidRPr="00F12B7F">
          <w:rPr>
            <w:webHidden/>
          </w:rPr>
        </w:r>
        <w:r w:rsidRPr="00F12B7F">
          <w:rPr>
            <w:webHidden/>
          </w:rPr>
          <w:fldChar w:fldCharType="separate"/>
        </w:r>
        <w:r w:rsidR="006B7774">
          <w:rPr>
            <w:webHidden/>
          </w:rPr>
          <w:t>46</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7" w:history="1">
        <w:r w:rsidR="009906D9" w:rsidRPr="00F12B7F">
          <w:rPr>
            <w:rStyle w:val="Hipersaitas"/>
          </w:rPr>
          <w:t>2.1.7. Automobilių kelių investicinio projekto ciklas</w:t>
        </w:r>
        <w:r w:rsidR="009906D9" w:rsidRPr="00F12B7F">
          <w:rPr>
            <w:webHidden/>
          </w:rPr>
          <w:tab/>
        </w:r>
        <w:r w:rsidRPr="00F12B7F">
          <w:rPr>
            <w:webHidden/>
          </w:rPr>
          <w:fldChar w:fldCharType="begin"/>
        </w:r>
        <w:r w:rsidR="009906D9" w:rsidRPr="00F12B7F">
          <w:rPr>
            <w:webHidden/>
          </w:rPr>
          <w:instrText xml:space="preserve"> PAGEREF _Toc231020407 \h </w:instrText>
        </w:r>
        <w:r w:rsidRPr="00F12B7F">
          <w:rPr>
            <w:webHidden/>
          </w:rPr>
        </w:r>
        <w:r w:rsidRPr="00F12B7F">
          <w:rPr>
            <w:webHidden/>
          </w:rPr>
          <w:fldChar w:fldCharType="separate"/>
        </w:r>
        <w:r w:rsidR="006B7774">
          <w:rPr>
            <w:webHidden/>
          </w:rPr>
          <w:t>47</w:t>
        </w:r>
        <w:r w:rsidRPr="00F12B7F">
          <w:rPr>
            <w:webHidden/>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08" w:history="1">
        <w:r w:rsidR="009906D9" w:rsidRPr="00F12B7F">
          <w:rPr>
            <w:rStyle w:val="Hipersaitas"/>
            <w:sz w:val="22"/>
            <w:szCs w:val="22"/>
            <w:lang w:bidi="kn-IN"/>
          </w:rPr>
          <w:t>2.2. Automobilių kelių investicinių projektų vertinimo procesas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_Toc231020408 \h </w:instrText>
        </w:r>
        <w:r w:rsidRPr="00F12B7F">
          <w:rPr>
            <w:webHidden/>
            <w:sz w:val="22"/>
            <w:szCs w:val="22"/>
          </w:rPr>
        </w:r>
        <w:r w:rsidRPr="00F12B7F">
          <w:rPr>
            <w:webHidden/>
            <w:sz w:val="22"/>
            <w:szCs w:val="22"/>
          </w:rPr>
          <w:fldChar w:fldCharType="separate"/>
        </w:r>
        <w:r w:rsidR="006B7774">
          <w:rPr>
            <w:webHidden/>
            <w:sz w:val="22"/>
            <w:szCs w:val="22"/>
          </w:rPr>
          <w:t>52</w:t>
        </w:r>
        <w:r w:rsidRPr="00F12B7F">
          <w:rPr>
            <w:webHidden/>
            <w:sz w:val="22"/>
            <w:szCs w:val="22"/>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09" w:history="1">
        <w:r w:rsidR="009906D9" w:rsidRPr="00F12B7F">
          <w:rPr>
            <w:rStyle w:val="Hipersaitas"/>
          </w:rPr>
          <w:t>2.2.1. Projekto vertinimas</w:t>
        </w:r>
        <w:r w:rsidR="009906D9" w:rsidRPr="00F12B7F">
          <w:rPr>
            <w:webHidden/>
          </w:rPr>
          <w:tab/>
        </w:r>
        <w:r w:rsidRPr="00F12B7F">
          <w:rPr>
            <w:webHidden/>
          </w:rPr>
          <w:fldChar w:fldCharType="begin"/>
        </w:r>
        <w:r w:rsidR="009906D9" w:rsidRPr="00F12B7F">
          <w:rPr>
            <w:webHidden/>
          </w:rPr>
          <w:instrText xml:space="preserve"> PAGEREF _Toc231020409 \h </w:instrText>
        </w:r>
        <w:r w:rsidRPr="00F12B7F">
          <w:rPr>
            <w:webHidden/>
          </w:rPr>
        </w:r>
        <w:r w:rsidRPr="00F12B7F">
          <w:rPr>
            <w:webHidden/>
          </w:rPr>
          <w:fldChar w:fldCharType="separate"/>
        </w:r>
        <w:r w:rsidR="006B7774">
          <w:rPr>
            <w:webHidden/>
          </w:rPr>
          <w:t>52</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10" w:history="1">
        <w:r w:rsidR="009906D9" w:rsidRPr="00F12B7F">
          <w:rPr>
            <w:rStyle w:val="Hipersaitas"/>
          </w:rPr>
          <w:t xml:space="preserve">2.2.2. </w:t>
        </w:r>
        <w:r w:rsidR="009906D9" w:rsidRPr="00F12B7F">
          <w:rPr>
            <w:rStyle w:val="Hipersaitas"/>
            <w:lang w:val="pt-BR"/>
          </w:rPr>
          <w:t>Projekto įverčiai</w:t>
        </w:r>
        <w:r w:rsidR="009906D9" w:rsidRPr="00F12B7F">
          <w:rPr>
            <w:webHidden/>
          </w:rPr>
          <w:tab/>
        </w:r>
        <w:r w:rsidRPr="00F12B7F">
          <w:rPr>
            <w:webHidden/>
          </w:rPr>
          <w:fldChar w:fldCharType="begin"/>
        </w:r>
        <w:r w:rsidR="009906D9" w:rsidRPr="00F12B7F">
          <w:rPr>
            <w:webHidden/>
          </w:rPr>
          <w:instrText xml:space="preserve"> PAGEREF _Toc231020410 \h </w:instrText>
        </w:r>
        <w:r w:rsidRPr="00F12B7F">
          <w:rPr>
            <w:webHidden/>
          </w:rPr>
        </w:r>
        <w:r w:rsidRPr="00F12B7F">
          <w:rPr>
            <w:webHidden/>
          </w:rPr>
          <w:fldChar w:fldCharType="separate"/>
        </w:r>
        <w:r w:rsidR="006B7774">
          <w:rPr>
            <w:webHidden/>
          </w:rPr>
          <w:t>54</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11" w:history="1">
        <w:r w:rsidR="009906D9" w:rsidRPr="00F12B7F">
          <w:rPr>
            <w:rStyle w:val="Hipersaitas"/>
          </w:rPr>
          <w:t xml:space="preserve">2.2.3. </w:t>
        </w:r>
        <w:r w:rsidR="009906D9" w:rsidRPr="00F12B7F">
          <w:rPr>
            <w:rStyle w:val="Hipersaitas"/>
            <w:lang w:val="pt-BR"/>
          </w:rPr>
          <w:t>Projekto efektyvumo vertinimas</w:t>
        </w:r>
        <w:r w:rsidR="009906D9" w:rsidRPr="00F12B7F">
          <w:rPr>
            <w:webHidden/>
          </w:rPr>
          <w:tab/>
        </w:r>
        <w:r w:rsidRPr="00F12B7F">
          <w:rPr>
            <w:webHidden/>
          </w:rPr>
          <w:fldChar w:fldCharType="begin"/>
        </w:r>
        <w:r w:rsidR="009906D9" w:rsidRPr="00F12B7F">
          <w:rPr>
            <w:webHidden/>
          </w:rPr>
          <w:instrText xml:space="preserve"> PAGEREF _Toc231020411 \h </w:instrText>
        </w:r>
        <w:r w:rsidRPr="00F12B7F">
          <w:rPr>
            <w:webHidden/>
          </w:rPr>
        </w:r>
        <w:r w:rsidRPr="00F12B7F">
          <w:rPr>
            <w:webHidden/>
          </w:rPr>
          <w:fldChar w:fldCharType="separate"/>
        </w:r>
        <w:r w:rsidR="006B7774">
          <w:rPr>
            <w:webHidden/>
          </w:rPr>
          <w:t>57</w:t>
        </w:r>
        <w:r w:rsidRPr="00F12B7F">
          <w:rPr>
            <w:webHidden/>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12" w:history="1">
        <w:r w:rsidR="009906D9" w:rsidRPr="00F12B7F">
          <w:rPr>
            <w:rStyle w:val="Hipersaitas"/>
            <w:sz w:val="22"/>
            <w:szCs w:val="22"/>
            <w:lang w:bidi="kn-IN"/>
          </w:rPr>
          <w:t>2.3. Investicijų pagrindimo ypatumai ir jų atspindys įvairiose         metodikose</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_Toc231020412 \h </w:instrText>
        </w:r>
        <w:r w:rsidRPr="00F12B7F">
          <w:rPr>
            <w:webHidden/>
            <w:sz w:val="22"/>
            <w:szCs w:val="22"/>
          </w:rPr>
        </w:r>
        <w:r w:rsidRPr="00F12B7F">
          <w:rPr>
            <w:webHidden/>
            <w:sz w:val="22"/>
            <w:szCs w:val="22"/>
          </w:rPr>
          <w:fldChar w:fldCharType="separate"/>
        </w:r>
        <w:r w:rsidR="006B7774">
          <w:rPr>
            <w:webHidden/>
            <w:sz w:val="22"/>
            <w:szCs w:val="22"/>
          </w:rPr>
          <w:t>59</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13" w:history="1">
        <w:r w:rsidR="009906D9" w:rsidRPr="00F12B7F">
          <w:rPr>
            <w:rStyle w:val="Hipersaitas"/>
            <w:sz w:val="22"/>
            <w:szCs w:val="22"/>
            <w:lang w:bidi="kn-IN"/>
          </w:rPr>
          <w:t xml:space="preserve">2.4. Kelių infrastruktūros investicinio projekto sąnaudos. Kelių </w:t>
        </w:r>
        <w:r w:rsidR="007D1DDF" w:rsidRPr="00F12B7F">
          <w:rPr>
            <w:rStyle w:val="Hipersaitas"/>
            <w:sz w:val="22"/>
            <w:szCs w:val="22"/>
            <w:lang w:bidi="kn-IN"/>
          </w:rPr>
          <w:t xml:space="preserve">     naudotojų </w:t>
        </w:r>
        <w:r w:rsidR="009906D9" w:rsidRPr="00F12B7F">
          <w:rPr>
            <w:rStyle w:val="Hipersaitas"/>
            <w:sz w:val="22"/>
            <w:szCs w:val="22"/>
            <w:lang w:bidi="kn-IN"/>
          </w:rPr>
          <w:t xml:space="preserve"> ir kelio įtakos zonos gyventojų sąnaudų komponentės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_Toc231020413 \h </w:instrText>
        </w:r>
        <w:r w:rsidRPr="00F12B7F">
          <w:rPr>
            <w:webHidden/>
            <w:sz w:val="22"/>
            <w:szCs w:val="22"/>
          </w:rPr>
        </w:r>
        <w:r w:rsidRPr="00F12B7F">
          <w:rPr>
            <w:webHidden/>
            <w:sz w:val="22"/>
            <w:szCs w:val="22"/>
          </w:rPr>
          <w:fldChar w:fldCharType="separate"/>
        </w:r>
        <w:r w:rsidR="006B7774">
          <w:rPr>
            <w:webHidden/>
            <w:sz w:val="22"/>
            <w:szCs w:val="22"/>
          </w:rPr>
          <w:t>61</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14" w:history="1">
        <w:r w:rsidR="009906D9" w:rsidRPr="00F12B7F">
          <w:rPr>
            <w:rStyle w:val="Hipersaitas"/>
            <w:sz w:val="22"/>
            <w:szCs w:val="22"/>
            <w:lang w:bidi="kn-IN"/>
          </w:rPr>
          <w:t>2.5. Antrojo skyriaus išvados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_Toc231020414 \h </w:instrText>
        </w:r>
        <w:r w:rsidRPr="00F12B7F">
          <w:rPr>
            <w:webHidden/>
            <w:sz w:val="22"/>
            <w:szCs w:val="22"/>
          </w:rPr>
        </w:r>
        <w:r w:rsidRPr="00F12B7F">
          <w:rPr>
            <w:webHidden/>
            <w:sz w:val="22"/>
            <w:szCs w:val="22"/>
          </w:rPr>
          <w:fldChar w:fldCharType="separate"/>
        </w:r>
        <w:r w:rsidR="006B7774">
          <w:rPr>
            <w:webHidden/>
            <w:sz w:val="22"/>
            <w:szCs w:val="22"/>
          </w:rPr>
          <w:t>64</w:t>
        </w:r>
        <w:r w:rsidRPr="00F12B7F">
          <w:rPr>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15" w:history="1">
        <w:r w:rsidR="00EF04BC" w:rsidRPr="00F12B7F">
          <w:rPr>
            <w:rStyle w:val="Hipersaitas"/>
            <w:sz w:val="22"/>
            <w:szCs w:val="22"/>
          </w:rPr>
          <w:t>3.</w:t>
        </w:r>
        <w:r w:rsidR="00073B63" w:rsidRPr="00F12B7F">
          <w:rPr>
            <w:rStyle w:val="Hipersaitas"/>
            <w:sz w:val="22"/>
            <w:szCs w:val="22"/>
          </w:rPr>
          <w:t xml:space="preserve"> </w:t>
        </w:r>
        <w:r w:rsidR="00EF04BC" w:rsidRPr="00F12B7F">
          <w:rPr>
            <w:rStyle w:val="Hipersaitas"/>
            <w:sz w:val="22"/>
            <w:szCs w:val="22"/>
          </w:rPr>
          <w:t>P</w:t>
        </w:r>
        <w:r w:rsidR="009906D9" w:rsidRPr="00F12B7F">
          <w:rPr>
            <w:rStyle w:val="Hipersaitas"/>
            <w:sz w:val="22"/>
            <w:szCs w:val="22"/>
          </w:rPr>
          <w:t>erspektyvus modelis investicinių projektų efektyvumui nustatyti</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_Toc231020415 \h </w:instrText>
        </w:r>
        <w:r w:rsidRPr="00F12B7F">
          <w:rPr>
            <w:b w:val="0"/>
            <w:webHidden/>
            <w:sz w:val="22"/>
            <w:szCs w:val="22"/>
          </w:rPr>
        </w:r>
        <w:r w:rsidRPr="00F12B7F">
          <w:rPr>
            <w:b w:val="0"/>
            <w:webHidden/>
            <w:sz w:val="22"/>
            <w:szCs w:val="22"/>
          </w:rPr>
          <w:fldChar w:fldCharType="separate"/>
        </w:r>
        <w:r w:rsidR="006B7774">
          <w:rPr>
            <w:b w:val="0"/>
            <w:webHidden/>
            <w:sz w:val="22"/>
            <w:szCs w:val="22"/>
          </w:rPr>
          <w:t>65</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16" w:history="1">
        <w:r w:rsidR="009906D9" w:rsidRPr="00F12B7F">
          <w:rPr>
            <w:rStyle w:val="Hipersaitas"/>
            <w:sz w:val="22"/>
            <w:szCs w:val="22"/>
            <w:lang w:bidi="kn-IN"/>
          </w:rPr>
          <w:t>3.1. Perspektyvaus modelio kelių infrastruktūros investicinių projektų efektyvumui nustatyti skirto modelio sudarymas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_Toc231020416 \h </w:instrText>
        </w:r>
        <w:r w:rsidRPr="00F12B7F">
          <w:rPr>
            <w:webHidden/>
            <w:sz w:val="22"/>
            <w:szCs w:val="22"/>
          </w:rPr>
        </w:r>
        <w:r w:rsidRPr="00F12B7F">
          <w:rPr>
            <w:webHidden/>
            <w:sz w:val="22"/>
            <w:szCs w:val="22"/>
          </w:rPr>
          <w:fldChar w:fldCharType="separate"/>
        </w:r>
        <w:r w:rsidR="006B7774">
          <w:rPr>
            <w:webHidden/>
            <w:sz w:val="22"/>
            <w:szCs w:val="22"/>
          </w:rPr>
          <w:t>65</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17" w:history="1">
        <w:r w:rsidR="009906D9" w:rsidRPr="00F12B7F">
          <w:rPr>
            <w:rStyle w:val="Hipersaitas"/>
            <w:sz w:val="22"/>
            <w:szCs w:val="22"/>
            <w:lang w:bidi="kn-IN"/>
          </w:rPr>
          <w:t>3.2. Tyrimo metodika</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_Toc231020417 \h </w:instrText>
        </w:r>
        <w:r w:rsidRPr="00F12B7F">
          <w:rPr>
            <w:webHidden/>
            <w:sz w:val="22"/>
            <w:szCs w:val="22"/>
          </w:rPr>
        </w:r>
        <w:r w:rsidRPr="00F12B7F">
          <w:rPr>
            <w:webHidden/>
            <w:sz w:val="22"/>
            <w:szCs w:val="22"/>
          </w:rPr>
          <w:fldChar w:fldCharType="separate"/>
        </w:r>
        <w:r w:rsidR="006B7774">
          <w:rPr>
            <w:webHidden/>
            <w:sz w:val="22"/>
            <w:szCs w:val="22"/>
          </w:rPr>
          <w:t>70</w:t>
        </w:r>
        <w:r w:rsidRPr="00F12B7F">
          <w:rPr>
            <w:webHidden/>
            <w:sz w:val="22"/>
            <w:szCs w:val="22"/>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18" w:history="1">
        <w:r w:rsidR="009906D9" w:rsidRPr="00F12B7F">
          <w:rPr>
            <w:rStyle w:val="Hipersaitas"/>
          </w:rPr>
          <w:t>3.2.1. Modelio pritaikymas realizavimui LP-paieškos metodu</w:t>
        </w:r>
        <w:r w:rsidR="009906D9" w:rsidRPr="00F12B7F">
          <w:rPr>
            <w:webHidden/>
          </w:rPr>
          <w:tab/>
        </w:r>
        <w:r w:rsidRPr="00F12B7F">
          <w:rPr>
            <w:webHidden/>
          </w:rPr>
          <w:fldChar w:fldCharType="begin"/>
        </w:r>
        <w:r w:rsidR="009906D9" w:rsidRPr="00F12B7F">
          <w:rPr>
            <w:webHidden/>
          </w:rPr>
          <w:instrText xml:space="preserve"> PAGEREF _Toc231020418 \h </w:instrText>
        </w:r>
        <w:r w:rsidRPr="00F12B7F">
          <w:rPr>
            <w:webHidden/>
          </w:rPr>
        </w:r>
        <w:r w:rsidRPr="00F12B7F">
          <w:rPr>
            <w:webHidden/>
          </w:rPr>
          <w:fldChar w:fldCharType="separate"/>
        </w:r>
        <w:r w:rsidR="006B7774">
          <w:rPr>
            <w:webHidden/>
          </w:rPr>
          <w:t>70</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19" w:history="1">
        <w:r w:rsidR="009906D9" w:rsidRPr="00F12B7F">
          <w:rPr>
            <w:rStyle w:val="Hipersaitas"/>
          </w:rPr>
          <w:t xml:space="preserve">3.2.2. Daugiakriterinis optimizavimas. Globalios optimizacijos </w:t>
        </w:r>
        <w:r w:rsidR="007D1DDF" w:rsidRPr="00F12B7F">
          <w:rPr>
            <w:rStyle w:val="Hipersaitas"/>
          </w:rPr>
          <w:t xml:space="preserve">  </w:t>
        </w:r>
        <w:r w:rsidR="009906D9" w:rsidRPr="00F12B7F">
          <w:rPr>
            <w:rStyle w:val="Hipersaitas"/>
          </w:rPr>
          <w:t>metodo  LP-paieška analizė</w:t>
        </w:r>
        <w:r w:rsidR="009906D9" w:rsidRPr="00F12B7F">
          <w:rPr>
            <w:webHidden/>
          </w:rPr>
          <w:tab/>
        </w:r>
        <w:r w:rsidRPr="00F12B7F">
          <w:rPr>
            <w:webHidden/>
          </w:rPr>
          <w:fldChar w:fldCharType="begin"/>
        </w:r>
        <w:r w:rsidR="009906D9" w:rsidRPr="00F12B7F">
          <w:rPr>
            <w:webHidden/>
          </w:rPr>
          <w:instrText xml:space="preserve"> PAGEREF _Toc231020419 \h </w:instrText>
        </w:r>
        <w:r w:rsidRPr="00F12B7F">
          <w:rPr>
            <w:webHidden/>
          </w:rPr>
        </w:r>
        <w:r w:rsidRPr="00F12B7F">
          <w:rPr>
            <w:webHidden/>
          </w:rPr>
          <w:fldChar w:fldCharType="separate"/>
        </w:r>
        <w:r w:rsidR="006B7774">
          <w:rPr>
            <w:webHidden/>
          </w:rPr>
          <w:t>85</w:t>
        </w:r>
        <w:r w:rsidRPr="00F12B7F">
          <w:rPr>
            <w:webHidden/>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20" w:history="1">
        <w:r w:rsidR="009906D9" w:rsidRPr="00F12B7F">
          <w:rPr>
            <w:rStyle w:val="Hipersaitas"/>
            <w:sz w:val="22"/>
            <w:szCs w:val="22"/>
            <w:lang w:bidi="kn-IN"/>
          </w:rPr>
          <w:t>3.3. Trečiojo skyriaus išvados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_Toc231020420 \h </w:instrText>
        </w:r>
        <w:r w:rsidRPr="00F12B7F">
          <w:rPr>
            <w:webHidden/>
            <w:sz w:val="22"/>
            <w:szCs w:val="22"/>
          </w:rPr>
        </w:r>
        <w:r w:rsidRPr="00F12B7F">
          <w:rPr>
            <w:webHidden/>
            <w:sz w:val="22"/>
            <w:szCs w:val="22"/>
          </w:rPr>
          <w:fldChar w:fldCharType="separate"/>
        </w:r>
        <w:r w:rsidR="006B7774">
          <w:rPr>
            <w:webHidden/>
            <w:sz w:val="22"/>
            <w:szCs w:val="22"/>
          </w:rPr>
          <w:t>96</w:t>
        </w:r>
        <w:r w:rsidRPr="00F12B7F">
          <w:rPr>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21" w:history="1">
        <w:r w:rsidR="00EF04BC" w:rsidRPr="00F12B7F">
          <w:rPr>
            <w:rStyle w:val="Hipersaitas"/>
            <w:sz w:val="22"/>
            <w:szCs w:val="22"/>
          </w:rPr>
          <w:t>4. E</w:t>
        </w:r>
        <w:r w:rsidR="009906D9" w:rsidRPr="00F12B7F">
          <w:rPr>
            <w:rStyle w:val="Hipersaitas"/>
            <w:sz w:val="22"/>
            <w:szCs w:val="22"/>
          </w:rPr>
          <w:t>mpiriniai tyrimai investicijų efektyvumui      nustatyti</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_Toc231020421 \h </w:instrText>
        </w:r>
        <w:r w:rsidRPr="00F12B7F">
          <w:rPr>
            <w:b w:val="0"/>
            <w:webHidden/>
            <w:sz w:val="22"/>
            <w:szCs w:val="22"/>
          </w:rPr>
        </w:r>
        <w:r w:rsidRPr="00F12B7F">
          <w:rPr>
            <w:b w:val="0"/>
            <w:webHidden/>
            <w:sz w:val="22"/>
            <w:szCs w:val="22"/>
          </w:rPr>
          <w:fldChar w:fldCharType="separate"/>
        </w:r>
        <w:r w:rsidR="006B7774">
          <w:rPr>
            <w:b w:val="0"/>
            <w:webHidden/>
            <w:sz w:val="22"/>
            <w:szCs w:val="22"/>
          </w:rPr>
          <w:t>97</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22" w:history="1">
        <w:r w:rsidR="009906D9" w:rsidRPr="00F12B7F">
          <w:rPr>
            <w:rStyle w:val="Hipersaitas"/>
            <w:sz w:val="22"/>
            <w:szCs w:val="22"/>
            <w:lang w:bidi="kn-IN"/>
          </w:rPr>
          <w:t>4.1. Tyrimai, skirti patikrinti investicijų efektyvinimui plėtojant    automobilių kelių sektorių taikytino modelio efektyvumą</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_Toc231020422 \h </w:instrText>
        </w:r>
        <w:r w:rsidRPr="00F12B7F">
          <w:rPr>
            <w:webHidden/>
            <w:sz w:val="22"/>
            <w:szCs w:val="22"/>
          </w:rPr>
        </w:r>
        <w:r w:rsidRPr="00F12B7F">
          <w:rPr>
            <w:webHidden/>
            <w:sz w:val="22"/>
            <w:szCs w:val="22"/>
          </w:rPr>
          <w:fldChar w:fldCharType="separate"/>
        </w:r>
        <w:r w:rsidR="006B7774">
          <w:rPr>
            <w:webHidden/>
            <w:sz w:val="22"/>
            <w:szCs w:val="22"/>
          </w:rPr>
          <w:t>97</w:t>
        </w:r>
        <w:r w:rsidRPr="00F12B7F">
          <w:rPr>
            <w:webHidden/>
            <w:sz w:val="22"/>
            <w:szCs w:val="22"/>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r w:rsidRPr="00C32CB0">
        <w:rPr>
          <w:lang w:eastAsia="lt-LT"/>
        </w:rPr>
        <w:pict>
          <v:shape id="_x0000_s53251" type="#_x0000_t202" style="position:absolute;left:0;text-align:left;margin-left:317.2pt;margin-top:41.9pt;width:64.7pt;height:26.55pt;z-index:251715072;mso-width-relative:margin;mso-height-relative:margin" strokecolor="white [3212]">
            <v:textbox>
              <w:txbxContent>
                <w:p w:rsidR="006B7774" w:rsidRPr="00552A3D" w:rsidRDefault="006B7774" w:rsidP="00552A3D"/>
              </w:txbxContent>
            </v:textbox>
          </v:shape>
        </w:pict>
      </w:r>
      <w:hyperlink w:anchor="_Toc231020423" w:history="1">
        <w:r w:rsidR="009906D9" w:rsidRPr="00F12B7F">
          <w:rPr>
            <w:rStyle w:val="Hipersaitas"/>
          </w:rPr>
          <w:t>4.1.1. Pradiniai duomenys</w:t>
        </w:r>
        <w:r w:rsidR="009906D9" w:rsidRPr="00F12B7F">
          <w:rPr>
            <w:webHidden/>
          </w:rPr>
          <w:tab/>
        </w:r>
        <w:r w:rsidRPr="00F12B7F">
          <w:rPr>
            <w:webHidden/>
          </w:rPr>
          <w:fldChar w:fldCharType="begin"/>
        </w:r>
        <w:r w:rsidR="009906D9" w:rsidRPr="00F12B7F">
          <w:rPr>
            <w:webHidden/>
          </w:rPr>
          <w:instrText xml:space="preserve"> PAGEREF _Toc231020423 \h </w:instrText>
        </w:r>
        <w:r w:rsidRPr="00F12B7F">
          <w:rPr>
            <w:webHidden/>
          </w:rPr>
        </w:r>
        <w:r w:rsidRPr="00F12B7F">
          <w:rPr>
            <w:webHidden/>
          </w:rPr>
          <w:fldChar w:fldCharType="separate"/>
        </w:r>
        <w:r w:rsidR="006B7774">
          <w:rPr>
            <w:webHidden/>
          </w:rPr>
          <w:t>97</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24" w:history="1">
        <w:r w:rsidR="009906D9" w:rsidRPr="00F12B7F">
          <w:rPr>
            <w:rStyle w:val="Hipersaitas"/>
          </w:rPr>
          <w:t xml:space="preserve">4.1.2. Investicijų atsipirkimas </w:t>
        </w:r>
        <w:r w:rsidR="002A2FF0" w:rsidRPr="00F12B7F">
          <w:rPr>
            <w:rStyle w:val="Hipersaitas"/>
          </w:rPr>
          <w:t xml:space="preserve">išasfaltavus </w:t>
        </w:r>
        <w:r w:rsidR="009906D9" w:rsidRPr="00F12B7F">
          <w:rPr>
            <w:rStyle w:val="Hipersaitas"/>
          </w:rPr>
          <w:t xml:space="preserve"> kelio ruožą, kuriame </w:t>
        </w:r>
        <w:r w:rsidR="007D1DDF" w:rsidRPr="00F12B7F">
          <w:rPr>
            <w:rStyle w:val="Hipersaitas"/>
          </w:rPr>
          <w:t xml:space="preserve">   </w:t>
        </w:r>
        <w:r w:rsidR="009906D9" w:rsidRPr="00F12B7F">
          <w:rPr>
            <w:rStyle w:val="Hipersaitas"/>
          </w:rPr>
          <w:t>eismo intensyvumas 50 automobilių per parą</w:t>
        </w:r>
        <w:r w:rsidR="009906D9" w:rsidRPr="00F12B7F">
          <w:rPr>
            <w:webHidden/>
          </w:rPr>
          <w:tab/>
        </w:r>
        <w:r w:rsidRPr="00F12B7F">
          <w:rPr>
            <w:webHidden/>
          </w:rPr>
          <w:fldChar w:fldCharType="begin"/>
        </w:r>
        <w:r w:rsidR="009906D9" w:rsidRPr="00F12B7F">
          <w:rPr>
            <w:webHidden/>
          </w:rPr>
          <w:instrText xml:space="preserve"> PAGEREF _Toc231020424 \h </w:instrText>
        </w:r>
        <w:r w:rsidRPr="00F12B7F">
          <w:rPr>
            <w:webHidden/>
          </w:rPr>
        </w:r>
        <w:r w:rsidRPr="00F12B7F">
          <w:rPr>
            <w:webHidden/>
          </w:rPr>
          <w:fldChar w:fldCharType="separate"/>
        </w:r>
        <w:r w:rsidR="006B7774">
          <w:rPr>
            <w:webHidden/>
          </w:rPr>
          <w:t>99</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25" w:history="1">
        <w:r w:rsidR="009906D9" w:rsidRPr="00F12B7F">
          <w:rPr>
            <w:rStyle w:val="Hipersaitas"/>
          </w:rPr>
          <w:t xml:space="preserve">4.1.3. Investicijų atsipirkimas </w:t>
        </w:r>
        <w:r w:rsidR="002A2FF0" w:rsidRPr="00F12B7F">
          <w:rPr>
            <w:rStyle w:val="Hipersaitas"/>
          </w:rPr>
          <w:t>išasfaltavus</w:t>
        </w:r>
        <w:r w:rsidR="009906D9" w:rsidRPr="00F12B7F">
          <w:rPr>
            <w:rStyle w:val="Hipersaitas"/>
          </w:rPr>
          <w:t xml:space="preserve"> kelio ruožą, kuriame </w:t>
        </w:r>
        <w:r w:rsidR="007D1DDF" w:rsidRPr="00F12B7F">
          <w:rPr>
            <w:rStyle w:val="Hipersaitas"/>
          </w:rPr>
          <w:t xml:space="preserve">    </w:t>
        </w:r>
        <w:r w:rsidR="009906D9" w:rsidRPr="00F12B7F">
          <w:rPr>
            <w:rStyle w:val="Hipersaitas"/>
          </w:rPr>
          <w:t>eismo intensyvumas 200 automobilių per parą</w:t>
        </w:r>
        <w:r w:rsidR="009906D9" w:rsidRPr="00F12B7F">
          <w:rPr>
            <w:webHidden/>
          </w:rPr>
          <w:tab/>
        </w:r>
        <w:r w:rsidRPr="00F12B7F">
          <w:rPr>
            <w:webHidden/>
          </w:rPr>
          <w:fldChar w:fldCharType="begin"/>
        </w:r>
        <w:r w:rsidR="009906D9" w:rsidRPr="00F12B7F">
          <w:rPr>
            <w:webHidden/>
          </w:rPr>
          <w:instrText xml:space="preserve"> PAGEREF _Toc231020425 \h </w:instrText>
        </w:r>
        <w:r w:rsidRPr="00F12B7F">
          <w:rPr>
            <w:webHidden/>
          </w:rPr>
        </w:r>
        <w:r w:rsidRPr="00F12B7F">
          <w:rPr>
            <w:webHidden/>
          </w:rPr>
          <w:fldChar w:fldCharType="separate"/>
        </w:r>
        <w:r w:rsidR="006B7774">
          <w:rPr>
            <w:webHidden/>
          </w:rPr>
          <w:t>103</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26" w:history="1">
        <w:r w:rsidR="009906D9" w:rsidRPr="00F12B7F">
          <w:rPr>
            <w:rStyle w:val="Hipersaitas"/>
          </w:rPr>
          <w:t xml:space="preserve">4.1.4. Investicijų atsipirkimas </w:t>
        </w:r>
        <w:r w:rsidR="002A2FF0" w:rsidRPr="00F12B7F">
          <w:rPr>
            <w:rStyle w:val="Hipersaitas"/>
          </w:rPr>
          <w:t>išasfaltavus</w:t>
        </w:r>
        <w:r w:rsidR="009906D9" w:rsidRPr="00F12B7F">
          <w:rPr>
            <w:rStyle w:val="Hipersaitas"/>
          </w:rPr>
          <w:t xml:space="preserve"> kelio ruožą, kuriame </w:t>
        </w:r>
        <w:r w:rsidR="007D1DDF" w:rsidRPr="00F12B7F">
          <w:rPr>
            <w:rStyle w:val="Hipersaitas"/>
          </w:rPr>
          <w:t xml:space="preserve">    </w:t>
        </w:r>
        <w:r w:rsidR="009906D9" w:rsidRPr="00F12B7F">
          <w:rPr>
            <w:rStyle w:val="Hipersaitas"/>
          </w:rPr>
          <w:t>eismo intensyvumas 350 automobilių per parą</w:t>
        </w:r>
        <w:r w:rsidR="009906D9" w:rsidRPr="00F12B7F">
          <w:rPr>
            <w:webHidden/>
          </w:rPr>
          <w:tab/>
        </w:r>
        <w:r w:rsidRPr="00F12B7F">
          <w:rPr>
            <w:webHidden/>
          </w:rPr>
          <w:fldChar w:fldCharType="begin"/>
        </w:r>
        <w:r w:rsidR="009906D9" w:rsidRPr="00F12B7F">
          <w:rPr>
            <w:webHidden/>
          </w:rPr>
          <w:instrText xml:space="preserve"> PAGEREF _Toc231020426 \h </w:instrText>
        </w:r>
        <w:r w:rsidRPr="00F12B7F">
          <w:rPr>
            <w:webHidden/>
          </w:rPr>
        </w:r>
        <w:r w:rsidRPr="00F12B7F">
          <w:rPr>
            <w:webHidden/>
          </w:rPr>
          <w:fldChar w:fldCharType="separate"/>
        </w:r>
        <w:r w:rsidR="006B7774">
          <w:rPr>
            <w:webHidden/>
          </w:rPr>
          <w:t>108</w:t>
        </w:r>
        <w:r w:rsidRPr="00F12B7F">
          <w:rPr>
            <w:webHidden/>
          </w:rPr>
          <w:fldChar w:fldCharType="end"/>
        </w:r>
      </w:hyperlink>
    </w:p>
    <w:p w:rsidR="009906D9" w:rsidRPr="00F12B7F" w:rsidRDefault="00C32CB0" w:rsidP="00EF04BC">
      <w:pPr>
        <w:pStyle w:val="Turinys3"/>
        <w:rPr>
          <w:rFonts w:asciiTheme="minorHAnsi" w:eastAsiaTheme="minorEastAsia" w:hAnsiTheme="minorHAnsi" w:cstheme="minorBidi"/>
          <w:lang w:eastAsia="lt-LT"/>
        </w:rPr>
      </w:pPr>
      <w:hyperlink w:anchor="_Toc231020427" w:history="1">
        <w:r w:rsidR="009906D9" w:rsidRPr="00F12B7F">
          <w:rPr>
            <w:rStyle w:val="Hipersaitas"/>
          </w:rPr>
          <w:t xml:space="preserve">4.1.5. Investicijų atsipirkimas </w:t>
        </w:r>
        <w:r w:rsidR="002A2FF0" w:rsidRPr="00F12B7F">
          <w:rPr>
            <w:rStyle w:val="Hipersaitas"/>
          </w:rPr>
          <w:t>išasfaltavus</w:t>
        </w:r>
        <w:r w:rsidR="009906D9" w:rsidRPr="00F12B7F">
          <w:rPr>
            <w:rStyle w:val="Hipersaitas"/>
          </w:rPr>
          <w:t xml:space="preserve"> kelio ruožą, kuriame </w:t>
        </w:r>
        <w:r w:rsidR="007D1DDF" w:rsidRPr="00F12B7F">
          <w:rPr>
            <w:rStyle w:val="Hipersaitas"/>
          </w:rPr>
          <w:t xml:space="preserve">   </w:t>
        </w:r>
        <w:r w:rsidR="009906D9" w:rsidRPr="00F12B7F">
          <w:rPr>
            <w:rStyle w:val="Hipersaitas"/>
          </w:rPr>
          <w:t>eismo intensyvumas 500 automobilių per parą</w:t>
        </w:r>
        <w:r w:rsidR="009906D9" w:rsidRPr="00F12B7F">
          <w:rPr>
            <w:webHidden/>
          </w:rPr>
          <w:tab/>
        </w:r>
        <w:r w:rsidRPr="00F12B7F">
          <w:rPr>
            <w:webHidden/>
          </w:rPr>
          <w:fldChar w:fldCharType="begin"/>
        </w:r>
        <w:r w:rsidR="009906D9" w:rsidRPr="00F12B7F">
          <w:rPr>
            <w:webHidden/>
          </w:rPr>
          <w:instrText xml:space="preserve"> PAGEREF _Toc231020427 \h </w:instrText>
        </w:r>
        <w:r w:rsidRPr="00F12B7F">
          <w:rPr>
            <w:webHidden/>
          </w:rPr>
        </w:r>
        <w:r w:rsidRPr="00F12B7F">
          <w:rPr>
            <w:webHidden/>
          </w:rPr>
          <w:fldChar w:fldCharType="separate"/>
        </w:r>
        <w:r w:rsidR="006B7774">
          <w:rPr>
            <w:webHidden/>
          </w:rPr>
          <w:t>112</w:t>
        </w:r>
        <w:r w:rsidRPr="00F12B7F">
          <w:rPr>
            <w:webHidden/>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28" w:history="1">
        <w:r w:rsidR="009906D9" w:rsidRPr="00F12B7F">
          <w:rPr>
            <w:rStyle w:val="Hipersaitas"/>
            <w:sz w:val="22"/>
            <w:szCs w:val="22"/>
            <w:lang w:bidi="kn-IN"/>
          </w:rPr>
          <w:t xml:space="preserve">4.2. Tolimesnės </w:t>
        </w:r>
        <w:r w:rsidR="00517A1B" w:rsidRPr="00F12B7F">
          <w:rPr>
            <w:rStyle w:val="Hipersaitas"/>
            <w:sz w:val="22"/>
            <w:szCs w:val="22"/>
            <w:lang w:bidi="kn-IN"/>
          </w:rPr>
          <w:t>tyrimo</w:t>
        </w:r>
        <w:r w:rsidR="009906D9" w:rsidRPr="00F12B7F">
          <w:rPr>
            <w:rStyle w:val="Hipersaitas"/>
            <w:sz w:val="22"/>
            <w:szCs w:val="22"/>
            <w:lang w:bidi="kn-IN"/>
          </w:rPr>
          <w:t xml:space="preserve"> kryptys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_Toc231020428 \h </w:instrText>
        </w:r>
        <w:r w:rsidRPr="00F12B7F">
          <w:rPr>
            <w:webHidden/>
            <w:sz w:val="22"/>
            <w:szCs w:val="22"/>
          </w:rPr>
        </w:r>
        <w:r w:rsidRPr="00F12B7F">
          <w:rPr>
            <w:webHidden/>
            <w:sz w:val="22"/>
            <w:szCs w:val="22"/>
          </w:rPr>
          <w:fldChar w:fldCharType="separate"/>
        </w:r>
        <w:r w:rsidR="006B7774">
          <w:rPr>
            <w:webHidden/>
            <w:sz w:val="22"/>
            <w:szCs w:val="22"/>
          </w:rPr>
          <w:t>118</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29" w:history="1">
        <w:r w:rsidR="009906D9" w:rsidRPr="00F12B7F">
          <w:rPr>
            <w:rStyle w:val="Hipersaitas"/>
            <w:sz w:val="22"/>
            <w:szCs w:val="22"/>
            <w:lang w:bidi="kn-IN"/>
          </w:rPr>
          <w:t>4.3. Kevirtojo skyriaus išvados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_Toc231020429 \h </w:instrText>
        </w:r>
        <w:r w:rsidRPr="00F12B7F">
          <w:rPr>
            <w:webHidden/>
            <w:sz w:val="22"/>
            <w:szCs w:val="22"/>
          </w:rPr>
        </w:r>
        <w:r w:rsidRPr="00F12B7F">
          <w:rPr>
            <w:webHidden/>
            <w:sz w:val="22"/>
            <w:szCs w:val="22"/>
          </w:rPr>
          <w:fldChar w:fldCharType="separate"/>
        </w:r>
        <w:r w:rsidR="006B7774">
          <w:rPr>
            <w:webHidden/>
            <w:sz w:val="22"/>
            <w:szCs w:val="22"/>
          </w:rPr>
          <w:t>119</w:t>
        </w:r>
        <w:r w:rsidRPr="00F12B7F">
          <w:rPr>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30" w:history="1">
        <w:r w:rsidR="009906D9" w:rsidRPr="00F12B7F">
          <w:rPr>
            <w:rStyle w:val="Hipersaitas"/>
            <w:sz w:val="22"/>
            <w:szCs w:val="22"/>
          </w:rPr>
          <w:t>Bendrosios išvados</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_Toc231020430 \h </w:instrText>
        </w:r>
        <w:r w:rsidRPr="00F12B7F">
          <w:rPr>
            <w:b w:val="0"/>
            <w:webHidden/>
            <w:sz w:val="22"/>
            <w:szCs w:val="22"/>
          </w:rPr>
        </w:r>
        <w:r w:rsidRPr="00F12B7F">
          <w:rPr>
            <w:b w:val="0"/>
            <w:webHidden/>
            <w:sz w:val="22"/>
            <w:szCs w:val="22"/>
          </w:rPr>
          <w:fldChar w:fldCharType="separate"/>
        </w:r>
        <w:r w:rsidR="006B7774">
          <w:rPr>
            <w:b w:val="0"/>
            <w:webHidden/>
            <w:sz w:val="22"/>
            <w:szCs w:val="22"/>
          </w:rPr>
          <w:t>121</w:t>
        </w:r>
        <w:r w:rsidRPr="00F12B7F">
          <w:rPr>
            <w:b w:val="0"/>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31" w:history="1">
        <w:r w:rsidR="009906D9" w:rsidRPr="00F12B7F">
          <w:rPr>
            <w:rStyle w:val="Hipersaitas"/>
            <w:sz w:val="22"/>
            <w:szCs w:val="22"/>
            <w:lang w:val="en-GB"/>
          </w:rPr>
          <w:t>Literatūra ir šaltiniai</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_Toc231020431 \h </w:instrText>
        </w:r>
        <w:r w:rsidRPr="00F12B7F">
          <w:rPr>
            <w:b w:val="0"/>
            <w:webHidden/>
            <w:sz w:val="22"/>
            <w:szCs w:val="22"/>
          </w:rPr>
        </w:r>
        <w:r w:rsidRPr="00F12B7F">
          <w:rPr>
            <w:b w:val="0"/>
            <w:webHidden/>
            <w:sz w:val="22"/>
            <w:szCs w:val="22"/>
          </w:rPr>
          <w:fldChar w:fldCharType="separate"/>
        </w:r>
        <w:r w:rsidR="006B7774">
          <w:rPr>
            <w:b w:val="0"/>
            <w:webHidden/>
            <w:sz w:val="22"/>
            <w:szCs w:val="22"/>
          </w:rPr>
          <w:t>123</w:t>
        </w:r>
        <w:r w:rsidRPr="00F12B7F">
          <w:rPr>
            <w:b w:val="0"/>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32" w:history="1">
        <w:r w:rsidR="009906D9" w:rsidRPr="00F12B7F">
          <w:rPr>
            <w:rStyle w:val="Hipersaitas"/>
            <w:sz w:val="22"/>
            <w:szCs w:val="22"/>
          </w:rPr>
          <w:t>Autoriaus publikacijos  disertacijos tema</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_Toc231020432 \h </w:instrText>
        </w:r>
        <w:r w:rsidRPr="00F12B7F">
          <w:rPr>
            <w:b w:val="0"/>
            <w:webHidden/>
            <w:sz w:val="22"/>
            <w:szCs w:val="22"/>
          </w:rPr>
        </w:r>
        <w:r w:rsidRPr="00F12B7F">
          <w:rPr>
            <w:b w:val="0"/>
            <w:webHidden/>
            <w:sz w:val="22"/>
            <w:szCs w:val="22"/>
          </w:rPr>
          <w:fldChar w:fldCharType="separate"/>
        </w:r>
        <w:r w:rsidR="006B7774">
          <w:rPr>
            <w:b w:val="0"/>
            <w:webHidden/>
            <w:sz w:val="22"/>
            <w:szCs w:val="22"/>
          </w:rPr>
          <w:t>131</w:t>
        </w:r>
        <w:r w:rsidRPr="00F12B7F">
          <w:rPr>
            <w:b w:val="0"/>
            <w:webHidden/>
            <w:sz w:val="22"/>
            <w:szCs w:val="22"/>
          </w:rPr>
          <w:fldChar w:fldCharType="end"/>
        </w:r>
      </w:hyperlink>
    </w:p>
    <w:p w:rsidR="009906D9" w:rsidRPr="00F12B7F" w:rsidRDefault="00C32CB0" w:rsidP="00073B63">
      <w:pPr>
        <w:pStyle w:val="Turinys1"/>
        <w:rPr>
          <w:rFonts w:asciiTheme="minorHAnsi" w:eastAsiaTheme="minorEastAsia" w:hAnsiTheme="minorHAnsi" w:cstheme="minorBidi"/>
          <w:sz w:val="22"/>
          <w:szCs w:val="22"/>
          <w:lang w:eastAsia="lt-LT"/>
        </w:rPr>
      </w:pPr>
      <w:hyperlink w:anchor="_Toc231020433" w:history="1">
        <w:r w:rsidR="009906D9" w:rsidRPr="00F12B7F">
          <w:rPr>
            <w:rStyle w:val="Hipersaitas"/>
            <w:sz w:val="22"/>
            <w:szCs w:val="22"/>
          </w:rPr>
          <w:t>Priedai</w:t>
        </w:r>
        <w:r w:rsidR="009906D9" w:rsidRPr="00F12B7F">
          <w:rPr>
            <w:b w:val="0"/>
            <w:webHidden/>
            <w:sz w:val="22"/>
            <w:szCs w:val="22"/>
          </w:rPr>
          <w:tab/>
        </w:r>
        <w:r w:rsidRPr="00F12B7F">
          <w:rPr>
            <w:b w:val="0"/>
            <w:webHidden/>
            <w:sz w:val="22"/>
            <w:szCs w:val="22"/>
          </w:rPr>
          <w:fldChar w:fldCharType="begin"/>
        </w:r>
        <w:r w:rsidR="009906D9" w:rsidRPr="00F12B7F">
          <w:rPr>
            <w:b w:val="0"/>
            <w:webHidden/>
            <w:sz w:val="22"/>
            <w:szCs w:val="22"/>
          </w:rPr>
          <w:instrText xml:space="preserve"> PAGEREF _Toc231020433 \h </w:instrText>
        </w:r>
        <w:r w:rsidRPr="00F12B7F">
          <w:rPr>
            <w:b w:val="0"/>
            <w:webHidden/>
            <w:sz w:val="22"/>
            <w:szCs w:val="22"/>
          </w:rPr>
        </w:r>
        <w:r w:rsidRPr="00F12B7F">
          <w:rPr>
            <w:b w:val="0"/>
            <w:webHidden/>
            <w:sz w:val="22"/>
            <w:szCs w:val="22"/>
          </w:rPr>
          <w:fldChar w:fldCharType="separate"/>
        </w:r>
        <w:r w:rsidR="006B7774">
          <w:rPr>
            <w:b w:val="0"/>
            <w:webHidden/>
            <w:sz w:val="22"/>
            <w:szCs w:val="22"/>
          </w:rPr>
          <w:t>133</w:t>
        </w:r>
        <w:r w:rsidRPr="00F12B7F">
          <w:rPr>
            <w:b w:val="0"/>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34" w:history="1">
        <w:r w:rsidR="009906D9" w:rsidRPr="00F12B7F">
          <w:rPr>
            <w:rStyle w:val="Hipersaitas"/>
            <w:sz w:val="22"/>
            <w:szCs w:val="22"/>
            <w:lang w:bidi="kn-IN"/>
          </w:rPr>
          <w:t xml:space="preserve">A priedas. </w:t>
        </w:r>
        <w:r w:rsidR="00425656" w:rsidRPr="00F12B7F">
          <w:rPr>
            <w:rStyle w:val="Hipersaitas"/>
            <w:sz w:val="22"/>
            <w:szCs w:val="22"/>
            <w:lang w:bidi="kn-IN"/>
          </w:rPr>
          <w:t xml:space="preserve">Autotransporto priemonių eksploatacinių sąnaudų </w:t>
        </w:r>
        <w:r w:rsidR="009906D9" w:rsidRPr="00F12B7F">
          <w:rPr>
            <w:rStyle w:val="Hipersaitas"/>
            <w:sz w:val="22"/>
            <w:szCs w:val="22"/>
            <w:lang w:bidi="kn-IN"/>
          </w:rPr>
          <w:t xml:space="preserve"> lentelės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_Toc231020434 \h </w:instrText>
        </w:r>
        <w:r w:rsidRPr="00F12B7F">
          <w:rPr>
            <w:webHidden/>
            <w:sz w:val="22"/>
            <w:szCs w:val="22"/>
          </w:rPr>
        </w:r>
        <w:r w:rsidRPr="00F12B7F">
          <w:rPr>
            <w:webHidden/>
            <w:sz w:val="22"/>
            <w:szCs w:val="22"/>
          </w:rPr>
          <w:fldChar w:fldCharType="separate"/>
        </w:r>
        <w:r w:rsidR="006B7774">
          <w:rPr>
            <w:webHidden/>
            <w:sz w:val="22"/>
            <w:szCs w:val="22"/>
          </w:rPr>
          <w:t>133</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35" w:history="1">
        <w:r w:rsidR="009906D9" w:rsidRPr="00F12B7F">
          <w:rPr>
            <w:rStyle w:val="Hipersaitas"/>
            <w:sz w:val="22"/>
            <w:szCs w:val="22"/>
            <w:lang w:bidi="kn-IN"/>
          </w:rPr>
          <w:t>B priedas. Saugaus eismo inžinerinių poveikio priemonių koeficientų</w:t>
        </w:r>
        <w:r w:rsidR="00073B63" w:rsidRPr="00F12B7F">
          <w:rPr>
            <w:rStyle w:val="Hipersaitas"/>
            <w:sz w:val="22"/>
            <w:szCs w:val="22"/>
            <w:lang w:bidi="kn-IN"/>
          </w:rPr>
          <w:br/>
          <w:t xml:space="preserve">        </w:t>
        </w:r>
        <w:r w:rsidR="009906D9" w:rsidRPr="00F12B7F">
          <w:rPr>
            <w:rStyle w:val="Hipersaitas"/>
            <w:sz w:val="22"/>
            <w:szCs w:val="22"/>
            <w:lang w:bidi="kn-IN"/>
          </w:rPr>
          <w:t xml:space="preserve"> suvestinė</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_Toc231020435 \h </w:instrText>
        </w:r>
        <w:r w:rsidRPr="00F12B7F">
          <w:rPr>
            <w:webHidden/>
            <w:sz w:val="22"/>
            <w:szCs w:val="22"/>
          </w:rPr>
        </w:r>
        <w:r w:rsidRPr="00F12B7F">
          <w:rPr>
            <w:webHidden/>
            <w:sz w:val="22"/>
            <w:szCs w:val="22"/>
          </w:rPr>
          <w:fldChar w:fldCharType="separate"/>
        </w:r>
        <w:r w:rsidR="006B7774">
          <w:rPr>
            <w:webHidden/>
            <w:sz w:val="22"/>
            <w:szCs w:val="22"/>
          </w:rPr>
          <w:t>136</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36" w:history="1">
        <w:r w:rsidR="009906D9" w:rsidRPr="00F12B7F">
          <w:rPr>
            <w:rStyle w:val="Hipersaitas"/>
            <w:sz w:val="22"/>
            <w:szCs w:val="22"/>
            <w:lang w:bidi="kn-IN"/>
          </w:rPr>
          <w:t>C priedas. Kelių priežiūrai skirtų lėšų apskaičiavimas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_Toc231020436 \h </w:instrText>
        </w:r>
        <w:r w:rsidRPr="00F12B7F">
          <w:rPr>
            <w:webHidden/>
            <w:sz w:val="22"/>
            <w:szCs w:val="22"/>
          </w:rPr>
        </w:r>
        <w:r w:rsidRPr="00F12B7F">
          <w:rPr>
            <w:webHidden/>
            <w:sz w:val="22"/>
            <w:szCs w:val="22"/>
          </w:rPr>
          <w:fldChar w:fldCharType="separate"/>
        </w:r>
        <w:r w:rsidR="006B7774">
          <w:rPr>
            <w:webHidden/>
            <w:sz w:val="22"/>
            <w:szCs w:val="22"/>
          </w:rPr>
          <w:t>139</w:t>
        </w:r>
        <w:r w:rsidRPr="00F12B7F">
          <w:rPr>
            <w:webHidden/>
            <w:sz w:val="22"/>
            <w:szCs w:val="22"/>
          </w:rPr>
          <w:fldChar w:fldCharType="end"/>
        </w:r>
      </w:hyperlink>
    </w:p>
    <w:p w:rsidR="009906D9" w:rsidRPr="00F12B7F" w:rsidRDefault="00C32CB0" w:rsidP="008E28DB">
      <w:pPr>
        <w:pStyle w:val="Turinys2"/>
        <w:rPr>
          <w:rFonts w:asciiTheme="minorHAnsi" w:eastAsiaTheme="minorEastAsia" w:hAnsiTheme="minorHAnsi" w:cstheme="minorBidi"/>
          <w:sz w:val="22"/>
          <w:szCs w:val="22"/>
          <w:lang w:eastAsia="lt-LT"/>
        </w:rPr>
      </w:pPr>
      <w:hyperlink w:anchor="_Toc231020437" w:history="1">
        <w:r w:rsidR="009906D9" w:rsidRPr="00F12B7F">
          <w:rPr>
            <w:rStyle w:val="Hipersaitas"/>
            <w:sz w:val="22"/>
            <w:szCs w:val="22"/>
            <w:lang w:bidi="kn-IN"/>
          </w:rPr>
          <w:t>D priedas. Investicijų į kelius efekty</w:t>
        </w:r>
        <w:r w:rsidR="00073B63" w:rsidRPr="00F12B7F">
          <w:rPr>
            <w:rStyle w:val="Hipersaitas"/>
            <w:sz w:val="22"/>
            <w:szCs w:val="22"/>
            <w:lang w:bidi="kn-IN"/>
          </w:rPr>
          <w:t>vumui nustatyti paprogramės</w:t>
        </w:r>
        <w:r w:rsidR="00073B63" w:rsidRPr="00F12B7F">
          <w:rPr>
            <w:rStyle w:val="Hipersaitas"/>
            <w:sz w:val="22"/>
            <w:szCs w:val="22"/>
            <w:lang w:bidi="kn-IN"/>
          </w:rPr>
          <w:br/>
          <w:t xml:space="preserve">          </w:t>
        </w:r>
        <w:r w:rsidR="009906D9" w:rsidRPr="00F12B7F">
          <w:rPr>
            <w:rStyle w:val="Hipersaitas"/>
            <w:sz w:val="22"/>
            <w:szCs w:val="22"/>
            <w:lang w:bidi="kn-IN"/>
          </w:rPr>
          <w:t>pavyzdys</w:t>
        </w:r>
        <w:r w:rsidR="009906D9" w:rsidRPr="00F12B7F">
          <w:rPr>
            <w:webHidden/>
            <w:sz w:val="22"/>
            <w:szCs w:val="22"/>
          </w:rPr>
          <w:tab/>
        </w:r>
        <w:r w:rsidRPr="00F12B7F">
          <w:rPr>
            <w:webHidden/>
            <w:sz w:val="22"/>
            <w:szCs w:val="22"/>
          </w:rPr>
          <w:fldChar w:fldCharType="begin"/>
        </w:r>
        <w:r w:rsidR="009906D9" w:rsidRPr="00F12B7F">
          <w:rPr>
            <w:webHidden/>
            <w:sz w:val="22"/>
            <w:szCs w:val="22"/>
          </w:rPr>
          <w:instrText xml:space="preserve"> PAGEREF _Toc231020437 \h </w:instrText>
        </w:r>
        <w:r w:rsidRPr="00F12B7F">
          <w:rPr>
            <w:webHidden/>
            <w:sz w:val="22"/>
            <w:szCs w:val="22"/>
          </w:rPr>
        </w:r>
        <w:r w:rsidRPr="00F12B7F">
          <w:rPr>
            <w:webHidden/>
            <w:sz w:val="22"/>
            <w:szCs w:val="22"/>
          </w:rPr>
          <w:fldChar w:fldCharType="separate"/>
        </w:r>
        <w:r w:rsidR="006B7774">
          <w:rPr>
            <w:webHidden/>
            <w:sz w:val="22"/>
            <w:szCs w:val="22"/>
          </w:rPr>
          <w:t>140</w:t>
        </w:r>
        <w:r w:rsidRPr="00F12B7F">
          <w:rPr>
            <w:webHidden/>
            <w:sz w:val="22"/>
            <w:szCs w:val="22"/>
          </w:rPr>
          <w:fldChar w:fldCharType="end"/>
        </w:r>
      </w:hyperlink>
    </w:p>
    <w:p w:rsidR="00E44821" w:rsidRPr="00446FFA" w:rsidRDefault="00C32CB0" w:rsidP="008965B7">
      <w:pPr>
        <w:rPr>
          <w:sz w:val="22"/>
          <w:szCs w:val="22"/>
          <w:lang w:val="en-GB"/>
        </w:rPr>
        <w:sectPr w:rsidR="00E44821" w:rsidRPr="00446FFA" w:rsidSect="00552A3D">
          <w:headerReference w:type="even" r:id="rId16"/>
          <w:headerReference w:type="default" r:id="rId17"/>
          <w:footerReference w:type="even" r:id="rId18"/>
          <w:type w:val="continuous"/>
          <w:pgSz w:w="9180" w:h="12979" w:code="279"/>
          <w:pgMar w:top="1418" w:right="1021" w:bottom="1021" w:left="1021" w:header="680" w:footer="680" w:gutter="0"/>
          <w:pgNumType w:fmt="lowerRoman" w:start="7"/>
          <w:cols w:space="708"/>
          <w:titlePg/>
          <w:docGrid w:linePitch="360"/>
        </w:sectPr>
      </w:pPr>
      <w:r w:rsidRPr="00C32CB0">
        <w:rPr>
          <w:bCs/>
          <w:noProof/>
          <w:color w:val="000000"/>
          <w:sz w:val="22"/>
          <w:szCs w:val="22"/>
          <w:lang w:val="lt-LT" w:eastAsia="lt-LT"/>
        </w:rPr>
        <w:pict>
          <v:shape id="_x0000_s53252" type="#_x0000_t202" style="position:absolute;margin-left:-16.65pt;margin-top:200pt;width:64.7pt;height:26.55pt;z-index:251716096;mso-width-relative:margin;mso-height-relative:margin" strokecolor="white [3212]">
            <v:textbox>
              <w:txbxContent>
                <w:p w:rsidR="006B7774" w:rsidRPr="00552A3D" w:rsidRDefault="006B7774" w:rsidP="00552A3D"/>
              </w:txbxContent>
            </v:textbox>
          </v:shape>
        </w:pict>
      </w:r>
      <w:r w:rsidRPr="00F12B7F">
        <w:rPr>
          <w:bCs/>
          <w:noProof/>
          <w:color w:val="000000"/>
          <w:sz w:val="22"/>
          <w:szCs w:val="22"/>
          <w:lang w:val="lt-LT"/>
        </w:rPr>
        <w:fldChar w:fldCharType="end"/>
      </w:r>
    </w:p>
    <w:p w:rsidR="00012E8D" w:rsidRPr="001F494A" w:rsidRDefault="00012E8D" w:rsidP="008965B7">
      <w:pPr>
        <w:rPr>
          <w:sz w:val="4"/>
          <w:lang w:val="en-GB"/>
        </w:rPr>
      </w:pPr>
    </w:p>
    <w:p w:rsidR="009B5950" w:rsidRPr="001F494A" w:rsidRDefault="009B5950" w:rsidP="008965B7">
      <w:pPr>
        <w:rPr>
          <w:sz w:val="4"/>
          <w:lang w:val="en-GB"/>
        </w:rPr>
      </w:pPr>
    </w:p>
    <w:p w:rsidR="009B5950" w:rsidRPr="001F494A" w:rsidRDefault="009B5950" w:rsidP="008965B7">
      <w:pPr>
        <w:rPr>
          <w:sz w:val="4"/>
          <w:lang w:val="en-GB"/>
        </w:rPr>
      </w:pPr>
    </w:p>
    <w:p w:rsidR="0075075C" w:rsidRPr="001F494A" w:rsidRDefault="0075075C" w:rsidP="00894C11">
      <w:pPr>
        <w:pStyle w:val="Skyriausnumeris"/>
        <w:pBdr>
          <w:bottom w:val="single" w:sz="12" w:space="1" w:color="auto"/>
        </w:pBdr>
        <w:rPr>
          <w:color w:val="auto"/>
        </w:rPr>
      </w:pPr>
    </w:p>
    <w:p w:rsidR="0075075C" w:rsidRPr="001F494A" w:rsidRDefault="0075075C" w:rsidP="0075075C">
      <w:pPr>
        <w:pStyle w:val="Skyriauspavadinimas"/>
        <w:rPr>
          <w:color w:val="auto"/>
        </w:rPr>
      </w:pPr>
      <w:bookmarkStart w:id="9" w:name="_Toc230667083"/>
      <w:bookmarkStart w:id="10" w:name="_Toc230676959"/>
      <w:bookmarkStart w:id="11" w:name="_Toc230679886"/>
      <w:bookmarkStart w:id="12" w:name="_Toc231020382"/>
      <w:r w:rsidRPr="001F494A">
        <w:rPr>
          <w:color w:val="auto"/>
        </w:rPr>
        <w:t>Contents</w:t>
      </w:r>
      <w:bookmarkEnd w:id="9"/>
      <w:bookmarkEnd w:id="10"/>
      <w:bookmarkEnd w:id="11"/>
      <w:bookmarkEnd w:id="12"/>
    </w:p>
    <w:p w:rsidR="00C86694" w:rsidRPr="00F12B7F" w:rsidRDefault="00C32CB0" w:rsidP="00073B63">
      <w:pPr>
        <w:pStyle w:val="Turinys1"/>
        <w:rPr>
          <w:sz w:val="22"/>
          <w:szCs w:val="22"/>
          <w:lang w:eastAsia="lt-LT"/>
        </w:rPr>
      </w:pPr>
      <w:r w:rsidRPr="00C32CB0">
        <w:rPr>
          <w:sz w:val="22"/>
          <w:szCs w:val="22"/>
        </w:rPr>
        <w:fldChar w:fldCharType="begin"/>
      </w:r>
      <w:r w:rsidR="0075075C" w:rsidRPr="00F12B7F">
        <w:rPr>
          <w:sz w:val="22"/>
          <w:szCs w:val="22"/>
        </w:rPr>
        <w:instrText xml:space="preserve"> TOC \h \z \t "Skyriaus_pavadinim_2;2;Pavadinimas_3;3;Skyriaus_pavadinimas;1" </w:instrText>
      </w:r>
      <w:r w:rsidRPr="00C32CB0">
        <w:rPr>
          <w:sz w:val="22"/>
          <w:szCs w:val="22"/>
        </w:rPr>
        <w:fldChar w:fldCharType="separate"/>
      </w:r>
    </w:p>
    <w:p w:rsidR="00C86694" w:rsidRPr="00F12B7F" w:rsidRDefault="00C32CB0" w:rsidP="00073B63">
      <w:pPr>
        <w:pStyle w:val="Turinys1"/>
        <w:rPr>
          <w:sz w:val="22"/>
          <w:szCs w:val="22"/>
          <w:lang w:eastAsia="lt-LT"/>
        </w:rPr>
      </w:pPr>
      <w:hyperlink w:anchor="_Toc230679887" w:history="1">
        <w:r w:rsidR="00C86694" w:rsidRPr="00F12B7F">
          <w:rPr>
            <w:rStyle w:val="Hipersaitas"/>
            <w:sz w:val="22"/>
            <w:szCs w:val="22"/>
          </w:rPr>
          <w:t>Introduction</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_Toc230679887 \h </w:instrText>
        </w:r>
        <w:r w:rsidRPr="00F12B7F">
          <w:rPr>
            <w:b w:val="0"/>
            <w:webHidden/>
            <w:sz w:val="22"/>
            <w:szCs w:val="22"/>
          </w:rPr>
        </w:r>
        <w:r w:rsidRPr="00F12B7F">
          <w:rPr>
            <w:b w:val="0"/>
            <w:webHidden/>
            <w:sz w:val="22"/>
            <w:szCs w:val="22"/>
          </w:rPr>
          <w:fldChar w:fldCharType="separate"/>
        </w:r>
        <w:r w:rsidR="006B7774">
          <w:rPr>
            <w:b w:val="0"/>
            <w:webHidden/>
            <w:sz w:val="22"/>
            <w:szCs w:val="22"/>
          </w:rPr>
          <w:t>1</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888" w:history="1">
        <w:r w:rsidR="00C86694" w:rsidRPr="00F12B7F">
          <w:rPr>
            <w:rStyle w:val="Hipersaitas"/>
            <w:sz w:val="22"/>
            <w:szCs w:val="22"/>
            <w:lang w:bidi="kn-IN"/>
          </w:rPr>
          <w:t>The Investigated Problem</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_Toc230679888 \h </w:instrText>
        </w:r>
        <w:r w:rsidRPr="00F12B7F">
          <w:rPr>
            <w:webHidden/>
            <w:sz w:val="22"/>
            <w:szCs w:val="22"/>
          </w:rPr>
        </w:r>
        <w:r w:rsidRPr="00F12B7F">
          <w:rPr>
            <w:webHidden/>
            <w:sz w:val="22"/>
            <w:szCs w:val="22"/>
          </w:rPr>
          <w:fldChar w:fldCharType="separate"/>
        </w:r>
        <w:r w:rsidR="006B7774">
          <w:rPr>
            <w:webHidden/>
            <w:sz w:val="22"/>
            <w:szCs w:val="22"/>
          </w:rPr>
          <w:t>1</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89" w:history="1">
        <w:r w:rsidR="00C86694" w:rsidRPr="00F12B7F">
          <w:rPr>
            <w:rStyle w:val="Hipersaitas"/>
            <w:sz w:val="22"/>
            <w:szCs w:val="22"/>
            <w:lang w:bidi="kn-IN"/>
          </w:rPr>
          <w:t>Importance of the Thesis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_Toc230679889 \h </w:instrText>
        </w:r>
        <w:r w:rsidRPr="00F12B7F">
          <w:rPr>
            <w:webHidden/>
            <w:sz w:val="22"/>
            <w:szCs w:val="22"/>
          </w:rPr>
        </w:r>
        <w:r w:rsidRPr="00F12B7F">
          <w:rPr>
            <w:webHidden/>
            <w:sz w:val="22"/>
            <w:szCs w:val="22"/>
          </w:rPr>
          <w:fldChar w:fldCharType="separate"/>
        </w:r>
        <w:r w:rsidR="006B7774">
          <w:rPr>
            <w:webHidden/>
            <w:sz w:val="22"/>
            <w:szCs w:val="22"/>
          </w:rPr>
          <w:t>2</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0" w:history="1">
        <w:r w:rsidR="00C86694" w:rsidRPr="00F12B7F">
          <w:rPr>
            <w:rStyle w:val="Hipersaitas"/>
            <w:sz w:val="22"/>
            <w:szCs w:val="22"/>
            <w:lang w:bidi="kn-IN"/>
          </w:rPr>
          <w:t>The Object of Research</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_Toc230679890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1" w:history="1">
        <w:r w:rsidR="00C86694" w:rsidRPr="00F12B7F">
          <w:rPr>
            <w:rStyle w:val="Hipersaitas"/>
            <w:sz w:val="22"/>
            <w:szCs w:val="22"/>
            <w:lang w:bidi="kn-IN"/>
          </w:rPr>
          <w:t>The Goal of the Thesis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_Toc230679891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2" w:history="1">
        <w:r w:rsidR="00C86694" w:rsidRPr="00F12B7F">
          <w:rPr>
            <w:rStyle w:val="Hipersaitas"/>
            <w:sz w:val="22"/>
            <w:szCs w:val="22"/>
            <w:lang w:bidi="kn-IN"/>
          </w:rPr>
          <w:t>The Tasks of the Thesis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_Toc230679892 \h </w:instrText>
        </w:r>
        <w:r w:rsidRPr="00F12B7F">
          <w:rPr>
            <w:webHidden/>
            <w:sz w:val="22"/>
            <w:szCs w:val="22"/>
          </w:rPr>
        </w:r>
        <w:r w:rsidRPr="00F12B7F">
          <w:rPr>
            <w:webHidden/>
            <w:sz w:val="22"/>
            <w:szCs w:val="22"/>
          </w:rPr>
          <w:fldChar w:fldCharType="separate"/>
        </w:r>
        <w:r w:rsidR="006B7774">
          <w:rPr>
            <w:webHidden/>
            <w:sz w:val="22"/>
            <w:szCs w:val="22"/>
          </w:rPr>
          <w:t>4</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3" w:history="1">
        <w:r w:rsidR="00C86694" w:rsidRPr="00F12B7F">
          <w:rPr>
            <w:rStyle w:val="Hipersaitas"/>
            <w:sz w:val="22"/>
            <w:szCs w:val="22"/>
            <w:lang w:bidi="kn-IN"/>
          </w:rPr>
          <w:t>Research Methodology</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_Toc230679893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4" w:history="1">
        <w:r w:rsidR="00C86694" w:rsidRPr="00F12B7F">
          <w:rPr>
            <w:rStyle w:val="Hipersaitas"/>
            <w:sz w:val="22"/>
            <w:szCs w:val="22"/>
            <w:lang w:bidi="kn-IN"/>
          </w:rPr>
          <w:t>Importance of Scientific Novelty</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_Toc230679894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5" w:history="1">
        <w:r w:rsidR="00C86694" w:rsidRPr="00F12B7F">
          <w:rPr>
            <w:rStyle w:val="Hipersaitas"/>
            <w:sz w:val="22"/>
            <w:szCs w:val="22"/>
            <w:lang w:bidi="kn-IN"/>
          </w:rPr>
          <w:t>Practical Significance of Achieved Results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_Toc230679895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6" w:history="1">
        <w:r w:rsidR="00C86694" w:rsidRPr="00F12B7F">
          <w:rPr>
            <w:rStyle w:val="Hipersaitas"/>
            <w:sz w:val="22"/>
            <w:szCs w:val="22"/>
            <w:lang w:bidi="kn-IN"/>
          </w:rPr>
          <w:t>The defended statements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_Toc230679896 \h </w:instrText>
        </w:r>
        <w:r w:rsidRPr="00F12B7F">
          <w:rPr>
            <w:webHidden/>
            <w:sz w:val="22"/>
            <w:szCs w:val="22"/>
          </w:rPr>
        </w:r>
        <w:r w:rsidRPr="00F12B7F">
          <w:rPr>
            <w:webHidden/>
            <w:sz w:val="22"/>
            <w:szCs w:val="22"/>
          </w:rPr>
          <w:fldChar w:fldCharType="separate"/>
        </w:r>
        <w:r w:rsidR="006B7774">
          <w:rPr>
            <w:webHidden/>
            <w:sz w:val="22"/>
            <w:szCs w:val="22"/>
          </w:rPr>
          <w:t>5</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7" w:history="1">
        <w:r w:rsidR="00C86694" w:rsidRPr="00F12B7F">
          <w:rPr>
            <w:rStyle w:val="Hipersaitas"/>
            <w:sz w:val="22"/>
            <w:szCs w:val="22"/>
            <w:lang w:bidi="kn-IN"/>
          </w:rPr>
          <w:t>Approval of the Results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_Toc230679897 \h </w:instrText>
        </w:r>
        <w:r w:rsidRPr="00F12B7F">
          <w:rPr>
            <w:webHidden/>
            <w:sz w:val="22"/>
            <w:szCs w:val="22"/>
          </w:rPr>
        </w:r>
        <w:r w:rsidRPr="00F12B7F">
          <w:rPr>
            <w:webHidden/>
            <w:sz w:val="22"/>
            <w:szCs w:val="22"/>
          </w:rPr>
          <w:fldChar w:fldCharType="separate"/>
        </w:r>
        <w:r w:rsidR="006B7774">
          <w:rPr>
            <w:webHidden/>
            <w:sz w:val="22"/>
            <w:szCs w:val="22"/>
          </w:rPr>
          <w:t>6</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898" w:history="1">
        <w:r w:rsidR="00C86694" w:rsidRPr="00F12B7F">
          <w:rPr>
            <w:rStyle w:val="Hipersaitas"/>
            <w:sz w:val="22"/>
            <w:szCs w:val="22"/>
            <w:lang w:bidi="kn-IN"/>
          </w:rPr>
          <w:t>Dissertation Structure</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_Toc230679898 \h </w:instrText>
        </w:r>
        <w:r w:rsidRPr="00F12B7F">
          <w:rPr>
            <w:webHidden/>
            <w:sz w:val="22"/>
            <w:szCs w:val="22"/>
          </w:rPr>
        </w:r>
        <w:r w:rsidRPr="00F12B7F">
          <w:rPr>
            <w:webHidden/>
            <w:sz w:val="22"/>
            <w:szCs w:val="22"/>
          </w:rPr>
          <w:fldChar w:fldCharType="separate"/>
        </w:r>
        <w:r w:rsidR="006B7774">
          <w:rPr>
            <w:webHidden/>
            <w:sz w:val="22"/>
            <w:szCs w:val="22"/>
          </w:rPr>
          <w:t>6</w:t>
        </w:r>
        <w:r w:rsidRPr="00F12B7F">
          <w:rPr>
            <w:webHidden/>
            <w:sz w:val="22"/>
            <w:szCs w:val="22"/>
          </w:rPr>
          <w:fldChar w:fldCharType="end"/>
        </w:r>
      </w:hyperlink>
    </w:p>
    <w:p w:rsidR="00FA2D18" w:rsidRPr="00F12B7F" w:rsidRDefault="00FA2D18" w:rsidP="00073B63">
      <w:pPr>
        <w:pStyle w:val="Turinys1"/>
        <w:rPr>
          <w:sz w:val="22"/>
          <w:szCs w:val="22"/>
        </w:rPr>
      </w:pPr>
    </w:p>
    <w:p w:rsidR="00C86694" w:rsidRPr="00F12B7F" w:rsidRDefault="00C32CB0" w:rsidP="00073B63">
      <w:pPr>
        <w:pStyle w:val="Turinys1"/>
        <w:rPr>
          <w:sz w:val="22"/>
          <w:szCs w:val="22"/>
          <w:lang w:eastAsia="lt-LT"/>
        </w:rPr>
      </w:pPr>
      <w:hyperlink w:anchor="_Toc230679899" w:history="1">
        <w:r w:rsidR="00C86694" w:rsidRPr="00F12B7F">
          <w:rPr>
            <w:sz w:val="22"/>
            <w:szCs w:val="22"/>
          </w:rPr>
          <w:t>1. THE Incre</w:t>
        </w:r>
        <w:r w:rsidR="009906D9" w:rsidRPr="00F12B7F">
          <w:rPr>
            <w:sz w:val="22"/>
            <w:szCs w:val="22"/>
          </w:rPr>
          <w:t xml:space="preserve">ase of the Effectiveness of the </w:t>
        </w:r>
        <w:r w:rsidR="00C86694" w:rsidRPr="00F12B7F">
          <w:rPr>
            <w:sz w:val="22"/>
            <w:szCs w:val="22"/>
          </w:rPr>
          <w:t>Investments as the Priority of Road Infrastructure Development Economic Investigations</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_Toc230679899 \h </w:instrText>
        </w:r>
        <w:r w:rsidRPr="00F12B7F">
          <w:rPr>
            <w:b w:val="0"/>
            <w:webHidden/>
            <w:sz w:val="22"/>
            <w:szCs w:val="22"/>
          </w:rPr>
        </w:r>
        <w:r w:rsidRPr="00F12B7F">
          <w:rPr>
            <w:b w:val="0"/>
            <w:webHidden/>
            <w:sz w:val="22"/>
            <w:szCs w:val="22"/>
          </w:rPr>
          <w:fldChar w:fldCharType="separate"/>
        </w:r>
        <w:r w:rsidR="006B7774">
          <w:rPr>
            <w:b w:val="0"/>
            <w:webHidden/>
            <w:sz w:val="22"/>
            <w:szCs w:val="22"/>
          </w:rPr>
          <w:t>7</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900" w:history="1">
        <w:r w:rsidR="00C86694" w:rsidRPr="00F12B7F">
          <w:rPr>
            <w:rStyle w:val="Hipersaitas"/>
            <w:sz w:val="22"/>
            <w:szCs w:val="22"/>
            <w:lang w:bidi="kn-IN"/>
          </w:rPr>
          <w:t>1.1.</w:t>
        </w:r>
        <w:r w:rsidR="00FA2D18" w:rsidRPr="00F12B7F">
          <w:rPr>
            <w:rStyle w:val="Hipersaitas"/>
            <w:sz w:val="22"/>
            <w:szCs w:val="22"/>
            <w:lang w:bidi="kn-IN"/>
          </w:rPr>
          <w:t xml:space="preserve"> </w:t>
        </w:r>
        <w:r w:rsidR="00C86694" w:rsidRPr="00F12B7F">
          <w:rPr>
            <w:rStyle w:val="Hipersaitas"/>
            <w:sz w:val="22"/>
            <w:szCs w:val="22"/>
            <w:lang w:bidi="kn-IN"/>
          </w:rPr>
          <w:t>Importance of Road Infrastru</w:t>
        </w:r>
        <w:r w:rsidR="00741ED7" w:rsidRPr="00F12B7F">
          <w:rPr>
            <w:rStyle w:val="Hipersaitas"/>
            <w:sz w:val="22"/>
            <w:szCs w:val="22"/>
            <w:lang w:bidi="kn-IN"/>
          </w:rPr>
          <w:t>c</w:t>
        </w:r>
        <w:r w:rsidR="00C86694" w:rsidRPr="00F12B7F">
          <w:rPr>
            <w:rStyle w:val="Hipersaitas"/>
            <w:sz w:val="22"/>
            <w:szCs w:val="22"/>
            <w:lang w:bidi="kn-IN"/>
          </w:rPr>
          <w:t xml:space="preserve">ture in the Modern </w:t>
        </w:r>
        <w:r w:rsidR="00FA2D18" w:rsidRPr="00F12B7F">
          <w:rPr>
            <w:rStyle w:val="Hipersaitas"/>
            <w:sz w:val="22"/>
            <w:szCs w:val="22"/>
            <w:lang w:bidi="kn-IN"/>
          </w:rPr>
          <w:br/>
        </w:r>
        <w:r w:rsidR="00C86694" w:rsidRPr="00F12B7F">
          <w:rPr>
            <w:rStyle w:val="Hipersaitas"/>
            <w:sz w:val="22"/>
            <w:szCs w:val="22"/>
            <w:lang w:bidi="kn-IN"/>
          </w:rPr>
          <w:t>Economic System</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_Toc230679900 \h </w:instrText>
        </w:r>
        <w:r w:rsidRPr="00F12B7F">
          <w:rPr>
            <w:webHidden/>
            <w:sz w:val="22"/>
            <w:szCs w:val="22"/>
          </w:rPr>
        </w:r>
        <w:r w:rsidRPr="00F12B7F">
          <w:rPr>
            <w:webHidden/>
            <w:sz w:val="22"/>
            <w:szCs w:val="22"/>
          </w:rPr>
          <w:fldChar w:fldCharType="separate"/>
        </w:r>
        <w:r w:rsidR="006B7774">
          <w:rPr>
            <w:webHidden/>
            <w:sz w:val="22"/>
            <w:szCs w:val="22"/>
          </w:rPr>
          <w:t>7</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01" w:history="1">
        <w:r w:rsidR="00C86694" w:rsidRPr="00F12B7F">
          <w:rPr>
            <w:rStyle w:val="Hipersaitas"/>
            <w:sz w:val="22"/>
            <w:szCs w:val="22"/>
            <w:lang w:bidi="kn-IN"/>
          </w:rPr>
          <w:t xml:space="preserve">1.2. Analysis of Finance Resources </w:t>
        </w:r>
        <w:r w:rsidR="00FA2D18" w:rsidRPr="00F12B7F">
          <w:rPr>
            <w:rStyle w:val="Hipersaitas"/>
            <w:sz w:val="22"/>
            <w:szCs w:val="22"/>
            <w:lang w:bidi="kn-IN"/>
          </w:rPr>
          <w:t>of</w:t>
        </w:r>
        <w:r w:rsidR="00C86694" w:rsidRPr="00F12B7F">
          <w:rPr>
            <w:rStyle w:val="Hipersaitas"/>
            <w:sz w:val="22"/>
            <w:szCs w:val="22"/>
            <w:lang w:bidi="kn-IN"/>
          </w:rPr>
          <w:t xml:space="preserve"> Lithuanian and Worlds Road Infrastructure Development</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_Toc230679901 \h </w:instrText>
        </w:r>
        <w:r w:rsidRPr="00F12B7F">
          <w:rPr>
            <w:webHidden/>
            <w:sz w:val="22"/>
            <w:szCs w:val="22"/>
          </w:rPr>
        </w:r>
        <w:r w:rsidRPr="00F12B7F">
          <w:rPr>
            <w:webHidden/>
            <w:sz w:val="22"/>
            <w:szCs w:val="22"/>
          </w:rPr>
          <w:fldChar w:fldCharType="separate"/>
        </w:r>
        <w:r w:rsidR="006B7774">
          <w:rPr>
            <w:webHidden/>
            <w:sz w:val="22"/>
            <w:szCs w:val="22"/>
          </w:rPr>
          <w:t>19</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02" w:history="1">
        <w:r w:rsidR="00C86694" w:rsidRPr="00F12B7F">
          <w:rPr>
            <w:rStyle w:val="Hipersaitas"/>
            <w:sz w:val="22"/>
            <w:szCs w:val="22"/>
            <w:lang w:bidi="kn-IN"/>
          </w:rPr>
          <w:t xml:space="preserve">1.3. Conclusions for Chapter 1 and Allocating Tasks for </w:t>
        </w:r>
        <w:r w:rsidR="00EF04BC" w:rsidRPr="00F12B7F">
          <w:rPr>
            <w:rStyle w:val="Hipersaitas"/>
            <w:sz w:val="22"/>
            <w:szCs w:val="22"/>
            <w:lang w:bidi="kn-IN"/>
          </w:rPr>
          <w:t xml:space="preserve">                           </w:t>
        </w:r>
        <w:r w:rsidR="00C86694" w:rsidRPr="00F12B7F">
          <w:rPr>
            <w:rStyle w:val="Hipersaitas"/>
            <w:sz w:val="22"/>
            <w:szCs w:val="22"/>
            <w:lang w:bidi="kn-IN"/>
          </w:rPr>
          <w:t>the Dissertation</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_Toc230679902 \h </w:instrText>
        </w:r>
        <w:r w:rsidRPr="00F12B7F">
          <w:rPr>
            <w:webHidden/>
            <w:sz w:val="22"/>
            <w:szCs w:val="22"/>
          </w:rPr>
        </w:r>
        <w:r w:rsidRPr="00F12B7F">
          <w:rPr>
            <w:webHidden/>
            <w:sz w:val="22"/>
            <w:szCs w:val="22"/>
          </w:rPr>
          <w:fldChar w:fldCharType="separate"/>
        </w:r>
        <w:r w:rsidR="006B7774">
          <w:rPr>
            <w:webHidden/>
            <w:sz w:val="22"/>
            <w:szCs w:val="22"/>
          </w:rPr>
          <w:t>30</w:t>
        </w:r>
        <w:r w:rsidRPr="00F12B7F">
          <w:rPr>
            <w:webHidden/>
            <w:sz w:val="22"/>
            <w:szCs w:val="22"/>
          </w:rPr>
          <w:fldChar w:fldCharType="end"/>
        </w:r>
      </w:hyperlink>
    </w:p>
    <w:p w:rsidR="00C86694" w:rsidRPr="00F12B7F" w:rsidRDefault="00C32CB0" w:rsidP="00073B63">
      <w:pPr>
        <w:pStyle w:val="Turinys1"/>
        <w:rPr>
          <w:sz w:val="22"/>
          <w:szCs w:val="22"/>
          <w:lang w:eastAsia="lt-LT"/>
        </w:rPr>
      </w:pPr>
      <w:hyperlink w:anchor="_Toc230679903" w:history="1">
        <w:r w:rsidR="00C86694" w:rsidRPr="00F12B7F">
          <w:rPr>
            <w:sz w:val="22"/>
            <w:szCs w:val="22"/>
          </w:rPr>
          <w:t xml:space="preserve">2. THE Effectiveness of Investments in Developing </w:t>
        </w:r>
        <w:r w:rsidR="00FA2D18" w:rsidRPr="00F12B7F">
          <w:rPr>
            <w:sz w:val="22"/>
            <w:szCs w:val="22"/>
          </w:rPr>
          <w:br/>
        </w:r>
        <w:r w:rsidR="00C86694" w:rsidRPr="00F12B7F">
          <w:rPr>
            <w:sz w:val="22"/>
            <w:szCs w:val="22"/>
          </w:rPr>
          <w:t>Road Infrastructure</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_Toc230679903 \h </w:instrText>
        </w:r>
        <w:r w:rsidRPr="00F12B7F">
          <w:rPr>
            <w:b w:val="0"/>
            <w:webHidden/>
            <w:sz w:val="22"/>
            <w:szCs w:val="22"/>
          </w:rPr>
        </w:r>
        <w:r w:rsidRPr="00F12B7F">
          <w:rPr>
            <w:b w:val="0"/>
            <w:webHidden/>
            <w:sz w:val="22"/>
            <w:szCs w:val="22"/>
          </w:rPr>
          <w:fldChar w:fldCharType="separate"/>
        </w:r>
        <w:r w:rsidR="006B7774">
          <w:rPr>
            <w:b w:val="0"/>
            <w:webHidden/>
            <w:sz w:val="22"/>
            <w:szCs w:val="22"/>
          </w:rPr>
          <w:t>33</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904" w:history="1">
        <w:r w:rsidR="00C86694" w:rsidRPr="00F12B7F">
          <w:rPr>
            <w:rStyle w:val="Hipersaitas"/>
            <w:sz w:val="22"/>
            <w:szCs w:val="22"/>
            <w:lang w:bidi="kn-IN"/>
          </w:rPr>
          <w:t>2.1.</w:t>
        </w:r>
        <w:r w:rsidR="00C86694" w:rsidRPr="00F12B7F">
          <w:rPr>
            <w:sz w:val="22"/>
            <w:szCs w:val="22"/>
          </w:rPr>
          <w:t xml:space="preserve"> </w:t>
        </w:r>
        <w:r w:rsidR="00C86694" w:rsidRPr="00F12B7F">
          <w:rPr>
            <w:rStyle w:val="Hipersaitas"/>
            <w:sz w:val="22"/>
            <w:szCs w:val="22"/>
            <w:lang w:bidi="kn-IN"/>
          </w:rPr>
          <w:t>Investment Process and Project Control</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_Toc230679904 \h </w:instrText>
        </w:r>
        <w:r w:rsidRPr="00F12B7F">
          <w:rPr>
            <w:webHidden/>
            <w:sz w:val="22"/>
            <w:szCs w:val="22"/>
          </w:rPr>
        </w:r>
        <w:r w:rsidRPr="00F12B7F">
          <w:rPr>
            <w:webHidden/>
            <w:sz w:val="22"/>
            <w:szCs w:val="22"/>
          </w:rPr>
          <w:fldChar w:fldCharType="separate"/>
        </w:r>
        <w:r w:rsidR="006B7774">
          <w:rPr>
            <w:webHidden/>
            <w:sz w:val="22"/>
            <w:szCs w:val="22"/>
          </w:rPr>
          <w:t>33</w:t>
        </w:r>
        <w:r w:rsidRPr="00F12B7F">
          <w:rPr>
            <w:webHidden/>
            <w:sz w:val="22"/>
            <w:szCs w:val="22"/>
          </w:rPr>
          <w:fldChar w:fldCharType="end"/>
        </w:r>
      </w:hyperlink>
    </w:p>
    <w:p w:rsidR="00C86694" w:rsidRPr="00F12B7F" w:rsidRDefault="00C32CB0" w:rsidP="00EF04BC">
      <w:pPr>
        <w:pStyle w:val="Turinys3"/>
        <w:jc w:val="both"/>
        <w:rPr>
          <w:lang w:eastAsia="lt-LT"/>
        </w:rPr>
      </w:pPr>
      <w:hyperlink w:anchor="_Toc230679905" w:history="1">
        <w:r w:rsidR="00C86694" w:rsidRPr="00F12B7F">
          <w:rPr>
            <w:rStyle w:val="Hipersaitas"/>
          </w:rPr>
          <w:t>2.1.1.</w:t>
        </w:r>
        <w:r w:rsidR="00C86694" w:rsidRPr="00F12B7F">
          <w:t xml:space="preserve"> </w:t>
        </w:r>
        <w:r w:rsidR="00C86694" w:rsidRPr="00F12B7F">
          <w:rPr>
            <w:rStyle w:val="Hipersaitas"/>
            <w:lang w:val="pt-BR"/>
          </w:rPr>
          <w:t>Classification and Features of Investment Projects</w:t>
        </w:r>
        <w:r w:rsidR="00C86694" w:rsidRPr="00F12B7F">
          <w:rPr>
            <w:webHidden/>
          </w:rPr>
          <w:tab/>
        </w:r>
        <w:r w:rsidRPr="00F12B7F">
          <w:rPr>
            <w:webHidden/>
          </w:rPr>
          <w:fldChar w:fldCharType="begin"/>
        </w:r>
        <w:r w:rsidR="00C86694" w:rsidRPr="00F12B7F">
          <w:rPr>
            <w:webHidden/>
          </w:rPr>
          <w:instrText xml:space="preserve"> PAGEREF _Toc230679905 \h </w:instrText>
        </w:r>
        <w:r w:rsidRPr="00F12B7F">
          <w:rPr>
            <w:webHidden/>
          </w:rPr>
        </w:r>
        <w:r w:rsidRPr="00F12B7F">
          <w:rPr>
            <w:webHidden/>
          </w:rPr>
          <w:fldChar w:fldCharType="separate"/>
        </w:r>
        <w:r w:rsidR="006B7774">
          <w:rPr>
            <w:webHidden/>
          </w:rPr>
          <w:t>36</w:t>
        </w:r>
        <w:r w:rsidRPr="00F12B7F">
          <w:rPr>
            <w:webHidden/>
          </w:rPr>
          <w:fldChar w:fldCharType="end"/>
        </w:r>
      </w:hyperlink>
    </w:p>
    <w:p w:rsidR="00C86694" w:rsidRPr="00F12B7F" w:rsidRDefault="00C32CB0" w:rsidP="00EF04BC">
      <w:pPr>
        <w:pStyle w:val="Turinys3"/>
        <w:jc w:val="both"/>
        <w:rPr>
          <w:lang w:eastAsia="lt-LT"/>
        </w:rPr>
      </w:pPr>
      <w:hyperlink w:anchor="_Toc230679906" w:history="1">
        <w:r w:rsidR="00C86694" w:rsidRPr="00F12B7F">
          <w:rPr>
            <w:rStyle w:val="Hipersaitas"/>
          </w:rPr>
          <w:t>2.1.2.</w:t>
        </w:r>
        <w:r w:rsidR="00C86694" w:rsidRPr="00F12B7F">
          <w:t xml:space="preserve"> </w:t>
        </w:r>
        <w:r w:rsidR="00C86694" w:rsidRPr="00F12B7F">
          <w:rPr>
            <w:rStyle w:val="Hipersaitas"/>
          </w:rPr>
          <w:t>C</w:t>
        </w:r>
        <w:r w:rsidR="00FA2D18" w:rsidRPr="00F12B7F">
          <w:rPr>
            <w:rStyle w:val="Hipersaitas"/>
          </w:rPr>
          <w:t>ontents</w:t>
        </w:r>
        <w:r w:rsidR="00C86694" w:rsidRPr="00F12B7F">
          <w:rPr>
            <w:rStyle w:val="Hipersaitas"/>
          </w:rPr>
          <w:t xml:space="preserve"> and Models of Projects Life Cycle</w:t>
        </w:r>
        <w:r w:rsidR="00C86694" w:rsidRPr="00F12B7F">
          <w:rPr>
            <w:webHidden/>
          </w:rPr>
          <w:tab/>
        </w:r>
        <w:r w:rsidRPr="00F12B7F">
          <w:rPr>
            <w:webHidden/>
          </w:rPr>
          <w:fldChar w:fldCharType="begin"/>
        </w:r>
        <w:r w:rsidR="00C86694" w:rsidRPr="00F12B7F">
          <w:rPr>
            <w:webHidden/>
          </w:rPr>
          <w:instrText xml:space="preserve"> PAGEREF _Toc230679906 \h </w:instrText>
        </w:r>
        <w:r w:rsidRPr="00F12B7F">
          <w:rPr>
            <w:webHidden/>
          </w:rPr>
        </w:r>
        <w:r w:rsidRPr="00F12B7F">
          <w:rPr>
            <w:webHidden/>
          </w:rPr>
          <w:fldChar w:fldCharType="separate"/>
        </w:r>
        <w:r w:rsidR="006B7774">
          <w:rPr>
            <w:webHidden/>
          </w:rPr>
          <w:t>38</w:t>
        </w:r>
        <w:r w:rsidRPr="00F12B7F">
          <w:rPr>
            <w:webHidden/>
          </w:rPr>
          <w:fldChar w:fldCharType="end"/>
        </w:r>
      </w:hyperlink>
    </w:p>
    <w:p w:rsidR="00C86694" w:rsidRPr="00F12B7F" w:rsidRDefault="00C32CB0" w:rsidP="00EF04BC">
      <w:pPr>
        <w:pStyle w:val="Turinys3"/>
        <w:jc w:val="both"/>
        <w:rPr>
          <w:lang w:eastAsia="lt-LT"/>
        </w:rPr>
      </w:pPr>
      <w:hyperlink w:anchor="_Toc230679907" w:history="1">
        <w:r w:rsidR="00C86694" w:rsidRPr="00F12B7F">
          <w:rPr>
            <w:rStyle w:val="Hipersaitas"/>
          </w:rPr>
          <w:t>2.1.3.</w:t>
        </w:r>
        <w:r w:rsidR="00155D8C" w:rsidRPr="00F12B7F">
          <w:t xml:space="preserve"> </w:t>
        </w:r>
        <w:r w:rsidR="00155D8C" w:rsidRPr="00F12B7F">
          <w:rPr>
            <w:rStyle w:val="Hipersaitas"/>
          </w:rPr>
          <w:t>Structure of Investment Project and  Formation Order</w:t>
        </w:r>
        <w:r w:rsidR="00C86694" w:rsidRPr="00F12B7F">
          <w:rPr>
            <w:webHidden/>
          </w:rPr>
          <w:tab/>
        </w:r>
        <w:r w:rsidRPr="00F12B7F">
          <w:rPr>
            <w:webHidden/>
          </w:rPr>
          <w:fldChar w:fldCharType="begin"/>
        </w:r>
        <w:r w:rsidR="00C86694" w:rsidRPr="00F12B7F">
          <w:rPr>
            <w:webHidden/>
          </w:rPr>
          <w:instrText xml:space="preserve"> PAGEREF _Toc230679907 \h </w:instrText>
        </w:r>
        <w:r w:rsidRPr="00F12B7F">
          <w:rPr>
            <w:webHidden/>
          </w:rPr>
        </w:r>
        <w:r w:rsidRPr="00F12B7F">
          <w:rPr>
            <w:webHidden/>
          </w:rPr>
          <w:fldChar w:fldCharType="separate"/>
        </w:r>
        <w:r w:rsidR="006B7774">
          <w:rPr>
            <w:webHidden/>
          </w:rPr>
          <w:t>43</w:t>
        </w:r>
        <w:r w:rsidRPr="00F12B7F">
          <w:rPr>
            <w:webHidden/>
          </w:rPr>
          <w:fldChar w:fldCharType="end"/>
        </w:r>
      </w:hyperlink>
    </w:p>
    <w:p w:rsidR="00C86694" w:rsidRPr="00F12B7F" w:rsidRDefault="00C32CB0" w:rsidP="00EF04BC">
      <w:pPr>
        <w:pStyle w:val="Turinys3"/>
        <w:jc w:val="both"/>
        <w:rPr>
          <w:lang w:eastAsia="lt-LT"/>
        </w:rPr>
      </w:pPr>
      <w:hyperlink w:anchor="_Toc230679908" w:history="1">
        <w:r w:rsidR="00C86694" w:rsidRPr="00F12B7F">
          <w:rPr>
            <w:rStyle w:val="Hipersaitas"/>
          </w:rPr>
          <w:t>2.1.4.</w:t>
        </w:r>
        <w:r w:rsidR="00155D8C" w:rsidRPr="00F12B7F">
          <w:t xml:space="preserve"> </w:t>
        </w:r>
        <w:r w:rsidR="00155D8C" w:rsidRPr="00F12B7F">
          <w:rPr>
            <w:rStyle w:val="Hipersaitas"/>
          </w:rPr>
          <w:t>History of Project</w:t>
        </w:r>
        <w:r w:rsidR="00C86694" w:rsidRPr="00F12B7F">
          <w:rPr>
            <w:webHidden/>
          </w:rPr>
          <w:tab/>
        </w:r>
        <w:r w:rsidRPr="00F12B7F">
          <w:rPr>
            <w:webHidden/>
          </w:rPr>
          <w:fldChar w:fldCharType="begin"/>
        </w:r>
        <w:r w:rsidR="00C86694" w:rsidRPr="00F12B7F">
          <w:rPr>
            <w:webHidden/>
          </w:rPr>
          <w:instrText xml:space="preserve"> PAGEREF _Toc230679908 \h </w:instrText>
        </w:r>
        <w:r w:rsidRPr="00F12B7F">
          <w:rPr>
            <w:webHidden/>
          </w:rPr>
        </w:r>
        <w:r w:rsidRPr="00F12B7F">
          <w:rPr>
            <w:webHidden/>
          </w:rPr>
          <w:fldChar w:fldCharType="separate"/>
        </w:r>
        <w:r w:rsidR="006B7774">
          <w:rPr>
            <w:webHidden/>
          </w:rPr>
          <w:t>44</w:t>
        </w:r>
        <w:r w:rsidRPr="00F12B7F">
          <w:rPr>
            <w:webHidden/>
          </w:rPr>
          <w:fldChar w:fldCharType="end"/>
        </w:r>
      </w:hyperlink>
    </w:p>
    <w:p w:rsidR="00C86694" w:rsidRPr="00F12B7F" w:rsidRDefault="00C32CB0" w:rsidP="00EF04BC">
      <w:pPr>
        <w:pStyle w:val="Turinys3"/>
        <w:jc w:val="both"/>
        <w:rPr>
          <w:lang w:eastAsia="lt-LT"/>
        </w:rPr>
      </w:pPr>
      <w:hyperlink w:anchor="_Toc230679909" w:history="1">
        <w:r w:rsidR="00C86694" w:rsidRPr="00F12B7F">
          <w:rPr>
            <w:rStyle w:val="Hipersaitas"/>
          </w:rPr>
          <w:t xml:space="preserve">2.1.5. </w:t>
        </w:r>
        <w:r w:rsidR="00155D8C" w:rsidRPr="00F12B7F">
          <w:rPr>
            <w:rStyle w:val="Hipersaitas"/>
          </w:rPr>
          <w:t>Materials and Resources</w:t>
        </w:r>
        <w:r w:rsidR="00C86694" w:rsidRPr="00F12B7F">
          <w:rPr>
            <w:webHidden/>
          </w:rPr>
          <w:tab/>
        </w:r>
        <w:r w:rsidRPr="00F12B7F">
          <w:rPr>
            <w:webHidden/>
          </w:rPr>
          <w:fldChar w:fldCharType="begin"/>
        </w:r>
        <w:r w:rsidR="00C86694" w:rsidRPr="00F12B7F">
          <w:rPr>
            <w:webHidden/>
          </w:rPr>
          <w:instrText xml:space="preserve"> PAGEREF _Toc230679909 \h </w:instrText>
        </w:r>
        <w:r w:rsidRPr="00F12B7F">
          <w:rPr>
            <w:webHidden/>
          </w:rPr>
        </w:r>
        <w:r w:rsidRPr="00F12B7F">
          <w:rPr>
            <w:webHidden/>
          </w:rPr>
          <w:fldChar w:fldCharType="separate"/>
        </w:r>
        <w:r w:rsidR="006B7774">
          <w:rPr>
            <w:webHidden/>
          </w:rPr>
          <w:t>45</w:t>
        </w:r>
        <w:r w:rsidRPr="00F12B7F">
          <w:rPr>
            <w:webHidden/>
          </w:rPr>
          <w:fldChar w:fldCharType="end"/>
        </w:r>
      </w:hyperlink>
    </w:p>
    <w:p w:rsidR="00C86694" w:rsidRPr="00F12B7F" w:rsidRDefault="00C32CB0" w:rsidP="00EF04BC">
      <w:pPr>
        <w:pStyle w:val="Turinys3"/>
        <w:jc w:val="both"/>
        <w:rPr>
          <w:lang w:eastAsia="lt-LT"/>
        </w:rPr>
      </w:pPr>
      <w:hyperlink w:anchor="_Toc230679910" w:history="1">
        <w:r w:rsidR="00C86694" w:rsidRPr="00F12B7F">
          <w:rPr>
            <w:rStyle w:val="Hipersaitas"/>
          </w:rPr>
          <w:t xml:space="preserve">2.1.6. </w:t>
        </w:r>
        <w:r w:rsidR="00155D8C" w:rsidRPr="00F12B7F">
          <w:rPr>
            <w:rStyle w:val="Hipersaitas"/>
          </w:rPr>
          <w:t>Allocation of the Project</w:t>
        </w:r>
        <w:r w:rsidR="00C86694" w:rsidRPr="00F12B7F">
          <w:rPr>
            <w:webHidden/>
          </w:rPr>
          <w:tab/>
        </w:r>
        <w:r w:rsidRPr="00F12B7F">
          <w:rPr>
            <w:webHidden/>
          </w:rPr>
          <w:fldChar w:fldCharType="begin"/>
        </w:r>
        <w:r w:rsidR="00C86694" w:rsidRPr="00F12B7F">
          <w:rPr>
            <w:webHidden/>
          </w:rPr>
          <w:instrText xml:space="preserve"> PAGEREF _Toc230679910 \h </w:instrText>
        </w:r>
        <w:r w:rsidRPr="00F12B7F">
          <w:rPr>
            <w:webHidden/>
          </w:rPr>
        </w:r>
        <w:r w:rsidRPr="00F12B7F">
          <w:rPr>
            <w:webHidden/>
          </w:rPr>
          <w:fldChar w:fldCharType="separate"/>
        </w:r>
        <w:r w:rsidR="006B7774">
          <w:rPr>
            <w:webHidden/>
          </w:rPr>
          <w:t>46</w:t>
        </w:r>
        <w:r w:rsidRPr="00F12B7F">
          <w:rPr>
            <w:webHidden/>
          </w:rPr>
          <w:fldChar w:fldCharType="end"/>
        </w:r>
      </w:hyperlink>
    </w:p>
    <w:p w:rsidR="00C86694" w:rsidRPr="00F12B7F" w:rsidRDefault="00C32CB0" w:rsidP="00EF04BC">
      <w:pPr>
        <w:pStyle w:val="Turinys3"/>
        <w:jc w:val="both"/>
        <w:rPr>
          <w:lang w:eastAsia="lt-LT"/>
        </w:rPr>
      </w:pPr>
      <w:hyperlink w:anchor="_Toc230679911" w:history="1">
        <w:r w:rsidR="00C86694" w:rsidRPr="00F12B7F">
          <w:rPr>
            <w:rStyle w:val="Hipersaitas"/>
          </w:rPr>
          <w:t xml:space="preserve">2.1.7. </w:t>
        </w:r>
        <w:r w:rsidR="00155D8C" w:rsidRPr="00F12B7F">
          <w:rPr>
            <w:rStyle w:val="Hipersaitas"/>
          </w:rPr>
          <w:t>Cycle of Investment Project into Road Infrastructure</w:t>
        </w:r>
        <w:r w:rsidR="00C86694" w:rsidRPr="00F12B7F">
          <w:rPr>
            <w:webHidden/>
          </w:rPr>
          <w:tab/>
        </w:r>
        <w:r w:rsidRPr="00F12B7F">
          <w:rPr>
            <w:webHidden/>
          </w:rPr>
          <w:fldChar w:fldCharType="begin"/>
        </w:r>
        <w:r w:rsidR="00C86694" w:rsidRPr="00F12B7F">
          <w:rPr>
            <w:webHidden/>
          </w:rPr>
          <w:instrText xml:space="preserve"> PAGEREF _Toc230679911 \h </w:instrText>
        </w:r>
        <w:r w:rsidRPr="00F12B7F">
          <w:rPr>
            <w:webHidden/>
          </w:rPr>
        </w:r>
        <w:r w:rsidRPr="00F12B7F">
          <w:rPr>
            <w:webHidden/>
          </w:rPr>
          <w:fldChar w:fldCharType="separate"/>
        </w:r>
        <w:r w:rsidR="006B7774">
          <w:rPr>
            <w:webHidden/>
          </w:rPr>
          <w:t>47</w:t>
        </w:r>
        <w:r w:rsidRPr="00F12B7F">
          <w:rPr>
            <w:webHidden/>
          </w:rPr>
          <w:fldChar w:fldCharType="end"/>
        </w:r>
      </w:hyperlink>
    </w:p>
    <w:p w:rsidR="00C86694" w:rsidRPr="00F12B7F" w:rsidRDefault="00C32CB0" w:rsidP="008E28DB">
      <w:pPr>
        <w:pStyle w:val="Turinys2"/>
        <w:rPr>
          <w:sz w:val="22"/>
          <w:szCs w:val="22"/>
          <w:lang w:eastAsia="lt-LT"/>
        </w:rPr>
      </w:pPr>
      <w:hyperlink w:anchor="_Toc230679912" w:history="1">
        <w:r w:rsidR="00C86694" w:rsidRPr="00F12B7F">
          <w:rPr>
            <w:rStyle w:val="Hipersaitas"/>
            <w:sz w:val="22"/>
            <w:szCs w:val="22"/>
            <w:lang w:bidi="kn-IN"/>
          </w:rPr>
          <w:t xml:space="preserve">2.2. </w:t>
        </w:r>
        <w:r w:rsidR="00155D8C" w:rsidRPr="00F12B7F">
          <w:rPr>
            <w:rStyle w:val="Hipersaitas"/>
            <w:sz w:val="22"/>
            <w:szCs w:val="22"/>
            <w:lang w:bidi="kn-IN"/>
          </w:rPr>
          <w:t>Evaluation Process of Investment Project into Road Infrastructure</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_Toc230679912 \h </w:instrText>
        </w:r>
        <w:r w:rsidRPr="00F12B7F">
          <w:rPr>
            <w:webHidden/>
            <w:sz w:val="22"/>
            <w:szCs w:val="22"/>
          </w:rPr>
        </w:r>
        <w:r w:rsidRPr="00F12B7F">
          <w:rPr>
            <w:webHidden/>
            <w:sz w:val="22"/>
            <w:szCs w:val="22"/>
          </w:rPr>
          <w:fldChar w:fldCharType="separate"/>
        </w:r>
        <w:r w:rsidR="006B7774">
          <w:rPr>
            <w:webHidden/>
            <w:sz w:val="22"/>
            <w:szCs w:val="22"/>
          </w:rPr>
          <w:t>52</w:t>
        </w:r>
        <w:r w:rsidRPr="00F12B7F">
          <w:rPr>
            <w:webHidden/>
            <w:sz w:val="22"/>
            <w:szCs w:val="22"/>
          </w:rPr>
          <w:fldChar w:fldCharType="end"/>
        </w:r>
      </w:hyperlink>
    </w:p>
    <w:p w:rsidR="00C86694" w:rsidRPr="00F12B7F" w:rsidRDefault="00C32CB0" w:rsidP="00EF04BC">
      <w:pPr>
        <w:pStyle w:val="Turinys3"/>
        <w:jc w:val="both"/>
        <w:rPr>
          <w:lang w:eastAsia="lt-LT"/>
        </w:rPr>
      </w:pPr>
      <w:hyperlink w:anchor="_Toc230679913" w:history="1">
        <w:r w:rsidR="00C86694" w:rsidRPr="00F12B7F">
          <w:rPr>
            <w:rStyle w:val="Hipersaitas"/>
          </w:rPr>
          <w:t>2.2.1.</w:t>
        </w:r>
        <w:r w:rsidR="00155D8C" w:rsidRPr="00F12B7F">
          <w:t xml:space="preserve"> </w:t>
        </w:r>
        <w:r w:rsidR="00155D8C" w:rsidRPr="00F12B7F">
          <w:rPr>
            <w:rStyle w:val="Hipersaitas"/>
          </w:rPr>
          <w:t>Project Evaluation</w:t>
        </w:r>
        <w:r w:rsidR="00C86694" w:rsidRPr="00F12B7F">
          <w:rPr>
            <w:webHidden/>
          </w:rPr>
          <w:tab/>
        </w:r>
        <w:r w:rsidRPr="00F12B7F">
          <w:rPr>
            <w:webHidden/>
          </w:rPr>
          <w:fldChar w:fldCharType="begin"/>
        </w:r>
        <w:r w:rsidR="00C86694" w:rsidRPr="00F12B7F">
          <w:rPr>
            <w:webHidden/>
          </w:rPr>
          <w:instrText xml:space="preserve"> PAGEREF _Toc230679913 \h </w:instrText>
        </w:r>
        <w:r w:rsidRPr="00F12B7F">
          <w:rPr>
            <w:webHidden/>
          </w:rPr>
        </w:r>
        <w:r w:rsidRPr="00F12B7F">
          <w:rPr>
            <w:webHidden/>
          </w:rPr>
          <w:fldChar w:fldCharType="separate"/>
        </w:r>
        <w:r w:rsidR="006B7774">
          <w:rPr>
            <w:webHidden/>
          </w:rPr>
          <w:t>52</w:t>
        </w:r>
        <w:r w:rsidRPr="00F12B7F">
          <w:rPr>
            <w:webHidden/>
          </w:rPr>
          <w:fldChar w:fldCharType="end"/>
        </w:r>
      </w:hyperlink>
    </w:p>
    <w:p w:rsidR="00C86694" w:rsidRPr="00F12B7F" w:rsidRDefault="00C32CB0" w:rsidP="00EF04BC">
      <w:pPr>
        <w:pStyle w:val="Turinys3"/>
        <w:jc w:val="both"/>
        <w:rPr>
          <w:lang w:eastAsia="lt-LT"/>
        </w:rPr>
      </w:pPr>
      <w:hyperlink w:anchor="_Toc230679914" w:history="1">
        <w:r w:rsidR="00C86694" w:rsidRPr="00F12B7F">
          <w:rPr>
            <w:rStyle w:val="Hipersaitas"/>
          </w:rPr>
          <w:t xml:space="preserve">2.2.2. </w:t>
        </w:r>
        <w:r w:rsidR="00155D8C" w:rsidRPr="00F12B7F">
          <w:rPr>
            <w:rStyle w:val="Hipersaitas"/>
            <w:lang w:val="pt-BR"/>
          </w:rPr>
          <w:t>Criteria of Project Evaluation</w:t>
        </w:r>
        <w:r w:rsidR="00C86694" w:rsidRPr="00F12B7F">
          <w:rPr>
            <w:webHidden/>
          </w:rPr>
          <w:tab/>
        </w:r>
        <w:r w:rsidRPr="00F12B7F">
          <w:rPr>
            <w:webHidden/>
          </w:rPr>
          <w:fldChar w:fldCharType="begin"/>
        </w:r>
        <w:r w:rsidR="00C86694" w:rsidRPr="00F12B7F">
          <w:rPr>
            <w:webHidden/>
          </w:rPr>
          <w:instrText xml:space="preserve"> PAGEREF _Toc230679914 \h </w:instrText>
        </w:r>
        <w:r w:rsidRPr="00F12B7F">
          <w:rPr>
            <w:webHidden/>
          </w:rPr>
        </w:r>
        <w:r w:rsidRPr="00F12B7F">
          <w:rPr>
            <w:webHidden/>
          </w:rPr>
          <w:fldChar w:fldCharType="separate"/>
        </w:r>
        <w:r w:rsidR="006B7774">
          <w:rPr>
            <w:webHidden/>
          </w:rPr>
          <w:t>54</w:t>
        </w:r>
        <w:r w:rsidRPr="00F12B7F">
          <w:rPr>
            <w:webHidden/>
          </w:rPr>
          <w:fldChar w:fldCharType="end"/>
        </w:r>
      </w:hyperlink>
    </w:p>
    <w:p w:rsidR="00C86694" w:rsidRPr="00F12B7F" w:rsidRDefault="00C32CB0" w:rsidP="00EF04BC">
      <w:pPr>
        <w:pStyle w:val="Turinys3"/>
        <w:jc w:val="both"/>
        <w:rPr>
          <w:lang w:eastAsia="lt-LT"/>
        </w:rPr>
      </w:pPr>
      <w:hyperlink w:anchor="_Toc230679915" w:history="1">
        <w:r w:rsidR="00C86694" w:rsidRPr="00F12B7F">
          <w:rPr>
            <w:rStyle w:val="Hipersaitas"/>
          </w:rPr>
          <w:t>2.2.3.</w:t>
        </w:r>
        <w:r w:rsidR="00155D8C" w:rsidRPr="00F12B7F">
          <w:t xml:space="preserve"> </w:t>
        </w:r>
        <w:r w:rsidR="00155D8C" w:rsidRPr="00F12B7F">
          <w:rPr>
            <w:rStyle w:val="Hipersaitas"/>
            <w:lang w:val="pt-BR"/>
          </w:rPr>
          <w:t>Evaluation of Project Effectivenes</w:t>
        </w:r>
        <w:r w:rsidR="00C86694" w:rsidRPr="00F12B7F">
          <w:rPr>
            <w:webHidden/>
          </w:rPr>
          <w:tab/>
        </w:r>
        <w:r w:rsidRPr="00F12B7F">
          <w:rPr>
            <w:webHidden/>
          </w:rPr>
          <w:fldChar w:fldCharType="begin"/>
        </w:r>
        <w:r w:rsidR="00C86694" w:rsidRPr="00F12B7F">
          <w:rPr>
            <w:webHidden/>
          </w:rPr>
          <w:instrText xml:space="preserve"> PAGEREF _Toc230679915 \h </w:instrText>
        </w:r>
        <w:r w:rsidRPr="00F12B7F">
          <w:rPr>
            <w:webHidden/>
          </w:rPr>
        </w:r>
        <w:r w:rsidRPr="00F12B7F">
          <w:rPr>
            <w:webHidden/>
          </w:rPr>
          <w:fldChar w:fldCharType="separate"/>
        </w:r>
        <w:r w:rsidR="006B7774">
          <w:rPr>
            <w:webHidden/>
          </w:rPr>
          <w:t>57</w:t>
        </w:r>
        <w:r w:rsidRPr="00F12B7F">
          <w:rPr>
            <w:webHidden/>
          </w:rPr>
          <w:fldChar w:fldCharType="end"/>
        </w:r>
      </w:hyperlink>
    </w:p>
    <w:p w:rsidR="00C86694" w:rsidRPr="00F12B7F" w:rsidRDefault="00C32CB0" w:rsidP="008E28DB">
      <w:pPr>
        <w:pStyle w:val="Turinys2"/>
        <w:rPr>
          <w:sz w:val="22"/>
          <w:szCs w:val="22"/>
          <w:lang w:eastAsia="lt-LT"/>
        </w:rPr>
      </w:pPr>
      <w:hyperlink w:anchor="_Toc230679916" w:history="1">
        <w:r w:rsidR="00C86694" w:rsidRPr="00F12B7F">
          <w:rPr>
            <w:rStyle w:val="Hipersaitas"/>
            <w:sz w:val="22"/>
            <w:szCs w:val="22"/>
            <w:lang w:bidi="kn-IN"/>
          </w:rPr>
          <w:t xml:space="preserve">2.3. </w:t>
        </w:r>
        <w:r w:rsidR="00155D8C" w:rsidRPr="00F12B7F">
          <w:rPr>
            <w:rStyle w:val="Hipersaitas"/>
            <w:sz w:val="22"/>
            <w:szCs w:val="22"/>
            <w:lang w:bidi="kn-IN"/>
          </w:rPr>
          <w:t>Substantiation of Investment Project in Varios Methodics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_Toc230679916 \h </w:instrText>
        </w:r>
        <w:r w:rsidRPr="00F12B7F">
          <w:rPr>
            <w:webHidden/>
            <w:sz w:val="22"/>
            <w:szCs w:val="22"/>
          </w:rPr>
        </w:r>
        <w:r w:rsidRPr="00F12B7F">
          <w:rPr>
            <w:webHidden/>
            <w:sz w:val="22"/>
            <w:szCs w:val="22"/>
          </w:rPr>
          <w:fldChar w:fldCharType="separate"/>
        </w:r>
        <w:r w:rsidR="006B7774">
          <w:rPr>
            <w:webHidden/>
            <w:sz w:val="22"/>
            <w:szCs w:val="22"/>
          </w:rPr>
          <w:t>59</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17" w:history="1">
        <w:r w:rsidR="00C86694" w:rsidRPr="00F12B7F">
          <w:rPr>
            <w:rStyle w:val="Hipersaitas"/>
            <w:sz w:val="22"/>
            <w:szCs w:val="22"/>
            <w:lang w:bidi="kn-IN"/>
          </w:rPr>
          <w:t xml:space="preserve">2.4. </w:t>
        </w:r>
        <w:r w:rsidR="00155D8C" w:rsidRPr="00F12B7F">
          <w:rPr>
            <w:rStyle w:val="Hipersaitas"/>
            <w:sz w:val="22"/>
            <w:szCs w:val="22"/>
            <w:lang w:bidi="kn-IN"/>
          </w:rPr>
          <w:t xml:space="preserve">Expenditures of Road Investment Project. Components of  </w:t>
        </w:r>
        <w:r w:rsidR="009906D9" w:rsidRPr="00F12B7F">
          <w:rPr>
            <w:rStyle w:val="Hipersaitas"/>
            <w:sz w:val="22"/>
            <w:szCs w:val="22"/>
            <w:lang w:bidi="kn-IN"/>
          </w:rPr>
          <w:t xml:space="preserve">  </w:t>
        </w:r>
        <w:r w:rsidR="00155D8C" w:rsidRPr="00F12B7F">
          <w:rPr>
            <w:rStyle w:val="Hipersaitas"/>
            <w:sz w:val="22"/>
            <w:szCs w:val="22"/>
            <w:lang w:bidi="kn-IN"/>
          </w:rPr>
          <w:t>Expenditures of Road Users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_Toc230679917 \h </w:instrText>
        </w:r>
        <w:r w:rsidRPr="00F12B7F">
          <w:rPr>
            <w:webHidden/>
            <w:sz w:val="22"/>
            <w:szCs w:val="22"/>
          </w:rPr>
        </w:r>
        <w:r w:rsidRPr="00F12B7F">
          <w:rPr>
            <w:webHidden/>
            <w:sz w:val="22"/>
            <w:szCs w:val="22"/>
          </w:rPr>
          <w:fldChar w:fldCharType="separate"/>
        </w:r>
        <w:r w:rsidR="006B7774">
          <w:rPr>
            <w:webHidden/>
            <w:sz w:val="22"/>
            <w:szCs w:val="22"/>
          </w:rPr>
          <w:t>61</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18" w:history="1">
        <w:r w:rsidR="00C86694" w:rsidRPr="00F12B7F">
          <w:rPr>
            <w:rStyle w:val="Hipersaitas"/>
            <w:sz w:val="22"/>
            <w:szCs w:val="22"/>
            <w:lang w:bidi="kn-IN"/>
          </w:rPr>
          <w:t xml:space="preserve">2.5. </w:t>
        </w:r>
        <w:r w:rsidR="00155D8C" w:rsidRPr="00F12B7F">
          <w:rPr>
            <w:rStyle w:val="Hipersaitas"/>
            <w:sz w:val="22"/>
            <w:szCs w:val="22"/>
            <w:lang w:bidi="kn-IN"/>
          </w:rPr>
          <w:t>Conclusions for Chapter 2</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_Toc230679918 \h </w:instrText>
        </w:r>
        <w:r w:rsidRPr="00F12B7F">
          <w:rPr>
            <w:webHidden/>
            <w:sz w:val="22"/>
            <w:szCs w:val="22"/>
          </w:rPr>
        </w:r>
        <w:r w:rsidRPr="00F12B7F">
          <w:rPr>
            <w:webHidden/>
            <w:sz w:val="22"/>
            <w:szCs w:val="22"/>
          </w:rPr>
          <w:fldChar w:fldCharType="separate"/>
        </w:r>
        <w:r w:rsidR="006B7774">
          <w:rPr>
            <w:webHidden/>
            <w:sz w:val="22"/>
            <w:szCs w:val="22"/>
          </w:rPr>
          <w:t>64</w:t>
        </w:r>
        <w:r w:rsidRPr="00F12B7F">
          <w:rPr>
            <w:webHidden/>
            <w:sz w:val="22"/>
            <w:szCs w:val="22"/>
          </w:rPr>
          <w:fldChar w:fldCharType="end"/>
        </w:r>
      </w:hyperlink>
    </w:p>
    <w:p w:rsidR="00C86694" w:rsidRPr="00F12B7F" w:rsidRDefault="00C32CB0" w:rsidP="00073B63">
      <w:pPr>
        <w:pStyle w:val="Turinys1"/>
        <w:rPr>
          <w:sz w:val="22"/>
          <w:szCs w:val="22"/>
          <w:lang w:eastAsia="lt-LT"/>
        </w:rPr>
      </w:pPr>
      <w:hyperlink w:anchor="_Toc230679919" w:history="1">
        <w:r w:rsidR="004A53E5" w:rsidRPr="00F12B7F">
          <w:rPr>
            <w:sz w:val="22"/>
            <w:szCs w:val="22"/>
          </w:rPr>
          <w:t>3. P</w:t>
        </w:r>
        <w:r w:rsidR="00155D8C" w:rsidRPr="00F12B7F">
          <w:rPr>
            <w:sz w:val="22"/>
            <w:szCs w:val="22"/>
          </w:rPr>
          <w:t>romising Model to Identify the Effectiveness of Road Infrastructure Project Efficiency</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_Toc230679919 \h </w:instrText>
        </w:r>
        <w:r w:rsidRPr="00F12B7F">
          <w:rPr>
            <w:b w:val="0"/>
            <w:webHidden/>
            <w:sz w:val="22"/>
            <w:szCs w:val="22"/>
          </w:rPr>
        </w:r>
        <w:r w:rsidRPr="00F12B7F">
          <w:rPr>
            <w:b w:val="0"/>
            <w:webHidden/>
            <w:sz w:val="22"/>
            <w:szCs w:val="22"/>
          </w:rPr>
          <w:fldChar w:fldCharType="separate"/>
        </w:r>
        <w:r w:rsidR="006B7774">
          <w:rPr>
            <w:b w:val="0"/>
            <w:webHidden/>
            <w:sz w:val="22"/>
            <w:szCs w:val="22"/>
          </w:rPr>
          <w:t>65</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920" w:history="1">
        <w:r w:rsidR="00C86694" w:rsidRPr="00F12B7F">
          <w:rPr>
            <w:rStyle w:val="Hipersaitas"/>
            <w:sz w:val="22"/>
            <w:szCs w:val="22"/>
            <w:lang w:bidi="kn-IN"/>
          </w:rPr>
          <w:t xml:space="preserve">3.1. </w:t>
        </w:r>
        <w:r w:rsidR="004A53E5" w:rsidRPr="00F12B7F">
          <w:rPr>
            <w:rStyle w:val="Hipersaitas"/>
            <w:sz w:val="22"/>
            <w:szCs w:val="22"/>
            <w:lang w:bidi="kn-IN"/>
          </w:rPr>
          <w:t xml:space="preserve">Creation of the Promising Model  to Identify the Effectiveness of </w:t>
        </w:r>
        <w:r w:rsidR="009906D9" w:rsidRPr="00F12B7F">
          <w:rPr>
            <w:rStyle w:val="Hipersaitas"/>
            <w:sz w:val="22"/>
            <w:szCs w:val="22"/>
            <w:lang w:bidi="kn-IN"/>
          </w:rPr>
          <w:t xml:space="preserve">    </w:t>
        </w:r>
        <w:r w:rsidR="004A53E5" w:rsidRPr="00F12B7F">
          <w:rPr>
            <w:rStyle w:val="Hipersaitas"/>
            <w:sz w:val="22"/>
            <w:szCs w:val="22"/>
            <w:lang w:bidi="kn-IN"/>
          </w:rPr>
          <w:t>Road Infrastructure Project Efficiency</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_Toc230679920 \h </w:instrText>
        </w:r>
        <w:r w:rsidRPr="00F12B7F">
          <w:rPr>
            <w:webHidden/>
            <w:sz w:val="22"/>
            <w:szCs w:val="22"/>
          </w:rPr>
        </w:r>
        <w:r w:rsidRPr="00F12B7F">
          <w:rPr>
            <w:webHidden/>
            <w:sz w:val="22"/>
            <w:szCs w:val="22"/>
          </w:rPr>
          <w:fldChar w:fldCharType="separate"/>
        </w:r>
        <w:r w:rsidR="006B7774">
          <w:rPr>
            <w:webHidden/>
            <w:sz w:val="22"/>
            <w:szCs w:val="22"/>
          </w:rPr>
          <w:t>65</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21" w:history="1">
        <w:r w:rsidR="00C86694" w:rsidRPr="00F12B7F">
          <w:rPr>
            <w:rStyle w:val="Hipersaitas"/>
            <w:sz w:val="22"/>
            <w:szCs w:val="22"/>
            <w:lang w:bidi="kn-IN"/>
          </w:rPr>
          <w:t xml:space="preserve">3.2. </w:t>
        </w:r>
        <w:r w:rsidR="004A53E5" w:rsidRPr="00F12B7F">
          <w:rPr>
            <w:rStyle w:val="Hipersaitas"/>
            <w:sz w:val="22"/>
            <w:szCs w:val="22"/>
            <w:lang w:bidi="kn-IN"/>
          </w:rPr>
          <w:t>Investigation Methodics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_Toc230679921 \h </w:instrText>
        </w:r>
        <w:r w:rsidRPr="00F12B7F">
          <w:rPr>
            <w:webHidden/>
            <w:sz w:val="22"/>
            <w:szCs w:val="22"/>
          </w:rPr>
        </w:r>
        <w:r w:rsidRPr="00F12B7F">
          <w:rPr>
            <w:webHidden/>
            <w:sz w:val="22"/>
            <w:szCs w:val="22"/>
          </w:rPr>
          <w:fldChar w:fldCharType="separate"/>
        </w:r>
        <w:r w:rsidR="006B7774">
          <w:rPr>
            <w:webHidden/>
            <w:sz w:val="22"/>
            <w:szCs w:val="22"/>
          </w:rPr>
          <w:t>70</w:t>
        </w:r>
        <w:r w:rsidRPr="00F12B7F">
          <w:rPr>
            <w:webHidden/>
            <w:sz w:val="22"/>
            <w:szCs w:val="22"/>
          </w:rPr>
          <w:fldChar w:fldCharType="end"/>
        </w:r>
      </w:hyperlink>
    </w:p>
    <w:p w:rsidR="00C86694" w:rsidRPr="00F12B7F" w:rsidRDefault="00C32CB0" w:rsidP="00EF04BC">
      <w:pPr>
        <w:pStyle w:val="Turinys3"/>
        <w:jc w:val="both"/>
        <w:rPr>
          <w:lang w:eastAsia="lt-LT"/>
        </w:rPr>
      </w:pPr>
      <w:hyperlink w:anchor="_Toc230679922" w:history="1">
        <w:r w:rsidR="00C86694" w:rsidRPr="00F12B7F">
          <w:rPr>
            <w:rStyle w:val="Hipersaitas"/>
          </w:rPr>
          <w:t>3.2.1.</w:t>
        </w:r>
        <w:r w:rsidR="004A53E5" w:rsidRPr="00F12B7F">
          <w:t xml:space="preserve"> </w:t>
        </w:r>
        <w:r w:rsidR="004A53E5" w:rsidRPr="00F12B7F">
          <w:rPr>
            <w:rStyle w:val="Hipersaitas"/>
          </w:rPr>
          <w:t>Realization of the Model Using LP-Search Method</w:t>
        </w:r>
        <w:r w:rsidR="00C86694" w:rsidRPr="00F12B7F">
          <w:rPr>
            <w:webHidden/>
          </w:rPr>
          <w:tab/>
        </w:r>
        <w:r w:rsidRPr="00F12B7F">
          <w:rPr>
            <w:webHidden/>
          </w:rPr>
          <w:fldChar w:fldCharType="begin"/>
        </w:r>
        <w:r w:rsidR="00C86694" w:rsidRPr="00F12B7F">
          <w:rPr>
            <w:webHidden/>
          </w:rPr>
          <w:instrText xml:space="preserve"> PAGEREF _Toc230679922 \h </w:instrText>
        </w:r>
        <w:r w:rsidRPr="00F12B7F">
          <w:rPr>
            <w:webHidden/>
          </w:rPr>
        </w:r>
        <w:r w:rsidRPr="00F12B7F">
          <w:rPr>
            <w:webHidden/>
          </w:rPr>
          <w:fldChar w:fldCharType="separate"/>
        </w:r>
        <w:r w:rsidR="006B7774">
          <w:rPr>
            <w:webHidden/>
          </w:rPr>
          <w:t>70</w:t>
        </w:r>
        <w:r w:rsidRPr="00F12B7F">
          <w:rPr>
            <w:webHidden/>
          </w:rPr>
          <w:fldChar w:fldCharType="end"/>
        </w:r>
      </w:hyperlink>
    </w:p>
    <w:p w:rsidR="00C86694" w:rsidRPr="00F12B7F" w:rsidRDefault="00C32CB0" w:rsidP="00EF04BC">
      <w:pPr>
        <w:pStyle w:val="Turinys3"/>
        <w:rPr>
          <w:lang w:eastAsia="lt-LT"/>
        </w:rPr>
      </w:pPr>
      <w:hyperlink w:anchor="_Toc230679923" w:history="1">
        <w:r w:rsidR="00C86694" w:rsidRPr="00F12B7F">
          <w:rPr>
            <w:rStyle w:val="Hipersaitas"/>
          </w:rPr>
          <w:t xml:space="preserve">3.2.2. </w:t>
        </w:r>
        <w:r w:rsidR="004A53E5" w:rsidRPr="00F12B7F">
          <w:rPr>
            <w:rStyle w:val="Hipersaitas"/>
          </w:rPr>
          <w:t xml:space="preserve">Multicriteria Optimization. An Analysis of Global </w:t>
        </w:r>
        <w:r w:rsidR="009906D9" w:rsidRPr="00F12B7F">
          <w:rPr>
            <w:rStyle w:val="Hipersaitas"/>
          </w:rPr>
          <w:t xml:space="preserve">         </w:t>
        </w:r>
        <w:r w:rsidR="004A53E5" w:rsidRPr="00F12B7F">
          <w:rPr>
            <w:rStyle w:val="Hipersaitas"/>
          </w:rPr>
          <w:t>Optimization Method LP-search</w:t>
        </w:r>
        <w:r w:rsidR="00C86694" w:rsidRPr="00F12B7F">
          <w:rPr>
            <w:webHidden/>
          </w:rPr>
          <w:tab/>
        </w:r>
        <w:r w:rsidRPr="00F12B7F">
          <w:rPr>
            <w:webHidden/>
          </w:rPr>
          <w:fldChar w:fldCharType="begin"/>
        </w:r>
        <w:r w:rsidR="00C86694" w:rsidRPr="00F12B7F">
          <w:rPr>
            <w:webHidden/>
          </w:rPr>
          <w:instrText xml:space="preserve"> PAGEREF _Toc230679923 \h </w:instrText>
        </w:r>
        <w:r w:rsidRPr="00F12B7F">
          <w:rPr>
            <w:webHidden/>
          </w:rPr>
        </w:r>
        <w:r w:rsidRPr="00F12B7F">
          <w:rPr>
            <w:webHidden/>
          </w:rPr>
          <w:fldChar w:fldCharType="separate"/>
        </w:r>
        <w:r w:rsidR="006B7774">
          <w:rPr>
            <w:webHidden/>
          </w:rPr>
          <w:t>85</w:t>
        </w:r>
        <w:r w:rsidRPr="00F12B7F">
          <w:rPr>
            <w:webHidden/>
          </w:rPr>
          <w:fldChar w:fldCharType="end"/>
        </w:r>
      </w:hyperlink>
    </w:p>
    <w:p w:rsidR="00C86694" w:rsidRPr="00F12B7F" w:rsidRDefault="00C32CB0" w:rsidP="008E28DB">
      <w:pPr>
        <w:pStyle w:val="Turinys2"/>
        <w:rPr>
          <w:sz w:val="22"/>
          <w:szCs w:val="22"/>
          <w:lang w:eastAsia="lt-LT"/>
        </w:rPr>
      </w:pPr>
      <w:hyperlink w:anchor="_Toc230679924" w:history="1">
        <w:r w:rsidR="00C86694" w:rsidRPr="00F12B7F">
          <w:rPr>
            <w:rStyle w:val="Hipersaitas"/>
            <w:sz w:val="22"/>
            <w:szCs w:val="22"/>
            <w:lang w:bidi="kn-IN"/>
          </w:rPr>
          <w:t xml:space="preserve">3.3. </w:t>
        </w:r>
        <w:r w:rsidR="004A53E5" w:rsidRPr="00F12B7F">
          <w:rPr>
            <w:rStyle w:val="Hipersaitas"/>
            <w:sz w:val="22"/>
            <w:szCs w:val="22"/>
            <w:lang w:bidi="kn-IN"/>
          </w:rPr>
          <w:t>Conclusions for Chapter 3</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_Toc230679924 \h </w:instrText>
        </w:r>
        <w:r w:rsidRPr="00F12B7F">
          <w:rPr>
            <w:webHidden/>
            <w:sz w:val="22"/>
            <w:szCs w:val="22"/>
          </w:rPr>
        </w:r>
        <w:r w:rsidRPr="00F12B7F">
          <w:rPr>
            <w:webHidden/>
            <w:sz w:val="22"/>
            <w:szCs w:val="22"/>
          </w:rPr>
          <w:fldChar w:fldCharType="separate"/>
        </w:r>
        <w:r w:rsidR="006B7774">
          <w:rPr>
            <w:webHidden/>
            <w:sz w:val="22"/>
            <w:szCs w:val="22"/>
          </w:rPr>
          <w:t>96</w:t>
        </w:r>
        <w:r w:rsidRPr="00F12B7F">
          <w:rPr>
            <w:webHidden/>
            <w:sz w:val="22"/>
            <w:szCs w:val="22"/>
          </w:rPr>
          <w:fldChar w:fldCharType="end"/>
        </w:r>
      </w:hyperlink>
    </w:p>
    <w:p w:rsidR="00C86694" w:rsidRPr="00F12B7F" w:rsidRDefault="00C32CB0" w:rsidP="00073B63">
      <w:pPr>
        <w:pStyle w:val="Turinys1"/>
        <w:rPr>
          <w:sz w:val="22"/>
          <w:szCs w:val="22"/>
          <w:lang w:eastAsia="lt-LT"/>
        </w:rPr>
      </w:pPr>
      <w:hyperlink w:anchor="_Toc230679925" w:history="1">
        <w:r w:rsidR="004A53E5" w:rsidRPr="00F12B7F">
          <w:rPr>
            <w:rStyle w:val="Hipersaitas"/>
            <w:sz w:val="22"/>
            <w:szCs w:val="22"/>
          </w:rPr>
          <w:t>4. empirical Researches for Effectivenes of Investments</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_Toc230679925 \h </w:instrText>
        </w:r>
        <w:r w:rsidRPr="00F12B7F">
          <w:rPr>
            <w:b w:val="0"/>
            <w:webHidden/>
            <w:sz w:val="22"/>
            <w:szCs w:val="22"/>
          </w:rPr>
        </w:r>
        <w:r w:rsidRPr="00F12B7F">
          <w:rPr>
            <w:b w:val="0"/>
            <w:webHidden/>
            <w:sz w:val="22"/>
            <w:szCs w:val="22"/>
          </w:rPr>
          <w:fldChar w:fldCharType="separate"/>
        </w:r>
        <w:r w:rsidR="006B7774">
          <w:rPr>
            <w:b w:val="0"/>
            <w:webHidden/>
            <w:sz w:val="22"/>
            <w:szCs w:val="22"/>
          </w:rPr>
          <w:t>97</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926" w:history="1">
        <w:r w:rsidR="00C86694" w:rsidRPr="00F12B7F">
          <w:rPr>
            <w:rStyle w:val="Hipersaitas"/>
            <w:sz w:val="22"/>
            <w:szCs w:val="22"/>
            <w:lang w:bidi="kn-IN"/>
          </w:rPr>
          <w:t xml:space="preserve">4.1. </w:t>
        </w:r>
        <w:r w:rsidR="003E27BE" w:rsidRPr="00F12B7F">
          <w:rPr>
            <w:rStyle w:val="Hipersaitas"/>
            <w:sz w:val="22"/>
            <w:szCs w:val="22"/>
            <w:lang w:bidi="kn-IN"/>
          </w:rPr>
          <w:t xml:space="preserve">Researches </w:t>
        </w:r>
        <w:r w:rsidR="00FA2D18" w:rsidRPr="00F12B7F">
          <w:rPr>
            <w:rStyle w:val="Hipersaitas"/>
            <w:sz w:val="22"/>
            <w:szCs w:val="22"/>
            <w:lang w:bidi="kn-IN"/>
          </w:rPr>
          <w:t>to</w:t>
        </w:r>
        <w:r w:rsidR="003E27BE" w:rsidRPr="00F12B7F">
          <w:rPr>
            <w:rStyle w:val="Hipersaitas"/>
            <w:sz w:val="22"/>
            <w:szCs w:val="22"/>
            <w:lang w:bidi="kn-IN"/>
          </w:rPr>
          <w:t xml:space="preserve"> Verify Model Effectivenes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_Toc230679926 \h </w:instrText>
        </w:r>
        <w:r w:rsidRPr="00F12B7F">
          <w:rPr>
            <w:webHidden/>
            <w:sz w:val="22"/>
            <w:szCs w:val="22"/>
          </w:rPr>
        </w:r>
        <w:r w:rsidRPr="00F12B7F">
          <w:rPr>
            <w:webHidden/>
            <w:sz w:val="22"/>
            <w:szCs w:val="22"/>
          </w:rPr>
          <w:fldChar w:fldCharType="separate"/>
        </w:r>
        <w:r w:rsidR="006B7774">
          <w:rPr>
            <w:webHidden/>
            <w:sz w:val="22"/>
            <w:szCs w:val="22"/>
          </w:rPr>
          <w:t>97</w:t>
        </w:r>
        <w:r w:rsidRPr="00F12B7F">
          <w:rPr>
            <w:webHidden/>
            <w:sz w:val="22"/>
            <w:szCs w:val="22"/>
          </w:rPr>
          <w:fldChar w:fldCharType="end"/>
        </w:r>
      </w:hyperlink>
    </w:p>
    <w:p w:rsidR="00C86694" w:rsidRPr="00F12B7F" w:rsidRDefault="00C32CB0" w:rsidP="00EF04BC">
      <w:pPr>
        <w:pStyle w:val="Turinys3"/>
        <w:jc w:val="both"/>
        <w:rPr>
          <w:lang w:eastAsia="lt-LT"/>
        </w:rPr>
      </w:pPr>
      <w:hyperlink w:anchor="_Toc230679927" w:history="1">
        <w:r w:rsidR="00C86694" w:rsidRPr="00F12B7F">
          <w:rPr>
            <w:rStyle w:val="Hipersaitas"/>
          </w:rPr>
          <w:t xml:space="preserve">4.1.1. </w:t>
        </w:r>
        <w:r w:rsidR="003E27BE" w:rsidRPr="00F12B7F">
          <w:rPr>
            <w:rStyle w:val="Hipersaitas"/>
          </w:rPr>
          <w:t>Primary Data</w:t>
        </w:r>
        <w:r w:rsidR="00C86694" w:rsidRPr="00F12B7F">
          <w:rPr>
            <w:webHidden/>
          </w:rPr>
          <w:tab/>
        </w:r>
        <w:r w:rsidRPr="00F12B7F">
          <w:rPr>
            <w:webHidden/>
          </w:rPr>
          <w:fldChar w:fldCharType="begin"/>
        </w:r>
        <w:r w:rsidR="00C86694" w:rsidRPr="00F12B7F">
          <w:rPr>
            <w:webHidden/>
          </w:rPr>
          <w:instrText xml:space="preserve"> PAGEREF _Toc230679927 \h </w:instrText>
        </w:r>
        <w:r w:rsidRPr="00F12B7F">
          <w:rPr>
            <w:webHidden/>
          </w:rPr>
        </w:r>
        <w:r w:rsidRPr="00F12B7F">
          <w:rPr>
            <w:webHidden/>
          </w:rPr>
          <w:fldChar w:fldCharType="separate"/>
        </w:r>
        <w:r w:rsidR="006B7774">
          <w:rPr>
            <w:webHidden/>
          </w:rPr>
          <w:t>97</w:t>
        </w:r>
        <w:r w:rsidRPr="00F12B7F">
          <w:rPr>
            <w:webHidden/>
          </w:rPr>
          <w:fldChar w:fldCharType="end"/>
        </w:r>
      </w:hyperlink>
    </w:p>
    <w:p w:rsidR="00C86694" w:rsidRPr="00F12B7F" w:rsidRDefault="00C32CB0" w:rsidP="00EF04BC">
      <w:pPr>
        <w:pStyle w:val="Turinys3"/>
        <w:rPr>
          <w:lang w:eastAsia="lt-LT"/>
        </w:rPr>
      </w:pPr>
      <w:hyperlink w:anchor="_Toc230679928" w:history="1">
        <w:r w:rsidR="00C86694" w:rsidRPr="00F12B7F">
          <w:rPr>
            <w:rStyle w:val="Hipersaitas"/>
          </w:rPr>
          <w:t xml:space="preserve">4.1.2. </w:t>
        </w:r>
        <w:r w:rsidR="00E904DA" w:rsidRPr="00F12B7F">
          <w:rPr>
            <w:rStyle w:val="Hipersaitas"/>
          </w:rPr>
          <w:t xml:space="preserve">Investment Project Pay off, when </w:t>
        </w:r>
        <w:r w:rsidR="003E27BE" w:rsidRPr="00F12B7F">
          <w:rPr>
            <w:rStyle w:val="Hipersaitas"/>
          </w:rPr>
          <w:t xml:space="preserve">Paving Road Section </w:t>
        </w:r>
        <w:r w:rsidR="00EF04BC" w:rsidRPr="00F12B7F">
          <w:rPr>
            <w:rStyle w:val="Hipersaitas"/>
          </w:rPr>
          <w:t xml:space="preserve">         </w:t>
        </w:r>
        <w:r w:rsidR="003E27BE" w:rsidRPr="00F12B7F">
          <w:rPr>
            <w:rStyle w:val="Hipersaitas"/>
          </w:rPr>
          <w:t xml:space="preserve">with 50 Average Annual Daily Traffic </w:t>
        </w:r>
        <w:r w:rsidR="009906D9" w:rsidRPr="00F12B7F">
          <w:rPr>
            <w:rStyle w:val="Hipersaitas"/>
          </w:rPr>
          <w:t xml:space="preserve"> </w:t>
        </w:r>
        <w:r w:rsidR="003E27BE" w:rsidRPr="00F12B7F">
          <w:rPr>
            <w:rStyle w:val="Hipersaitas"/>
          </w:rPr>
          <w:t>Vehicles per Day</w:t>
        </w:r>
        <w:r w:rsidR="00C86694" w:rsidRPr="00F12B7F">
          <w:rPr>
            <w:webHidden/>
          </w:rPr>
          <w:tab/>
        </w:r>
        <w:r w:rsidRPr="00F12B7F">
          <w:rPr>
            <w:webHidden/>
          </w:rPr>
          <w:fldChar w:fldCharType="begin"/>
        </w:r>
        <w:r w:rsidR="00C86694" w:rsidRPr="00F12B7F">
          <w:rPr>
            <w:webHidden/>
          </w:rPr>
          <w:instrText xml:space="preserve"> PAGEREF _Toc230679928 \h </w:instrText>
        </w:r>
        <w:r w:rsidRPr="00F12B7F">
          <w:rPr>
            <w:webHidden/>
          </w:rPr>
        </w:r>
        <w:r w:rsidRPr="00F12B7F">
          <w:rPr>
            <w:webHidden/>
          </w:rPr>
          <w:fldChar w:fldCharType="separate"/>
        </w:r>
        <w:r w:rsidR="006B7774">
          <w:rPr>
            <w:webHidden/>
          </w:rPr>
          <w:t>99</w:t>
        </w:r>
        <w:r w:rsidRPr="00F12B7F">
          <w:rPr>
            <w:webHidden/>
          </w:rPr>
          <w:fldChar w:fldCharType="end"/>
        </w:r>
      </w:hyperlink>
    </w:p>
    <w:p w:rsidR="00C86694" w:rsidRPr="00F12B7F" w:rsidRDefault="00C32CB0" w:rsidP="00EF04BC">
      <w:pPr>
        <w:pStyle w:val="Turinys3"/>
        <w:rPr>
          <w:lang w:eastAsia="lt-LT"/>
        </w:rPr>
      </w:pPr>
      <w:hyperlink w:anchor="_Toc230679929" w:history="1">
        <w:r w:rsidR="00C86694" w:rsidRPr="00F12B7F">
          <w:rPr>
            <w:rStyle w:val="Hipersaitas"/>
          </w:rPr>
          <w:t>4.1.3.</w:t>
        </w:r>
        <w:r w:rsidR="00E904DA" w:rsidRPr="00F12B7F">
          <w:t xml:space="preserve"> </w:t>
        </w:r>
        <w:r w:rsidR="00E904DA" w:rsidRPr="00F12B7F">
          <w:rPr>
            <w:rStyle w:val="Hipersaitas"/>
          </w:rPr>
          <w:t xml:space="preserve">Investment Project Pay off, when Paving Road Section </w:t>
        </w:r>
        <w:r w:rsidR="00EF04BC" w:rsidRPr="00F12B7F">
          <w:rPr>
            <w:rStyle w:val="Hipersaitas"/>
          </w:rPr>
          <w:t xml:space="preserve">         </w:t>
        </w:r>
        <w:r w:rsidR="00E904DA" w:rsidRPr="00F12B7F">
          <w:rPr>
            <w:rStyle w:val="Hipersaitas"/>
          </w:rPr>
          <w:t>with 250 Average Annual Daily Traffic  Vehicles per Day</w:t>
        </w:r>
        <w:r w:rsidR="00C86694" w:rsidRPr="00F12B7F">
          <w:rPr>
            <w:webHidden/>
          </w:rPr>
          <w:tab/>
        </w:r>
        <w:r w:rsidRPr="00F12B7F">
          <w:rPr>
            <w:webHidden/>
          </w:rPr>
          <w:fldChar w:fldCharType="begin"/>
        </w:r>
        <w:r w:rsidR="00C86694" w:rsidRPr="00F12B7F">
          <w:rPr>
            <w:webHidden/>
          </w:rPr>
          <w:instrText xml:space="preserve"> PAGEREF _Toc230679929 \h </w:instrText>
        </w:r>
        <w:r w:rsidRPr="00F12B7F">
          <w:rPr>
            <w:webHidden/>
          </w:rPr>
        </w:r>
        <w:r w:rsidRPr="00F12B7F">
          <w:rPr>
            <w:webHidden/>
          </w:rPr>
          <w:fldChar w:fldCharType="separate"/>
        </w:r>
        <w:r w:rsidR="006B7774">
          <w:rPr>
            <w:webHidden/>
          </w:rPr>
          <w:t>103</w:t>
        </w:r>
        <w:r w:rsidRPr="00F12B7F">
          <w:rPr>
            <w:webHidden/>
          </w:rPr>
          <w:fldChar w:fldCharType="end"/>
        </w:r>
      </w:hyperlink>
    </w:p>
    <w:p w:rsidR="00C86694" w:rsidRPr="00F12B7F" w:rsidRDefault="00C32CB0" w:rsidP="00EF04BC">
      <w:pPr>
        <w:pStyle w:val="Turinys3"/>
        <w:rPr>
          <w:lang w:eastAsia="lt-LT"/>
        </w:rPr>
      </w:pPr>
      <w:hyperlink w:anchor="_Toc230679930" w:history="1">
        <w:r w:rsidR="00C86694" w:rsidRPr="00F12B7F">
          <w:rPr>
            <w:rStyle w:val="Hipersaitas"/>
          </w:rPr>
          <w:t xml:space="preserve">4.1.4. </w:t>
        </w:r>
        <w:r w:rsidR="00E904DA" w:rsidRPr="00F12B7F">
          <w:rPr>
            <w:rStyle w:val="Hipersaitas"/>
          </w:rPr>
          <w:t xml:space="preserve">Investment Project Pay off, when Paving Road Section </w:t>
        </w:r>
        <w:r w:rsidR="00EF04BC" w:rsidRPr="00F12B7F">
          <w:rPr>
            <w:rStyle w:val="Hipersaitas"/>
          </w:rPr>
          <w:t xml:space="preserve">         </w:t>
        </w:r>
        <w:r w:rsidR="00E904DA" w:rsidRPr="00F12B7F">
          <w:rPr>
            <w:rStyle w:val="Hipersaitas"/>
          </w:rPr>
          <w:t>with 350 Average Annual Daily Traffic  Vehicles per Day</w:t>
        </w:r>
        <w:r w:rsidR="00C86694" w:rsidRPr="00F12B7F">
          <w:rPr>
            <w:webHidden/>
          </w:rPr>
          <w:tab/>
        </w:r>
        <w:r w:rsidRPr="00F12B7F">
          <w:rPr>
            <w:webHidden/>
          </w:rPr>
          <w:fldChar w:fldCharType="begin"/>
        </w:r>
        <w:r w:rsidR="00C86694" w:rsidRPr="00F12B7F">
          <w:rPr>
            <w:webHidden/>
          </w:rPr>
          <w:instrText xml:space="preserve"> PAGEREF _Toc230679930 \h </w:instrText>
        </w:r>
        <w:r w:rsidRPr="00F12B7F">
          <w:rPr>
            <w:webHidden/>
          </w:rPr>
        </w:r>
        <w:r w:rsidRPr="00F12B7F">
          <w:rPr>
            <w:webHidden/>
          </w:rPr>
          <w:fldChar w:fldCharType="separate"/>
        </w:r>
        <w:r w:rsidR="006B7774">
          <w:rPr>
            <w:webHidden/>
          </w:rPr>
          <w:t>108</w:t>
        </w:r>
        <w:r w:rsidRPr="00F12B7F">
          <w:rPr>
            <w:webHidden/>
          </w:rPr>
          <w:fldChar w:fldCharType="end"/>
        </w:r>
      </w:hyperlink>
    </w:p>
    <w:p w:rsidR="00C86694" w:rsidRPr="00F12B7F" w:rsidRDefault="00C32CB0" w:rsidP="00EF04BC">
      <w:pPr>
        <w:pStyle w:val="Turinys3"/>
        <w:rPr>
          <w:lang w:eastAsia="lt-LT"/>
        </w:rPr>
      </w:pPr>
      <w:hyperlink w:anchor="_Toc230679931" w:history="1">
        <w:r w:rsidR="00C86694" w:rsidRPr="00F12B7F">
          <w:rPr>
            <w:rStyle w:val="Hipersaitas"/>
          </w:rPr>
          <w:t xml:space="preserve">4.1.5. </w:t>
        </w:r>
        <w:r w:rsidR="00E904DA" w:rsidRPr="00F12B7F">
          <w:rPr>
            <w:rStyle w:val="Hipersaitas"/>
          </w:rPr>
          <w:t xml:space="preserve">Investment Project Pay off, when Paving Road Section </w:t>
        </w:r>
        <w:r w:rsidR="00EF04BC" w:rsidRPr="00F12B7F">
          <w:rPr>
            <w:rStyle w:val="Hipersaitas"/>
          </w:rPr>
          <w:t xml:space="preserve">         </w:t>
        </w:r>
        <w:r w:rsidR="00E904DA" w:rsidRPr="00F12B7F">
          <w:rPr>
            <w:rStyle w:val="Hipersaitas"/>
          </w:rPr>
          <w:t>with 500 Average Annual Daily Traffic  Vehicles per Day</w:t>
        </w:r>
        <w:r w:rsidR="00C86694" w:rsidRPr="00F12B7F">
          <w:rPr>
            <w:webHidden/>
          </w:rPr>
          <w:tab/>
        </w:r>
        <w:r w:rsidRPr="00F12B7F">
          <w:rPr>
            <w:webHidden/>
          </w:rPr>
          <w:fldChar w:fldCharType="begin"/>
        </w:r>
        <w:r w:rsidR="00C86694" w:rsidRPr="00F12B7F">
          <w:rPr>
            <w:webHidden/>
          </w:rPr>
          <w:instrText xml:space="preserve"> PAGEREF _Toc230679931 \h </w:instrText>
        </w:r>
        <w:r w:rsidRPr="00F12B7F">
          <w:rPr>
            <w:webHidden/>
          </w:rPr>
        </w:r>
        <w:r w:rsidRPr="00F12B7F">
          <w:rPr>
            <w:webHidden/>
          </w:rPr>
          <w:fldChar w:fldCharType="separate"/>
        </w:r>
        <w:r w:rsidR="006B7774">
          <w:rPr>
            <w:webHidden/>
          </w:rPr>
          <w:t>112</w:t>
        </w:r>
        <w:r w:rsidRPr="00F12B7F">
          <w:rPr>
            <w:webHidden/>
          </w:rPr>
          <w:fldChar w:fldCharType="end"/>
        </w:r>
      </w:hyperlink>
    </w:p>
    <w:p w:rsidR="00C86694" w:rsidRPr="00F12B7F" w:rsidRDefault="00C32CB0" w:rsidP="008E28DB">
      <w:pPr>
        <w:pStyle w:val="Turinys2"/>
        <w:rPr>
          <w:sz w:val="22"/>
          <w:szCs w:val="22"/>
          <w:lang w:eastAsia="lt-LT"/>
        </w:rPr>
      </w:pPr>
      <w:hyperlink w:anchor="_Toc230679932" w:history="1">
        <w:r w:rsidR="00C86694" w:rsidRPr="00F12B7F">
          <w:rPr>
            <w:rStyle w:val="Hipersaitas"/>
            <w:sz w:val="22"/>
            <w:szCs w:val="22"/>
            <w:lang w:bidi="kn-IN"/>
          </w:rPr>
          <w:t xml:space="preserve">4.2. </w:t>
        </w:r>
        <w:r w:rsidR="003E27BE" w:rsidRPr="00F12B7F">
          <w:rPr>
            <w:rStyle w:val="Hipersaitas"/>
            <w:sz w:val="22"/>
            <w:szCs w:val="22"/>
            <w:lang w:bidi="kn-IN"/>
          </w:rPr>
          <w:t xml:space="preserve">Future </w:t>
        </w:r>
        <w:r w:rsidR="00EF04BC" w:rsidRPr="00F12B7F">
          <w:rPr>
            <w:rStyle w:val="Hipersaitas"/>
            <w:sz w:val="22"/>
            <w:szCs w:val="22"/>
            <w:lang w:bidi="kn-IN"/>
          </w:rPr>
          <w:t>Researches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_Toc230679932 \h </w:instrText>
        </w:r>
        <w:r w:rsidRPr="00F12B7F">
          <w:rPr>
            <w:webHidden/>
            <w:sz w:val="22"/>
            <w:szCs w:val="22"/>
          </w:rPr>
        </w:r>
        <w:r w:rsidRPr="00F12B7F">
          <w:rPr>
            <w:webHidden/>
            <w:sz w:val="22"/>
            <w:szCs w:val="22"/>
          </w:rPr>
          <w:fldChar w:fldCharType="separate"/>
        </w:r>
        <w:r w:rsidR="006B7774">
          <w:rPr>
            <w:webHidden/>
            <w:sz w:val="22"/>
            <w:szCs w:val="22"/>
          </w:rPr>
          <w:t>118</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33" w:history="1">
        <w:r w:rsidR="00C86694" w:rsidRPr="00F12B7F">
          <w:rPr>
            <w:rStyle w:val="Hipersaitas"/>
            <w:sz w:val="22"/>
            <w:szCs w:val="22"/>
            <w:lang w:bidi="kn-IN"/>
          </w:rPr>
          <w:t xml:space="preserve">4.3. </w:t>
        </w:r>
        <w:r w:rsidR="003E27BE" w:rsidRPr="00F12B7F">
          <w:rPr>
            <w:rStyle w:val="Hipersaitas"/>
            <w:sz w:val="22"/>
            <w:szCs w:val="22"/>
            <w:lang w:bidi="kn-IN"/>
          </w:rPr>
          <w:t>Conclusions for Chapter 4</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_Toc230679933 \h </w:instrText>
        </w:r>
        <w:r w:rsidRPr="00F12B7F">
          <w:rPr>
            <w:webHidden/>
            <w:sz w:val="22"/>
            <w:szCs w:val="22"/>
          </w:rPr>
        </w:r>
        <w:r w:rsidRPr="00F12B7F">
          <w:rPr>
            <w:webHidden/>
            <w:sz w:val="22"/>
            <w:szCs w:val="22"/>
          </w:rPr>
          <w:fldChar w:fldCharType="separate"/>
        </w:r>
        <w:r w:rsidR="006B7774">
          <w:rPr>
            <w:webHidden/>
            <w:sz w:val="22"/>
            <w:szCs w:val="22"/>
          </w:rPr>
          <w:t>119</w:t>
        </w:r>
        <w:r w:rsidRPr="00F12B7F">
          <w:rPr>
            <w:webHidden/>
            <w:sz w:val="22"/>
            <w:szCs w:val="22"/>
          </w:rPr>
          <w:fldChar w:fldCharType="end"/>
        </w:r>
      </w:hyperlink>
    </w:p>
    <w:p w:rsidR="00C86694" w:rsidRPr="00F12B7F" w:rsidRDefault="00C32CB0" w:rsidP="00073B63">
      <w:pPr>
        <w:pStyle w:val="Turinys1"/>
        <w:rPr>
          <w:sz w:val="22"/>
          <w:szCs w:val="22"/>
          <w:lang w:eastAsia="lt-LT"/>
        </w:rPr>
      </w:pPr>
      <w:hyperlink w:anchor="_Toc230679934" w:history="1">
        <w:r w:rsidR="003E27BE" w:rsidRPr="00F12B7F">
          <w:rPr>
            <w:sz w:val="22"/>
            <w:szCs w:val="22"/>
          </w:rPr>
          <w:t>GENERAL CONCLUSIONS</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_Toc230679934 \h </w:instrText>
        </w:r>
        <w:r w:rsidRPr="00F12B7F">
          <w:rPr>
            <w:b w:val="0"/>
            <w:webHidden/>
            <w:sz w:val="22"/>
            <w:szCs w:val="22"/>
          </w:rPr>
        </w:r>
        <w:r w:rsidRPr="00F12B7F">
          <w:rPr>
            <w:b w:val="0"/>
            <w:webHidden/>
            <w:sz w:val="22"/>
            <w:szCs w:val="22"/>
          </w:rPr>
          <w:fldChar w:fldCharType="separate"/>
        </w:r>
        <w:r w:rsidR="006B7774">
          <w:rPr>
            <w:b w:val="0"/>
            <w:webHidden/>
            <w:sz w:val="22"/>
            <w:szCs w:val="22"/>
          </w:rPr>
          <w:t>121</w:t>
        </w:r>
        <w:r w:rsidRPr="00F12B7F">
          <w:rPr>
            <w:b w:val="0"/>
            <w:webHidden/>
            <w:sz w:val="22"/>
            <w:szCs w:val="22"/>
          </w:rPr>
          <w:fldChar w:fldCharType="end"/>
        </w:r>
      </w:hyperlink>
    </w:p>
    <w:p w:rsidR="00C86694" w:rsidRPr="00F12B7F" w:rsidRDefault="00C32CB0" w:rsidP="00073B63">
      <w:pPr>
        <w:pStyle w:val="Turinys1"/>
        <w:rPr>
          <w:sz w:val="22"/>
          <w:szCs w:val="22"/>
          <w:lang w:eastAsia="lt-LT"/>
        </w:rPr>
      </w:pPr>
      <w:hyperlink w:anchor="_Toc230679935" w:history="1">
        <w:r w:rsidR="003E27BE" w:rsidRPr="00F12B7F">
          <w:rPr>
            <w:rStyle w:val="Hipersaitas"/>
            <w:sz w:val="22"/>
            <w:szCs w:val="22"/>
            <w:lang w:val="en-GB"/>
          </w:rPr>
          <w:t>references</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_Toc230679935 \h </w:instrText>
        </w:r>
        <w:r w:rsidRPr="00F12B7F">
          <w:rPr>
            <w:b w:val="0"/>
            <w:webHidden/>
            <w:sz w:val="22"/>
            <w:szCs w:val="22"/>
          </w:rPr>
        </w:r>
        <w:r w:rsidRPr="00F12B7F">
          <w:rPr>
            <w:b w:val="0"/>
            <w:webHidden/>
            <w:sz w:val="22"/>
            <w:szCs w:val="22"/>
          </w:rPr>
          <w:fldChar w:fldCharType="separate"/>
        </w:r>
        <w:r w:rsidR="006B7774">
          <w:rPr>
            <w:b w:val="0"/>
            <w:webHidden/>
            <w:sz w:val="22"/>
            <w:szCs w:val="22"/>
          </w:rPr>
          <w:t>123</w:t>
        </w:r>
        <w:r w:rsidRPr="00F12B7F">
          <w:rPr>
            <w:b w:val="0"/>
            <w:webHidden/>
            <w:sz w:val="22"/>
            <w:szCs w:val="22"/>
          </w:rPr>
          <w:fldChar w:fldCharType="end"/>
        </w:r>
      </w:hyperlink>
    </w:p>
    <w:p w:rsidR="00C86694" w:rsidRPr="00F12B7F" w:rsidRDefault="00C32CB0" w:rsidP="00073B63">
      <w:pPr>
        <w:pStyle w:val="Turinys1"/>
        <w:rPr>
          <w:sz w:val="22"/>
          <w:szCs w:val="22"/>
          <w:lang w:eastAsia="lt-LT"/>
        </w:rPr>
      </w:pPr>
      <w:hyperlink w:anchor="_Toc230679936" w:history="1">
        <w:r w:rsidR="003E27BE" w:rsidRPr="00F12B7F">
          <w:rPr>
            <w:rStyle w:val="Hipersaitas"/>
            <w:sz w:val="22"/>
            <w:szCs w:val="22"/>
          </w:rPr>
          <w:t xml:space="preserve">LIST OF THE AUTHOR’S SCIENTIFIC PUBLICATIONS ON </w:t>
        </w:r>
        <w:r w:rsidR="003E27BE" w:rsidRPr="00F12B7F">
          <w:rPr>
            <w:rStyle w:val="Hipersaitas"/>
            <w:sz w:val="22"/>
            <w:szCs w:val="22"/>
          </w:rPr>
          <w:br/>
          <w:t>THE TOPIC OF DISSERTATION</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_Toc230679936 \h </w:instrText>
        </w:r>
        <w:r w:rsidRPr="00F12B7F">
          <w:rPr>
            <w:b w:val="0"/>
            <w:webHidden/>
            <w:sz w:val="22"/>
            <w:szCs w:val="22"/>
          </w:rPr>
        </w:r>
        <w:r w:rsidRPr="00F12B7F">
          <w:rPr>
            <w:b w:val="0"/>
            <w:webHidden/>
            <w:sz w:val="22"/>
            <w:szCs w:val="22"/>
          </w:rPr>
          <w:fldChar w:fldCharType="separate"/>
        </w:r>
        <w:r w:rsidR="006B7774">
          <w:rPr>
            <w:b w:val="0"/>
            <w:webHidden/>
            <w:sz w:val="22"/>
            <w:szCs w:val="22"/>
          </w:rPr>
          <w:t>131</w:t>
        </w:r>
        <w:r w:rsidRPr="00F12B7F">
          <w:rPr>
            <w:b w:val="0"/>
            <w:webHidden/>
            <w:sz w:val="22"/>
            <w:szCs w:val="22"/>
          </w:rPr>
          <w:fldChar w:fldCharType="end"/>
        </w:r>
      </w:hyperlink>
    </w:p>
    <w:p w:rsidR="00C86694" w:rsidRPr="00F12B7F" w:rsidRDefault="00C32CB0" w:rsidP="00073B63">
      <w:pPr>
        <w:pStyle w:val="Turinys1"/>
        <w:rPr>
          <w:sz w:val="22"/>
          <w:szCs w:val="22"/>
          <w:lang w:eastAsia="lt-LT"/>
        </w:rPr>
      </w:pPr>
      <w:hyperlink w:anchor="_Toc230679937" w:history="1">
        <w:r w:rsidR="003E27BE" w:rsidRPr="00F12B7F">
          <w:rPr>
            <w:rStyle w:val="Hipersaitas"/>
            <w:sz w:val="22"/>
            <w:szCs w:val="22"/>
          </w:rPr>
          <w:t>annexes</w:t>
        </w:r>
        <w:r w:rsidR="00C86694" w:rsidRPr="00F12B7F">
          <w:rPr>
            <w:b w:val="0"/>
            <w:webHidden/>
            <w:sz w:val="22"/>
            <w:szCs w:val="22"/>
          </w:rPr>
          <w:tab/>
        </w:r>
        <w:r w:rsidRPr="00F12B7F">
          <w:rPr>
            <w:b w:val="0"/>
            <w:webHidden/>
            <w:sz w:val="22"/>
            <w:szCs w:val="22"/>
          </w:rPr>
          <w:fldChar w:fldCharType="begin"/>
        </w:r>
        <w:r w:rsidR="00C86694" w:rsidRPr="00F12B7F">
          <w:rPr>
            <w:b w:val="0"/>
            <w:webHidden/>
            <w:sz w:val="22"/>
            <w:szCs w:val="22"/>
          </w:rPr>
          <w:instrText xml:space="preserve"> PAGEREF _Toc230679937 \h </w:instrText>
        </w:r>
        <w:r w:rsidRPr="00F12B7F">
          <w:rPr>
            <w:b w:val="0"/>
            <w:webHidden/>
            <w:sz w:val="22"/>
            <w:szCs w:val="22"/>
          </w:rPr>
        </w:r>
        <w:r w:rsidRPr="00F12B7F">
          <w:rPr>
            <w:b w:val="0"/>
            <w:webHidden/>
            <w:sz w:val="22"/>
            <w:szCs w:val="22"/>
          </w:rPr>
          <w:fldChar w:fldCharType="separate"/>
        </w:r>
        <w:r w:rsidR="006B7774">
          <w:rPr>
            <w:b w:val="0"/>
            <w:webHidden/>
            <w:sz w:val="22"/>
            <w:szCs w:val="22"/>
          </w:rPr>
          <w:t>133</w:t>
        </w:r>
        <w:r w:rsidRPr="00F12B7F">
          <w:rPr>
            <w:b w:val="0"/>
            <w:webHidden/>
            <w:sz w:val="22"/>
            <w:szCs w:val="22"/>
          </w:rPr>
          <w:fldChar w:fldCharType="end"/>
        </w:r>
      </w:hyperlink>
    </w:p>
    <w:p w:rsidR="00C86694" w:rsidRPr="00F12B7F" w:rsidRDefault="00C32CB0" w:rsidP="008E28DB">
      <w:pPr>
        <w:pStyle w:val="Turinys2"/>
        <w:rPr>
          <w:sz w:val="22"/>
          <w:szCs w:val="22"/>
          <w:lang w:eastAsia="lt-LT"/>
        </w:rPr>
      </w:pPr>
      <w:hyperlink w:anchor="_Toc230679938" w:history="1">
        <w:r w:rsidR="00741ED7" w:rsidRPr="00F12B7F">
          <w:rPr>
            <w:rStyle w:val="Hipersaitas"/>
            <w:sz w:val="22"/>
            <w:szCs w:val="22"/>
            <w:lang w:bidi="kn-IN"/>
          </w:rPr>
          <w:t>Annex A</w:t>
        </w:r>
        <w:r w:rsidR="00C86694" w:rsidRPr="00F12B7F">
          <w:rPr>
            <w:rStyle w:val="Hipersaitas"/>
            <w:sz w:val="22"/>
            <w:szCs w:val="22"/>
            <w:lang w:bidi="kn-IN"/>
          </w:rPr>
          <w:t>.</w:t>
        </w:r>
        <w:r w:rsidR="00761252" w:rsidRPr="00F12B7F">
          <w:rPr>
            <w:sz w:val="22"/>
            <w:szCs w:val="22"/>
          </w:rPr>
          <w:t xml:space="preserve"> </w:t>
        </w:r>
        <w:r w:rsidR="00425656" w:rsidRPr="00F12B7F">
          <w:rPr>
            <w:sz w:val="22"/>
            <w:szCs w:val="22"/>
          </w:rPr>
          <w:t>Vehicle Operating Costs</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_Toc230679938 \h </w:instrText>
        </w:r>
        <w:r w:rsidRPr="00F12B7F">
          <w:rPr>
            <w:webHidden/>
            <w:sz w:val="22"/>
            <w:szCs w:val="22"/>
          </w:rPr>
        </w:r>
        <w:r w:rsidRPr="00F12B7F">
          <w:rPr>
            <w:webHidden/>
            <w:sz w:val="22"/>
            <w:szCs w:val="22"/>
          </w:rPr>
          <w:fldChar w:fldCharType="separate"/>
        </w:r>
        <w:r w:rsidR="006B7774">
          <w:rPr>
            <w:webHidden/>
            <w:sz w:val="22"/>
            <w:szCs w:val="22"/>
          </w:rPr>
          <w:t>133</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39" w:history="1">
        <w:r w:rsidR="00741ED7" w:rsidRPr="00F12B7F">
          <w:rPr>
            <w:sz w:val="22"/>
            <w:szCs w:val="22"/>
          </w:rPr>
          <w:t xml:space="preserve"> </w:t>
        </w:r>
        <w:r w:rsidR="00741ED7" w:rsidRPr="00F12B7F">
          <w:rPr>
            <w:rStyle w:val="Hipersaitas"/>
            <w:sz w:val="22"/>
            <w:szCs w:val="22"/>
            <w:lang w:bidi="kn-IN"/>
          </w:rPr>
          <w:t>Annex B</w:t>
        </w:r>
        <w:r w:rsidR="00C86694" w:rsidRPr="00F12B7F">
          <w:rPr>
            <w:rStyle w:val="Hipersaitas"/>
            <w:sz w:val="22"/>
            <w:szCs w:val="22"/>
            <w:lang w:bidi="kn-IN"/>
          </w:rPr>
          <w:t xml:space="preserve">. </w:t>
        </w:r>
        <w:r w:rsidR="00761252" w:rsidRPr="00F12B7F">
          <w:rPr>
            <w:rStyle w:val="Hipersaitas"/>
            <w:sz w:val="22"/>
            <w:szCs w:val="22"/>
            <w:lang w:bidi="kn-IN"/>
          </w:rPr>
          <w:t>E</w:t>
        </w:r>
        <w:r w:rsidR="00761252" w:rsidRPr="00F12B7F">
          <w:rPr>
            <w:sz w:val="22"/>
            <w:szCs w:val="22"/>
          </w:rPr>
          <w:t xml:space="preserve">ngineering Influence Coefficients </w:t>
        </w:r>
        <w:r w:rsidR="00FA2D18" w:rsidRPr="00F12B7F">
          <w:rPr>
            <w:sz w:val="22"/>
            <w:szCs w:val="22"/>
          </w:rPr>
          <w:t>of</w:t>
        </w:r>
        <w:r w:rsidR="00761252" w:rsidRPr="00F12B7F">
          <w:rPr>
            <w:sz w:val="22"/>
            <w:szCs w:val="22"/>
          </w:rPr>
          <w:t xml:space="preserve"> Traffic Safety</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_Toc230679939 \h </w:instrText>
        </w:r>
        <w:r w:rsidRPr="00F12B7F">
          <w:rPr>
            <w:webHidden/>
            <w:sz w:val="22"/>
            <w:szCs w:val="22"/>
          </w:rPr>
        </w:r>
        <w:r w:rsidRPr="00F12B7F">
          <w:rPr>
            <w:webHidden/>
            <w:sz w:val="22"/>
            <w:szCs w:val="22"/>
          </w:rPr>
          <w:fldChar w:fldCharType="separate"/>
        </w:r>
        <w:r w:rsidR="006B7774">
          <w:rPr>
            <w:webHidden/>
            <w:sz w:val="22"/>
            <w:szCs w:val="22"/>
          </w:rPr>
          <w:t>136</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40" w:history="1">
        <w:r w:rsidR="00741ED7" w:rsidRPr="00F12B7F">
          <w:rPr>
            <w:sz w:val="22"/>
            <w:szCs w:val="22"/>
            <w:lang w:bidi="kn-IN"/>
          </w:rPr>
          <w:t xml:space="preserve"> </w:t>
        </w:r>
        <w:r w:rsidR="00741ED7" w:rsidRPr="00F12B7F">
          <w:rPr>
            <w:rStyle w:val="Hipersaitas"/>
            <w:sz w:val="22"/>
            <w:szCs w:val="22"/>
            <w:lang w:bidi="kn-IN"/>
          </w:rPr>
          <w:t>Annex C</w:t>
        </w:r>
        <w:r w:rsidR="00C86694" w:rsidRPr="00F12B7F">
          <w:rPr>
            <w:rStyle w:val="Hipersaitas"/>
            <w:sz w:val="22"/>
            <w:szCs w:val="22"/>
            <w:lang w:bidi="kn-IN"/>
          </w:rPr>
          <w:t xml:space="preserve">. </w:t>
        </w:r>
        <w:r w:rsidR="00463413" w:rsidRPr="00F12B7F">
          <w:rPr>
            <w:rStyle w:val="Hipersaitas"/>
            <w:sz w:val="22"/>
            <w:szCs w:val="22"/>
            <w:lang w:bidi="kn-IN"/>
          </w:rPr>
          <w:t>E</w:t>
        </w:r>
        <w:r w:rsidR="00463413" w:rsidRPr="00F12B7F">
          <w:rPr>
            <w:sz w:val="22"/>
            <w:szCs w:val="22"/>
          </w:rPr>
          <w:t>stimate of Resources for Road Maintenance</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_Toc230679940 \h </w:instrText>
        </w:r>
        <w:r w:rsidRPr="00F12B7F">
          <w:rPr>
            <w:webHidden/>
            <w:sz w:val="22"/>
            <w:szCs w:val="22"/>
          </w:rPr>
        </w:r>
        <w:r w:rsidRPr="00F12B7F">
          <w:rPr>
            <w:webHidden/>
            <w:sz w:val="22"/>
            <w:szCs w:val="22"/>
          </w:rPr>
          <w:fldChar w:fldCharType="separate"/>
        </w:r>
        <w:r w:rsidR="006B7774">
          <w:rPr>
            <w:webHidden/>
            <w:sz w:val="22"/>
            <w:szCs w:val="22"/>
          </w:rPr>
          <w:t>139</w:t>
        </w:r>
        <w:r w:rsidRPr="00F12B7F">
          <w:rPr>
            <w:webHidden/>
            <w:sz w:val="22"/>
            <w:szCs w:val="22"/>
          </w:rPr>
          <w:fldChar w:fldCharType="end"/>
        </w:r>
      </w:hyperlink>
    </w:p>
    <w:p w:rsidR="00C86694" w:rsidRPr="00F12B7F" w:rsidRDefault="00C32CB0" w:rsidP="008E28DB">
      <w:pPr>
        <w:pStyle w:val="Turinys2"/>
        <w:rPr>
          <w:sz w:val="22"/>
          <w:szCs w:val="22"/>
          <w:lang w:eastAsia="lt-LT"/>
        </w:rPr>
      </w:pPr>
      <w:hyperlink w:anchor="_Toc230679941" w:history="1">
        <w:r w:rsidR="00741ED7" w:rsidRPr="00F12B7F">
          <w:rPr>
            <w:sz w:val="22"/>
            <w:szCs w:val="22"/>
            <w:lang w:bidi="kn-IN"/>
          </w:rPr>
          <w:t xml:space="preserve"> </w:t>
        </w:r>
        <w:r w:rsidR="00741ED7" w:rsidRPr="00F12B7F">
          <w:rPr>
            <w:rStyle w:val="Hipersaitas"/>
            <w:sz w:val="22"/>
            <w:szCs w:val="22"/>
            <w:lang w:bidi="kn-IN"/>
          </w:rPr>
          <w:t>Annex D</w:t>
        </w:r>
        <w:r w:rsidR="00C86694" w:rsidRPr="00F12B7F">
          <w:rPr>
            <w:rStyle w:val="Hipersaitas"/>
            <w:sz w:val="22"/>
            <w:szCs w:val="22"/>
            <w:lang w:bidi="kn-IN"/>
          </w:rPr>
          <w:t xml:space="preserve">. </w:t>
        </w:r>
        <w:r w:rsidR="00463413" w:rsidRPr="00F12B7F">
          <w:rPr>
            <w:rStyle w:val="Hipersaitas"/>
            <w:sz w:val="22"/>
            <w:szCs w:val="22"/>
            <w:lang w:bidi="kn-IN"/>
          </w:rPr>
          <w:t>E</w:t>
        </w:r>
        <w:r w:rsidR="00463413" w:rsidRPr="00F12B7F">
          <w:rPr>
            <w:sz w:val="22"/>
            <w:szCs w:val="22"/>
          </w:rPr>
          <w:t xml:space="preserve">xample of </w:t>
        </w:r>
        <w:r w:rsidR="00741ED7" w:rsidRPr="00F12B7F">
          <w:rPr>
            <w:sz w:val="22"/>
            <w:szCs w:val="22"/>
          </w:rPr>
          <w:t xml:space="preserve">Investment Effectiveness </w:t>
        </w:r>
        <w:r w:rsidR="00463413" w:rsidRPr="00F12B7F">
          <w:rPr>
            <w:sz w:val="22"/>
            <w:szCs w:val="22"/>
          </w:rPr>
          <w:t>Subroutine</w:t>
        </w:r>
        <w:r w:rsidR="00C86694" w:rsidRPr="00F12B7F">
          <w:rPr>
            <w:webHidden/>
            <w:sz w:val="22"/>
            <w:szCs w:val="22"/>
          </w:rPr>
          <w:tab/>
        </w:r>
        <w:r w:rsidRPr="00F12B7F">
          <w:rPr>
            <w:webHidden/>
            <w:sz w:val="22"/>
            <w:szCs w:val="22"/>
          </w:rPr>
          <w:fldChar w:fldCharType="begin"/>
        </w:r>
        <w:r w:rsidR="00C86694" w:rsidRPr="00F12B7F">
          <w:rPr>
            <w:webHidden/>
            <w:sz w:val="22"/>
            <w:szCs w:val="22"/>
          </w:rPr>
          <w:instrText xml:space="preserve"> PAGEREF _Toc230679941 \h </w:instrText>
        </w:r>
        <w:r w:rsidRPr="00F12B7F">
          <w:rPr>
            <w:webHidden/>
            <w:sz w:val="22"/>
            <w:szCs w:val="22"/>
          </w:rPr>
        </w:r>
        <w:r w:rsidRPr="00F12B7F">
          <w:rPr>
            <w:webHidden/>
            <w:sz w:val="22"/>
            <w:szCs w:val="22"/>
          </w:rPr>
          <w:fldChar w:fldCharType="separate"/>
        </w:r>
        <w:r w:rsidR="006B7774">
          <w:rPr>
            <w:webHidden/>
            <w:sz w:val="22"/>
            <w:szCs w:val="22"/>
          </w:rPr>
          <w:t>140</w:t>
        </w:r>
        <w:r w:rsidRPr="00F12B7F">
          <w:rPr>
            <w:webHidden/>
            <w:sz w:val="22"/>
            <w:szCs w:val="22"/>
          </w:rPr>
          <w:fldChar w:fldCharType="end"/>
        </w:r>
      </w:hyperlink>
    </w:p>
    <w:p w:rsidR="00FE3F8A" w:rsidRPr="004F29E0" w:rsidRDefault="00C32CB0" w:rsidP="00EF04BC">
      <w:pPr>
        <w:jc w:val="both"/>
        <w:rPr>
          <w:sz w:val="22"/>
          <w:szCs w:val="22"/>
          <w:lang w:val="en-GB"/>
        </w:rPr>
      </w:pPr>
      <w:r w:rsidRPr="00F12B7F">
        <w:rPr>
          <w:sz w:val="22"/>
          <w:szCs w:val="22"/>
          <w:lang w:val="en-GB"/>
        </w:rPr>
        <w:fldChar w:fldCharType="end"/>
      </w:r>
    </w:p>
    <w:p w:rsidR="00FE3F8A" w:rsidRPr="009906D9" w:rsidRDefault="00FE3F8A" w:rsidP="009906D9">
      <w:pPr>
        <w:jc w:val="both"/>
        <w:rPr>
          <w:sz w:val="22"/>
          <w:szCs w:val="22"/>
          <w:lang w:val="en-GB"/>
        </w:rPr>
      </w:pPr>
    </w:p>
    <w:p w:rsidR="005B324D" w:rsidRPr="001F494A" w:rsidRDefault="00C32CB0" w:rsidP="005B324D">
      <w:pPr>
        <w:tabs>
          <w:tab w:val="left" w:pos="0"/>
          <w:tab w:val="left" w:pos="1800"/>
        </w:tabs>
        <w:rPr>
          <w:sz w:val="22"/>
          <w:szCs w:val="22"/>
          <w:lang w:val="en-GB"/>
        </w:rPr>
        <w:sectPr w:rsidR="005B324D" w:rsidRPr="001F494A" w:rsidSect="0094615F">
          <w:headerReference w:type="even" r:id="rId19"/>
          <w:headerReference w:type="default" r:id="rId20"/>
          <w:footerReference w:type="even" r:id="rId21"/>
          <w:headerReference w:type="first" r:id="rId22"/>
          <w:pgSz w:w="9180" w:h="12979" w:code="279"/>
          <w:pgMar w:top="1418" w:right="1021" w:bottom="1021" w:left="1021" w:header="680" w:footer="680" w:gutter="0"/>
          <w:pgNumType w:fmt="lowerRoman"/>
          <w:cols w:space="708"/>
          <w:titlePg/>
          <w:docGrid w:linePitch="360"/>
        </w:sectPr>
      </w:pPr>
      <w:r>
        <w:rPr>
          <w:noProof/>
          <w:sz w:val="22"/>
          <w:szCs w:val="22"/>
          <w:lang w:val="lt-LT" w:eastAsia="lt-LT"/>
        </w:rPr>
        <w:pict>
          <v:shape id="_x0000_s53253" type="#_x0000_t202" style="position:absolute;margin-left:319.95pt;margin-top:109.65pt;width:64.7pt;height:26.55pt;z-index:251717120;mso-width-relative:margin;mso-height-relative:margin" strokecolor="white [3212]">
            <v:textbox>
              <w:txbxContent>
                <w:p w:rsidR="006B7774" w:rsidRPr="00552A3D" w:rsidRDefault="006B7774" w:rsidP="00552A3D"/>
              </w:txbxContent>
            </v:textbox>
          </v:shape>
        </w:pict>
      </w:r>
    </w:p>
    <w:p w:rsidR="005B324D" w:rsidRPr="001F494A" w:rsidRDefault="005B324D" w:rsidP="00A72BBB">
      <w:pPr>
        <w:pStyle w:val="Skyriausnumeris"/>
        <w:pBdr>
          <w:bottom w:val="single" w:sz="12" w:space="1" w:color="auto"/>
        </w:pBdr>
        <w:rPr>
          <w:color w:val="auto"/>
        </w:rPr>
      </w:pPr>
    </w:p>
    <w:p w:rsidR="009B3D17" w:rsidRPr="001F494A" w:rsidRDefault="009B3D17" w:rsidP="009B3D17">
      <w:pPr>
        <w:pStyle w:val="Skyriauspavadinimas"/>
        <w:rPr>
          <w:color w:val="auto"/>
        </w:rPr>
      </w:pPr>
      <w:bookmarkStart w:id="13" w:name="_Toc230616001"/>
      <w:bookmarkStart w:id="14" w:name="_Toc230636744"/>
      <w:bookmarkStart w:id="15" w:name="_Toc230667084"/>
      <w:bookmarkStart w:id="16" w:name="_Toc230679887"/>
      <w:bookmarkStart w:id="17" w:name="_Toc231020383"/>
      <w:r w:rsidRPr="001F494A">
        <w:rPr>
          <w:color w:val="auto"/>
        </w:rPr>
        <w:t>Įvadas</w:t>
      </w:r>
      <w:bookmarkEnd w:id="13"/>
      <w:bookmarkEnd w:id="14"/>
      <w:bookmarkEnd w:id="15"/>
      <w:bookmarkEnd w:id="16"/>
      <w:bookmarkEnd w:id="17"/>
    </w:p>
    <w:p w:rsidR="009B3D17" w:rsidRPr="00A81017" w:rsidRDefault="009B3D17" w:rsidP="009B3D17">
      <w:pPr>
        <w:pStyle w:val="Skyriauspavadinim2"/>
      </w:pPr>
      <w:bookmarkStart w:id="18" w:name="_Toc161220713"/>
      <w:bookmarkStart w:id="19" w:name="_Toc166911153"/>
      <w:bookmarkStart w:id="20" w:name="_Toc168389357"/>
      <w:bookmarkStart w:id="21" w:name="_Toc169630637"/>
      <w:bookmarkStart w:id="22" w:name="_Toc169692344"/>
      <w:bookmarkStart w:id="23" w:name="_Toc203490497"/>
      <w:bookmarkStart w:id="24" w:name="_Toc210458835"/>
      <w:bookmarkStart w:id="25" w:name="_Toc230616002"/>
      <w:bookmarkStart w:id="26" w:name="_Toc230636745"/>
      <w:bookmarkStart w:id="27" w:name="_Toc230667085"/>
      <w:bookmarkStart w:id="28" w:name="_Toc230679888"/>
      <w:bookmarkStart w:id="29" w:name="_Toc231020384"/>
      <w:r w:rsidRPr="00A81017">
        <w:t xml:space="preserve">Tiriamoji </w:t>
      </w:r>
      <w:bookmarkEnd w:id="18"/>
      <w:bookmarkEnd w:id="19"/>
      <w:bookmarkEnd w:id="20"/>
      <w:bookmarkEnd w:id="21"/>
      <w:bookmarkEnd w:id="22"/>
      <w:bookmarkEnd w:id="23"/>
      <w:bookmarkEnd w:id="24"/>
      <w:r w:rsidRPr="00A81017">
        <w:t>problema</w:t>
      </w:r>
      <w:bookmarkEnd w:id="25"/>
      <w:bookmarkEnd w:id="26"/>
      <w:bookmarkEnd w:id="27"/>
      <w:bookmarkEnd w:id="28"/>
      <w:bookmarkEnd w:id="29"/>
    </w:p>
    <w:p w:rsidR="009B3D17" w:rsidRPr="00FF1FDF" w:rsidRDefault="009B3D17" w:rsidP="00815C82">
      <w:pPr>
        <w:pStyle w:val="Tekstasbeitraukos"/>
      </w:pPr>
      <w:bookmarkStart w:id="30" w:name="_Toc203009577"/>
      <w:r w:rsidRPr="00FF1FDF">
        <w:t>Lietuvoje, kaip ir kitose besiplėtojančios ekonomikos šalyse, pagrindiniu tikslu yra spartus nacionalinės ekonomikos augimas ir konkurencingumo didėjimas. Šiuos tikslus įgyvendinančioje nacionalinėje ūkio plėtros politikoje viešųjų i</w:t>
      </w:r>
      <w:r w:rsidRPr="00FF1FDF">
        <w:t>n</w:t>
      </w:r>
      <w:r w:rsidRPr="00FF1FDF">
        <w:t>vesticijų paskirstymu iš esmės siekiama didžiausio šalies ekonomikos augimo artimiausiu laikotarpiu. Vienas iš svarbiausių šių investicijų prioritetų – tran</w:t>
      </w:r>
      <w:r w:rsidRPr="00FF1FDF">
        <w:t>s</w:t>
      </w:r>
      <w:r w:rsidRPr="00FF1FDF">
        <w:t>porto infrastruktūros pagerinimas. Europoje kuriantis vieningai rinkai suintens</w:t>
      </w:r>
      <w:r w:rsidRPr="00FF1FDF">
        <w:t>y</w:t>
      </w:r>
      <w:r w:rsidRPr="00FF1FDF">
        <w:t>vėjo ekonominiai ryšiai tarp šalių-narių, padidėjo šalių skaičius, išsiplėtė teritor</w:t>
      </w:r>
      <w:r w:rsidRPr="00FF1FDF">
        <w:t>i</w:t>
      </w:r>
      <w:r w:rsidRPr="00FF1FDF">
        <w:t xml:space="preserve">ja, išaugo darbo pasidalijimas, sumažėjo barjerų prekybai dėl ko dar labiau išaugo </w:t>
      </w:r>
      <w:r>
        <w:t xml:space="preserve">visų </w:t>
      </w:r>
      <w:r w:rsidRPr="00FF1FDF">
        <w:t xml:space="preserve">transporto </w:t>
      </w:r>
      <w:r>
        <w:t xml:space="preserve">rūšių </w:t>
      </w:r>
      <w:r w:rsidRPr="00FF1FDF">
        <w:t>srautai. Kadangi moderniai ekonomikai reikalingas ypatingas lankstumas bei interaktyvumas, oro bei kelių transportui santykinai teko didesnė augimo dalis. Todėl nepaisant naujų komunikacijų technologijų bei įvairių politikos priemonių, besistengiančių daugiau srautų nukreipti į vandens bei geležinkelių transportą, kelių transporto reikšmė ateityje nemažės. Sklandus ir efektyvus transportas yra ne tik didelę vertę kurianti paslauga, bet ir būtina prielaida kitų ekonomikos šakų sėkmingai plėtrai bei žmonių gyvenimo kokybei. Kelių infrastruktūra yra vienas iš esminių veiksnių, nulemiančių transporto vei</w:t>
      </w:r>
      <w:r w:rsidRPr="00FF1FDF">
        <w:t>k</w:t>
      </w:r>
      <w:r w:rsidRPr="00FF1FDF">
        <w:t>los efektyvumą, bei turinčių gyvybinę reikšmę šalies ekonomikos ir socialinei raidai, nes mūsų šalyje automobilių keliais vežama daugiau kaip 50</w:t>
      </w:r>
      <w:r>
        <w:t xml:space="preserve"> </w:t>
      </w:r>
      <w:r w:rsidR="00EA1B54">
        <w:t>%</w:t>
      </w:r>
      <w:r w:rsidRPr="00FF1FDF">
        <w:t xml:space="preserve"> visų kr</w:t>
      </w:r>
      <w:r w:rsidRPr="00FF1FDF">
        <w:t>o</w:t>
      </w:r>
      <w:r w:rsidRPr="00FF1FDF">
        <w:lastRenderedPageBreak/>
        <w:t>vinių ir beveik 98</w:t>
      </w:r>
      <w:r>
        <w:t xml:space="preserve"> </w:t>
      </w:r>
      <w:r w:rsidR="00EA1B54">
        <w:t>%</w:t>
      </w:r>
      <w:r w:rsidRPr="00FF1FDF">
        <w:t xml:space="preserve"> keleivių. Nors Lietuvos kelių lygumas</w:t>
      </w:r>
      <w:r>
        <w:t>, kuris yra vienas iš pagrindinių parametrų investicijų į kelius ekonominei naudai apskaičiuoti,</w:t>
      </w:r>
      <w:r w:rsidRPr="00FF1FDF">
        <w:t xml:space="preserve"> šiek tiek geresnis nei kaimyninių Baltijos valstybių, tačiau net magistralinių kelių kokybė yra prastesnė už Suomijos žemiausios klasės kelių kokybę, nors po tr</w:t>
      </w:r>
      <w:r w:rsidRPr="00FF1FDF">
        <w:t>u</w:t>
      </w:r>
      <w:r w:rsidRPr="00FF1FDF">
        <w:t xml:space="preserve">putį gerėja. Be to, </w:t>
      </w:r>
      <w:r>
        <w:t>kelių su žvyro danga dar yra labai daug –</w:t>
      </w:r>
      <w:r w:rsidRPr="00FF1FDF">
        <w:t xml:space="preserve"> virš 8000 km (38 </w:t>
      </w:r>
      <w:r w:rsidR="00EA1B54">
        <w:t>%</w:t>
      </w:r>
      <w:r w:rsidRPr="00FF1FDF">
        <w:t xml:space="preserve"> nuo bendro valstybinės reikšmės kelių ilgio). Išsivysčiusiose Vakarų Europos valstybėse, jų nėra (pvz., Danijoje paskutinis žvyrkelis buvo išasfaltuotas aštunto dešimtmečio pabaigoje). Norvegijoje, Švedijoje ir Suomijoje žvyrkeliai sudaro 20</w:t>
      </w:r>
      <w:r>
        <w:t>–</w:t>
      </w:r>
      <w:r w:rsidRPr="00FF1FDF">
        <w:t xml:space="preserve">30 </w:t>
      </w:r>
      <w:r w:rsidR="00EA1B54">
        <w:t>%</w:t>
      </w:r>
      <w:r w:rsidRPr="00FF1FDF">
        <w:t>, tačiau jų asfaltuoti netikslinga dėl klimatinių sąlygų ir labai mažo ei</w:t>
      </w:r>
      <w:r w:rsidRPr="00FF1FDF">
        <w:t>s</w:t>
      </w:r>
      <w:r w:rsidRPr="00FF1FDF">
        <w:t xml:space="preserve">mo intensyvumo, nes visi ruožai yra šiaurinėje šalių dalyje. </w:t>
      </w:r>
    </w:p>
    <w:p w:rsidR="009B3D17" w:rsidRPr="00FF1FDF" w:rsidRDefault="009B3D17" w:rsidP="00815C82">
      <w:pPr>
        <w:pStyle w:val="Tekstaspagrindinis"/>
      </w:pPr>
      <w:r w:rsidRPr="00FF1FDF">
        <w:t>Pasaulyje sukurta įvairių metodikų investicijoms į automobilių kelius p</w:t>
      </w:r>
      <w:r w:rsidRPr="00FF1FDF">
        <w:t>a</w:t>
      </w:r>
      <w:r w:rsidRPr="00FF1FDF">
        <w:t xml:space="preserve">grįsti, tačiau, išnagrinėjus mokslinę literatūrą pastebėta, kad </w:t>
      </w:r>
      <w:r>
        <w:t>jos dažniausiai or</w:t>
      </w:r>
      <w:r>
        <w:t>i</w:t>
      </w:r>
      <w:r>
        <w:t xml:space="preserve">entuotos į konkretaus projekto ar konkrečių sąnaudų (nuostolių) komponenčių efektyvumui nustatyti investuojant į kelius. </w:t>
      </w:r>
      <w:r w:rsidRPr="00FF1FDF">
        <w:t xml:space="preserve">Šiame darbe bus nagrinėjama kaip </w:t>
      </w:r>
      <w:r>
        <w:t>efektyv</w:t>
      </w:r>
      <w:r w:rsidRPr="00FF1FDF">
        <w:t>iau panaudoti lėšas kelių infrastruktūros plėtrai</w:t>
      </w:r>
      <w:r>
        <w:t xml:space="preserve"> analizuojant projektų v</w:t>
      </w:r>
      <w:r>
        <w:t>i</w:t>
      </w:r>
      <w:r>
        <w:t>sumą bei</w:t>
      </w:r>
      <w:r w:rsidRPr="00FF1FDF">
        <w:t xml:space="preserve"> parenkant investicijoms prioritetinius kelių ruožus.</w:t>
      </w:r>
    </w:p>
    <w:p w:rsidR="009B3D17" w:rsidRPr="001F494A" w:rsidRDefault="009B3D17" w:rsidP="00815C82">
      <w:pPr>
        <w:pStyle w:val="Skyriauspavadinim2"/>
      </w:pPr>
      <w:bookmarkStart w:id="31" w:name="_Toc230616003"/>
      <w:bookmarkStart w:id="32" w:name="_Toc230636746"/>
      <w:bookmarkStart w:id="33" w:name="_Toc230667086"/>
      <w:bookmarkStart w:id="34" w:name="_Toc230679889"/>
      <w:bookmarkStart w:id="35" w:name="_Toc231020385"/>
      <w:r w:rsidRPr="001F494A">
        <w:t xml:space="preserve">Darbo </w:t>
      </w:r>
      <w:r w:rsidRPr="00815C82">
        <w:t>aktualumas</w:t>
      </w:r>
      <w:bookmarkEnd w:id="30"/>
      <w:bookmarkEnd w:id="31"/>
      <w:bookmarkEnd w:id="32"/>
      <w:bookmarkEnd w:id="33"/>
      <w:bookmarkEnd w:id="34"/>
      <w:bookmarkEnd w:id="35"/>
    </w:p>
    <w:p w:rsidR="009B3D17" w:rsidRDefault="009B3D17" w:rsidP="00815C82">
      <w:pPr>
        <w:pStyle w:val="Tekstasbeitraukos"/>
      </w:pPr>
      <w:bookmarkStart w:id="36" w:name="_Toc161220715"/>
      <w:bookmarkStart w:id="37" w:name="_Toc166911155"/>
      <w:bookmarkStart w:id="38" w:name="_Toc168389359"/>
      <w:bookmarkStart w:id="39" w:name="_Toc169630639"/>
      <w:bookmarkStart w:id="40" w:name="_Toc169692346"/>
      <w:bookmarkStart w:id="41" w:name="_Toc200001078"/>
      <w:bookmarkStart w:id="42" w:name="_Toc203009578"/>
      <w:r w:rsidRPr="009F14F3">
        <w:rPr>
          <w:b/>
        </w:rPr>
        <w:t>Mokslinė problema</w:t>
      </w:r>
      <w:r w:rsidRPr="009F14F3">
        <w:t xml:space="preserve"> – ištirti ir moksliškai pagrįsti investicijų į automobilių kelių infrastruktūros plėtrą </w:t>
      </w:r>
      <w:r>
        <w:t>efektyvu</w:t>
      </w:r>
      <w:r w:rsidRPr="009F14F3">
        <w:t>mą, atsižvelgiant į visas projekto finansines ko</w:t>
      </w:r>
      <w:r w:rsidRPr="009F14F3">
        <w:t>m</w:t>
      </w:r>
      <w:r w:rsidRPr="009F14F3">
        <w:t>ponentes, kad galima būtų nustatyti pačius racionaliaus</w:t>
      </w:r>
      <w:r w:rsidR="007D50E4">
        <w:t>i</w:t>
      </w:r>
      <w:r w:rsidRPr="009F14F3">
        <w:t>us projektų diegimo v</w:t>
      </w:r>
      <w:r w:rsidRPr="009F14F3">
        <w:t>a</w:t>
      </w:r>
      <w:r w:rsidRPr="009F14F3">
        <w:t>riantus.</w:t>
      </w:r>
    </w:p>
    <w:p w:rsidR="009B3D17" w:rsidRPr="00FF1FDF" w:rsidRDefault="009B3D17" w:rsidP="00815C82">
      <w:pPr>
        <w:pStyle w:val="Tekstaspagrindinis"/>
      </w:pPr>
      <w:r w:rsidRPr="00FF1FDF">
        <w:t xml:space="preserve">Siekiant veiksmingai </w:t>
      </w:r>
      <w:r>
        <w:t>pagerinti</w:t>
      </w:r>
      <w:r w:rsidRPr="00FF1FDF">
        <w:t xml:space="preserve"> automobilių kelių tinklo infrastruktūrą, labai svarbu tinkamai nustatyti prioritetus. Rekonstruojant, tiesiant naujus kelius, a</w:t>
      </w:r>
      <w:r w:rsidRPr="00FF1FDF">
        <w:t>s</w:t>
      </w:r>
      <w:r w:rsidRPr="00FF1FDF">
        <w:t>faltuojant žvyrkelius didelę reikšmę turi strateginiai motyvai, todėl labai svarbu parinkti ekonomiškai tikslingiausius kelių ruožus investicijoms.</w:t>
      </w:r>
    </w:p>
    <w:p w:rsidR="009B3D17" w:rsidRPr="00FF1FDF" w:rsidRDefault="009B3D17" w:rsidP="00815C82">
      <w:pPr>
        <w:pStyle w:val="Tekstaspagrindinis"/>
      </w:pPr>
      <w:r>
        <w:t>Investicijos į automobilių kelius</w:t>
      </w:r>
      <w:r w:rsidRPr="00FF1FDF">
        <w:t>, jeigu tai nėra mokamų kelių tiesimas, ti</w:t>
      </w:r>
      <w:r w:rsidRPr="00FF1FDF">
        <w:t>e</w:t>
      </w:r>
      <w:r w:rsidRPr="00FF1FDF">
        <w:t>sioginių pajamų beveik neduoda. Nepaisant to, visose pasaulio šalyse investic</w:t>
      </w:r>
      <w:r w:rsidRPr="00FF1FDF">
        <w:t>i</w:t>
      </w:r>
      <w:r w:rsidRPr="00FF1FDF">
        <w:t>joms į automobilių kelius skiriamos didelės valstybės lėšos, surenkamos iš m</w:t>
      </w:r>
      <w:r w:rsidRPr="00FF1FDF">
        <w:t>o</w:t>
      </w:r>
      <w:r w:rsidRPr="00FF1FDF">
        <w:t xml:space="preserve">kesčių mokėtojų. </w:t>
      </w:r>
      <w:r>
        <w:t>Tai reiškia</w:t>
      </w:r>
      <w:r w:rsidRPr="00FF1FDF">
        <w:t>,</w:t>
      </w:r>
      <w:r>
        <w:t xml:space="preserve"> kad</w:t>
      </w:r>
      <w:r w:rsidRPr="00FF1FDF">
        <w:t xml:space="preserve"> investicijos į kelius apsimoka, jos duoda socialinę naudą, kuri išreiškiama autotransporto priemonių e</w:t>
      </w:r>
      <w:r>
        <w:t>ksploatacinių</w:t>
      </w:r>
      <w:r w:rsidRPr="00FF1FDF">
        <w:t xml:space="preserve"> s</w:t>
      </w:r>
      <w:r w:rsidRPr="00FF1FDF">
        <w:t>ą</w:t>
      </w:r>
      <w:r w:rsidRPr="00FF1FDF">
        <w:t>naud</w:t>
      </w:r>
      <w:r>
        <w:t>ų</w:t>
      </w:r>
      <w:r w:rsidRPr="00FF1FDF">
        <w:t>, avaringumo, kelionės laiko</w:t>
      </w:r>
      <w:r>
        <w:t xml:space="preserve"> trukmės</w:t>
      </w:r>
      <w:r w:rsidRPr="00FF1FDF">
        <w:t>, ekologin</w:t>
      </w:r>
      <w:r>
        <w:t xml:space="preserve">ių </w:t>
      </w:r>
      <w:r w:rsidRPr="00FF1FDF">
        <w:t>nuostoli</w:t>
      </w:r>
      <w:r>
        <w:t>ų</w:t>
      </w:r>
      <w:r w:rsidRPr="00FF1FDF">
        <w:t xml:space="preserve"> bei kelio pri</w:t>
      </w:r>
      <w:r w:rsidRPr="00FF1FDF">
        <w:t>e</w:t>
      </w:r>
      <w:r w:rsidRPr="00FF1FDF">
        <w:t>žiūros sąnaud</w:t>
      </w:r>
      <w:r>
        <w:t>ų sumažėjimu</w:t>
      </w:r>
      <w:r w:rsidRPr="00FF1FDF">
        <w:t>.</w:t>
      </w:r>
    </w:p>
    <w:p w:rsidR="009B3D17" w:rsidRPr="009F4001" w:rsidRDefault="009B3D17" w:rsidP="00815C82">
      <w:pPr>
        <w:pStyle w:val="Tekstaspagrindinis"/>
        <w:rPr>
          <w:b/>
        </w:rPr>
      </w:pPr>
      <w:r>
        <w:rPr>
          <w:b/>
        </w:rPr>
        <w:t xml:space="preserve">Mokslinės problemos ištyrimo lygis. </w:t>
      </w:r>
      <w:r w:rsidRPr="00FF1FDF">
        <w:t xml:space="preserve">Pasaulyje autotransporto priemonių </w:t>
      </w:r>
      <w:r>
        <w:t>eksploatacines</w:t>
      </w:r>
      <w:r w:rsidRPr="00FF1FDF">
        <w:t xml:space="preserve"> sąnaud</w:t>
      </w:r>
      <w:r>
        <w:t>as,</w:t>
      </w:r>
      <w:r w:rsidRPr="00FF1FDF">
        <w:t xml:space="preserve"> priklausomai nuo kelio parametrų nagrinėja mokslini</w:t>
      </w:r>
      <w:r w:rsidRPr="00FF1FDF">
        <w:t>n</w:t>
      </w:r>
      <w:r w:rsidRPr="00FF1FDF">
        <w:t>kai Puvanachandran, V. M.; Rodrigo, S.; Kumares, C. S.; S</w:t>
      </w:r>
      <w:r>
        <w:t>a</w:t>
      </w:r>
      <w:r w:rsidRPr="00FF1FDF">
        <w:t>muel, L.; Berthollet Ch.; Blomme, T.; Kajner, L.; Nickeson, M.; Chirinko, R.; Harper, E. Jr.; Janke, M.; Liman, T.; Elvik, R. ir kt. Nuostolių dėl eismo įvykių prognozės modelį pr</w:t>
      </w:r>
      <w:r w:rsidRPr="00FF1FDF">
        <w:t>i</w:t>
      </w:r>
      <w:r w:rsidRPr="00FF1FDF">
        <w:t>stato Partheeban, P.; Arunbabu, E.; Hemamalini, R. Jungtinėse amerikos valst</w:t>
      </w:r>
      <w:r w:rsidRPr="00FF1FDF">
        <w:t>i</w:t>
      </w:r>
      <w:r w:rsidRPr="00FF1FDF">
        <w:lastRenderedPageBreak/>
        <w:t>jose patiriamą žalą dėl eismo įvykių moksliniuose straipsniuose analizuoja Rice, D.; MacKenzie, E.; Murray Ch. Kel</w:t>
      </w:r>
      <w:r>
        <w:t>ionės</w:t>
      </w:r>
      <w:r w:rsidRPr="00FF1FDF">
        <w:t xml:space="preserve"> </w:t>
      </w:r>
      <w:r>
        <w:t>laiko</w:t>
      </w:r>
      <w:r w:rsidRPr="00FF1FDF">
        <w:t xml:space="preserve"> vertės tyrimus  atliko Lyons, G.; Newbery, D. M.; D. M.;  Whitelegg, J.; Hensher, D. A.; Levinson, H.; Brownstone, D.; Small, K. A.; Mackie, P. </w:t>
      </w:r>
    </w:p>
    <w:p w:rsidR="009B3D17" w:rsidRPr="00FF1FDF" w:rsidRDefault="009B3D17" w:rsidP="00815C82">
      <w:pPr>
        <w:pStyle w:val="Tekstaspagrindinis"/>
      </w:pPr>
      <w:r w:rsidRPr="00FF1FDF">
        <w:t xml:space="preserve">J. Sodikov </w:t>
      </w:r>
      <w:r>
        <w:t>(Sodikov, 2006)</w:t>
      </w:r>
      <w:r w:rsidRPr="00FF1FDF">
        <w:t xml:space="preserve"> moksliniame straipsnyje, naudodamasis ROCKS bei Pasaulio banko duomenimis, pateikia kelių projektų modelius r</w:t>
      </w:r>
      <w:r w:rsidRPr="00FF1FDF">
        <w:t>e</w:t>
      </w:r>
      <w:r w:rsidRPr="00FF1FDF">
        <w:t>gioniniu, šalies bei projektiniu lygmeniu. Šių modelių taikymo idėja ta, kad g</w:t>
      </w:r>
      <w:r w:rsidRPr="00FF1FDF">
        <w:t>a</w:t>
      </w:r>
      <w:r w:rsidRPr="00FF1FDF">
        <w:t>lima atsakyti į klausimus kiek apžvalgų galima padaryti, kokia komponentų įva</w:t>
      </w:r>
      <w:r w:rsidRPr="00FF1FDF">
        <w:t>i</w:t>
      </w:r>
      <w:r w:rsidRPr="00FF1FDF">
        <w:t xml:space="preserve">rovė ir kada taikyti konkretų lygmenį. </w:t>
      </w:r>
    </w:p>
    <w:p w:rsidR="009B3D17" w:rsidRPr="00FF1FDF" w:rsidRDefault="009B3D17" w:rsidP="00815C82">
      <w:pPr>
        <w:pStyle w:val="Tekstaspagrindinis"/>
      </w:pPr>
      <w:r w:rsidRPr="00FF1FDF">
        <w:t>Lietuvoje, žvyrkelių būklės tyrimui ir renovacijos pagrindimui S. Skrinsk</w:t>
      </w:r>
      <w:r>
        <w:t>as</w:t>
      </w:r>
      <w:r w:rsidRPr="00FF1FDF">
        <w:t xml:space="preserve"> </w:t>
      </w:r>
      <w:r>
        <w:t>(Skrinskas, 1998)</w:t>
      </w:r>
      <w:r w:rsidRPr="00FF1FDF">
        <w:t xml:space="preserve"> pristat</w:t>
      </w:r>
      <w:r>
        <w:t>o</w:t>
      </w:r>
      <w:r w:rsidRPr="00FF1FDF">
        <w:t xml:space="preserve"> model</w:t>
      </w:r>
      <w:r>
        <w:t>į</w:t>
      </w:r>
      <w:r w:rsidRPr="00FF1FDF">
        <w:t xml:space="preserve"> KAMIS. Modelis sudarytas HDM-III </w:t>
      </w:r>
      <w:r w:rsidRPr="00FF1FDF">
        <w:rPr>
          <w:snapToGrid w:val="0"/>
        </w:rPr>
        <w:t xml:space="preserve">(Highway Development and Management) </w:t>
      </w:r>
      <w:r w:rsidRPr="00FF1FDF">
        <w:t>ir kitų duomenų bazių pagrindu. Jis taikomas konkretaus žvyrkelio ruožo renovacijos ekonominiam įvertinimui, p</w:t>
      </w:r>
      <w:r w:rsidRPr="00FF1FDF">
        <w:t>a</w:t>
      </w:r>
      <w:r w:rsidRPr="00FF1FDF">
        <w:t>skolas teikiančių ar investicijų tikslingumą tiriančių organizacijų darbe ir t.</w:t>
      </w:r>
      <w:r>
        <w:t xml:space="preserve"> </w:t>
      </w:r>
      <w:r w:rsidRPr="00FF1FDF">
        <w:t xml:space="preserve">t. Modelis taikomas ir įvairių transporto priemonių konkrečiuose kelių ruožuose nuostolių įvertinimui. </w:t>
      </w:r>
      <w:r w:rsidRPr="00FF1FDF">
        <w:rPr>
          <w:i/>
        </w:rPr>
        <w:t>Metodika sėkmingai naudojama, tačiau ji pritaikyta tik investicijų tikslingumo į žvyrkelius nustatymui</w:t>
      </w:r>
      <w:r w:rsidRPr="00FF1FDF">
        <w:t xml:space="preserve">. </w:t>
      </w:r>
    </w:p>
    <w:p w:rsidR="009B3D17" w:rsidRPr="00FF1FDF" w:rsidRDefault="009B3D17" w:rsidP="00815C82">
      <w:pPr>
        <w:pStyle w:val="Tekstaspagrindinis"/>
      </w:pPr>
      <w:r w:rsidRPr="00FF1FDF">
        <w:t>Transporto priemonių eksploatacinių charakteristikų priklausomybę nuo k</w:t>
      </w:r>
      <w:r w:rsidRPr="00FF1FDF">
        <w:t>e</w:t>
      </w:r>
      <w:r w:rsidRPr="00FF1FDF">
        <w:t xml:space="preserve">lio parametrų nagrinėja D. Miškinis </w:t>
      </w:r>
      <w:r>
        <w:t>(Miškinis, 2000)</w:t>
      </w:r>
      <w:r w:rsidRPr="00FF1FDF">
        <w:t xml:space="preserve">. </w:t>
      </w:r>
      <w:r>
        <w:t>A</w:t>
      </w:r>
      <w:r w:rsidRPr="00FF1FDF">
        <w:t>utorius apžvelgia atsa</w:t>
      </w:r>
      <w:r w:rsidRPr="00FF1FDF">
        <w:t>r</w:t>
      </w:r>
      <w:r w:rsidRPr="00FF1FDF">
        <w:t>ginių dalių, remonto ir degalų sąnaudų modelius, esančius HDM-III ir HDM-IV programose, bei pateikia HDM modeliui pritaikytus Lietuvos automobilių parko koeficientus, turinčius įtakos šių komponentų sąnaudoms. Jų pagrindu nustat</w:t>
      </w:r>
      <w:r w:rsidRPr="00FF1FDF">
        <w:t>o</w:t>
      </w:r>
      <w:r w:rsidRPr="00FF1FDF">
        <w:t xml:space="preserve">mos autotransporto priemonių einamosios sąnaudos, </w:t>
      </w:r>
      <w:r w:rsidRPr="00FF1FDF">
        <w:rPr>
          <w:i/>
        </w:rPr>
        <w:t>tačiau tai yra tik vienas iš visuomenei teikiamos naudos investuojant į kelius parametrų</w:t>
      </w:r>
      <w:r w:rsidRPr="00FF1FDF">
        <w:t>.</w:t>
      </w:r>
    </w:p>
    <w:p w:rsidR="009B3D17" w:rsidRPr="00451AF3" w:rsidRDefault="009B3D17" w:rsidP="00815C82">
      <w:pPr>
        <w:pStyle w:val="Tekstaspagrindinis"/>
      </w:pPr>
      <w:r w:rsidRPr="00451AF3">
        <w:t xml:space="preserve">K. Ratkevičiūtė, D. Čygas, A. Laurinavičius, A. Mačiulis </w:t>
      </w:r>
      <w:r>
        <w:t>(K. Ratkevičiūtė ir kt., 2007)</w:t>
      </w:r>
      <w:r w:rsidRPr="00451AF3">
        <w:t xml:space="preserve"> analizuoja eismo saugumą Lietuvoje bei Europos Sąjungos šalyse, bei pateikia poveikio koeficientų suvestinę įdiegus saugaus eismo priemones.  </w:t>
      </w:r>
    </w:p>
    <w:p w:rsidR="009B3D17" w:rsidRPr="00451AF3" w:rsidRDefault="009B3D17" w:rsidP="00815C82">
      <w:pPr>
        <w:pStyle w:val="Tekstaspagrindinis"/>
      </w:pPr>
      <w:r w:rsidRPr="00451AF3">
        <w:t>Išnagrinėjus mokslinę literatūrą galima konstatuoti, kad:</w:t>
      </w:r>
    </w:p>
    <w:p w:rsidR="009B3D17" w:rsidRDefault="009B3D17" w:rsidP="009B3D17">
      <w:pPr>
        <w:pStyle w:val="Sraopastraipa"/>
        <w:numPr>
          <w:ilvl w:val="0"/>
          <w:numId w:val="5"/>
        </w:numPr>
        <w:jc w:val="both"/>
        <w:rPr>
          <w:sz w:val="22"/>
          <w:szCs w:val="22"/>
          <w:lang w:val="lt-LT"/>
        </w:rPr>
      </w:pPr>
      <w:r w:rsidRPr="00221254">
        <w:rPr>
          <w:sz w:val="22"/>
          <w:szCs w:val="22"/>
          <w:lang w:val="lt-LT"/>
        </w:rPr>
        <w:t>daugelis mokslininkų savo darbuose nagrinėja tik vieną ar kelias keliu</w:t>
      </w:r>
      <w:r w:rsidRPr="00221254">
        <w:rPr>
          <w:sz w:val="22"/>
          <w:szCs w:val="22"/>
          <w:lang w:val="lt-LT"/>
        </w:rPr>
        <w:t>o</w:t>
      </w:r>
      <w:r w:rsidRPr="00221254">
        <w:rPr>
          <w:sz w:val="22"/>
          <w:szCs w:val="22"/>
          <w:lang w:val="lt-LT"/>
        </w:rPr>
        <w:t xml:space="preserve">se patiriamų sąnaudų ar nuostolių rūšis </w:t>
      </w:r>
      <w:r>
        <w:rPr>
          <w:sz w:val="22"/>
          <w:szCs w:val="22"/>
          <w:lang w:val="lt-LT"/>
        </w:rPr>
        <w:t>(Brownstone ir kt., 2005;</w:t>
      </w:r>
      <w:r w:rsidRPr="00221254">
        <w:rPr>
          <w:sz w:val="22"/>
          <w:szCs w:val="22"/>
          <w:lang w:val="lt-LT"/>
        </w:rPr>
        <w:t xml:space="preserve"> </w:t>
      </w:r>
      <w:r>
        <w:rPr>
          <w:sz w:val="22"/>
          <w:szCs w:val="22"/>
          <w:lang w:val="lt-LT"/>
        </w:rPr>
        <w:t>Ch</w:t>
      </w:r>
      <w:r>
        <w:rPr>
          <w:sz w:val="22"/>
          <w:szCs w:val="22"/>
          <w:lang w:val="lt-LT"/>
        </w:rPr>
        <w:t>i</w:t>
      </w:r>
      <w:r>
        <w:rPr>
          <w:sz w:val="22"/>
          <w:szCs w:val="22"/>
          <w:lang w:val="lt-LT"/>
        </w:rPr>
        <w:t>rinko ir kt., 1993;</w:t>
      </w:r>
      <w:r w:rsidRPr="00221254">
        <w:rPr>
          <w:sz w:val="22"/>
          <w:szCs w:val="22"/>
          <w:lang w:val="lt-LT"/>
        </w:rPr>
        <w:t xml:space="preserve"> </w:t>
      </w:r>
      <w:r>
        <w:rPr>
          <w:sz w:val="22"/>
          <w:szCs w:val="22"/>
          <w:lang w:val="lt-LT"/>
        </w:rPr>
        <w:t>Dixon</w:t>
      </w:r>
      <w:r w:rsidRPr="00221254">
        <w:rPr>
          <w:sz w:val="22"/>
          <w:szCs w:val="22"/>
          <w:lang w:val="lt-LT"/>
        </w:rPr>
        <w:t>,</w:t>
      </w:r>
      <w:r>
        <w:rPr>
          <w:sz w:val="22"/>
          <w:szCs w:val="22"/>
          <w:lang w:val="lt-LT"/>
        </w:rPr>
        <w:t xml:space="preserve"> 2004;</w:t>
      </w:r>
      <w:r w:rsidRPr="00221254">
        <w:rPr>
          <w:sz w:val="22"/>
          <w:szCs w:val="22"/>
          <w:lang w:val="lt-LT"/>
        </w:rPr>
        <w:t xml:space="preserve"> </w:t>
      </w:r>
      <w:r>
        <w:rPr>
          <w:sz w:val="22"/>
          <w:szCs w:val="22"/>
          <w:lang w:val="lt-LT"/>
        </w:rPr>
        <w:t>Elvik, 1994;</w:t>
      </w:r>
      <w:r w:rsidRPr="00221254">
        <w:rPr>
          <w:sz w:val="22"/>
          <w:szCs w:val="22"/>
          <w:lang w:val="lt-LT"/>
        </w:rPr>
        <w:t xml:space="preserve"> </w:t>
      </w:r>
      <w:r>
        <w:rPr>
          <w:sz w:val="22"/>
          <w:szCs w:val="22"/>
          <w:lang w:val="lt-LT"/>
        </w:rPr>
        <w:t>Hensher and Goodwin</w:t>
      </w:r>
      <w:r w:rsidRPr="00221254">
        <w:rPr>
          <w:sz w:val="22"/>
          <w:szCs w:val="22"/>
          <w:lang w:val="lt-LT"/>
        </w:rPr>
        <w:t>,</w:t>
      </w:r>
      <w:r>
        <w:rPr>
          <w:sz w:val="22"/>
          <w:szCs w:val="22"/>
          <w:lang w:val="lt-LT"/>
        </w:rPr>
        <w:t xml:space="preserve"> 2004;</w:t>
      </w:r>
      <w:r w:rsidRPr="00221254">
        <w:rPr>
          <w:sz w:val="22"/>
          <w:szCs w:val="22"/>
          <w:lang w:val="lt-LT"/>
        </w:rPr>
        <w:t xml:space="preserve"> </w:t>
      </w:r>
      <w:r>
        <w:rPr>
          <w:sz w:val="22"/>
          <w:szCs w:val="22"/>
          <w:lang w:val="lt-LT"/>
        </w:rPr>
        <w:t>Hensher</w:t>
      </w:r>
      <w:r w:rsidRPr="00221254">
        <w:rPr>
          <w:sz w:val="22"/>
          <w:szCs w:val="22"/>
          <w:lang w:val="lt-LT"/>
        </w:rPr>
        <w:t>,</w:t>
      </w:r>
      <w:r>
        <w:rPr>
          <w:sz w:val="22"/>
          <w:szCs w:val="22"/>
          <w:lang w:val="lt-LT"/>
        </w:rPr>
        <w:t xml:space="preserve"> 1977;</w:t>
      </w:r>
      <w:r w:rsidRPr="00221254">
        <w:rPr>
          <w:sz w:val="22"/>
          <w:szCs w:val="22"/>
          <w:lang w:val="lt-LT"/>
        </w:rPr>
        <w:t xml:space="preserve"> </w:t>
      </w:r>
      <w:r>
        <w:rPr>
          <w:sz w:val="22"/>
          <w:szCs w:val="22"/>
          <w:lang w:val="lt-LT"/>
        </w:rPr>
        <w:t>Janke</w:t>
      </w:r>
      <w:r w:rsidRPr="00221254">
        <w:rPr>
          <w:sz w:val="22"/>
          <w:szCs w:val="22"/>
          <w:lang w:val="lt-LT"/>
        </w:rPr>
        <w:t>,</w:t>
      </w:r>
      <w:r>
        <w:rPr>
          <w:sz w:val="22"/>
          <w:szCs w:val="22"/>
          <w:lang w:val="lt-LT"/>
        </w:rPr>
        <w:t xml:space="preserve"> 1991;</w:t>
      </w:r>
      <w:r w:rsidRPr="00221254">
        <w:rPr>
          <w:sz w:val="22"/>
          <w:szCs w:val="22"/>
          <w:lang w:val="lt-LT"/>
        </w:rPr>
        <w:t xml:space="preserve"> </w:t>
      </w:r>
      <w:r>
        <w:rPr>
          <w:sz w:val="22"/>
          <w:szCs w:val="22"/>
          <w:lang w:val="lt-LT"/>
        </w:rPr>
        <w:t>Kumarec and Samuel</w:t>
      </w:r>
      <w:r w:rsidRPr="00221254">
        <w:rPr>
          <w:sz w:val="22"/>
          <w:szCs w:val="22"/>
          <w:lang w:val="lt-LT"/>
        </w:rPr>
        <w:t>,</w:t>
      </w:r>
      <w:r>
        <w:rPr>
          <w:sz w:val="22"/>
          <w:szCs w:val="22"/>
          <w:lang w:val="lt-LT"/>
        </w:rPr>
        <w:t xml:space="preserve"> 2007;</w:t>
      </w:r>
      <w:r w:rsidRPr="00221254">
        <w:rPr>
          <w:sz w:val="22"/>
          <w:szCs w:val="22"/>
          <w:lang w:val="lt-LT"/>
        </w:rPr>
        <w:t xml:space="preserve"> </w:t>
      </w:r>
      <w:r>
        <w:rPr>
          <w:sz w:val="22"/>
          <w:szCs w:val="22"/>
          <w:lang w:val="lt-LT"/>
        </w:rPr>
        <w:t>Kum</w:t>
      </w:r>
      <w:r>
        <w:rPr>
          <w:sz w:val="22"/>
          <w:szCs w:val="22"/>
          <w:lang w:val="lt-LT"/>
        </w:rPr>
        <w:t>a</w:t>
      </w:r>
      <w:r>
        <w:rPr>
          <w:sz w:val="22"/>
          <w:szCs w:val="22"/>
          <w:lang w:val="lt-LT"/>
        </w:rPr>
        <w:t>rec and Samuel</w:t>
      </w:r>
      <w:r w:rsidRPr="00221254">
        <w:rPr>
          <w:sz w:val="22"/>
          <w:szCs w:val="22"/>
          <w:lang w:val="lt-LT"/>
        </w:rPr>
        <w:t>,</w:t>
      </w:r>
      <w:r>
        <w:rPr>
          <w:sz w:val="22"/>
          <w:szCs w:val="22"/>
          <w:lang w:val="lt-LT"/>
        </w:rPr>
        <w:t xml:space="preserve"> 2007;</w:t>
      </w:r>
      <w:r w:rsidRPr="00221254">
        <w:rPr>
          <w:sz w:val="22"/>
          <w:szCs w:val="22"/>
          <w:lang w:val="lt-LT"/>
        </w:rPr>
        <w:t xml:space="preserve"> </w:t>
      </w:r>
      <w:r>
        <w:rPr>
          <w:sz w:val="22"/>
          <w:szCs w:val="22"/>
          <w:lang w:val="lt-LT"/>
        </w:rPr>
        <w:t>Kumarec and Samuel</w:t>
      </w:r>
      <w:r w:rsidRPr="00221254">
        <w:rPr>
          <w:sz w:val="22"/>
          <w:szCs w:val="22"/>
          <w:lang w:val="lt-LT"/>
        </w:rPr>
        <w:t>,</w:t>
      </w:r>
      <w:r>
        <w:rPr>
          <w:sz w:val="22"/>
          <w:szCs w:val="22"/>
          <w:lang w:val="lt-LT"/>
        </w:rPr>
        <w:t xml:space="preserve"> 2007;</w:t>
      </w:r>
      <w:r w:rsidRPr="00221254">
        <w:rPr>
          <w:sz w:val="22"/>
          <w:szCs w:val="22"/>
          <w:lang w:val="lt-LT"/>
        </w:rPr>
        <w:t xml:space="preserve"> </w:t>
      </w:r>
      <w:r>
        <w:rPr>
          <w:sz w:val="22"/>
          <w:szCs w:val="22"/>
          <w:lang w:val="lt-LT"/>
        </w:rPr>
        <w:t>Kumarec and Sam</w:t>
      </w:r>
      <w:r>
        <w:rPr>
          <w:sz w:val="22"/>
          <w:szCs w:val="22"/>
          <w:lang w:val="lt-LT"/>
        </w:rPr>
        <w:t>u</w:t>
      </w:r>
      <w:r>
        <w:rPr>
          <w:sz w:val="22"/>
          <w:szCs w:val="22"/>
          <w:lang w:val="lt-LT"/>
        </w:rPr>
        <w:t>el</w:t>
      </w:r>
      <w:r w:rsidRPr="00221254">
        <w:rPr>
          <w:sz w:val="22"/>
          <w:szCs w:val="22"/>
          <w:lang w:val="lt-LT"/>
        </w:rPr>
        <w:t>,</w:t>
      </w:r>
      <w:r>
        <w:rPr>
          <w:sz w:val="22"/>
          <w:szCs w:val="22"/>
          <w:lang w:val="lt-LT"/>
        </w:rPr>
        <w:t xml:space="preserve"> 2007;</w:t>
      </w:r>
      <w:r w:rsidRPr="00221254">
        <w:rPr>
          <w:sz w:val="22"/>
          <w:szCs w:val="22"/>
          <w:lang w:val="lt-LT"/>
        </w:rPr>
        <w:t xml:space="preserve"> </w:t>
      </w:r>
      <w:r>
        <w:rPr>
          <w:sz w:val="22"/>
          <w:szCs w:val="22"/>
          <w:lang w:val="lt-LT"/>
        </w:rPr>
        <w:t>Levinson</w:t>
      </w:r>
      <w:r w:rsidRPr="00221254">
        <w:rPr>
          <w:sz w:val="22"/>
          <w:szCs w:val="22"/>
          <w:lang w:val="lt-LT"/>
        </w:rPr>
        <w:t>,</w:t>
      </w:r>
      <w:r>
        <w:rPr>
          <w:sz w:val="22"/>
          <w:szCs w:val="22"/>
          <w:lang w:val="lt-LT"/>
        </w:rPr>
        <w:t xml:space="preserve"> 1992;</w:t>
      </w:r>
      <w:r w:rsidRPr="00221254">
        <w:rPr>
          <w:sz w:val="22"/>
          <w:szCs w:val="22"/>
          <w:lang w:val="lt-LT"/>
        </w:rPr>
        <w:t xml:space="preserve"> </w:t>
      </w:r>
      <w:r>
        <w:rPr>
          <w:sz w:val="22"/>
          <w:szCs w:val="22"/>
          <w:lang w:val="lt-LT"/>
        </w:rPr>
        <w:t>Litman and Fitzroy</w:t>
      </w:r>
      <w:r w:rsidRPr="00221254">
        <w:rPr>
          <w:sz w:val="22"/>
          <w:szCs w:val="22"/>
          <w:lang w:val="lt-LT"/>
        </w:rPr>
        <w:t>,</w:t>
      </w:r>
      <w:r>
        <w:rPr>
          <w:sz w:val="22"/>
          <w:szCs w:val="22"/>
          <w:lang w:val="lt-LT"/>
        </w:rPr>
        <w:t xml:space="preserve"> 2005;</w:t>
      </w:r>
      <w:r w:rsidRPr="00221254">
        <w:rPr>
          <w:sz w:val="22"/>
          <w:szCs w:val="22"/>
          <w:lang w:val="lt-LT"/>
        </w:rPr>
        <w:t xml:space="preserve"> </w:t>
      </w:r>
      <w:r>
        <w:rPr>
          <w:sz w:val="22"/>
          <w:szCs w:val="22"/>
          <w:lang w:val="lt-LT"/>
        </w:rPr>
        <w:t>Litman</w:t>
      </w:r>
      <w:r w:rsidRPr="00221254">
        <w:rPr>
          <w:sz w:val="22"/>
          <w:szCs w:val="22"/>
          <w:lang w:val="lt-LT"/>
        </w:rPr>
        <w:t>,</w:t>
      </w:r>
      <w:r>
        <w:rPr>
          <w:sz w:val="22"/>
          <w:szCs w:val="22"/>
          <w:lang w:val="lt-LT"/>
        </w:rPr>
        <w:t xml:space="preserve"> 2001;</w:t>
      </w:r>
      <w:r w:rsidRPr="00221254">
        <w:rPr>
          <w:sz w:val="22"/>
          <w:szCs w:val="22"/>
          <w:lang w:val="lt-LT"/>
        </w:rPr>
        <w:t xml:space="preserve"> </w:t>
      </w:r>
      <w:r>
        <w:rPr>
          <w:sz w:val="22"/>
          <w:szCs w:val="22"/>
          <w:lang w:val="lt-LT"/>
        </w:rPr>
        <w:t>Li</w:t>
      </w:r>
      <w:r>
        <w:rPr>
          <w:sz w:val="22"/>
          <w:szCs w:val="22"/>
          <w:lang w:val="lt-LT"/>
        </w:rPr>
        <w:t>t</w:t>
      </w:r>
      <w:r>
        <w:rPr>
          <w:sz w:val="22"/>
          <w:szCs w:val="22"/>
          <w:lang w:val="lt-LT"/>
        </w:rPr>
        <w:t>man</w:t>
      </w:r>
      <w:r w:rsidRPr="00221254">
        <w:rPr>
          <w:sz w:val="22"/>
          <w:szCs w:val="22"/>
          <w:lang w:val="lt-LT"/>
        </w:rPr>
        <w:t>,</w:t>
      </w:r>
      <w:r>
        <w:rPr>
          <w:sz w:val="22"/>
          <w:szCs w:val="22"/>
          <w:lang w:val="lt-LT"/>
        </w:rPr>
        <w:t xml:space="preserve"> 2007;</w:t>
      </w:r>
      <w:r w:rsidRPr="00221254">
        <w:rPr>
          <w:sz w:val="22"/>
          <w:szCs w:val="22"/>
          <w:lang w:val="lt-LT"/>
        </w:rPr>
        <w:t xml:space="preserve"> </w:t>
      </w:r>
      <w:r>
        <w:rPr>
          <w:sz w:val="22"/>
          <w:szCs w:val="22"/>
          <w:lang w:val="lt-LT"/>
        </w:rPr>
        <w:t>Lyons</w:t>
      </w:r>
      <w:r w:rsidRPr="00221254">
        <w:rPr>
          <w:sz w:val="22"/>
          <w:szCs w:val="22"/>
          <w:lang w:val="lt-LT"/>
        </w:rPr>
        <w:t>,</w:t>
      </w:r>
      <w:r>
        <w:rPr>
          <w:sz w:val="22"/>
          <w:szCs w:val="22"/>
          <w:lang w:val="lt-LT"/>
        </w:rPr>
        <w:t xml:space="preserve"> 2003;</w:t>
      </w:r>
      <w:r w:rsidRPr="00221254">
        <w:rPr>
          <w:sz w:val="22"/>
          <w:szCs w:val="22"/>
          <w:lang w:val="lt-LT"/>
        </w:rPr>
        <w:t xml:space="preserve"> </w:t>
      </w:r>
      <w:r>
        <w:rPr>
          <w:sz w:val="22"/>
          <w:szCs w:val="22"/>
          <w:lang w:val="lt-LT"/>
        </w:rPr>
        <w:t>Miškinis ir Lingaitis</w:t>
      </w:r>
      <w:r w:rsidRPr="00221254">
        <w:rPr>
          <w:sz w:val="22"/>
          <w:szCs w:val="22"/>
          <w:lang w:val="lt-LT"/>
        </w:rPr>
        <w:t>,</w:t>
      </w:r>
      <w:r>
        <w:rPr>
          <w:sz w:val="22"/>
          <w:szCs w:val="22"/>
          <w:lang w:val="lt-LT"/>
        </w:rPr>
        <w:t xml:space="preserve"> 2006;</w:t>
      </w:r>
      <w:r w:rsidRPr="00221254">
        <w:rPr>
          <w:sz w:val="22"/>
          <w:szCs w:val="22"/>
          <w:lang w:val="lt-LT"/>
        </w:rPr>
        <w:t xml:space="preserve"> </w:t>
      </w:r>
      <w:r>
        <w:rPr>
          <w:sz w:val="22"/>
          <w:szCs w:val="22"/>
          <w:lang w:val="lt-LT"/>
        </w:rPr>
        <w:t>Miškinis</w:t>
      </w:r>
      <w:r w:rsidRPr="00221254">
        <w:rPr>
          <w:sz w:val="22"/>
          <w:szCs w:val="22"/>
          <w:lang w:val="lt-LT"/>
        </w:rPr>
        <w:t>,</w:t>
      </w:r>
      <w:r>
        <w:rPr>
          <w:sz w:val="22"/>
          <w:szCs w:val="22"/>
          <w:lang w:val="lt-LT"/>
        </w:rPr>
        <w:t xml:space="preserve"> 2000; </w:t>
      </w:r>
      <w:r w:rsidRPr="00221254">
        <w:rPr>
          <w:sz w:val="22"/>
          <w:szCs w:val="22"/>
          <w:lang w:val="lt-LT"/>
        </w:rPr>
        <w:t xml:space="preserve"> </w:t>
      </w:r>
      <w:r>
        <w:rPr>
          <w:sz w:val="22"/>
          <w:szCs w:val="22"/>
          <w:lang w:val="lt-LT"/>
        </w:rPr>
        <w:t>Murray</w:t>
      </w:r>
      <w:r w:rsidRPr="00221254">
        <w:rPr>
          <w:sz w:val="22"/>
          <w:szCs w:val="22"/>
          <w:lang w:val="lt-LT"/>
        </w:rPr>
        <w:t>,</w:t>
      </w:r>
      <w:r>
        <w:rPr>
          <w:sz w:val="22"/>
          <w:szCs w:val="22"/>
          <w:lang w:val="lt-LT"/>
        </w:rPr>
        <w:t xml:space="preserve"> 1996;</w:t>
      </w:r>
      <w:r w:rsidRPr="00221254">
        <w:rPr>
          <w:sz w:val="22"/>
          <w:szCs w:val="22"/>
          <w:lang w:val="lt-LT"/>
        </w:rPr>
        <w:t xml:space="preserve"> </w:t>
      </w:r>
      <w:r>
        <w:rPr>
          <w:sz w:val="22"/>
          <w:szCs w:val="22"/>
          <w:lang w:val="lt-LT"/>
        </w:rPr>
        <w:t>Newbery</w:t>
      </w:r>
      <w:r w:rsidRPr="00221254">
        <w:rPr>
          <w:sz w:val="22"/>
          <w:szCs w:val="22"/>
          <w:lang w:val="lt-LT"/>
        </w:rPr>
        <w:t>,</w:t>
      </w:r>
      <w:r>
        <w:rPr>
          <w:sz w:val="22"/>
          <w:szCs w:val="22"/>
          <w:lang w:val="lt-LT"/>
        </w:rPr>
        <w:t xml:space="preserve"> 2002; Newbery</w:t>
      </w:r>
      <w:r w:rsidRPr="00221254">
        <w:rPr>
          <w:sz w:val="22"/>
          <w:szCs w:val="22"/>
          <w:lang w:val="lt-LT"/>
        </w:rPr>
        <w:t>,</w:t>
      </w:r>
      <w:r>
        <w:rPr>
          <w:sz w:val="22"/>
          <w:szCs w:val="22"/>
          <w:lang w:val="lt-LT"/>
        </w:rPr>
        <w:t xml:space="preserve"> 2004;</w:t>
      </w:r>
      <w:r w:rsidRPr="00221254">
        <w:rPr>
          <w:sz w:val="22"/>
          <w:szCs w:val="22"/>
          <w:lang w:val="lt-LT"/>
        </w:rPr>
        <w:t xml:space="preserve"> </w:t>
      </w:r>
      <w:r>
        <w:rPr>
          <w:sz w:val="22"/>
          <w:szCs w:val="22"/>
          <w:lang w:val="lt-LT"/>
        </w:rPr>
        <w:t>Partheeban ir kt.</w:t>
      </w:r>
      <w:r w:rsidRPr="00221254">
        <w:rPr>
          <w:sz w:val="22"/>
          <w:szCs w:val="22"/>
          <w:lang w:val="lt-LT"/>
        </w:rPr>
        <w:t>,</w:t>
      </w:r>
      <w:r>
        <w:rPr>
          <w:sz w:val="22"/>
          <w:szCs w:val="22"/>
          <w:lang w:val="lt-LT"/>
        </w:rPr>
        <w:t xml:space="preserve"> 2008;</w:t>
      </w:r>
      <w:r w:rsidRPr="00221254">
        <w:rPr>
          <w:sz w:val="22"/>
          <w:szCs w:val="22"/>
          <w:lang w:val="lt-LT"/>
        </w:rPr>
        <w:t xml:space="preserve"> </w:t>
      </w:r>
      <w:r>
        <w:rPr>
          <w:sz w:val="22"/>
          <w:szCs w:val="22"/>
          <w:lang w:val="lt-LT"/>
        </w:rPr>
        <w:t>Puvanachandran</w:t>
      </w:r>
      <w:r w:rsidRPr="00221254">
        <w:rPr>
          <w:sz w:val="22"/>
          <w:szCs w:val="22"/>
          <w:lang w:val="lt-LT"/>
        </w:rPr>
        <w:t>,</w:t>
      </w:r>
      <w:r>
        <w:rPr>
          <w:sz w:val="22"/>
          <w:szCs w:val="22"/>
          <w:lang w:val="lt-LT"/>
        </w:rPr>
        <w:t xml:space="preserve"> 1997;</w:t>
      </w:r>
      <w:r w:rsidRPr="00221254">
        <w:rPr>
          <w:sz w:val="22"/>
          <w:szCs w:val="22"/>
          <w:lang w:val="lt-LT"/>
        </w:rPr>
        <w:t xml:space="preserve"> </w:t>
      </w:r>
      <w:r>
        <w:rPr>
          <w:sz w:val="22"/>
          <w:szCs w:val="22"/>
          <w:lang w:val="lt-LT"/>
        </w:rPr>
        <w:t>Rodrigo</w:t>
      </w:r>
      <w:r w:rsidRPr="00221254">
        <w:rPr>
          <w:sz w:val="22"/>
          <w:szCs w:val="22"/>
          <w:lang w:val="lt-LT"/>
        </w:rPr>
        <w:t>,</w:t>
      </w:r>
      <w:r>
        <w:rPr>
          <w:sz w:val="22"/>
          <w:szCs w:val="22"/>
          <w:lang w:val="lt-LT"/>
        </w:rPr>
        <w:t xml:space="preserve"> 1994;</w:t>
      </w:r>
      <w:r w:rsidRPr="00221254">
        <w:rPr>
          <w:sz w:val="22"/>
          <w:szCs w:val="22"/>
          <w:lang w:val="lt-LT"/>
        </w:rPr>
        <w:t xml:space="preserve"> </w:t>
      </w:r>
      <w:r>
        <w:rPr>
          <w:sz w:val="22"/>
          <w:szCs w:val="22"/>
          <w:lang w:val="lt-LT"/>
        </w:rPr>
        <w:t>Skrinskas</w:t>
      </w:r>
      <w:r w:rsidRPr="00221254">
        <w:rPr>
          <w:sz w:val="22"/>
          <w:szCs w:val="22"/>
          <w:lang w:val="lt-LT"/>
        </w:rPr>
        <w:t>,</w:t>
      </w:r>
      <w:r>
        <w:rPr>
          <w:sz w:val="22"/>
          <w:szCs w:val="22"/>
          <w:lang w:val="lt-LT"/>
        </w:rPr>
        <w:t xml:space="preserve"> 1998; Whitelegg, 1993)</w:t>
      </w:r>
      <w:r w:rsidRPr="00221254">
        <w:rPr>
          <w:sz w:val="22"/>
          <w:szCs w:val="22"/>
          <w:lang w:val="lt-LT"/>
        </w:rPr>
        <w:t>;</w:t>
      </w:r>
    </w:p>
    <w:p w:rsidR="009B3D17" w:rsidRDefault="009B3D17" w:rsidP="009B3D17">
      <w:pPr>
        <w:pStyle w:val="Sraopastraipa"/>
        <w:numPr>
          <w:ilvl w:val="0"/>
          <w:numId w:val="5"/>
        </w:numPr>
        <w:jc w:val="both"/>
        <w:rPr>
          <w:sz w:val="22"/>
          <w:szCs w:val="22"/>
          <w:lang w:val="lt-LT"/>
        </w:rPr>
      </w:pPr>
      <w:r w:rsidRPr="00221254">
        <w:rPr>
          <w:sz w:val="22"/>
          <w:szCs w:val="22"/>
          <w:lang w:val="lt-LT"/>
        </w:rPr>
        <w:t>metodikos, kuriomis naudojantis reikia įvertinti didelį kiekį techninių parametrų, dažniausiai skirtos konkrečių kelio ruožų projektų ekonom</w:t>
      </w:r>
      <w:r w:rsidRPr="00221254">
        <w:rPr>
          <w:sz w:val="22"/>
          <w:szCs w:val="22"/>
          <w:lang w:val="lt-LT"/>
        </w:rPr>
        <w:t>i</w:t>
      </w:r>
      <w:r w:rsidRPr="00221254">
        <w:rPr>
          <w:sz w:val="22"/>
          <w:szCs w:val="22"/>
          <w:lang w:val="lt-LT"/>
        </w:rPr>
        <w:lastRenderedPageBreak/>
        <w:t xml:space="preserve">niam įvertinimui arba dangų priežiūrai skiriamų lėšų planavimui </w:t>
      </w:r>
      <w:r>
        <w:rPr>
          <w:sz w:val="22"/>
          <w:szCs w:val="22"/>
          <w:lang w:val="lt-LT"/>
        </w:rPr>
        <w:t>(3rd Conference, 1994;</w:t>
      </w:r>
      <w:r w:rsidRPr="00221254">
        <w:rPr>
          <w:sz w:val="22"/>
          <w:szCs w:val="22"/>
          <w:lang w:val="lt-LT"/>
        </w:rPr>
        <w:t xml:space="preserve"> </w:t>
      </w:r>
      <w:r>
        <w:rPr>
          <w:sz w:val="22"/>
          <w:szCs w:val="22"/>
          <w:lang w:val="lt-LT"/>
        </w:rPr>
        <w:t>Wilson ir kt., 2005)</w:t>
      </w:r>
      <w:r w:rsidRPr="00221254">
        <w:rPr>
          <w:sz w:val="22"/>
          <w:szCs w:val="22"/>
          <w:lang w:val="lt-LT"/>
        </w:rPr>
        <w:t>;</w:t>
      </w:r>
    </w:p>
    <w:p w:rsidR="009B3D17" w:rsidRPr="003D4672" w:rsidRDefault="009B3D17" w:rsidP="009B3D17">
      <w:pPr>
        <w:pStyle w:val="Sraopastraipa"/>
        <w:numPr>
          <w:ilvl w:val="0"/>
          <w:numId w:val="5"/>
        </w:numPr>
        <w:jc w:val="both"/>
        <w:rPr>
          <w:sz w:val="22"/>
          <w:szCs w:val="22"/>
          <w:lang w:val="lt-LT"/>
        </w:rPr>
      </w:pPr>
      <w:r w:rsidRPr="003D4672">
        <w:rPr>
          <w:sz w:val="22"/>
          <w:szCs w:val="22"/>
          <w:lang w:val="lt-LT"/>
        </w:rPr>
        <w:t>norint racionaliai panaudoti investicijoms skirtas lėšas, tikslinga sudaryti modelį, kuriuo galima būtų ekonominiu požiūriu analizuoti kelių proje</w:t>
      </w:r>
      <w:r w:rsidRPr="003D4672">
        <w:rPr>
          <w:sz w:val="22"/>
          <w:szCs w:val="22"/>
          <w:lang w:val="lt-LT"/>
        </w:rPr>
        <w:t>k</w:t>
      </w:r>
      <w:r w:rsidRPr="003D4672">
        <w:rPr>
          <w:sz w:val="22"/>
          <w:szCs w:val="22"/>
          <w:lang w:val="lt-LT"/>
        </w:rPr>
        <w:t>tų visumą vienu metu, leidžiančią varijuoti sąnaudų komponenčių reikšmėmis, bei nustatyti jų įgyvendinimo prioritetinę eilę.</w:t>
      </w:r>
    </w:p>
    <w:p w:rsidR="009B3D17" w:rsidRPr="001F494A" w:rsidRDefault="009B3D17" w:rsidP="009B3D17">
      <w:pPr>
        <w:pStyle w:val="Skyriauspavadinim2"/>
      </w:pPr>
      <w:bookmarkStart w:id="43" w:name="_Toc230616004"/>
      <w:bookmarkStart w:id="44" w:name="_Toc230636747"/>
      <w:bookmarkStart w:id="45" w:name="_Toc230667087"/>
      <w:bookmarkStart w:id="46" w:name="_Toc230679890"/>
      <w:bookmarkStart w:id="47" w:name="_Toc231020386"/>
      <w:r w:rsidRPr="001F494A">
        <w:t xml:space="preserve">Tyrimų </w:t>
      </w:r>
      <w:bookmarkEnd w:id="36"/>
      <w:r w:rsidRPr="001F494A">
        <w:t>objektas</w:t>
      </w:r>
      <w:bookmarkEnd w:id="37"/>
      <w:bookmarkEnd w:id="38"/>
      <w:bookmarkEnd w:id="39"/>
      <w:bookmarkEnd w:id="40"/>
      <w:bookmarkEnd w:id="41"/>
      <w:bookmarkEnd w:id="42"/>
      <w:bookmarkEnd w:id="43"/>
      <w:bookmarkEnd w:id="44"/>
      <w:bookmarkEnd w:id="45"/>
      <w:bookmarkEnd w:id="46"/>
      <w:bookmarkEnd w:id="47"/>
    </w:p>
    <w:p w:rsidR="009B3D17" w:rsidRPr="00FF1FDF" w:rsidRDefault="009B3D17" w:rsidP="00815C82">
      <w:pPr>
        <w:pStyle w:val="Tekstasbeitraukos"/>
      </w:pPr>
      <w:r w:rsidRPr="001F494A">
        <w:rPr>
          <w:color w:val="auto"/>
        </w:rPr>
        <w:t xml:space="preserve">Darbo tyrimų objektas – </w:t>
      </w:r>
      <w:r>
        <w:rPr>
          <w:color w:val="auto"/>
        </w:rPr>
        <w:t>i</w:t>
      </w:r>
      <w:r w:rsidRPr="00FF1FDF">
        <w:t xml:space="preserve">nvesticijų į </w:t>
      </w:r>
      <w:r w:rsidR="00136208">
        <w:t xml:space="preserve">automobilių </w:t>
      </w:r>
      <w:r w:rsidRPr="00FF1FDF">
        <w:t>kelių ūkį planavimas, pare</w:t>
      </w:r>
      <w:r w:rsidRPr="00FF1FDF">
        <w:t>n</w:t>
      </w:r>
      <w:r w:rsidRPr="00FF1FDF">
        <w:t xml:space="preserve">kant prioritetinius kelių ruožus investicijoms ir taip mažinant </w:t>
      </w:r>
      <w:r>
        <w:t xml:space="preserve">kelių naudotojų ir kelio zonoje gyvenančių žmonių bei valstybės patiriamas </w:t>
      </w:r>
      <w:r w:rsidRPr="00FF1FDF">
        <w:t>sąnaudas</w:t>
      </w:r>
      <w:r>
        <w:t xml:space="preserve"> (nuostolius)</w:t>
      </w:r>
      <w:r w:rsidRPr="00FF1FDF">
        <w:t>, kurios skirstomos į penkias dalis:</w:t>
      </w:r>
    </w:p>
    <w:p w:rsidR="009B3D17" w:rsidRPr="00FF1FDF" w:rsidRDefault="009B3D17" w:rsidP="00815C82">
      <w:pPr>
        <w:pStyle w:val="Tekstasbeitraukos"/>
        <w:numPr>
          <w:ilvl w:val="0"/>
          <w:numId w:val="71"/>
        </w:numPr>
      </w:pPr>
      <w:r w:rsidRPr="00FF1FDF">
        <w:t>autotransporto priemonių einamosios sąnaudos;</w:t>
      </w:r>
    </w:p>
    <w:p w:rsidR="009B3D17" w:rsidRPr="00FF1FDF" w:rsidRDefault="009B3D17" w:rsidP="00815C82">
      <w:pPr>
        <w:pStyle w:val="Tekstasbeitraukos"/>
        <w:numPr>
          <w:ilvl w:val="0"/>
          <w:numId w:val="71"/>
        </w:numPr>
      </w:pPr>
      <w:r w:rsidRPr="00FF1FDF">
        <w:t>nuostoliai dėl avaringumo;</w:t>
      </w:r>
    </w:p>
    <w:p w:rsidR="009B3D17" w:rsidRDefault="009B3D17" w:rsidP="00815C82">
      <w:pPr>
        <w:pStyle w:val="Tekstasbeitraukos"/>
        <w:numPr>
          <w:ilvl w:val="0"/>
          <w:numId w:val="71"/>
        </w:numPr>
      </w:pPr>
      <w:r>
        <w:t>kelionės laiko trukmės sąnaudos</w:t>
      </w:r>
      <w:r w:rsidRPr="00FF1FDF">
        <w:t>;</w:t>
      </w:r>
      <w:r>
        <w:t xml:space="preserve"> </w:t>
      </w:r>
    </w:p>
    <w:p w:rsidR="009B3D17" w:rsidRPr="00FF1FDF" w:rsidRDefault="009B3D17" w:rsidP="00815C82">
      <w:pPr>
        <w:pStyle w:val="Tekstasbeitraukos"/>
        <w:numPr>
          <w:ilvl w:val="0"/>
          <w:numId w:val="71"/>
        </w:numPr>
      </w:pPr>
      <w:r w:rsidRPr="00FF1FDF">
        <w:t>ekologin</w:t>
      </w:r>
      <w:r>
        <w:t>iai</w:t>
      </w:r>
      <w:r w:rsidRPr="00FF1FDF">
        <w:t xml:space="preserve"> </w:t>
      </w:r>
      <w:r>
        <w:t>nuostoliai</w:t>
      </w:r>
      <w:r w:rsidRPr="00FF1FDF">
        <w:t>;</w:t>
      </w:r>
    </w:p>
    <w:p w:rsidR="009B3D17" w:rsidRPr="00FF1FDF" w:rsidRDefault="009B3D17" w:rsidP="00815C82">
      <w:pPr>
        <w:pStyle w:val="Tekstasbeitraukos"/>
        <w:numPr>
          <w:ilvl w:val="0"/>
          <w:numId w:val="71"/>
        </w:numPr>
      </w:pPr>
      <w:r w:rsidRPr="00FF1FDF">
        <w:t xml:space="preserve">kelių priežiūros sąnaudos. </w:t>
      </w:r>
    </w:p>
    <w:p w:rsidR="009B3D17" w:rsidRPr="001F494A" w:rsidRDefault="009B3D17" w:rsidP="009B3D17">
      <w:pPr>
        <w:pStyle w:val="Skyriauspavadinim2"/>
      </w:pPr>
      <w:bookmarkStart w:id="48" w:name="_Toc161220716"/>
      <w:bookmarkStart w:id="49" w:name="_Toc166911156"/>
      <w:bookmarkStart w:id="50" w:name="_Toc168389360"/>
      <w:bookmarkStart w:id="51" w:name="_Toc169630640"/>
      <w:bookmarkStart w:id="52" w:name="_Toc169692347"/>
      <w:bookmarkStart w:id="53" w:name="_Toc200001079"/>
      <w:bookmarkStart w:id="54" w:name="_Toc203009579"/>
      <w:bookmarkStart w:id="55" w:name="_Toc230616005"/>
      <w:bookmarkStart w:id="56" w:name="_Toc230636748"/>
      <w:bookmarkStart w:id="57" w:name="_Toc230667088"/>
      <w:bookmarkStart w:id="58" w:name="_Toc230679891"/>
      <w:bookmarkStart w:id="59" w:name="_Toc231020387"/>
      <w:r w:rsidRPr="001F494A">
        <w:t>Darbo tikslas</w:t>
      </w:r>
      <w:bookmarkEnd w:id="48"/>
      <w:bookmarkEnd w:id="49"/>
      <w:bookmarkEnd w:id="50"/>
      <w:bookmarkEnd w:id="51"/>
      <w:bookmarkEnd w:id="52"/>
      <w:bookmarkEnd w:id="53"/>
      <w:bookmarkEnd w:id="54"/>
      <w:bookmarkEnd w:id="55"/>
      <w:bookmarkEnd w:id="56"/>
      <w:bookmarkEnd w:id="57"/>
      <w:bookmarkEnd w:id="58"/>
      <w:bookmarkEnd w:id="59"/>
    </w:p>
    <w:p w:rsidR="009B3D17" w:rsidRPr="00BD2B25" w:rsidRDefault="009B3D17" w:rsidP="00815C82">
      <w:pPr>
        <w:pStyle w:val="Tekstasbeitraukos"/>
      </w:pPr>
      <w:r w:rsidRPr="009B3D17">
        <w:t xml:space="preserve">Šio darbo pagrindinis tikslas </w:t>
      </w:r>
      <w:r w:rsidRPr="00BD2B25">
        <w:t xml:space="preserve">štirti investicijų </w:t>
      </w:r>
      <w:r>
        <w:t>efektyv</w:t>
      </w:r>
      <w:r w:rsidRPr="00BD2B25">
        <w:t xml:space="preserve">umą plėtojant automobilių kelių infrastruktūrą, įvertinus projektavimo, diegimo, eksploatavimo išlaidas ir investicijų atsipirkimo laiką bei dinamiškai kintančias eismo srautų, greičio ir dangos kokybės sąlygas. </w:t>
      </w:r>
    </w:p>
    <w:p w:rsidR="009B3D17" w:rsidRPr="001F494A" w:rsidRDefault="009B3D17" w:rsidP="009B3D17">
      <w:pPr>
        <w:pStyle w:val="Skyriauspavadinim2"/>
      </w:pPr>
      <w:bookmarkStart w:id="60" w:name="_Toc161220717"/>
      <w:bookmarkStart w:id="61" w:name="_Toc166911157"/>
      <w:bookmarkStart w:id="62" w:name="_Toc168389361"/>
      <w:bookmarkStart w:id="63" w:name="_Toc169630641"/>
      <w:bookmarkStart w:id="64" w:name="_Toc169692348"/>
      <w:bookmarkStart w:id="65" w:name="_Toc200001080"/>
      <w:bookmarkStart w:id="66" w:name="_Toc203009580"/>
      <w:bookmarkStart w:id="67" w:name="_Toc230616006"/>
      <w:bookmarkStart w:id="68" w:name="_Toc230636749"/>
      <w:bookmarkStart w:id="69" w:name="_Toc230667089"/>
      <w:bookmarkStart w:id="70" w:name="_Toc230679892"/>
      <w:bookmarkStart w:id="71" w:name="_Toc231020388"/>
      <w:r w:rsidRPr="001F494A">
        <w:t>Darbo uždaviniai</w:t>
      </w:r>
      <w:bookmarkEnd w:id="60"/>
      <w:bookmarkEnd w:id="61"/>
      <w:bookmarkEnd w:id="62"/>
      <w:bookmarkEnd w:id="63"/>
      <w:bookmarkEnd w:id="64"/>
      <w:bookmarkEnd w:id="65"/>
      <w:bookmarkEnd w:id="66"/>
      <w:bookmarkEnd w:id="67"/>
      <w:bookmarkEnd w:id="68"/>
      <w:bookmarkEnd w:id="69"/>
      <w:bookmarkEnd w:id="70"/>
      <w:bookmarkEnd w:id="71"/>
    </w:p>
    <w:p w:rsidR="009B3D17" w:rsidRPr="00FF1FDF" w:rsidRDefault="009B3D17" w:rsidP="007036E2">
      <w:pPr>
        <w:pStyle w:val="Lygis0"/>
      </w:pPr>
      <w:bookmarkStart w:id="72" w:name="_Toc161220718"/>
      <w:bookmarkStart w:id="73" w:name="_Toc166911158"/>
      <w:bookmarkStart w:id="74" w:name="_Toc168389362"/>
      <w:bookmarkStart w:id="75" w:name="_Toc169630642"/>
      <w:bookmarkStart w:id="76" w:name="_Toc169692349"/>
      <w:bookmarkStart w:id="77" w:name="_Toc200001081"/>
      <w:bookmarkStart w:id="78" w:name="_Toc203009581"/>
      <w:r w:rsidRPr="00FF1FDF">
        <w:t xml:space="preserve">Darbo tikslui pasiekti reikia spręsti šiuos uždavinius: </w:t>
      </w:r>
    </w:p>
    <w:p w:rsidR="009B3D17" w:rsidRDefault="009B3D17" w:rsidP="00815C82">
      <w:pPr>
        <w:pStyle w:val="Tekstasbeitraukos"/>
        <w:numPr>
          <w:ilvl w:val="0"/>
          <w:numId w:val="72"/>
        </w:numPr>
      </w:pPr>
      <w:r w:rsidRPr="00FF1FDF">
        <w:t>išanalizuoti kelių infrastruktūros reikšmę šiuolaikinės ekonomikos si</w:t>
      </w:r>
      <w:r w:rsidRPr="00FF1FDF">
        <w:t>s</w:t>
      </w:r>
      <w:r w:rsidRPr="00FF1FDF">
        <w:t xml:space="preserve">temoje, </w:t>
      </w:r>
      <w:r>
        <w:t>automobilių kelių sektoriaus finansavimo šaltinius</w:t>
      </w:r>
      <w:r w:rsidRPr="00FF1FDF">
        <w:t>;</w:t>
      </w:r>
    </w:p>
    <w:p w:rsidR="009B3D17" w:rsidRDefault="00073B63" w:rsidP="00815C82">
      <w:pPr>
        <w:pStyle w:val="Tekstasbeitraukos"/>
        <w:numPr>
          <w:ilvl w:val="0"/>
          <w:numId w:val="72"/>
        </w:numPr>
      </w:pPr>
      <w:r>
        <w:t>išnagrinėti</w:t>
      </w:r>
      <w:r w:rsidR="009B3D17">
        <w:t xml:space="preserve"> investicinių </w:t>
      </w:r>
      <w:r w:rsidR="009B3D17" w:rsidRPr="00FF1FDF">
        <w:t>projektų valdymo problemas</w:t>
      </w:r>
      <w:r w:rsidR="009B3D17">
        <w:t xml:space="preserve"> </w:t>
      </w:r>
      <w:r w:rsidR="009B3D17" w:rsidRPr="00FF1FDF">
        <w:t>bei automobilių k</w:t>
      </w:r>
      <w:r w:rsidR="009B3D17" w:rsidRPr="00FF1FDF">
        <w:t>e</w:t>
      </w:r>
      <w:r w:rsidR="009B3D17" w:rsidRPr="00FF1FDF">
        <w:t xml:space="preserve">lių investicinių projektų turinį; </w:t>
      </w:r>
    </w:p>
    <w:p w:rsidR="009B3D17" w:rsidRDefault="009B3D17" w:rsidP="00815C82">
      <w:pPr>
        <w:pStyle w:val="Tekstasbeitraukos"/>
        <w:numPr>
          <w:ilvl w:val="0"/>
          <w:numId w:val="72"/>
        </w:numPr>
      </w:pPr>
      <w:r w:rsidRPr="00FF1FDF">
        <w:t xml:space="preserve">nustatyti pagrindinius </w:t>
      </w:r>
      <w:r>
        <w:t>komponentus, susijusius su sąnaudomis;</w:t>
      </w:r>
    </w:p>
    <w:p w:rsidR="009B3D17" w:rsidRDefault="009B3D17" w:rsidP="00815C82">
      <w:pPr>
        <w:pStyle w:val="Tekstasbeitraukos"/>
        <w:numPr>
          <w:ilvl w:val="0"/>
          <w:numId w:val="72"/>
        </w:numPr>
      </w:pPr>
      <w:r w:rsidRPr="00FF1FDF">
        <w:t>sudaryti funkcinius priklausomumus tarp pagrindinių kelio kokybės p</w:t>
      </w:r>
      <w:r w:rsidRPr="00FF1FDF">
        <w:t>a</w:t>
      </w:r>
      <w:r w:rsidRPr="00FF1FDF">
        <w:t>rametrų ir piniginių sąnaudų kaitos;</w:t>
      </w:r>
    </w:p>
    <w:p w:rsidR="009B3D17" w:rsidRDefault="009B3D17" w:rsidP="00815C82">
      <w:pPr>
        <w:pStyle w:val="Tekstasbeitraukos"/>
        <w:numPr>
          <w:ilvl w:val="0"/>
          <w:numId w:val="72"/>
        </w:numPr>
      </w:pPr>
      <w:r w:rsidRPr="00FF1FDF">
        <w:lastRenderedPageBreak/>
        <w:t xml:space="preserve">sudaryti kelių infrastruktūros investicinių projektų </w:t>
      </w:r>
      <w:r>
        <w:t>efektyv</w:t>
      </w:r>
      <w:r w:rsidRPr="00FF1FDF">
        <w:t xml:space="preserve">umui nustatyti skirtą modelį; </w:t>
      </w:r>
    </w:p>
    <w:p w:rsidR="009B3D17" w:rsidRPr="00FF1FDF" w:rsidRDefault="009B3D17" w:rsidP="00815C82">
      <w:pPr>
        <w:pStyle w:val="Tekstasbeitraukos"/>
        <w:numPr>
          <w:ilvl w:val="0"/>
          <w:numId w:val="72"/>
        </w:numPr>
      </w:pPr>
      <w:r w:rsidRPr="00FF1FDF">
        <w:t>atlikti sudaryto modelio tyrimą parenkant prioritetinius kelių ruožus i</w:t>
      </w:r>
      <w:r w:rsidRPr="00FF1FDF">
        <w:t>n</w:t>
      </w:r>
      <w:r w:rsidRPr="00FF1FDF">
        <w:t>vesticijoms.</w:t>
      </w:r>
    </w:p>
    <w:p w:rsidR="009B3D17" w:rsidRPr="001F494A" w:rsidRDefault="009B3D17" w:rsidP="009B3D17">
      <w:pPr>
        <w:pStyle w:val="Skyriauspavadinim2"/>
      </w:pPr>
      <w:bookmarkStart w:id="79" w:name="_Toc230616007"/>
      <w:bookmarkStart w:id="80" w:name="_Toc230636750"/>
      <w:bookmarkStart w:id="81" w:name="_Toc230667090"/>
      <w:bookmarkStart w:id="82" w:name="_Toc230679893"/>
      <w:bookmarkStart w:id="83" w:name="_Toc231020389"/>
      <w:r w:rsidRPr="001F494A">
        <w:t>Tyrimų metod</w:t>
      </w:r>
      <w:bookmarkEnd w:id="72"/>
      <w:bookmarkEnd w:id="73"/>
      <w:bookmarkEnd w:id="74"/>
      <w:bookmarkEnd w:id="75"/>
      <w:bookmarkEnd w:id="76"/>
      <w:bookmarkEnd w:id="77"/>
      <w:bookmarkEnd w:id="78"/>
      <w:r w:rsidRPr="001F494A">
        <w:t>ika</w:t>
      </w:r>
      <w:bookmarkEnd w:id="79"/>
      <w:bookmarkEnd w:id="80"/>
      <w:bookmarkEnd w:id="81"/>
      <w:bookmarkEnd w:id="82"/>
      <w:bookmarkEnd w:id="83"/>
    </w:p>
    <w:p w:rsidR="009B3D17" w:rsidRPr="00D02DF5" w:rsidRDefault="009B3D17" w:rsidP="00815C82">
      <w:pPr>
        <w:pStyle w:val="Tekstasbeitraukos"/>
      </w:pPr>
      <w:bookmarkStart w:id="84" w:name="_Toc161220719"/>
      <w:bookmarkStart w:id="85" w:name="_Toc166911159"/>
      <w:bookmarkStart w:id="86" w:name="_Toc168389363"/>
      <w:bookmarkStart w:id="87" w:name="_Toc169630643"/>
      <w:bookmarkStart w:id="88" w:name="_Toc169692350"/>
      <w:bookmarkStart w:id="89" w:name="_Toc200001082"/>
      <w:bookmarkStart w:id="90" w:name="_Toc203009582"/>
      <w:r w:rsidRPr="00FF1FDF">
        <w:t xml:space="preserve">Darbe naudoti statistinės analizės, matematinio modeliavimo, </w:t>
      </w:r>
      <w:r>
        <w:t>globalios optim</w:t>
      </w:r>
      <w:r>
        <w:t>i</w:t>
      </w:r>
      <w:r>
        <w:t>zacijos LP-paieška</w:t>
      </w:r>
      <w:r w:rsidRPr="00FF1FDF">
        <w:t xml:space="preserve"> metodai.</w:t>
      </w:r>
      <w:bookmarkStart w:id="91" w:name="_Toc214555351"/>
      <w:bookmarkStart w:id="92" w:name="_Toc214793946"/>
    </w:p>
    <w:p w:rsidR="009B3D17" w:rsidRPr="001F494A" w:rsidRDefault="009B3D17" w:rsidP="009B3D17">
      <w:pPr>
        <w:pStyle w:val="Skyriauspavadinim2"/>
      </w:pPr>
      <w:bookmarkStart w:id="93" w:name="_Toc230616008"/>
      <w:bookmarkStart w:id="94" w:name="_Toc230636751"/>
      <w:bookmarkStart w:id="95" w:name="_Toc230667091"/>
      <w:bookmarkStart w:id="96" w:name="_Toc230679894"/>
      <w:bookmarkStart w:id="97" w:name="_Toc231020390"/>
      <w:bookmarkEnd w:id="91"/>
      <w:bookmarkEnd w:id="92"/>
      <w:r w:rsidRPr="001F494A">
        <w:t>Darbo mokslinis naujumas</w:t>
      </w:r>
      <w:bookmarkEnd w:id="84"/>
      <w:bookmarkEnd w:id="85"/>
      <w:bookmarkEnd w:id="86"/>
      <w:bookmarkEnd w:id="87"/>
      <w:bookmarkEnd w:id="88"/>
      <w:bookmarkEnd w:id="89"/>
      <w:bookmarkEnd w:id="90"/>
      <w:r w:rsidRPr="001F494A">
        <w:t xml:space="preserve"> ir jo reikšmė</w:t>
      </w:r>
      <w:bookmarkEnd w:id="93"/>
      <w:bookmarkEnd w:id="94"/>
      <w:bookmarkEnd w:id="95"/>
      <w:bookmarkEnd w:id="96"/>
      <w:bookmarkEnd w:id="97"/>
    </w:p>
    <w:p w:rsidR="009B3D17" w:rsidRPr="009B3D17" w:rsidRDefault="009B3D17" w:rsidP="00815C82">
      <w:pPr>
        <w:pStyle w:val="Tekstasbeitraukos"/>
      </w:pPr>
      <w:bookmarkStart w:id="98" w:name="_Toc200001083"/>
      <w:bookmarkStart w:id="99" w:name="_Toc203009583"/>
      <w:r w:rsidRPr="009B3D17">
        <w:t>Sukurtas modelis kelių investicinių projektų visumai analizuoti, nustatant jų naudą dėl sumažėjusių visuomenės ir valstybės sąnaudų (nuostolių), kuriam pr</w:t>
      </w:r>
      <w:r w:rsidRPr="009B3D17">
        <w:t>i</w:t>
      </w:r>
      <w:r w:rsidRPr="009B3D17">
        <w:t>taikius globalaus optimizavimo programą LP-paieška surandama visų kriterijų palankiausia visuma finansiniu atžvilgiu (aspektu).</w:t>
      </w:r>
    </w:p>
    <w:p w:rsidR="009B3D17" w:rsidRPr="001F494A" w:rsidRDefault="009B3D17" w:rsidP="009B3D17">
      <w:pPr>
        <w:pStyle w:val="Skyriauspavadinim2"/>
      </w:pPr>
      <w:bookmarkStart w:id="100" w:name="_Toc230616009"/>
      <w:bookmarkStart w:id="101" w:name="_Toc230636752"/>
      <w:bookmarkStart w:id="102" w:name="_Toc230667092"/>
      <w:bookmarkStart w:id="103" w:name="_Toc230679895"/>
      <w:bookmarkStart w:id="104" w:name="_Toc231020391"/>
      <w:r w:rsidRPr="001F494A">
        <w:t xml:space="preserve">Darbo rezultatų praktinė </w:t>
      </w:r>
      <w:bookmarkEnd w:id="98"/>
      <w:bookmarkEnd w:id="99"/>
      <w:r w:rsidRPr="001F494A">
        <w:t>reikšmė</w:t>
      </w:r>
      <w:bookmarkEnd w:id="100"/>
      <w:bookmarkEnd w:id="101"/>
      <w:bookmarkEnd w:id="102"/>
      <w:bookmarkEnd w:id="103"/>
      <w:bookmarkEnd w:id="104"/>
    </w:p>
    <w:p w:rsidR="009B3D17" w:rsidRDefault="009B3D17" w:rsidP="00815C82">
      <w:pPr>
        <w:pStyle w:val="Tekstasbeitraukos"/>
      </w:pPr>
      <w:bookmarkStart w:id="105" w:name="_Toc203009584"/>
      <w:r w:rsidRPr="003D4672">
        <w:t>Sukurtu modeliu</w:t>
      </w:r>
      <w:r w:rsidRPr="009F14F3">
        <w:t xml:space="preserve"> gauti rezultatai duos galimybę parinkti pačią palankiausią kelių projektų įgyvendinimo tvarką pagal atskirus regionus ir kelių ruožus duodančią didžiausią ekonominę naudą.</w:t>
      </w:r>
      <w:r w:rsidRPr="00870114">
        <w:t xml:space="preserve"> </w:t>
      </w:r>
    </w:p>
    <w:p w:rsidR="009B3D17" w:rsidRPr="001F494A" w:rsidRDefault="009B3D17" w:rsidP="009B3D17">
      <w:pPr>
        <w:pStyle w:val="Skyriauspavadinim2"/>
      </w:pPr>
      <w:bookmarkStart w:id="106" w:name="_Toc230616010"/>
      <w:bookmarkStart w:id="107" w:name="_Toc230636753"/>
      <w:bookmarkStart w:id="108" w:name="_Toc230667093"/>
      <w:bookmarkStart w:id="109" w:name="_Toc230679896"/>
      <w:bookmarkStart w:id="110" w:name="_Toc231020392"/>
      <w:r w:rsidRPr="001F494A">
        <w:t>Ginamieji teiginiai</w:t>
      </w:r>
      <w:bookmarkEnd w:id="105"/>
      <w:bookmarkEnd w:id="106"/>
      <w:bookmarkEnd w:id="107"/>
      <w:bookmarkEnd w:id="108"/>
      <w:bookmarkEnd w:id="109"/>
      <w:bookmarkEnd w:id="110"/>
    </w:p>
    <w:p w:rsidR="009B3D17" w:rsidRDefault="009B3D17" w:rsidP="00906CED">
      <w:pPr>
        <w:pStyle w:val="Sraopastraipa"/>
        <w:numPr>
          <w:ilvl w:val="0"/>
          <w:numId w:val="8"/>
        </w:numPr>
        <w:tabs>
          <w:tab w:val="clear" w:pos="927"/>
          <w:tab w:val="num" w:pos="709"/>
        </w:tabs>
        <w:ind w:left="709" w:hanging="283"/>
        <w:jc w:val="both"/>
        <w:rPr>
          <w:sz w:val="22"/>
          <w:szCs w:val="22"/>
          <w:lang w:val="lt-LT"/>
        </w:rPr>
      </w:pPr>
      <w:bookmarkStart w:id="111" w:name="_Toc161220721"/>
      <w:bookmarkStart w:id="112" w:name="_Toc166911161"/>
      <w:bookmarkStart w:id="113" w:name="_Toc168389365"/>
      <w:bookmarkStart w:id="114" w:name="_Toc169630645"/>
      <w:bookmarkStart w:id="115" w:name="_Toc169692352"/>
      <w:bookmarkStart w:id="116" w:name="_Toc200001084"/>
      <w:bookmarkStart w:id="117" w:name="_Toc203009585"/>
      <w:r w:rsidRPr="00FF1FDF">
        <w:rPr>
          <w:sz w:val="22"/>
          <w:szCs w:val="22"/>
          <w:lang w:val="lt-LT"/>
        </w:rPr>
        <w:t xml:space="preserve">Sukurtas modelis investicijų </w:t>
      </w:r>
      <w:r>
        <w:rPr>
          <w:sz w:val="22"/>
          <w:szCs w:val="22"/>
          <w:lang w:val="lt-LT"/>
        </w:rPr>
        <w:t>efektyv</w:t>
      </w:r>
      <w:r w:rsidRPr="00FF1FDF">
        <w:rPr>
          <w:sz w:val="22"/>
          <w:szCs w:val="22"/>
          <w:lang w:val="lt-LT"/>
        </w:rPr>
        <w:t xml:space="preserve">umui į kelių </w:t>
      </w:r>
      <w:r>
        <w:rPr>
          <w:sz w:val="22"/>
          <w:szCs w:val="22"/>
          <w:lang w:val="lt-LT"/>
        </w:rPr>
        <w:t>infrastruktūrą</w:t>
      </w:r>
      <w:r w:rsidRPr="00FF1FDF">
        <w:rPr>
          <w:sz w:val="22"/>
          <w:szCs w:val="22"/>
          <w:lang w:val="lt-LT"/>
        </w:rPr>
        <w:t xml:space="preserve"> nustatyti.</w:t>
      </w:r>
    </w:p>
    <w:p w:rsidR="009B3D17" w:rsidRDefault="009B3D17" w:rsidP="00906CED">
      <w:pPr>
        <w:pStyle w:val="Sraopastraipa"/>
        <w:numPr>
          <w:ilvl w:val="0"/>
          <w:numId w:val="8"/>
        </w:numPr>
        <w:tabs>
          <w:tab w:val="clear" w:pos="927"/>
          <w:tab w:val="num" w:pos="709"/>
        </w:tabs>
        <w:ind w:left="709" w:hanging="283"/>
        <w:jc w:val="both"/>
        <w:rPr>
          <w:sz w:val="22"/>
          <w:szCs w:val="22"/>
          <w:lang w:val="lt-LT"/>
        </w:rPr>
      </w:pPr>
      <w:r w:rsidRPr="00236A58">
        <w:rPr>
          <w:sz w:val="22"/>
          <w:szCs w:val="22"/>
          <w:lang w:val="lt-LT"/>
        </w:rPr>
        <w:t>Naudojant statistinius duomenis modelis pritaikytas realizavimui LP-paieškos metodu.</w:t>
      </w:r>
    </w:p>
    <w:p w:rsidR="009B3D17" w:rsidRDefault="009B3D17" w:rsidP="00906CED">
      <w:pPr>
        <w:pStyle w:val="Sraopastraipa"/>
        <w:numPr>
          <w:ilvl w:val="0"/>
          <w:numId w:val="8"/>
        </w:numPr>
        <w:tabs>
          <w:tab w:val="clear" w:pos="927"/>
          <w:tab w:val="num" w:pos="709"/>
        </w:tabs>
        <w:ind w:left="709" w:hanging="283"/>
        <w:jc w:val="both"/>
        <w:rPr>
          <w:sz w:val="22"/>
          <w:szCs w:val="22"/>
          <w:lang w:val="lt-LT"/>
        </w:rPr>
      </w:pPr>
      <w:r w:rsidRPr="00236A58">
        <w:rPr>
          <w:sz w:val="22"/>
          <w:szCs w:val="22"/>
          <w:lang w:val="lt-LT"/>
        </w:rPr>
        <w:t>Taikant šį metodą, kelių projektai surikiuojami į prioritetinę eilę pagal investicijų tikslingumą bei trumpiausią atsipirkimo laiką.</w:t>
      </w:r>
    </w:p>
    <w:p w:rsidR="009B3D17" w:rsidRPr="00236A58" w:rsidRDefault="009B3D17" w:rsidP="00906CED">
      <w:pPr>
        <w:pStyle w:val="Sraopastraipa"/>
        <w:numPr>
          <w:ilvl w:val="0"/>
          <w:numId w:val="8"/>
        </w:numPr>
        <w:tabs>
          <w:tab w:val="clear" w:pos="927"/>
          <w:tab w:val="num" w:pos="709"/>
        </w:tabs>
        <w:ind w:left="709" w:hanging="283"/>
        <w:jc w:val="both"/>
        <w:rPr>
          <w:sz w:val="22"/>
          <w:szCs w:val="22"/>
          <w:lang w:val="lt-LT"/>
        </w:rPr>
      </w:pPr>
      <w:r w:rsidRPr="00236A58">
        <w:rPr>
          <w:sz w:val="22"/>
          <w:szCs w:val="22"/>
          <w:lang w:val="lt-LT"/>
        </w:rPr>
        <w:t>Pateikti empiriniai tyrimai apskaičiuojant visuomenei teikiamą naudą i</w:t>
      </w:r>
      <w:r w:rsidRPr="00236A58">
        <w:rPr>
          <w:sz w:val="22"/>
          <w:szCs w:val="22"/>
          <w:lang w:val="lt-LT"/>
        </w:rPr>
        <w:t>š</w:t>
      </w:r>
      <w:r w:rsidRPr="00236A58">
        <w:rPr>
          <w:sz w:val="22"/>
          <w:szCs w:val="22"/>
          <w:lang w:val="lt-LT"/>
        </w:rPr>
        <w:t>asfaltavus žvyrkelio kilometrą.</w:t>
      </w:r>
    </w:p>
    <w:p w:rsidR="009B3D17" w:rsidRPr="001F494A" w:rsidRDefault="009B3D17" w:rsidP="009B3D17">
      <w:pPr>
        <w:pStyle w:val="Skyriauspavadinim2"/>
      </w:pPr>
      <w:bookmarkStart w:id="118" w:name="_Toc230616011"/>
      <w:bookmarkStart w:id="119" w:name="_Toc230636754"/>
      <w:bookmarkStart w:id="120" w:name="_Toc230667094"/>
      <w:bookmarkStart w:id="121" w:name="_Toc230679897"/>
      <w:bookmarkStart w:id="122" w:name="_Toc231020393"/>
      <w:r w:rsidRPr="001F494A">
        <w:lastRenderedPageBreak/>
        <w:t>Darbo rezultatų aprobavimas</w:t>
      </w:r>
      <w:bookmarkEnd w:id="111"/>
      <w:bookmarkEnd w:id="112"/>
      <w:bookmarkEnd w:id="113"/>
      <w:bookmarkEnd w:id="114"/>
      <w:bookmarkEnd w:id="115"/>
      <w:bookmarkEnd w:id="116"/>
      <w:bookmarkEnd w:id="117"/>
      <w:bookmarkEnd w:id="118"/>
      <w:bookmarkEnd w:id="119"/>
      <w:bookmarkEnd w:id="120"/>
      <w:bookmarkEnd w:id="121"/>
      <w:bookmarkEnd w:id="122"/>
    </w:p>
    <w:p w:rsidR="009B3D17" w:rsidRDefault="009B3D17" w:rsidP="00815C82">
      <w:pPr>
        <w:pStyle w:val="Tekstasbeitraukos"/>
      </w:pPr>
      <w:r>
        <w:t>Disertacijos tema</w:t>
      </w:r>
      <w:r w:rsidRPr="00FF1FDF">
        <w:t xml:space="preserve"> </w:t>
      </w:r>
      <w:r>
        <w:t>atspausdinti</w:t>
      </w:r>
      <w:r w:rsidRPr="00FF1FDF">
        <w:t xml:space="preserve"> </w:t>
      </w:r>
      <w:r w:rsidR="00E904DA">
        <w:t>trys</w:t>
      </w:r>
      <w:r w:rsidRPr="00FF1FDF">
        <w:t xml:space="preserve"> mokslini</w:t>
      </w:r>
      <w:r>
        <w:t>ai</w:t>
      </w:r>
      <w:r w:rsidRPr="00FF1FDF">
        <w:t xml:space="preserve"> straipsni</w:t>
      </w:r>
      <w:r>
        <w:t>ai: vienas</w:t>
      </w:r>
      <w:r w:rsidRPr="00FF1FDF">
        <w:t xml:space="preserve"> įtraukta</w:t>
      </w:r>
      <w:r>
        <w:t>s</w:t>
      </w:r>
      <w:r w:rsidRPr="00FF1FDF">
        <w:t xml:space="preserve"> į </w:t>
      </w:r>
      <w:r w:rsidR="000E1A52" w:rsidRPr="000E1A52">
        <w:t>ICONDA, COMPENDEX</w:t>
      </w:r>
      <w:r w:rsidRPr="00FF1FDF">
        <w:t xml:space="preserve"> </w:t>
      </w:r>
      <w:r>
        <w:t xml:space="preserve"> </w:t>
      </w:r>
      <w:r w:rsidR="00E904DA">
        <w:t>duomenų bazes</w:t>
      </w:r>
      <w:r>
        <w:t xml:space="preserve"> (Lingaitis; Miškinis, 2006)</w:t>
      </w:r>
      <w:r w:rsidRPr="00FF1FDF">
        <w:t xml:space="preserve">; </w:t>
      </w:r>
      <w:r w:rsidR="00E46D8D" w:rsidRPr="009B3D17">
        <w:t>vienas</w:t>
      </w:r>
      <w:r w:rsidR="00E46D8D">
        <w:t xml:space="preserve">  recenzuojamajame</w:t>
      </w:r>
      <w:r w:rsidR="00E46D8D" w:rsidRPr="009B3D17">
        <w:t xml:space="preserve"> mokslo </w:t>
      </w:r>
      <w:r w:rsidR="00E46D8D">
        <w:t>žurnale</w:t>
      </w:r>
      <w:r w:rsidR="00E46D8D" w:rsidRPr="009B3D17">
        <w:t xml:space="preserve"> (Lingaitis, 2008)</w:t>
      </w:r>
      <w:r w:rsidR="00E46D8D">
        <w:t xml:space="preserve">; </w:t>
      </w:r>
      <w:r w:rsidRPr="00FF1FDF">
        <w:t>vienas konferencijų m</w:t>
      </w:r>
      <w:r w:rsidRPr="00FF1FDF">
        <w:t>e</w:t>
      </w:r>
      <w:r w:rsidRPr="00FF1FDF">
        <w:t>džiagoje, referuotoje ISI duomenų bazėje</w:t>
      </w:r>
      <w:r w:rsidR="00E46D8D">
        <w:t xml:space="preserve"> (Lingaitis; Lingaitienė, 2006)</w:t>
      </w:r>
      <w:r w:rsidRPr="00FF1FDF">
        <w:t>.</w:t>
      </w:r>
    </w:p>
    <w:p w:rsidR="00E904DA" w:rsidRDefault="00E904DA" w:rsidP="00E904DA">
      <w:pPr>
        <w:pStyle w:val="Tekstasbeitraukos"/>
        <w:ind w:firstLine="426"/>
      </w:pPr>
      <w:r>
        <w:t>Disertacijos tema buvo skaityt</w:t>
      </w:r>
      <w:r w:rsidR="00656DFD">
        <w:t>i</w:t>
      </w:r>
      <w:r>
        <w:t xml:space="preserve"> pranešima</w:t>
      </w:r>
      <w:r w:rsidR="00656DFD">
        <w:t>i:</w:t>
      </w:r>
      <w:r>
        <w:t xml:space="preserve"> </w:t>
      </w:r>
      <w:r w:rsidR="00656DFD">
        <w:t xml:space="preserve">9-oje </w:t>
      </w:r>
      <w:r>
        <w:t>tarptautinė</w:t>
      </w:r>
      <w:r w:rsidR="00F87379">
        <w:t>j</w:t>
      </w:r>
      <w:r>
        <w:t>e mokslo ko</w:t>
      </w:r>
      <w:r>
        <w:t>n</w:t>
      </w:r>
      <w:r>
        <w:t>ferencijo</w:t>
      </w:r>
      <w:r w:rsidR="00F87379">
        <w:t>j</w:t>
      </w:r>
      <w:r>
        <w:t xml:space="preserve">e </w:t>
      </w:r>
      <w:r w:rsidRPr="00656DFD">
        <w:rPr>
          <w:i/>
        </w:rPr>
        <w:t xml:space="preserve">Transport </w:t>
      </w:r>
      <w:r w:rsidR="00F87379" w:rsidRPr="00656DFD">
        <w:rPr>
          <w:i/>
        </w:rPr>
        <w:t>M</w:t>
      </w:r>
      <w:r w:rsidRPr="00656DFD">
        <w:rPr>
          <w:i/>
        </w:rPr>
        <w:t>e</w:t>
      </w:r>
      <w:r w:rsidR="00E46D8D" w:rsidRPr="00656DFD">
        <w:rPr>
          <w:i/>
        </w:rPr>
        <w:t>a</w:t>
      </w:r>
      <w:r w:rsidRPr="00656DFD">
        <w:rPr>
          <w:i/>
        </w:rPr>
        <w:t>ns 2005</w:t>
      </w:r>
      <w:r w:rsidR="00656DFD">
        <w:t xml:space="preserve">; 5-oje tarptautinėje konferencijoje </w:t>
      </w:r>
      <w:r w:rsidR="00656DFD" w:rsidRPr="00656DFD">
        <w:rPr>
          <w:i/>
        </w:rPr>
        <w:t>Reliability and Statistics in Transportation and Communication (RelStatʼ05)</w:t>
      </w:r>
      <w:r>
        <w:t xml:space="preserve">. </w:t>
      </w:r>
    </w:p>
    <w:p w:rsidR="009B3D17" w:rsidRDefault="009B3D17" w:rsidP="009B3D17">
      <w:pPr>
        <w:pStyle w:val="Tekstasbeitraukos"/>
        <w:rPr>
          <w:color w:val="auto"/>
        </w:rPr>
      </w:pPr>
    </w:p>
    <w:p w:rsidR="009B3D17" w:rsidRPr="001F494A" w:rsidRDefault="009B3D17" w:rsidP="009B3D17">
      <w:pPr>
        <w:pStyle w:val="Skyriauspavadinim2"/>
      </w:pPr>
      <w:bookmarkStart w:id="123" w:name="_Toc203009586"/>
      <w:bookmarkStart w:id="124" w:name="_Toc230616012"/>
      <w:bookmarkStart w:id="125" w:name="_Toc230636755"/>
      <w:bookmarkStart w:id="126" w:name="_Toc230667095"/>
      <w:bookmarkStart w:id="127" w:name="_Toc230679898"/>
      <w:bookmarkStart w:id="128" w:name="_Toc231020394"/>
      <w:r w:rsidRPr="001F494A">
        <w:t>Disertacijos struktūra</w:t>
      </w:r>
      <w:bookmarkEnd w:id="123"/>
      <w:bookmarkEnd w:id="124"/>
      <w:bookmarkEnd w:id="125"/>
      <w:bookmarkEnd w:id="126"/>
      <w:bookmarkEnd w:id="127"/>
      <w:bookmarkEnd w:id="128"/>
    </w:p>
    <w:p w:rsidR="009B3D17" w:rsidRPr="00FB4EA9" w:rsidRDefault="009B3D17" w:rsidP="00815C82">
      <w:pPr>
        <w:pStyle w:val="Tekstasbeitraukos"/>
        <w:rPr>
          <w:color w:val="auto"/>
        </w:rPr>
      </w:pPr>
      <w:r w:rsidRPr="00FF1FDF">
        <w:t xml:space="preserve">Disertaciją sudaro </w:t>
      </w:r>
      <w:r>
        <w:t>įvadas, keturi</w:t>
      </w:r>
      <w:r w:rsidRPr="00FF1FDF">
        <w:t xml:space="preserve"> skyriai</w:t>
      </w:r>
      <w:r>
        <w:t xml:space="preserve"> ir</w:t>
      </w:r>
      <w:r w:rsidRPr="00FF1FDF">
        <w:t xml:space="preserve"> </w:t>
      </w:r>
      <w:r>
        <w:t>bendrosios išvados, literatūros sąrašas, autoriaus publikacijų sąrašas ir keturi priedai</w:t>
      </w:r>
      <w:r w:rsidRPr="00FB4EA9">
        <w:rPr>
          <w:color w:val="auto"/>
        </w:rPr>
        <w:t xml:space="preserve">. </w:t>
      </w:r>
    </w:p>
    <w:p w:rsidR="009B3D17" w:rsidRPr="00FF1FDF" w:rsidRDefault="009B3D17" w:rsidP="00815C82">
      <w:pPr>
        <w:pStyle w:val="Tekstaspagrindinis"/>
        <w:rPr>
          <w:sz w:val="20"/>
        </w:rPr>
      </w:pPr>
      <w:r w:rsidRPr="00FF1FDF">
        <w:t xml:space="preserve">Darbo apimtis yra </w:t>
      </w:r>
      <w:r w:rsidR="00056E34">
        <w:rPr>
          <w:color w:val="auto"/>
        </w:rPr>
        <w:t>15</w:t>
      </w:r>
      <w:r w:rsidR="00552A3D">
        <w:rPr>
          <w:color w:val="auto"/>
        </w:rPr>
        <w:t>6</w:t>
      </w:r>
      <w:r w:rsidR="00311CDA">
        <w:t xml:space="preserve"> puslapi</w:t>
      </w:r>
      <w:r w:rsidR="00CC1008">
        <w:t>ai</w:t>
      </w:r>
      <w:r w:rsidRPr="00674FC5">
        <w:t>, tekste panaudot</w:t>
      </w:r>
      <w:r>
        <w:t>a</w:t>
      </w:r>
      <w:r w:rsidRPr="00674FC5">
        <w:t xml:space="preserve"> 3</w:t>
      </w:r>
      <w:r>
        <w:t>0</w:t>
      </w:r>
      <w:r w:rsidRPr="00674FC5">
        <w:t xml:space="preserve"> numeruot</w:t>
      </w:r>
      <w:r>
        <w:t>ų</w:t>
      </w:r>
      <w:r w:rsidRPr="00674FC5">
        <w:t xml:space="preserve"> formul</w:t>
      </w:r>
      <w:r>
        <w:t>ių</w:t>
      </w:r>
      <w:r w:rsidRPr="00674FC5">
        <w:t>, 2</w:t>
      </w:r>
      <w:r>
        <w:t>6</w:t>
      </w:r>
      <w:r w:rsidRPr="00674FC5">
        <w:t xml:space="preserve"> paveikslai ir 2</w:t>
      </w:r>
      <w:r>
        <w:t>8</w:t>
      </w:r>
      <w:r w:rsidRPr="00674FC5">
        <w:t xml:space="preserve"> lentel</w:t>
      </w:r>
      <w:r>
        <w:t>ės</w:t>
      </w:r>
      <w:r w:rsidRPr="00674FC5">
        <w:t xml:space="preserve">. Rašant disertaciją buvo panaudota </w:t>
      </w:r>
      <w:r w:rsidR="00B56EEB">
        <w:t>120</w:t>
      </w:r>
      <w:r w:rsidRPr="00674FC5">
        <w:t xml:space="preserve"> literatūros šaltinių.</w:t>
      </w:r>
    </w:p>
    <w:p w:rsidR="009B3D17" w:rsidRPr="001F494A" w:rsidRDefault="009B3D17" w:rsidP="009B3D17">
      <w:pPr>
        <w:pStyle w:val="Tekstaspagrindinis"/>
        <w:rPr>
          <w:color w:val="auto"/>
        </w:rPr>
      </w:pPr>
    </w:p>
    <w:p w:rsidR="0096366A" w:rsidRPr="001F494A" w:rsidRDefault="0096366A" w:rsidP="0096366A">
      <w:pPr>
        <w:pStyle w:val="Tekstaspagrindinis"/>
        <w:rPr>
          <w:color w:val="auto"/>
        </w:rPr>
      </w:pPr>
    </w:p>
    <w:p w:rsidR="00A72BBB" w:rsidRPr="001F494A" w:rsidRDefault="00A72BBB" w:rsidP="0096366A">
      <w:pPr>
        <w:pStyle w:val="Tekstaspagrindinis"/>
        <w:rPr>
          <w:color w:val="auto"/>
        </w:rPr>
      </w:pPr>
    </w:p>
    <w:p w:rsidR="00A72BBB" w:rsidRPr="001F494A" w:rsidRDefault="00A72BBB" w:rsidP="0096366A">
      <w:pPr>
        <w:pStyle w:val="Tekstaspagrindinis"/>
        <w:rPr>
          <w:color w:val="auto"/>
        </w:rPr>
      </w:pPr>
    </w:p>
    <w:p w:rsidR="009B3D17" w:rsidRDefault="009B3D17" w:rsidP="0096366A">
      <w:pPr>
        <w:pStyle w:val="Tekstaspagrindinis"/>
        <w:rPr>
          <w:color w:val="auto"/>
        </w:rPr>
        <w:sectPr w:rsidR="009B3D17" w:rsidSect="001364E4">
          <w:headerReference w:type="even" r:id="rId23"/>
          <w:headerReference w:type="default" r:id="rId24"/>
          <w:type w:val="oddPage"/>
          <w:pgSz w:w="9180" w:h="12979" w:code="279"/>
          <w:pgMar w:top="1418" w:right="1021" w:bottom="1021" w:left="1021" w:header="680" w:footer="680" w:gutter="0"/>
          <w:pgNumType w:start="1"/>
          <w:cols w:space="708"/>
          <w:titlePg/>
          <w:docGrid w:linePitch="360"/>
        </w:sectPr>
      </w:pPr>
    </w:p>
    <w:p w:rsidR="00A72BBB" w:rsidRPr="001F494A" w:rsidRDefault="00A72BBB" w:rsidP="0096366A">
      <w:pPr>
        <w:pStyle w:val="Tekstaspagrindinis"/>
        <w:rPr>
          <w:color w:val="auto"/>
        </w:rPr>
      </w:pPr>
    </w:p>
    <w:p w:rsidR="00A72BBB" w:rsidRPr="001F494A" w:rsidRDefault="00A72BBB" w:rsidP="0096366A">
      <w:pPr>
        <w:pStyle w:val="Tekstaspagrindinis"/>
        <w:rPr>
          <w:color w:val="auto"/>
        </w:rPr>
      </w:pPr>
    </w:p>
    <w:p w:rsidR="009B3D17" w:rsidRPr="001F494A" w:rsidRDefault="009B3D17" w:rsidP="009B3D17">
      <w:pPr>
        <w:pStyle w:val="Tekstaspagrindinis"/>
        <w:rPr>
          <w:color w:val="auto"/>
        </w:rPr>
        <w:sectPr w:rsidR="009B3D17" w:rsidRPr="001F494A" w:rsidSect="009B3D17">
          <w:type w:val="continuous"/>
          <w:pgSz w:w="9180" w:h="12979" w:code="279"/>
          <w:pgMar w:top="1418" w:right="1021" w:bottom="1021" w:left="1021" w:header="680" w:footer="680" w:gutter="0"/>
          <w:pgNumType w:start="1"/>
          <w:cols w:space="708"/>
          <w:titlePg/>
          <w:docGrid w:linePitch="360"/>
        </w:sectPr>
      </w:pPr>
    </w:p>
    <w:p w:rsidR="005B324D" w:rsidRPr="001F494A" w:rsidRDefault="005B324D" w:rsidP="00862B96">
      <w:pPr>
        <w:pStyle w:val="Skyriausnumeris"/>
        <w:pBdr>
          <w:bottom w:val="single" w:sz="12" w:space="1" w:color="auto"/>
        </w:pBdr>
        <w:rPr>
          <w:color w:val="auto"/>
          <w:lang w:val="lt-LT"/>
        </w:rPr>
      </w:pPr>
      <w:r w:rsidRPr="001F494A">
        <w:rPr>
          <w:color w:val="auto"/>
          <w:lang w:val="lt-LT"/>
        </w:rPr>
        <w:lastRenderedPageBreak/>
        <w:t>1</w:t>
      </w:r>
    </w:p>
    <w:p w:rsidR="009B3D17" w:rsidRPr="001F494A" w:rsidRDefault="009B3D17" w:rsidP="009B3D17">
      <w:pPr>
        <w:pStyle w:val="Skyriauspavadinimas"/>
        <w:rPr>
          <w:color w:val="auto"/>
        </w:rPr>
      </w:pPr>
      <w:bookmarkStart w:id="129" w:name="_Toc230616013"/>
      <w:bookmarkStart w:id="130" w:name="_Toc230636756"/>
      <w:bookmarkStart w:id="131" w:name="_Toc230667096"/>
      <w:bookmarkStart w:id="132" w:name="_Toc230679899"/>
      <w:bookmarkStart w:id="133" w:name="_Toc231020395"/>
      <w:bookmarkStart w:id="134" w:name="_Toc161220725"/>
      <w:bookmarkStart w:id="135" w:name="_Toc166911165"/>
      <w:bookmarkStart w:id="136" w:name="_Toc168389369"/>
      <w:bookmarkStart w:id="137" w:name="_Toc169630649"/>
      <w:bookmarkStart w:id="138" w:name="_Toc169692356"/>
      <w:bookmarkStart w:id="139" w:name="_Toc200001086"/>
      <w:bookmarkStart w:id="140" w:name="_Toc203009588"/>
      <w:r>
        <w:rPr>
          <w:color w:val="auto"/>
        </w:rPr>
        <w:t>Kelių infrastruktūros plėtra kaip ekonominių tyrimų prioritetas</w:t>
      </w:r>
      <w:bookmarkEnd w:id="129"/>
      <w:bookmarkEnd w:id="130"/>
      <w:bookmarkEnd w:id="131"/>
      <w:bookmarkEnd w:id="132"/>
      <w:bookmarkEnd w:id="133"/>
    </w:p>
    <w:p w:rsidR="009B3D17" w:rsidRPr="00FF1FDF" w:rsidRDefault="009B3D17" w:rsidP="00815C82">
      <w:pPr>
        <w:pStyle w:val="Tekstasbeitraukos"/>
      </w:pPr>
      <w:r w:rsidRPr="00FF1FDF">
        <w:t>Skyriuje analizuojama transporto infrastruktūra, jos reikšmė</w:t>
      </w:r>
      <w:r>
        <w:t xml:space="preserve"> ekonomikos sist</w:t>
      </w:r>
      <w:r>
        <w:t>e</w:t>
      </w:r>
      <w:r>
        <w:t>moje bei</w:t>
      </w:r>
      <w:r w:rsidRPr="00FF1FDF">
        <w:t xml:space="preserve"> kelių sektoriaus finansavimo šaltiniai</w:t>
      </w:r>
      <w:r>
        <w:t>.</w:t>
      </w:r>
    </w:p>
    <w:p w:rsidR="009B3D17" w:rsidRPr="00FE6AB6" w:rsidRDefault="009B3D17" w:rsidP="00815C82">
      <w:pPr>
        <w:pStyle w:val="Skyriauspavadinim2"/>
      </w:pPr>
      <w:bookmarkStart w:id="141" w:name="_Toc230616014"/>
      <w:bookmarkStart w:id="142" w:name="_Toc230636757"/>
      <w:bookmarkStart w:id="143" w:name="_Toc230667097"/>
      <w:bookmarkStart w:id="144" w:name="_Toc230679900"/>
      <w:bookmarkStart w:id="145" w:name="_Toc231020396"/>
      <w:bookmarkEnd w:id="134"/>
      <w:bookmarkEnd w:id="135"/>
      <w:bookmarkEnd w:id="136"/>
      <w:bookmarkEnd w:id="137"/>
      <w:bookmarkEnd w:id="138"/>
      <w:bookmarkEnd w:id="139"/>
      <w:bookmarkEnd w:id="140"/>
      <w:r w:rsidRPr="00FE6AB6">
        <w:t xml:space="preserve">1.1. </w:t>
      </w:r>
      <w:r>
        <w:t xml:space="preserve">Kelių infrastruktūros reikšmė šiuolaikinės ekonomikos </w:t>
      </w:r>
      <w:r w:rsidRPr="00815C82">
        <w:t>sistemoje</w:t>
      </w:r>
      <w:bookmarkEnd w:id="141"/>
      <w:bookmarkEnd w:id="142"/>
      <w:bookmarkEnd w:id="143"/>
      <w:bookmarkEnd w:id="144"/>
      <w:bookmarkEnd w:id="145"/>
    </w:p>
    <w:p w:rsidR="009B3D17" w:rsidRPr="00870114" w:rsidRDefault="009B3D17" w:rsidP="00815C82">
      <w:pPr>
        <w:pStyle w:val="Tekstasbeitraukos"/>
      </w:pPr>
      <w:bookmarkStart w:id="146" w:name="_Toc200001090"/>
      <w:bookmarkStart w:id="147" w:name="_Toc203009592"/>
      <w:r w:rsidRPr="00870114">
        <w:t>Formuodama ekonominę politiką, valstybė išskirtinį ilgalaikį prioritetą turi teikti žinių ekonomikos ir informacinės visuomenės sukūrimui. Šis siekis apima:</w:t>
      </w:r>
    </w:p>
    <w:p w:rsidR="009B3D17" w:rsidRPr="00870114" w:rsidRDefault="009B3D17" w:rsidP="009B3D17">
      <w:pPr>
        <w:numPr>
          <w:ilvl w:val="0"/>
          <w:numId w:val="11"/>
        </w:numPr>
        <w:jc w:val="both"/>
        <w:rPr>
          <w:sz w:val="22"/>
          <w:szCs w:val="22"/>
          <w:lang w:val="lt-LT"/>
        </w:rPr>
      </w:pPr>
      <w:r w:rsidRPr="00870114">
        <w:rPr>
          <w:sz w:val="22"/>
          <w:szCs w:val="22"/>
          <w:lang w:val="lt-LT"/>
        </w:rPr>
        <w:t>mokslo, technologijų ir inovacijų plėtrą;</w:t>
      </w:r>
    </w:p>
    <w:p w:rsidR="009B3D17" w:rsidRPr="00870114" w:rsidRDefault="009B3D17" w:rsidP="009B3D17">
      <w:pPr>
        <w:numPr>
          <w:ilvl w:val="0"/>
          <w:numId w:val="11"/>
        </w:numPr>
        <w:jc w:val="both"/>
        <w:rPr>
          <w:sz w:val="22"/>
          <w:szCs w:val="22"/>
          <w:lang w:val="lt-LT"/>
        </w:rPr>
      </w:pPr>
      <w:r w:rsidRPr="00870114">
        <w:rPr>
          <w:sz w:val="22"/>
          <w:szCs w:val="22"/>
          <w:lang w:val="lt-LT"/>
        </w:rPr>
        <w:t>investicijų į žmogiškąjį kapitalą didinimą;</w:t>
      </w:r>
    </w:p>
    <w:p w:rsidR="009B3D17" w:rsidRPr="00870114" w:rsidRDefault="009B3D17" w:rsidP="009B3D17">
      <w:pPr>
        <w:numPr>
          <w:ilvl w:val="0"/>
          <w:numId w:val="11"/>
        </w:numPr>
        <w:jc w:val="both"/>
        <w:rPr>
          <w:sz w:val="22"/>
          <w:szCs w:val="22"/>
          <w:lang w:val="lt-LT"/>
        </w:rPr>
      </w:pPr>
      <w:r w:rsidRPr="00870114">
        <w:rPr>
          <w:sz w:val="22"/>
          <w:szCs w:val="22"/>
          <w:lang w:val="lt-LT"/>
        </w:rPr>
        <w:t>į eksportą orientuotos ekonominės veiklos, sukuriančios didelę pridėtinę vertę ir naudojančios aukštąsias bei naująsias technologijas, plėtrą.</w:t>
      </w:r>
    </w:p>
    <w:p w:rsidR="009B3D17" w:rsidRPr="00870114" w:rsidRDefault="009B3D17" w:rsidP="009B3D17">
      <w:pPr>
        <w:ind w:firstLine="360"/>
        <w:jc w:val="both"/>
        <w:rPr>
          <w:sz w:val="22"/>
          <w:szCs w:val="22"/>
          <w:lang w:val="lt-LT"/>
        </w:rPr>
      </w:pPr>
      <w:r w:rsidRPr="00870114">
        <w:rPr>
          <w:sz w:val="22"/>
          <w:szCs w:val="22"/>
          <w:lang w:val="lt-LT"/>
        </w:rPr>
        <w:t>Aktualumo nepraranda bendrosios ekonominės priemonės:</w:t>
      </w:r>
    </w:p>
    <w:p w:rsidR="009B3D17" w:rsidRPr="00870114" w:rsidRDefault="009B3D17" w:rsidP="009B3D17">
      <w:pPr>
        <w:numPr>
          <w:ilvl w:val="0"/>
          <w:numId w:val="11"/>
        </w:numPr>
        <w:jc w:val="both"/>
        <w:rPr>
          <w:sz w:val="22"/>
          <w:szCs w:val="22"/>
          <w:lang w:val="lt-LT"/>
        </w:rPr>
      </w:pPr>
      <w:r w:rsidRPr="00870114">
        <w:rPr>
          <w:sz w:val="22"/>
          <w:szCs w:val="22"/>
          <w:lang w:val="lt-LT"/>
        </w:rPr>
        <w:t>politinio ir makroekonominio stabilumo užtikrinimas;</w:t>
      </w:r>
    </w:p>
    <w:p w:rsidR="009B3D17" w:rsidRPr="00870114" w:rsidRDefault="009B3D17" w:rsidP="009B3D17">
      <w:pPr>
        <w:numPr>
          <w:ilvl w:val="0"/>
          <w:numId w:val="11"/>
        </w:numPr>
        <w:jc w:val="both"/>
        <w:rPr>
          <w:sz w:val="22"/>
          <w:szCs w:val="22"/>
          <w:lang w:val="lt-LT"/>
        </w:rPr>
      </w:pPr>
      <w:r w:rsidRPr="00870114">
        <w:rPr>
          <w:sz w:val="22"/>
          <w:szCs w:val="22"/>
          <w:lang w:val="lt-LT"/>
        </w:rPr>
        <w:t>rinkos mechanizmų veikimą gerinančios struktūrinės reformos;</w:t>
      </w:r>
    </w:p>
    <w:p w:rsidR="009B3D17" w:rsidRPr="00870114" w:rsidRDefault="009B3D17" w:rsidP="009B3D17">
      <w:pPr>
        <w:numPr>
          <w:ilvl w:val="0"/>
          <w:numId w:val="11"/>
        </w:numPr>
        <w:jc w:val="both"/>
        <w:rPr>
          <w:sz w:val="22"/>
          <w:szCs w:val="22"/>
          <w:lang w:val="lt-LT"/>
        </w:rPr>
      </w:pPr>
      <w:r w:rsidRPr="00870114">
        <w:rPr>
          <w:sz w:val="22"/>
          <w:szCs w:val="22"/>
          <w:lang w:val="lt-LT"/>
        </w:rPr>
        <w:t>fizinės, finansinės ir socialinės infrastruktūros plėtra.</w:t>
      </w:r>
    </w:p>
    <w:p w:rsidR="009B3D17" w:rsidRPr="00870114" w:rsidRDefault="009B3D17" w:rsidP="00815C82">
      <w:pPr>
        <w:pStyle w:val="Tekstaspagrindinis"/>
      </w:pPr>
      <w:r w:rsidRPr="00870114">
        <w:lastRenderedPageBreak/>
        <w:t>Lietuvoje sukurta veikianti rinkos ekonomika. Rinkos santykių įsigalėjimas leido įgyvendinti ekonomikos savireguliacijos mechanizmus ir apriboti tiesioginį valstybės kišimąsi į ekonominius procesus. Lietuvos narystė ES įpareigoja s</w:t>
      </w:r>
      <w:r w:rsidRPr="00870114">
        <w:t>u</w:t>
      </w:r>
      <w:r w:rsidRPr="00870114">
        <w:t>kurti stabilias ir prognozuojamas ūkio funkcionavimo sąlygas. Šalies ekonomika gebėjo užtikrinti žmonėms būtinas gyvenimo sąlygas. Palyginti išsilavinusi da</w:t>
      </w:r>
      <w:r w:rsidRPr="00870114">
        <w:t>r</w:t>
      </w:r>
      <w:r w:rsidRPr="00870114">
        <w:t>bo jėga psichologiškai jau prisitaikė prie rinkos ekonomikos reikalavimų. Suku</w:t>
      </w:r>
      <w:r w:rsidRPr="00870114">
        <w:t>r</w:t>
      </w:r>
      <w:r w:rsidRPr="00870114">
        <w:t>ta nuosekli socialinės apsaugos ir užimtumo politikos įgyvendinimo sistema, diversifikuota pagal apsaugos teikimo specifiką bei darbo rinkos tikslo grupes ir besiremianti šiuolaikine teisės baze, institucine sąranga bei pakankamai kvalif</w:t>
      </w:r>
      <w:r w:rsidRPr="00870114">
        <w:t>i</w:t>
      </w:r>
      <w:r w:rsidRPr="00870114">
        <w:t>kuota, praktinę patirtį įgijusia administracija. Pertvarkymų brandumą rodo spa</w:t>
      </w:r>
      <w:r w:rsidRPr="00870114">
        <w:t>r</w:t>
      </w:r>
      <w:r w:rsidRPr="00870114">
        <w:t xml:space="preserve">tus viso dabartinio dešimtmečio ekonomikos augimas ir stabili makroekonominė situacija. </w:t>
      </w:r>
    </w:p>
    <w:p w:rsidR="009B3D17" w:rsidRPr="00870114" w:rsidRDefault="009B3D17" w:rsidP="009B3D17">
      <w:pPr>
        <w:ind w:firstLine="426"/>
        <w:jc w:val="both"/>
        <w:rPr>
          <w:sz w:val="22"/>
          <w:szCs w:val="22"/>
          <w:lang w:val="lt-LT"/>
        </w:rPr>
      </w:pPr>
      <w:r w:rsidRPr="00870114">
        <w:rPr>
          <w:sz w:val="22"/>
          <w:szCs w:val="22"/>
          <w:lang w:val="lt-LT"/>
        </w:rPr>
        <w:t>Lietuvos ekonomika plėtojama kaip ES bendrosios rinkos dalis. Aktyviai prekiaujama su trečiosiomis šalimis ir dalyvaujama įvairiose pasaulinio ūkio ryšių sistemose. Valstybės ekonominė politika grindžiama į eksportą orientuotos besivejančios plėtros modeliu. Lietuvos pozicijas pasaulio rinkose ir ekonom</w:t>
      </w:r>
      <w:r w:rsidRPr="00870114">
        <w:rPr>
          <w:sz w:val="22"/>
          <w:szCs w:val="22"/>
          <w:lang w:val="lt-LT"/>
        </w:rPr>
        <w:t>i</w:t>
      </w:r>
      <w:r w:rsidRPr="00870114">
        <w:rPr>
          <w:sz w:val="22"/>
          <w:szCs w:val="22"/>
          <w:lang w:val="lt-LT"/>
        </w:rPr>
        <w:t>niame lenktyniavime lemia jos žmogiškasis kapitalas, tradiciškai gyvybingas ir neblogas gamtines sąlygas turintis žemės ūkis, geografinės padėties nulemtos transporto ir kitų paslaugų plėtojimo galimybės, santykinai mažos darbo ir da</w:t>
      </w:r>
      <w:r w:rsidRPr="00870114">
        <w:rPr>
          <w:sz w:val="22"/>
          <w:szCs w:val="22"/>
          <w:lang w:val="lt-LT"/>
        </w:rPr>
        <w:t>u</w:t>
      </w:r>
      <w:r w:rsidRPr="00870114">
        <w:rPr>
          <w:sz w:val="22"/>
          <w:szCs w:val="22"/>
          <w:lang w:val="lt-LT"/>
        </w:rPr>
        <w:t>gelio paslaugų sąnaudos pramonei plėtoti. Lietuvos geografinė padėtis suteikia galimybę įnešti savo indėlį, plėtojant Europos ir Azijos ūkinius ryšius, kurie a</w:t>
      </w:r>
      <w:r w:rsidRPr="00870114">
        <w:rPr>
          <w:sz w:val="22"/>
          <w:szCs w:val="22"/>
          <w:lang w:val="lt-LT"/>
        </w:rPr>
        <w:t>r</w:t>
      </w:r>
      <w:r w:rsidRPr="00870114">
        <w:rPr>
          <w:sz w:val="22"/>
          <w:szCs w:val="22"/>
          <w:lang w:val="lt-LT"/>
        </w:rPr>
        <w:t xml:space="preserve">timiausiais dešimtmečiais neabejotinai intensyvės. Gyvenviečių ir pagrindinės infrastruktūros išsidėstymo šalies teritorijoje tolygumas teikia palankias sąlygas užsienio investicijoms naujose ir tradicinėse ekonominės veiklos srityse. </w:t>
      </w:r>
    </w:p>
    <w:p w:rsidR="009B3D17" w:rsidRPr="00870114" w:rsidRDefault="009B3D17" w:rsidP="009B3D17">
      <w:pPr>
        <w:ind w:firstLine="426"/>
        <w:jc w:val="both"/>
        <w:rPr>
          <w:sz w:val="22"/>
          <w:szCs w:val="22"/>
          <w:lang w:val="lt-LT"/>
        </w:rPr>
      </w:pPr>
      <w:r w:rsidRPr="00870114">
        <w:rPr>
          <w:sz w:val="22"/>
          <w:szCs w:val="22"/>
          <w:lang w:val="lt-LT"/>
        </w:rPr>
        <w:t>Nors ir ne visose srityse atitikdama visus šiuolaikinius standartus, fizinė infrastruktūra yra pakankamo lygio, kad artimiausius keletą metų galėtų palaik</w:t>
      </w:r>
      <w:r w:rsidRPr="00870114">
        <w:rPr>
          <w:sz w:val="22"/>
          <w:szCs w:val="22"/>
          <w:lang w:val="lt-LT"/>
        </w:rPr>
        <w:t>y</w:t>
      </w:r>
      <w:r w:rsidRPr="00870114">
        <w:rPr>
          <w:sz w:val="22"/>
          <w:szCs w:val="22"/>
          <w:lang w:val="lt-LT"/>
        </w:rPr>
        <w:t>ti ekonomikos augimą. Šalies teritoriją kertantys du kontinentinės svarbos tran</w:t>
      </w:r>
      <w:r w:rsidRPr="00870114">
        <w:rPr>
          <w:sz w:val="22"/>
          <w:szCs w:val="22"/>
          <w:lang w:val="lt-LT"/>
        </w:rPr>
        <w:t>s</w:t>
      </w:r>
      <w:r w:rsidRPr="00870114">
        <w:rPr>
          <w:sz w:val="22"/>
          <w:szCs w:val="22"/>
          <w:lang w:val="lt-LT"/>
        </w:rPr>
        <w:t>porto koridoriai (IA  Šiaurės – Pietų koridorius (automagistralė Via Baltica ir geležinkelio linija Talinas</w:t>
      </w:r>
      <w:r>
        <w:rPr>
          <w:sz w:val="22"/>
          <w:szCs w:val="22"/>
          <w:lang w:val="lt-LT"/>
        </w:rPr>
        <w:t>–</w:t>
      </w:r>
      <w:r w:rsidRPr="00870114">
        <w:rPr>
          <w:sz w:val="22"/>
          <w:szCs w:val="22"/>
          <w:lang w:val="lt-LT"/>
        </w:rPr>
        <w:t>Ryga</w:t>
      </w:r>
      <w:r>
        <w:rPr>
          <w:sz w:val="22"/>
          <w:szCs w:val="22"/>
          <w:lang w:val="lt-LT"/>
        </w:rPr>
        <w:t>–</w:t>
      </w:r>
      <w:r w:rsidRPr="00870114">
        <w:rPr>
          <w:sz w:val="22"/>
          <w:szCs w:val="22"/>
          <w:lang w:val="lt-LT"/>
        </w:rPr>
        <w:t>Kaunas</w:t>
      </w:r>
      <w:r>
        <w:rPr>
          <w:sz w:val="22"/>
          <w:szCs w:val="22"/>
          <w:lang w:val="lt-LT"/>
        </w:rPr>
        <w:t>–</w:t>
      </w:r>
      <w:r w:rsidRPr="00870114">
        <w:rPr>
          <w:sz w:val="22"/>
          <w:szCs w:val="22"/>
          <w:lang w:val="lt-LT"/>
        </w:rPr>
        <w:t>Varšuva; IX</w:t>
      </w:r>
      <w:r>
        <w:rPr>
          <w:sz w:val="22"/>
          <w:szCs w:val="22"/>
          <w:lang w:val="lt-LT"/>
        </w:rPr>
        <w:t>–</w:t>
      </w:r>
      <w:r w:rsidRPr="00870114">
        <w:rPr>
          <w:sz w:val="22"/>
          <w:szCs w:val="22"/>
          <w:lang w:val="lt-LT"/>
        </w:rPr>
        <w:t>ojo Rytų</w:t>
      </w:r>
      <w:r>
        <w:rPr>
          <w:sz w:val="22"/>
          <w:szCs w:val="22"/>
          <w:lang w:val="lt-LT"/>
        </w:rPr>
        <w:t>–</w:t>
      </w:r>
      <w:r w:rsidRPr="00870114">
        <w:rPr>
          <w:sz w:val="22"/>
          <w:szCs w:val="22"/>
          <w:lang w:val="lt-LT"/>
        </w:rPr>
        <w:t>Vakarų kor</w:t>
      </w:r>
      <w:r w:rsidRPr="00870114">
        <w:rPr>
          <w:sz w:val="22"/>
          <w:szCs w:val="22"/>
          <w:lang w:val="lt-LT"/>
        </w:rPr>
        <w:t>i</w:t>
      </w:r>
      <w:r w:rsidRPr="00870114">
        <w:rPr>
          <w:sz w:val="22"/>
          <w:szCs w:val="22"/>
          <w:lang w:val="lt-LT"/>
        </w:rPr>
        <w:t>doriaus atšakos IXB (Kijevas–Minskas</w:t>
      </w:r>
      <w:r>
        <w:rPr>
          <w:sz w:val="22"/>
          <w:szCs w:val="22"/>
          <w:lang w:val="lt-LT"/>
        </w:rPr>
        <w:t>–</w:t>
      </w:r>
      <w:r w:rsidRPr="00870114">
        <w:rPr>
          <w:sz w:val="22"/>
          <w:szCs w:val="22"/>
          <w:lang w:val="lt-LT"/>
        </w:rPr>
        <w:t>Vilnius</w:t>
      </w:r>
      <w:r>
        <w:rPr>
          <w:sz w:val="22"/>
          <w:szCs w:val="22"/>
          <w:lang w:val="lt-LT"/>
        </w:rPr>
        <w:t>–</w:t>
      </w:r>
      <w:r w:rsidRPr="00870114">
        <w:rPr>
          <w:sz w:val="22"/>
          <w:szCs w:val="22"/>
          <w:lang w:val="lt-LT"/>
        </w:rPr>
        <w:t>Kaunas</w:t>
      </w:r>
      <w:r>
        <w:rPr>
          <w:sz w:val="22"/>
          <w:szCs w:val="22"/>
          <w:lang w:val="lt-LT"/>
        </w:rPr>
        <w:t>–</w:t>
      </w:r>
      <w:r w:rsidRPr="00870114">
        <w:rPr>
          <w:sz w:val="22"/>
          <w:szCs w:val="22"/>
          <w:lang w:val="lt-LT"/>
        </w:rPr>
        <w:t>Klaipėda) ir IXD Ka</w:t>
      </w:r>
      <w:r w:rsidRPr="00870114">
        <w:rPr>
          <w:sz w:val="22"/>
          <w:szCs w:val="22"/>
          <w:lang w:val="lt-LT"/>
        </w:rPr>
        <w:t>u</w:t>
      </w:r>
      <w:r w:rsidRPr="00870114">
        <w:rPr>
          <w:sz w:val="22"/>
          <w:szCs w:val="22"/>
          <w:lang w:val="lt-LT"/>
        </w:rPr>
        <w:t>nas</w:t>
      </w:r>
      <w:r>
        <w:rPr>
          <w:sz w:val="22"/>
          <w:szCs w:val="22"/>
          <w:lang w:val="lt-LT"/>
        </w:rPr>
        <w:t>–</w:t>
      </w:r>
      <w:r w:rsidRPr="00870114">
        <w:rPr>
          <w:sz w:val="22"/>
          <w:szCs w:val="22"/>
          <w:lang w:val="lt-LT"/>
        </w:rPr>
        <w:t>Kaliningradas) leidžia efektyviau išnaudoti palankią tranzitui Lietuvos g</w:t>
      </w:r>
      <w:r w:rsidRPr="00870114">
        <w:rPr>
          <w:sz w:val="22"/>
          <w:szCs w:val="22"/>
          <w:lang w:val="lt-LT"/>
        </w:rPr>
        <w:t>e</w:t>
      </w:r>
      <w:r w:rsidRPr="00870114">
        <w:rPr>
          <w:sz w:val="22"/>
          <w:szCs w:val="22"/>
          <w:lang w:val="lt-LT"/>
        </w:rPr>
        <w:t xml:space="preserve">ografinę padėtį. Tranzito plėtrai svarbią reikšmę turi neužšąlantis palyginti modernus Klaipėdos jūrų uostas,  palyginti gerai išplėtotas automobilių kelių tinklas, aukštos kokybės jų priežiūros ir remonto sistema. </w:t>
      </w:r>
    </w:p>
    <w:p w:rsidR="009B3D17" w:rsidRPr="00870114" w:rsidRDefault="009B3D17" w:rsidP="009B3D17">
      <w:pPr>
        <w:ind w:firstLine="426"/>
        <w:jc w:val="both"/>
        <w:rPr>
          <w:sz w:val="22"/>
          <w:szCs w:val="22"/>
          <w:lang w:val="lt-LT"/>
        </w:rPr>
      </w:pPr>
      <w:r w:rsidRPr="00870114">
        <w:rPr>
          <w:sz w:val="22"/>
          <w:szCs w:val="22"/>
          <w:lang w:val="lt-LT"/>
        </w:rPr>
        <w:t>Geras susisiekimas turi įtakos tolygiam regionų ekonomikos plėtojimui, leidžia koncentruoti tradicinės produkcijos gamybą palankiuose regionuose, t</w:t>
      </w:r>
      <w:r w:rsidRPr="00870114">
        <w:rPr>
          <w:sz w:val="22"/>
          <w:szCs w:val="22"/>
          <w:lang w:val="lt-LT"/>
        </w:rPr>
        <w:t>o</w:t>
      </w:r>
      <w:r w:rsidRPr="00870114">
        <w:rPr>
          <w:sz w:val="22"/>
          <w:szCs w:val="22"/>
          <w:lang w:val="lt-LT"/>
        </w:rPr>
        <w:t>dėl vienas iš uždavinių plėtojant automobilių kelių infrastruktūrą yra gerinti at</w:t>
      </w:r>
      <w:r w:rsidRPr="00870114">
        <w:rPr>
          <w:sz w:val="22"/>
          <w:szCs w:val="22"/>
          <w:lang w:val="lt-LT"/>
        </w:rPr>
        <w:t>o</w:t>
      </w:r>
      <w:r w:rsidRPr="00870114">
        <w:rPr>
          <w:sz w:val="22"/>
          <w:szCs w:val="22"/>
          <w:lang w:val="lt-LT"/>
        </w:rPr>
        <w:t>kesnių regionų kelių kokybę. Stiprėjanti regionų ekonomika sudaro palankias sąlygas vietinio ir atvykstamojo turizmo plėtrai, kuri siejama su tokiais veik</w:t>
      </w:r>
      <w:r w:rsidRPr="00870114">
        <w:rPr>
          <w:sz w:val="22"/>
          <w:szCs w:val="22"/>
          <w:lang w:val="lt-LT"/>
        </w:rPr>
        <w:t>s</w:t>
      </w:r>
      <w:r w:rsidRPr="00870114">
        <w:rPr>
          <w:sz w:val="22"/>
          <w:szCs w:val="22"/>
          <w:lang w:val="lt-LT"/>
        </w:rPr>
        <w:t>niais: patogi Lietuvos geografinė padėtis didelių turizmo rinkų atžvilgiu, susike</w:t>
      </w:r>
      <w:r w:rsidRPr="00870114">
        <w:rPr>
          <w:sz w:val="22"/>
          <w:szCs w:val="22"/>
          <w:lang w:val="lt-LT"/>
        </w:rPr>
        <w:t>r</w:t>
      </w:r>
      <w:r w:rsidRPr="00870114">
        <w:rPr>
          <w:sz w:val="22"/>
          <w:szCs w:val="22"/>
          <w:lang w:val="lt-LT"/>
        </w:rPr>
        <w:t xml:space="preserve">tantys tarptautiniai transporto ir keleivių srautai Rytų–Vakarų, Šiaurės–Pietų </w:t>
      </w:r>
      <w:r w:rsidRPr="00870114">
        <w:rPr>
          <w:sz w:val="22"/>
          <w:szCs w:val="22"/>
          <w:lang w:val="lt-LT"/>
        </w:rPr>
        <w:lastRenderedPageBreak/>
        <w:t>kryptimis, palyginti tankus kelių tinklas, gausūs rekreaciniai, kultūriniai ir istor</w:t>
      </w:r>
      <w:r w:rsidRPr="00870114">
        <w:rPr>
          <w:sz w:val="22"/>
          <w:szCs w:val="22"/>
          <w:lang w:val="lt-LT"/>
        </w:rPr>
        <w:t>i</w:t>
      </w:r>
      <w:r w:rsidRPr="00870114">
        <w:rPr>
          <w:sz w:val="22"/>
          <w:szCs w:val="22"/>
          <w:lang w:val="lt-LT"/>
        </w:rPr>
        <w:t>niai ištekliai, istoriniai, kultūriniai bei etniniai ryšiai tarp Lietuvos ir kitų šalių, didelis gydomųjų gamtos išteklių potencialas, vaizdingas kaimo kraštovaizdis leidžia plėtoti kaimo vietovių rekreacines galimybes.</w:t>
      </w:r>
    </w:p>
    <w:p w:rsidR="009B3D17" w:rsidRPr="00870114" w:rsidRDefault="009B3D17" w:rsidP="009B3D17">
      <w:pPr>
        <w:ind w:firstLine="426"/>
        <w:jc w:val="both"/>
        <w:rPr>
          <w:color w:val="000000"/>
          <w:sz w:val="22"/>
          <w:szCs w:val="22"/>
          <w:lang w:val="lt-LT"/>
        </w:rPr>
      </w:pPr>
      <w:r w:rsidRPr="00870114">
        <w:rPr>
          <w:sz w:val="22"/>
          <w:szCs w:val="22"/>
          <w:lang w:val="lt-LT"/>
        </w:rPr>
        <w:t>Nepaisant to, kad fizinė infrastruktūra kol kas tenkina būtiniausius ūkio plėtros poreikius, jos fizinis ir moralinis susidėvėjimas tampa rimta kliūtimi ūkio efektyvumui didinti. Geležinkelių transporto infrastruktūra fiziškai susidėvėjusi, pasenęs riedmenų parkas, neišplėtotas elektrifikuotų linijų tinklas. Klaipėdos jūrų uosto infrastruktūra nepritaikyta keleiviams aptarnauti. Neišplėtotas vidaus vandenų transportas. Automobilių transportas kenčia nuo spūsčių didžiuosiuose miestuose, valstybinės reikšmės kelių tinkle žvyrkeliai sudaro 8000 km bendro ilgio, kelio dangos stiprumas neatitinka Europos Sąjungos nustatytų normų. N</w:t>
      </w:r>
      <w:r w:rsidRPr="00870114">
        <w:rPr>
          <w:sz w:val="22"/>
          <w:szCs w:val="22"/>
          <w:lang w:val="lt-LT"/>
        </w:rPr>
        <w:t>e</w:t>
      </w:r>
      <w:r w:rsidRPr="00870114">
        <w:rPr>
          <w:sz w:val="22"/>
          <w:szCs w:val="22"/>
          <w:lang w:val="lt-LT"/>
        </w:rPr>
        <w:t xml:space="preserve">sukurti teisiniai ir organizaciniai pagrindai multimodaliniam transportui plėtoti. </w:t>
      </w:r>
      <w:r w:rsidRPr="00870114">
        <w:rPr>
          <w:color w:val="000000"/>
          <w:sz w:val="22"/>
          <w:szCs w:val="22"/>
          <w:lang w:val="lt-LT"/>
        </w:rPr>
        <w:t>Neišplėtota turizmo infrastruktūra ir paslaugos, paveldo objektai nepritaikyti turizmo poreikiams</w:t>
      </w:r>
      <w:r>
        <w:rPr>
          <w:color w:val="000000"/>
          <w:sz w:val="22"/>
          <w:szCs w:val="22"/>
          <w:lang w:val="lt-LT"/>
        </w:rPr>
        <w:t xml:space="preserve"> (Šakalys ir kt., 2002)</w:t>
      </w:r>
      <w:r w:rsidRPr="00870114">
        <w:rPr>
          <w:color w:val="000000"/>
          <w:sz w:val="22"/>
          <w:szCs w:val="22"/>
          <w:lang w:val="lt-LT"/>
        </w:rPr>
        <w:t xml:space="preserve">. </w:t>
      </w:r>
    </w:p>
    <w:p w:rsidR="009B3D17" w:rsidRPr="00870114" w:rsidRDefault="009B3D17" w:rsidP="00815C82">
      <w:pPr>
        <w:pStyle w:val="Tekstaspagrindinis"/>
      </w:pPr>
      <w:r w:rsidRPr="00870114">
        <w:t>Gamybos globalizacija atveria platesnes galimybes plėsti rinkas ir stiprinti konkurencingumą šalies firmoms bei įmonėms, kurios savo veiklą orientuoja į eksportą. Lietuva neatsiliks, palyginti su pasaulio ūkio raida, jei jos gamintojai įsitrauks į didžiuosius tarptautinius perspektyvių produktų gamybos klasterius. Lietuva nacionalinės ekonomikos plėtrai galės išnaudoti tranzito požiūriu pala</w:t>
      </w:r>
      <w:r w:rsidRPr="00870114">
        <w:t>n</w:t>
      </w:r>
      <w:r w:rsidRPr="00870114">
        <w:t>kią tarp Vakarų ir Rytų geografinę padėtį. Užsienio transnacionalinių korporac</w:t>
      </w:r>
      <w:r w:rsidRPr="00870114">
        <w:t>i</w:t>
      </w:r>
      <w:r w:rsidRPr="00870114">
        <w:t>jų dalyvavimas Lietuvos ekonomikoje leidžia sparčiau plėtoti nacionalinę ek</w:t>
      </w:r>
      <w:r w:rsidRPr="00870114">
        <w:t>o</w:t>
      </w:r>
      <w:r w:rsidRPr="00870114">
        <w:t>nomiką užsienio tiesioginių investicijų pagrindu, perimti pažangias techno</w:t>
      </w:r>
      <w:r w:rsidR="00815C82">
        <w:softHyphen/>
      </w:r>
      <w:r w:rsidRPr="00870114">
        <w:t xml:space="preserve">logijas, tarptautinės vadybos patirtį gamybos ir realizacijos organizavimo srityje. Lietuvos transnacionalinių korporacijų plėtojimas ir jų veikla užsienyje leistų dar labiau sustiprinti šalies nacionalinį konkurencingumą pasaulinėje rinkoje. </w:t>
      </w:r>
    </w:p>
    <w:p w:rsidR="009B3D17" w:rsidRPr="00870114" w:rsidRDefault="009B3D17" w:rsidP="00815C82">
      <w:pPr>
        <w:pStyle w:val="Tekstaspagrindinis"/>
      </w:pPr>
      <w:r w:rsidRPr="00870114">
        <w:t>Lietuva turi galimybę įsitvirtinti kontinentinės Europos transporto paslaugų rinkoje, sukurti Kauno, Klaipėdos ir Vilniaus viešuosius logistikos centrus ir juos integruoti į Baltijos jūros regiono transporto logistikos centrų tinklą. Prita</w:t>
      </w:r>
      <w:r w:rsidRPr="00870114">
        <w:t>i</w:t>
      </w:r>
      <w:r w:rsidRPr="00870114">
        <w:t>kius užsienio ir nacionalinio (privataus ir valstybinio) kapitalo partnerystės pri</w:t>
      </w:r>
      <w:r w:rsidRPr="00870114">
        <w:t>n</w:t>
      </w:r>
      <w:r w:rsidRPr="00870114">
        <w:t>cipą transporto infrastruktūrai finansuoti, svarbiausioms transporto magistralėms įtvirtinus transeuropinių tinklų statusą ir išplėtojus kombinuotojo transporto in</w:t>
      </w:r>
      <w:r w:rsidRPr="00870114">
        <w:t>f</w:t>
      </w:r>
      <w:r w:rsidRPr="00870114">
        <w:t xml:space="preserve">rastruktūrą, transporto sektorius taps dar svarbesne ūkio šaka. </w:t>
      </w:r>
    </w:p>
    <w:p w:rsidR="009B3D17" w:rsidRPr="00870114" w:rsidRDefault="009B3D17" w:rsidP="00815C82">
      <w:pPr>
        <w:pStyle w:val="Tekstaspagrindinis"/>
      </w:pPr>
      <w:r w:rsidRPr="00870114">
        <w:t>Platesnes galimybes regionų ekonomikos plėtrai atveria ES paramos pr</w:t>
      </w:r>
      <w:r w:rsidRPr="00870114">
        <w:t>o</w:t>
      </w:r>
      <w:r w:rsidRPr="00870114">
        <w:t>gramos ir struktūriniai fondai, edukacinė veikla regionuose ugdant gyventojų verslumą ir vadybinius gebėjimus. Regioninės plėtros valdymo funkcijų tobul</w:t>
      </w:r>
      <w:r w:rsidRPr="00870114">
        <w:t>i</w:t>
      </w:r>
      <w:r w:rsidRPr="00870114">
        <w:t>nimas padidins vietos savivaldos savarankiškumą, skatins vietinę iniciatyvą. Kompleksinis regioninės plėtros planavimas ir efektyvesnis vietinių išteklių p</w:t>
      </w:r>
      <w:r w:rsidRPr="00870114">
        <w:t>a</w:t>
      </w:r>
      <w:r w:rsidRPr="00870114">
        <w:t>naudojimas užtikrins įvairių institucijų ir žinybų, taip pat glaudesnį vietinio, r</w:t>
      </w:r>
      <w:r w:rsidRPr="00870114">
        <w:t>e</w:t>
      </w:r>
      <w:r w:rsidRPr="00870114">
        <w:t xml:space="preserve">gioninio, centrinio valdymo lygmens ir privataus sektoriaus bendradarbiavimą. Regionų ekonomikos plėtrai pasitarnaus regionų bendradarbiavimas nacionaliniu </w:t>
      </w:r>
      <w:r w:rsidRPr="00870114">
        <w:lastRenderedPageBreak/>
        <w:t>ir tarptautiniu lygiu. Teigiamą įtaką darys spartesnė smulkiojo ir vidutinio verslo bei turizmo plėtra, kuriai naujas galimybes atveria ES struktūrinės paramos lėšų naudojimas. Regionai turės naujų galimybių, sparčiai didėjant sveikatingumo ir laisvalaikio pramogų paslaugų paklausai, augant gyventojų perkamajai galiai.</w:t>
      </w:r>
    </w:p>
    <w:p w:rsidR="009B3D17" w:rsidRPr="00870114" w:rsidRDefault="009B3D17" w:rsidP="00815C82">
      <w:pPr>
        <w:pStyle w:val="Tekstaspagrindinis"/>
      </w:pPr>
      <w:r w:rsidRPr="00870114">
        <w:t>Tikėtinas nepakankamai efektyvus veiksmų koordinavimas su kaimynin</w:t>
      </w:r>
      <w:r w:rsidRPr="00870114">
        <w:t>ė</w:t>
      </w:r>
      <w:r w:rsidRPr="00870114">
        <w:t>mis šalimis plėtojant TINA (</w:t>
      </w:r>
      <w:r w:rsidRPr="00870114">
        <w:rPr>
          <w:iCs/>
        </w:rPr>
        <w:t>Transport</w:t>
      </w:r>
      <w:r w:rsidRPr="00870114">
        <w:t xml:space="preserve"> Infrastructure Needs Assessment) tinklus. Sudėtingas susisiekimas automobilių keliais ir geležinkeliais su ES šalimis per Lenkiją gali ir toliau daryti neigiamą įtaką šalies ekonomikos plėtotei. Nepam</w:t>
      </w:r>
      <w:r w:rsidRPr="00870114">
        <w:t>a</w:t>
      </w:r>
      <w:r w:rsidRPr="00870114">
        <w:t>tuotas, perdėtas gamtosaugos ir kitų reikalavimų sugriežtinimas vežėjams, di</w:t>
      </w:r>
      <w:r w:rsidRPr="00870114">
        <w:t>r</w:t>
      </w:r>
      <w:r w:rsidRPr="00870114">
        <w:t>bantiems ES šalių rinkoje, gali sumažinti transporto paslaugų eksportą. Tran</w:t>
      </w:r>
      <w:r w:rsidRPr="00870114">
        <w:t>s</w:t>
      </w:r>
      <w:r w:rsidRPr="00870114">
        <w:t xml:space="preserve">porto spūsčių didėjimas didžiausiuose šalies miestuose gresia didžiuliais nuostoliais. </w:t>
      </w:r>
    </w:p>
    <w:p w:rsidR="009B3D17" w:rsidRPr="00870114" w:rsidRDefault="009B3D17" w:rsidP="00815C82">
      <w:pPr>
        <w:pStyle w:val="Tekstaspagrindinis"/>
      </w:pPr>
      <w:r w:rsidRPr="00870114">
        <w:t xml:space="preserve">Ekonomikos augimo veiksniai – darbo jėga, kapitalas, žinios ir verslumas – bus pakankamai išplėtoti, Lietuvai siekiant per tolesnį dešimtmetį susilyginti su išsivysčiusiomis ES narėmis pagal gyvenimo standartus. Pagrindinis ekonominio augimo veiksnys ir toliau bus bendrasis veiksnių našumas. Fizinė infrastruktūra bus modernizuota, naudojantis ES struktūrine parama ir valstybės investicijų programa. Beveik neliks technologinio atsilikimo ryšių ir transporto srityje. </w:t>
      </w:r>
    </w:p>
    <w:p w:rsidR="009B3D17" w:rsidRPr="00870114" w:rsidRDefault="009B3D17" w:rsidP="00815C82">
      <w:pPr>
        <w:pStyle w:val="Tekstaspagrindinis"/>
      </w:pPr>
      <w:r w:rsidRPr="00870114">
        <w:t>Integruotos į ES ekonominę, skaitmeninę ir žinių erdvę šalies ekonomikos struktūra plėtojasi prisitaikydama prie globalizacijos procesų ir jais naudodam</w:t>
      </w:r>
      <w:r w:rsidRPr="00870114">
        <w:t>a</w:t>
      </w:r>
      <w:r w:rsidRPr="00870114">
        <w:t>si. Buvimas euro zonoje leidžia greitai perimti finansų technologijų naujoves. Pramonės srityje Lietuva tampa patrauklia šalimi steigti savo būstines konkure</w:t>
      </w:r>
      <w:r w:rsidRPr="00870114">
        <w:t>n</w:t>
      </w:r>
      <w:r w:rsidRPr="00870114">
        <w:t>cingoms tarptautinėse rinkose vietinio ir užsienio kapitalo gamybos bei paslaugų įmonėms, prioritetiškai naudojančioms aukštąsias technologijas ir mokslo imlius išteklius.</w:t>
      </w:r>
      <w:r w:rsidRPr="00870114">
        <w:rPr>
          <w:color w:val="FF0000"/>
        </w:rPr>
        <w:t xml:space="preserve"> </w:t>
      </w:r>
      <w:r w:rsidRPr="00870114">
        <w:t>Palanki geografinė padėtis leidžia dalyvauti šiuolaikiniais organizav</w:t>
      </w:r>
      <w:r w:rsidRPr="00870114">
        <w:t>i</w:t>
      </w:r>
      <w:r w:rsidRPr="00870114">
        <w:t>mo metodais pagrįstoje daugianacionalinių bendrovių veikloje, vykdant jų užs</w:t>
      </w:r>
      <w:r w:rsidRPr="00870114">
        <w:t>a</w:t>
      </w:r>
      <w:r w:rsidRPr="00870114">
        <w:t>kymus apdirbamosios pramonės įmonėse. Smulkiojo ir vidutinio verslo sektorius sukuria didesniąją BVP dalį, lanksčiai prisiderina prie rinkos pokyčių, kuria g</w:t>
      </w:r>
      <w:r w:rsidRPr="00870114">
        <w:t>e</w:t>
      </w:r>
      <w:r w:rsidRPr="00870114">
        <w:t>ras darbo vietas, naudoja modernias technologijas, kvalifikuotą darbo jėgą, g</w:t>
      </w:r>
      <w:r w:rsidRPr="00870114">
        <w:t>a</w:t>
      </w:r>
      <w:r w:rsidRPr="00870114">
        <w:t>mina žinioms imlias prekes bei teikia paslaugas vietinei ir tarptautinėms ri</w:t>
      </w:r>
      <w:r w:rsidRPr="00870114">
        <w:t>n</w:t>
      </w:r>
      <w:r w:rsidRPr="00870114">
        <w:t>koms. Žemės ūkio produktų gamyba, perdirbimas ir prekyba – moderni, tausojanti aplinką ūkio šakų visuma, turinti išplėtotą infrastruktūrą, modernių technologijų, kvalifikuotų darbuotojų, gebanti prisitaikyti prie nuolat besike</w:t>
      </w:r>
      <w:r w:rsidRPr="00870114">
        <w:t>i</w:t>
      </w:r>
      <w:r w:rsidRPr="00870114">
        <w:t>čiančios verslo aplinkos ir siekianti pateikti į rinkas konkurencingus, geros k</w:t>
      </w:r>
      <w:r w:rsidRPr="00870114">
        <w:t>o</w:t>
      </w:r>
      <w:r w:rsidRPr="00870114">
        <w:t>kybės produktus bei paslaugas. Greta stambių prekinių ūkių plėtosis ir mažesni, kooperuoti ūkiai. Statybos sektorius veiksmingai tenkina Lietuvos ūkio ir gyve</w:t>
      </w:r>
      <w:r w:rsidRPr="00870114">
        <w:t>n</w:t>
      </w:r>
      <w:r w:rsidRPr="00870114">
        <w:t>tojų statybos poreikius, teikia tarptautiniu mastu konkurencingas statybos p</w:t>
      </w:r>
      <w:r w:rsidRPr="00870114">
        <w:t>a</w:t>
      </w:r>
      <w:r w:rsidRPr="00870114">
        <w:t>slaugas ir produktus. Transporto ir sandėliavimo paslaugos išliks labai svarbia nacionalinės ekonomikos dalimi.</w:t>
      </w:r>
    </w:p>
    <w:p w:rsidR="009B3D17" w:rsidRPr="00870114" w:rsidRDefault="009B3D17" w:rsidP="00815C82">
      <w:pPr>
        <w:pStyle w:val="Tekstaspagrindinis"/>
      </w:pPr>
      <w:r w:rsidRPr="00870114">
        <w:t>Regionų ekonomika plėtojama ir jų konkurencingumas didinamas, atsižve</w:t>
      </w:r>
      <w:r w:rsidRPr="00870114">
        <w:t>l</w:t>
      </w:r>
      <w:r w:rsidRPr="00870114">
        <w:t>giant į regiono turimus išteklius bei prioritetines plėtros kryptis, išryškinant r</w:t>
      </w:r>
      <w:r w:rsidRPr="00870114">
        <w:t>e</w:t>
      </w:r>
      <w:r w:rsidRPr="00870114">
        <w:lastRenderedPageBreak/>
        <w:t>giono savitumą. Mažinamas gyvenimo lygio atotrūkis tarp trijų didžiųjų Liet</w:t>
      </w:r>
      <w:r w:rsidRPr="00870114">
        <w:t>u</w:t>
      </w:r>
      <w:r w:rsidRPr="00870114">
        <w:t>vos miestų ir likusios Lietuvos dalies. Regioniniai centrai, kurių ekonomikos potencialas buvo nepakankamas, užtikrina reikiamas sąlygas įsidarbinti ir gal</w:t>
      </w:r>
      <w:r w:rsidRPr="00870114">
        <w:t>i</w:t>
      </w:r>
      <w:r w:rsidRPr="00870114">
        <w:t>mybes didinti pajamas tiek, kad pakeistų aplinkinių (50–70 km spinduliu) gyv</w:t>
      </w:r>
      <w:r w:rsidRPr="00870114">
        <w:t>e</w:t>
      </w:r>
      <w:r w:rsidRPr="00870114">
        <w:t>namųjų vietovių situaciją. Gyvybingos kaimo gyvenvietės, padidėjęs gyventojų mobilumas sujungia miestus su kaimais. Transporto, komunikacijų ir kita fizinė infrastruktūra plečiama kaip integruotas tinklas, stengiantis racionaliai panaudoti ES struktūrinę paramą ir šalies lėšas. Sukurta tinkama aplinka gamtos ir kultūros paveldui išsaugoti, plėtojant turizmą ir rekreaciją. Regionų institucijos bendr</w:t>
      </w:r>
      <w:r w:rsidRPr="00870114">
        <w:t>a</w:t>
      </w:r>
      <w:r w:rsidRPr="00870114">
        <w:t>darbiauja   tarptautiniu lygiu, įgyvendindamos nacionalinius ir ES regioninės plėtros politikos tikslus.</w:t>
      </w:r>
    </w:p>
    <w:p w:rsidR="009B3D17" w:rsidRPr="00870114" w:rsidRDefault="009B3D17" w:rsidP="00815C82">
      <w:pPr>
        <w:pStyle w:val="Tekstaspagrindinis"/>
      </w:pPr>
      <w:r w:rsidRPr="00870114">
        <w:t>Transporto sektoriuje valstybės misija yra modernizuoti transporto infras</w:t>
      </w:r>
      <w:r w:rsidRPr="00870114">
        <w:t>t</w:t>
      </w:r>
      <w:r w:rsidRPr="00870114">
        <w:t>ruktūrą, garantuoti sklandžią Lietuvos transporto sektoriaus integraciją į ES er</w:t>
      </w:r>
      <w:r w:rsidRPr="00870114">
        <w:t>d</w:t>
      </w:r>
      <w:r w:rsidRPr="00870114">
        <w:t>vę, naudojantis Sanglaudos fondo ir kitomis ES struktūrinės paramos lėšomis bei dalyvaujant bendruose transporto sektoriaus plėtros projektuose. Valstybė turi iniciatyviai dalyvauti plėtojant tarptautinį bendradarbiavimą transporto srityje Baltijos jūros regiono ir Europos mastu, kartu ieškant galimybių tranzito pasla</w:t>
      </w:r>
      <w:r w:rsidRPr="00870114">
        <w:t>u</w:t>
      </w:r>
      <w:r w:rsidRPr="00870114">
        <w:t xml:space="preserve">gų plėtrai Šiaurės–Pietų ir Vakarų–Rytų kryptimis. </w:t>
      </w:r>
    </w:p>
    <w:p w:rsidR="009B3D17" w:rsidRPr="00870114" w:rsidRDefault="009B3D17" w:rsidP="00815C82">
      <w:pPr>
        <w:pStyle w:val="Tekstaspagrindinis"/>
      </w:pPr>
      <w:r w:rsidRPr="00870114">
        <w:t>Lietuva yra nedidelė atviros ekonomikos šalis, todėl ilguoju laikotarpiu jos ūkio plėtros pagrindu valstybė turi laikyti eksportą, kurio spartus augimas pras</w:t>
      </w:r>
      <w:r w:rsidRPr="00870114">
        <w:t>i</w:t>
      </w:r>
      <w:r w:rsidRPr="00870114">
        <w:t>dėjo 1995 m. ir tęsiasi iki šiol (išskyrus 1998–1999 m., kai dėl Rusijos krizės buvo patirtas nuosmukis). Šalies įstojimas į ES, suteikęs stiprų impulsą plėtoti užsienio prekybą, ir toliau išliks svarbiausias veiksnys, didinant tiek prekių išv</w:t>
      </w:r>
      <w:r w:rsidRPr="00870114">
        <w:t>e</w:t>
      </w:r>
      <w:r w:rsidRPr="00870114">
        <w:t>žimą, tiek paslaugų užsieniečiams teikimą. Eksporto augimo tendencijai išlaikyti artimiausiais metais tikslinga išnaudoti naujas atsigaunančios NVS šalių rinkos bei laipsniško paslaugų teikimo Europos Sąjungoje liberalizavimo teikiamas galimybes. Tačiau reikia įvertinti tą aplinkybę, kad Lietuvos ūkis jau įžengė į naują fazę, jo eksporto plėtrą vis labiau riboja nebe paklausos, bet pasiūlos veiksnys – trūksta kvalifikuotos darbo jėgos, įmonių technologijos yra senstel</w:t>
      </w:r>
      <w:r w:rsidRPr="00870114">
        <w:t>ė</w:t>
      </w:r>
      <w:r w:rsidRPr="00870114">
        <w:t>jusios, inovacijų diegimas vyksta itin vangiai, prekių ženklai neišplėtoti. Be to, augančios gamybos Lietuvoje sąnaudos ir energinga Azijos gamintojų ekspans</w:t>
      </w:r>
      <w:r w:rsidRPr="00870114">
        <w:t>i</w:t>
      </w:r>
      <w:r w:rsidRPr="00870114">
        <w:t>ja į Europą (ypač plataus vartojimo prekių srityje) sukuria realią grėsmę mūsų šalies įmonių konkurencingumui užsienio rinkose.</w:t>
      </w:r>
    </w:p>
    <w:p w:rsidR="009B3D17" w:rsidRPr="00870114" w:rsidRDefault="009B3D17" w:rsidP="00815C82">
      <w:pPr>
        <w:pStyle w:val="Tekstaspagrindinis"/>
      </w:pPr>
      <w:r w:rsidRPr="00870114">
        <w:t>Dinamiška Lietuvos ūkio raida pastaraisiais metais sudarė įspūdį, kad ek</w:t>
      </w:r>
      <w:r w:rsidRPr="00870114">
        <w:t>s</w:t>
      </w:r>
      <w:r w:rsidRPr="00870114">
        <w:t>portas išlaikys aukštus augimo tempus ir be valstybės didesnės paramos, tačiau gilesnė statistinių duomenų analizė duoda tam tikrą dozę pesimizmo</w:t>
      </w:r>
      <w:r w:rsidR="00C26A0A">
        <w:t xml:space="preserve"> (Lietuvos ūkio..., 2007)</w:t>
      </w:r>
      <w:r w:rsidRPr="00870114">
        <w:t>. Lyginant Lietuvą su kitomis ES-8 šalimis (čia – Lenkija, Vengr</w:t>
      </w:r>
      <w:r w:rsidRPr="00870114">
        <w:t>i</w:t>
      </w:r>
      <w:r w:rsidRPr="00870114">
        <w:t>ja, Čekija, Slovakija, Slovėnija ir Baltijos šalys), mūsų šalies eksporto struktūra ir santykinis dydis atrodo prastokai. Pagal eksporto apimties santykį su BVP Lietuva lenkia tik Latviją ir Lenkiją, tačiau pastaroji valstybė turi 12 kartų da</w:t>
      </w:r>
      <w:r w:rsidRPr="00870114">
        <w:t>u</w:t>
      </w:r>
      <w:r w:rsidRPr="00870114">
        <w:t xml:space="preserve">giau gyventojų, o didesnėse šalyse šis santykis paprastai yra mažesnis. Lietuvos </w:t>
      </w:r>
      <w:r w:rsidRPr="00870114">
        <w:lastRenderedPageBreak/>
        <w:t>prekių eksporto struktūroje aukštoms ir vidutiniškai aukštoms technologijoms priskiriamų prekių dalis yra labai menka, o pastaraisiais metais dar sumažėjo. Apie pusę visų išvežtų gaminių 2006 m. sudarė reeksportuotos prekės ir miner</w:t>
      </w:r>
      <w:r w:rsidRPr="00870114">
        <w:t>a</w:t>
      </w:r>
      <w:r w:rsidRPr="00870114">
        <w:t>liniai produktai, kurių tik nedidelę dalį apyvartos sudaro Lietuvoje sukurta prid</w:t>
      </w:r>
      <w:r w:rsidRPr="00870114">
        <w:t>ė</w:t>
      </w:r>
      <w:r w:rsidRPr="00870114">
        <w:t xml:space="preserve">tinė vertė. (Mažeikių naftos įmonėje sukurta pridėtinė vertė nesiekia nė 20 </w:t>
      </w:r>
      <w:r w:rsidR="00EA1B54">
        <w:t>%</w:t>
      </w:r>
      <w:r w:rsidRPr="00870114">
        <w:t xml:space="preserve"> parduotos produkcijos apimties, kai, pvz., transporto sektoriaus rodiklis sudaro apie 60 </w:t>
      </w:r>
      <w:r w:rsidR="00EA1B54">
        <w:t>%</w:t>
      </w:r>
      <w:r w:rsidRPr="00870114">
        <w:t>) Jei prekių eksporto dydį išreikštume ne apyvarta, o sukurta pridėtine verte, jo augimo tempai pastaraisiais metais būtų gerokai žemesni.</w:t>
      </w:r>
    </w:p>
    <w:p w:rsidR="009B3D17" w:rsidRPr="00870114" w:rsidRDefault="009B3D17" w:rsidP="00815C82">
      <w:pPr>
        <w:pStyle w:val="Tekstaspagrindinis"/>
      </w:pPr>
      <w:r w:rsidRPr="00870114">
        <w:t>Paslaugų eksporto apimties santykis su BVP 2005–2006 m. Lietuvoje sud</w:t>
      </w:r>
      <w:r w:rsidRPr="00870114">
        <w:t>a</w:t>
      </w:r>
      <w:r w:rsidRPr="00870114">
        <w:t xml:space="preserve">rė apie 12 </w:t>
      </w:r>
      <w:r w:rsidR="00EA1B54">
        <w:t>%</w:t>
      </w:r>
      <w:r w:rsidRPr="00870114">
        <w:t xml:space="preserve"> – tai neblogas lygis, nors Latvijoje ir Estijoje jis buvo dar aukšte</w:t>
      </w:r>
      <w:r w:rsidRPr="00870114">
        <w:t>s</w:t>
      </w:r>
      <w:r w:rsidRPr="00870114">
        <w:t>nis. Dėl tranzitui palankios geografinės padėties mūsų šalis nerezidentams sute</w:t>
      </w:r>
      <w:r w:rsidRPr="00870114">
        <w:t>i</w:t>
      </w:r>
      <w:r w:rsidRPr="00870114">
        <w:t>kė daug transporto paslaugų – joms teko apie pusė viso paslaugų eksporto, dideliu lyginamuoju svoriu pasižymėjo ir kelionių paslaugos. Valstybė turi įve</w:t>
      </w:r>
      <w:r w:rsidRPr="00870114">
        <w:t>r</w:t>
      </w:r>
      <w:r w:rsidRPr="00870114">
        <w:t>tinti, kad yra geros sąlygos tolesnei kelionių paslaugų eksporto plėtrai – Lietuv</w:t>
      </w:r>
      <w:r w:rsidRPr="00870114">
        <w:t>o</w:t>
      </w:r>
      <w:r w:rsidRPr="00870114">
        <w:t>je graži gamta, o gyventojų tankis nedidelis. Tačiau turizmo infrastruktūros plė</w:t>
      </w:r>
      <w:r w:rsidRPr="00870114">
        <w:t>t</w:t>
      </w:r>
      <w:r w:rsidRPr="00870114">
        <w:t>rai trukdo biurokratinės kliūtys ir neracionalūs draudimai, susiję su per ilgai besitęsiančiu teritorijų planavimo dokumentų rengimu, gamtosauga bei nep</w:t>
      </w:r>
      <w:r w:rsidRPr="00870114">
        <w:t>a</w:t>
      </w:r>
      <w:r w:rsidRPr="00870114">
        <w:t>kankamai gerai išplėtotu vietinių (privažiuojamųjų) išasfaltuotų kelių tinklu. D</w:t>
      </w:r>
      <w:r w:rsidRPr="00870114">
        <w:t>e</w:t>
      </w:r>
      <w:r w:rsidRPr="00870114">
        <w:t xml:space="preserve">ja, statybos, informatikos, finansinio tarpininkavimo paslaugų užsieniui šalies bendrovės beveik neteikia. </w:t>
      </w:r>
    </w:p>
    <w:p w:rsidR="009B3D17" w:rsidRPr="00870114" w:rsidRDefault="009B3D17" w:rsidP="00815C82">
      <w:pPr>
        <w:pStyle w:val="Tekstaspagrindinis"/>
      </w:pPr>
      <w:r w:rsidRPr="00870114">
        <w:t>Apskritai tolesnė eksporto ir viso ūkio raida iš esmės priklauso nuo invest</w:t>
      </w:r>
      <w:r w:rsidRPr="00870114">
        <w:t>a</w:t>
      </w:r>
      <w:r w:rsidRPr="00870114">
        <w:t xml:space="preserve">vimo procesų. Analizuodami pastarųjų metų materialinių investicijų statistinius duomenis, matome daug panašumų su eksporto rodikliais: nebloga dinamika, tačiau produktyvumo augimui nepalanki struktūra – vyrauja statyboms skirtos lėšos, o į gamybos priemones (įrenginius ir transportą) Lietuvoje investuojama mažesnė BVP dalis nei daugumoje ES šalių. Eurostat nurodo, kad 2005 m. ši dalis sudarė 8,5 </w:t>
      </w:r>
      <w:r w:rsidR="00EA1B54">
        <w:t>%</w:t>
      </w:r>
      <w:r w:rsidRPr="00870114">
        <w:t xml:space="preserve"> (Estijoje ir Slovakijoje – per 13 </w:t>
      </w:r>
      <w:r w:rsidR="00EA1B54">
        <w:t>%</w:t>
      </w:r>
      <w:r w:rsidRPr="00870114">
        <w:t>).</w:t>
      </w:r>
      <w:r w:rsidRPr="00870114">
        <w:rPr>
          <w:highlight w:val="yellow"/>
        </w:rPr>
        <w:t xml:space="preserve"> </w:t>
      </w:r>
    </w:p>
    <w:p w:rsidR="009B3D17" w:rsidRPr="00870114" w:rsidRDefault="009B3D17" w:rsidP="00815C82">
      <w:pPr>
        <w:pStyle w:val="Tekstaspagrindinis"/>
      </w:pPr>
      <w:r w:rsidRPr="00870114">
        <w:t>Lietuvos ūkio (ekonomikos) plėtra koncentruojasi į du pagrindinius aspe</w:t>
      </w:r>
      <w:r w:rsidRPr="00870114">
        <w:t>k</w:t>
      </w:r>
      <w:r w:rsidRPr="00870114">
        <w:t>tus: 1) šalies ekonominio augimo spartinimas; 2) nacionalinės ekonomikos ko</w:t>
      </w:r>
      <w:r w:rsidRPr="00870114">
        <w:t>n</w:t>
      </w:r>
      <w:r w:rsidRPr="00870114">
        <w:t>kurencingumo didinimas. Joje apibrėžiami svarbiausi ekonomikos augimo ir konkurencingumo strateginiai ilgalaikės perspektyvos tikslai ir valstybės veik</w:t>
      </w:r>
      <w:r w:rsidRPr="00870114">
        <w:t>s</w:t>
      </w:r>
      <w:r w:rsidRPr="00870114">
        <w:t xml:space="preserve">mai bei priemonės šiems tikslams pasiekti. Lietuvos ūkio (ekonomikos) plėtros ilgalaikės strategijos sudėtyje parengta 14 specifinių (sektorinių) strategijų </w:t>
      </w:r>
      <w:r>
        <w:t>(Li</w:t>
      </w:r>
      <w:r>
        <w:t>e</w:t>
      </w:r>
      <w:r>
        <w:t>tuvos ūkio..., 2007)</w:t>
      </w:r>
      <w:r w:rsidRPr="00870114">
        <w:t>:</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Ekonomikos augimo ir jos struktūros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Išorės ekonominių santykių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Finansų sektoriaus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Energetikos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Transporto ir tranzito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Informacinių technologijų ir telekomunikacijų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Pramonės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lastRenderedPageBreak/>
        <w:t xml:space="preserve">Regionų ekonomikos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Smulkiojo ir vidutinio verslo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Kaimo, žemės ūkio ir žuvininkystės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Socialinės srities ir užimtumo ekonominių veiksnių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Aplinkos ekonominių veiksnių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Statybos sektoriaus plėtotės strategija; </w:t>
      </w:r>
    </w:p>
    <w:p w:rsidR="009B3D17" w:rsidRPr="00870114" w:rsidRDefault="009B3D17" w:rsidP="00906CED">
      <w:pPr>
        <w:numPr>
          <w:ilvl w:val="0"/>
          <w:numId w:val="10"/>
        </w:numPr>
        <w:tabs>
          <w:tab w:val="clear" w:pos="1080"/>
          <w:tab w:val="num" w:pos="840"/>
        </w:tabs>
        <w:ind w:hanging="600"/>
        <w:jc w:val="both"/>
        <w:rPr>
          <w:sz w:val="22"/>
          <w:szCs w:val="22"/>
          <w:lang w:val="lt-LT"/>
        </w:rPr>
      </w:pPr>
      <w:r w:rsidRPr="00870114">
        <w:rPr>
          <w:sz w:val="22"/>
          <w:szCs w:val="22"/>
          <w:lang w:val="lt-LT"/>
        </w:rPr>
        <w:t xml:space="preserve">Turizmo plėtotės strategija. </w:t>
      </w:r>
    </w:p>
    <w:p w:rsidR="009B3D17" w:rsidRPr="00870114" w:rsidRDefault="009B3D17" w:rsidP="00815C82">
      <w:pPr>
        <w:pStyle w:val="Tekstaspagrindinis"/>
      </w:pPr>
      <w:r w:rsidRPr="00870114">
        <w:t>Ekonomikos mokslo srityje tikslinga prioritetiniais laikyti tyrimo darbus pagal du svarbiausius ilgalaikės strategijos aspektus: (1) šalies ekonominio a</w:t>
      </w:r>
      <w:r w:rsidRPr="00870114">
        <w:t>u</w:t>
      </w:r>
      <w:r w:rsidRPr="00870114">
        <w:t>gimo spartinimas; (2) nacionalinės ekonomikos konkurencingumo didinimas. Toliau pateiktos probleminės tyrimų kryptys kompleksiškai apima svarbiausius ekonominio augimo ir konkurencingumo problematikos aspektus ir pasiūlytos atsižvelgus į pasaulinio ekonomikos mokslo, Pasaulio banko, OECD ir kitų tar</w:t>
      </w:r>
      <w:r w:rsidRPr="00870114">
        <w:t>p</w:t>
      </w:r>
      <w:r w:rsidRPr="00870114">
        <w:t>tautinių organizacijų atliekamų tyrimų tematiką:</w:t>
      </w:r>
    </w:p>
    <w:p w:rsidR="009B3D17" w:rsidRPr="00870114" w:rsidRDefault="009B3D17" w:rsidP="00D301BD">
      <w:pPr>
        <w:numPr>
          <w:ilvl w:val="0"/>
          <w:numId w:val="75"/>
        </w:numPr>
        <w:jc w:val="both"/>
        <w:rPr>
          <w:sz w:val="22"/>
          <w:szCs w:val="22"/>
          <w:lang w:val="lt-LT"/>
        </w:rPr>
      </w:pPr>
      <w:r w:rsidRPr="00870114">
        <w:rPr>
          <w:sz w:val="22"/>
          <w:szCs w:val="22"/>
          <w:lang w:val="lt-LT"/>
        </w:rPr>
        <w:t>Lietuvos makroekonominių rodiklių raidos ir šalies ekonomikos a</w:t>
      </w:r>
      <w:r w:rsidRPr="00870114">
        <w:rPr>
          <w:sz w:val="22"/>
          <w:szCs w:val="22"/>
          <w:lang w:val="lt-LT"/>
        </w:rPr>
        <w:t>u</w:t>
      </w:r>
      <w:r w:rsidRPr="00870114">
        <w:rPr>
          <w:sz w:val="22"/>
          <w:szCs w:val="22"/>
          <w:lang w:val="lt-LT"/>
        </w:rPr>
        <w:t>gimo analizės ir prognozavimo modelių, metodų bei duomenų bazių kūrimas.</w:t>
      </w:r>
    </w:p>
    <w:p w:rsidR="009B3D17" w:rsidRPr="00870114" w:rsidRDefault="009B3D17" w:rsidP="00D301BD">
      <w:pPr>
        <w:numPr>
          <w:ilvl w:val="0"/>
          <w:numId w:val="75"/>
        </w:numPr>
        <w:jc w:val="both"/>
        <w:rPr>
          <w:sz w:val="22"/>
          <w:szCs w:val="22"/>
          <w:lang w:val="lt-LT"/>
        </w:rPr>
      </w:pPr>
      <w:r w:rsidRPr="00870114">
        <w:rPr>
          <w:sz w:val="22"/>
          <w:szCs w:val="22"/>
          <w:lang w:val="lt-LT"/>
        </w:rPr>
        <w:t>Lietuvos makroekonominių rodiklių svarbiausių tendencijų ir ek</w:t>
      </w:r>
      <w:r w:rsidRPr="00870114">
        <w:rPr>
          <w:sz w:val="22"/>
          <w:szCs w:val="22"/>
          <w:lang w:val="lt-LT"/>
        </w:rPr>
        <w:t>o</w:t>
      </w:r>
      <w:r w:rsidRPr="00870114">
        <w:rPr>
          <w:sz w:val="22"/>
          <w:szCs w:val="22"/>
          <w:lang w:val="lt-LT"/>
        </w:rPr>
        <w:t>nomikos augimo veiksnių analizė bei prognozavimas.</w:t>
      </w:r>
    </w:p>
    <w:p w:rsidR="009B3D17" w:rsidRPr="00870114" w:rsidRDefault="009B3D17" w:rsidP="00D301BD">
      <w:pPr>
        <w:numPr>
          <w:ilvl w:val="0"/>
          <w:numId w:val="75"/>
        </w:numPr>
        <w:jc w:val="both"/>
        <w:rPr>
          <w:sz w:val="22"/>
          <w:szCs w:val="22"/>
          <w:lang w:val="lt-LT"/>
        </w:rPr>
      </w:pPr>
      <w:r w:rsidRPr="00870114">
        <w:rPr>
          <w:sz w:val="22"/>
          <w:szCs w:val="22"/>
          <w:lang w:val="lt-LT"/>
        </w:rPr>
        <w:t>Demografinių procesų, gyventojų užimtumo ir investicijų į žmogi</w:t>
      </w:r>
      <w:r w:rsidRPr="00870114">
        <w:rPr>
          <w:sz w:val="22"/>
          <w:szCs w:val="22"/>
          <w:lang w:val="lt-LT"/>
        </w:rPr>
        <w:t>š</w:t>
      </w:r>
      <w:r w:rsidRPr="00870114">
        <w:rPr>
          <w:sz w:val="22"/>
          <w:szCs w:val="22"/>
          <w:lang w:val="lt-LT"/>
        </w:rPr>
        <w:t>kąjį kapitalą tendencijų ir įtakos Lietuvos ekonominiam augimui t</w:t>
      </w:r>
      <w:r w:rsidRPr="00870114">
        <w:rPr>
          <w:sz w:val="22"/>
          <w:szCs w:val="22"/>
          <w:lang w:val="lt-LT"/>
        </w:rPr>
        <w:t>y</w:t>
      </w:r>
      <w:r w:rsidRPr="00870114">
        <w:rPr>
          <w:sz w:val="22"/>
          <w:szCs w:val="22"/>
          <w:lang w:val="lt-LT"/>
        </w:rPr>
        <w:t>rimai.</w:t>
      </w:r>
    </w:p>
    <w:p w:rsidR="009B3D17" w:rsidRPr="00870114" w:rsidRDefault="009B3D17" w:rsidP="00D301BD">
      <w:pPr>
        <w:numPr>
          <w:ilvl w:val="0"/>
          <w:numId w:val="75"/>
        </w:numPr>
        <w:jc w:val="both"/>
        <w:rPr>
          <w:sz w:val="22"/>
          <w:szCs w:val="22"/>
          <w:lang w:val="lt-LT"/>
        </w:rPr>
      </w:pPr>
      <w:r w:rsidRPr="00870114">
        <w:rPr>
          <w:sz w:val="22"/>
          <w:szCs w:val="22"/>
          <w:lang w:val="lt-LT"/>
        </w:rPr>
        <w:t>Investicijų į realųjį (fizinį) kapitalą ir materialinę infrastruktūrą (energetika, komunikacijos, transportas) tendencijų ir įtakos Liet</w:t>
      </w:r>
      <w:r w:rsidRPr="00870114">
        <w:rPr>
          <w:sz w:val="22"/>
          <w:szCs w:val="22"/>
          <w:lang w:val="lt-LT"/>
        </w:rPr>
        <w:t>u</w:t>
      </w:r>
      <w:r w:rsidRPr="00870114">
        <w:rPr>
          <w:sz w:val="22"/>
          <w:szCs w:val="22"/>
          <w:lang w:val="lt-LT"/>
        </w:rPr>
        <w:t>vos ekonominiam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Mokslo, technologinės pažangos ir inovacijų plėtotės tendencijų ir įtakos Lietuvos ekonominiam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Informacijos ir komunikacijos technologijų plėtotės tendencijų ir įtakos Lietuvos ekonominiam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Finansų sistemos plėtotės tendencijų ir įtakos Lietuvos ekonom</w:t>
      </w:r>
      <w:r w:rsidRPr="00870114">
        <w:rPr>
          <w:sz w:val="22"/>
          <w:szCs w:val="22"/>
          <w:lang w:val="lt-LT"/>
        </w:rPr>
        <w:t>i</w:t>
      </w:r>
      <w:r w:rsidRPr="00870114">
        <w:rPr>
          <w:sz w:val="22"/>
          <w:szCs w:val="22"/>
          <w:lang w:val="lt-LT"/>
        </w:rPr>
        <w:t>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Atskirų ekonomikos sektorių (pramonė, žemės ūkis, statyba, tran</w:t>
      </w:r>
      <w:r w:rsidRPr="00870114">
        <w:rPr>
          <w:sz w:val="22"/>
          <w:szCs w:val="22"/>
          <w:lang w:val="lt-LT"/>
        </w:rPr>
        <w:t>s</w:t>
      </w:r>
      <w:r w:rsidRPr="00870114">
        <w:rPr>
          <w:sz w:val="22"/>
          <w:szCs w:val="22"/>
          <w:lang w:val="lt-LT"/>
        </w:rPr>
        <w:t>portas ir t. t.) plėtotės tendencijų ir įtakos Lietuvos ekonominiam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Antreprenerystės ir firmų dinamikos (atėjimo, plėtimosi ir pasitra</w:t>
      </w:r>
      <w:r w:rsidRPr="00870114">
        <w:rPr>
          <w:sz w:val="22"/>
          <w:szCs w:val="22"/>
          <w:lang w:val="lt-LT"/>
        </w:rPr>
        <w:t>u</w:t>
      </w:r>
      <w:r w:rsidRPr="00870114">
        <w:rPr>
          <w:sz w:val="22"/>
          <w:szCs w:val="22"/>
          <w:lang w:val="lt-LT"/>
        </w:rPr>
        <w:t>kimo) tendencijų ir įtakos Lietuvos ekonominiam augimui tyrimai.</w:t>
      </w:r>
    </w:p>
    <w:p w:rsidR="009B3D17" w:rsidRPr="00870114" w:rsidRDefault="009B3D17" w:rsidP="00D301BD">
      <w:pPr>
        <w:numPr>
          <w:ilvl w:val="0"/>
          <w:numId w:val="75"/>
        </w:numPr>
        <w:jc w:val="both"/>
        <w:rPr>
          <w:sz w:val="22"/>
          <w:szCs w:val="22"/>
          <w:lang w:val="lt-LT"/>
        </w:rPr>
      </w:pPr>
      <w:r w:rsidRPr="00870114">
        <w:rPr>
          <w:sz w:val="22"/>
          <w:szCs w:val="22"/>
          <w:lang w:val="lt-LT"/>
        </w:rPr>
        <w:t>Svarbiausių tarptautinių veiksnių įtakos Lietuvos ekonominiam a</w:t>
      </w:r>
      <w:r w:rsidRPr="00870114">
        <w:rPr>
          <w:sz w:val="22"/>
          <w:szCs w:val="22"/>
          <w:lang w:val="lt-LT"/>
        </w:rPr>
        <w:t>u</w:t>
      </w:r>
      <w:r w:rsidRPr="00870114">
        <w:rPr>
          <w:sz w:val="22"/>
          <w:szCs w:val="22"/>
          <w:lang w:val="lt-LT"/>
        </w:rPr>
        <w:t>gimui tyrimai.</w:t>
      </w:r>
    </w:p>
    <w:p w:rsidR="009B3D17" w:rsidRPr="00870114" w:rsidRDefault="009B3D17" w:rsidP="00D301BD">
      <w:pPr>
        <w:numPr>
          <w:ilvl w:val="0"/>
          <w:numId w:val="75"/>
        </w:numPr>
        <w:jc w:val="both"/>
        <w:rPr>
          <w:sz w:val="22"/>
          <w:szCs w:val="22"/>
          <w:lang w:val="lt-LT"/>
        </w:rPr>
      </w:pPr>
      <w:r w:rsidRPr="00870114">
        <w:rPr>
          <w:sz w:val="22"/>
          <w:szCs w:val="22"/>
          <w:lang w:val="lt-LT"/>
        </w:rPr>
        <w:t>Valstybės investicijų ir makroekonominės bei struktūrinės politikos pokyčių ir įtakos Lietuvos ekonominiam augimui tyrimai.</w:t>
      </w:r>
    </w:p>
    <w:p w:rsidR="009B3D17" w:rsidRPr="00870114" w:rsidRDefault="009B3D17" w:rsidP="00815C82">
      <w:pPr>
        <w:pStyle w:val="Tekstaspagrindinis"/>
      </w:pPr>
      <w:r w:rsidRPr="00870114">
        <w:lastRenderedPageBreak/>
        <w:t>Viena svarbiausių Lietuvos ilgalaikės ūkio raidos strategijos dalių – ilgala</w:t>
      </w:r>
      <w:r w:rsidRPr="00870114">
        <w:t>i</w:t>
      </w:r>
      <w:r w:rsidRPr="00870114">
        <w:t>kė transporto ir tranzito plėtros strategija, pagal kurią numatoma išplėtoti mult</w:t>
      </w:r>
      <w:r w:rsidRPr="00870114">
        <w:t>i</w:t>
      </w:r>
      <w:r w:rsidRPr="00870114">
        <w:t xml:space="preserve">modalinio transporto sistemą iki 2015 m. Laisvas prekių ir keleivių judėjimas yra vienas pagrindinių  ES politikos uždavinių </w:t>
      </w:r>
      <w:r>
        <w:t>(Lietuvos</w:t>
      </w:r>
      <w:r w:rsidR="00590911">
        <w:t xml:space="preserve"> ūkio</w:t>
      </w:r>
      <w:r>
        <w:t xml:space="preserve"> ..., 2007)</w:t>
      </w:r>
      <w:r w:rsidRPr="00870114">
        <w:t>.</w:t>
      </w:r>
    </w:p>
    <w:p w:rsidR="009B3D17" w:rsidRPr="00870114" w:rsidRDefault="009B3D17" w:rsidP="009B3D17">
      <w:pPr>
        <w:ind w:firstLine="426"/>
        <w:jc w:val="both"/>
        <w:rPr>
          <w:sz w:val="22"/>
          <w:szCs w:val="22"/>
          <w:lang w:val="lt-LT"/>
        </w:rPr>
      </w:pPr>
      <w:r w:rsidRPr="00870114">
        <w:rPr>
          <w:sz w:val="22"/>
          <w:szCs w:val="22"/>
          <w:lang w:val="lt-LT"/>
        </w:rPr>
        <w:t>Skatinant atskirų rajonų plėtrą, gerinant menkiau išsivysčiusių Lietuvos r</w:t>
      </w:r>
      <w:r w:rsidRPr="00870114">
        <w:rPr>
          <w:sz w:val="22"/>
          <w:szCs w:val="22"/>
          <w:lang w:val="lt-LT"/>
        </w:rPr>
        <w:t>e</w:t>
      </w:r>
      <w:r w:rsidRPr="00870114">
        <w:rPr>
          <w:sz w:val="22"/>
          <w:szCs w:val="22"/>
          <w:lang w:val="lt-LT"/>
        </w:rPr>
        <w:t>gionų susisiekimą su pagrindiniais administraciniais, pramonės ir verslo centrais, siekiant, kad Lietuvos kelių tinklas tenkintų didėjančius eismo poreikius bei s</w:t>
      </w:r>
      <w:r w:rsidRPr="00870114">
        <w:rPr>
          <w:sz w:val="22"/>
          <w:szCs w:val="22"/>
          <w:lang w:val="lt-LT"/>
        </w:rPr>
        <w:t>a</w:t>
      </w:r>
      <w:r w:rsidRPr="00870114">
        <w:rPr>
          <w:sz w:val="22"/>
          <w:szCs w:val="22"/>
          <w:lang w:val="lt-LT"/>
        </w:rPr>
        <w:t>vo techniniais parametrais priartėtų prie tarptautinių standartų, turi būti gerinama kelių transporto infrastruktūra, diegiamos eismo saugos bei aplinkosaugos pri</w:t>
      </w:r>
      <w:r w:rsidRPr="00870114">
        <w:rPr>
          <w:sz w:val="22"/>
          <w:szCs w:val="22"/>
          <w:lang w:val="lt-LT"/>
        </w:rPr>
        <w:t>e</w:t>
      </w:r>
      <w:r w:rsidRPr="00870114">
        <w:rPr>
          <w:sz w:val="22"/>
          <w:szCs w:val="22"/>
          <w:lang w:val="lt-LT"/>
        </w:rPr>
        <w:t xml:space="preserve">monės, siekiant sumažinti neigiamą transporto poveikį aplinkai, pagerinti eismo sąlygas ir sumažinti avarijų skaičių keliuose. </w:t>
      </w:r>
    </w:p>
    <w:p w:rsidR="009B3D17" w:rsidRPr="00870114" w:rsidRDefault="009B3D17" w:rsidP="00162A2E">
      <w:pPr>
        <w:pStyle w:val="Tekstaspagrindinis"/>
      </w:pPr>
      <w:r w:rsidRPr="00870114">
        <w:t>Spartus šalies automobilizacijos vystymasis susijęs ne tik su didele nauda visuomenei, bet ir su nepageidaujamomis socialinėmis ir ekonominėmis pase</w:t>
      </w:r>
      <w:r w:rsidRPr="00870114">
        <w:t>k</w:t>
      </w:r>
      <w:r w:rsidRPr="00870114">
        <w:t>mėmis – dideliais eismo įvykių skaičiais. Kiekvienais metais užregistruojama daugiau kaip 6 tūkst. įskaitinių eismo įvykių, kurių metu žūva ar būna sužaloj</w:t>
      </w:r>
      <w:r w:rsidRPr="00870114">
        <w:t>a</w:t>
      </w:r>
      <w:r w:rsidRPr="00870114">
        <w:t>mi žmonės. Dar daugiau įvyksta eismo įvykių, kuriuose, apgadinamos transporto priemonės, kelių infrastruktūros objektai bei padaroma žala aplinkai. 2007 m</w:t>
      </w:r>
      <w:r w:rsidRPr="00870114">
        <w:t>e</w:t>
      </w:r>
      <w:r w:rsidRPr="00870114">
        <w:t>tais vienas svarbiausių avaringumo rodiklių – žuvusiųjų skaičius, tenkantis mil</w:t>
      </w:r>
      <w:r w:rsidRPr="00870114">
        <w:t>i</w:t>
      </w:r>
      <w:r w:rsidRPr="00870114">
        <w:t xml:space="preserve">jonui gyventojų buvo 218. Eismo įvykių nuostoliai šalies ūkiui per metus sudaro apie 3 </w:t>
      </w:r>
      <w:r w:rsidR="00EA1B54">
        <w:t>%</w:t>
      </w:r>
      <w:r w:rsidRPr="00870114">
        <w:t xml:space="preserve"> bendrojo vidaus produkto (kitose Europos valstybėse šie nuostoliai s</w:t>
      </w:r>
      <w:r w:rsidRPr="00870114">
        <w:t>u</w:t>
      </w:r>
      <w:r w:rsidRPr="00870114">
        <w:t xml:space="preserve">daro 1–2 </w:t>
      </w:r>
      <w:r w:rsidR="00EA1B54">
        <w:t>%</w:t>
      </w:r>
      <w:r w:rsidRPr="00870114">
        <w:t xml:space="preserve"> bendrojo vidaus produkto).</w:t>
      </w:r>
    </w:p>
    <w:p w:rsidR="009B3D17" w:rsidRDefault="009B3D17" w:rsidP="00162A2E">
      <w:pPr>
        <w:pStyle w:val="Tekstaspagrindinis"/>
      </w:pPr>
      <w:r w:rsidRPr="00870114">
        <w:t>Įvertinus pastarųjų metų didėjantį eismo intensyvumą (1 pav.) ir transporto priemonių gausėjimą (2 pav.), galime teigti, kad žuvusiųjų skaičius, tenkantis 1000 transporto priemonių mažėja (2005 m. jis buvo 0,43; 2006 m. – 0,39; 2007</w:t>
      </w:r>
      <w:r w:rsidR="00D301BD">
        <w:t> </w:t>
      </w:r>
      <w:r w:rsidRPr="00870114">
        <w:t>m. – 0,37). 2007 metais, palyginus su 2006 m. įvyko 2,8</w:t>
      </w:r>
      <w:r>
        <w:t xml:space="preserve"> </w:t>
      </w:r>
      <w:r w:rsidR="00EA1B54">
        <w:t>%</w:t>
      </w:r>
      <w:r w:rsidRPr="00870114">
        <w:t xml:space="preserve"> mažiau</w:t>
      </w:r>
      <w:r w:rsidRPr="00870114">
        <w:rPr>
          <w:lang w:eastAsia="lt-LT"/>
        </w:rPr>
        <w:t xml:space="preserve"> eismo įvykių, kuriuose nukentėjo žmonės.</w:t>
      </w:r>
      <w:r w:rsidRPr="00870114">
        <w:t xml:space="preserve"> Išlaikomas stabilus avaringumas augant eismo intensyvumui ir transporto priemonių skaičiui. Per 2008 m. aštuonis mėn. lyginant su tuo pačiu 2007 m. laikotarpiu eismo įvykių skaičius sumažėjo nuo 4164 iki 3288 vnt., (21 </w:t>
      </w:r>
      <w:r w:rsidR="00EA1B54">
        <w:t>%</w:t>
      </w:r>
      <w:r w:rsidRPr="00870114">
        <w:t xml:space="preserve">) o žuvusiųjų skaičius sumažėjo nuo 475 iki 295 vnt. (38 </w:t>
      </w:r>
      <w:r w:rsidR="00EA1B54">
        <w:t>%</w:t>
      </w:r>
      <w:r w:rsidRPr="00870114">
        <w:t xml:space="preserve">), tačiau kol kas jis išlieka pakankamai didelis </w:t>
      </w:r>
      <w:r>
        <w:t>(Eismo ..., 2008)</w:t>
      </w:r>
      <w:r w:rsidRPr="00870114">
        <w:t>.</w:t>
      </w:r>
    </w:p>
    <w:p w:rsidR="009B3D17" w:rsidRPr="00870114" w:rsidRDefault="009B3D17" w:rsidP="00162A2E">
      <w:pPr>
        <w:pStyle w:val="Tekstaspagrindinis"/>
      </w:pPr>
      <w:r w:rsidRPr="00870114">
        <w:t>Siekiant sumažinti transporto grūstis bei tobulinti eismo organizavimą mie</w:t>
      </w:r>
      <w:r w:rsidRPr="00870114">
        <w:t>s</w:t>
      </w:r>
      <w:r w:rsidRPr="00870114">
        <w:t>tų gatvėse, reikia rekonstruoti miestų bei miestelių gatves, tiesti aplinkkelius, statyti skirtingų lygių sankryžas bei rengti požemines ir antžemines pėsčiųjų p</w:t>
      </w:r>
      <w:r w:rsidRPr="00870114">
        <w:t>e</w:t>
      </w:r>
      <w:r w:rsidRPr="00870114">
        <w:t xml:space="preserve">rėjas, diegti šiuolaikines eismo reguliavimo sistemas ir kitas viešojo transporto infrastruktūros plėtojimo priemones. </w:t>
      </w:r>
    </w:p>
    <w:p w:rsidR="009B3D17" w:rsidRPr="00870114" w:rsidRDefault="009B3D17" w:rsidP="009B3D17">
      <w:pPr>
        <w:ind w:firstLine="426"/>
        <w:jc w:val="both"/>
        <w:rPr>
          <w:sz w:val="22"/>
          <w:szCs w:val="22"/>
          <w:lang w:val="lt-LT"/>
        </w:rPr>
      </w:pPr>
    </w:p>
    <w:p w:rsidR="009B3D17" w:rsidRPr="00870114" w:rsidRDefault="00BE4DF8" w:rsidP="007036E2">
      <w:pPr>
        <w:pStyle w:val="Lygis0"/>
      </w:pPr>
      <w:r>
        <w:rPr>
          <w:noProof/>
          <w:lang w:eastAsia="lt-LT"/>
        </w:rPr>
        <w:lastRenderedPageBreak/>
        <w:drawing>
          <wp:inline distT="0" distB="0" distL="0" distR="0">
            <wp:extent cx="4572000" cy="2344420"/>
            <wp:effectExtent l="0" t="0" r="0" b="0"/>
            <wp:docPr id="1"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B3D17" w:rsidRDefault="00C32CB0" w:rsidP="005011CA">
      <w:pPr>
        <w:pStyle w:val="Paveikslopavadin"/>
      </w:pPr>
      <w:r w:rsidRPr="00162A2E">
        <w:rPr>
          <w:b/>
        </w:rPr>
        <w:fldChar w:fldCharType="begin"/>
      </w:r>
      <w:r w:rsidR="009B3D17" w:rsidRPr="00162A2E">
        <w:rPr>
          <w:b/>
        </w:rPr>
        <w:instrText xml:space="preserve"> SEQ p \* ARABIC </w:instrText>
      </w:r>
      <w:r w:rsidRPr="00162A2E">
        <w:rPr>
          <w:b/>
        </w:rPr>
        <w:fldChar w:fldCharType="separate"/>
      </w:r>
      <w:r w:rsidR="006B7774">
        <w:rPr>
          <w:b/>
          <w:noProof/>
        </w:rPr>
        <w:t>1</w:t>
      </w:r>
      <w:r w:rsidRPr="00162A2E">
        <w:rPr>
          <w:b/>
        </w:rPr>
        <w:fldChar w:fldCharType="end"/>
      </w:r>
      <w:r w:rsidR="009B3D17" w:rsidRPr="00162A2E">
        <w:rPr>
          <w:b/>
        </w:rPr>
        <w:t xml:space="preserve"> pav.</w:t>
      </w:r>
      <w:r w:rsidR="009B3D17" w:rsidRPr="005076C7">
        <w:t xml:space="preserve"> Eismo intensyvumo kitimo dinamika 2001–2007 metais</w:t>
      </w:r>
    </w:p>
    <w:p w:rsidR="009B3D17" w:rsidRPr="00724B16" w:rsidRDefault="009B3D17" w:rsidP="005011CA">
      <w:pPr>
        <w:pStyle w:val="Paveikslopavadin"/>
        <w:rPr>
          <w:lang w:val="lt-LT"/>
        </w:rPr>
      </w:pPr>
      <w:r w:rsidRPr="00162A2E">
        <w:rPr>
          <w:b/>
        </w:rPr>
        <w:t xml:space="preserve">Fig. </w:t>
      </w:r>
      <w:r w:rsidR="00C32CB0" w:rsidRPr="00162A2E">
        <w:rPr>
          <w:b/>
        </w:rPr>
        <w:fldChar w:fldCharType="begin"/>
      </w:r>
      <w:r w:rsidRPr="00162A2E">
        <w:rPr>
          <w:b/>
        </w:rPr>
        <w:instrText xml:space="preserve"> SEQ Fig. \* ARABIC </w:instrText>
      </w:r>
      <w:r w:rsidR="00C32CB0" w:rsidRPr="00162A2E">
        <w:rPr>
          <w:b/>
        </w:rPr>
        <w:fldChar w:fldCharType="separate"/>
      </w:r>
      <w:r w:rsidR="006B7774">
        <w:rPr>
          <w:b/>
          <w:noProof/>
        </w:rPr>
        <w:t>1</w:t>
      </w:r>
      <w:r w:rsidR="00C32CB0" w:rsidRPr="00162A2E">
        <w:rPr>
          <w:b/>
        </w:rPr>
        <w:fldChar w:fldCharType="end"/>
      </w:r>
      <w:r>
        <w:t xml:space="preserve">. </w:t>
      </w:r>
      <w:r w:rsidRPr="00724B16">
        <w:t xml:space="preserve">Dynamics of </w:t>
      </w:r>
      <w:r>
        <w:t>t</w:t>
      </w:r>
      <w:r w:rsidRPr="00724B16">
        <w:t xml:space="preserve">raffic </w:t>
      </w:r>
      <w:r>
        <w:t>i</w:t>
      </w:r>
      <w:r w:rsidRPr="00724B16">
        <w:t xml:space="preserve">ntensity in 2001–2007 </w:t>
      </w:r>
    </w:p>
    <w:p w:rsidR="009B3D17" w:rsidRDefault="009B3D17" w:rsidP="00162A2E">
      <w:pPr>
        <w:pStyle w:val="Tekstaspagrindinis"/>
      </w:pPr>
      <w:r w:rsidRPr="00870114">
        <w:t xml:space="preserve">Iš pateikto grafiko matyti, kad eismo intensyvumas keliuose per septynis pastaruosius metus išaugo 73 </w:t>
      </w:r>
      <w:r w:rsidR="00EA1B54">
        <w:t>%</w:t>
      </w:r>
      <w:r w:rsidR="00D720FB">
        <w:t>.</w:t>
      </w:r>
    </w:p>
    <w:p w:rsidR="00D720FB" w:rsidRPr="00870114" w:rsidRDefault="00D720FB" w:rsidP="00162A2E">
      <w:pPr>
        <w:pStyle w:val="Tekstaspagrindinis"/>
      </w:pPr>
    </w:p>
    <w:p w:rsidR="009B3D17" w:rsidRPr="00870114" w:rsidRDefault="00BE4DF8" w:rsidP="009B3D17">
      <w:pPr>
        <w:rPr>
          <w:sz w:val="22"/>
          <w:szCs w:val="22"/>
          <w:lang w:val="lt-LT"/>
        </w:rPr>
      </w:pPr>
      <w:r>
        <w:rPr>
          <w:noProof/>
          <w:sz w:val="22"/>
          <w:szCs w:val="22"/>
          <w:lang w:val="lt-LT" w:eastAsia="lt-LT"/>
        </w:rPr>
        <w:drawing>
          <wp:inline distT="0" distB="0" distL="0" distR="0">
            <wp:extent cx="4538980" cy="2687955"/>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B3D17" w:rsidRDefault="009B3D17" w:rsidP="005011CA">
      <w:pPr>
        <w:pStyle w:val="Paveikslopavadin"/>
      </w:pPr>
      <w:bookmarkStart w:id="148" w:name="_Toc209191869"/>
      <w:bookmarkStart w:id="149" w:name="_Toc211248645"/>
      <w:r w:rsidRPr="00162A2E">
        <w:rPr>
          <w:b/>
          <w:color w:val="FFFFFF"/>
          <w:sz w:val="22"/>
          <w:szCs w:val="22"/>
        </w:rPr>
        <w:t>p</w:t>
      </w:r>
      <w:r w:rsidRPr="00162A2E">
        <w:rPr>
          <w:b/>
          <w:sz w:val="22"/>
          <w:szCs w:val="22"/>
        </w:rPr>
        <w:t xml:space="preserve"> </w:t>
      </w:r>
      <w:r w:rsidR="00C32CB0" w:rsidRPr="00162A2E">
        <w:rPr>
          <w:b/>
        </w:rPr>
        <w:fldChar w:fldCharType="begin"/>
      </w:r>
      <w:r w:rsidRPr="00162A2E">
        <w:rPr>
          <w:b/>
        </w:rPr>
        <w:instrText xml:space="preserve"> SEQ p \* ARABIC </w:instrText>
      </w:r>
      <w:r w:rsidR="00C32CB0" w:rsidRPr="00162A2E">
        <w:rPr>
          <w:b/>
        </w:rPr>
        <w:fldChar w:fldCharType="separate"/>
      </w:r>
      <w:r w:rsidR="006B7774">
        <w:rPr>
          <w:b/>
          <w:noProof/>
        </w:rPr>
        <w:t>2</w:t>
      </w:r>
      <w:r w:rsidR="00C32CB0" w:rsidRPr="00162A2E">
        <w:rPr>
          <w:b/>
        </w:rPr>
        <w:fldChar w:fldCharType="end"/>
      </w:r>
      <w:r w:rsidRPr="00162A2E">
        <w:rPr>
          <w:b/>
        </w:rPr>
        <w:t xml:space="preserve"> pav.</w:t>
      </w:r>
      <w:r w:rsidRPr="005076C7">
        <w:t xml:space="preserve">  Transporto priemonių skaičiaus kitimo dinamika </w:t>
      </w:r>
      <w:r w:rsidR="00162A2E">
        <w:br/>
      </w:r>
      <w:r w:rsidRPr="005076C7">
        <w:t>2001–2007 metais</w:t>
      </w:r>
      <w:bookmarkEnd w:id="148"/>
      <w:bookmarkEnd w:id="149"/>
    </w:p>
    <w:p w:rsidR="009B3D17" w:rsidRPr="00B62AB9" w:rsidRDefault="009B3D17" w:rsidP="005011CA">
      <w:pPr>
        <w:pStyle w:val="Paveikslopavadin"/>
        <w:rPr>
          <w:lang w:val="lt-LT"/>
        </w:rPr>
      </w:pPr>
      <w:r w:rsidRPr="00162A2E">
        <w:rPr>
          <w:b/>
        </w:rPr>
        <w:t xml:space="preserve">Fig. </w:t>
      </w:r>
      <w:r w:rsidR="00C32CB0" w:rsidRPr="00162A2E">
        <w:rPr>
          <w:b/>
        </w:rPr>
        <w:fldChar w:fldCharType="begin"/>
      </w:r>
      <w:r w:rsidRPr="00162A2E">
        <w:rPr>
          <w:b/>
        </w:rPr>
        <w:instrText xml:space="preserve"> SEQ Fig. \* ARABIC </w:instrText>
      </w:r>
      <w:r w:rsidR="00C32CB0" w:rsidRPr="00162A2E">
        <w:rPr>
          <w:b/>
        </w:rPr>
        <w:fldChar w:fldCharType="separate"/>
      </w:r>
      <w:r w:rsidR="006B7774">
        <w:rPr>
          <w:b/>
          <w:noProof/>
        </w:rPr>
        <w:t>2</w:t>
      </w:r>
      <w:r w:rsidR="00C32CB0" w:rsidRPr="00162A2E">
        <w:rPr>
          <w:b/>
        </w:rPr>
        <w:fldChar w:fldCharType="end"/>
      </w:r>
      <w:r w:rsidRPr="00162A2E">
        <w:rPr>
          <w:b/>
        </w:rPr>
        <w:t>.</w:t>
      </w:r>
      <w:r>
        <w:t xml:space="preserve"> </w:t>
      </w:r>
      <w:r w:rsidRPr="00724B16">
        <w:t xml:space="preserve">Dynamics of </w:t>
      </w:r>
      <w:r>
        <w:t xml:space="preserve">vehicles volumes </w:t>
      </w:r>
      <w:r w:rsidRPr="00724B16">
        <w:t xml:space="preserve">in 2001–2007 </w:t>
      </w:r>
    </w:p>
    <w:p w:rsidR="009B3D17" w:rsidRPr="00870114" w:rsidRDefault="009B3D17" w:rsidP="00162A2E">
      <w:pPr>
        <w:pStyle w:val="Tekstaspagrindinis"/>
      </w:pPr>
      <w:r w:rsidRPr="00870114">
        <w:lastRenderedPageBreak/>
        <w:t>Lietuvoje įregistruotų transporto priemonių skaičius per tą patį laikotarpį padidėjo 43</w:t>
      </w:r>
      <w:r>
        <w:t xml:space="preserve"> </w:t>
      </w:r>
      <w:r w:rsidR="00EA1B54">
        <w:t>%</w:t>
      </w:r>
      <w:r>
        <w:t>.</w:t>
      </w:r>
    </w:p>
    <w:p w:rsidR="009B3D17" w:rsidRDefault="009B3D17" w:rsidP="00162A2E">
      <w:pPr>
        <w:pStyle w:val="Tekstaspagrindinis"/>
      </w:pPr>
      <w:r w:rsidRPr="00870114">
        <w:t>Automobilių skaičiaus, tenkančio 1000 gyventojų kitimo dinamika pavai</w:t>
      </w:r>
      <w:r w:rsidRPr="00870114">
        <w:t>z</w:t>
      </w:r>
      <w:r w:rsidRPr="00870114">
        <w:t>duota 3 pav</w:t>
      </w:r>
      <w:r>
        <w:t>eiksle.</w:t>
      </w:r>
    </w:p>
    <w:p w:rsidR="00162A2E" w:rsidRPr="00870114" w:rsidRDefault="00162A2E" w:rsidP="00162A2E">
      <w:pPr>
        <w:pStyle w:val="Tekstaspagrindinis"/>
      </w:pPr>
    </w:p>
    <w:p w:rsidR="009B3D17" w:rsidRPr="00870114" w:rsidRDefault="00BE4DF8" w:rsidP="009B3D17">
      <w:pPr>
        <w:rPr>
          <w:sz w:val="22"/>
          <w:szCs w:val="22"/>
          <w:lang w:val="lt-LT"/>
        </w:rPr>
      </w:pPr>
      <w:r>
        <w:rPr>
          <w:noProof/>
          <w:sz w:val="22"/>
          <w:szCs w:val="22"/>
          <w:lang w:val="lt-LT" w:eastAsia="lt-LT"/>
        </w:rPr>
        <w:drawing>
          <wp:inline distT="0" distB="0" distL="0" distR="0">
            <wp:extent cx="4494530" cy="3214370"/>
            <wp:effectExtent l="19050" t="0" r="0" b="0"/>
            <wp:docPr id="3"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B3D17" w:rsidRPr="005076C7" w:rsidRDefault="009B3D17" w:rsidP="005011CA">
      <w:pPr>
        <w:pStyle w:val="Paveikslopavadin"/>
      </w:pPr>
      <w:bookmarkStart w:id="150" w:name="_Toc209191870"/>
      <w:bookmarkStart w:id="151" w:name="_Toc211248646"/>
      <w:r w:rsidRPr="00162A2E">
        <w:rPr>
          <w:b/>
          <w:color w:val="FFFFFF"/>
        </w:rPr>
        <w:t xml:space="preserve">p </w:t>
      </w:r>
      <w:r w:rsidR="00C32CB0" w:rsidRPr="00162A2E">
        <w:rPr>
          <w:b/>
        </w:rPr>
        <w:fldChar w:fldCharType="begin"/>
      </w:r>
      <w:r w:rsidRPr="00162A2E">
        <w:rPr>
          <w:b/>
        </w:rPr>
        <w:instrText xml:space="preserve"> SEQ p \* ARABIC </w:instrText>
      </w:r>
      <w:r w:rsidR="00C32CB0" w:rsidRPr="00162A2E">
        <w:rPr>
          <w:b/>
        </w:rPr>
        <w:fldChar w:fldCharType="separate"/>
      </w:r>
      <w:r w:rsidR="006B7774">
        <w:rPr>
          <w:b/>
          <w:noProof/>
        </w:rPr>
        <w:t>3</w:t>
      </w:r>
      <w:r w:rsidR="00C32CB0" w:rsidRPr="00162A2E">
        <w:rPr>
          <w:b/>
        </w:rPr>
        <w:fldChar w:fldCharType="end"/>
      </w:r>
      <w:r w:rsidRPr="00162A2E">
        <w:rPr>
          <w:b/>
        </w:rPr>
        <w:t xml:space="preserve"> pav. </w:t>
      </w:r>
      <w:r w:rsidRPr="005076C7">
        <w:t>Automobilių skaičiaus, tenkančio 1000</w:t>
      </w:r>
      <w:r>
        <w:t xml:space="preserve">-čiui gyventojų kitimo dinamika </w:t>
      </w:r>
      <w:r w:rsidRPr="005076C7">
        <w:t>2001</w:t>
      </w:r>
      <w:r>
        <w:t>–</w:t>
      </w:r>
      <w:r w:rsidRPr="005076C7">
        <w:t>2007 metais</w:t>
      </w:r>
      <w:bookmarkEnd w:id="150"/>
      <w:bookmarkEnd w:id="151"/>
    </w:p>
    <w:p w:rsidR="009B3D17" w:rsidRDefault="009B3D17" w:rsidP="005011CA">
      <w:pPr>
        <w:pStyle w:val="Paveikslopavadin"/>
        <w:rPr>
          <w:color w:val="FFFFFF"/>
        </w:rPr>
      </w:pPr>
      <w:r w:rsidRPr="00162A2E">
        <w:rPr>
          <w:b/>
        </w:rPr>
        <w:t xml:space="preserve">Fig. </w:t>
      </w:r>
      <w:r w:rsidR="00C32CB0" w:rsidRPr="00162A2E">
        <w:rPr>
          <w:b/>
        </w:rPr>
        <w:fldChar w:fldCharType="begin"/>
      </w:r>
      <w:r w:rsidRPr="00162A2E">
        <w:rPr>
          <w:b/>
        </w:rPr>
        <w:instrText xml:space="preserve"> SEQ Fig. \* ARABIC </w:instrText>
      </w:r>
      <w:r w:rsidR="00C32CB0" w:rsidRPr="00162A2E">
        <w:rPr>
          <w:b/>
        </w:rPr>
        <w:fldChar w:fldCharType="separate"/>
      </w:r>
      <w:r w:rsidR="006B7774">
        <w:rPr>
          <w:b/>
          <w:noProof/>
        </w:rPr>
        <w:t>3</w:t>
      </w:r>
      <w:r w:rsidR="00C32CB0" w:rsidRPr="00162A2E">
        <w:rPr>
          <w:b/>
        </w:rPr>
        <w:fldChar w:fldCharType="end"/>
      </w:r>
      <w:r w:rsidRPr="00162A2E">
        <w:rPr>
          <w:b/>
        </w:rPr>
        <w:t>.</w:t>
      </w:r>
      <w:r>
        <w:t xml:space="preserve"> </w:t>
      </w:r>
      <w:r w:rsidRPr="00CC3D87">
        <w:t>Num</w:t>
      </w:r>
      <w:r>
        <w:t>b</w:t>
      </w:r>
      <w:r w:rsidRPr="00CC3D87">
        <w:t>er of vehicles for 1000 inhabita</w:t>
      </w:r>
      <w:r>
        <w:t>n</w:t>
      </w:r>
      <w:r w:rsidR="00162A2E">
        <w:t>ts in 2001–2007</w:t>
      </w:r>
      <w:r w:rsidRPr="00CC3D87">
        <w:rPr>
          <w:color w:val="FFFFFF"/>
        </w:rPr>
        <w:t>p1000</w:t>
      </w:r>
    </w:p>
    <w:p w:rsidR="009B3D17" w:rsidRPr="00870114" w:rsidRDefault="009B3D17" w:rsidP="00162A2E">
      <w:pPr>
        <w:pStyle w:val="Tekstaspagrindinis"/>
      </w:pPr>
      <w:r w:rsidRPr="00870114">
        <w:t xml:space="preserve">Lietuvoje </w:t>
      </w:r>
      <w:r>
        <w:t>veiki</w:t>
      </w:r>
      <w:r w:rsidRPr="00870114">
        <w:t>a ekonominėmis priemonėmis grindžiama gamtonaudos r</w:t>
      </w:r>
      <w:r w:rsidRPr="00870114">
        <w:t>e</w:t>
      </w:r>
      <w:r w:rsidRPr="00870114">
        <w:t>guliavimo sistema, taikant mokesčius už aplinkos taršą, apyvartinius taršos le</w:t>
      </w:r>
      <w:r w:rsidRPr="00870114">
        <w:t>i</w:t>
      </w:r>
      <w:r w:rsidRPr="00870114">
        <w:t>dimus, užstato ir grąžos bei kitus instrumentus</w:t>
      </w:r>
      <w:r w:rsidRPr="00870114">
        <w:rPr>
          <w:color w:val="3366FF"/>
        </w:rPr>
        <w:t>.</w:t>
      </w:r>
      <w:r w:rsidRPr="00870114">
        <w:t xml:space="preserve"> Aplinkos apsaugos programų finansavimas iš valstybės biudžeto ir ES paramos fondų teikia galimybę vykdyti bendrąsias aplinkos apsaugos priemones, papildančias atskirų ūkio subjektų pa</w:t>
      </w:r>
      <w:r w:rsidRPr="00870114">
        <w:t>s</w:t>
      </w:r>
      <w:r w:rsidRPr="00870114">
        <w:t>tangas. Atsiveria galimybės sukurti efektyvią kompleksinę ekonominių aplinkos apsaugos veiksnių sistemą, papildytą naujais, pasaulinėje praktikoje žinomais taršos mažinimą skatinančiais instrumentais (pavyzdžiui, diegiant „žaliojo bi</w:t>
      </w:r>
      <w:r w:rsidRPr="00870114">
        <w:t>u</w:t>
      </w:r>
      <w:r w:rsidRPr="00870114">
        <w:t>džeto“ principus) bei išplėtojant jau pradėtus taikyti užstato ir grąžos, apyvart</w:t>
      </w:r>
      <w:r w:rsidRPr="00870114">
        <w:t>i</w:t>
      </w:r>
      <w:r w:rsidRPr="00870114">
        <w:t>nių taršos leidimų ir kt. Įgyvendinant principą „moka teršėjas“, todėl nuo 2009 metų vidurio Lietuvoje planuojama šiuo metu taikomą kelių naudotojo mokestį diferencijuoti pagal automobilių taršos klasę, t.</w:t>
      </w:r>
      <w:r>
        <w:t xml:space="preserve"> </w:t>
      </w:r>
      <w:r w:rsidRPr="00870114">
        <w:t xml:space="preserve">y. „švaresniems“ krovininiams </w:t>
      </w:r>
      <w:r w:rsidRPr="00870114">
        <w:lastRenderedPageBreak/>
        <w:t>automobiliams taikyti mažesnį mokestį nei „taršesniems“ tos pačios kategorijos automobiliams. Gerinant automobilių kelių kokybę, transporto srauto pralaid</w:t>
      </w:r>
      <w:r w:rsidRPr="00870114">
        <w:t>u</w:t>
      </w:r>
      <w:r w:rsidRPr="00870114">
        <w:t>mą didinamas projektinis greitis bei mažinamos transporto priemonių spūstys.</w:t>
      </w:r>
    </w:p>
    <w:p w:rsidR="009B3D17" w:rsidRPr="00870114" w:rsidRDefault="009B3D17" w:rsidP="00162A2E">
      <w:pPr>
        <w:pStyle w:val="Tekstaspagrindinis"/>
      </w:pPr>
      <w:r w:rsidRPr="00870114">
        <w:t>Įgyvendinus eismo valdymo, eismo saugos bei aplinkosaugos projektus, bus galima išspręsti užterštumo bei transporto kamščių problemas, kartu sumažinti neigiamą transporto poveikį aplinkai.</w:t>
      </w:r>
    </w:p>
    <w:p w:rsidR="009B3D17" w:rsidRPr="00870114" w:rsidRDefault="009B3D17" w:rsidP="00162A2E">
      <w:pPr>
        <w:pStyle w:val="Tekstaspagrindinis"/>
      </w:pPr>
      <w:bookmarkStart w:id="152" w:name="_Toc166911171"/>
      <w:bookmarkStart w:id="153" w:name="_Toc168389375"/>
      <w:bookmarkStart w:id="154" w:name="_Toc169630655"/>
      <w:bookmarkStart w:id="155" w:name="_Toc169692362"/>
      <w:r w:rsidRPr="00870114">
        <w:t>Kelių infrastruktūros priežiūra, plėtra ir taisymas yra viena iš prioritetinių sričių. Tai nuolatiniai kelio elementų priežiūros darbai: sniego valymas ir kelių barstymas žiemą, asfalto dangų defektų (išdaužų, plyšių) užtaisymas, vandens nuleidimo sistemų priežiūra ir atnaujinimas, žvyro dangų greideriavimas, tiltų priežiūros darbai ir t.</w:t>
      </w:r>
      <w:r>
        <w:t xml:space="preserve"> </w:t>
      </w:r>
      <w:r w:rsidRPr="00870114">
        <w:t>t.</w:t>
      </w:r>
    </w:p>
    <w:p w:rsidR="009B3D17" w:rsidRPr="00870114" w:rsidRDefault="009B3D17" w:rsidP="00162A2E">
      <w:pPr>
        <w:pStyle w:val="Tekstaspagrindinis"/>
      </w:pPr>
      <w:bookmarkStart w:id="156" w:name="_Toc161220727"/>
      <w:bookmarkStart w:id="157" w:name="_Toc166911172"/>
      <w:bookmarkStart w:id="158" w:name="_Toc168389376"/>
      <w:bookmarkStart w:id="159" w:name="_Toc169630656"/>
      <w:bookmarkStart w:id="160" w:name="_Toc169692363"/>
      <w:bookmarkEnd w:id="152"/>
      <w:bookmarkEnd w:id="153"/>
      <w:bookmarkEnd w:id="154"/>
      <w:bookmarkEnd w:id="155"/>
      <w:r w:rsidRPr="00870114">
        <w:t>Nustatant kelių plėtros kryptis, įvertintas kelių tinklo plėtros poreikis ir įg</w:t>
      </w:r>
      <w:r w:rsidRPr="00870114">
        <w:t>y</w:t>
      </w:r>
      <w:r w:rsidRPr="00870114">
        <w:t>vendinimo galimybės. Kelių tinklo plėtros prioritetai ir priemonės buvo nustat</w:t>
      </w:r>
      <w:r w:rsidRPr="00870114">
        <w:t>y</w:t>
      </w:r>
      <w:r w:rsidRPr="00870114">
        <w:t xml:space="preserve">tos, atsižvelgiant į tarptautinius Lietuvos įsipareigojimus bei įvertinus teikiamą naudą visuomenei. </w:t>
      </w:r>
    </w:p>
    <w:p w:rsidR="009B3D17" w:rsidRPr="00870114" w:rsidRDefault="009B3D17" w:rsidP="00162A2E">
      <w:pPr>
        <w:pStyle w:val="Tekstaspagrindinis"/>
      </w:pPr>
      <w:r w:rsidRPr="00870114">
        <w:t>Pagrindinis dėmesys skiriamas automagistralių išsaugojimui. Ten, kur d</w:t>
      </w:r>
      <w:r w:rsidRPr="00870114">
        <w:t>i</w:t>
      </w:r>
      <w:r w:rsidRPr="00870114">
        <w:t>džiausi automobilių srautai, stiprinama danga, remontuojami tiltai ir viadukai, diegiamos aplinkosaugos priemonės, įrengiamos skirtingų lygių sankryžos, ju</w:t>
      </w:r>
      <w:r w:rsidRPr="00870114">
        <w:t>n</w:t>
      </w:r>
      <w:r w:rsidRPr="00870114">
        <w:t>giamieji keliai, aplinkkeliai ir t.</w:t>
      </w:r>
      <w:r>
        <w:t xml:space="preserve"> </w:t>
      </w:r>
      <w:r w:rsidRPr="00870114">
        <w:t>t. Visuose kelių tinklo plėtros projektuose num</w:t>
      </w:r>
      <w:r w:rsidRPr="00870114">
        <w:t>a</w:t>
      </w:r>
      <w:r w:rsidRPr="00870114">
        <w:t>tytos eismo saugą gerinančios inžinerinės priemonės.</w:t>
      </w:r>
    </w:p>
    <w:p w:rsidR="009B3D17" w:rsidRPr="00870114" w:rsidRDefault="009B3D17" w:rsidP="00162A2E">
      <w:pPr>
        <w:pStyle w:val="Tekstaspagrindinis"/>
      </w:pPr>
      <w:r w:rsidRPr="00870114">
        <w:t>Kai kurie Lietuvos keliai atlieka svarbų vaidmenį jungdami tarptautinius k</w:t>
      </w:r>
      <w:r w:rsidRPr="00870114">
        <w:t>o</w:t>
      </w:r>
      <w:r w:rsidRPr="00870114">
        <w:t>ridorius. Šiais keliais vyksta intensyvus tranzitinis eismas. Jungčių su tarptaut</w:t>
      </w:r>
      <w:r w:rsidRPr="00870114">
        <w:t>i</w:t>
      </w:r>
      <w:r w:rsidRPr="00870114">
        <w:t xml:space="preserve">niais koridoriais plėtrai planuojama naudoti Europos regioninės plėtros fondo bei šalies biudžeto lėšas. </w:t>
      </w:r>
      <w:bookmarkEnd w:id="156"/>
      <w:bookmarkEnd w:id="157"/>
      <w:bookmarkEnd w:id="158"/>
      <w:bookmarkEnd w:id="159"/>
      <w:bookmarkEnd w:id="160"/>
    </w:p>
    <w:p w:rsidR="009B3D17" w:rsidRPr="00870114" w:rsidRDefault="009B3D17" w:rsidP="00162A2E">
      <w:pPr>
        <w:pStyle w:val="Tekstaspagrindinis"/>
      </w:pPr>
      <w:r w:rsidRPr="00162A2E">
        <w:rPr>
          <w:b/>
        </w:rPr>
        <w:t>Plėtojant regionus svarbiausios kryptys valstybinės reikšmės keliuose yra žvyrkelių asfaltavimas, saugaus eismo sąlygų gerinimas ir aplinkos a</w:t>
      </w:r>
      <w:r w:rsidRPr="00162A2E">
        <w:rPr>
          <w:b/>
        </w:rPr>
        <w:t>p</w:t>
      </w:r>
      <w:r w:rsidRPr="00162A2E">
        <w:rPr>
          <w:b/>
        </w:rPr>
        <w:t>saugos priemonių diegimas.</w:t>
      </w:r>
      <w:r w:rsidRPr="00870114">
        <w:t xml:space="preserve"> Lietuvos valstybinės reikšmės kelių tinklo ilgis</w:t>
      </w:r>
      <w:r w:rsidR="00D301BD">
        <w:t> </w:t>
      </w:r>
      <w:r w:rsidRPr="00870114">
        <w:t>– 21320 km, kuris nėra vienodai išplėtotas – kai kuriose apskrityse asfaltuotų kelių tinklas sudaro 53,4</w:t>
      </w:r>
      <w:r>
        <w:t xml:space="preserve"> </w:t>
      </w:r>
      <w:r w:rsidR="00EA1B54">
        <w:t>%</w:t>
      </w:r>
      <w:r w:rsidRPr="00870114">
        <w:t xml:space="preserve"> (Šiaulių), kai šalies vidurkis yra apie 61,3</w:t>
      </w:r>
      <w:r>
        <w:t xml:space="preserve"> </w:t>
      </w:r>
      <w:r w:rsidR="00EA1B54">
        <w:t>%</w:t>
      </w:r>
      <w:r w:rsidRPr="00870114">
        <w:t xml:space="preserve">. </w:t>
      </w:r>
    </w:p>
    <w:p w:rsidR="009B3D17" w:rsidRDefault="009B3D17" w:rsidP="00162A2E">
      <w:pPr>
        <w:pStyle w:val="Tekstaspagrindinis"/>
      </w:pPr>
      <w:r w:rsidRPr="00870114">
        <w:t xml:space="preserve">2008 m. pradžioje žvyrkeliai sudarė 38 </w:t>
      </w:r>
      <w:r w:rsidR="00EA1B54">
        <w:t>%</w:t>
      </w:r>
      <w:r w:rsidRPr="00870114">
        <w:t xml:space="preserve"> viso valstybinės reikšmės kelių tinklo. Didelė dalis žvyrkelių driekiasi per gyvenvietes arba jungia jas. Transpo</w:t>
      </w:r>
      <w:r w:rsidRPr="00870114">
        <w:t>r</w:t>
      </w:r>
      <w:r w:rsidRPr="00870114">
        <w:t>to priemonės, važiuodamos neasfaltuota danga, kelia dulkes, triukšmą, o tai turi neigiamos įtakos žmonių gyvenimo sąlygoms bei aplinkai. Periferiniuose šalies regionuose trūksta sutaisytų kelių bei privažiavimų prie verslo, rekreacinių</w:t>
      </w:r>
      <w:r w:rsidRPr="00870114" w:rsidDel="00FF51E6">
        <w:t xml:space="preserve"> </w:t>
      </w:r>
      <w:r w:rsidRPr="00870114">
        <w:t>ir kitų objektų, kas labai stabdo investicijas į šiuos regionus. Siekiant pagerinti s</w:t>
      </w:r>
      <w:r w:rsidRPr="00870114">
        <w:t>u</w:t>
      </w:r>
      <w:r w:rsidRPr="00870114">
        <w:t>sisiekimą tarp gyvenviečių ir žemės ūkio bei administracinių centrų, ekologinę būklę, supaprastinti kelio priežiūrą, sumažinti kelių ir transporto priemonių eksploatacines išlaidas, sutrumpinti kelionės laiką, šiuos ruožus reikia asfaltuoti.</w:t>
      </w:r>
    </w:p>
    <w:p w:rsidR="009B3D17" w:rsidRDefault="009B3D17" w:rsidP="00162A2E">
      <w:pPr>
        <w:pStyle w:val="Tekstaspagrindinis"/>
      </w:pPr>
      <w:r w:rsidRPr="009D3AE7">
        <w:rPr>
          <w:i/>
        </w:rPr>
        <w:t>Transporto ir k</w:t>
      </w:r>
      <w:r>
        <w:rPr>
          <w:i/>
        </w:rPr>
        <w:t>e</w:t>
      </w:r>
      <w:r w:rsidRPr="009D3AE7">
        <w:rPr>
          <w:i/>
        </w:rPr>
        <w:t>lių tyrimo instituto</w:t>
      </w:r>
      <w:r>
        <w:t xml:space="preserve"> duomenimis, pagal darbų rūšis įdėto vieno lito grynoji nauda per projekto gyvavimo laikotarpį </w:t>
      </w:r>
      <w:r w:rsidR="006E0BCA">
        <w:t>pavaizduota 4 p</w:t>
      </w:r>
      <w:r w:rsidR="006E0BCA">
        <w:t>a</w:t>
      </w:r>
      <w:r w:rsidR="006E0BCA">
        <w:t>veiksle</w:t>
      </w:r>
      <w:r w:rsidR="00EA1B54">
        <w:t>.</w:t>
      </w:r>
    </w:p>
    <w:p w:rsidR="009B3D17" w:rsidRDefault="009B3D17" w:rsidP="009B3D17">
      <w:pPr>
        <w:jc w:val="both"/>
        <w:rPr>
          <w:sz w:val="22"/>
          <w:szCs w:val="22"/>
          <w:lang w:val="lt-LT"/>
        </w:rPr>
      </w:pPr>
    </w:p>
    <w:p w:rsidR="00162A2E" w:rsidRDefault="00BE4DF8" w:rsidP="009B3D17">
      <w:pPr>
        <w:jc w:val="center"/>
      </w:pPr>
      <w:r>
        <w:rPr>
          <w:noProof/>
          <w:sz w:val="22"/>
          <w:szCs w:val="22"/>
          <w:lang w:val="lt-LT" w:eastAsia="lt-LT"/>
        </w:rPr>
        <w:drawing>
          <wp:inline distT="0" distB="0" distL="0" distR="0">
            <wp:extent cx="4677410" cy="2538095"/>
            <wp:effectExtent l="0" t="0" r="8890" b="0"/>
            <wp:docPr id="4" name="Diagrama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B3D17" w:rsidRPr="00B465D4" w:rsidRDefault="00C32CB0" w:rsidP="005011CA">
      <w:pPr>
        <w:pStyle w:val="Paveikslopavadin"/>
        <w:rPr>
          <w:sz w:val="22"/>
          <w:szCs w:val="22"/>
        </w:rPr>
      </w:pPr>
      <w:r w:rsidRPr="00B465D4">
        <w:rPr>
          <w:b/>
        </w:rPr>
        <w:fldChar w:fldCharType="begin"/>
      </w:r>
      <w:r w:rsidR="009B3D17" w:rsidRPr="00B465D4">
        <w:rPr>
          <w:b/>
        </w:rPr>
        <w:instrText xml:space="preserve"> SEQ p \* ARABIC </w:instrText>
      </w:r>
      <w:r w:rsidRPr="00B465D4">
        <w:rPr>
          <w:b/>
        </w:rPr>
        <w:fldChar w:fldCharType="separate"/>
      </w:r>
      <w:r w:rsidR="006B7774">
        <w:rPr>
          <w:b/>
          <w:noProof/>
        </w:rPr>
        <w:t>4</w:t>
      </w:r>
      <w:r w:rsidRPr="00B465D4">
        <w:rPr>
          <w:b/>
        </w:rPr>
        <w:fldChar w:fldCharType="end"/>
      </w:r>
      <w:r w:rsidR="009B3D17" w:rsidRPr="00B465D4">
        <w:rPr>
          <w:b/>
        </w:rPr>
        <w:t xml:space="preserve"> pav.</w:t>
      </w:r>
      <w:r w:rsidR="009B3D17" w:rsidRPr="00B465D4">
        <w:t xml:space="preserve"> Pagal darbų rūšį į kelią investuoto 1 Lt nauda, per projekto gyvavimo laikotarpį 2008 metų kainomis</w:t>
      </w:r>
    </w:p>
    <w:p w:rsidR="009B3D17" w:rsidRPr="00162A2E" w:rsidRDefault="009B3D17" w:rsidP="005011CA">
      <w:pPr>
        <w:pStyle w:val="Paveikslopavadin"/>
      </w:pPr>
      <w:r w:rsidRPr="00162A2E">
        <w:rPr>
          <w:b/>
        </w:rPr>
        <w:t xml:space="preserve">Fig. </w:t>
      </w:r>
      <w:r w:rsidR="00C32CB0" w:rsidRPr="00162A2E">
        <w:rPr>
          <w:b/>
        </w:rPr>
        <w:fldChar w:fldCharType="begin"/>
      </w:r>
      <w:r w:rsidRPr="00162A2E">
        <w:rPr>
          <w:b/>
        </w:rPr>
        <w:instrText xml:space="preserve"> SEQ Fig. \* ARABIC </w:instrText>
      </w:r>
      <w:r w:rsidR="00C32CB0" w:rsidRPr="00162A2E">
        <w:rPr>
          <w:b/>
        </w:rPr>
        <w:fldChar w:fldCharType="separate"/>
      </w:r>
      <w:r w:rsidR="006B7774">
        <w:rPr>
          <w:b/>
          <w:noProof/>
        </w:rPr>
        <w:t>4</w:t>
      </w:r>
      <w:r w:rsidR="00C32CB0" w:rsidRPr="00162A2E">
        <w:rPr>
          <w:b/>
        </w:rPr>
        <w:fldChar w:fldCharType="end"/>
      </w:r>
      <w:r w:rsidRPr="00162A2E">
        <w:rPr>
          <w:b/>
        </w:rPr>
        <w:t>.</w:t>
      </w:r>
      <w:r>
        <w:t xml:space="preserve"> </w:t>
      </w:r>
      <w:r w:rsidRPr="00162A2E">
        <w:t xml:space="preserve">At the end of project cycle, value of investments increases 2–4 times </w:t>
      </w:r>
    </w:p>
    <w:p w:rsidR="009B3D17" w:rsidRPr="00870114" w:rsidRDefault="009B3D17" w:rsidP="00162A2E">
      <w:pPr>
        <w:pStyle w:val="Tekstaspagrindinis"/>
      </w:pPr>
      <w:r w:rsidRPr="00870114">
        <w:t>Geresnė kelių, geležinkelių, vandens bei multimodalinio transporto infras</w:t>
      </w:r>
      <w:r w:rsidRPr="00870114">
        <w:t>t</w:t>
      </w:r>
      <w:r w:rsidRPr="00870114">
        <w:t>ruktūra skatina ne tik importo, eksporto, tranzitinio ir vietinių vežimų apimties didėjimą, bet ir verslo plėtrą. Pagerėjusi kelių kokybė leis sumažinti nelaimingų atsitikimų skaičių bei sutrumpinti kelionės laiką. Išplėtotas kelių tinklas leis i</w:t>
      </w:r>
      <w:r w:rsidRPr="00870114">
        <w:t>š</w:t>
      </w:r>
      <w:r w:rsidRPr="00870114">
        <w:t xml:space="preserve">naudoti atsiveriančias naujas judėjimo laisvės galimybes, didins turistų srautus, skatins aktyvesnį gyventojų judėjimą. Tinkamai plėtojant ir prižiūrint Lietuvos kelių tinklą, visuomenė (t. y. kelių naudotojai) patiria naudą dėl: </w:t>
      </w:r>
    </w:p>
    <w:p w:rsidR="009B3D17" w:rsidRPr="00870114" w:rsidRDefault="009B3D17" w:rsidP="00162A2E">
      <w:pPr>
        <w:pStyle w:val="Tekstasbeitraukos"/>
        <w:numPr>
          <w:ilvl w:val="0"/>
          <w:numId w:val="73"/>
        </w:numPr>
      </w:pPr>
      <w:r w:rsidRPr="00870114">
        <w:t>saugaus eismo sąlygų gerėjimo;</w:t>
      </w:r>
    </w:p>
    <w:p w:rsidR="009B3D17" w:rsidRPr="00870114" w:rsidRDefault="009B3D17" w:rsidP="00162A2E">
      <w:pPr>
        <w:pStyle w:val="Tekstasbeitraukos"/>
        <w:numPr>
          <w:ilvl w:val="0"/>
          <w:numId w:val="73"/>
        </w:numPr>
      </w:pPr>
      <w:r w:rsidRPr="00870114">
        <w:t>mažėjančios aplinkos taršos;</w:t>
      </w:r>
    </w:p>
    <w:p w:rsidR="009B3D17" w:rsidRPr="00870114" w:rsidRDefault="009B3D17" w:rsidP="00162A2E">
      <w:pPr>
        <w:pStyle w:val="Tekstasbeitraukos"/>
        <w:numPr>
          <w:ilvl w:val="0"/>
          <w:numId w:val="73"/>
        </w:numPr>
      </w:pPr>
      <w:r w:rsidRPr="00870114">
        <w:t>intensyvesnio regionų ekonominio vystymosi;</w:t>
      </w:r>
    </w:p>
    <w:p w:rsidR="009B3D17" w:rsidRPr="00870114" w:rsidRDefault="009B3D17" w:rsidP="00162A2E">
      <w:pPr>
        <w:pStyle w:val="Tekstasbeitraukos"/>
        <w:numPr>
          <w:ilvl w:val="0"/>
          <w:numId w:val="73"/>
        </w:numPr>
      </w:pPr>
      <w:r w:rsidRPr="00870114">
        <w:t>mažėjančių automobilių transporto eksploatacijos sąnaudų;</w:t>
      </w:r>
    </w:p>
    <w:p w:rsidR="009B3D17" w:rsidRPr="00870114" w:rsidRDefault="009B3D17" w:rsidP="00162A2E">
      <w:pPr>
        <w:pStyle w:val="Tekstasbeitraukos"/>
        <w:numPr>
          <w:ilvl w:val="0"/>
          <w:numId w:val="73"/>
        </w:numPr>
      </w:pPr>
      <w:r w:rsidRPr="00870114">
        <w:t>trumpėjančio kelionių laiko.</w:t>
      </w:r>
    </w:p>
    <w:p w:rsidR="009B3D17" w:rsidRDefault="009B3D17" w:rsidP="00162A2E">
      <w:pPr>
        <w:pStyle w:val="Tekstaspagrindinis"/>
      </w:pPr>
      <w:r w:rsidRPr="00870114">
        <w:t>Taigi, Lietuvos transporto infrastruktūros atnaujinimas ir plėtra turės teig</w:t>
      </w:r>
      <w:r w:rsidRPr="00870114">
        <w:t>i</w:t>
      </w:r>
      <w:r w:rsidRPr="00870114">
        <w:t>mą ilgalaikį poveikį valstybės ekonomikai ir jos konkurencingumui tarptautinėje plotmėje.</w:t>
      </w:r>
    </w:p>
    <w:p w:rsidR="009B3D17" w:rsidRPr="00DF1271" w:rsidRDefault="009B3D17" w:rsidP="00162A2E">
      <w:pPr>
        <w:pStyle w:val="Skyriauspavadinim2"/>
      </w:pPr>
      <w:bookmarkStart w:id="161" w:name="_Toc230616015"/>
      <w:bookmarkStart w:id="162" w:name="_Toc230636758"/>
      <w:bookmarkStart w:id="163" w:name="_Toc230667098"/>
      <w:bookmarkStart w:id="164" w:name="_Toc230679901"/>
      <w:bookmarkStart w:id="165" w:name="_Toc231020397"/>
      <w:bookmarkEnd w:id="146"/>
      <w:bookmarkEnd w:id="147"/>
      <w:r>
        <w:lastRenderedPageBreak/>
        <w:t>1</w:t>
      </w:r>
      <w:r w:rsidRPr="00C15018">
        <w:t>.</w:t>
      </w:r>
      <w:r>
        <w:t>2</w:t>
      </w:r>
      <w:r w:rsidRPr="00C15018">
        <w:t>.</w:t>
      </w:r>
      <w:r w:rsidRPr="001531E8">
        <w:t xml:space="preserve"> </w:t>
      </w:r>
      <w:r>
        <w:t xml:space="preserve">Lietuvos ir pasaulinė automobilių kelių infrastruktūros plėtros </w:t>
      </w:r>
      <w:r w:rsidRPr="00162A2E">
        <w:t>finansavimo</w:t>
      </w:r>
      <w:r>
        <w:t xml:space="preserve"> šaltinių analizė</w:t>
      </w:r>
      <w:bookmarkEnd w:id="161"/>
      <w:bookmarkEnd w:id="162"/>
      <w:bookmarkEnd w:id="163"/>
      <w:bookmarkEnd w:id="164"/>
      <w:bookmarkEnd w:id="165"/>
    </w:p>
    <w:p w:rsidR="009B3D17" w:rsidRPr="00870114" w:rsidRDefault="009B3D17" w:rsidP="00162A2E">
      <w:pPr>
        <w:pStyle w:val="Tekstasbeitraukos"/>
      </w:pPr>
      <w:bookmarkStart w:id="166" w:name="_Toc166911173"/>
      <w:bookmarkStart w:id="167" w:name="_Toc168389377"/>
      <w:bookmarkStart w:id="168" w:name="_Toc169630657"/>
      <w:bookmarkStart w:id="169" w:name="_Toc169692364"/>
      <w:r w:rsidRPr="00870114">
        <w:t>Ekonomikos augimas ir poreikis taisyti bei rekonstruoti kelius glaudžiai susiję. Gerėjant valstybės ekonominei situacijai, augant bendrajam vidaus produktui (2007 m. šalies BVP buvo 96,7 mlrd. Lt, transportas, sandėliavimas ir ryšiai s</w:t>
      </w:r>
      <w:r w:rsidRPr="00870114">
        <w:t>u</w:t>
      </w:r>
      <w:r w:rsidRPr="00870114">
        <w:t xml:space="preserve">darė 11,67 </w:t>
      </w:r>
      <w:r w:rsidR="00EA1B54">
        <w:t>%</w:t>
      </w:r>
      <w:r w:rsidRPr="00870114">
        <w:t xml:space="preserve"> BVP, tarp jų kelių transportas apie 6,2 </w:t>
      </w:r>
      <w:r w:rsidR="00EA1B54">
        <w:t>%</w:t>
      </w:r>
      <w:r w:rsidRPr="00870114">
        <w:t>) didėja ir automobilių eismo intensyvumas, ypač krovininio transporto, kuris daro didelę įtaką kelių būklei. Per 2008 m. I pusmetį vidutinis paros eismo intensyvumas magistral</w:t>
      </w:r>
      <w:r w:rsidRPr="00870114">
        <w:t>i</w:t>
      </w:r>
      <w:r w:rsidRPr="00870114">
        <w:t xml:space="preserve">niuose ir krašto keliuose vidutiniškai padidėjo 8,3 </w:t>
      </w:r>
      <w:r w:rsidR="00EA1B54">
        <w:t>%</w:t>
      </w:r>
      <w:r w:rsidRPr="00870114">
        <w:t xml:space="preserve">, krovininio transporto – 11,3 </w:t>
      </w:r>
      <w:r w:rsidR="00EA1B54">
        <w:t>%</w:t>
      </w:r>
      <w:r w:rsidRPr="00870114">
        <w:t xml:space="preserve"> Rajoninės reikšmės keliuose eismo intensyvumas vidutiniškai padidėjo 5,92 </w:t>
      </w:r>
      <w:r w:rsidR="00EA1B54">
        <w:t>%</w:t>
      </w:r>
      <w:r w:rsidRPr="00870114">
        <w:t xml:space="preserve">, krovininio transporto – 15,65 </w:t>
      </w:r>
      <w:r w:rsidR="00EA1B54">
        <w:t>%</w:t>
      </w:r>
      <w:r w:rsidRPr="00870114">
        <w:t xml:space="preserve"> Atsižvelgiant į degalų ir medžiagų ka</w:t>
      </w:r>
      <w:r w:rsidRPr="00870114">
        <w:t>i</w:t>
      </w:r>
      <w:r w:rsidRPr="00870114">
        <w:t>nų didėjimo tendencijas ir  siekiant mažinti avaringumą bei kelių naudotojų i</w:t>
      </w:r>
      <w:r w:rsidRPr="00870114">
        <w:t>š</w:t>
      </w:r>
      <w:r w:rsidRPr="00870114">
        <w:t>laidas, tinkamai kelių priežiūrai ir plėtrai reikia skirti vis daugiau investicijų. Tinkama kelių tinklo priežiūra ir plėtra sukuria sąlygas laisvam prekių judėjimui ir šalies ekonomikos augimui.</w:t>
      </w:r>
    </w:p>
    <w:p w:rsidR="009B3D17" w:rsidRPr="00870114" w:rsidRDefault="009B3D17" w:rsidP="00162A2E">
      <w:pPr>
        <w:pStyle w:val="Tekstaspagrindinis"/>
      </w:pPr>
      <w:r w:rsidRPr="00870114">
        <w:t>1995 metais valstybinės reikšmės kelių priežiūrai ir plėtrai buvo įkurtas K</w:t>
      </w:r>
      <w:r w:rsidRPr="00870114">
        <w:t>e</w:t>
      </w:r>
      <w:r w:rsidRPr="00870114">
        <w:t xml:space="preserve">lių fondas. </w:t>
      </w:r>
      <w:smartTag w:uri="urn:schemas-microsoft-com:office:smarttags" w:element="metricconverter">
        <w:smartTagPr>
          <w:attr w:name="ProductID" w:val="2000 m"/>
        </w:smartTagPr>
        <w:r w:rsidRPr="00870114">
          <w:t>2000 m</w:t>
        </w:r>
      </w:smartTag>
      <w:r w:rsidRPr="00870114">
        <w:t xml:space="preserve">. buvo priimtas įstatymas </w:t>
      </w:r>
      <w:r w:rsidRPr="00870114">
        <w:rPr>
          <w:i/>
        </w:rPr>
        <w:t>Dėl Lietuvos Respublikos kelių pri</w:t>
      </w:r>
      <w:r w:rsidRPr="00870114">
        <w:rPr>
          <w:i/>
        </w:rPr>
        <w:t>e</w:t>
      </w:r>
      <w:r w:rsidRPr="00870114">
        <w:rPr>
          <w:i/>
        </w:rPr>
        <w:t>žiūros ir plėtros programos finansavimo</w:t>
      </w:r>
      <w:r w:rsidRPr="00870114">
        <w:t>, kuris įsigaliojo nuo 2002 metų pr</w:t>
      </w:r>
      <w:r w:rsidRPr="00870114">
        <w:t>a</w:t>
      </w:r>
      <w:r w:rsidRPr="00870114">
        <w:t>džios. Lietuvos Respublikos kelių priežiūros ir plėtros programa (toliau</w:t>
      </w:r>
      <w:r w:rsidR="009303AC">
        <w:t> </w:t>
      </w:r>
      <w:r w:rsidRPr="00870114">
        <w:t>– programa) pakeitė iki tol buvusį Kelių fondą. Programos lėšos naudojamos a</w:t>
      </w:r>
      <w:r w:rsidRPr="00870114">
        <w:t>u</w:t>
      </w:r>
      <w:r w:rsidRPr="00870114">
        <w:t>tomobilių keliams, tiltams, viadukams, estakadoms, tuneliams, gamybiniams-buitiniams kelių pastatams projektuoti, statyti, tiesti, modernizuoti, taisyti (r</w:t>
      </w:r>
      <w:r w:rsidRPr="00870114">
        <w:t>e</w:t>
      </w:r>
      <w:r w:rsidRPr="00870114">
        <w:t>montuoti), inventorizuoti, prižiūrėti, kelių technikos, technologijos, transporto ir kitoms gamybos priemonėms įsigyti, kelių ir tiltų tyrimų, specialiųjų statybos reikalavimų laikymosi valstybinei priežiūrai atlikti, išlaidoms už skirtą žemę, nukeliamus ar griaunamus pastatus ir kitus statinius, želdinius bei kitas naudm</w:t>
      </w:r>
      <w:r w:rsidRPr="00870114">
        <w:t>e</w:t>
      </w:r>
      <w:r w:rsidRPr="00870114">
        <w:t>nas apmokėti, kelių informacinėms sistemoms kurti, kelių infrastruktūros plėtrai, bendradarbiavimui su užsienio valstybėmis, teisės aktams ir norminiams dok</w:t>
      </w:r>
      <w:r w:rsidRPr="00870114">
        <w:t>u</w:t>
      </w:r>
      <w:r w:rsidRPr="00870114">
        <w:t>mentams rengti, institucijų, atsakingų už valstybinės reikšmės kelius, išlaikymo išlaidoms apmokėti bei kontrolės įrangai įsigyti, paskoloms grąžinti bei palūk</w:t>
      </w:r>
      <w:r w:rsidRPr="00870114">
        <w:t>a</w:t>
      </w:r>
      <w:r w:rsidRPr="00870114">
        <w:t>noms mokėti, mokesčių administravimui bei jų surinkimo kontrolei, istorinėms kelių vertybėms išsaugoti, saugaus eismo programoms keliuose ir jų priem</w:t>
      </w:r>
      <w:r w:rsidRPr="00870114">
        <w:t>o</w:t>
      </w:r>
      <w:r w:rsidRPr="00870114">
        <w:t>nėms įgyvendinti</w:t>
      </w:r>
      <w:r w:rsidRPr="00870114">
        <w:rPr>
          <w:b/>
        </w:rPr>
        <w:t xml:space="preserve"> </w:t>
      </w:r>
      <w:r w:rsidRPr="00870114">
        <w:t>bei kitoms kelių srities reikmėms finansuoti.</w:t>
      </w:r>
    </w:p>
    <w:p w:rsidR="009B3D17" w:rsidRPr="00870114" w:rsidRDefault="009B3D17" w:rsidP="00162A2E">
      <w:pPr>
        <w:pStyle w:val="Tekstaspagrindinis"/>
      </w:pPr>
      <w:r w:rsidRPr="00870114">
        <w:t>Šios programos finansavimo šaltiniai faktiškai išliko tokie patys, kaip ir b</w:t>
      </w:r>
      <w:r w:rsidRPr="00870114">
        <w:t>u</w:t>
      </w:r>
      <w:r w:rsidRPr="00870114">
        <w:t>vo Kelių fonde:</w:t>
      </w:r>
    </w:p>
    <w:p w:rsidR="009B3D17" w:rsidRPr="00870114" w:rsidRDefault="009B3D17" w:rsidP="00906CED">
      <w:pPr>
        <w:numPr>
          <w:ilvl w:val="0"/>
          <w:numId w:val="15"/>
        </w:numPr>
        <w:tabs>
          <w:tab w:val="clear" w:pos="360"/>
        </w:tabs>
        <w:jc w:val="both"/>
        <w:rPr>
          <w:sz w:val="22"/>
          <w:szCs w:val="22"/>
          <w:lang w:val="lt-LT"/>
        </w:rPr>
      </w:pPr>
      <w:r w:rsidRPr="00870114">
        <w:rPr>
          <w:sz w:val="22"/>
          <w:szCs w:val="22"/>
          <w:lang w:val="lt-LT"/>
        </w:rPr>
        <w:t>atskaitymai nuo pajamų;</w:t>
      </w:r>
    </w:p>
    <w:p w:rsidR="009B3D17" w:rsidRPr="00870114" w:rsidRDefault="009B3D17" w:rsidP="00906CED">
      <w:pPr>
        <w:numPr>
          <w:ilvl w:val="0"/>
          <w:numId w:val="15"/>
        </w:numPr>
        <w:tabs>
          <w:tab w:val="clear" w:pos="360"/>
        </w:tabs>
        <w:jc w:val="both"/>
        <w:rPr>
          <w:sz w:val="22"/>
          <w:szCs w:val="22"/>
          <w:lang w:val="lt-LT"/>
        </w:rPr>
      </w:pPr>
      <w:r w:rsidRPr="00870114">
        <w:rPr>
          <w:sz w:val="22"/>
          <w:szCs w:val="22"/>
          <w:lang w:val="lt-LT"/>
        </w:rPr>
        <w:t xml:space="preserve">dalis akcizo pajamų, gautų už realizuotą benziną ir dyzelinius degalus bei </w:t>
      </w:r>
      <w:r w:rsidRPr="00870114">
        <w:rPr>
          <w:bCs/>
          <w:sz w:val="22"/>
          <w:szCs w:val="22"/>
          <w:lang w:val="lt-LT"/>
        </w:rPr>
        <w:t>energetinius produktus, kurie pagaminti iš biologinės kilmės medžiagų ar su jų priedais ir skirti naudoti kaip variklių degalai</w:t>
      </w:r>
      <w:r w:rsidRPr="00870114">
        <w:rPr>
          <w:sz w:val="22"/>
          <w:szCs w:val="22"/>
          <w:lang w:val="lt-LT"/>
        </w:rPr>
        <w:t xml:space="preserve">; </w:t>
      </w:r>
    </w:p>
    <w:p w:rsidR="009B3D17" w:rsidRPr="00870114" w:rsidRDefault="009B3D17" w:rsidP="009B3D17">
      <w:pPr>
        <w:numPr>
          <w:ilvl w:val="0"/>
          <w:numId w:val="15"/>
        </w:numPr>
        <w:jc w:val="both"/>
        <w:rPr>
          <w:sz w:val="22"/>
          <w:szCs w:val="22"/>
          <w:lang w:val="lt-LT"/>
        </w:rPr>
      </w:pPr>
      <w:r w:rsidRPr="00870114">
        <w:rPr>
          <w:sz w:val="22"/>
          <w:szCs w:val="22"/>
          <w:lang w:val="lt-LT"/>
        </w:rPr>
        <w:lastRenderedPageBreak/>
        <w:t>akcizo pajamos, gautos už realizuotas suskystintas dujas, skirtas automob</w:t>
      </w:r>
      <w:r w:rsidRPr="00870114">
        <w:rPr>
          <w:sz w:val="22"/>
          <w:szCs w:val="22"/>
          <w:lang w:val="lt-LT"/>
        </w:rPr>
        <w:t>i</w:t>
      </w:r>
      <w:r w:rsidRPr="00870114">
        <w:rPr>
          <w:sz w:val="22"/>
          <w:szCs w:val="22"/>
          <w:lang w:val="lt-LT"/>
        </w:rPr>
        <w:t>liams;</w:t>
      </w:r>
    </w:p>
    <w:p w:rsidR="009B3D17" w:rsidRPr="00870114" w:rsidRDefault="009B3D17" w:rsidP="009B3D17">
      <w:pPr>
        <w:numPr>
          <w:ilvl w:val="0"/>
          <w:numId w:val="15"/>
        </w:numPr>
        <w:jc w:val="both"/>
        <w:rPr>
          <w:sz w:val="22"/>
          <w:szCs w:val="22"/>
          <w:lang w:val="lt-LT"/>
        </w:rPr>
      </w:pPr>
      <w:r w:rsidRPr="00870114">
        <w:rPr>
          <w:sz w:val="22"/>
          <w:szCs w:val="22"/>
          <w:lang w:val="lt-LT"/>
        </w:rPr>
        <w:t>mokestis už Lietuvos Respublikoje įregistruotas krovinines</w:t>
      </w:r>
      <w:r w:rsidRPr="00870114">
        <w:rPr>
          <w:b/>
          <w:sz w:val="22"/>
          <w:szCs w:val="22"/>
          <w:lang w:val="lt-LT"/>
        </w:rPr>
        <w:t xml:space="preserve"> </w:t>
      </w:r>
      <w:r w:rsidRPr="00870114">
        <w:rPr>
          <w:sz w:val="22"/>
          <w:szCs w:val="22"/>
          <w:lang w:val="lt-LT"/>
        </w:rPr>
        <w:t>transporto pri</w:t>
      </w:r>
      <w:r w:rsidRPr="00870114">
        <w:rPr>
          <w:sz w:val="22"/>
          <w:szCs w:val="22"/>
          <w:lang w:val="lt-LT"/>
        </w:rPr>
        <w:t>e</w:t>
      </w:r>
      <w:r w:rsidRPr="00870114">
        <w:rPr>
          <w:sz w:val="22"/>
          <w:szCs w:val="22"/>
          <w:lang w:val="lt-LT"/>
        </w:rPr>
        <w:t xml:space="preserve">mones; </w:t>
      </w:r>
    </w:p>
    <w:p w:rsidR="009B3D17" w:rsidRPr="00870114" w:rsidRDefault="009B3D17" w:rsidP="009B3D17">
      <w:pPr>
        <w:numPr>
          <w:ilvl w:val="0"/>
          <w:numId w:val="15"/>
        </w:numPr>
        <w:jc w:val="both"/>
        <w:rPr>
          <w:sz w:val="22"/>
          <w:szCs w:val="22"/>
          <w:lang w:val="lt-LT"/>
        </w:rPr>
      </w:pPr>
      <w:r w:rsidRPr="00870114">
        <w:rPr>
          <w:sz w:val="22"/>
          <w:szCs w:val="22"/>
          <w:lang w:val="lt-LT"/>
        </w:rPr>
        <w:t>Lietuvos Respublikoje, užsienio šalyse, tarp jų ir Europos Sąjungos valst</w:t>
      </w:r>
      <w:r w:rsidRPr="00870114">
        <w:rPr>
          <w:sz w:val="22"/>
          <w:szCs w:val="22"/>
          <w:lang w:val="lt-LT"/>
        </w:rPr>
        <w:t>y</w:t>
      </w:r>
      <w:r w:rsidRPr="00870114">
        <w:rPr>
          <w:sz w:val="22"/>
          <w:szCs w:val="22"/>
          <w:lang w:val="lt-LT"/>
        </w:rPr>
        <w:t>bėse narėse,</w:t>
      </w:r>
      <w:r w:rsidRPr="00870114">
        <w:rPr>
          <w:b/>
          <w:sz w:val="22"/>
          <w:szCs w:val="22"/>
          <w:lang w:val="lt-LT"/>
        </w:rPr>
        <w:t xml:space="preserve"> </w:t>
      </w:r>
      <w:r w:rsidRPr="00870114">
        <w:rPr>
          <w:sz w:val="22"/>
          <w:szCs w:val="22"/>
          <w:lang w:val="lt-LT"/>
        </w:rPr>
        <w:t>įregistruotų transporto priemonių savininkų ar valdytojų naud</w:t>
      </w:r>
      <w:r w:rsidRPr="00870114">
        <w:rPr>
          <w:sz w:val="22"/>
          <w:szCs w:val="22"/>
          <w:lang w:val="lt-LT"/>
        </w:rPr>
        <w:t>o</w:t>
      </w:r>
      <w:r w:rsidRPr="00870114">
        <w:rPr>
          <w:sz w:val="22"/>
          <w:szCs w:val="22"/>
          <w:lang w:val="lt-LT"/>
        </w:rPr>
        <w:t xml:space="preserve">tojo mokestis; </w:t>
      </w:r>
    </w:p>
    <w:p w:rsidR="009B3D17" w:rsidRPr="00870114" w:rsidRDefault="009B3D17" w:rsidP="009B3D17">
      <w:pPr>
        <w:numPr>
          <w:ilvl w:val="0"/>
          <w:numId w:val="15"/>
        </w:numPr>
        <w:jc w:val="both"/>
        <w:rPr>
          <w:sz w:val="22"/>
          <w:szCs w:val="22"/>
          <w:lang w:val="lt-LT"/>
        </w:rPr>
      </w:pPr>
      <w:r w:rsidRPr="00870114">
        <w:rPr>
          <w:sz w:val="22"/>
          <w:szCs w:val="22"/>
          <w:lang w:val="lt-LT"/>
        </w:rPr>
        <w:t>mokestis už važiavimą keliais Lietuvos Respublikoje ir užsienio šalyse, tarp jų ir Europos Sąjungos valstybėse narėse įregistruotomis transporto priem</w:t>
      </w:r>
      <w:r w:rsidRPr="00870114">
        <w:rPr>
          <w:sz w:val="22"/>
          <w:szCs w:val="22"/>
          <w:lang w:val="lt-LT"/>
        </w:rPr>
        <w:t>o</w:t>
      </w:r>
      <w:r w:rsidRPr="00870114">
        <w:rPr>
          <w:sz w:val="22"/>
          <w:szCs w:val="22"/>
          <w:lang w:val="lt-LT"/>
        </w:rPr>
        <w:t>nėmis (jų junginiais), kurių matmenys su kroviniu ar be jo viršija leidži</w:t>
      </w:r>
      <w:r w:rsidRPr="00870114">
        <w:rPr>
          <w:sz w:val="22"/>
          <w:szCs w:val="22"/>
          <w:lang w:val="lt-LT"/>
        </w:rPr>
        <w:t>a</w:t>
      </w:r>
      <w:r w:rsidRPr="00870114">
        <w:rPr>
          <w:sz w:val="22"/>
          <w:szCs w:val="22"/>
          <w:lang w:val="lt-LT"/>
        </w:rPr>
        <w:t>mus, arba kai viršijama leidžiama ašies (ašių) apkrova ar transporto priem</w:t>
      </w:r>
      <w:r w:rsidRPr="00870114">
        <w:rPr>
          <w:sz w:val="22"/>
          <w:szCs w:val="22"/>
          <w:lang w:val="lt-LT"/>
        </w:rPr>
        <w:t>o</w:t>
      </w:r>
      <w:r w:rsidRPr="00870114">
        <w:rPr>
          <w:sz w:val="22"/>
          <w:szCs w:val="22"/>
          <w:lang w:val="lt-LT"/>
        </w:rPr>
        <w:t xml:space="preserve">nės (jų junginio) leidžiama bendroji masė; </w:t>
      </w:r>
    </w:p>
    <w:p w:rsidR="009B3D17" w:rsidRPr="00870114" w:rsidRDefault="009B3D17" w:rsidP="009B3D17">
      <w:pPr>
        <w:numPr>
          <w:ilvl w:val="0"/>
          <w:numId w:val="15"/>
        </w:numPr>
        <w:jc w:val="both"/>
        <w:rPr>
          <w:sz w:val="22"/>
          <w:szCs w:val="22"/>
          <w:lang w:val="lt-LT"/>
        </w:rPr>
      </w:pPr>
      <w:r w:rsidRPr="00870114">
        <w:rPr>
          <w:sz w:val="22"/>
          <w:szCs w:val="22"/>
          <w:lang w:val="lt-LT"/>
        </w:rPr>
        <w:t>mokestis už eismo ribojimą;</w:t>
      </w:r>
    </w:p>
    <w:p w:rsidR="009B3D17" w:rsidRPr="00870114" w:rsidRDefault="009B3D17" w:rsidP="009B3D17">
      <w:pPr>
        <w:numPr>
          <w:ilvl w:val="0"/>
          <w:numId w:val="15"/>
        </w:numPr>
        <w:jc w:val="both"/>
        <w:rPr>
          <w:sz w:val="22"/>
          <w:szCs w:val="22"/>
          <w:lang w:val="lt-LT"/>
        </w:rPr>
      </w:pPr>
      <w:r w:rsidRPr="00870114">
        <w:rPr>
          <w:sz w:val="22"/>
          <w:szCs w:val="22"/>
          <w:lang w:val="lt-LT"/>
        </w:rPr>
        <w:t xml:space="preserve">juridinių, fizinių asmenų bei užsienio valstybių tikslinės lėšos. </w:t>
      </w:r>
    </w:p>
    <w:p w:rsidR="009B3D17" w:rsidRPr="00870114" w:rsidRDefault="009B3D17" w:rsidP="009B3D17">
      <w:pPr>
        <w:ind w:firstLine="426"/>
        <w:jc w:val="both"/>
        <w:rPr>
          <w:sz w:val="22"/>
          <w:szCs w:val="22"/>
          <w:lang w:val="lt-LT"/>
        </w:rPr>
      </w:pPr>
      <w:r w:rsidRPr="00870114">
        <w:rPr>
          <w:sz w:val="22"/>
          <w:szCs w:val="22"/>
          <w:lang w:val="lt-LT"/>
        </w:rPr>
        <w:t>Atskaitymai nuo pajamų buvo vienas iš didžiausių programos finansavimo šaltinių ir sudarė beveik pusę visų programos įplaukų. Šį mokestį turėjo mokėti:</w:t>
      </w:r>
    </w:p>
    <w:p w:rsidR="009B3D17" w:rsidRPr="00870114" w:rsidRDefault="009B3D17" w:rsidP="009B3D17">
      <w:pPr>
        <w:pStyle w:val="Pagrindiniotekstotrauka"/>
        <w:numPr>
          <w:ilvl w:val="0"/>
          <w:numId w:val="14"/>
        </w:numPr>
        <w:spacing w:after="0"/>
        <w:jc w:val="both"/>
        <w:rPr>
          <w:sz w:val="22"/>
          <w:szCs w:val="22"/>
          <w:lang w:val="lt-LT"/>
        </w:rPr>
      </w:pPr>
      <w:r w:rsidRPr="00870114">
        <w:rPr>
          <w:sz w:val="22"/>
          <w:szCs w:val="22"/>
          <w:lang w:val="lt-LT"/>
        </w:rPr>
        <w:t>juridiniai asmenys, išskyrus kredito įstaigas ir tuos, kurie verčiasi pr</w:t>
      </w:r>
      <w:r w:rsidRPr="00870114">
        <w:rPr>
          <w:sz w:val="22"/>
          <w:szCs w:val="22"/>
          <w:lang w:val="lt-LT"/>
        </w:rPr>
        <w:t>e</w:t>
      </w:r>
      <w:r w:rsidRPr="00870114">
        <w:rPr>
          <w:sz w:val="22"/>
          <w:szCs w:val="22"/>
          <w:lang w:val="lt-LT"/>
        </w:rPr>
        <w:t>kybos veikla, automobiliams skirtų suskystintų dujų realizavimu, – iki 0,5</w:t>
      </w:r>
      <w:r w:rsidR="00EA1B54">
        <w:rPr>
          <w:sz w:val="22"/>
          <w:szCs w:val="22"/>
          <w:lang w:val="lt-LT"/>
        </w:rPr>
        <w:t xml:space="preserve"> %</w:t>
      </w:r>
      <w:r w:rsidRPr="00870114">
        <w:rPr>
          <w:sz w:val="22"/>
          <w:szCs w:val="22"/>
          <w:lang w:val="lt-LT"/>
        </w:rPr>
        <w:t xml:space="preserve"> pajamų;</w:t>
      </w:r>
    </w:p>
    <w:p w:rsidR="009B3D17" w:rsidRPr="00870114" w:rsidRDefault="009B3D17" w:rsidP="009B3D17">
      <w:pPr>
        <w:pStyle w:val="Pagrindiniotekstotrauka"/>
        <w:numPr>
          <w:ilvl w:val="0"/>
          <w:numId w:val="14"/>
        </w:numPr>
        <w:spacing w:after="0"/>
        <w:jc w:val="both"/>
        <w:rPr>
          <w:sz w:val="22"/>
          <w:szCs w:val="22"/>
          <w:lang w:val="lt-LT"/>
        </w:rPr>
      </w:pPr>
      <w:r w:rsidRPr="00870114">
        <w:rPr>
          <w:sz w:val="22"/>
          <w:szCs w:val="22"/>
          <w:lang w:val="lt-LT"/>
        </w:rPr>
        <w:t>juridiniai asmenys, kurie verčiasi prekybos veikla, – iki 0,3</w:t>
      </w:r>
      <w:r w:rsidR="00EA1B54">
        <w:rPr>
          <w:sz w:val="22"/>
          <w:szCs w:val="22"/>
          <w:lang w:val="lt-LT"/>
        </w:rPr>
        <w:t xml:space="preserve"> %</w:t>
      </w:r>
      <w:r w:rsidRPr="00870114">
        <w:rPr>
          <w:sz w:val="22"/>
          <w:szCs w:val="22"/>
          <w:lang w:val="lt-LT"/>
        </w:rPr>
        <w:t xml:space="preserve"> paj</w:t>
      </w:r>
      <w:r w:rsidRPr="00870114">
        <w:rPr>
          <w:sz w:val="22"/>
          <w:szCs w:val="22"/>
          <w:lang w:val="lt-LT"/>
        </w:rPr>
        <w:t>a</w:t>
      </w:r>
      <w:r w:rsidRPr="00870114">
        <w:rPr>
          <w:sz w:val="22"/>
          <w:szCs w:val="22"/>
          <w:lang w:val="lt-LT"/>
        </w:rPr>
        <w:t xml:space="preserve">mų; </w:t>
      </w:r>
    </w:p>
    <w:p w:rsidR="009B3D17" w:rsidRPr="00870114" w:rsidRDefault="009B3D17" w:rsidP="009B3D17">
      <w:pPr>
        <w:numPr>
          <w:ilvl w:val="0"/>
          <w:numId w:val="14"/>
        </w:numPr>
        <w:jc w:val="both"/>
        <w:rPr>
          <w:sz w:val="22"/>
          <w:szCs w:val="22"/>
          <w:lang w:val="lt-LT"/>
        </w:rPr>
      </w:pPr>
      <w:r w:rsidRPr="00870114">
        <w:rPr>
          <w:sz w:val="22"/>
          <w:szCs w:val="22"/>
          <w:lang w:val="lt-LT"/>
        </w:rPr>
        <w:t>juridiniai asmenys, kurie verčiasi automobiliams skirtų suskystintų dujų realizavimu, – iki 0,1</w:t>
      </w:r>
      <w:r w:rsidR="00EA1B54">
        <w:rPr>
          <w:sz w:val="22"/>
          <w:szCs w:val="22"/>
          <w:lang w:val="lt-LT"/>
        </w:rPr>
        <w:t xml:space="preserve"> %</w:t>
      </w:r>
      <w:r w:rsidRPr="00870114">
        <w:rPr>
          <w:sz w:val="22"/>
          <w:szCs w:val="22"/>
          <w:lang w:val="lt-LT"/>
        </w:rPr>
        <w:t xml:space="preserve"> pajamų;</w:t>
      </w:r>
    </w:p>
    <w:p w:rsidR="009B3D17" w:rsidRPr="00870114" w:rsidRDefault="009B3D17" w:rsidP="009B3D17">
      <w:pPr>
        <w:numPr>
          <w:ilvl w:val="0"/>
          <w:numId w:val="14"/>
        </w:numPr>
        <w:jc w:val="both"/>
        <w:rPr>
          <w:sz w:val="22"/>
          <w:szCs w:val="22"/>
          <w:lang w:val="lt-LT"/>
        </w:rPr>
      </w:pPr>
      <w:r w:rsidRPr="00870114">
        <w:rPr>
          <w:sz w:val="22"/>
          <w:szCs w:val="22"/>
          <w:lang w:val="lt-LT"/>
        </w:rPr>
        <w:t>kredito įstaigos, išskyrus Lietuvos banką, – iki 1</w:t>
      </w:r>
      <w:r w:rsidR="00EA1B54">
        <w:rPr>
          <w:sz w:val="22"/>
          <w:szCs w:val="22"/>
          <w:lang w:val="lt-LT"/>
        </w:rPr>
        <w:t>%</w:t>
      </w:r>
      <w:r w:rsidRPr="00870114">
        <w:rPr>
          <w:sz w:val="22"/>
          <w:szCs w:val="22"/>
          <w:lang w:val="lt-LT"/>
        </w:rPr>
        <w:t xml:space="preserve"> pajamų, gautų iš maržos ir už kitas paslaugas.</w:t>
      </w:r>
    </w:p>
    <w:p w:rsidR="009B3D17" w:rsidRDefault="009B3D17" w:rsidP="009B3D17">
      <w:pPr>
        <w:ind w:firstLine="425"/>
        <w:jc w:val="both"/>
        <w:rPr>
          <w:sz w:val="22"/>
          <w:szCs w:val="22"/>
          <w:lang w:val="lt-LT"/>
        </w:rPr>
      </w:pPr>
      <w:r w:rsidRPr="00870114">
        <w:rPr>
          <w:sz w:val="22"/>
          <w:szCs w:val="22"/>
          <w:lang w:val="lt-LT"/>
        </w:rPr>
        <w:t xml:space="preserve">Pagal 2004 m. patvirtiną Kelių priežiūros ir plėtros programos finansavimo įstatymą, nuo </w:t>
      </w:r>
      <w:smartTag w:uri="urn:schemas-microsoft-com:office:smarttags" w:element="metricconverter">
        <w:smartTagPr>
          <w:attr w:name="ProductID" w:val="2005 m"/>
        </w:smartTagPr>
        <w:r w:rsidRPr="00870114">
          <w:rPr>
            <w:sz w:val="22"/>
            <w:szCs w:val="22"/>
            <w:lang w:val="lt-LT"/>
          </w:rPr>
          <w:t>2005 m</w:t>
        </w:r>
      </w:smartTag>
      <w:r w:rsidRPr="00870114">
        <w:rPr>
          <w:sz w:val="22"/>
          <w:szCs w:val="22"/>
          <w:lang w:val="lt-LT"/>
        </w:rPr>
        <w:t>. liepos 1 d. šis mokestis buvo panaikintas. Faktinės įpla</w:t>
      </w:r>
      <w:r w:rsidRPr="00870114">
        <w:rPr>
          <w:sz w:val="22"/>
          <w:szCs w:val="22"/>
          <w:lang w:val="lt-LT"/>
        </w:rPr>
        <w:t>u</w:t>
      </w:r>
      <w:r w:rsidRPr="00870114">
        <w:rPr>
          <w:sz w:val="22"/>
          <w:szCs w:val="22"/>
          <w:lang w:val="lt-LT"/>
        </w:rPr>
        <w:t>kos į programą pateiktos 1 lentelėje.</w:t>
      </w:r>
    </w:p>
    <w:p w:rsidR="009B3D17" w:rsidRPr="00617FD0" w:rsidRDefault="00C32CB0" w:rsidP="00162A2E">
      <w:pPr>
        <w:pStyle w:val="Lentelespavadinimas"/>
        <w:rPr>
          <w:lang w:val="lt-LT"/>
        </w:rPr>
      </w:pPr>
      <w:r w:rsidRPr="008E2B9C">
        <w:rPr>
          <w:b/>
        </w:rPr>
        <w:fldChar w:fldCharType="begin"/>
      </w:r>
      <w:r w:rsidR="009B3D17" w:rsidRPr="00617FD0">
        <w:rPr>
          <w:b/>
          <w:lang w:val="lt-LT"/>
        </w:rPr>
        <w:instrText xml:space="preserve"> SEQ l \* ARABIC </w:instrText>
      </w:r>
      <w:r w:rsidRPr="008E2B9C">
        <w:rPr>
          <w:b/>
        </w:rPr>
        <w:fldChar w:fldCharType="separate"/>
      </w:r>
      <w:r w:rsidR="006B7774">
        <w:rPr>
          <w:b/>
          <w:noProof/>
          <w:lang w:val="lt-LT"/>
        </w:rPr>
        <w:t>1</w:t>
      </w:r>
      <w:r w:rsidRPr="008E2B9C">
        <w:rPr>
          <w:b/>
        </w:rPr>
        <w:fldChar w:fldCharType="end"/>
      </w:r>
      <w:r w:rsidR="009B3D17" w:rsidRPr="00617FD0">
        <w:rPr>
          <w:b/>
          <w:lang w:val="lt-LT"/>
        </w:rPr>
        <w:t xml:space="preserve"> lentelė</w:t>
      </w:r>
      <w:r w:rsidR="009B3D17" w:rsidRPr="00617FD0">
        <w:rPr>
          <w:lang w:val="lt-LT"/>
        </w:rPr>
        <w:t>. Faktinės atskaitymų nuo pajamų įplaukos</w:t>
      </w:r>
    </w:p>
    <w:p w:rsidR="009B3D17" w:rsidRPr="00162A2E" w:rsidRDefault="009B3D17" w:rsidP="00162A2E">
      <w:pPr>
        <w:pStyle w:val="Lentelespavadinimas"/>
        <w:rPr>
          <w:sz w:val="22"/>
          <w:szCs w:val="22"/>
          <w:lang w:val="lt-LT"/>
        </w:rPr>
      </w:pPr>
      <w:r w:rsidRPr="00162A2E">
        <w:rPr>
          <w:b/>
        </w:rPr>
        <w:t xml:space="preserve">Table </w:t>
      </w:r>
      <w:r w:rsidR="00C32CB0" w:rsidRPr="00162A2E">
        <w:rPr>
          <w:b/>
        </w:rPr>
        <w:fldChar w:fldCharType="begin"/>
      </w:r>
      <w:r w:rsidRPr="00162A2E">
        <w:rPr>
          <w:b/>
        </w:rPr>
        <w:instrText xml:space="preserve"> SEQ Table \* ARABIC </w:instrText>
      </w:r>
      <w:r w:rsidR="00C32CB0" w:rsidRPr="00162A2E">
        <w:rPr>
          <w:b/>
        </w:rPr>
        <w:fldChar w:fldCharType="separate"/>
      </w:r>
      <w:r w:rsidR="006B7774">
        <w:rPr>
          <w:b/>
          <w:noProof/>
        </w:rPr>
        <w:t>1</w:t>
      </w:r>
      <w:r w:rsidR="00C32CB0" w:rsidRPr="00162A2E">
        <w:rPr>
          <w:b/>
        </w:rPr>
        <w:fldChar w:fldCharType="end"/>
      </w:r>
      <w:r>
        <w:t xml:space="preserve">. </w:t>
      </w:r>
      <w:r w:rsidRPr="00162A2E">
        <w:t xml:space="preserve">Gross income deduction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2"/>
        <w:gridCol w:w="811"/>
        <w:gridCol w:w="709"/>
        <w:gridCol w:w="709"/>
        <w:gridCol w:w="709"/>
        <w:gridCol w:w="2410"/>
      </w:tblGrid>
      <w:tr w:rsidR="009B3D17" w:rsidRPr="00197852" w:rsidTr="009B3D17">
        <w:tc>
          <w:tcPr>
            <w:tcW w:w="1882" w:type="dxa"/>
            <w:vAlign w:val="center"/>
          </w:tcPr>
          <w:p w:rsidR="009B3D17" w:rsidRPr="00D2473A" w:rsidRDefault="009B3D17" w:rsidP="009B3D17">
            <w:pPr>
              <w:jc w:val="center"/>
              <w:rPr>
                <w:sz w:val="20"/>
                <w:szCs w:val="20"/>
                <w:lang w:val="lt-LT"/>
              </w:rPr>
            </w:pPr>
            <w:r w:rsidRPr="00D2473A">
              <w:rPr>
                <w:sz w:val="20"/>
                <w:szCs w:val="20"/>
                <w:lang w:val="lt-LT"/>
              </w:rPr>
              <w:t>Metai</w:t>
            </w:r>
          </w:p>
        </w:tc>
        <w:tc>
          <w:tcPr>
            <w:tcW w:w="811" w:type="dxa"/>
            <w:vAlign w:val="center"/>
          </w:tcPr>
          <w:p w:rsidR="009B3D17" w:rsidRPr="00D2473A" w:rsidRDefault="009B3D17" w:rsidP="009B3D17">
            <w:pPr>
              <w:jc w:val="center"/>
              <w:rPr>
                <w:sz w:val="20"/>
                <w:szCs w:val="20"/>
                <w:lang w:val="lt-LT"/>
              </w:rPr>
            </w:pPr>
            <w:r w:rsidRPr="00D2473A">
              <w:rPr>
                <w:sz w:val="20"/>
                <w:szCs w:val="20"/>
                <w:lang w:val="lt-LT"/>
              </w:rPr>
              <w:t>2001</w:t>
            </w:r>
          </w:p>
        </w:tc>
        <w:tc>
          <w:tcPr>
            <w:tcW w:w="709" w:type="dxa"/>
            <w:vAlign w:val="center"/>
          </w:tcPr>
          <w:p w:rsidR="009B3D17" w:rsidRPr="00D2473A" w:rsidRDefault="009B3D17" w:rsidP="009B3D17">
            <w:pPr>
              <w:jc w:val="center"/>
              <w:rPr>
                <w:sz w:val="20"/>
                <w:szCs w:val="20"/>
                <w:lang w:val="lt-LT"/>
              </w:rPr>
            </w:pPr>
            <w:r w:rsidRPr="00D2473A">
              <w:rPr>
                <w:sz w:val="20"/>
                <w:szCs w:val="20"/>
                <w:lang w:val="lt-LT"/>
              </w:rPr>
              <w:t>2002</w:t>
            </w:r>
          </w:p>
        </w:tc>
        <w:tc>
          <w:tcPr>
            <w:tcW w:w="709" w:type="dxa"/>
            <w:vAlign w:val="center"/>
          </w:tcPr>
          <w:p w:rsidR="009B3D17" w:rsidRPr="00D2473A" w:rsidRDefault="009B3D17" w:rsidP="009B3D17">
            <w:pPr>
              <w:jc w:val="center"/>
              <w:rPr>
                <w:sz w:val="20"/>
                <w:szCs w:val="20"/>
                <w:lang w:val="lt-LT"/>
              </w:rPr>
            </w:pPr>
            <w:r w:rsidRPr="00D2473A">
              <w:rPr>
                <w:sz w:val="20"/>
                <w:szCs w:val="20"/>
                <w:lang w:val="lt-LT"/>
              </w:rPr>
              <w:t>2003</w:t>
            </w:r>
          </w:p>
        </w:tc>
        <w:tc>
          <w:tcPr>
            <w:tcW w:w="709" w:type="dxa"/>
            <w:vAlign w:val="center"/>
          </w:tcPr>
          <w:p w:rsidR="009B3D17" w:rsidRPr="00D2473A" w:rsidRDefault="009B3D17" w:rsidP="009B3D17">
            <w:pPr>
              <w:jc w:val="center"/>
              <w:rPr>
                <w:sz w:val="20"/>
                <w:szCs w:val="20"/>
                <w:lang w:val="lt-LT"/>
              </w:rPr>
            </w:pPr>
            <w:r w:rsidRPr="00D2473A">
              <w:rPr>
                <w:sz w:val="20"/>
                <w:szCs w:val="20"/>
                <w:lang w:val="lt-LT"/>
              </w:rPr>
              <w:t>2004</w:t>
            </w:r>
          </w:p>
        </w:tc>
        <w:tc>
          <w:tcPr>
            <w:tcW w:w="2410" w:type="dxa"/>
            <w:vAlign w:val="center"/>
          </w:tcPr>
          <w:p w:rsidR="009B3D17" w:rsidRPr="00D2473A" w:rsidRDefault="009B3D17" w:rsidP="009B3D17">
            <w:pPr>
              <w:jc w:val="center"/>
              <w:rPr>
                <w:sz w:val="20"/>
                <w:szCs w:val="20"/>
                <w:lang w:val="lt-LT"/>
              </w:rPr>
            </w:pPr>
            <w:r w:rsidRPr="00D2473A">
              <w:rPr>
                <w:sz w:val="20"/>
                <w:szCs w:val="20"/>
                <w:lang w:val="lt-LT"/>
              </w:rPr>
              <w:t>2005</w:t>
            </w:r>
          </w:p>
        </w:tc>
      </w:tr>
      <w:tr w:rsidR="009B3D17" w:rsidRPr="00197852" w:rsidTr="009B3D17">
        <w:tc>
          <w:tcPr>
            <w:tcW w:w="1882" w:type="dxa"/>
          </w:tcPr>
          <w:p w:rsidR="009B3D17" w:rsidRPr="00197852" w:rsidRDefault="009B3D17" w:rsidP="009B3D17">
            <w:pPr>
              <w:rPr>
                <w:sz w:val="20"/>
                <w:szCs w:val="20"/>
                <w:lang w:val="lt-LT"/>
              </w:rPr>
            </w:pPr>
            <w:r w:rsidRPr="00197852">
              <w:rPr>
                <w:sz w:val="20"/>
                <w:szCs w:val="20"/>
                <w:lang w:val="lt-LT"/>
              </w:rPr>
              <w:t>Atskaitymai nuo pajamų, mln. Lt</w:t>
            </w:r>
          </w:p>
        </w:tc>
        <w:tc>
          <w:tcPr>
            <w:tcW w:w="811"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293</w:t>
            </w:r>
          </w:p>
        </w:tc>
        <w:tc>
          <w:tcPr>
            <w:tcW w:w="709"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347</w:t>
            </w:r>
          </w:p>
        </w:tc>
        <w:tc>
          <w:tcPr>
            <w:tcW w:w="709"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382</w:t>
            </w:r>
          </w:p>
        </w:tc>
        <w:tc>
          <w:tcPr>
            <w:tcW w:w="709" w:type="dxa"/>
            <w:vAlign w:val="center"/>
          </w:tcPr>
          <w:p w:rsidR="009B3D17" w:rsidRPr="00197852" w:rsidRDefault="009B3D17" w:rsidP="009B3D17">
            <w:pPr>
              <w:ind w:left="-23" w:firstLine="23"/>
              <w:jc w:val="center"/>
              <w:rPr>
                <w:sz w:val="20"/>
                <w:szCs w:val="20"/>
                <w:lang w:val="lt-LT"/>
              </w:rPr>
            </w:pPr>
          </w:p>
          <w:p w:rsidR="009B3D17" w:rsidRPr="00197852" w:rsidRDefault="009B3D17" w:rsidP="009B3D17">
            <w:pPr>
              <w:ind w:left="-23" w:firstLine="23"/>
              <w:jc w:val="center"/>
              <w:rPr>
                <w:sz w:val="20"/>
                <w:szCs w:val="20"/>
                <w:lang w:val="lt-LT"/>
              </w:rPr>
            </w:pPr>
            <w:r w:rsidRPr="00197852">
              <w:rPr>
                <w:sz w:val="20"/>
                <w:szCs w:val="20"/>
                <w:lang w:val="lt-LT"/>
              </w:rPr>
              <w:t>437</w:t>
            </w:r>
          </w:p>
        </w:tc>
        <w:tc>
          <w:tcPr>
            <w:tcW w:w="2410" w:type="dxa"/>
            <w:vAlign w:val="center"/>
          </w:tcPr>
          <w:p w:rsidR="009B3D17" w:rsidRPr="00197852" w:rsidRDefault="009B3D17" w:rsidP="009B3D17">
            <w:pPr>
              <w:jc w:val="center"/>
              <w:rPr>
                <w:sz w:val="20"/>
                <w:szCs w:val="20"/>
                <w:lang w:val="lt-LT"/>
              </w:rPr>
            </w:pPr>
            <w:r w:rsidRPr="00197852">
              <w:rPr>
                <w:sz w:val="20"/>
                <w:szCs w:val="20"/>
                <w:lang w:val="lt-LT"/>
              </w:rPr>
              <w:t>230</w:t>
            </w:r>
          </w:p>
          <w:p w:rsidR="009B3D17" w:rsidRPr="00197852" w:rsidRDefault="009B3D17" w:rsidP="009B3D17">
            <w:pPr>
              <w:jc w:val="center"/>
              <w:rPr>
                <w:sz w:val="20"/>
                <w:szCs w:val="20"/>
                <w:lang w:val="lt-LT"/>
              </w:rPr>
            </w:pPr>
            <w:r w:rsidRPr="00197852">
              <w:rPr>
                <w:sz w:val="20"/>
                <w:szCs w:val="20"/>
                <w:lang w:val="lt-LT"/>
              </w:rPr>
              <w:t>(per pusę metų)</w:t>
            </w:r>
          </w:p>
        </w:tc>
      </w:tr>
      <w:tr w:rsidR="009B3D17" w:rsidRPr="00197852" w:rsidTr="009B3D17">
        <w:tc>
          <w:tcPr>
            <w:tcW w:w="1882" w:type="dxa"/>
          </w:tcPr>
          <w:p w:rsidR="009B3D17" w:rsidRPr="00197852" w:rsidRDefault="009B3D17" w:rsidP="009B3D17">
            <w:pPr>
              <w:rPr>
                <w:sz w:val="20"/>
                <w:szCs w:val="20"/>
                <w:lang w:val="lt-LT"/>
              </w:rPr>
            </w:pPr>
            <w:r w:rsidRPr="00197852">
              <w:rPr>
                <w:sz w:val="20"/>
                <w:szCs w:val="20"/>
                <w:lang w:val="lt-LT"/>
              </w:rPr>
              <w:t>Procentas nuo visų programos įplaukų</w:t>
            </w:r>
          </w:p>
        </w:tc>
        <w:tc>
          <w:tcPr>
            <w:tcW w:w="811"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44</w:t>
            </w:r>
          </w:p>
        </w:tc>
        <w:tc>
          <w:tcPr>
            <w:tcW w:w="709"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45</w:t>
            </w:r>
          </w:p>
        </w:tc>
        <w:tc>
          <w:tcPr>
            <w:tcW w:w="709"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45</w:t>
            </w:r>
          </w:p>
        </w:tc>
        <w:tc>
          <w:tcPr>
            <w:tcW w:w="709" w:type="dxa"/>
            <w:vAlign w:val="center"/>
          </w:tcPr>
          <w:p w:rsidR="009B3D17" w:rsidRPr="00197852" w:rsidRDefault="009B3D17" w:rsidP="009B3D17">
            <w:pPr>
              <w:jc w:val="center"/>
              <w:rPr>
                <w:sz w:val="20"/>
                <w:szCs w:val="20"/>
                <w:lang w:val="lt-LT"/>
              </w:rPr>
            </w:pPr>
          </w:p>
          <w:p w:rsidR="009B3D17" w:rsidRPr="00197852" w:rsidRDefault="009B3D17" w:rsidP="009B3D17">
            <w:pPr>
              <w:jc w:val="center"/>
              <w:rPr>
                <w:sz w:val="20"/>
                <w:szCs w:val="20"/>
                <w:lang w:val="lt-LT"/>
              </w:rPr>
            </w:pPr>
            <w:r w:rsidRPr="00197852">
              <w:rPr>
                <w:sz w:val="20"/>
                <w:szCs w:val="20"/>
                <w:lang w:val="lt-LT"/>
              </w:rPr>
              <w:t>45</w:t>
            </w:r>
          </w:p>
        </w:tc>
        <w:tc>
          <w:tcPr>
            <w:tcW w:w="2410" w:type="dxa"/>
            <w:vAlign w:val="center"/>
          </w:tcPr>
          <w:p w:rsidR="009B3D17" w:rsidRPr="00197852" w:rsidRDefault="009B3D17" w:rsidP="009B3D17">
            <w:pPr>
              <w:jc w:val="center"/>
              <w:rPr>
                <w:sz w:val="20"/>
                <w:szCs w:val="20"/>
                <w:lang w:val="lt-LT"/>
              </w:rPr>
            </w:pPr>
            <w:r w:rsidRPr="00197852">
              <w:rPr>
                <w:sz w:val="20"/>
                <w:szCs w:val="20"/>
                <w:lang w:val="lt-LT"/>
              </w:rPr>
              <w:t>48</w:t>
            </w:r>
          </w:p>
          <w:p w:rsidR="009B3D17" w:rsidRPr="00197852" w:rsidRDefault="009B3D17" w:rsidP="009B3D17">
            <w:pPr>
              <w:ind w:right="-142" w:hanging="108"/>
              <w:jc w:val="center"/>
              <w:rPr>
                <w:sz w:val="20"/>
                <w:szCs w:val="20"/>
                <w:lang w:val="lt-LT"/>
              </w:rPr>
            </w:pPr>
            <w:r w:rsidRPr="00197852">
              <w:rPr>
                <w:sz w:val="20"/>
                <w:szCs w:val="20"/>
                <w:lang w:val="lt-LT"/>
              </w:rPr>
              <w:t>(per pirmus 4 mėn.)</w:t>
            </w:r>
          </w:p>
        </w:tc>
      </w:tr>
    </w:tbl>
    <w:p w:rsidR="00162A2E" w:rsidRDefault="00162A2E" w:rsidP="009B3D17">
      <w:pPr>
        <w:ind w:firstLine="426"/>
        <w:jc w:val="both"/>
        <w:rPr>
          <w:sz w:val="22"/>
          <w:szCs w:val="22"/>
          <w:lang w:val="lt-LT"/>
        </w:rPr>
      </w:pPr>
    </w:p>
    <w:p w:rsidR="00162A2E" w:rsidRDefault="00162A2E" w:rsidP="009B3D17">
      <w:pPr>
        <w:ind w:firstLine="426"/>
        <w:jc w:val="both"/>
        <w:rPr>
          <w:sz w:val="22"/>
          <w:szCs w:val="22"/>
          <w:lang w:val="lt-LT"/>
        </w:rPr>
      </w:pPr>
    </w:p>
    <w:p w:rsidR="00162A2E" w:rsidRDefault="00162A2E" w:rsidP="009B3D17">
      <w:pPr>
        <w:ind w:firstLine="426"/>
        <w:jc w:val="both"/>
        <w:rPr>
          <w:sz w:val="22"/>
          <w:szCs w:val="22"/>
          <w:lang w:val="lt-LT"/>
        </w:rPr>
      </w:pPr>
    </w:p>
    <w:p w:rsidR="00162A2E" w:rsidRDefault="00162A2E" w:rsidP="009B3D17">
      <w:pPr>
        <w:ind w:firstLine="426"/>
        <w:jc w:val="both"/>
        <w:rPr>
          <w:sz w:val="22"/>
          <w:szCs w:val="22"/>
          <w:lang w:val="lt-LT"/>
        </w:rPr>
      </w:pPr>
    </w:p>
    <w:p w:rsidR="009B3D17" w:rsidRPr="00870114" w:rsidRDefault="009B3D17" w:rsidP="00162A2E">
      <w:pPr>
        <w:pStyle w:val="Tekstaspagrindinis"/>
      </w:pPr>
      <w:r w:rsidRPr="00870114">
        <w:lastRenderedPageBreak/>
        <w:t xml:space="preserve">Pervedamas akcizas už realizuotą benziną ir dyzeliną nuo 2005 metų antro pusmečio tapo pagrindiniu programos pajamų šaltiniu. Pagal pakeistą Lietuvos Respublikos kelių priežiūros ir plėtros programos finansavimo įstatymą 2004 metais ir iki </w:t>
      </w:r>
      <w:smartTag w:uri="urn:schemas-microsoft-com:office:smarttags" w:element="metricconverter">
        <w:smartTagPr>
          <w:attr w:name="ProductID" w:val="2005 m"/>
        </w:smartTagPr>
        <w:r w:rsidRPr="00870114">
          <w:t>2005 m</w:t>
        </w:r>
      </w:smartTag>
      <w:r w:rsidRPr="00870114">
        <w:t>. gegužės 1 d. į programos finansavimo sąskaitą buvo perv</w:t>
      </w:r>
      <w:r w:rsidRPr="00870114">
        <w:t>e</w:t>
      </w:r>
      <w:r w:rsidRPr="00870114">
        <w:t xml:space="preserve">dama 40 </w:t>
      </w:r>
      <w:r w:rsidR="00EA1B54">
        <w:t>%</w:t>
      </w:r>
      <w:r w:rsidRPr="00870114">
        <w:t xml:space="preserve">. </w:t>
      </w:r>
    </w:p>
    <w:p w:rsidR="009B3D17" w:rsidRPr="00870114" w:rsidRDefault="009B3D17" w:rsidP="00162A2E">
      <w:pPr>
        <w:pStyle w:val="Tekstaspagrindinis"/>
      </w:pPr>
      <w:r w:rsidRPr="00870114">
        <w:t xml:space="preserve">Kadangi nuo </w:t>
      </w:r>
      <w:smartTag w:uri="urn:schemas-microsoft-com:office:smarttags" w:element="metricconverter">
        <w:smartTagPr>
          <w:attr w:name="ProductID" w:val="2005 m"/>
        </w:smartTagPr>
        <w:r w:rsidRPr="00870114">
          <w:t>2005 m</w:t>
        </w:r>
      </w:smartTag>
      <w:r w:rsidRPr="00870114">
        <w:t>. liepos 1 d. buvo panaikintas atskaitymų nuo pajamų mokestis ir programa neteko beveik pusės finansavimo lėšų, siekiant jas ko</w:t>
      </w:r>
      <w:r w:rsidRPr="00870114">
        <w:t>m</w:t>
      </w:r>
      <w:r w:rsidRPr="00870114">
        <w:t xml:space="preserve">pensuoti buvo numatyta padidinti pervedamo akcizo procentą: nuo </w:t>
      </w:r>
      <w:smartTag w:uri="urn:schemas-microsoft-com:office:smarttags" w:element="metricconverter">
        <w:smartTagPr>
          <w:attr w:name="ProductID" w:val="2005 m"/>
        </w:smartTagPr>
        <w:r w:rsidRPr="00870114">
          <w:t>2005 m</w:t>
        </w:r>
      </w:smartTag>
      <w:r w:rsidRPr="00870114">
        <w:t>. g</w:t>
      </w:r>
      <w:r w:rsidRPr="00870114">
        <w:t>e</w:t>
      </w:r>
      <w:r w:rsidRPr="00870114">
        <w:t xml:space="preserve">gužės 1 d. – 50, nuo </w:t>
      </w:r>
      <w:smartTag w:uri="urn:schemas-microsoft-com:office:smarttags" w:element="metricconverter">
        <w:smartTagPr>
          <w:attr w:name="ProductID" w:val="2006 m"/>
        </w:smartTagPr>
        <w:r w:rsidRPr="00870114">
          <w:t>2006 m</w:t>
        </w:r>
      </w:smartTag>
      <w:r w:rsidRPr="00870114">
        <w:t>. sausio 1 d. – 60, 2006 liepos 1 d. –</w:t>
      </w:r>
      <w:r w:rsidR="005131A5">
        <w:t xml:space="preserve"> </w:t>
      </w:r>
      <w:r w:rsidRPr="00870114">
        <w:t>70, nuo 2008 sausio 1 d. – 80 procentų  akcizo pajamų, gautų už realizuotą benziną, dyzelinius degalus bei energetinius produktus, kurie pagaminti iš biologinės kilmės m</w:t>
      </w:r>
      <w:r w:rsidRPr="00870114">
        <w:t>e</w:t>
      </w:r>
      <w:r w:rsidRPr="00870114">
        <w:t xml:space="preserve">džiagų ar su jų priedais ir skirti naudoti kaip variklių degalai. </w:t>
      </w:r>
    </w:p>
    <w:p w:rsidR="009B3D17" w:rsidRPr="00870114" w:rsidRDefault="009B3D17" w:rsidP="00162A2E">
      <w:pPr>
        <w:pStyle w:val="Tekstaspagrindinis"/>
      </w:pPr>
      <w:r w:rsidRPr="00870114">
        <w:t>Pablogėjus ekonominei padėčiai, šalies vadovybei ieškant biudžeto subala</w:t>
      </w:r>
      <w:r w:rsidRPr="00870114">
        <w:t>n</w:t>
      </w:r>
      <w:r w:rsidRPr="00870114">
        <w:t xml:space="preserve">savimo būdų, yra tikimybė, kad akcizo dalis skiriama programai sumažės, </w:t>
      </w:r>
      <w:r w:rsidRPr="00870114">
        <w:rPr>
          <w:i/>
        </w:rPr>
        <w:t>todėl racionalus lėšų paskirstymas  infrastruktūrai plėtoti tampa itin aktualiu</w:t>
      </w:r>
      <w:r w:rsidRPr="00870114">
        <w:t xml:space="preserve">. </w:t>
      </w:r>
    </w:p>
    <w:p w:rsidR="009B3D17" w:rsidRPr="00870114" w:rsidRDefault="009B3D17" w:rsidP="00162A2E">
      <w:pPr>
        <w:pStyle w:val="Tekstaspagrindinis"/>
      </w:pPr>
      <w:r w:rsidRPr="00870114">
        <w:t>Transporto priemonių mokestį privalo mokėti tik toje šalyje registruotos transporto priemonės. Mokesčio minimalius dydžius reglamentuoja Europos Parlamento ir Tarybos direktyva 1999/62/EB. Transporto priemonių mokestis dar vadinamas konkurencijos mokesčiu, kurį privalo mokėti tik toje šalyje r</w:t>
      </w:r>
      <w:r w:rsidRPr="00870114">
        <w:t>e</w:t>
      </w:r>
      <w:r w:rsidRPr="00870114">
        <w:t>gistruotos transporto priemonės. Lietuvoje transporto priemonių mokesčio dydis, kaip ir reikalauja direktyva, priklauso nuo automobilio bendrosios masės, pak</w:t>
      </w:r>
      <w:r w:rsidRPr="00870114">
        <w:t>a</w:t>
      </w:r>
      <w:r w:rsidRPr="00870114">
        <w:t>bos tipo. Pavyzdžiui:</w:t>
      </w:r>
    </w:p>
    <w:p w:rsidR="009B3D17" w:rsidRPr="00870114"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12 t krovinis automobilis (su pneumatine pakaba) </w:t>
      </w:r>
      <w:r>
        <w:rPr>
          <w:sz w:val="22"/>
          <w:szCs w:val="22"/>
        </w:rPr>
        <w:t>–</w:t>
      </w:r>
      <w:r w:rsidRPr="00870114">
        <w:rPr>
          <w:sz w:val="22"/>
          <w:szCs w:val="22"/>
        </w:rPr>
        <w:tab/>
      </w:r>
      <w:r>
        <w:rPr>
          <w:sz w:val="22"/>
          <w:szCs w:val="22"/>
        </w:rPr>
        <w:t xml:space="preserve"> </w:t>
      </w:r>
      <w:r w:rsidRPr="00870114">
        <w:rPr>
          <w:sz w:val="22"/>
          <w:szCs w:val="22"/>
        </w:rPr>
        <w:t>300 Lt/metus;</w:t>
      </w:r>
    </w:p>
    <w:p w:rsidR="009B3D17" w:rsidRPr="00870114"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12 t krovinis automobilis (su kitos rūšies pakaba) </w:t>
      </w:r>
      <w:r>
        <w:rPr>
          <w:sz w:val="22"/>
          <w:szCs w:val="22"/>
        </w:rPr>
        <w:t xml:space="preserve">– </w:t>
      </w:r>
      <w:r w:rsidRPr="00870114">
        <w:rPr>
          <w:sz w:val="22"/>
          <w:szCs w:val="22"/>
        </w:rPr>
        <w:t>440 Lt/metus;</w:t>
      </w:r>
    </w:p>
    <w:p w:rsidR="009B3D17" w:rsidRPr="00870114"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20 t krovinis automobilis (su pneumatine pakaba) </w:t>
      </w:r>
      <w:r>
        <w:rPr>
          <w:sz w:val="22"/>
          <w:szCs w:val="22"/>
        </w:rPr>
        <w:t>–</w:t>
      </w:r>
      <w:r w:rsidRPr="00870114">
        <w:rPr>
          <w:sz w:val="22"/>
          <w:szCs w:val="22"/>
        </w:rPr>
        <w:t xml:space="preserve"> 540 Lt/metus;</w:t>
      </w:r>
    </w:p>
    <w:p w:rsidR="009B3D17" w:rsidRPr="00870114"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20 t krovinis automobilis (su kitos rūšies pakaba) </w:t>
      </w:r>
      <w:r>
        <w:rPr>
          <w:sz w:val="22"/>
          <w:szCs w:val="22"/>
        </w:rPr>
        <w:t>–</w:t>
      </w:r>
      <w:r w:rsidRPr="00870114">
        <w:rPr>
          <w:sz w:val="22"/>
          <w:szCs w:val="22"/>
        </w:rPr>
        <w:t xml:space="preserve">  1090 Lt/metus;</w:t>
      </w:r>
    </w:p>
    <w:p w:rsidR="009B3D17" w:rsidRPr="00870114"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39 t krovinis automobilis (su pneumatine pakaba) </w:t>
      </w:r>
      <w:r>
        <w:rPr>
          <w:sz w:val="22"/>
          <w:szCs w:val="22"/>
        </w:rPr>
        <w:t xml:space="preserve">– </w:t>
      </w:r>
      <w:r w:rsidRPr="00870114">
        <w:rPr>
          <w:sz w:val="22"/>
          <w:szCs w:val="22"/>
        </w:rPr>
        <w:t>1970 Lt/metus;</w:t>
      </w:r>
    </w:p>
    <w:p w:rsidR="009B3D17" w:rsidRPr="0033618B" w:rsidRDefault="009B3D17" w:rsidP="00906CED">
      <w:pPr>
        <w:pStyle w:val="Pagrindiniotekstotrauka2"/>
        <w:widowControl/>
        <w:numPr>
          <w:ilvl w:val="0"/>
          <w:numId w:val="16"/>
        </w:numPr>
        <w:tabs>
          <w:tab w:val="num" w:pos="567"/>
        </w:tabs>
        <w:autoSpaceDE/>
        <w:autoSpaceDN/>
        <w:adjustRightInd/>
        <w:spacing w:after="0" w:line="240" w:lineRule="auto"/>
        <w:jc w:val="both"/>
        <w:rPr>
          <w:sz w:val="22"/>
          <w:szCs w:val="22"/>
        </w:rPr>
      </w:pPr>
      <w:r w:rsidRPr="00870114">
        <w:rPr>
          <w:sz w:val="22"/>
          <w:szCs w:val="22"/>
        </w:rPr>
        <w:t xml:space="preserve">39 t krovinis automobilis (su kitos rūšies pakaba) </w:t>
      </w:r>
      <w:r>
        <w:rPr>
          <w:sz w:val="22"/>
          <w:szCs w:val="22"/>
        </w:rPr>
        <w:t>–</w:t>
      </w:r>
      <w:r w:rsidRPr="00870114">
        <w:rPr>
          <w:sz w:val="22"/>
          <w:szCs w:val="22"/>
        </w:rPr>
        <w:t xml:space="preserve"> 2660 Lt/metus.</w:t>
      </w:r>
    </w:p>
    <w:p w:rsidR="009B3D17" w:rsidRPr="00870114" w:rsidRDefault="009B3D17" w:rsidP="00162A2E">
      <w:pPr>
        <w:pStyle w:val="Tekstaspagrindinis"/>
      </w:pPr>
      <w:r w:rsidRPr="00870114">
        <w:t>Automobiliai su pneumatine pakaba sudaro didžiąją dalį Lietuvos autom</w:t>
      </w:r>
      <w:r w:rsidRPr="00870114">
        <w:t>o</w:t>
      </w:r>
      <w:r w:rsidRPr="00870114">
        <w:t>bilių parko. Kitų tipų pakabos daro kur kas didesnę žalą kelio dangai nei pne</w:t>
      </w:r>
      <w:r w:rsidRPr="00870114">
        <w:t>u</w:t>
      </w:r>
      <w:r w:rsidRPr="00870114">
        <w:t xml:space="preserve">matinės pakabos, todėl šių automobilių minimalūs tarifai yra daug didesni. </w:t>
      </w:r>
    </w:p>
    <w:p w:rsidR="009B3D17" w:rsidRPr="00870114" w:rsidRDefault="009B3D17" w:rsidP="00162A2E">
      <w:pPr>
        <w:pStyle w:val="Tekstaspagrindinis"/>
      </w:pPr>
      <w:r w:rsidRPr="00870114">
        <w:t xml:space="preserve">Lietuvoje iki </w:t>
      </w:r>
      <w:smartTag w:uri="urn:schemas-microsoft-com:office:smarttags" w:element="metricconverter">
        <w:smartTagPr>
          <w:attr w:name="ProductID" w:val="2005 m"/>
        </w:smartTagPr>
        <w:r w:rsidRPr="00870114">
          <w:t>2005 m</w:t>
        </w:r>
      </w:smartTag>
      <w:r w:rsidRPr="00870114">
        <w:t xml:space="preserve">. sausio 1 d. savininkų ar valdytojų naudotojo metinį mokestį reikėjo mokėti už autobusus ir krovinines transporto priemones. Šis mokestis iš dalies pažeidė </w:t>
      </w:r>
      <w:smartTag w:uri="urn:schemas-microsoft-com:office:smarttags" w:element="metricconverter">
        <w:smartTagPr>
          <w:attr w:name="ProductID" w:val="1999 m"/>
        </w:smartTagPr>
        <w:r w:rsidRPr="00870114">
          <w:t>1999 m</w:t>
        </w:r>
      </w:smartTag>
      <w:r w:rsidRPr="00870114">
        <w:t>. birželio 17 d. Europos Parlamento ir Tarybos direktyvos 1999/62/EB dėl sunkiasvorių krovininių transporto priemonių apm</w:t>
      </w:r>
      <w:r w:rsidRPr="00870114">
        <w:t>o</w:t>
      </w:r>
      <w:r w:rsidRPr="00870114">
        <w:t>kestinimo už naudojimąsi tam tikra infrastruktūra nuostata, kad naudotojo m</w:t>
      </w:r>
      <w:r w:rsidRPr="00870114">
        <w:t>o</w:t>
      </w:r>
      <w:r w:rsidRPr="00870114">
        <w:t>kesčių taikymas negali diskriminuoti vežėjo pagal pilietybę ar pagal transporto priemonės kilmę, maršruto tikslą ar infrastruktūros naudojimosi trukmę.</w:t>
      </w:r>
    </w:p>
    <w:p w:rsidR="009B3D17" w:rsidRPr="00870114" w:rsidRDefault="009B3D17" w:rsidP="00162A2E">
      <w:pPr>
        <w:pStyle w:val="Tekstaspagrindinis"/>
      </w:pPr>
      <w:r w:rsidRPr="00870114">
        <w:t>Naujos redakcijos Kelių priežiūros ir plėtros programos finansavimo įst</w:t>
      </w:r>
      <w:r w:rsidRPr="00870114">
        <w:t>a</w:t>
      </w:r>
      <w:r w:rsidRPr="00870114">
        <w:t>tymas ir nutarimas atitinka 1999/62/EB direktyvos nuostatas</w:t>
      </w:r>
      <w:r>
        <w:t xml:space="preserve"> (Lietuvos …, 2000)</w:t>
      </w:r>
      <w:r w:rsidRPr="00870114">
        <w:t>:</w:t>
      </w:r>
    </w:p>
    <w:p w:rsidR="009B3D17" w:rsidRPr="00617FD0" w:rsidRDefault="009B3D17" w:rsidP="009B3D17">
      <w:pPr>
        <w:pStyle w:val="Pagrindiniotekstotrauka2"/>
        <w:widowControl/>
        <w:numPr>
          <w:ilvl w:val="0"/>
          <w:numId w:val="17"/>
        </w:numPr>
        <w:autoSpaceDE/>
        <w:autoSpaceDN/>
        <w:adjustRightInd/>
        <w:spacing w:after="0" w:line="240" w:lineRule="auto"/>
        <w:jc w:val="both"/>
        <w:rPr>
          <w:sz w:val="22"/>
          <w:szCs w:val="22"/>
          <w:lang w:val="lt-LT"/>
        </w:rPr>
      </w:pPr>
      <w:r w:rsidRPr="00617FD0">
        <w:rPr>
          <w:sz w:val="22"/>
          <w:szCs w:val="22"/>
          <w:lang w:val="lt-LT"/>
        </w:rPr>
        <w:lastRenderedPageBreak/>
        <w:t>Suvienodinti anksčiau buvę Lietuvos Respublikoje įregistruotų transpo</w:t>
      </w:r>
      <w:r w:rsidRPr="00617FD0">
        <w:rPr>
          <w:sz w:val="22"/>
          <w:szCs w:val="22"/>
          <w:lang w:val="lt-LT"/>
        </w:rPr>
        <w:t>r</w:t>
      </w:r>
      <w:r w:rsidRPr="00617FD0">
        <w:rPr>
          <w:sz w:val="22"/>
          <w:szCs w:val="22"/>
          <w:lang w:val="lt-LT"/>
        </w:rPr>
        <w:t>to priemonių  savininkų ar valdytojų naudotojo (buvo nustatytas tik m</w:t>
      </w:r>
      <w:r w:rsidRPr="00617FD0">
        <w:rPr>
          <w:sz w:val="22"/>
          <w:szCs w:val="22"/>
          <w:lang w:val="lt-LT"/>
        </w:rPr>
        <w:t>e</w:t>
      </w:r>
      <w:r w:rsidRPr="00617FD0">
        <w:rPr>
          <w:sz w:val="22"/>
          <w:szCs w:val="22"/>
          <w:lang w:val="lt-LT"/>
        </w:rPr>
        <w:t>tų mokesčio dydis) ir užsienio šalyse įregistruotų transporto priemonių savininkų ar valdytojų naudotojo (buvo nustatyti metų, mėnesio, sava</w:t>
      </w:r>
      <w:r w:rsidRPr="00617FD0">
        <w:rPr>
          <w:sz w:val="22"/>
          <w:szCs w:val="22"/>
          <w:lang w:val="lt-LT"/>
        </w:rPr>
        <w:t>i</w:t>
      </w:r>
      <w:r w:rsidRPr="00617FD0">
        <w:rPr>
          <w:sz w:val="22"/>
          <w:szCs w:val="22"/>
          <w:lang w:val="lt-LT"/>
        </w:rPr>
        <w:t>tės ir dienos mokesčių dydžiai) mokesčiai. Naudotojo mokestis yra dif</w:t>
      </w:r>
      <w:r w:rsidRPr="00617FD0">
        <w:rPr>
          <w:sz w:val="22"/>
          <w:szCs w:val="22"/>
          <w:lang w:val="lt-LT"/>
        </w:rPr>
        <w:t>e</w:t>
      </w:r>
      <w:r w:rsidRPr="00617FD0">
        <w:rPr>
          <w:sz w:val="22"/>
          <w:szCs w:val="22"/>
          <w:lang w:val="lt-LT"/>
        </w:rPr>
        <w:t>rencijuotas pagal važiavimo šiais keliais trukmę (dienos, savaitės, mėn</w:t>
      </w:r>
      <w:r w:rsidRPr="00617FD0">
        <w:rPr>
          <w:sz w:val="22"/>
          <w:szCs w:val="22"/>
          <w:lang w:val="lt-LT"/>
        </w:rPr>
        <w:t>e</w:t>
      </w:r>
      <w:r w:rsidRPr="00617FD0">
        <w:rPr>
          <w:sz w:val="22"/>
          <w:szCs w:val="22"/>
          <w:lang w:val="lt-LT"/>
        </w:rPr>
        <w:t>sio, metų).</w:t>
      </w:r>
    </w:p>
    <w:p w:rsidR="009B3D17" w:rsidRPr="00870114" w:rsidRDefault="009B3D17" w:rsidP="009B3D17">
      <w:pPr>
        <w:pStyle w:val="Pagrindiniotekstotrauka2"/>
        <w:widowControl/>
        <w:numPr>
          <w:ilvl w:val="0"/>
          <w:numId w:val="17"/>
        </w:numPr>
        <w:autoSpaceDE/>
        <w:autoSpaceDN/>
        <w:adjustRightInd/>
        <w:spacing w:after="0" w:line="240" w:lineRule="auto"/>
        <w:jc w:val="both"/>
        <w:rPr>
          <w:sz w:val="22"/>
          <w:szCs w:val="22"/>
        </w:rPr>
      </w:pPr>
      <w:r w:rsidRPr="00617FD0">
        <w:rPr>
          <w:sz w:val="22"/>
          <w:szCs w:val="22"/>
          <w:lang w:val="lt-LT"/>
        </w:rPr>
        <w:t>Lietuvos Respublikoje, užsienio šalyse, tarp jų ir Europos Sąjungos valstybėse narėse, įregistruotų transporto priemonių (autobusų, krovin</w:t>
      </w:r>
      <w:r w:rsidRPr="00617FD0">
        <w:rPr>
          <w:sz w:val="22"/>
          <w:szCs w:val="22"/>
          <w:lang w:val="lt-LT"/>
        </w:rPr>
        <w:t>i</w:t>
      </w:r>
      <w:r w:rsidRPr="00617FD0">
        <w:rPr>
          <w:sz w:val="22"/>
          <w:szCs w:val="22"/>
          <w:lang w:val="lt-LT"/>
        </w:rPr>
        <w:t>nių kelių transporto priemonių ir jų junginių bei specialių kelių transpo</w:t>
      </w:r>
      <w:r w:rsidRPr="00617FD0">
        <w:rPr>
          <w:sz w:val="22"/>
          <w:szCs w:val="22"/>
          <w:lang w:val="lt-LT"/>
        </w:rPr>
        <w:t>r</w:t>
      </w:r>
      <w:r w:rsidRPr="00617FD0">
        <w:rPr>
          <w:sz w:val="22"/>
          <w:szCs w:val="22"/>
          <w:lang w:val="lt-LT"/>
        </w:rPr>
        <w:t xml:space="preserve">to priemonių) savininkai ar valdytojai mokės naudotojo mokestį, bet tik už važiavimą aukščiausios kategorijos keliais. </w:t>
      </w:r>
      <w:r w:rsidRPr="00870114">
        <w:rPr>
          <w:sz w:val="22"/>
          <w:szCs w:val="22"/>
        </w:rPr>
        <w:t xml:space="preserve">Nutarimo projekte yra pateiktas šių kelių sąrašas. </w:t>
      </w:r>
    </w:p>
    <w:p w:rsidR="009B3D17" w:rsidRPr="00870114" w:rsidRDefault="009B3D17" w:rsidP="00162A2E">
      <w:pPr>
        <w:pStyle w:val="Tekstaspagrindinis"/>
      </w:pPr>
      <w:r w:rsidRPr="00870114">
        <w:t>Šiuo metu transporto priemonių savininkų ar valdytojų naudotojo mokesčio dydis priklauso nuo transporto priemonės bendrosios masės bei naudojimo trukmės ir tik už aukščiausios kategorijos kelių tinklą (magistralinius kelius, k</w:t>
      </w:r>
      <w:r w:rsidRPr="00870114">
        <w:t>u</w:t>
      </w:r>
      <w:r w:rsidRPr="00870114">
        <w:t xml:space="preserve">rių ilgis lygus </w:t>
      </w:r>
      <w:smartTag w:uri="urn:schemas-microsoft-com:office:smarttags" w:element="metricconverter">
        <w:smartTagPr>
          <w:attr w:name="ProductID" w:val="1749 km"/>
        </w:smartTagPr>
        <w:r w:rsidRPr="00870114">
          <w:t>1749 km</w:t>
        </w:r>
      </w:smartTag>
      <w:r w:rsidRPr="00870114">
        <w:t>). Pavyzdžiui, jei transporto priemonė eksploatuojama tik krašto, rajoniniuose ar vietinės reikšmės keliuose, kurių bendras ilgis beveik 78</w:t>
      </w:r>
      <w:r w:rsidR="00D00E32">
        <w:t> </w:t>
      </w:r>
      <w:r w:rsidRPr="00870114">
        <w:t>tūkst. km, tai tokiai transporto priemonei šio mokesčio mokėti nereikia. Iki 2005</w:t>
      </w:r>
      <w:r w:rsidR="00D00E32">
        <w:t> </w:t>
      </w:r>
      <w:r w:rsidRPr="00870114">
        <w:t>m. sausio 1 d. metinį mokestį reikėjo mokėti už naudojimąsi valstybinės reikšmės keliais (21328 km). Šiuo metu, jei transporto priemonė aukščiausios kategorijos keliuose  (magistraliniais keliais) eksploatuojama mažai ar tik vas</w:t>
      </w:r>
      <w:r w:rsidRPr="00870114">
        <w:t>a</w:t>
      </w:r>
      <w:r w:rsidRPr="00870114">
        <w:t>ros sezono metu, naujos redakcijos Kelių priežiūros ir plėtros programos fina</w:t>
      </w:r>
      <w:r w:rsidRPr="00870114">
        <w:t>n</w:t>
      </w:r>
      <w:r w:rsidRPr="00870114">
        <w:t>savimo įstatymas ir nutarimas suteikia teisę mokėti tik už naudojimosi  infras</w:t>
      </w:r>
      <w:r w:rsidRPr="00870114">
        <w:t>t</w:t>
      </w:r>
      <w:r w:rsidRPr="00870114">
        <w:t>ruktūra laikotarpį, pasirinkti dienos, savaitės ar mėnesinį mokestį. Jei aukščiausios kategorijos keliais naudojamasi dažnai, ekonomiškai naudinga s</w:t>
      </w:r>
      <w:r w:rsidRPr="00870114">
        <w:t>u</w:t>
      </w:r>
      <w:r w:rsidRPr="00870114">
        <w:t>simokėti metinį naudotojo mokesčio dydį. Nuo 2007 metų liepos 1 d. šį mokestį pakeitė kelių vinječių sistema. Esmė išliko ta pati, pasikeitė tik apmokėjimo s</w:t>
      </w:r>
      <w:r w:rsidRPr="00870114">
        <w:t>ą</w:t>
      </w:r>
      <w:r w:rsidRPr="00870114">
        <w:t>lygos bei pagerėjo kontrolės sistema. Kelių vinječių sistemos įvedimas bei a</w:t>
      </w:r>
      <w:r w:rsidRPr="00870114">
        <w:t>d</w:t>
      </w:r>
      <w:r w:rsidRPr="00870114">
        <w:t>ministracinė atsakomybė už šių mokesčių vengimą žymiai pagerino programos įplaukas. Jei 2003–2005 metais buvo surenkama 17–22 mln. Lt, arba apie 2–2,5</w:t>
      </w:r>
      <w:r w:rsidR="00D00E32">
        <w:t> </w:t>
      </w:r>
      <w:r w:rsidR="00EA1B54">
        <w:t>%</w:t>
      </w:r>
      <w:r w:rsidRPr="00870114">
        <w:t xml:space="preserve"> visos programos lėšų, tai 2007 metais buvo surinkti 35 mln. Lt, o 2008 metais surinkt</w:t>
      </w:r>
      <w:r w:rsidR="0035599C">
        <w:t>a</w:t>
      </w:r>
      <w:r w:rsidRPr="00870114">
        <w:t xml:space="preserve"> virš 70 mln. Lt, t.</w:t>
      </w:r>
      <w:r>
        <w:t xml:space="preserve"> </w:t>
      </w:r>
      <w:r w:rsidRPr="00870114">
        <w:t xml:space="preserve">y. apie 5 </w:t>
      </w:r>
      <w:r w:rsidR="00EA1B54">
        <w:t>%</w:t>
      </w:r>
      <w:r w:rsidRPr="00870114">
        <w:t xml:space="preserve"> 2008 metų programos lėšų.</w:t>
      </w:r>
    </w:p>
    <w:p w:rsidR="009B3D17" w:rsidRPr="00870114" w:rsidRDefault="009B3D17" w:rsidP="00162A2E">
      <w:pPr>
        <w:pStyle w:val="Tekstaspagrindinis"/>
      </w:pPr>
      <w:r w:rsidRPr="00870114">
        <w:t>Kitus mokesčius sudaro: mokestis už važiavimą keliais Lietuvos Respubl</w:t>
      </w:r>
      <w:r w:rsidRPr="00870114">
        <w:t>i</w:t>
      </w:r>
      <w:r w:rsidRPr="00870114">
        <w:t>koje ir užsienio šalyse, tarp jų ir Europos Sąjungos valstybėse narėse įregistru</w:t>
      </w:r>
      <w:r w:rsidRPr="00870114">
        <w:t>o</w:t>
      </w:r>
      <w:r w:rsidRPr="00870114">
        <w:t>tomis transporto priemonėmis (jų junginiais), kurių matmenys su kroviniu ar be jo viršija leidžiamus, arba kai viršijama leidžiama ašies (ašių) apkrova ar tran</w:t>
      </w:r>
      <w:r w:rsidRPr="00870114">
        <w:t>s</w:t>
      </w:r>
      <w:r w:rsidRPr="00870114">
        <w:t>porto priemonės (jų junginio) leidžiama bendroji masė, mokestis už eismo rib</w:t>
      </w:r>
      <w:r w:rsidRPr="00870114">
        <w:t>o</w:t>
      </w:r>
      <w:r w:rsidRPr="00870114">
        <w:t>jimą, juridinių, fizinių asmenų bei užsienio valstybių tikslinės lėšos. Šie moke</w:t>
      </w:r>
      <w:r w:rsidRPr="00870114">
        <w:t>s</w:t>
      </w:r>
      <w:r w:rsidRPr="00870114">
        <w:t xml:space="preserve">čiai sudaro tik 0,2–0,3 </w:t>
      </w:r>
      <w:r w:rsidR="00EA1B54">
        <w:t>%</w:t>
      </w:r>
      <w:r w:rsidR="00EA1B54" w:rsidRPr="00870114">
        <w:t xml:space="preserve"> </w:t>
      </w:r>
      <w:r w:rsidRPr="00870114">
        <w:t>nuo visų programos įplaukų.</w:t>
      </w:r>
    </w:p>
    <w:p w:rsidR="009B3D17" w:rsidRDefault="009B3D17" w:rsidP="00162A2E">
      <w:pPr>
        <w:pStyle w:val="Tekstaspagrindinis"/>
      </w:pPr>
      <w:r w:rsidRPr="00870114">
        <w:lastRenderedPageBreak/>
        <w:t>Faktinės įplaukos į Kelių fondą ir Kelių priežiūros ir plėtros programą 1995–2008 metais pavaizduotos 2 lentelėje.</w:t>
      </w:r>
    </w:p>
    <w:p w:rsidR="009B3D17" w:rsidRDefault="009B3D17" w:rsidP="00162A2E">
      <w:pPr>
        <w:pStyle w:val="Tekstaspagrindinis"/>
      </w:pPr>
      <w:r w:rsidRPr="00870114">
        <w:t>Programos finansavimo lėšos naudojamos pagal Vyriausybės patvirtintą metinę lėšų naudojimo sąmatą. Metinėje lėšų naudojimo sąmatoje numatomas iki 5 procentų Programos finansavimo lėšų rezervas valstybės reikmėms, susij</w:t>
      </w:r>
      <w:r w:rsidRPr="00870114">
        <w:t>u</w:t>
      </w:r>
      <w:r w:rsidRPr="00870114">
        <w:t>sioms su keliais, finansuoti.</w:t>
      </w:r>
    </w:p>
    <w:p w:rsidR="00EA1B54" w:rsidRDefault="009B3D17" w:rsidP="00162A2E">
      <w:pPr>
        <w:pStyle w:val="Lentelespavadinimas"/>
      </w:pPr>
      <w:r w:rsidRPr="008E2B9C">
        <w:rPr>
          <w:b/>
        </w:rPr>
        <w:t>2 lentelė</w:t>
      </w:r>
      <w:r w:rsidRPr="008E2B9C">
        <w:t xml:space="preserve">. Kelių fondo ir Kelių priežiūros ir plėtros programos įplaukos </w:t>
      </w:r>
      <w:r w:rsidR="00162A2E">
        <w:br/>
      </w:r>
      <w:r w:rsidRPr="008E2B9C">
        <w:t>1995–2008 metais</w:t>
      </w:r>
    </w:p>
    <w:p w:rsidR="009B3D17" w:rsidRPr="008E2B9C" w:rsidRDefault="009B3D17" w:rsidP="00162A2E">
      <w:pPr>
        <w:pStyle w:val="Lentelespavadinimas"/>
        <w:rPr>
          <w:b/>
        </w:rPr>
      </w:pPr>
      <w:r>
        <w:rPr>
          <w:b/>
        </w:rPr>
        <w:t xml:space="preserve">Table 2. </w:t>
      </w:r>
      <w:r w:rsidRPr="00923D8C">
        <w:t xml:space="preserve">Income of </w:t>
      </w:r>
      <w:r>
        <w:t xml:space="preserve">the </w:t>
      </w:r>
      <w:r w:rsidRPr="00923D8C">
        <w:t xml:space="preserve">Road Fund and Road Maintenance </w:t>
      </w:r>
      <w:r>
        <w:t>P</w:t>
      </w:r>
      <w:r w:rsidRPr="00923D8C">
        <w:t>rogramme 1995–2008</w:t>
      </w:r>
    </w:p>
    <w:tbl>
      <w:tblPr>
        <w:tblW w:w="4977" w:type="pct"/>
        <w:tblLook w:val="00A0"/>
      </w:tblPr>
      <w:tblGrid>
        <w:gridCol w:w="2356"/>
        <w:gridCol w:w="699"/>
        <w:gridCol w:w="19"/>
        <w:gridCol w:w="682"/>
        <w:gridCol w:w="32"/>
        <w:gridCol w:w="669"/>
        <w:gridCol w:w="37"/>
        <w:gridCol w:w="665"/>
        <w:gridCol w:w="41"/>
        <w:gridCol w:w="660"/>
        <w:gridCol w:w="45"/>
        <w:gridCol w:w="656"/>
        <w:gridCol w:w="50"/>
        <w:gridCol w:w="709"/>
      </w:tblGrid>
      <w:tr w:rsidR="009B3D17" w:rsidRPr="00310B9D" w:rsidTr="009B3D17">
        <w:trPr>
          <w:trHeight w:val="315"/>
          <w:tblHeader/>
        </w:trPr>
        <w:tc>
          <w:tcPr>
            <w:tcW w:w="1609"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Įplaukų šaltiniai, mln. Lt</w:t>
            </w:r>
          </w:p>
        </w:tc>
        <w:tc>
          <w:tcPr>
            <w:tcW w:w="3391" w:type="pct"/>
            <w:gridSpan w:val="13"/>
            <w:tcBorders>
              <w:top w:val="single" w:sz="4" w:space="0" w:color="auto"/>
              <w:left w:val="nil"/>
              <w:bottom w:val="single" w:sz="4" w:space="0" w:color="auto"/>
              <w:right w:val="single" w:sz="4" w:space="0" w:color="auto"/>
            </w:tcBorders>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Metai</w:t>
            </w:r>
          </w:p>
        </w:tc>
      </w:tr>
      <w:tr w:rsidR="009B3D17" w:rsidRPr="00310B9D" w:rsidTr="009B3D17">
        <w:trPr>
          <w:trHeight w:val="315"/>
        </w:trPr>
        <w:tc>
          <w:tcPr>
            <w:tcW w:w="1609" w:type="pct"/>
            <w:vMerge/>
            <w:tcBorders>
              <w:top w:val="single" w:sz="4" w:space="0" w:color="auto"/>
              <w:left w:val="single" w:sz="4" w:space="0" w:color="auto"/>
              <w:bottom w:val="single" w:sz="4" w:space="0" w:color="auto"/>
              <w:right w:val="single" w:sz="4" w:space="0" w:color="auto"/>
            </w:tcBorders>
            <w:vAlign w:val="center"/>
          </w:tcPr>
          <w:p w:rsidR="009B3D17" w:rsidRPr="00310B9D" w:rsidRDefault="009B3D17" w:rsidP="009B3D17">
            <w:pPr>
              <w:rPr>
                <w:b/>
                <w:sz w:val="20"/>
                <w:szCs w:val="20"/>
                <w:lang w:val="lt-LT" w:eastAsia="lt-LT"/>
              </w:rPr>
            </w:pPr>
          </w:p>
        </w:tc>
        <w:tc>
          <w:tcPr>
            <w:tcW w:w="491"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1995</w:t>
            </w:r>
          </w:p>
        </w:tc>
        <w:tc>
          <w:tcPr>
            <w:tcW w:w="488"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1996</w:t>
            </w:r>
          </w:p>
        </w:tc>
        <w:tc>
          <w:tcPr>
            <w:tcW w:w="482"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1997</w:t>
            </w:r>
          </w:p>
        </w:tc>
        <w:tc>
          <w:tcPr>
            <w:tcW w:w="482"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1998</w:t>
            </w:r>
          </w:p>
        </w:tc>
        <w:tc>
          <w:tcPr>
            <w:tcW w:w="482"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1999</w:t>
            </w:r>
          </w:p>
        </w:tc>
        <w:tc>
          <w:tcPr>
            <w:tcW w:w="482"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2000</w:t>
            </w:r>
          </w:p>
        </w:tc>
        <w:tc>
          <w:tcPr>
            <w:tcW w:w="483" w:type="pct"/>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2001</w:t>
            </w:r>
          </w:p>
        </w:tc>
      </w:tr>
      <w:tr w:rsidR="009B3D17" w:rsidRPr="00310B9D" w:rsidTr="009B3D17">
        <w:trPr>
          <w:trHeight w:val="630"/>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Atskaitymai nuo realizac</w:t>
            </w:r>
            <w:r w:rsidRPr="00310B9D">
              <w:rPr>
                <w:sz w:val="20"/>
                <w:szCs w:val="20"/>
                <w:lang w:val="lt-LT" w:eastAsia="lt-LT"/>
              </w:rPr>
              <w:t>i</w:t>
            </w:r>
            <w:r w:rsidRPr="00310B9D">
              <w:rPr>
                <w:sz w:val="20"/>
                <w:szCs w:val="20"/>
                <w:lang w:val="lt-LT" w:eastAsia="lt-LT"/>
              </w:rPr>
              <w:t>jos pajamų</w:t>
            </w:r>
          </w:p>
        </w:tc>
        <w:tc>
          <w:tcPr>
            <w:tcW w:w="491"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48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223</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301</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316</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282</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284</w:t>
            </w:r>
          </w:p>
        </w:tc>
        <w:tc>
          <w:tcPr>
            <w:tcW w:w="483"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299</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Už degalų akcizus</w:t>
            </w:r>
          </w:p>
        </w:tc>
        <w:tc>
          <w:tcPr>
            <w:tcW w:w="491"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48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66</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174</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285</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357</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276</w:t>
            </w:r>
          </w:p>
        </w:tc>
        <w:tc>
          <w:tcPr>
            <w:tcW w:w="483"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370</w:t>
            </w:r>
          </w:p>
        </w:tc>
      </w:tr>
      <w:tr w:rsidR="009B3D17" w:rsidRPr="00310B9D" w:rsidTr="009B3D17">
        <w:trPr>
          <w:trHeight w:val="630"/>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Už transporto priemonių mokesčius</w:t>
            </w:r>
          </w:p>
        </w:tc>
        <w:tc>
          <w:tcPr>
            <w:tcW w:w="491"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48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15</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24</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25</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22</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23</w:t>
            </w:r>
          </w:p>
        </w:tc>
        <w:tc>
          <w:tcPr>
            <w:tcW w:w="483"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25</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Kitos įplaukos:</w:t>
            </w:r>
          </w:p>
        </w:tc>
        <w:tc>
          <w:tcPr>
            <w:tcW w:w="491"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48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7</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w:t>
            </w:r>
          </w:p>
        </w:tc>
        <w:tc>
          <w:tcPr>
            <w:tcW w:w="483"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b/>
                <w:sz w:val="20"/>
                <w:szCs w:val="20"/>
                <w:lang w:val="lt-LT" w:eastAsia="lt-LT"/>
              </w:rPr>
            </w:pPr>
            <w:r w:rsidRPr="00310B9D">
              <w:rPr>
                <w:b/>
                <w:sz w:val="20"/>
                <w:szCs w:val="20"/>
                <w:lang w:val="lt-LT" w:eastAsia="lt-LT"/>
              </w:rPr>
              <w:t>Surinkta lėšų iš viso:</w:t>
            </w:r>
          </w:p>
        </w:tc>
        <w:tc>
          <w:tcPr>
            <w:tcW w:w="491"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139</w:t>
            </w:r>
          </w:p>
        </w:tc>
        <w:tc>
          <w:tcPr>
            <w:tcW w:w="48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305</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506</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628</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663</w:t>
            </w:r>
          </w:p>
        </w:tc>
        <w:tc>
          <w:tcPr>
            <w:tcW w:w="482"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585</w:t>
            </w:r>
          </w:p>
        </w:tc>
        <w:tc>
          <w:tcPr>
            <w:tcW w:w="483"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695</w:t>
            </w:r>
          </w:p>
        </w:tc>
      </w:tr>
      <w:tr w:rsidR="009B3D17" w:rsidRPr="00310B9D" w:rsidTr="009B3D17">
        <w:trPr>
          <w:trHeight w:val="315"/>
        </w:trPr>
        <w:tc>
          <w:tcPr>
            <w:tcW w:w="1609"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Įplaukų šaltiniai, mln. Lt</w:t>
            </w:r>
          </w:p>
        </w:tc>
        <w:tc>
          <w:tcPr>
            <w:tcW w:w="3390" w:type="pct"/>
            <w:gridSpan w:val="13"/>
            <w:tcBorders>
              <w:top w:val="single" w:sz="4" w:space="0" w:color="auto"/>
              <w:left w:val="nil"/>
              <w:bottom w:val="single" w:sz="4" w:space="0" w:color="auto"/>
              <w:right w:val="single" w:sz="4" w:space="0" w:color="auto"/>
            </w:tcBorders>
            <w:vAlign w:val="bottom"/>
          </w:tcPr>
          <w:p w:rsidR="009B3D17" w:rsidRPr="00310B9D" w:rsidRDefault="009B3D17" w:rsidP="009B3D17">
            <w:pPr>
              <w:jc w:val="center"/>
              <w:rPr>
                <w:b/>
                <w:sz w:val="20"/>
                <w:szCs w:val="20"/>
                <w:lang w:val="lt-LT" w:eastAsia="lt-LT"/>
              </w:rPr>
            </w:pPr>
            <w:r w:rsidRPr="00310B9D">
              <w:rPr>
                <w:b/>
                <w:sz w:val="20"/>
                <w:szCs w:val="20"/>
                <w:lang w:val="lt-LT" w:eastAsia="lt-LT"/>
              </w:rPr>
              <w:t>Metai</w:t>
            </w:r>
          </w:p>
        </w:tc>
      </w:tr>
      <w:tr w:rsidR="009B3D17" w:rsidRPr="00310B9D" w:rsidTr="009B3D17">
        <w:trPr>
          <w:trHeight w:val="315"/>
        </w:trPr>
        <w:tc>
          <w:tcPr>
            <w:tcW w:w="1609" w:type="pct"/>
            <w:vMerge/>
            <w:tcBorders>
              <w:top w:val="single" w:sz="4" w:space="0" w:color="auto"/>
              <w:left w:val="single" w:sz="4" w:space="0" w:color="auto"/>
              <w:bottom w:val="single" w:sz="4" w:space="0" w:color="auto"/>
              <w:right w:val="single" w:sz="4" w:space="0" w:color="auto"/>
            </w:tcBorders>
            <w:vAlign w:val="center"/>
          </w:tcPr>
          <w:p w:rsidR="009B3D17" w:rsidRPr="00310B9D" w:rsidRDefault="009B3D17" w:rsidP="009B3D17">
            <w:pPr>
              <w:rPr>
                <w:b/>
                <w:sz w:val="20"/>
                <w:szCs w:val="20"/>
                <w:lang w:val="lt-LT" w:eastAsia="lt-LT"/>
              </w:rPr>
            </w:pPr>
          </w:p>
        </w:tc>
        <w:tc>
          <w:tcPr>
            <w:tcW w:w="478" w:type="pct"/>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2002</w:t>
            </w:r>
          </w:p>
        </w:tc>
        <w:tc>
          <w:tcPr>
            <w:tcW w:w="479"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2003</w:t>
            </w:r>
          </w:p>
        </w:tc>
        <w:tc>
          <w:tcPr>
            <w:tcW w:w="479"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2004</w:t>
            </w:r>
          </w:p>
        </w:tc>
        <w:tc>
          <w:tcPr>
            <w:tcW w:w="479"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2005</w:t>
            </w:r>
          </w:p>
        </w:tc>
        <w:tc>
          <w:tcPr>
            <w:tcW w:w="479"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2006</w:t>
            </w:r>
          </w:p>
        </w:tc>
        <w:tc>
          <w:tcPr>
            <w:tcW w:w="479"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jc w:val="center"/>
              <w:rPr>
                <w:b/>
                <w:sz w:val="20"/>
                <w:szCs w:val="20"/>
                <w:lang w:val="lt-LT" w:eastAsia="lt-LT"/>
              </w:rPr>
            </w:pPr>
            <w:r w:rsidRPr="00310B9D">
              <w:rPr>
                <w:b/>
                <w:sz w:val="20"/>
                <w:szCs w:val="20"/>
                <w:lang w:val="lt-LT" w:eastAsia="lt-LT"/>
              </w:rPr>
              <w:t>2007</w:t>
            </w:r>
          </w:p>
        </w:tc>
        <w:tc>
          <w:tcPr>
            <w:tcW w:w="518" w:type="pct"/>
            <w:gridSpan w:val="2"/>
            <w:tcBorders>
              <w:top w:val="nil"/>
              <w:left w:val="nil"/>
              <w:bottom w:val="single" w:sz="4" w:space="0" w:color="auto"/>
              <w:right w:val="single" w:sz="4" w:space="0" w:color="auto"/>
            </w:tcBorders>
            <w:shd w:val="clear" w:color="000000" w:fill="FFFFFF"/>
            <w:noWrap/>
            <w:vAlign w:val="center"/>
          </w:tcPr>
          <w:p w:rsidR="009B3D17" w:rsidRPr="00310B9D" w:rsidRDefault="009B3D17" w:rsidP="009B3D17">
            <w:pPr>
              <w:rPr>
                <w:b/>
                <w:sz w:val="20"/>
                <w:szCs w:val="20"/>
                <w:lang w:val="lt-LT" w:eastAsia="lt-LT"/>
              </w:rPr>
            </w:pPr>
            <w:r w:rsidRPr="00310B9D">
              <w:rPr>
                <w:b/>
                <w:sz w:val="20"/>
                <w:szCs w:val="20"/>
                <w:lang w:val="lt-LT" w:eastAsia="lt-LT"/>
              </w:rPr>
              <w:t>2008*</w:t>
            </w:r>
          </w:p>
        </w:tc>
      </w:tr>
      <w:tr w:rsidR="009B3D17" w:rsidRPr="00310B9D" w:rsidTr="009B3D17">
        <w:trPr>
          <w:trHeight w:val="630"/>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Atskaitymai nuo realizac</w:t>
            </w:r>
            <w:r w:rsidRPr="00310B9D">
              <w:rPr>
                <w:sz w:val="20"/>
                <w:szCs w:val="20"/>
                <w:lang w:val="lt-LT" w:eastAsia="lt-LT"/>
              </w:rPr>
              <w:t>i</w:t>
            </w:r>
            <w:r w:rsidRPr="00310B9D">
              <w:rPr>
                <w:sz w:val="20"/>
                <w:szCs w:val="20"/>
                <w:lang w:val="lt-LT" w:eastAsia="lt-LT"/>
              </w:rPr>
              <w:t>jos pajamų</w:t>
            </w:r>
          </w:p>
        </w:tc>
        <w:tc>
          <w:tcPr>
            <w:tcW w:w="478"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361</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382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437</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297</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c>
          <w:tcPr>
            <w:tcW w:w="51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0</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Už degalų akcizus</w:t>
            </w:r>
          </w:p>
        </w:tc>
        <w:tc>
          <w:tcPr>
            <w:tcW w:w="478"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449</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433</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488</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601</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874</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1111</w:t>
            </w:r>
          </w:p>
        </w:tc>
        <w:tc>
          <w:tcPr>
            <w:tcW w:w="51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1119</w:t>
            </w:r>
          </w:p>
        </w:tc>
      </w:tr>
      <w:tr w:rsidR="009B3D17" w:rsidRPr="00310B9D" w:rsidTr="009B3D17">
        <w:trPr>
          <w:trHeight w:val="630"/>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Už transporto priemonių mokesčius</w:t>
            </w:r>
          </w:p>
        </w:tc>
        <w:tc>
          <w:tcPr>
            <w:tcW w:w="478"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36</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39</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53</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47</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75</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135</w:t>
            </w:r>
          </w:p>
        </w:tc>
        <w:tc>
          <w:tcPr>
            <w:tcW w:w="51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110</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sz w:val="20"/>
                <w:szCs w:val="20"/>
                <w:lang w:val="lt-LT" w:eastAsia="lt-LT"/>
              </w:rPr>
            </w:pPr>
            <w:r w:rsidRPr="00310B9D">
              <w:rPr>
                <w:sz w:val="20"/>
                <w:szCs w:val="20"/>
                <w:lang w:val="lt-LT" w:eastAsia="lt-LT"/>
              </w:rPr>
              <w:t>Kitos įplaukos:</w:t>
            </w:r>
          </w:p>
        </w:tc>
        <w:tc>
          <w:tcPr>
            <w:tcW w:w="478"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3</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4</w:t>
            </w:r>
          </w:p>
        </w:tc>
        <w:tc>
          <w:tcPr>
            <w:tcW w:w="51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sz w:val="20"/>
                <w:szCs w:val="20"/>
                <w:lang w:val="lt-LT" w:eastAsia="lt-LT"/>
              </w:rPr>
            </w:pPr>
            <w:r w:rsidRPr="00310B9D">
              <w:rPr>
                <w:sz w:val="20"/>
                <w:szCs w:val="20"/>
                <w:lang w:val="lt-LT" w:eastAsia="lt-LT"/>
              </w:rPr>
              <w:t>5</w:t>
            </w:r>
          </w:p>
        </w:tc>
      </w:tr>
      <w:tr w:rsidR="009B3D17" w:rsidRPr="00310B9D" w:rsidTr="009B3D17">
        <w:trPr>
          <w:trHeight w:val="315"/>
        </w:trPr>
        <w:tc>
          <w:tcPr>
            <w:tcW w:w="1609" w:type="pct"/>
            <w:tcBorders>
              <w:top w:val="nil"/>
              <w:left w:val="single" w:sz="4" w:space="0" w:color="auto"/>
              <w:bottom w:val="single" w:sz="4" w:space="0" w:color="auto"/>
              <w:right w:val="single" w:sz="4" w:space="0" w:color="auto"/>
            </w:tcBorders>
            <w:shd w:val="clear" w:color="000000" w:fill="FFFFFF"/>
            <w:vAlign w:val="center"/>
          </w:tcPr>
          <w:p w:rsidR="009B3D17" w:rsidRPr="00310B9D" w:rsidRDefault="009B3D17" w:rsidP="009B3D17">
            <w:pPr>
              <w:rPr>
                <w:b/>
                <w:sz w:val="20"/>
                <w:szCs w:val="20"/>
                <w:lang w:val="lt-LT" w:eastAsia="lt-LT"/>
              </w:rPr>
            </w:pPr>
            <w:r w:rsidRPr="00310B9D">
              <w:rPr>
                <w:b/>
                <w:sz w:val="20"/>
                <w:szCs w:val="20"/>
                <w:lang w:val="lt-LT" w:eastAsia="lt-LT"/>
              </w:rPr>
              <w:t>Surinkta lėšų iš viso:</w:t>
            </w:r>
          </w:p>
        </w:tc>
        <w:tc>
          <w:tcPr>
            <w:tcW w:w="478" w:type="pct"/>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847</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856</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980</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946</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952</w:t>
            </w:r>
          </w:p>
        </w:tc>
        <w:tc>
          <w:tcPr>
            <w:tcW w:w="479"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1250</w:t>
            </w:r>
          </w:p>
        </w:tc>
        <w:tc>
          <w:tcPr>
            <w:tcW w:w="518" w:type="pct"/>
            <w:gridSpan w:val="2"/>
            <w:tcBorders>
              <w:top w:val="nil"/>
              <w:left w:val="nil"/>
              <w:bottom w:val="single" w:sz="4" w:space="0" w:color="auto"/>
              <w:right w:val="single" w:sz="4" w:space="0" w:color="auto"/>
            </w:tcBorders>
            <w:shd w:val="clear" w:color="000000" w:fill="FFFFFF"/>
            <w:noWrap/>
            <w:vAlign w:val="bottom"/>
          </w:tcPr>
          <w:p w:rsidR="009B3D17" w:rsidRPr="00310B9D" w:rsidRDefault="009B3D17" w:rsidP="009B3D17">
            <w:pPr>
              <w:jc w:val="center"/>
              <w:rPr>
                <w:b/>
                <w:sz w:val="20"/>
                <w:szCs w:val="20"/>
                <w:lang w:val="lt-LT" w:eastAsia="lt-LT"/>
              </w:rPr>
            </w:pPr>
            <w:r w:rsidRPr="00310B9D">
              <w:rPr>
                <w:b/>
                <w:sz w:val="20"/>
                <w:szCs w:val="20"/>
                <w:lang w:val="lt-LT" w:eastAsia="lt-LT"/>
              </w:rPr>
              <w:t>1234</w:t>
            </w:r>
          </w:p>
        </w:tc>
      </w:tr>
    </w:tbl>
    <w:p w:rsidR="009B3D17" w:rsidRDefault="009B3D17" w:rsidP="009B3D17">
      <w:pPr>
        <w:jc w:val="both"/>
        <w:rPr>
          <w:sz w:val="22"/>
          <w:szCs w:val="22"/>
          <w:lang w:val="lt-LT"/>
        </w:rPr>
      </w:pPr>
      <w:r w:rsidRPr="00870114">
        <w:rPr>
          <w:sz w:val="22"/>
          <w:szCs w:val="22"/>
          <w:lang w:val="lt-LT"/>
        </w:rPr>
        <w:t>*– 10 mėn. faktinės įplaukos.</w:t>
      </w:r>
    </w:p>
    <w:p w:rsidR="009B3D17" w:rsidRPr="00870114" w:rsidRDefault="009B3D17" w:rsidP="009B3D17">
      <w:pPr>
        <w:jc w:val="both"/>
        <w:rPr>
          <w:sz w:val="22"/>
          <w:szCs w:val="22"/>
          <w:lang w:val="lt-LT"/>
        </w:rPr>
      </w:pPr>
    </w:p>
    <w:p w:rsidR="009B3D17" w:rsidRPr="00870114" w:rsidRDefault="009B3D17" w:rsidP="00162A2E">
      <w:pPr>
        <w:pStyle w:val="Tekstaspagrindinis"/>
      </w:pPr>
      <w:r w:rsidRPr="00870114">
        <w:t xml:space="preserve">Metinėse sąmatose turi būti numatoma 20 </w:t>
      </w:r>
      <w:r w:rsidR="00EA1B54">
        <w:t>%</w:t>
      </w:r>
      <w:r w:rsidRPr="00870114">
        <w:t xml:space="preserve"> programos finansavimo lėšų valstybei, savivaldybėms panaudoti vietinės reikšmės keliams (gatvėms) tiesti, taisyti, prižiūrėti bei saugaus eismo sąlygoms užtikrinti. Nuo 2009 metų buvo numatyta 15</w:t>
      </w:r>
      <w:r w:rsidRPr="00870114">
        <w:rPr>
          <w:b/>
        </w:rPr>
        <w:t xml:space="preserve"> </w:t>
      </w:r>
      <w:r w:rsidR="00DB47B0">
        <w:t>%</w:t>
      </w:r>
      <w:r w:rsidRPr="00870114">
        <w:t xml:space="preserve"> programos finansavimo lėšų rajoniniams žvyrkeliams asfaltuoti (iki 2009 metų suma nebuvo fiksuota), tačiau dėl sunkios ekonominės padėties bei dėl mažinamo programos finansavimo, šio punkto įgyvendinimo bus atsis</w:t>
      </w:r>
      <w:r w:rsidRPr="00870114">
        <w:t>a</w:t>
      </w:r>
      <w:r w:rsidRPr="00870114">
        <w:lastRenderedPageBreak/>
        <w:t>kyta. Yra tikimybė, kad bus peržiūrėtas visas iki šiol galiojęs procentinis pr</w:t>
      </w:r>
      <w:r w:rsidRPr="00870114">
        <w:t>o</w:t>
      </w:r>
      <w:r w:rsidRPr="00870114">
        <w:t>gramos lėšų paskirstymas.</w:t>
      </w:r>
    </w:p>
    <w:p w:rsidR="009B3D17" w:rsidRDefault="009B3D17" w:rsidP="00162A2E">
      <w:pPr>
        <w:pStyle w:val="Tekstaspagrindinis"/>
      </w:pPr>
      <w:r w:rsidRPr="00870114">
        <w:t xml:space="preserve">Kelių priežiūros ir plėtros programos faktinės bei prognozuojamos įplaukos pavaizduotos </w:t>
      </w:r>
      <w:r w:rsidR="00D26F08">
        <w:t>5</w:t>
      </w:r>
      <w:r w:rsidR="009040C2">
        <w:t xml:space="preserve"> paveiksle.</w:t>
      </w:r>
    </w:p>
    <w:p w:rsidR="009B3D17" w:rsidRPr="00870114" w:rsidRDefault="009B3D17" w:rsidP="00162A2E">
      <w:pPr>
        <w:pStyle w:val="Tekstaspagrindinis"/>
      </w:pPr>
      <w:r w:rsidRPr="00870114">
        <w:t>Mažinant pervedamo akcizo dalį į programą, lėšų tikimasi surinkti 680 mln. Lt. mažiau.</w:t>
      </w:r>
    </w:p>
    <w:p w:rsidR="009B3D17" w:rsidRPr="002A60FA" w:rsidRDefault="009B3D17" w:rsidP="00162A2E">
      <w:pPr>
        <w:pStyle w:val="Tekstaspagrindinis"/>
      </w:pPr>
      <w:r w:rsidRPr="00870114">
        <w:t>Užsienio valstybių tikslines lėšas sudaro Europos Sąjungos Struktūrinių ir Sanglaudos fondų lėšos.</w:t>
      </w:r>
      <w:r>
        <w:t xml:space="preserve"> </w:t>
      </w:r>
      <w:r w:rsidRPr="00870114">
        <w:t>Europos Sąjungos</w:t>
      </w:r>
      <w:r w:rsidRPr="002A60FA">
        <w:t xml:space="preserve"> struktūrinių fondų, skiriamų Liet</w:t>
      </w:r>
      <w:r w:rsidRPr="002A60FA">
        <w:t>u</w:t>
      </w:r>
      <w:r w:rsidRPr="002A60FA">
        <w:t>vai,  paramos dalis gali siekti ne daugiau nei 75</w:t>
      </w:r>
      <w:r>
        <w:t xml:space="preserve"> </w:t>
      </w:r>
      <w:r w:rsidR="00EA1B54">
        <w:t>%</w:t>
      </w:r>
      <w:r w:rsidRPr="002A60FA">
        <w:t xml:space="preserve"> visų tinkamų finansuoti išla</w:t>
      </w:r>
      <w:r w:rsidRPr="002A60FA">
        <w:t>i</w:t>
      </w:r>
      <w:r w:rsidRPr="002A60FA">
        <w:t>dų.  Taip pat nustatyta, kad infrastruktūros projektams, kurie duoda daug gryn</w:t>
      </w:r>
      <w:r w:rsidRPr="002A60FA">
        <w:t>ų</w:t>
      </w:r>
      <w:r w:rsidRPr="002A60FA">
        <w:t>jų pajamų (t. y. daugiau nei 25 </w:t>
      </w:r>
      <w:r w:rsidR="00EA1B54">
        <w:t>%</w:t>
      </w:r>
      <w:r w:rsidRPr="002A60FA">
        <w:t xml:space="preserve"> visos investicijų vertės), ES paramos dalis negali būti didesnė nei 50 </w:t>
      </w:r>
      <w:r w:rsidR="00EA1B54">
        <w:t>%</w:t>
      </w:r>
      <w:r w:rsidRPr="002A60FA">
        <w:t xml:space="preserve"> tinkamų finansuoti išlaidų. Galima Sanglaudos fo</w:t>
      </w:r>
      <w:r w:rsidRPr="002A60FA">
        <w:t>n</w:t>
      </w:r>
      <w:r w:rsidRPr="002A60FA">
        <w:t>do paramos dalis gali siekti 80–85</w:t>
      </w:r>
      <w:r>
        <w:t xml:space="preserve"> </w:t>
      </w:r>
      <w:r w:rsidR="00EA1B54">
        <w:t>%</w:t>
      </w:r>
      <w:r w:rsidRPr="002A60FA">
        <w:t xml:space="preserve"> projekto išlaidų </w:t>
      </w:r>
      <w:r>
        <w:t>(Guide ..., 2008)</w:t>
      </w:r>
      <w:r w:rsidRPr="002A60FA">
        <w:t>.</w:t>
      </w:r>
      <w:r w:rsidRPr="002A60FA">
        <w:rPr>
          <w:highlight w:val="yellow"/>
        </w:rPr>
        <w:t xml:space="preserve"> </w:t>
      </w:r>
    </w:p>
    <w:p w:rsidR="009B3D17" w:rsidRDefault="00BE4DF8" w:rsidP="009B3D17">
      <w:pPr>
        <w:jc w:val="both"/>
        <w:rPr>
          <w:sz w:val="22"/>
          <w:szCs w:val="22"/>
          <w:lang w:val="lt-LT"/>
        </w:rPr>
      </w:pPr>
      <w:r>
        <w:rPr>
          <w:noProof/>
          <w:sz w:val="22"/>
          <w:szCs w:val="22"/>
          <w:lang w:val="lt-LT" w:eastAsia="lt-LT"/>
        </w:rPr>
        <w:drawing>
          <wp:inline distT="0" distB="0" distL="0" distR="0">
            <wp:extent cx="4466590" cy="3519170"/>
            <wp:effectExtent l="0" t="0" r="0" b="0"/>
            <wp:docPr id="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bookmarkStart w:id="170" w:name="_Toc209191871"/>
    <w:bookmarkStart w:id="171" w:name="_Toc211248647"/>
    <w:p w:rsidR="009B3D17" w:rsidRDefault="00C32CB0" w:rsidP="005011CA">
      <w:pPr>
        <w:pStyle w:val="Paveikslopavadin"/>
      </w:pPr>
      <w:r w:rsidRPr="00162A2E">
        <w:rPr>
          <w:b/>
        </w:rPr>
        <w:fldChar w:fldCharType="begin"/>
      </w:r>
      <w:r w:rsidR="009B3D17" w:rsidRPr="00162A2E">
        <w:rPr>
          <w:b/>
        </w:rPr>
        <w:instrText xml:space="preserve"> SEQ p \* ARABIC </w:instrText>
      </w:r>
      <w:r w:rsidRPr="00162A2E">
        <w:rPr>
          <w:b/>
        </w:rPr>
        <w:fldChar w:fldCharType="separate"/>
      </w:r>
      <w:r w:rsidR="006B7774">
        <w:rPr>
          <w:b/>
          <w:noProof/>
        </w:rPr>
        <w:t>5</w:t>
      </w:r>
      <w:r w:rsidRPr="00162A2E">
        <w:rPr>
          <w:b/>
        </w:rPr>
        <w:fldChar w:fldCharType="end"/>
      </w:r>
      <w:r w:rsidR="009B3D17" w:rsidRPr="00162A2E">
        <w:rPr>
          <w:b/>
        </w:rPr>
        <w:t xml:space="preserve"> pav.</w:t>
      </w:r>
      <w:r w:rsidR="009B3D17" w:rsidRPr="00F45F3D">
        <w:t xml:space="preserve"> Faktinės ir prognozuojamos KPPP įplaukos</w:t>
      </w:r>
      <w:bookmarkEnd w:id="170"/>
      <w:bookmarkEnd w:id="171"/>
    </w:p>
    <w:p w:rsidR="009B3D17" w:rsidRPr="004C6FCF" w:rsidRDefault="009B3D17" w:rsidP="005011CA">
      <w:pPr>
        <w:pStyle w:val="Paveikslopavadin"/>
      </w:pPr>
      <w:r w:rsidRPr="00162A2E">
        <w:rPr>
          <w:b/>
        </w:rPr>
        <w:t>Fig. 5.</w:t>
      </w:r>
      <w:r>
        <w:t xml:space="preserve"> Real</w:t>
      </w:r>
      <w:r w:rsidRPr="004C6FCF">
        <w:t xml:space="preserve"> and </w:t>
      </w:r>
      <w:r>
        <w:t>e</w:t>
      </w:r>
      <w:r w:rsidRPr="004C6FCF">
        <w:t xml:space="preserve">xpecting </w:t>
      </w:r>
      <w:r>
        <w:t>i</w:t>
      </w:r>
      <w:r w:rsidRPr="004C6FCF">
        <w:t xml:space="preserve">ncome of Road Maintenance and </w:t>
      </w:r>
      <w:r w:rsidR="00162A2E">
        <w:br/>
      </w:r>
      <w:r w:rsidRPr="004C6FCF">
        <w:t xml:space="preserve">Developing </w:t>
      </w:r>
      <w:r>
        <w:t>P</w:t>
      </w:r>
      <w:r w:rsidRPr="004C6FCF">
        <w:t>rogramme</w:t>
      </w:r>
    </w:p>
    <w:p w:rsidR="009B3D17" w:rsidRDefault="009B3D17" w:rsidP="009B3D17">
      <w:pPr>
        <w:ind w:firstLine="426"/>
        <w:jc w:val="both"/>
        <w:rPr>
          <w:sz w:val="22"/>
          <w:szCs w:val="22"/>
          <w:lang w:val="lt-LT"/>
        </w:rPr>
      </w:pPr>
    </w:p>
    <w:p w:rsidR="009B3D17" w:rsidRDefault="009B3D17" w:rsidP="009B3D17">
      <w:pPr>
        <w:ind w:firstLine="426"/>
        <w:jc w:val="both"/>
        <w:rPr>
          <w:sz w:val="22"/>
          <w:szCs w:val="22"/>
          <w:lang w:val="lt-LT"/>
        </w:rPr>
      </w:pPr>
    </w:p>
    <w:p w:rsidR="009B3D17" w:rsidRPr="002A60FA" w:rsidRDefault="009B3D17" w:rsidP="00162A2E">
      <w:pPr>
        <w:pStyle w:val="Tekstaspagrindinis"/>
      </w:pPr>
      <w:r w:rsidRPr="002A60FA">
        <w:lastRenderedPageBreak/>
        <w:t>Automobilių kelių projektuose tinkamoms išlaidoms gali būti priskirtos šios išlaidos:</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žemės, nekilnojamo turto įsigijimas, jei tas būtina projekto įgyvend</w:t>
      </w:r>
      <w:r w:rsidRPr="002A60FA">
        <w:rPr>
          <w:sz w:val="22"/>
          <w:szCs w:val="22"/>
          <w:lang w:val="lt-LT"/>
        </w:rPr>
        <w:t>i</w:t>
      </w:r>
      <w:r w:rsidRPr="002A60FA">
        <w:rPr>
          <w:sz w:val="22"/>
          <w:szCs w:val="22"/>
          <w:lang w:val="lt-LT"/>
        </w:rPr>
        <w:t>nimui. Žemės įsigijimas negali viršyti 10</w:t>
      </w:r>
      <w:r>
        <w:rPr>
          <w:sz w:val="22"/>
          <w:szCs w:val="22"/>
          <w:lang w:val="lt-LT"/>
        </w:rPr>
        <w:t xml:space="preserve"> </w:t>
      </w:r>
      <w:r w:rsidR="00EA1B54">
        <w:rPr>
          <w:sz w:val="22"/>
          <w:szCs w:val="22"/>
          <w:lang w:val="lt-LT"/>
        </w:rPr>
        <w:t>%</w:t>
      </w:r>
      <w:r w:rsidRPr="002A60FA">
        <w:rPr>
          <w:sz w:val="22"/>
          <w:szCs w:val="22"/>
          <w:lang w:val="lt-LT"/>
        </w:rPr>
        <w:t xml:space="preserve">  tinkamų projekto išlaidų;</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statybos, rekonstravimo, kapitalinio remonto darbai, iš jų:</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aplinkosaugos priemonėms priskiriama: triukšmo slopinimo sienučių įrengimas ir rekonstravimas, apsauginės tinklo tvoros įrengimas ir r</w:t>
      </w:r>
      <w:r w:rsidRPr="002A60FA">
        <w:rPr>
          <w:sz w:val="22"/>
          <w:szCs w:val="22"/>
          <w:lang w:val="lt-LT"/>
        </w:rPr>
        <w:t>e</w:t>
      </w:r>
      <w:r w:rsidRPr="002A60FA">
        <w:rPr>
          <w:sz w:val="22"/>
          <w:szCs w:val="22"/>
          <w:lang w:val="lt-LT"/>
        </w:rPr>
        <w:t>konstravimas, pralaidų gyvūnams įrengimas, kitų žmonėms, florai ir faunai skirtų apsaugoti priemonių, kompensuojančių arba panaikina</w:t>
      </w:r>
      <w:r w:rsidRPr="002A60FA">
        <w:rPr>
          <w:sz w:val="22"/>
          <w:szCs w:val="22"/>
          <w:lang w:val="lt-LT"/>
        </w:rPr>
        <w:t>n</w:t>
      </w:r>
      <w:r w:rsidRPr="002A60FA">
        <w:rPr>
          <w:sz w:val="22"/>
          <w:szCs w:val="22"/>
          <w:lang w:val="lt-LT"/>
        </w:rPr>
        <w:t>čių automobilių kelių keliamą neigiamą poveikį aplinkai, įrengimas ar rekonstravimas;</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eismo saugos priemonėms priskiriama: pėsčiųjų-dviračių takų įreng</w:t>
      </w:r>
      <w:r w:rsidRPr="002A60FA">
        <w:rPr>
          <w:sz w:val="22"/>
          <w:szCs w:val="22"/>
          <w:lang w:val="lt-LT"/>
        </w:rPr>
        <w:t>i</w:t>
      </w:r>
      <w:r w:rsidRPr="002A60FA">
        <w:rPr>
          <w:sz w:val="22"/>
          <w:szCs w:val="22"/>
          <w:lang w:val="lt-LT"/>
        </w:rPr>
        <w:t>mas ir rekonstravimas, šaligatvių įrengimas ir rekonstravimas, kelio apšvietimo įrengimas ir rekonstravimas, skirtingų lygių pėsčiųjų per</w:t>
      </w:r>
      <w:r w:rsidRPr="002A60FA">
        <w:rPr>
          <w:sz w:val="22"/>
          <w:szCs w:val="22"/>
          <w:lang w:val="lt-LT"/>
        </w:rPr>
        <w:t>ė</w:t>
      </w:r>
      <w:r w:rsidRPr="002A60FA">
        <w:rPr>
          <w:sz w:val="22"/>
          <w:szCs w:val="22"/>
          <w:lang w:val="lt-LT"/>
        </w:rPr>
        <w:t>jų įrengimas ir rekonstravimas, aitvarų įrengimas ir rekonstravimas, stacionarių greičio matuoklių įrengimas, sankryžų rekonstravimas (pvz. į žiedines, greitėjimo-lėtėjimo juostų, saugos salelių įrengimas), skirtingų lygių sankryžų statyba, kitų inžinerinių priemonių, ženkliai sumažinančių eismo įvykių tikimybę arba pasekmes ir nepriskirtų k</w:t>
      </w:r>
      <w:r w:rsidRPr="002A60FA">
        <w:rPr>
          <w:sz w:val="22"/>
          <w:szCs w:val="22"/>
          <w:lang w:val="lt-LT"/>
        </w:rPr>
        <w:t>i</w:t>
      </w:r>
      <w:r w:rsidRPr="002A60FA">
        <w:rPr>
          <w:sz w:val="22"/>
          <w:szCs w:val="22"/>
          <w:lang w:val="lt-LT"/>
        </w:rPr>
        <w:t>toms veikloms, įrengimas ir rekonstravimas;</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inžinerinių tinklų – lietaus kanalizacijos – įrengimas ar rekonstrav</w:t>
      </w:r>
      <w:r w:rsidRPr="002A60FA">
        <w:rPr>
          <w:sz w:val="22"/>
          <w:szCs w:val="22"/>
          <w:lang w:val="lt-LT"/>
        </w:rPr>
        <w:t>i</w:t>
      </w:r>
      <w:r w:rsidRPr="002A60FA">
        <w:rPr>
          <w:sz w:val="22"/>
          <w:szCs w:val="22"/>
          <w:lang w:val="lt-LT"/>
        </w:rPr>
        <w:t>mas;</w:t>
      </w:r>
    </w:p>
    <w:p w:rsidR="009B3D17" w:rsidRPr="002A60FA" w:rsidRDefault="009B3D17" w:rsidP="009B3D17">
      <w:pPr>
        <w:pStyle w:val="Sraopastraipa"/>
        <w:numPr>
          <w:ilvl w:val="0"/>
          <w:numId w:val="18"/>
        </w:numPr>
        <w:jc w:val="both"/>
        <w:rPr>
          <w:sz w:val="22"/>
          <w:szCs w:val="22"/>
          <w:lang w:val="lt-LT"/>
        </w:rPr>
      </w:pPr>
      <w:r w:rsidRPr="002A60FA">
        <w:rPr>
          <w:sz w:val="22"/>
          <w:szCs w:val="22"/>
          <w:lang w:val="lt-LT"/>
        </w:rPr>
        <w:t xml:space="preserve">paslaugų pirkimas, </w:t>
      </w:r>
      <w:r w:rsidR="00EC0CAA">
        <w:rPr>
          <w:sz w:val="22"/>
          <w:szCs w:val="22"/>
          <w:lang w:val="lt-LT"/>
        </w:rPr>
        <w:t>t. y.</w:t>
      </w:r>
      <w:r w:rsidRPr="002A60FA">
        <w:rPr>
          <w:sz w:val="22"/>
          <w:szCs w:val="22"/>
          <w:lang w:val="lt-LT"/>
        </w:rPr>
        <w:t xml:space="preserve"> statinio statybos techninės priežiūros, projekto vykdymo priežiūros, audito, viešinimo paslaugos.</w:t>
      </w:r>
    </w:p>
    <w:p w:rsidR="009B3D17" w:rsidRPr="002A60FA" w:rsidRDefault="009B3D17" w:rsidP="00162A2E">
      <w:pPr>
        <w:pStyle w:val="Tekstaspagrindinis"/>
      </w:pPr>
      <w:r w:rsidRPr="002A60FA">
        <w:t>Tinkamoms projekto išlaidoms negalima priskirti inžinerinių tinklų, nepr</w:t>
      </w:r>
      <w:r w:rsidRPr="002A60FA">
        <w:t>i</w:t>
      </w:r>
      <w:r w:rsidRPr="002A60FA">
        <w:t>klausančių keliui, įrengimas ir rekonstravimas, pvz. nuotekų kanalizacijos, va</w:t>
      </w:r>
      <w:r w:rsidRPr="002A60FA">
        <w:t>n</w:t>
      </w:r>
      <w:r w:rsidRPr="002A60FA">
        <w:t xml:space="preserve">dentiekio, dujotiekio, ryšio linijų ir pan. sistemų rekonstravimo ar iškėlimo. </w:t>
      </w:r>
    </w:p>
    <w:p w:rsidR="009B3D17" w:rsidRPr="002A60FA" w:rsidRDefault="009B3D17" w:rsidP="00162A2E">
      <w:pPr>
        <w:pStyle w:val="Tekstaspagrindinis"/>
      </w:pPr>
      <w:r w:rsidRPr="002A60FA">
        <w:t>Prieš skaičiuojant galimą ES paramos dalį visų pirma būtina sudaryti ap</w:t>
      </w:r>
      <w:r w:rsidRPr="002A60FA">
        <w:t>i</w:t>
      </w:r>
      <w:r w:rsidRPr="002A60FA">
        <w:t>bendrintą projekto finansinių duomenų lentelę. Lentelėje turi būti pateikti šie apibendrinti duomenys:</w:t>
      </w:r>
    </w:p>
    <w:p w:rsidR="009B3D17" w:rsidRPr="002A60FA" w:rsidRDefault="009B3D17" w:rsidP="009B3D17">
      <w:pPr>
        <w:pStyle w:val="Sraopastraipa"/>
        <w:numPr>
          <w:ilvl w:val="0"/>
          <w:numId w:val="19"/>
        </w:numPr>
        <w:jc w:val="both"/>
        <w:rPr>
          <w:sz w:val="22"/>
          <w:szCs w:val="22"/>
          <w:lang w:val="lt-LT"/>
        </w:rPr>
      </w:pPr>
      <w:r w:rsidRPr="002A60FA">
        <w:rPr>
          <w:sz w:val="22"/>
          <w:szCs w:val="22"/>
          <w:lang w:val="lt-LT"/>
        </w:rPr>
        <w:t>projekto investicijos;</w:t>
      </w:r>
    </w:p>
    <w:p w:rsidR="009B3D17" w:rsidRPr="002A60FA" w:rsidRDefault="009B3D17" w:rsidP="009B3D17">
      <w:pPr>
        <w:pStyle w:val="Sraopastraipa"/>
        <w:numPr>
          <w:ilvl w:val="0"/>
          <w:numId w:val="19"/>
        </w:numPr>
        <w:jc w:val="both"/>
        <w:rPr>
          <w:sz w:val="22"/>
          <w:szCs w:val="22"/>
          <w:lang w:val="lt-LT"/>
        </w:rPr>
      </w:pPr>
      <w:r w:rsidRPr="002A60FA">
        <w:rPr>
          <w:sz w:val="22"/>
          <w:szCs w:val="22"/>
          <w:lang w:val="lt-LT"/>
        </w:rPr>
        <w:t>projekto sukuriamo turto likutinė vertė;</w:t>
      </w:r>
    </w:p>
    <w:p w:rsidR="009B3D17" w:rsidRPr="002A60FA" w:rsidRDefault="009B3D17" w:rsidP="009B3D17">
      <w:pPr>
        <w:pStyle w:val="Sraopastraipa"/>
        <w:numPr>
          <w:ilvl w:val="0"/>
          <w:numId w:val="19"/>
        </w:numPr>
        <w:jc w:val="both"/>
        <w:rPr>
          <w:sz w:val="22"/>
          <w:szCs w:val="22"/>
          <w:lang w:val="lt-LT"/>
        </w:rPr>
      </w:pPr>
      <w:r w:rsidRPr="002A60FA">
        <w:rPr>
          <w:sz w:val="22"/>
          <w:szCs w:val="22"/>
          <w:lang w:val="lt-LT"/>
        </w:rPr>
        <w:t>projekto išlaidos;</w:t>
      </w:r>
    </w:p>
    <w:p w:rsidR="009B3D17" w:rsidRPr="002A60FA" w:rsidRDefault="009B3D17" w:rsidP="009B3D17">
      <w:pPr>
        <w:pStyle w:val="Sraopastraipa"/>
        <w:numPr>
          <w:ilvl w:val="0"/>
          <w:numId w:val="19"/>
        </w:numPr>
        <w:jc w:val="both"/>
        <w:rPr>
          <w:sz w:val="22"/>
          <w:szCs w:val="22"/>
          <w:lang w:val="lt-LT"/>
        </w:rPr>
      </w:pPr>
      <w:r w:rsidRPr="002A60FA">
        <w:rPr>
          <w:sz w:val="22"/>
          <w:szCs w:val="22"/>
          <w:lang w:val="lt-LT"/>
        </w:rPr>
        <w:t>projekto pajamos (nemokamų kelių atveju projekto pajamos – tai s</w:t>
      </w:r>
      <w:r w:rsidRPr="002A60FA">
        <w:rPr>
          <w:sz w:val="22"/>
          <w:szCs w:val="22"/>
          <w:lang w:val="lt-LT"/>
        </w:rPr>
        <w:t>u</w:t>
      </w:r>
      <w:r w:rsidRPr="002A60FA">
        <w:rPr>
          <w:sz w:val="22"/>
          <w:szCs w:val="22"/>
          <w:lang w:val="lt-LT"/>
        </w:rPr>
        <w:t>mažėjusios išlaidos kelių priežiūrai ir remontui);</w:t>
      </w:r>
    </w:p>
    <w:p w:rsidR="009B3D17" w:rsidRPr="002A60FA" w:rsidRDefault="009B3D17" w:rsidP="009B3D17">
      <w:pPr>
        <w:pStyle w:val="Sraopastraipa"/>
        <w:numPr>
          <w:ilvl w:val="0"/>
          <w:numId w:val="19"/>
        </w:numPr>
        <w:jc w:val="both"/>
        <w:rPr>
          <w:sz w:val="22"/>
          <w:szCs w:val="22"/>
          <w:lang w:val="lt-LT"/>
        </w:rPr>
      </w:pPr>
      <w:r w:rsidRPr="002A60FA">
        <w:rPr>
          <w:sz w:val="22"/>
          <w:szCs w:val="22"/>
          <w:lang w:val="lt-LT"/>
        </w:rPr>
        <w:t>grynosios projekto pajamos (projekto pajamų ir išlaidų skirtumas);</w:t>
      </w:r>
    </w:p>
    <w:p w:rsidR="009B3D17" w:rsidRPr="00DB1508" w:rsidRDefault="009B3D17" w:rsidP="009B3D17">
      <w:pPr>
        <w:pStyle w:val="Sraopastraipa"/>
        <w:numPr>
          <w:ilvl w:val="0"/>
          <w:numId w:val="19"/>
        </w:numPr>
        <w:jc w:val="both"/>
        <w:rPr>
          <w:sz w:val="22"/>
          <w:szCs w:val="22"/>
          <w:lang w:val="lt-LT"/>
        </w:rPr>
      </w:pPr>
      <w:r w:rsidRPr="002A60FA">
        <w:rPr>
          <w:sz w:val="22"/>
          <w:szCs w:val="22"/>
          <w:lang w:val="lt-LT"/>
        </w:rPr>
        <w:t>grynųjų pinigų srautas.</w:t>
      </w:r>
    </w:p>
    <w:p w:rsidR="009B3D17" w:rsidRDefault="009B3D17" w:rsidP="00162A2E">
      <w:pPr>
        <w:pStyle w:val="Tekstaspagrindinis"/>
      </w:pPr>
      <w:r>
        <w:t>6</w:t>
      </w:r>
      <w:r w:rsidRPr="00870114">
        <w:t xml:space="preserve"> pav</w:t>
      </w:r>
      <w:r w:rsidR="00162A2E">
        <w:t>eiksle</w:t>
      </w:r>
      <w:r w:rsidRPr="00870114">
        <w:t xml:space="preserve"> pavaizduotas faktinis ir prognozuojamas kelių sektoriaus fina</w:t>
      </w:r>
      <w:r w:rsidRPr="00870114">
        <w:t>n</w:t>
      </w:r>
      <w:r w:rsidRPr="00870114">
        <w:t>savimas iš valstybės biudžeto bei ES paramos.</w:t>
      </w:r>
    </w:p>
    <w:p w:rsidR="009B3D17" w:rsidRDefault="00BE4DF8" w:rsidP="009B3D17">
      <w:pPr>
        <w:jc w:val="both"/>
        <w:rPr>
          <w:sz w:val="22"/>
          <w:szCs w:val="22"/>
          <w:lang w:val="lt-LT"/>
        </w:rPr>
      </w:pPr>
      <w:r>
        <w:rPr>
          <w:noProof/>
          <w:sz w:val="22"/>
          <w:szCs w:val="22"/>
          <w:lang w:val="lt-LT" w:eastAsia="lt-LT"/>
        </w:rPr>
        <w:lastRenderedPageBreak/>
        <w:drawing>
          <wp:inline distT="0" distB="0" distL="0" distR="0">
            <wp:extent cx="4572000" cy="2976245"/>
            <wp:effectExtent l="0" t="0" r="0" b="0"/>
            <wp:docPr id="6" name="Diagrama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B3D17" w:rsidRDefault="009B3D17" w:rsidP="005011CA">
      <w:pPr>
        <w:pStyle w:val="Paveikslopavadin"/>
      </w:pPr>
      <w:bookmarkStart w:id="172" w:name="_Toc209191872"/>
      <w:bookmarkStart w:id="173" w:name="_Toc211248648"/>
      <w:r w:rsidRPr="00162A2E">
        <w:rPr>
          <w:b/>
          <w:color w:val="FFFFFF"/>
        </w:rPr>
        <w:t>P</w:t>
      </w:r>
      <w:r w:rsidR="00C32CB0" w:rsidRPr="00162A2E">
        <w:rPr>
          <w:b/>
        </w:rPr>
        <w:fldChar w:fldCharType="begin"/>
      </w:r>
      <w:r w:rsidRPr="00162A2E">
        <w:rPr>
          <w:b/>
        </w:rPr>
        <w:instrText xml:space="preserve"> SEQ p \* ARABIC </w:instrText>
      </w:r>
      <w:r w:rsidR="00C32CB0" w:rsidRPr="00162A2E">
        <w:rPr>
          <w:b/>
        </w:rPr>
        <w:fldChar w:fldCharType="separate"/>
      </w:r>
      <w:r w:rsidR="006B7774">
        <w:rPr>
          <w:b/>
          <w:noProof/>
        </w:rPr>
        <w:t>6</w:t>
      </w:r>
      <w:r w:rsidR="00C32CB0" w:rsidRPr="00162A2E">
        <w:rPr>
          <w:b/>
        </w:rPr>
        <w:fldChar w:fldCharType="end"/>
      </w:r>
      <w:r w:rsidRPr="00162A2E">
        <w:rPr>
          <w:b/>
        </w:rPr>
        <w:t xml:space="preserve"> pav. </w:t>
      </w:r>
      <w:r w:rsidRPr="00F45F3D">
        <w:t>Faktinis bei prognozuojamas kelių sektoriaus finansavimas</w:t>
      </w:r>
      <w:bookmarkEnd w:id="172"/>
      <w:bookmarkEnd w:id="173"/>
    </w:p>
    <w:p w:rsidR="009B3D17" w:rsidRDefault="009B3D17" w:rsidP="005011CA">
      <w:pPr>
        <w:pStyle w:val="Paveikslopavadin"/>
      </w:pPr>
      <w:r w:rsidRPr="00162A2E">
        <w:rPr>
          <w:b/>
        </w:rPr>
        <w:t>Fig. 6.</w:t>
      </w:r>
      <w:r>
        <w:t xml:space="preserve"> </w:t>
      </w:r>
      <w:r w:rsidRPr="00923D8C">
        <w:t xml:space="preserve">Real and Proposed Financing of Road </w:t>
      </w:r>
      <w:r>
        <w:t>M</w:t>
      </w:r>
      <w:r w:rsidRPr="00923D8C">
        <w:t>aintenance and Developming Progra</w:t>
      </w:r>
      <w:r w:rsidR="00C96EEF">
        <w:t>m</w:t>
      </w:r>
      <w:r w:rsidRPr="00923D8C">
        <w:t>me</w:t>
      </w:r>
    </w:p>
    <w:p w:rsidR="009B3D17" w:rsidRPr="00DB1508" w:rsidRDefault="009B3D17" w:rsidP="00162A2E">
      <w:pPr>
        <w:pStyle w:val="Tekstaspagrindinis"/>
      </w:pPr>
      <w:r w:rsidRPr="00870114">
        <w:t>Iš pateiktos diagramos matyti, kad kelių sektoriaus finansavimas pastara</w:t>
      </w:r>
      <w:r w:rsidRPr="00870114">
        <w:t>i</w:t>
      </w:r>
      <w:r w:rsidRPr="00870114">
        <w:t>siais metais nuolat didėjo, tačiau jis vis tik nebuvo pakankamas. Pvz. kelių pri</w:t>
      </w:r>
      <w:r w:rsidRPr="00870114">
        <w:t>e</w:t>
      </w:r>
      <w:r w:rsidRPr="00870114">
        <w:t xml:space="preserve">žiūrai 2008 metais buvo skirta tik 53 </w:t>
      </w:r>
      <w:r w:rsidR="00EA1B54">
        <w:t>%</w:t>
      </w:r>
      <w:r w:rsidRPr="00870114">
        <w:t xml:space="preserve"> (apie 300 mln. Lt) reikalingų lėšų. N</w:t>
      </w:r>
      <w:r w:rsidRPr="00870114">
        <w:t>o</w:t>
      </w:r>
      <w:r w:rsidRPr="00870114">
        <w:t xml:space="preserve">rint tinkamai prižiūrėti visą kelių tinklą, lėšų priežiūrai reikia skirti dvigubai daugiau. </w:t>
      </w:r>
    </w:p>
    <w:p w:rsidR="009B3D17" w:rsidRDefault="009B3D17" w:rsidP="00162A2E">
      <w:pPr>
        <w:pStyle w:val="Tekstaspagrindinis"/>
      </w:pPr>
      <w:r w:rsidRPr="002A60FA">
        <w:t>ES finansavimo principas yra užtikrinti projekto finansinį atsiperkamumą, antra vertus paramos dydis turi būti toks, kad nebūtų viršijami maksimalūs n</w:t>
      </w:r>
      <w:r w:rsidRPr="002A60FA">
        <w:t>u</w:t>
      </w:r>
      <w:r w:rsidRPr="002A60FA">
        <w:t xml:space="preserve">statyti finansiniai rodikliai. </w:t>
      </w:r>
    </w:p>
    <w:p w:rsidR="009B3D17" w:rsidRPr="003E2435" w:rsidRDefault="009B3D17" w:rsidP="00162A2E">
      <w:pPr>
        <w:pStyle w:val="Tekstaspagrindinis"/>
      </w:pPr>
      <w:r w:rsidRPr="00870114">
        <w:t xml:space="preserve"> Europos komisijos patvirtinti projektai gali būti finansuojami iki 85 </w:t>
      </w:r>
      <w:r w:rsidR="00EA1B54">
        <w:t>%</w:t>
      </w:r>
      <w:r>
        <w:t xml:space="preserve"> </w:t>
      </w:r>
      <w:r w:rsidRPr="00870114">
        <w:t xml:space="preserve"> pr</w:t>
      </w:r>
      <w:r w:rsidRPr="00870114">
        <w:t>o</w:t>
      </w:r>
      <w:r w:rsidRPr="00870114">
        <w:t>jekto sumos.</w:t>
      </w:r>
      <w:r>
        <w:t xml:space="preserve"> Investavus į ES remiamą projektą, į valstybės biudžetą iš karto per pagrindinius mokesčius sugrąžinama didesnė nei investuota pinigų suma. Pvz., i</w:t>
      </w:r>
      <w:r w:rsidRPr="009B3D17">
        <w:t xml:space="preserve">nvestavus hipotetinius 10 mln. Lt biudžeto lėšų ir pasinaudojus ES parama į Lietuvos ūkį patenka 66,67 mln. </w:t>
      </w:r>
      <w:r w:rsidRPr="003E2435">
        <w:t>Lt</w:t>
      </w:r>
      <w:r w:rsidR="008C7E24">
        <w:t xml:space="preserve">. Grąžinama </w:t>
      </w:r>
      <w:r w:rsidRPr="003E2435">
        <w:t xml:space="preserve">per pagrindinius mokesčius </w:t>
      </w:r>
      <w:r w:rsidR="008C7E24">
        <w:t xml:space="preserve"> s</w:t>
      </w:r>
      <w:r w:rsidR="008C7E24">
        <w:t>u</w:t>
      </w:r>
      <w:r w:rsidR="008C7E24">
        <w:t>ma pavaizduota 7 paveiks</w:t>
      </w:r>
      <w:r w:rsidR="007B71FD">
        <w:t>l</w:t>
      </w:r>
      <w:r w:rsidR="008C7E24">
        <w:t>e.</w:t>
      </w:r>
      <w:r w:rsidRPr="003E2435">
        <w:t xml:space="preserve"> </w:t>
      </w:r>
    </w:p>
    <w:p w:rsidR="009B3D17" w:rsidRDefault="009B3D17" w:rsidP="009B3D17">
      <w:pPr>
        <w:ind w:firstLine="426"/>
        <w:jc w:val="both"/>
        <w:rPr>
          <w:sz w:val="22"/>
          <w:szCs w:val="22"/>
          <w:lang w:val="lt-LT"/>
        </w:rPr>
      </w:pPr>
    </w:p>
    <w:p w:rsidR="009B3D17" w:rsidRDefault="009B3D17" w:rsidP="009B3D17">
      <w:pPr>
        <w:jc w:val="both"/>
        <w:rPr>
          <w:sz w:val="22"/>
          <w:szCs w:val="22"/>
          <w:lang w:val="lt-LT"/>
        </w:rPr>
      </w:pPr>
    </w:p>
    <w:p w:rsidR="009B3D17" w:rsidRDefault="00BE4DF8" w:rsidP="009B3D17">
      <w:pPr>
        <w:jc w:val="both"/>
        <w:rPr>
          <w:sz w:val="22"/>
          <w:szCs w:val="22"/>
          <w:lang w:val="lt-LT"/>
        </w:rPr>
      </w:pPr>
      <w:r>
        <w:rPr>
          <w:noProof/>
          <w:sz w:val="22"/>
          <w:szCs w:val="22"/>
          <w:lang w:val="lt-LT" w:eastAsia="lt-LT"/>
        </w:rPr>
        <w:lastRenderedPageBreak/>
        <w:drawing>
          <wp:inline distT="0" distB="0" distL="0" distR="0">
            <wp:extent cx="4575323" cy="3308396"/>
            <wp:effectExtent l="57150" t="0" r="15727" b="44404"/>
            <wp:docPr id="7" name="Diagrama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9B3D17" w:rsidRDefault="00C32CB0" w:rsidP="005011CA">
      <w:pPr>
        <w:pStyle w:val="Paveikslopavadin"/>
      </w:pPr>
      <w:r w:rsidRPr="00162A2E">
        <w:rPr>
          <w:b/>
        </w:rPr>
        <w:fldChar w:fldCharType="begin"/>
      </w:r>
      <w:r w:rsidR="009B3D17" w:rsidRPr="00162A2E">
        <w:rPr>
          <w:b/>
        </w:rPr>
        <w:instrText xml:space="preserve"> SEQ p \* ARABIC </w:instrText>
      </w:r>
      <w:r w:rsidRPr="00162A2E">
        <w:rPr>
          <w:b/>
        </w:rPr>
        <w:fldChar w:fldCharType="separate"/>
      </w:r>
      <w:r w:rsidR="006B7774">
        <w:rPr>
          <w:b/>
          <w:noProof/>
        </w:rPr>
        <w:t>7</w:t>
      </w:r>
      <w:r w:rsidRPr="00162A2E">
        <w:rPr>
          <w:b/>
        </w:rPr>
        <w:fldChar w:fldCharType="end"/>
      </w:r>
      <w:r w:rsidR="009B3D17" w:rsidRPr="00162A2E">
        <w:rPr>
          <w:b/>
        </w:rPr>
        <w:t xml:space="preserve"> pav.</w:t>
      </w:r>
      <w:r w:rsidR="009B3D17" w:rsidRPr="00F45F3D">
        <w:t xml:space="preserve"> Tiesioginis poveikis valstybės biudžetui investavus į kelių infras</w:t>
      </w:r>
      <w:r w:rsidR="00517A1B">
        <w:t>truktūrą pasinaudojus ES parama</w:t>
      </w:r>
    </w:p>
    <w:p w:rsidR="009B3D17" w:rsidRPr="00440DE0" w:rsidRDefault="009B3D17" w:rsidP="005011CA">
      <w:pPr>
        <w:pStyle w:val="Paveikslopavadin"/>
      </w:pPr>
      <w:r w:rsidRPr="00162A2E">
        <w:rPr>
          <w:b/>
        </w:rPr>
        <w:t>Fig. 7.</w:t>
      </w:r>
      <w:r>
        <w:t xml:space="preserve"> </w:t>
      </w:r>
      <w:r w:rsidRPr="00440DE0">
        <w:t xml:space="preserve">Direct Influence to the State </w:t>
      </w:r>
      <w:r>
        <w:t>B</w:t>
      </w:r>
      <w:r w:rsidRPr="00440DE0">
        <w:t xml:space="preserve">udget, in </w:t>
      </w:r>
      <w:r>
        <w:t>C</w:t>
      </w:r>
      <w:r w:rsidRPr="00440DE0">
        <w:t xml:space="preserve">ase that </w:t>
      </w:r>
      <w:r>
        <w:t>P</w:t>
      </w:r>
      <w:r w:rsidRPr="00440DE0">
        <w:t xml:space="preserve">roject is </w:t>
      </w:r>
      <w:r>
        <w:t>S</w:t>
      </w:r>
      <w:r w:rsidRPr="00440DE0">
        <w:t>upporte</w:t>
      </w:r>
      <w:r>
        <w:t>d</w:t>
      </w:r>
      <w:r w:rsidRPr="00440DE0">
        <w:t xml:space="preserve"> </w:t>
      </w:r>
      <w:r>
        <w:t>by</w:t>
      </w:r>
      <w:r w:rsidRPr="00440DE0">
        <w:t xml:space="preserve"> EU Funds</w:t>
      </w:r>
    </w:p>
    <w:p w:rsidR="009B3D17" w:rsidRDefault="009B3D17" w:rsidP="009B3D17">
      <w:pPr>
        <w:ind w:left="284" w:firstLine="284"/>
        <w:jc w:val="center"/>
        <w:rPr>
          <w:sz w:val="22"/>
          <w:szCs w:val="22"/>
          <w:lang w:val="lt-LT"/>
        </w:rPr>
      </w:pPr>
    </w:p>
    <w:p w:rsidR="009B3D17" w:rsidRDefault="009B3D17" w:rsidP="00162A2E">
      <w:pPr>
        <w:pStyle w:val="Tekstaspagrindinis"/>
      </w:pPr>
      <w:r>
        <w:t>Taigi, investavus į kelių infrastruktūrą bei pasinaudojus ES parama, tiesi</w:t>
      </w:r>
      <w:r>
        <w:t>o</w:t>
      </w:r>
      <w:r>
        <w:t>ginis poveikis valstybės biudžetui būtų:</w:t>
      </w:r>
    </w:p>
    <w:p w:rsidR="009B3D17" w:rsidRPr="00E35720" w:rsidRDefault="00BA44A1" w:rsidP="009B3D17">
      <w:pPr>
        <w:pStyle w:val="Sraopastraipa"/>
        <w:numPr>
          <w:ilvl w:val="0"/>
          <w:numId w:val="20"/>
        </w:numPr>
        <w:jc w:val="both"/>
        <w:rPr>
          <w:sz w:val="22"/>
          <w:szCs w:val="22"/>
          <w:lang w:val="lt-LT"/>
        </w:rPr>
      </w:pPr>
      <w:r>
        <w:rPr>
          <w:sz w:val="22"/>
          <w:szCs w:val="22"/>
          <w:lang w:val="lt-LT"/>
        </w:rPr>
        <w:t>d</w:t>
      </w:r>
      <w:r w:rsidR="009B3D17" w:rsidRPr="00E35720">
        <w:rPr>
          <w:sz w:val="22"/>
          <w:szCs w:val="22"/>
          <w:lang w:val="lt-LT"/>
        </w:rPr>
        <w:t>idelė dalis sukuriamo BVP perpaskirstoma per mokesčių sistemą – grįžta į biudžetą;</w:t>
      </w:r>
    </w:p>
    <w:p w:rsidR="009B3D17" w:rsidRPr="00E35720" w:rsidRDefault="009B3D17" w:rsidP="009B3D17">
      <w:pPr>
        <w:pStyle w:val="Sraopastraipa"/>
        <w:numPr>
          <w:ilvl w:val="0"/>
          <w:numId w:val="20"/>
        </w:numPr>
        <w:jc w:val="both"/>
        <w:rPr>
          <w:sz w:val="22"/>
          <w:szCs w:val="22"/>
          <w:lang w:val="lt-LT"/>
        </w:rPr>
      </w:pPr>
      <w:r>
        <w:rPr>
          <w:sz w:val="22"/>
          <w:szCs w:val="22"/>
          <w:lang w:val="lt-LT"/>
        </w:rPr>
        <w:t>p</w:t>
      </w:r>
      <w:r w:rsidRPr="00E35720">
        <w:rPr>
          <w:sz w:val="22"/>
          <w:szCs w:val="22"/>
          <w:lang w:val="lt-LT"/>
        </w:rPr>
        <w:t>asinaudojant ES parama, į biudžetą grįžta daugiau negu valstybė inve</w:t>
      </w:r>
      <w:r w:rsidRPr="00E35720">
        <w:rPr>
          <w:sz w:val="22"/>
          <w:szCs w:val="22"/>
          <w:lang w:val="lt-LT"/>
        </w:rPr>
        <w:t>s</w:t>
      </w:r>
      <w:r>
        <w:rPr>
          <w:sz w:val="22"/>
          <w:szCs w:val="22"/>
          <w:lang w:val="lt-LT"/>
        </w:rPr>
        <w:t>tuoja.</w:t>
      </w:r>
    </w:p>
    <w:p w:rsidR="009B3D17" w:rsidRPr="00870114" w:rsidRDefault="009B3D17" w:rsidP="00162A2E">
      <w:pPr>
        <w:pStyle w:val="Tekstaspagrindinis"/>
      </w:pPr>
      <w:r w:rsidRPr="00870114">
        <w:t>Pasaulinė praktika byloja, kad augant automobilių skaičiui didėjo mokest</w:t>
      </w:r>
      <w:r w:rsidRPr="00870114">
        <w:t>i</w:t>
      </w:r>
      <w:r w:rsidRPr="00870114">
        <w:t>nės pajamos keliams finansuoti. Tačiau vyriausybės pradėjo kontroliuoti kelių finansavimo fondus bei naudoti jų lėšas kitoms programoms ir biudžeto deficitui dengti. Tokios vyriausybių politikos rezultatas buvo tai, kad jos ne tik panaudojo ne pagal paskirtį didžiąją dalį keliams skirtų mokestinių pajamų, bet ir skyrė per mažai elementariai kelių priežiūrai ir remontui</w:t>
      </w:r>
      <w:r w:rsidR="0017250A">
        <w:t xml:space="preserve"> (Lietuvos laisvosios ..., 2005)</w:t>
      </w:r>
      <w:r w:rsidRPr="00870114">
        <w:t>.</w:t>
      </w:r>
    </w:p>
    <w:p w:rsidR="009B3D17" w:rsidRPr="00870114" w:rsidRDefault="009B3D17" w:rsidP="00162A2E">
      <w:pPr>
        <w:pStyle w:val="Tekstaspagrindinis"/>
      </w:pPr>
      <w:r w:rsidRPr="00870114">
        <w:t>Dėl prasto kelių tinklo valdymo kyla didelė saugumo, ekonominė, socialinė ir aplinkosauginė kaina, todėl dauguma pasaulio šalių mato būtinybę modern</w:t>
      </w:r>
      <w:r w:rsidRPr="00870114">
        <w:t>i</w:t>
      </w:r>
      <w:r w:rsidRPr="00870114">
        <w:lastRenderedPageBreak/>
        <w:t>zuoti kelių tinklą. Tačiau siekdamos tai padaryti, vyriausybės planuoja apmoke</w:t>
      </w:r>
      <w:r w:rsidRPr="00870114">
        <w:t>s</w:t>
      </w:r>
      <w:r w:rsidRPr="00870114">
        <w:t>tinti didesniais kelių mokesčiais automobilininkus ar praplėsti „naudotojas m</w:t>
      </w:r>
      <w:r w:rsidRPr="00870114">
        <w:t>o</w:t>
      </w:r>
      <w:r w:rsidRPr="00870114">
        <w:t>ka“ praktinį taikymą, pavyzdžiui, įvedant rinkliavas senuose greitkeliuose ar miestų įvažiavimuose.</w:t>
      </w:r>
    </w:p>
    <w:p w:rsidR="009B3D17" w:rsidRPr="00870114" w:rsidRDefault="009B3D17" w:rsidP="00162A2E">
      <w:pPr>
        <w:pStyle w:val="Tekstaspagrindinis"/>
      </w:pPr>
      <w:r w:rsidRPr="00870114">
        <w:t>FIA (Federación Internacional del Automóvil) ir AIT (Alianza Internacional de Turismo</w:t>
      </w:r>
      <w:r>
        <w:t>)</w:t>
      </w:r>
      <w:r w:rsidRPr="00870114">
        <w:t xml:space="preserve"> atliko pasaulinę automobilininkų organizacijų, atstovaujančių da</w:t>
      </w:r>
      <w:r w:rsidRPr="00870114">
        <w:t>u</w:t>
      </w:r>
      <w:r w:rsidRPr="00870114">
        <w:t>giau kaip 100 mln. automobilininkų, apklausą iš 22 pasaulio šalių (Australijos, Austrijos, Kanados, Kroatijos, Čekijos, Suomijos, Prancūzijos, Vokietijos, Ho</w:t>
      </w:r>
      <w:r w:rsidRPr="00870114">
        <w:t>n</w:t>
      </w:r>
      <w:r w:rsidRPr="00870114">
        <w:t xml:space="preserve">kongo, Airijos, Italijos, Japonijos, Olandijos, Naujosios Zelandijos, Norvegijos, Portugalijos, Singapūro, Slovėnijos, Pietų Afrikos Respublikos, Šveicarijos, Jungtinės karalystės ir JAV), kurios rezultatus būtų galima apibendrintai pateikti </w:t>
      </w:r>
      <w:r>
        <w:t>(The Automobile ..., 2000)</w:t>
      </w:r>
      <w:r w:rsidRPr="00870114">
        <w:t>:</w:t>
      </w:r>
    </w:p>
    <w:p w:rsidR="009B3D17" w:rsidRPr="00870114" w:rsidRDefault="009B3D17" w:rsidP="00906CED">
      <w:pPr>
        <w:pStyle w:val="Sraopastraipa"/>
        <w:numPr>
          <w:ilvl w:val="0"/>
          <w:numId w:val="13"/>
        </w:numPr>
        <w:tabs>
          <w:tab w:val="clear" w:pos="927"/>
          <w:tab w:val="num" w:pos="720"/>
        </w:tabs>
        <w:ind w:left="720" w:hanging="240"/>
        <w:jc w:val="both"/>
        <w:rPr>
          <w:sz w:val="22"/>
          <w:szCs w:val="22"/>
          <w:lang w:val="lt-LT"/>
        </w:rPr>
      </w:pPr>
      <w:r w:rsidRPr="00870114">
        <w:rPr>
          <w:sz w:val="22"/>
          <w:szCs w:val="22"/>
          <w:lang w:val="lt-LT"/>
        </w:rPr>
        <w:t>17 iš apklausoje dalyvavusių 22 šalių yra šiuo metu įdiegusios tam tikrą greitkelių apmokestinimo formą, ar tai būtų rinkliavos ar vinjetė. D</w:t>
      </w:r>
      <w:r w:rsidRPr="00870114">
        <w:rPr>
          <w:sz w:val="22"/>
          <w:szCs w:val="22"/>
          <w:lang w:val="lt-LT"/>
        </w:rPr>
        <w:t>i</w:t>
      </w:r>
      <w:r w:rsidRPr="00870114">
        <w:rPr>
          <w:sz w:val="22"/>
          <w:szCs w:val="22"/>
          <w:lang w:val="lt-LT"/>
        </w:rPr>
        <w:t>džioji dalis surinktų lėšų yra naudojama kelių infrastruktūros tobulin</w:t>
      </w:r>
      <w:r w:rsidRPr="00870114">
        <w:rPr>
          <w:sz w:val="22"/>
          <w:szCs w:val="22"/>
          <w:lang w:val="lt-LT"/>
        </w:rPr>
        <w:t>i</w:t>
      </w:r>
      <w:r w:rsidRPr="00870114">
        <w:rPr>
          <w:sz w:val="22"/>
          <w:szCs w:val="22"/>
          <w:lang w:val="lt-LT"/>
        </w:rPr>
        <w:t>mui;</w:t>
      </w:r>
    </w:p>
    <w:p w:rsidR="009B3D17" w:rsidRPr="00870114" w:rsidRDefault="009B3D17" w:rsidP="00906CED">
      <w:pPr>
        <w:pStyle w:val="Sraopastraipa"/>
        <w:numPr>
          <w:ilvl w:val="0"/>
          <w:numId w:val="13"/>
        </w:numPr>
        <w:tabs>
          <w:tab w:val="clear" w:pos="927"/>
          <w:tab w:val="num" w:pos="720"/>
        </w:tabs>
        <w:ind w:left="720" w:hanging="240"/>
        <w:jc w:val="both"/>
        <w:rPr>
          <w:sz w:val="22"/>
          <w:szCs w:val="22"/>
          <w:lang w:val="lt-LT"/>
        </w:rPr>
      </w:pPr>
      <w:r w:rsidRPr="00870114">
        <w:rPr>
          <w:sz w:val="22"/>
          <w:szCs w:val="22"/>
          <w:lang w:val="lt-LT"/>
        </w:rPr>
        <w:t>penkios šalys, neturinčios greitkelių rinkliavų sistemos, yra: Jungtinė k</w:t>
      </w:r>
      <w:r w:rsidRPr="00870114">
        <w:rPr>
          <w:sz w:val="22"/>
          <w:szCs w:val="22"/>
          <w:lang w:val="lt-LT"/>
        </w:rPr>
        <w:t>a</w:t>
      </w:r>
      <w:r w:rsidRPr="00870114">
        <w:rPr>
          <w:sz w:val="22"/>
          <w:szCs w:val="22"/>
          <w:lang w:val="lt-LT"/>
        </w:rPr>
        <w:t>ralystė, Airija, Olandija, Naujoji Zelandija ir Suomija. Vokietija apm</w:t>
      </w:r>
      <w:r w:rsidRPr="00870114">
        <w:rPr>
          <w:sz w:val="22"/>
          <w:szCs w:val="22"/>
          <w:lang w:val="lt-LT"/>
        </w:rPr>
        <w:t>o</w:t>
      </w:r>
      <w:r w:rsidRPr="00870114">
        <w:rPr>
          <w:sz w:val="22"/>
          <w:szCs w:val="22"/>
          <w:lang w:val="lt-LT"/>
        </w:rPr>
        <w:t>kestina rinkliavomis tik didžiuosius sunkvežimius, ne privačius autom</w:t>
      </w:r>
      <w:r w:rsidRPr="00870114">
        <w:rPr>
          <w:sz w:val="22"/>
          <w:szCs w:val="22"/>
          <w:lang w:val="lt-LT"/>
        </w:rPr>
        <w:t>o</w:t>
      </w:r>
      <w:r w:rsidRPr="00870114">
        <w:rPr>
          <w:sz w:val="22"/>
          <w:szCs w:val="22"/>
          <w:lang w:val="lt-LT"/>
        </w:rPr>
        <w:t>bilius;</w:t>
      </w:r>
    </w:p>
    <w:p w:rsidR="009B3D17" w:rsidRPr="00870114" w:rsidRDefault="009B3D17" w:rsidP="00906CED">
      <w:pPr>
        <w:pStyle w:val="Sraopastraipa"/>
        <w:numPr>
          <w:ilvl w:val="0"/>
          <w:numId w:val="13"/>
        </w:numPr>
        <w:tabs>
          <w:tab w:val="clear" w:pos="927"/>
          <w:tab w:val="num" w:pos="720"/>
        </w:tabs>
        <w:ind w:left="720" w:hanging="240"/>
        <w:jc w:val="both"/>
        <w:rPr>
          <w:sz w:val="22"/>
          <w:szCs w:val="22"/>
          <w:lang w:val="lt-LT"/>
        </w:rPr>
      </w:pPr>
      <w:r w:rsidRPr="00870114">
        <w:rPr>
          <w:sz w:val="22"/>
          <w:szCs w:val="22"/>
          <w:lang w:val="lt-LT"/>
        </w:rPr>
        <w:t>Norvegija ir Singapūras taiko įvažiavimų į miestus apmokestinimą;</w:t>
      </w:r>
    </w:p>
    <w:p w:rsidR="009B3D17" w:rsidRPr="00870114" w:rsidRDefault="009B3D17" w:rsidP="00906CED">
      <w:pPr>
        <w:pStyle w:val="Sraopastraipa"/>
        <w:numPr>
          <w:ilvl w:val="0"/>
          <w:numId w:val="13"/>
        </w:numPr>
        <w:tabs>
          <w:tab w:val="clear" w:pos="927"/>
          <w:tab w:val="num" w:pos="720"/>
        </w:tabs>
        <w:ind w:left="720" w:hanging="240"/>
        <w:jc w:val="both"/>
        <w:rPr>
          <w:sz w:val="22"/>
          <w:szCs w:val="22"/>
          <w:lang w:val="lt-LT"/>
        </w:rPr>
      </w:pPr>
      <w:r w:rsidRPr="00870114">
        <w:rPr>
          <w:sz w:val="22"/>
          <w:szCs w:val="22"/>
          <w:lang w:val="lt-LT"/>
        </w:rPr>
        <w:t>vienuolika šalių iš tų, kurios šiuo metu taiko rinkliavų sistemą apmoke</w:t>
      </w:r>
      <w:r w:rsidRPr="00870114">
        <w:rPr>
          <w:sz w:val="22"/>
          <w:szCs w:val="22"/>
          <w:lang w:val="lt-LT"/>
        </w:rPr>
        <w:t>s</w:t>
      </w:r>
      <w:r w:rsidRPr="00870114">
        <w:rPr>
          <w:sz w:val="22"/>
          <w:szCs w:val="22"/>
          <w:lang w:val="lt-LT"/>
        </w:rPr>
        <w:t>tinant greitkelius ir miestus, diskutuoja dėl tolesnių galimybių apmoke</w:t>
      </w:r>
      <w:r w:rsidRPr="00870114">
        <w:rPr>
          <w:sz w:val="22"/>
          <w:szCs w:val="22"/>
          <w:lang w:val="lt-LT"/>
        </w:rPr>
        <w:t>s</w:t>
      </w:r>
      <w:r w:rsidRPr="00870114">
        <w:rPr>
          <w:sz w:val="22"/>
          <w:szCs w:val="22"/>
          <w:lang w:val="lt-LT"/>
        </w:rPr>
        <w:t>tinti kelius</w:t>
      </w:r>
      <w:r w:rsidR="00D87274">
        <w:rPr>
          <w:sz w:val="22"/>
          <w:szCs w:val="22"/>
          <w:lang w:val="lt-LT"/>
        </w:rPr>
        <w:t>;</w:t>
      </w:r>
    </w:p>
    <w:p w:rsidR="009B3D17" w:rsidRPr="00870114" w:rsidRDefault="009B3D17" w:rsidP="00906CED">
      <w:pPr>
        <w:pStyle w:val="Sraopastraipa"/>
        <w:numPr>
          <w:ilvl w:val="0"/>
          <w:numId w:val="13"/>
        </w:numPr>
        <w:tabs>
          <w:tab w:val="clear" w:pos="927"/>
          <w:tab w:val="num" w:pos="720"/>
        </w:tabs>
        <w:ind w:left="720" w:hanging="240"/>
        <w:jc w:val="both"/>
        <w:rPr>
          <w:sz w:val="22"/>
          <w:szCs w:val="22"/>
          <w:lang w:val="lt-LT"/>
        </w:rPr>
      </w:pPr>
      <w:r w:rsidRPr="00870114">
        <w:rPr>
          <w:sz w:val="22"/>
          <w:szCs w:val="22"/>
          <w:lang w:val="lt-LT"/>
        </w:rPr>
        <w:t>keturios iš penkių šalių, netaikančių greitkelių apmokestinimo, diskutu</w:t>
      </w:r>
      <w:r w:rsidRPr="00870114">
        <w:rPr>
          <w:sz w:val="22"/>
          <w:szCs w:val="22"/>
          <w:lang w:val="lt-LT"/>
        </w:rPr>
        <w:t>o</w:t>
      </w:r>
      <w:r w:rsidRPr="00870114">
        <w:rPr>
          <w:sz w:val="22"/>
          <w:szCs w:val="22"/>
          <w:lang w:val="lt-LT"/>
        </w:rPr>
        <w:t xml:space="preserve">ja apie galimybę įvesti tiesiogines rinkliavas už naudojimąsi keliais. </w:t>
      </w:r>
    </w:p>
    <w:p w:rsidR="009B3D17" w:rsidRPr="00870114" w:rsidRDefault="009B3D17" w:rsidP="00162A2E">
      <w:pPr>
        <w:pStyle w:val="Tekstaspagrindinis"/>
      </w:pPr>
      <w:r w:rsidRPr="00870114">
        <w:t>Siekiant iliustruoti nevienodą pasaulio šalių patirtį ir praktiką tiesiogiai a</w:t>
      </w:r>
      <w:r w:rsidRPr="00870114">
        <w:t>p</w:t>
      </w:r>
      <w:r w:rsidRPr="00870114">
        <w:t>mokestinant kelių naudojimą, buvo išskirtos šios šalys: Singapūras, Norvegija, Vokietija ir Austrija.</w:t>
      </w:r>
    </w:p>
    <w:p w:rsidR="009B3D17" w:rsidRPr="00870114" w:rsidRDefault="009B3D17" w:rsidP="00162A2E">
      <w:pPr>
        <w:pStyle w:val="Tekstaspagrindinis"/>
        <w:rPr>
          <w:b/>
        </w:rPr>
      </w:pPr>
      <w:r w:rsidRPr="00870114">
        <w:t>Nauja elektroninė kelių apmokestinimo sistema buvo įdiegta Singapūre 1999 metais. Ji pakeitė nuo 1975-jų veikusią „popierinę“ sistemą. Elektroninė sistema taiko kintamą apmokestinimą, kai rinkliavos dydis priklauso nuo eismo intensyvumo – sistema padeda išvengti kamščių keliuose. Rinkliavos padidėja, kai kelių eismo intensyvumas išauga ir sumažėja, kai eismo intensyvumas kre</w:t>
      </w:r>
      <w:r w:rsidRPr="00870114">
        <w:t>n</w:t>
      </w:r>
      <w:r w:rsidRPr="00870114">
        <w:t>ta. Singapūro gyventojai sistemą palaikė, nes ją įdiegus buvo sumažinti transpo</w:t>
      </w:r>
      <w:r w:rsidRPr="00870114">
        <w:t>r</w:t>
      </w:r>
      <w:r w:rsidRPr="00870114">
        <w:t>to priemonių savininkų mokesčiai suma, didesne nei naujos išlaidos dėl kelių mokesčių. Grūsčių lygis išliko toks pat, nes augo automobilizacijos lygis.</w:t>
      </w:r>
    </w:p>
    <w:p w:rsidR="009B3D17" w:rsidRPr="00870114" w:rsidRDefault="009B3D17" w:rsidP="00162A2E">
      <w:pPr>
        <w:pStyle w:val="Tekstaspagrindinis"/>
        <w:rPr>
          <w:b/>
        </w:rPr>
      </w:pPr>
      <w:r w:rsidRPr="00870114">
        <w:t>Norvegijoje yra naudojami rinkliavų žiedai aplink miestus. Osle surinktos pajamos yra skiriamos visų pirma kelių tinklui finansuoti. Dalis lėšų tenka eismo valdymo bei viešojo transporto projektams. Taikomos fiksuotos 24 valandų rin</w:t>
      </w:r>
      <w:r w:rsidRPr="00870114">
        <w:t>k</w:t>
      </w:r>
      <w:r w:rsidRPr="00870114">
        <w:t xml:space="preserve">liavos yra sukurtos ne reguliuoti eismo intensyvumą, bet pajamoms generuoti. </w:t>
      </w:r>
      <w:r w:rsidRPr="00870114">
        <w:lastRenderedPageBreak/>
        <w:t>Norvegijos automobilininkų organizacija (NAF) nenoriai priėmė šias rinkliavų sistemas ir tik tais atvejais, kai tai lėmė spartesnę kelių plėtrą ir kuomet sulaukta vietos gyventojų paramos. Šioje šalyje buvo duoti įsipareigojimai, kad rinkliavos bus panaikintos įgyvendinus projektus – bet tai ne visuomet buvo ištesima. No</w:t>
      </w:r>
      <w:r w:rsidRPr="00870114">
        <w:t>r</w:t>
      </w:r>
      <w:r w:rsidRPr="00870114">
        <w:t>vegijos vyriausybė pareiškė ketinimus diferencijuoti rinkliavas pagal laiką Oslo ir kitų miestų žieduose, tačiau surinktos lėšos nebūtų naudojamos transporto pr</w:t>
      </w:r>
      <w:r w:rsidRPr="00870114">
        <w:t>o</w:t>
      </w:r>
      <w:r w:rsidRPr="00870114">
        <w:t>jektams, bet išorinėms transporto pasekmėms kompensuoti. Tokia argumentacija neįtikino visuomenės šią iniciatyvą palaikyti.</w:t>
      </w:r>
    </w:p>
    <w:p w:rsidR="009B3D17" w:rsidRPr="00870114" w:rsidRDefault="009B3D17" w:rsidP="00162A2E">
      <w:pPr>
        <w:pStyle w:val="Tekstaspagrindinis"/>
      </w:pPr>
      <w:r w:rsidRPr="00870114">
        <w:t>Vokietijos kelių finansavimo pagrindinis šaltinis yra mokesčiai, sumokami kelių naudotojų. Šiais mokesčiais surenkamo biudžeto tik dalis naudojama k</w:t>
      </w:r>
      <w:r w:rsidRPr="00870114">
        <w:t>e</w:t>
      </w:r>
      <w:r w:rsidRPr="00870114">
        <w:t>liams finansuoti. Nepaisant to, nuo 2005 metų sausio 1 d. Vokietijoje veikia na</w:t>
      </w:r>
      <w:r w:rsidRPr="00870114">
        <w:t>u</w:t>
      </w:r>
      <w:r w:rsidRPr="00870114">
        <w:t>ja palydovinė greitkelių rinkliavos sistema. Šiuo metu daugiau kaip 300 tūkst. sunkvežimių yra įdiegti nedideli kompiuteriai, leidžiantys palydovu stebėti šių mašinų judėjimą, kurio duomenys mobiliuoju ryšiu perduodami į pagrindinį kompiuterį. Kitų sunkvežimių vairuotojai privalo sumokėti rinkliavą internetu arba atsiskaitymo automatais. Rinkliavos nereikia mokėti automobilių ir kitų transporto priemonių, kurios nesveria 12 tonų, vairuotojams.</w:t>
      </w:r>
    </w:p>
    <w:p w:rsidR="009B3D17" w:rsidRPr="00870114" w:rsidRDefault="009B3D17" w:rsidP="00162A2E">
      <w:pPr>
        <w:pStyle w:val="Tekstaspagrindinis"/>
      </w:pPr>
      <w:r w:rsidRPr="00870114">
        <w:t>Didžiausia pasaulyje automatinė atsiskaitymo už važiavimą keliais sistema įvesta šešiolika mėnesių vėliau nei planuota. Vėlavimą lėmė programinės įra</w:t>
      </w:r>
      <w:r w:rsidRPr="00870114">
        <w:t>n</w:t>
      </w:r>
      <w:r w:rsidRPr="00870114">
        <w:t xml:space="preserve">gos ir organizacinės problemos. </w:t>
      </w:r>
    </w:p>
    <w:p w:rsidR="009B3D17" w:rsidRPr="00870114" w:rsidRDefault="009B3D17" w:rsidP="00162A2E">
      <w:pPr>
        <w:pStyle w:val="Tekstaspagrindinis"/>
      </w:pPr>
      <w:r w:rsidRPr="00870114">
        <w:t>Koncernas įdarbino 2,5 tūkst. žmonių, kurie padės vairuotojams priprasti prie naujos tvarkos.</w:t>
      </w:r>
    </w:p>
    <w:p w:rsidR="009B3D17" w:rsidRPr="00870114" w:rsidRDefault="009B3D17" w:rsidP="00162A2E">
      <w:pPr>
        <w:pStyle w:val="Tekstaspagrindinis"/>
      </w:pPr>
      <w:r w:rsidRPr="00870114">
        <w:t>Dauguma pajamų iš rinkliavos, kuri vidutiniškai siekia 0,124 EUR/km, bus skiriama greitkeliams atnaujinti. Vokietijos vyriausybė taip pat tikisi, jog rin</w:t>
      </w:r>
      <w:r w:rsidRPr="00870114">
        <w:t>k</w:t>
      </w:r>
      <w:r w:rsidRPr="00870114">
        <w:t>liava paskatins daugiau krovinių vežti geležinkeliais.</w:t>
      </w:r>
    </w:p>
    <w:p w:rsidR="009B3D17" w:rsidRPr="00870114" w:rsidRDefault="009B3D17" w:rsidP="00162A2E">
      <w:pPr>
        <w:pStyle w:val="Tekstaspagrindinis"/>
      </w:pPr>
      <w:r w:rsidRPr="00870114">
        <w:t xml:space="preserve">Nuo 2004 m. sausio 1 d. Austrijoje įdiegta elektroninė kelių apmokestinimo sistema </w:t>
      </w:r>
      <w:r>
        <w:t>(Richard and Forman, 2003)</w:t>
      </w:r>
      <w:r w:rsidRPr="00870114">
        <w:t>, nors tai numatantys teisės aktai buvo pr</w:t>
      </w:r>
      <w:r w:rsidRPr="00870114">
        <w:t>i</w:t>
      </w:r>
      <w:r w:rsidRPr="00870114">
        <w:t>imti jau 1996 m. Ši sistema apmokestina visus sunkvežimius, kurių bendroji m</w:t>
      </w:r>
      <w:r w:rsidRPr="00870114">
        <w:t>a</w:t>
      </w:r>
      <w:r w:rsidRPr="00870114">
        <w:t>sė didesnė nei 3,5 t, pagal nuvažiuotų kilometrų skaičių. Beje, 1996-ųjų įstat</w:t>
      </w:r>
      <w:r w:rsidRPr="00870114">
        <w:t>y</w:t>
      </w:r>
      <w:r w:rsidRPr="00870114">
        <w:t>mas numatė, kad turi būti apmokestinami ir lengvieji automobiliai, bet šios nuostatos vėliau buvo atsisakyta. Elektroninės kelių apmokestinimo sistemos įdiegimas užtruko dėl gyventojų pasipriešinimo. Įdiegus šią sistemą, Austrijos kelių infrastruktūra apmokestinama didžiausiomis rinkliavomis Europos Sąju</w:t>
      </w:r>
      <w:r w:rsidRPr="00870114">
        <w:t>n</w:t>
      </w:r>
      <w:r w:rsidRPr="00870114">
        <w:t>goje, gerokai brangiau nei, pavyzdžiui, Vokietijoje. Tai daroma siekiant riboti tranzitinius transporto srautus per Austrijos teritoriją, nes augantis jų dydis suk</w:t>
      </w:r>
      <w:r w:rsidRPr="00870114">
        <w:t>e</w:t>
      </w:r>
      <w:r w:rsidRPr="00870114">
        <w:t>lia didelių ekologinių bei socialinių nuostolių. Dviejų ašių sunkvežimis moka 0,130 Euro/km, trijų ašių sunkvežimis – 0,182 Euro/km, o keturių ir daugiau ašių – 0,273 Euro/km (be PVM).</w:t>
      </w:r>
    </w:p>
    <w:p w:rsidR="009B3D17" w:rsidRPr="00A03E43" w:rsidRDefault="009B3D17" w:rsidP="00162A2E">
      <w:pPr>
        <w:pStyle w:val="Tekstaspagrindinis"/>
        <w:rPr>
          <w:rStyle w:val="StylePaveikslas9ptBoldItalicChar"/>
          <w:b w:val="0"/>
          <w:iCs w:val="0"/>
          <w:color w:val="auto"/>
        </w:rPr>
      </w:pPr>
      <w:r w:rsidRPr="00870114">
        <w:t>Apibendrinant galima teigti, kad pasaulio vyriausybių praktika apmokest</w:t>
      </w:r>
      <w:r w:rsidRPr="00870114">
        <w:t>i</w:t>
      </w:r>
      <w:r w:rsidRPr="00870114">
        <w:t>nant kelių naudotojus turi ilgą ir įvairią istoriją. Konkretūs kelių naudotojų a</w:t>
      </w:r>
      <w:r w:rsidRPr="00870114">
        <w:t>p</w:t>
      </w:r>
      <w:r w:rsidRPr="00870114">
        <w:t>mokestinimo būdai priklauso, visų pirma, nuo siekiamų tikslų (lėšų generav</w:t>
      </w:r>
      <w:r w:rsidRPr="00870114">
        <w:t>i</w:t>
      </w:r>
      <w:r w:rsidRPr="00870114">
        <w:lastRenderedPageBreak/>
        <w:t xml:space="preserve">mas, srautų ribojimas, grūsčių prevencija). Pastaraisiais metais šalys išnaudoja atsiradusias informacijos technologijų galimybes, kurios leidžia apmokestinti kelių naudotojus tiksliai ir patogiai </w:t>
      </w:r>
      <w:r>
        <w:t>(ES direktyva ..., 2004)</w:t>
      </w:r>
      <w:r w:rsidRPr="00870114">
        <w:t>. Tačiau vyriausybių atsainumas laikantis įsipareigojimų surinktas lėšas naudoti kelių infrastruktūros tobulinimui finansuoti, smarkiai sumažina tokio kelių apmokestinimo ekonominį pagrįstumą. Pasaulinės automobilininkų organizacijų apklausos rezultatai byloja, kad 15-os iš 22-ų automobilininkų organizacijų nariai pritartų kelių apmokest</w:t>
      </w:r>
      <w:r w:rsidRPr="00870114">
        <w:t>i</w:t>
      </w:r>
      <w:r w:rsidRPr="00870114">
        <w:t>nimui, jei vyriausybės pažadėtų visas surinktas lėšas panaudoti keliams fina</w:t>
      </w:r>
      <w:r w:rsidRPr="00870114">
        <w:t>n</w:t>
      </w:r>
      <w:r w:rsidRPr="00870114">
        <w:t>suoti, tačiau net 12-os iš 15-os automobilininkų organizacijų nariai nelinkę pas</w:t>
      </w:r>
      <w:r w:rsidRPr="00870114">
        <w:t>i</w:t>
      </w:r>
      <w:r w:rsidRPr="00870114">
        <w:t>kliauti vyriausybių pažadais. Tiesa, kelių naudotojai nepritaria naujų mokesčių įvedimui už senų kelių naudojimąsi. Bet jie neprieštarauja finansuoti išskirtinius projektus, kuriuos įgyvendintų nepriklausoma institucija ar kompanija.</w:t>
      </w:r>
      <w:bookmarkEnd w:id="166"/>
      <w:bookmarkEnd w:id="167"/>
      <w:bookmarkEnd w:id="168"/>
      <w:bookmarkEnd w:id="169"/>
    </w:p>
    <w:p w:rsidR="009B3D17" w:rsidRPr="001F494A" w:rsidRDefault="009B3D17" w:rsidP="009B3D17">
      <w:pPr>
        <w:pStyle w:val="Skyriauspavadinim2"/>
      </w:pPr>
      <w:bookmarkStart w:id="174" w:name="_Toc230616016"/>
      <w:bookmarkStart w:id="175" w:name="_Toc230636759"/>
      <w:bookmarkStart w:id="176" w:name="_Toc230667099"/>
      <w:bookmarkStart w:id="177" w:name="_Toc230679902"/>
      <w:bookmarkStart w:id="178" w:name="_Toc231020398"/>
      <w:r w:rsidRPr="001F494A">
        <w:t>1.3. Pirmojo skyriaus išvados ir disertacijos uždavinių formulavimas</w:t>
      </w:r>
      <w:bookmarkEnd w:id="174"/>
      <w:bookmarkEnd w:id="175"/>
      <w:bookmarkEnd w:id="176"/>
      <w:bookmarkEnd w:id="177"/>
      <w:bookmarkEnd w:id="178"/>
    </w:p>
    <w:p w:rsidR="009B3D17" w:rsidRPr="00870114" w:rsidRDefault="009B3D17" w:rsidP="00D301BD">
      <w:pPr>
        <w:pStyle w:val="Tekstasbeitraukos"/>
      </w:pPr>
      <w:r w:rsidRPr="00870114">
        <w:t>Ekonomikos augimas ir poreikis taisyti bei rekonstruoti kelius glaudžiai susiję. Tinkama kelių tinklo priežiūra ir plėtra sukuria sąlygas laisvam prekių judėjimui ir šalies ekonomikos augimui.</w:t>
      </w:r>
    </w:p>
    <w:p w:rsidR="009B3D17" w:rsidRPr="00870114" w:rsidRDefault="009B3D17" w:rsidP="00D301BD">
      <w:pPr>
        <w:pStyle w:val="Tekstaspagrindinis"/>
      </w:pPr>
      <w:r w:rsidRPr="009B3D17">
        <w:t>Nors kelių infrastruktūrai skiriamos lėšos kasmet didėjo, jų nepakanka u</w:t>
      </w:r>
      <w:r w:rsidRPr="009B3D17">
        <w:t>ž</w:t>
      </w:r>
      <w:r w:rsidRPr="009B3D17">
        <w:t xml:space="preserve">tikrinti racionaliai kelių plėtrai. Vien tik kelių priežiūrai skiriamos lėšos sudaro 53 </w:t>
      </w:r>
      <w:r w:rsidR="00EA1B54">
        <w:t>%</w:t>
      </w:r>
      <w:r w:rsidRPr="009B3D17">
        <w:t xml:space="preserve">  nuo optimalaus dydžio, todėl stengiamasi iš jų palaikyti esamą lygį bei nepabloginti kelių būklės. Be to, susiklosčius nepalankiai ekonominei šalies s</w:t>
      </w:r>
      <w:r w:rsidRPr="009B3D17">
        <w:t>i</w:t>
      </w:r>
      <w:r w:rsidRPr="009B3D17">
        <w:t xml:space="preserve">tuacijai, lėšų automobilių kelių infrastruktūros priežiūrai ir plėtrai bus surinkta mažiau, nes bus mažinama kuro akcizo dalis, skirta šiai sričiai. Tai, atitinkamai, labai paveiks į Kelių priežiūros ir plėtros programą surenkamų lėšų dydį, nes kuro akcizo dalis yra pagrindinis finansavimo šaltinis ir sudaro daugiau </w:t>
      </w:r>
      <w:r w:rsidRPr="00870114">
        <w:t>kaip p</w:t>
      </w:r>
      <w:r w:rsidRPr="00870114">
        <w:t>u</w:t>
      </w:r>
      <w:r w:rsidRPr="00870114">
        <w:t xml:space="preserve">sę visų pajamų, </w:t>
      </w:r>
      <w:r w:rsidRPr="00870114">
        <w:rPr>
          <w:i/>
        </w:rPr>
        <w:t>todėl racionalus lėšų paskirstymas  infrastruktūrai plėtoti tampa itin aktualiu</w:t>
      </w:r>
      <w:r w:rsidRPr="00870114">
        <w:t xml:space="preserve">. </w:t>
      </w:r>
    </w:p>
    <w:p w:rsidR="009B3D17" w:rsidRPr="00870114" w:rsidRDefault="009B3D17" w:rsidP="00D301BD">
      <w:pPr>
        <w:pStyle w:val="Tekstaspagrindinis"/>
      </w:pPr>
      <w:r w:rsidRPr="00870114">
        <w:t xml:space="preserve">Bendras žvyrkelių ilgis 2008 metų pradžioje sudarė daugiau nei 8000 km, o tai yra apie 38 </w:t>
      </w:r>
      <w:r w:rsidR="00EA1B54">
        <w:t>%</w:t>
      </w:r>
      <w:r w:rsidRPr="00870114">
        <w:t xml:space="preserve"> valstybinės reikšmės kelių. Šių kelių eksploatacija tiek ekon</w:t>
      </w:r>
      <w:r w:rsidRPr="00870114">
        <w:t>o</w:t>
      </w:r>
      <w:r w:rsidRPr="00870114">
        <w:t xml:space="preserve">miniu, tiek socialiniu požiūriu </w:t>
      </w:r>
      <w:r>
        <w:t>nuostolinga</w:t>
      </w:r>
      <w:r w:rsidRPr="00870114">
        <w:t>, todėl esant galimybėms juos tiksli</w:t>
      </w:r>
      <w:r w:rsidRPr="00870114">
        <w:t>n</w:t>
      </w:r>
      <w:r w:rsidRPr="00870114">
        <w:t>ga asfaltuoti. Išsivysčiusiose Vakarų Europos šalyse dėl minėtų priežasčių kelių su žvyro danga nebėra.</w:t>
      </w:r>
    </w:p>
    <w:p w:rsidR="009B3D17" w:rsidRPr="00870114" w:rsidRDefault="009B3D17" w:rsidP="00D301BD">
      <w:pPr>
        <w:pStyle w:val="Tekstaspagrindinis"/>
      </w:pPr>
      <w:r w:rsidRPr="00870114">
        <w:t>Pagerinus važiavimo sąlygas, kelių naudotojai patiria mažesnes autotran</w:t>
      </w:r>
      <w:r w:rsidRPr="00870114">
        <w:t>s</w:t>
      </w:r>
      <w:r w:rsidRPr="00870114">
        <w:t xml:space="preserve">porto priemonių </w:t>
      </w:r>
      <w:r>
        <w:t>eksploatacines</w:t>
      </w:r>
      <w:r w:rsidRPr="00870114">
        <w:t xml:space="preserve"> sąnaudas, sumažėja avaringumo tikimybė, pagal kurį Lietuva užima blogiausią vietą Europoje ir kasmet netenka apie 3 </w:t>
      </w:r>
      <w:r w:rsidR="00EA1B54">
        <w:t>%</w:t>
      </w:r>
      <w:r w:rsidRPr="00870114">
        <w:t xml:space="preserve"> BVP dėl patiriamų autoįvykiuose nuostolių, trumpėja kelionės laikas, t. y. laikas, k</w:t>
      </w:r>
      <w:r w:rsidRPr="00870114">
        <w:t>u</w:t>
      </w:r>
      <w:r w:rsidRPr="00870114">
        <w:t>ris gali būti skiriamas BVP kūrimui, mažėja ekologiniai nuostoliai, bei tiesiog</w:t>
      </w:r>
      <w:r w:rsidRPr="00870114">
        <w:t>i</w:t>
      </w:r>
      <w:r w:rsidRPr="00870114">
        <w:t>nės kelių priežiūros išlaidos.</w:t>
      </w:r>
    </w:p>
    <w:p w:rsidR="009B3D17" w:rsidRPr="00870114" w:rsidRDefault="009B3D17" w:rsidP="00D301BD">
      <w:pPr>
        <w:pStyle w:val="Tekstaspagrindinis"/>
      </w:pPr>
      <w:r>
        <w:lastRenderedPageBreak/>
        <w:t>P</w:t>
      </w:r>
      <w:r w:rsidRPr="00870114">
        <w:t xml:space="preserve">asaulyje yra sukurta nemažai metodikų investicijoms į automobilių kelius pagrįsti bei nustatyti jų </w:t>
      </w:r>
      <w:r>
        <w:t>tinkamą</w:t>
      </w:r>
      <w:r w:rsidRPr="00870114">
        <w:t xml:space="preserve"> </w:t>
      </w:r>
      <w:r>
        <w:t>pa</w:t>
      </w:r>
      <w:r w:rsidRPr="00870114">
        <w:t xml:space="preserve">naudojimo būdą, </w:t>
      </w:r>
      <w:r>
        <w:t>tačiau jos</w:t>
      </w:r>
      <w:r w:rsidRPr="00870114">
        <w:t xml:space="preserve"> nuolat tobulin</w:t>
      </w:r>
      <w:r w:rsidRPr="00870114">
        <w:t>a</w:t>
      </w:r>
      <w:r w:rsidRPr="00870114">
        <w:t xml:space="preserve">mos ir ieškoma </w:t>
      </w:r>
      <w:r>
        <w:t>racionalesnių</w:t>
      </w:r>
      <w:r w:rsidRPr="00870114">
        <w:t xml:space="preserve"> lėšų panaudojimo variantų.</w:t>
      </w:r>
      <w:r>
        <w:t xml:space="preserve"> Naudojamos metod</w:t>
      </w:r>
      <w:r>
        <w:t>i</w:t>
      </w:r>
      <w:r>
        <w:t>kos dažniausiai skirtos konkrečių projektų ar atskirų jų (sąnaudų, nuostolių) p</w:t>
      </w:r>
      <w:r>
        <w:t>a</w:t>
      </w:r>
      <w:r>
        <w:t xml:space="preserve">rametrų įvertinimui, tačiau nėra metodikų, kuriomis būtų analizuojama projektų visuma ir sudaromas bendras šalies (regiono) investicijoms tikslingų kelių ruožų sąrašas ir jų prioritetinė eilė pagal visus sąnaudų parametrus. </w:t>
      </w:r>
    </w:p>
    <w:p w:rsidR="009B3D17" w:rsidRPr="00870114" w:rsidRDefault="009B3D17" w:rsidP="00D301BD">
      <w:pPr>
        <w:pStyle w:val="Tekstaspagrindinis"/>
      </w:pPr>
      <w:r>
        <w:t xml:space="preserve">Šiuo metu Lietuvoje kelių ruožai investicijoms atrenkami stebėsenos būdu, dažniausiai įvertinus padidėjusias tiesiogines, </w:t>
      </w:r>
      <w:r w:rsidR="00EC0CAA">
        <w:t>t. y.</w:t>
      </w:r>
      <w:r>
        <w:t xml:space="preserve"> kelių priežiūros (eksploatac</w:t>
      </w:r>
      <w:r>
        <w:t>i</w:t>
      </w:r>
      <w:r>
        <w:t xml:space="preserve">nes) sąnaudas. </w:t>
      </w:r>
      <w:r w:rsidRPr="00870114">
        <w:t>Todėl</w:t>
      </w:r>
      <w:r>
        <w:t>,</w:t>
      </w:r>
      <w:r w:rsidRPr="00870114">
        <w:t xml:space="preserve"> </w:t>
      </w:r>
      <w:r>
        <w:t>formuluojami uždaviniai yra ištirti investicijų planavimo, projektavimo plėtojant automobilių kelių infrastruktūrą efektyvumą, ir pasiūlyti jo verinimo modelį, leidžiantį</w:t>
      </w:r>
      <w:r w:rsidRPr="00870114">
        <w:t xml:space="preserve"> palyginti kelių projektų visumą ir </w:t>
      </w:r>
      <w:r>
        <w:t>nustatyti jų</w:t>
      </w:r>
      <w:r w:rsidRPr="00870114">
        <w:t xml:space="preserve"> pri</w:t>
      </w:r>
      <w:r w:rsidRPr="00870114">
        <w:t>o</w:t>
      </w:r>
      <w:r w:rsidRPr="00870114">
        <w:t xml:space="preserve">ritetinę </w:t>
      </w:r>
      <w:r>
        <w:t xml:space="preserve">įgyvendinimo </w:t>
      </w:r>
      <w:r w:rsidRPr="00870114">
        <w:t xml:space="preserve">eilę, kurios prisilaikant investicijos būtų </w:t>
      </w:r>
      <w:r>
        <w:t>efektyv</w:t>
      </w:r>
      <w:r w:rsidRPr="00870114">
        <w:t>iausios, t.</w:t>
      </w:r>
      <w:r w:rsidR="00D301BD">
        <w:t> </w:t>
      </w:r>
      <w:r w:rsidRPr="00870114">
        <w:t xml:space="preserve">y. per trumpiausią laiką duotų didžiausią naudą. Tam tikslui </w:t>
      </w:r>
      <w:r>
        <w:t>numatyta</w:t>
      </w:r>
      <w:r w:rsidRPr="00870114">
        <w:t>:</w:t>
      </w:r>
    </w:p>
    <w:p w:rsidR="009B3D17" w:rsidRPr="00870114" w:rsidRDefault="009B3D17" w:rsidP="00D301BD">
      <w:pPr>
        <w:pStyle w:val="Tekstasbeitraukos"/>
        <w:numPr>
          <w:ilvl w:val="0"/>
          <w:numId w:val="74"/>
        </w:numPr>
      </w:pPr>
      <w:r w:rsidRPr="00870114">
        <w:t xml:space="preserve">išanalizuoti investicinių projektų valdymo problemas bei automobilių kelių investicinių projektų turinį; </w:t>
      </w:r>
    </w:p>
    <w:p w:rsidR="009B3D17" w:rsidRPr="00870114" w:rsidRDefault="009B3D17" w:rsidP="00D301BD">
      <w:pPr>
        <w:pStyle w:val="Tekstasbeitraukos"/>
        <w:numPr>
          <w:ilvl w:val="0"/>
          <w:numId w:val="74"/>
        </w:numPr>
      </w:pPr>
      <w:r w:rsidRPr="00870114">
        <w:t>nustatyti pagrindinius</w:t>
      </w:r>
      <w:r>
        <w:t xml:space="preserve">, investicijų efektyvumą lemiančius, </w:t>
      </w:r>
      <w:r w:rsidRPr="00870114">
        <w:t xml:space="preserve">parametrus, susijusius su sąnaudomis bei patiriamais kelyje nuostoliais; </w:t>
      </w:r>
    </w:p>
    <w:p w:rsidR="009B3D17" w:rsidRPr="00870114" w:rsidRDefault="009B3D17" w:rsidP="00D301BD">
      <w:pPr>
        <w:pStyle w:val="Tekstasbeitraukos"/>
        <w:numPr>
          <w:ilvl w:val="0"/>
          <w:numId w:val="74"/>
        </w:numPr>
      </w:pPr>
      <w:r w:rsidRPr="00870114">
        <w:t>sudaryti funkcinius priklausomumus tarp pagrindinių kelio kokybės p</w:t>
      </w:r>
      <w:r w:rsidRPr="00870114">
        <w:t>a</w:t>
      </w:r>
      <w:r w:rsidRPr="00870114">
        <w:t>rametrų ir piniginių sąnaudų kaitos;</w:t>
      </w:r>
    </w:p>
    <w:p w:rsidR="009B3D17" w:rsidRPr="00870114" w:rsidRDefault="009B3D17" w:rsidP="00D301BD">
      <w:pPr>
        <w:pStyle w:val="Tekstasbeitraukos"/>
        <w:numPr>
          <w:ilvl w:val="0"/>
          <w:numId w:val="74"/>
        </w:numPr>
      </w:pPr>
      <w:r w:rsidRPr="00870114">
        <w:t xml:space="preserve">sudaryti kelių infrastruktūros investicinių projektų </w:t>
      </w:r>
      <w:r>
        <w:t>efektyv</w:t>
      </w:r>
      <w:r w:rsidRPr="00870114">
        <w:t xml:space="preserve">umui nustatyti skirtą modelį; </w:t>
      </w:r>
    </w:p>
    <w:p w:rsidR="005B324D" w:rsidRPr="001F494A" w:rsidRDefault="009B3D17" w:rsidP="00D301BD">
      <w:pPr>
        <w:pStyle w:val="Tekstasbeitraukos"/>
        <w:numPr>
          <w:ilvl w:val="0"/>
          <w:numId w:val="74"/>
        </w:numPr>
        <w:rPr>
          <w:rStyle w:val="PaveikslasChar"/>
          <w:color w:val="auto"/>
        </w:rPr>
      </w:pPr>
      <w:r w:rsidRPr="00870114">
        <w:t>atlikti sudaryto modelio tyrimą parenkant prioritetinius kelių ruožus i</w:t>
      </w:r>
      <w:r w:rsidRPr="00870114">
        <w:t>n</w:t>
      </w:r>
      <w:r w:rsidRPr="00870114">
        <w:t>vesticijoms</w:t>
      </w:r>
      <w:r w:rsidR="00BA0C7A">
        <w:t>.</w:t>
      </w:r>
    </w:p>
    <w:p w:rsidR="005B324D" w:rsidRDefault="005B324D" w:rsidP="0096366A">
      <w:pPr>
        <w:pStyle w:val="Skyriauspavadinim2"/>
      </w:pPr>
    </w:p>
    <w:p w:rsidR="00AB741B" w:rsidRDefault="00AB741B" w:rsidP="0096366A">
      <w:pPr>
        <w:pStyle w:val="Skyriauspavadinim2"/>
        <w:sectPr w:rsidR="00AB741B" w:rsidSect="00D00E32">
          <w:headerReference w:type="even" r:id="rId36"/>
          <w:headerReference w:type="default" r:id="rId37"/>
          <w:footerReference w:type="first" r:id="rId38"/>
          <w:type w:val="oddPage"/>
          <w:pgSz w:w="9180" w:h="12979" w:code="143"/>
          <w:pgMar w:top="1418" w:right="1021" w:bottom="1021" w:left="1021" w:header="680" w:footer="680" w:gutter="0"/>
          <w:pgNumType w:start="7"/>
          <w:cols w:space="708"/>
          <w:titlePg/>
          <w:docGrid w:linePitch="360"/>
        </w:sectPr>
      </w:pPr>
    </w:p>
    <w:p w:rsidR="00AB741B" w:rsidRPr="001F494A" w:rsidRDefault="00AB741B" w:rsidP="0096366A">
      <w:pPr>
        <w:pStyle w:val="Skyriauspavadinim2"/>
      </w:pPr>
    </w:p>
    <w:p w:rsidR="005B324D" w:rsidRPr="001F494A" w:rsidRDefault="00C32CB0" w:rsidP="0096366A">
      <w:pPr>
        <w:pStyle w:val="Skyriauspavadinim2"/>
        <w:sectPr w:rsidR="005B324D" w:rsidRPr="001F494A" w:rsidSect="00AB741B">
          <w:type w:val="continuous"/>
          <w:pgSz w:w="9180" w:h="12979" w:code="279"/>
          <w:pgMar w:top="1418" w:right="1021" w:bottom="1021" w:left="1021" w:header="680" w:footer="680" w:gutter="0"/>
          <w:cols w:space="708"/>
          <w:titlePg/>
          <w:docGrid w:linePitch="360"/>
        </w:sectPr>
      </w:pPr>
      <w:r>
        <w:rPr>
          <w:noProof/>
          <w:lang w:eastAsia="lt-LT" w:bidi="ar-SA"/>
        </w:rPr>
        <w:pict>
          <v:shape id="_x0000_s53254" type="#_x0000_t202" style="position:absolute;margin-left:323.05pt;margin-top:499.15pt;width:64.7pt;height:26.55pt;z-index:251718144;mso-width-relative:margin;mso-height-relative:margin" strokecolor="white [3212]">
            <v:textbox>
              <w:txbxContent>
                <w:p w:rsidR="006B7774" w:rsidRPr="00552A3D" w:rsidRDefault="006B7774" w:rsidP="00E35CC0"/>
              </w:txbxContent>
            </v:textbox>
          </v:shape>
        </w:pict>
      </w:r>
    </w:p>
    <w:p w:rsidR="005B324D" w:rsidRPr="001F494A" w:rsidRDefault="005B324D" w:rsidP="00BA68D7">
      <w:pPr>
        <w:pStyle w:val="Skyriausnumeris"/>
        <w:pBdr>
          <w:bottom w:val="single" w:sz="12" w:space="1" w:color="auto"/>
        </w:pBdr>
        <w:rPr>
          <w:color w:val="auto"/>
          <w:lang w:val="lt-LT"/>
        </w:rPr>
      </w:pPr>
      <w:r w:rsidRPr="001F494A">
        <w:rPr>
          <w:color w:val="auto"/>
          <w:lang w:val="lt-LT"/>
        </w:rPr>
        <w:lastRenderedPageBreak/>
        <w:t>2</w:t>
      </w:r>
    </w:p>
    <w:p w:rsidR="00BA2C26" w:rsidRPr="001F494A" w:rsidRDefault="00BA2C26" w:rsidP="00BA2C26">
      <w:pPr>
        <w:pStyle w:val="Skyriauspavadinimas"/>
        <w:rPr>
          <w:color w:val="auto"/>
        </w:rPr>
      </w:pPr>
      <w:bookmarkStart w:id="179" w:name="_Toc230616017"/>
      <w:bookmarkStart w:id="180" w:name="_Toc230636760"/>
      <w:bookmarkStart w:id="181" w:name="_Toc230667100"/>
      <w:bookmarkStart w:id="182" w:name="_Toc230679903"/>
      <w:bookmarkStart w:id="183" w:name="_Toc231020399"/>
      <w:r>
        <w:rPr>
          <w:color w:val="auto"/>
        </w:rPr>
        <w:t>Investicijų efektyvumas plėtojant automobilių kelių infrastuktūrą</w:t>
      </w:r>
      <w:bookmarkEnd w:id="179"/>
      <w:bookmarkEnd w:id="180"/>
      <w:bookmarkEnd w:id="181"/>
      <w:bookmarkEnd w:id="182"/>
      <w:bookmarkEnd w:id="183"/>
    </w:p>
    <w:p w:rsidR="00BA2C26" w:rsidRPr="002A60FA" w:rsidRDefault="00BA2C26" w:rsidP="00D301BD">
      <w:pPr>
        <w:pStyle w:val="Tekstasbeitraukos"/>
      </w:pPr>
      <w:r w:rsidRPr="002A60FA">
        <w:t>Skyriuje analizuojamas investicijų planavimo ir valdymo problemos, automob</w:t>
      </w:r>
      <w:r w:rsidRPr="002A60FA">
        <w:t>i</w:t>
      </w:r>
      <w:r w:rsidRPr="002A60FA">
        <w:t>lių kelių investicinių projektų vertinimas. Apibendrinamos pasaulyje naudoj</w:t>
      </w:r>
      <w:r w:rsidRPr="002A60FA">
        <w:t>a</w:t>
      </w:r>
      <w:r w:rsidRPr="002A60FA">
        <w:t>mos metodikos automobilių kelių investiciniams projektams pagrįsti, išskiriamos pagrindinės  laukiamos naudos komponentės.</w:t>
      </w:r>
    </w:p>
    <w:p w:rsidR="00BA2C26" w:rsidRPr="002A60FA" w:rsidRDefault="00BA2C26" w:rsidP="00BA2C26">
      <w:pPr>
        <w:pStyle w:val="Skyriauspavadinim2"/>
      </w:pPr>
      <w:bookmarkStart w:id="184" w:name="_Toc218279026"/>
      <w:bookmarkStart w:id="185" w:name="_Toc230616018"/>
      <w:bookmarkStart w:id="186" w:name="_Toc230636761"/>
      <w:bookmarkStart w:id="187" w:name="_Toc230667101"/>
      <w:bookmarkStart w:id="188" w:name="_Toc230679904"/>
      <w:bookmarkStart w:id="189" w:name="_Toc231020400"/>
      <w:r w:rsidRPr="002A60FA">
        <w:t xml:space="preserve">2.1. </w:t>
      </w:r>
      <w:bookmarkEnd w:id="184"/>
      <w:r>
        <w:t>Investavimo procesas ir projektinis valdymas</w:t>
      </w:r>
      <w:bookmarkEnd w:id="185"/>
      <w:bookmarkEnd w:id="186"/>
      <w:bookmarkEnd w:id="187"/>
      <w:bookmarkEnd w:id="188"/>
      <w:bookmarkEnd w:id="189"/>
    </w:p>
    <w:p w:rsidR="00BA2C26" w:rsidRPr="002A60FA" w:rsidRDefault="00BA2C26" w:rsidP="00D301BD">
      <w:pPr>
        <w:pStyle w:val="Tekstasbeitraukos"/>
      </w:pPr>
      <w:bookmarkStart w:id="190" w:name="_Toc161220726"/>
      <w:bookmarkStart w:id="191" w:name="_Toc166911166"/>
      <w:bookmarkStart w:id="192" w:name="_Toc168389370"/>
      <w:bookmarkStart w:id="193" w:name="_Toc169630650"/>
      <w:bookmarkStart w:id="194" w:name="_Toc169692357"/>
      <w:r w:rsidRPr="002A60FA">
        <w:t>Prekėms ir paslaugoms, tenkinančioms visuomenės ir atskirų žmonių poreikius, pagaminti reikalingi ištekliai – gamybos veiksniai. Nekiltų jokių ekonominių problemų, jeigu šių išteklių užtektų visoms reikmėms patenkinti. Tačiau turimi ištekliai, palyginti su poreikiais, visada riboti. Tiesa, ekonomikos, technikos ir mokslo pažanga sudaro prielaidas plėsti išteklius, juos efektyviau ir racionaliau naudoti, ir kartu laikui bėgant gaminti vis daugiau ekonominių gėrybių. Tačiau, poreikiai didėja greičiau nei ekonomikos galimybės. Prieštaravimas tarp beveik beribių poreikių ir ribotų išteklių ir yra ekonomikos problemos esmė.</w:t>
      </w:r>
    </w:p>
    <w:p w:rsidR="00BA2C26" w:rsidRPr="002A60FA" w:rsidRDefault="00BA2C26" w:rsidP="00D301BD">
      <w:pPr>
        <w:pStyle w:val="Tekstaspagrindinis"/>
      </w:pPr>
      <w:r w:rsidRPr="002A60FA">
        <w:t>Su nagrinėjama ekonomikos problema susijusios dvi kategorijos – efekt</w:t>
      </w:r>
      <w:r w:rsidRPr="002A60FA">
        <w:t>y</w:t>
      </w:r>
      <w:r w:rsidRPr="002A60FA">
        <w:t xml:space="preserve">vumas ir pusiausvyra. Šios ekonomikos teorijos kategorijos yra kertinės. Išteklių ribotumas reikalauja, jog jie būtų naudojami efektyviau, </w:t>
      </w:r>
      <w:r w:rsidR="00EC0CAA">
        <w:t>t. y.</w:t>
      </w:r>
      <w:r w:rsidRPr="002A60FA">
        <w:t xml:space="preserve"> geriausiai pagal </w:t>
      </w:r>
      <w:r w:rsidRPr="002A60FA">
        <w:lastRenderedPageBreak/>
        <w:t>pasirinkto kriterijaus, kuris turėtų atspindėti socialinius ir ekonominius visu</w:t>
      </w:r>
      <w:r w:rsidRPr="002A60FA">
        <w:t>o</w:t>
      </w:r>
      <w:r w:rsidRPr="002A60FA">
        <w:t>menės tikslus, atžvilgiu. Ekonominę pusiausvyrą, pačia bendriausia prasme, g</w:t>
      </w:r>
      <w:r w:rsidRPr="002A60FA">
        <w:t>a</w:t>
      </w:r>
      <w:r w:rsidRPr="002A60FA">
        <w:t>lima suprasti kaip būseną, kuri priimtomis sąlygomis yra geriausia ta prasme, kad jos nepageidauja keisti nė vienas subjektas arba jų grupė, turinti įtakos p</w:t>
      </w:r>
      <w:r w:rsidRPr="002A60FA">
        <w:t>u</w:t>
      </w:r>
      <w:r w:rsidRPr="002A60FA">
        <w:t>siausvyrai susidaryti.</w:t>
      </w:r>
    </w:p>
    <w:p w:rsidR="00BA2C26" w:rsidRPr="002A60FA" w:rsidRDefault="00BA2C26" w:rsidP="00D301BD">
      <w:pPr>
        <w:pStyle w:val="Tekstaspagrindinis"/>
      </w:pPr>
      <w:r w:rsidRPr="002A60FA">
        <w:t>Ilgalaikė ir efektyvi ūkio veikla priklauso nuo investicinio aktyvumo lygio ir investicinės veiklos apimčių. Atskirų ūkio subjektų ir šalių ekonominę veiklą charakterizuoja vykdomų investicijų apimtys ir formos.</w:t>
      </w:r>
    </w:p>
    <w:p w:rsidR="00BA2C26" w:rsidRPr="002A60FA" w:rsidRDefault="00BA2C26" w:rsidP="00D301BD">
      <w:pPr>
        <w:pStyle w:val="Tekstaspagrindinis"/>
      </w:pPr>
      <w:r w:rsidRPr="002A60FA">
        <w:t xml:space="preserve">Svarbus investicinės veiklos kriterijus, apibūdinantis įmonės ekonominio vystymosi tempus, yra grynosios investicijos, kurių rodiklio dinamika parodo įmonės ekonominį vystimąsi </w:t>
      </w:r>
      <w:r>
        <w:t>(Cibulskienė ir Butkus, 2007)</w:t>
      </w:r>
      <w:r w:rsidRPr="002A60FA">
        <w:t>.</w:t>
      </w:r>
    </w:p>
    <w:p w:rsidR="00BA2C26" w:rsidRPr="002A60FA" w:rsidRDefault="00BA2C26" w:rsidP="00D301BD">
      <w:pPr>
        <w:pStyle w:val="Tekstaspagrindinis"/>
      </w:pPr>
      <w:r w:rsidRPr="002A60FA">
        <w:t>Investavimas plačiąja prasme – tai procesas, kurio tikslas yra pasiekti tam tikrų rezultatų, kartu išsaugant ir didinant piniginių ar kitokių lėšų vertę. Iš i</w:t>
      </w:r>
      <w:r w:rsidRPr="002A60FA">
        <w:t>n</w:t>
      </w:r>
      <w:r w:rsidRPr="002A60FA">
        <w:t>vestavimo ir investicinio turto sąvokų galime išskirti du pagrindinius veiksnius – laiką ir vertę. Svarbiausias investavimo vyksmo principas – turto vertė kinta la</w:t>
      </w:r>
      <w:r w:rsidRPr="002A60FA">
        <w:t>i</w:t>
      </w:r>
      <w:r w:rsidRPr="002A60FA">
        <w:t>ke.  Būsimųjų turto verčių neapibrėžtumas, tos vertės nuokrypio nuo laukiam</w:t>
      </w:r>
      <w:r w:rsidRPr="002A60FA">
        <w:t>o</w:t>
      </w:r>
      <w:r w:rsidRPr="002A60FA">
        <w:t>sios vertės galimybė yra neatsiejama kiekvieno investavimo proceso dalis, todėl investavimas visada susijęs su rizika</w:t>
      </w:r>
      <w:r w:rsidR="00D81C99">
        <w:t xml:space="preserve"> </w:t>
      </w:r>
      <w:r>
        <w:t>(Rutkauskas ir Martinkutė</w:t>
      </w:r>
      <w:r w:rsidRPr="002A60FA">
        <w:t>,</w:t>
      </w:r>
      <w:r>
        <w:t xml:space="preserve"> 2007; Alvin</w:t>
      </w:r>
      <w:r w:rsidRPr="002A60FA">
        <w:t>,</w:t>
      </w:r>
      <w:r>
        <w:t xml:space="preserve"> 1982; Francis, 1991)</w:t>
      </w:r>
      <w:r w:rsidRPr="002A60FA">
        <w:t>.</w:t>
      </w:r>
    </w:p>
    <w:p w:rsidR="00BA2C26" w:rsidRPr="00D301BD" w:rsidRDefault="00BA2C26" w:rsidP="00D301BD">
      <w:pPr>
        <w:pStyle w:val="Tekstaspagrindinis"/>
        <w:rPr>
          <w:spacing w:val="-2"/>
        </w:rPr>
      </w:pPr>
      <w:r w:rsidRPr="00D301BD">
        <w:rPr>
          <w:spacing w:val="-2"/>
        </w:rPr>
        <w:t>Investicijų efektyvumą lemia investicinės veiklos pagrįstumas, išryškintas i</w:t>
      </w:r>
      <w:r w:rsidRPr="00D301BD">
        <w:rPr>
          <w:spacing w:val="-2"/>
        </w:rPr>
        <w:t>n</w:t>
      </w:r>
      <w:r w:rsidRPr="00D301BD">
        <w:rPr>
          <w:spacing w:val="-2"/>
        </w:rPr>
        <w:t xml:space="preserve">vesticijų poveikis, viso investavimo proceso ir poinvesticinės veiklos valdymas. </w:t>
      </w:r>
    </w:p>
    <w:p w:rsidR="00BA2C26" w:rsidRPr="002A60FA" w:rsidRDefault="00BA2C26" w:rsidP="00D301BD">
      <w:pPr>
        <w:pStyle w:val="Tekstaspagrindinis"/>
      </w:pPr>
      <w:r w:rsidRPr="002A60FA">
        <w:t>Kiekviena organizacijos veikla, tiek jos viduje, tiek išorėje, savaip prisideda prie konkrečių organizacijos tikslų įgyvendinimo. Ne visada paprasta įvertinti pavienio darbo ar sprendimo įtaką šiems tikslams pasiekti sudėtingame organ</w:t>
      </w:r>
      <w:r w:rsidRPr="002A60FA">
        <w:t>i</w:t>
      </w:r>
      <w:r w:rsidRPr="002A60FA">
        <w:t>zacijos veiklų kontekste. Įprasta manyti, kad tai, kas sujungia visus organizacijos procesus į bendrą visumą ir sutelkia pastangas konkrečiu laikotarpiu apibrėžta kryptimi, ir yra strategija. Projektinis darbas yra viena iš ypatingųjų veiklos va</w:t>
      </w:r>
      <w:r w:rsidRPr="002A60FA">
        <w:t>l</w:t>
      </w:r>
      <w:r w:rsidRPr="002A60FA">
        <w:t>dymo formų. Norint, kad projektai tikrai padėtų siekti organizacijos strateginių tikslų, pirmiausia pravartu juos atskirti nuo kitų organizacijos veiklų. Projektų specifika susijusi su tam tikru neapibrėžtumu, kurį sukelia vykdomos veiklos naujumus arba unikalumą.</w:t>
      </w:r>
    </w:p>
    <w:p w:rsidR="00BA2C26" w:rsidRPr="002A60FA" w:rsidRDefault="00BA2C26" w:rsidP="00D301BD">
      <w:pPr>
        <w:pStyle w:val="Tekstaspagrindinis"/>
      </w:pPr>
      <w:r w:rsidRPr="002A60FA">
        <w:t>Projektinis valdymas – tai investicijų valdymas rengiant ir realizuojant i</w:t>
      </w:r>
      <w:r w:rsidRPr="002A60FA">
        <w:t>n</w:t>
      </w:r>
      <w:r w:rsidRPr="002A60FA">
        <w:t>vesticinius projektus.</w:t>
      </w:r>
    </w:p>
    <w:p w:rsidR="00BA2C26" w:rsidRPr="002A60FA" w:rsidRDefault="00BA2C26" w:rsidP="00D301BD">
      <w:pPr>
        <w:pStyle w:val="Tekstaspagrindinis"/>
      </w:pPr>
      <w:r w:rsidRPr="002A60FA">
        <w:t>Projektų valdymas – sistemos pokyčių, įgyvendinamų pagal iš anksto nust</w:t>
      </w:r>
      <w:r w:rsidRPr="002A60FA">
        <w:t>a</w:t>
      </w:r>
      <w:r w:rsidRPr="002A60FA">
        <w:t>tytas taisykles, laikantis biudžeto ir laiko apribojimų, procesas</w:t>
      </w:r>
      <w:r w:rsidRPr="002A60FA">
        <w:rPr>
          <w:color w:val="414141"/>
        </w:rPr>
        <w:t>;</w:t>
      </w:r>
      <w:r w:rsidRPr="002A60FA">
        <w:t xml:space="preserve"> tai mąstymo b</w:t>
      </w:r>
      <w:r w:rsidRPr="002A60FA">
        <w:t>ū</w:t>
      </w:r>
      <w:r w:rsidRPr="002A60FA">
        <w:t>das, apimantis ir specialiąsias, ir platesnio pobūdžio, negu reikia profesijai ž</w:t>
      </w:r>
      <w:r w:rsidRPr="002A60FA">
        <w:t>i</w:t>
      </w:r>
      <w:r w:rsidRPr="002A60FA">
        <w:t>nias. Projektų valdymo, kaip mąstymo būdo, metodai ir priemonės leidžia</w:t>
      </w:r>
      <w:r>
        <w:t xml:space="preserve"> (Rutkauskas ir Tamošiūnienė, 2002)</w:t>
      </w:r>
      <w:r w:rsidRPr="002A60FA">
        <w:t>:</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parengti ir pagrįsti projekto koncepciją;</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įvertinti projekto efektyvumą, atsižvelgiant į rizikos ir neapibrėžtumo veiksnius;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lastRenderedPageBreak/>
        <w:t>pagrįsti projektinius sprendimus;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vykdyti sisteminį projekto planavimą visose jo gyvavimo ciklo fazėse;</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parengti projekto sąmatą ir biudžetą;</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parinkti projekto valdytojus, organizuojant tam tikrus konkursus;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parengti ir sudaryti kontraktus su tiekėjais;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organizuoti pirkimus ir tiekimus;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realizuoti projektą, parinkus tam tikrą komandą;</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kontroliuoti ir reguliuoti projekto įgyvendinimą bei šiuo laikotarpiu a</w:t>
      </w:r>
      <w:r w:rsidRPr="002A60FA">
        <w:rPr>
          <w:sz w:val="22"/>
          <w:szCs w:val="22"/>
        </w:rPr>
        <w:t>t</w:t>
      </w:r>
      <w:r w:rsidRPr="002A60FA">
        <w:rPr>
          <w:sz w:val="22"/>
          <w:szCs w:val="22"/>
        </w:rPr>
        <w:t>sirandančius pokyčius;</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laiku užbaigti projektą;</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organizuoti sisteminį projekto rezultatų kokybės valdymą;</w:t>
      </w:r>
    </w:p>
    <w:p w:rsidR="00BA2C26" w:rsidRPr="002A60FA" w:rsidRDefault="00BA2C26" w:rsidP="00D301BD">
      <w:pPr>
        <w:pStyle w:val="Pagrindinistekstas"/>
        <w:numPr>
          <w:ilvl w:val="0"/>
          <w:numId w:val="22"/>
        </w:numPr>
        <w:ind w:hanging="357"/>
        <w:jc w:val="both"/>
        <w:rPr>
          <w:sz w:val="22"/>
          <w:szCs w:val="22"/>
        </w:rPr>
      </w:pPr>
      <w:r w:rsidRPr="002A60FA">
        <w:rPr>
          <w:sz w:val="22"/>
          <w:szCs w:val="22"/>
        </w:rPr>
        <w:t>įvairiapusiškai įvertinti „žmogiškąjį veiksnį“, kuris dažnai turi lemi</w:t>
      </w:r>
      <w:r w:rsidRPr="002A60FA">
        <w:rPr>
          <w:sz w:val="22"/>
          <w:szCs w:val="22"/>
        </w:rPr>
        <w:t>a</w:t>
      </w:r>
      <w:r w:rsidRPr="002A60FA">
        <w:rPr>
          <w:sz w:val="22"/>
          <w:szCs w:val="22"/>
        </w:rPr>
        <w:t>mos įtakos visam projekto efektyvumui.</w:t>
      </w:r>
    </w:p>
    <w:p w:rsidR="00BA2C26" w:rsidRPr="002A60FA" w:rsidRDefault="00BA2C26" w:rsidP="00D301BD">
      <w:pPr>
        <w:pStyle w:val="Tekstaspagrindinis"/>
      </w:pPr>
      <w:r w:rsidRPr="002A60FA">
        <w:t>Projekto požymiai – unikalumas, aiškus tikslas ir kokybė, tiksliai apibrėžta trukmė ir išlaidos; pasikartojanti daug kartų veikla nelaikoma projektu.</w:t>
      </w:r>
    </w:p>
    <w:p w:rsidR="00BA2C26" w:rsidRPr="002A60FA" w:rsidRDefault="00BA2C26" w:rsidP="00BA2C26">
      <w:pPr>
        <w:ind w:firstLine="426"/>
        <w:jc w:val="both"/>
        <w:rPr>
          <w:sz w:val="22"/>
          <w:szCs w:val="22"/>
          <w:lang w:val="lt-LT"/>
        </w:rPr>
      </w:pPr>
      <w:r w:rsidRPr="002A60FA">
        <w:rPr>
          <w:sz w:val="22"/>
          <w:szCs w:val="22"/>
          <w:lang w:val="lt-LT"/>
        </w:rPr>
        <w:t>Ekonominio valdymo funkcijos:</w:t>
      </w:r>
    </w:p>
    <w:p w:rsidR="00BA2C26" w:rsidRPr="002A60FA" w:rsidRDefault="00BA2C26" w:rsidP="00BA2C26">
      <w:pPr>
        <w:numPr>
          <w:ilvl w:val="0"/>
          <w:numId w:val="23"/>
        </w:numPr>
        <w:jc w:val="both"/>
        <w:rPr>
          <w:sz w:val="22"/>
          <w:szCs w:val="22"/>
          <w:lang w:val="lt-LT"/>
        </w:rPr>
      </w:pPr>
      <w:r w:rsidRPr="002A60FA">
        <w:rPr>
          <w:sz w:val="22"/>
          <w:szCs w:val="22"/>
          <w:lang w:val="lt-LT"/>
        </w:rPr>
        <w:t>Pagrindinės (projekto darbus nustatančios, kontroliuojančios ir reguliu</w:t>
      </w:r>
      <w:r w:rsidRPr="002A60FA">
        <w:rPr>
          <w:sz w:val="22"/>
          <w:szCs w:val="22"/>
          <w:lang w:val="lt-LT"/>
        </w:rPr>
        <w:t>o</w:t>
      </w:r>
      <w:r w:rsidRPr="002A60FA">
        <w:rPr>
          <w:sz w:val="22"/>
          <w:szCs w:val="22"/>
          <w:lang w:val="lt-LT"/>
        </w:rPr>
        <w:t>jančios funkcijos)</w:t>
      </w:r>
      <w:r>
        <w:rPr>
          <w:sz w:val="22"/>
          <w:szCs w:val="22"/>
          <w:lang w:val="lt-LT"/>
        </w:rPr>
        <w:t>.</w:t>
      </w:r>
    </w:p>
    <w:p w:rsidR="00BA2C26" w:rsidRPr="002A60FA" w:rsidRDefault="00BA2C26" w:rsidP="00BA2C26">
      <w:pPr>
        <w:numPr>
          <w:ilvl w:val="0"/>
          <w:numId w:val="23"/>
        </w:numPr>
        <w:jc w:val="both"/>
        <w:rPr>
          <w:sz w:val="22"/>
          <w:szCs w:val="22"/>
          <w:lang w:val="lt-LT"/>
        </w:rPr>
      </w:pPr>
      <w:r>
        <w:rPr>
          <w:sz w:val="22"/>
          <w:szCs w:val="22"/>
          <w:lang w:val="lt-LT"/>
        </w:rPr>
        <w:t>A</w:t>
      </w:r>
      <w:r w:rsidRPr="002A60FA">
        <w:rPr>
          <w:sz w:val="22"/>
          <w:szCs w:val="22"/>
          <w:lang w:val="lt-LT"/>
        </w:rPr>
        <w:t>ptarnavimo (informacinė, ekspertinė–analitinė, normatyvinė–metodinė f-jos).</w:t>
      </w:r>
    </w:p>
    <w:p w:rsidR="00BA2C26" w:rsidRPr="002A60FA" w:rsidRDefault="00BA2C26" w:rsidP="004343E6">
      <w:pPr>
        <w:pStyle w:val="Tekstaspagrindinis"/>
      </w:pPr>
      <w:r w:rsidRPr="002A60FA">
        <w:t>„Stiprieji“ valdymo elementai – rodo formaliąją organizacijos struktūrą, re</w:t>
      </w:r>
      <w:r w:rsidRPr="002A60FA">
        <w:t>a</w:t>
      </w:r>
      <w:r w:rsidRPr="002A60FA">
        <w:t>lizuojamą per įvairius kiekvienos konkrečios organizacijos dokumentus (sva</w:t>
      </w:r>
      <w:r w:rsidRPr="002A60FA">
        <w:t>r</w:t>
      </w:r>
      <w:r w:rsidRPr="002A60FA">
        <w:t>biausi jų – organizacinės struktūros, strategijos, valdymo sistemos).</w:t>
      </w:r>
    </w:p>
    <w:p w:rsidR="00BA2C26" w:rsidRPr="002A60FA" w:rsidRDefault="00BA2C26" w:rsidP="004343E6">
      <w:pPr>
        <w:pStyle w:val="Tekstaspagrindinis"/>
      </w:pPr>
      <w:r w:rsidRPr="002A60FA">
        <w:t>„Silpnieji“ valdymo elementai – išreiškia neformalią organizacijos pusę, k</w:t>
      </w:r>
      <w:r w:rsidRPr="002A60FA">
        <w:t>u</w:t>
      </w:r>
      <w:r w:rsidRPr="002A60FA">
        <w:t>ri iki šiol traktuojama kaip nepažinta, iracionali ir intuityvi, kadangi šių eleme</w:t>
      </w:r>
      <w:r w:rsidRPr="002A60FA">
        <w:t>n</w:t>
      </w:r>
      <w:r w:rsidRPr="002A60FA">
        <w:t>tų buvimas pastebimas ne iš formalių dokumentų, o pasireiškia per organizacijos darbuotojų elgesį.</w:t>
      </w:r>
    </w:p>
    <w:p w:rsidR="00BA2C26" w:rsidRPr="002A60FA" w:rsidRDefault="00BA2C26" w:rsidP="004343E6">
      <w:pPr>
        <w:pStyle w:val="Tekstaspagrindinis"/>
      </w:pPr>
      <w:r w:rsidRPr="002A60FA">
        <w:t xml:space="preserve">Makrolygiu „stiprieji“– mokesčių, investicijų politikos, politika mokslinių tiriamųjų </w:t>
      </w:r>
      <w:r>
        <w:t>d</w:t>
      </w:r>
      <w:r w:rsidRPr="002A60FA">
        <w:t>arbų atžvilgiu; „silpnieji“ –valstybės ir verslo santykiai, valdymo ir darbo santykiai, vertybių nustatymas.</w:t>
      </w:r>
    </w:p>
    <w:p w:rsidR="00BA2C26" w:rsidRPr="002A60FA" w:rsidRDefault="00BA2C26" w:rsidP="004343E6">
      <w:pPr>
        <w:pStyle w:val="Tekstaspagrindinis"/>
      </w:pPr>
      <w:r w:rsidRPr="002A60FA">
        <w:t>Mikrolygiu „</w:t>
      </w:r>
      <w:r>
        <w:t>s</w:t>
      </w:r>
      <w:r w:rsidRPr="002A60FA">
        <w:t>tiprieji“ – gamyklos ir įrengimai, automatizavimas ir kompi</w:t>
      </w:r>
      <w:r w:rsidRPr="002A60FA">
        <w:t>u</w:t>
      </w:r>
      <w:r w:rsidRPr="002A60FA">
        <w:t>terizavimas; „silpnieji“– personalo samdymo tvarka, sprendimų priėmimas, i</w:t>
      </w:r>
      <w:r w:rsidRPr="002A60FA">
        <w:t>n</w:t>
      </w:r>
      <w:r w:rsidRPr="002A60FA">
        <w:t>formacijos platinimas, socialinių naujovių įgyvendinimas.</w:t>
      </w:r>
    </w:p>
    <w:p w:rsidR="00BA2C26" w:rsidRPr="002A60FA" w:rsidRDefault="00BA2C26" w:rsidP="004343E6">
      <w:pPr>
        <w:pStyle w:val="Tekstaspagrindinis"/>
      </w:pPr>
      <w:r w:rsidRPr="002A60FA">
        <w:t>Valstybės ekonominio reguliavimo formos – įstatymų ir programų reng</w:t>
      </w:r>
      <w:r w:rsidRPr="002A60FA">
        <w:t>i</w:t>
      </w:r>
      <w:r w:rsidRPr="002A60FA">
        <w:t>mas. Pagrindiniai valstybinio reguliavimo mechanizmai – biudžetinė, mokesčių, finansų, kredito, muitų, kainų, pinigų emisijos, tarptautinė ekonominė politikos.</w:t>
      </w:r>
    </w:p>
    <w:p w:rsidR="00BA2C26" w:rsidRPr="004343E6" w:rsidRDefault="00BA2C26" w:rsidP="004343E6">
      <w:pPr>
        <w:pStyle w:val="Tekstaspagrindinis"/>
        <w:rPr>
          <w:spacing w:val="-2"/>
        </w:rPr>
      </w:pPr>
      <w:r w:rsidRPr="004343E6">
        <w:rPr>
          <w:spacing w:val="-2"/>
        </w:rPr>
        <w:t xml:space="preserve">Taikant projektų valdymo metodus galima sutaupyti iki 20 </w:t>
      </w:r>
      <w:r w:rsidR="00EA1B54">
        <w:rPr>
          <w:spacing w:val="-2"/>
        </w:rPr>
        <w:t>%</w:t>
      </w:r>
      <w:r w:rsidRPr="004343E6">
        <w:rPr>
          <w:spacing w:val="-2"/>
        </w:rPr>
        <w:t xml:space="preserve"> projekto vertės.</w:t>
      </w:r>
    </w:p>
    <w:p w:rsidR="00BA2C26" w:rsidRPr="00652DFC" w:rsidRDefault="00BA2C26" w:rsidP="00BA2C26">
      <w:pPr>
        <w:pStyle w:val="Pavadinimas3"/>
        <w:rPr>
          <w:lang w:val="pt-BR"/>
        </w:rPr>
      </w:pPr>
      <w:bookmarkStart w:id="195" w:name="_Toc230616019"/>
      <w:bookmarkStart w:id="196" w:name="_Toc230636762"/>
      <w:bookmarkStart w:id="197" w:name="_Toc230667102"/>
      <w:bookmarkStart w:id="198" w:name="_Toc230679905"/>
      <w:bookmarkStart w:id="199" w:name="_Toc231020401"/>
      <w:bookmarkEnd w:id="190"/>
      <w:bookmarkEnd w:id="191"/>
      <w:bookmarkEnd w:id="192"/>
      <w:bookmarkEnd w:id="193"/>
      <w:bookmarkEnd w:id="194"/>
      <w:r w:rsidRPr="00BA2C26">
        <w:rPr>
          <w:lang w:val="lt-LT"/>
        </w:rPr>
        <w:lastRenderedPageBreak/>
        <w:t xml:space="preserve">2.1.1. </w:t>
      </w:r>
      <w:r>
        <w:rPr>
          <w:lang w:val="pt-BR"/>
        </w:rPr>
        <w:t>Investicinių projektų bruožai ir klasifikavimas</w:t>
      </w:r>
      <w:bookmarkEnd w:id="195"/>
      <w:bookmarkEnd w:id="196"/>
      <w:bookmarkEnd w:id="197"/>
      <w:bookmarkEnd w:id="198"/>
      <w:bookmarkEnd w:id="199"/>
    </w:p>
    <w:p w:rsidR="00BA2C26" w:rsidRPr="002A60FA" w:rsidRDefault="00BA2C26" w:rsidP="00D301BD">
      <w:pPr>
        <w:pStyle w:val="Tekstasbeitraukos"/>
      </w:pPr>
      <w:r w:rsidRPr="002A60FA">
        <w:t>Investicinis projektas Lietuvos Respublikos investicijų įstatyme apibūdinamas kaip „dokumentas, finansiškai (ekonomiškai), techniškai ir  socialiai pagri</w:t>
      </w:r>
      <w:r w:rsidRPr="002A60FA">
        <w:t>n</w:t>
      </w:r>
      <w:r w:rsidRPr="002A60FA">
        <w:t>džiantis investavimo tikslus, įvertinantis investicijų grąžą (komerciniams proje</w:t>
      </w:r>
      <w:r w:rsidRPr="002A60FA">
        <w:t>k</w:t>
      </w:r>
      <w:r w:rsidRPr="002A60FA">
        <w:t>tams) bei kitus efektyvumo rodiklius, nurodantis projektui įgyvendinti reikali</w:t>
      </w:r>
      <w:r w:rsidRPr="002A60FA">
        <w:t>n</w:t>
      </w:r>
      <w:r w:rsidRPr="002A60FA">
        <w:t xml:space="preserve">gas lėšas bei finansavimo šaltinius“ </w:t>
      </w:r>
      <w:r>
        <w:t>(Lietuvos ..., 1999)</w:t>
      </w:r>
      <w:r w:rsidRPr="002A60FA">
        <w:t>.</w:t>
      </w:r>
    </w:p>
    <w:p w:rsidR="00BA2C26" w:rsidRPr="002A60FA" w:rsidRDefault="00BA2C26" w:rsidP="00D301BD">
      <w:pPr>
        <w:pStyle w:val="Tekstaspagrindinis"/>
      </w:pPr>
      <w:r>
        <w:t xml:space="preserve">Prof. </w:t>
      </w:r>
      <w:r w:rsidRPr="002A60FA">
        <w:t>L. Simanauskas nurodo, kad projektas yra „susitarimas, turintis ap</w:t>
      </w:r>
      <w:r w:rsidRPr="002A60FA">
        <w:t>i</w:t>
      </w:r>
      <w:r w:rsidRPr="002A60FA">
        <w:t xml:space="preserve">brėžtus tikslus, sąlygas, apimtis ir trukmę </w:t>
      </w:r>
      <w:r>
        <w:t>(Simanauskas,  1997)</w:t>
      </w:r>
      <w:r w:rsidRPr="002A60FA">
        <w:t>. Be to, jis teigia, kad projektas pagrindžiamas ir nusakomas verslo plane (dokumente, kuriame „aprašoma įmonė, pateikiamos jos esminės charakteristikos ir reikalavimai, k</w:t>
      </w:r>
      <w:r w:rsidRPr="002A60FA">
        <w:t>u</w:t>
      </w:r>
      <w:r w:rsidRPr="002A60FA">
        <w:t>riuos turi tenkinti verslo įmonė, rinkos, verslo finansavimas ir pan.“).</w:t>
      </w:r>
    </w:p>
    <w:p w:rsidR="00BA2C26" w:rsidRDefault="00BA2C26" w:rsidP="00D301BD">
      <w:pPr>
        <w:pStyle w:val="Tekstaspagrindinis"/>
      </w:pPr>
      <w:r w:rsidRPr="002A60FA">
        <w:t xml:space="preserve">Skirtingi projekto apibrėžimai </w:t>
      </w:r>
      <w:r>
        <w:t xml:space="preserve">tik </w:t>
      </w:r>
      <w:r w:rsidRPr="002A60FA">
        <w:t>patvirtina projektų įvairovę ir daugiafun</w:t>
      </w:r>
      <w:r w:rsidRPr="002A60FA">
        <w:t>k</w:t>
      </w:r>
      <w:r w:rsidRPr="002A60FA">
        <w:t xml:space="preserve">ciškumą. </w:t>
      </w:r>
    </w:p>
    <w:p w:rsidR="00BA2C26" w:rsidRPr="002A60FA" w:rsidRDefault="00BA2C26" w:rsidP="00D301BD">
      <w:pPr>
        <w:pStyle w:val="Tekstaspagrindinis"/>
      </w:pPr>
      <w:r w:rsidRPr="002A60FA">
        <w:t>Investicinio projekto bruožai:</w:t>
      </w:r>
    </w:p>
    <w:p w:rsidR="00BA2C26" w:rsidRPr="002A60FA" w:rsidRDefault="00BA2C26" w:rsidP="00BA2C26">
      <w:pPr>
        <w:numPr>
          <w:ilvl w:val="0"/>
          <w:numId w:val="24"/>
        </w:numPr>
        <w:jc w:val="both"/>
        <w:rPr>
          <w:sz w:val="22"/>
          <w:szCs w:val="22"/>
          <w:lang w:val="lt-LT"/>
        </w:rPr>
      </w:pPr>
      <w:r w:rsidRPr="002A60FA">
        <w:rPr>
          <w:sz w:val="22"/>
          <w:szCs w:val="22"/>
          <w:lang w:val="lt-LT"/>
        </w:rPr>
        <w:t>Projekte numatomas kiek galima mažesnis išteklių naudojimas tikintis pelno ateityje</w:t>
      </w:r>
      <w:r>
        <w:rPr>
          <w:sz w:val="22"/>
          <w:szCs w:val="22"/>
          <w:lang w:val="lt-LT"/>
        </w:rPr>
        <w:t>.</w:t>
      </w:r>
      <w:r w:rsidRPr="002A60FA">
        <w:rPr>
          <w:sz w:val="22"/>
          <w:szCs w:val="22"/>
          <w:lang w:val="lt-LT"/>
        </w:rPr>
        <w:t xml:space="preserve"> </w:t>
      </w:r>
    </w:p>
    <w:p w:rsidR="00BA2C26" w:rsidRPr="002A60FA" w:rsidRDefault="00BA2C26" w:rsidP="00BA2C26">
      <w:pPr>
        <w:numPr>
          <w:ilvl w:val="0"/>
          <w:numId w:val="24"/>
        </w:numPr>
        <w:jc w:val="both"/>
        <w:rPr>
          <w:sz w:val="22"/>
          <w:szCs w:val="22"/>
          <w:lang w:val="lt-LT"/>
        </w:rPr>
      </w:pPr>
      <w:r>
        <w:rPr>
          <w:sz w:val="22"/>
          <w:szCs w:val="22"/>
          <w:lang w:val="lt-LT"/>
        </w:rPr>
        <w:t>P</w:t>
      </w:r>
      <w:r w:rsidRPr="002A60FA">
        <w:rPr>
          <w:sz w:val="22"/>
          <w:szCs w:val="22"/>
          <w:lang w:val="lt-LT"/>
        </w:rPr>
        <w:t>rojektas yra planuojamas, finansuojamas ir įgyvendinamas kaip vis</w:t>
      </w:r>
      <w:r w:rsidRPr="002A60FA">
        <w:rPr>
          <w:sz w:val="22"/>
          <w:szCs w:val="22"/>
          <w:lang w:val="lt-LT"/>
        </w:rPr>
        <w:t>u</w:t>
      </w:r>
      <w:r w:rsidRPr="002A60FA">
        <w:rPr>
          <w:sz w:val="22"/>
          <w:szCs w:val="22"/>
          <w:lang w:val="lt-LT"/>
        </w:rPr>
        <w:t>ma</w:t>
      </w:r>
      <w:r>
        <w:rPr>
          <w:sz w:val="22"/>
          <w:szCs w:val="22"/>
          <w:lang w:val="lt-LT"/>
        </w:rPr>
        <w:t>.</w:t>
      </w:r>
      <w:r w:rsidRPr="002A60FA">
        <w:rPr>
          <w:sz w:val="22"/>
          <w:szCs w:val="22"/>
          <w:lang w:val="lt-LT"/>
        </w:rPr>
        <w:t xml:space="preserve"> </w:t>
      </w:r>
    </w:p>
    <w:p w:rsidR="00BA2C26" w:rsidRPr="002A60FA" w:rsidRDefault="00BA2C26" w:rsidP="00BA2C26">
      <w:pPr>
        <w:numPr>
          <w:ilvl w:val="0"/>
          <w:numId w:val="24"/>
        </w:numPr>
        <w:jc w:val="both"/>
        <w:rPr>
          <w:sz w:val="22"/>
          <w:szCs w:val="22"/>
          <w:lang w:val="lt-LT"/>
        </w:rPr>
      </w:pPr>
      <w:r>
        <w:rPr>
          <w:sz w:val="22"/>
          <w:szCs w:val="22"/>
          <w:lang w:val="lt-LT"/>
        </w:rPr>
        <w:t>P</w:t>
      </w:r>
      <w:r w:rsidRPr="002A60FA">
        <w:rPr>
          <w:sz w:val="22"/>
          <w:szCs w:val="22"/>
          <w:lang w:val="lt-LT"/>
        </w:rPr>
        <w:t>rojektas gali būti konkrečių finansinių susitarimų objektas, kuriam p</w:t>
      </w:r>
      <w:r w:rsidRPr="002A60FA">
        <w:rPr>
          <w:sz w:val="22"/>
          <w:szCs w:val="22"/>
          <w:lang w:val="lt-LT"/>
        </w:rPr>
        <w:t>a</w:t>
      </w:r>
      <w:r w:rsidRPr="002A60FA">
        <w:rPr>
          <w:sz w:val="22"/>
          <w:szCs w:val="22"/>
          <w:lang w:val="lt-LT"/>
        </w:rPr>
        <w:t>skiriama sava vadovybė</w:t>
      </w:r>
      <w:r>
        <w:rPr>
          <w:sz w:val="22"/>
          <w:szCs w:val="22"/>
          <w:lang w:val="lt-LT"/>
        </w:rPr>
        <w:t>.</w:t>
      </w:r>
    </w:p>
    <w:p w:rsidR="00BA2C26" w:rsidRPr="002A60FA" w:rsidRDefault="00BA2C26" w:rsidP="00BA2C26">
      <w:pPr>
        <w:numPr>
          <w:ilvl w:val="0"/>
          <w:numId w:val="24"/>
        </w:numPr>
        <w:jc w:val="both"/>
        <w:rPr>
          <w:sz w:val="22"/>
          <w:szCs w:val="22"/>
          <w:lang w:val="lt-LT"/>
        </w:rPr>
      </w:pPr>
      <w:r>
        <w:rPr>
          <w:sz w:val="22"/>
          <w:szCs w:val="22"/>
          <w:lang w:val="lt-LT"/>
        </w:rPr>
        <w:t>T</w:t>
      </w:r>
      <w:r w:rsidRPr="002A60FA">
        <w:rPr>
          <w:sz w:val="22"/>
          <w:szCs w:val="22"/>
          <w:lang w:val="lt-LT"/>
        </w:rPr>
        <w:t>uri konkretų pradžios ir pabaigos momentą, t.</w:t>
      </w:r>
      <w:r>
        <w:rPr>
          <w:sz w:val="22"/>
          <w:szCs w:val="22"/>
          <w:lang w:val="lt-LT"/>
        </w:rPr>
        <w:t xml:space="preserve"> </w:t>
      </w:r>
      <w:r w:rsidRPr="002A60FA">
        <w:rPr>
          <w:sz w:val="22"/>
          <w:szCs w:val="22"/>
          <w:lang w:val="lt-LT"/>
        </w:rPr>
        <w:t>y. periodą, per kurį tik</w:t>
      </w:r>
      <w:r w:rsidRPr="002A60FA">
        <w:rPr>
          <w:sz w:val="22"/>
          <w:szCs w:val="22"/>
          <w:lang w:val="lt-LT"/>
        </w:rPr>
        <w:t>i</w:t>
      </w:r>
      <w:r w:rsidRPr="002A60FA">
        <w:rPr>
          <w:sz w:val="22"/>
          <w:szCs w:val="22"/>
          <w:lang w:val="lt-LT"/>
        </w:rPr>
        <w:t>masi pasiekti numatytus tikslus; tikslų įgyvendinimo galimybė visap</w:t>
      </w:r>
      <w:r w:rsidRPr="002A60FA">
        <w:rPr>
          <w:sz w:val="22"/>
          <w:szCs w:val="22"/>
          <w:lang w:val="lt-LT"/>
        </w:rPr>
        <w:t>u</w:t>
      </w:r>
      <w:r w:rsidRPr="002A60FA">
        <w:rPr>
          <w:sz w:val="22"/>
          <w:szCs w:val="22"/>
          <w:lang w:val="lt-LT"/>
        </w:rPr>
        <w:t>siškai įvertinama</w:t>
      </w:r>
      <w:r>
        <w:rPr>
          <w:sz w:val="22"/>
          <w:szCs w:val="22"/>
          <w:lang w:val="lt-LT"/>
        </w:rPr>
        <w:t>.</w:t>
      </w:r>
      <w:r w:rsidRPr="002A60FA">
        <w:rPr>
          <w:sz w:val="22"/>
          <w:szCs w:val="22"/>
          <w:lang w:val="lt-LT"/>
        </w:rPr>
        <w:t xml:space="preserve"> </w:t>
      </w:r>
    </w:p>
    <w:p w:rsidR="00BA2C26" w:rsidRPr="001F29C3" w:rsidRDefault="00BA2C26" w:rsidP="00BA2C26">
      <w:pPr>
        <w:numPr>
          <w:ilvl w:val="0"/>
          <w:numId w:val="24"/>
        </w:numPr>
        <w:jc w:val="both"/>
        <w:rPr>
          <w:sz w:val="22"/>
          <w:szCs w:val="22"/>
          <w:lang w:val="lt-LT"/>
        </w:rPr>
      </w:pPr>
      <w:r>
        <w:rPr>
          <w:sz w:val="22"/>
          <w:szCs w:val="22"/>
          <w:lang w:val="lt-LT"/>
        </w:rPr>
        <w:t>P</w:t>
      </w:r>
      <w:r w:rsidRPr="002A60FA">
        <w:rPr>
          <w:sz w:val="22"/>
          <w:szCs w:val="22"/>
          <w:lang w:val="lt-LT"/>
        </w:rPr>
        <w:t>rojektas turi schematiškas ribas (geografines, organizacines ar pan.).</w:t>
      </w:r>
    </w:p>
    <w:p w:rsidR="00BA2C26" w:rsidRPr="002A60FA" w:rsidRDefault="00BA2C26" w:rsidP="00D301BD">
      <w:pPr>
        <w:pStyle w:val="Tekstaspagrindinis"/>
      </w:pPr>
      <w:r w:rsidRPr="002A60FA">
        <w:t>Pagrindiniai projekto veiksniai:</w:t>
      </w:r>
    </w:p>
    <w:p w:rsidR="00BA2C26" w:rsidRPr="002A60FA" w:rsidRDefault="00BA2C26" w:rsidP="00BA2C26">
      <w:pPr>
        <w:numPr>
          <w:ilvl w:val="0"/>
          <w:numId w:val="25"/>
        </w:numPr>
        <w:jc w:val="both"/>
        <w:rPr>
          <w:sz w:val="22"/>
          <w:szCs w:val="22"/>
          <w:lang w:val="lt-LT"/>
        </w:rPr>
      </w:pPr>
      <w:r w:rsidRPr="002A60FA">
        <w:rPr>
          <w:sz w:val="22"/>
          <w:szCs w:val="22"/>
          <w:lang w:val="lt-LT"/>
        </w:rPr>
        <w:t xml:space="preserve">Projekto apimtis; </w:t>
      </w:r>
    </w:p>
    <w:p w:rsidR="00BA2C26" w:rsidRPr="002A60FA" w:rsidRDefault="00BA2C26" w:rsidP="00BA2C26">
      <w:pPr>
        <w:numPr>
          <w:ilvl w:val="0"/>
          <w:numId w:val="25"/>
        </w:numPr>
        <w:jc w:val="both"/>
        <w:rPr>
          <w:sz w:val="22"/>
          <w:szCs w:val="22"/>
          <w:lang w:val="lt-LT"/>
        </w:rPr>
      </w:pPr>
      <w:r>
        <w:rPr>
          <w:sz w:val="22"/>
          <w:szCs w:val="22"/>
          <w:lang w:val="lt-LT"/>
        </w:rPr>
        <w:t>Į</w:t>
      </w:r>
      <w:r w:rsidRPr="002A60FA">
        <w:rPr>
          <w:sz w:val="22"/>
          <w:szCs w:val="22"/>
          <w:lang w:val="lt-LT"/>
        </w:rPr>
        <w:t>gyvendinimo laikas</w:t>
      </w:r>
      <w:r>
        <w:rPr>
          <w:sz w:val="22"/>
          <w:szCs w:val="22"/>
          <w:lang w:val="lt-LT"/>
        </w:rPr>
        <w:t>.</w:t>
      </w:r>
      <w:r w:rsidRPr="002A60FA">
        <w:rPr>
          <w:sz w:val="22"/>
          <w:szCs w:val="22"/>
          <w:lang w:val="lt-LT"/>
        </w:rPr>
        <w:t xml:space="preserve"> </w:t>
      </w:r>
    </w:p>
    <w:p w:rsidR="00BA2C26" w:rsidRPr="002A60FA" w:rsidRDefault="00BA2C26" w:rsidP="00BA2C26">
      <w:pPr>
        <w:numPr>
          <w:ilvl w:val="0"/>
          <w:numId w:val="25"/>
        </w:numPr>
        <w:jc w:val="both"/>
        <w:rPr>
          <w:sz w:val="22"/>
          <w:szCs w:val="22"/>
          <w:lang w:val="lt-LT"/>
        </w:rPr>
      </w:pPr>
      <w:r>
        <w:rPr>
          <w:sz w:val="22"/>
          <w:szCs w:val="22"/>
          <w:lang w:val="lt-LT"/>
        </w:rPr>
        <w:t>K</w:t>
      </w:r>
      <w:r w:rsidRPr="002A60FA">
        <w:rPr>
          <w:sz w:val="22"/>
          <w:szCs w:val="22"/>
          <w:lang w:val="lt-LT"/>
        </w:rPr>
        <w:t>okybė</w:t>
      </w:r>
      <w:r>
        <w:rPr>
          <w:sz w:val="22"/>
          <w:szCs w:val="22"/>
          <w:lang w:val="lt-LT"/>
        </w:rPr>
        <w:t>.</w:t>
      </w:r>
    </w:p>
    <w:p w:rsidR="00BA2C26" w:rsidRPr="002A60FA" w:rsidRDefault="00BA2C26" w:rsidP="00BA2C26">
      <w:pPr>
        <w:numPr>
          <w:ilvl w:val="0"/>
          <w:numId w:val="25"/>
        </w:numPr>
        <w:jc w:val="both"/>
        <w:rPr>
          <w:sz w:val="22"/>
          <w:szCs w:val="22"/>
          <w:lang w:val="lt-LT"/>
        </w:rPr>
      </w:pPr>
      <w:r>
        <w:rPr>
          <w:sz w:val="22"/>
          <w:szCs w:val="22"/>
          <w:lang w:val="lt-LT"/>
        </w:rPr>
        <w:t>I</w:t>
      </w:r>
      <w:r w:rsidRPr="002A60FA">
        <w:rPr>
          <w:sz w:val="22"/>
          <w:szCs w:val="22"/>
          <w:lang w:val="lt-LT"/>
        </w:rPr>
        <w:t>šteklių ribotumas.</w:t>
      </w:r>
    </w:p>
    <w:p w:rsidR="00BA2C26" w:rsidRPr="002A60FA" w:rsidRDefault="00BA2C26" w:rsidP="00BA2C26">
      <w:pPr>
        <w:ind w:firstLine="426"/>
        <w:jc w:val="both"/>
        <w:rPr>
          <w:sz w:val="22"/>
          <w:szCs w:val="22"/>
          <w:lang w:val="lt-LT"/>
        </w:rPr>
      </w:pPr>
      <w:r w:rsidRPr="002A60FA">
        <w:rPr>
          <w:sz w:val="22"/>
          <w:szCs w:val="22"/>
          <w:lang w:val="lt-LT"/>
        </w:rPr>
        <w:t>Investicinių projektų klasifikavimas gali būti pagal:</w:t>
      </w:r>
    </w:p>
    <w:p w:rsidR="00BA2C26" w:rsidRPr="002A60FA" w:rsidRDefault="00BA2C26" w:rsidP="00BA2C26">
      <w:pPr>
        <w:numPr>
          <w:ilvl w:val="0"/>
          <w:numId w:val="26"/>
        </w:numPr>
        <w:jc w:val="both"/>
        <w:rPr>
          <w:sz w:val="22"/>
          <w:szCs w:val="22"/>
          <w:lang w:val="lt-LT"/>
        </w:rPr>
      </w:pPr>
      <w:r w:rsidRPr="002A60FA">
        <w:rPr>
          <w:sz w:val="22"/>
          <w:szCs w:val="22"/>
          <w:lang w:val="lt-LT"/>
        </w:rPr>
        <w:t>Svarbiausių veiksnių įtaką;</w:t>
      </w:r>
    </w:p>
    <w:p w:rsidR="00BA2C26" w:rsidRPr="002A60FA" w:rsidRDefault="00BA2C26" w:rsidP="00BA2C26">
      <w:pPr>
        <w:numPr>
          <w:ilvl w:val="0"/>
          <w:numId w:val="26"/>
        </w:numPr>
        <w:jc w:val="both"/>
        <w:rPr>
          <w:sz w:val="22"/>
          <w:szCs w:val="22"/>
          <w:lang w:val="lt-LT"/>
        </w:rPr>
      </w:pPr>
      <w:r>
        <w:rPr>
          <w:sz w:val="22"/>
          <w:szCs w:val="22"/>
          <w:lang w:val="lt-LT"/>
        </w:rPr>
        <w:t>Į</w:t>
      </w:r>
      <w:r w:rsidRPr="002A60FA">
        <w:rPr>
          <w:sz w:val="22"/>
          <w:szCs w:val="22"/>
          <w:lang w:val="lt-LT"/>
        </w:rPr>
        <w:t>gyvendinimo būtinumą (būtinai įgyvendinami (ekologiniai) projektai ir nebūtinai įgyvendinami);</w:t>
      </w:r>
    </w:p>
    <w:p w:rsidR="00BA2C26" w:rsidRPr="002A60FA" w:rsidRDefault="00BA2C26" w:rsidP="00BA2C26">
      <w:pPr>
        <w:numPr>
          <w:ilvl w:val="0"/>
          <w:numId w:val="26"/>
        </w:numPr>
        <w:jc w:val="both"/>
        <w:rPr>
          <w:sz w:val="22"/>
          <w:szCs w:val="22"/>
          <w:lang w:val="lt-LT"/>
        </w:rPr>
      </w:pPr>
      <w:r>
        <w:rPr>
          <w:sz w:val="22"/>
          <w:szCs w:val="22"/>
          <w:lang w:val="lt-LT"/>
        </w:rPr>
        <w:t>S</w:t>
      </w:r>
      <w:r w:rsidRPr="002A60FA">
        <w:rPr>
          <w:sz w:val="22"/>
          <w:szCs w:val="22"/>
          <w:lang w:val="lt-LT"/>
        </w:rPr>
        <w:t>kubumą (neatidėliotini ir atidėliotini projektai);</w:t>
      </w:r>
    </w:p>
    <w:p w:rsidR="00BA2C26" w:rsidRPr="002A60FA" w:rsidRDefault="00BA2C26" w:rsidP="00BA2C26">
      <w:pPr>
        <w:numPr>
          <w:ilvl w:val="0"/>
          <w:numId w:val="26"/>
        </w:numPr>
        <w:jc w:val="both"/>
        <w:rPr>
          <w:sz w:val="22"/>
          <w:szCs w:val="22"/>
          <w:lang w:val="lt-LT"/>
        </w:rPr>
      </w:pPr>
      <w:r>
        <w:rPr>
          <w:sz w:val="22"/>
          <w:szCs w:val="22"/>
          <w:lang w:val="lt-LT"/>
        </w:rPr>
        <w:t>K</w:t>
      </w:r>
      <w:r w:rsidRPr="002A60FA">
        <w:rPr>
          <w:sz w:val="22"/>
          <w:szCs w:val="22"/>
          <w:lang w:val="lt-LT"/>
        </w:rPr>
        <w:t>elių projektų tarpusavio priklausomybę (alternatyvieji (konkuruoja</w:t>
      </w:r>
      <w:r w:rsidRPr="002A60FA">
        <w:rPr>
          <w:sz w:val="22"/>
          <w:szCs w:val="22"/>
          <w:lang w:val="lt-LT"/>
        </w:rPr>
        <w:t>n</w:t>
      </w:r>
      <w:r w:rsidRPr="002A60FA">
        <w:rPr>
          <w:sz w:val="22"/>
          <w:szCs w:val="22"/>
          <w:lang w:val="lt-LT"/>
        </w:rPr>
        <w:t>tys), nepriklausomi ir tarpusavyje susiję projektai).</w:t>
      </w:r>
    </w:p>
    <w:p w:rsidR="00BA2C26" w:rsidRPr="002A60FA" w:rsidRDefault="00BA2C26" w:rsidP="00D301BD">
      <w:pPr>
        <w:pStyle w:val="Tekstaspagrindinis"/>
      </w:pPr>
      <w:r w:rsidRPr="002A60FA">
        <w:t>Pagal veiksnių įtaką klasifikacija:</w:t>
      </w:r>
    </w:p>
    <w:p w:rsidR="00BA2C26" w:rsidRPr="007E081D" w:rsidRDefault="00BA2C26" w:rsidP="00BA2C26">
      <w:pPr>
        <w:numPr>
          <w:ilvl w:val="0"/>
          <w:numId w:val="27"/>
        </w:numPr>
        <w:jc w:val="both"/>
        <w:rPr>
          <w:sz w:val="22"/>
          <w:szCs w:val="22"/>
          <w:lang w:val="lt-LT"/>
        </w:rPr>
      </w:pPr>
      <w:r w:rsidRPr="007E081D">
        <w:rPr>
          <w:sz w:val="22"/>
          <w:szCs w:val="22"/>
          <w:lang w:val="lt-LT"/>
        </w:rPr>
        <w:t>Pagal projekto apimtį: maži projektai ir megaprojektai.</w:t>
      </w:r>
    </w:p>
    <w:p w:rsidR="00BA2C26" w:rsidRPr="007E081D" w:rsidRDefault="00BA2C26" w:rsidP="00BA2C26">
      <w:pPr>
        <w:numPr>
          <w:ilvl w:val="0"/>
          <w:numId w:val="27"/>
        </w:numPr>
        <w:jc w:val="both"/>
        <w:rPr>
          <w:sz w:val="22"/>
          <w:szCs w:val="22"/>
          <w:lang w:val="lt-LT"/>
        </w:rPr>
      </w:pPr>
      <w:r w:rsidRPr="007E081D">
        <w:rPr>
          <w:sz w:val="22"/>
          <w:szCs w:val="22"/>
          <w:lang w:val="lt-LT"/>
        </w:rPr>
        <w:t>Pagal įgyvendinimo laiką: trumpalaikiai ir ilgalaikiai.</w:t>
      </w:r>
    </w:p>
    <w:p w:rsidR="00BA2C26" w:rsidRPr="007E081D" w:rsidRDefault="00BA2C26" w:rsidP="00BA2C26">
      <w:pPr>
        <w:pStyle w:val="Pagrindinistekstas"/>
        <w:numPr>
          <w:ilvl w:val="0"/>
          <w:numId w:val="23"/>
        </w:numPr>
        <w:spacing w:after="120"/>
        <w:jc w:val="both"/>
        <w:rPr>
          <w:sz w:val="22"/>
          <w:szCs w:val="22"/>
        </w:rPr>
      </w:pPr>
      <w:r w:rsidRPr="007E081D">
        <w:rPr>
          <w:sz w:val="22"/>
          <w:szCs w:val="22"/>
        </w:rPr>
        <w:t>Pagal kokybę: bedefekčiai.</w:t>
      </w:r>
    </w:p>
    <w:p w:rsidR="00BA2C26" w:rsidRPr="007E081D" w:rsidRDefault="00BA2C26" w:rsidP="004343E6">
      <w:pPr>
        <w:pStyle w:val="Pagrindinistekstas"/>
        <w:numPr>
          <w:ilvl w:val="0"/>
          <w:numId w:val="23"/>
        </w:numPr>
        <w:ind w:left="714" w:hanging="357"/>
        <w:jc w:val="both"/>
        <w:rPr>
          <w:sz w:val="22"/>
          <w:szCs w:val="22"/>
        </w:rPr>
      </w:pPr>
      <w:r w:rsidRPr="007E081D">
        <w:rPr>
          <w:sz w:val="22"/>
          <w:szCs w:val="22"/>
        </w:rPr>
        <w:lastRenderedPageBreak/>
        <w:t>Pagal išteklių ribotumą: multiprojektai, monoprojektai  ir moduliniai projektai.</w:t>
      </w:r>
    </w:p>
    <w:p w:rsidR="00BA2C26" w:rsidRPr="007E081D" w:rsidRDefault="00BA2C26" w:rsidP="004343E6">
      <w:pPr>
        <w:pStyle w:val="Pagrindinistekstas"/>
        <w:numPr>
          <w:ilvl w:val="0"/>
          <w:numId w:val="23"/>
        </w:numPr>
        <w:ind w:left="714" w:hanging="357"/>
        <w:jc w:val="both"/>
        <w:rPr>
          <w:sz w:val="22"/>
          <w:szCs w:val="22"/>
        </w:rPr>
      </w:pPr>
      <w:r w:rsidRPr="007E081D">
        <w:rPr>
          <w:sz w:val="22"/>
          <w:szCs w:val="22"/>
        </w:rPr>
        <w:t>Tarptautiniai projektai: megaprojektai, ilgalaikiai, bedefekčiai ir mod</w:t>
      </w:r>
      <w:r w:rsidRPr="007E081D">
        <w:rPr>
          <w:sz w:val="22"/>
          <w:szCs w:val="22"/>
        </w:rPr>
        <w:t>u</w:t>
      </w:r>
      <w:r w:rsidRPr="007E081D">
        <w:rPr>
          <w:sz w:val="22"/>
          <w:szCs w:val="22"/>
        </w:rPr>
        <w:t>liniai projektai.</w:t>
      </w:r>
    </w:p>
    <w:p w:rsidR="00BA2C26" w:rsidRPr="002A60FA" w:rsidRDefault="00BA2C26" w:rsidP="004343E6">
      <w:pPr>
        <w:pStyle w:val="Tekstaspagrindinis"/>
      </w:pPr>
      <w:r w:rsidRPr="007E081D">
        <w:t>Maži projektai – nedideli pagal apimtį, gana paprasti. Dėl laiko stokos b</w:t>
      </w:r>
      <w:r w:rsidRPr="007E081D">
        <w:t>e</w:t>
      </w:r>
      <w:r w:rsidRPr="007E081D">
        <w:t>veik neįmanoma ištaisyti</w:t>
      </w:r>
      <w:r w:rsidRPr="002A60FA">
        <w:t xml:space="preserve"> padarytų klaidų, todėl svarbu nustatyti projekto api</w:t>
      </w:r>
      <w:r w:rsidRPr="002A60FA">
        <w:t>m</w:t>
      </w:r>
      <w:r w:rsidRPr="002A60FA">
        <w:t>tis, dalyvių skaičių, sudaryti paprastesnį projekto grafiką, užtikrinti narių pake</w:t>
      </w:r>
      <w:r w:rsidRPr="002A60FA">
        <w:t>i</w:t>
      </w:r>
      <w:r w:rsidRPr="002A60FA">
        <w:t>čiamumą; priduot turi tie patys kas pradėjo projektą vykdyti.</w:t>
      </w:r>
    </w:p>
    <w:p w:rsidR="00BA2C26" w:rsidRPr="002A60FA" w:rsidRDefault="00BA2C26" w:rsidP="004343E6">
      <w:pPr>
        <w:pStyle w:val="Tekstaspagrindinis"/>
      </w:pPr>
      <w:r w:rsidRPr="002A60FA">
        <w:t>Megaprojektai – tai tikslinės programos, apimančios daug tarpusavyje sus</w:t>
      </w:r>
      <w:r w:rsidRPr="002A60FA">
        <w:t>i</w:t>
      </w:r>
      <w:r w:rsidRPr="002A60FA">
        <w:t>jusių projektų, turinčių bendrą tikslą, bendrus išteklius bei jiems įgyvendinti n</w:t>
      </w:r>
      <w:r w:rsidRPr="002A60FA">
        <w:t>u</w:t>
      </w:r>
      <w:r w:rsidRPr="002A60FA">
        <w:t>statytą laiką; gali būti tarptautiniai, regioniniai, nacionaliniai, tarpšakiniai ir kt. Jų didelė kaina, kapitalinių investicijų gausa, didelės darbo sąnaudos, ilga įg</w:t>
      </w:r>
      <w:r w:rsidRPr="002A60FA">
        <w:t>y</w:t>
      </w:r>
      <w:r w:rsidRPr="002A60FA">
        <w:t xml:space="preserve">vendinimo trukmė. Juos įgyvendinant rekomenduojama: </w:t>
      </w:r>
    </w:p>
    <w:p w:rsidR="00BA2C26" w:rsidRDefault="00BA2C26" w:rsidP="004343E6">
      <w:pPr>
        <w:pStyle w:val="Pagrindinistekstas"/>
        <w:numPr>
          <w:ilvl w:val="0"/>
          <w:numId w:val="28"/>
        </w:numPr>
        <w:ind w:left="845" w:hanging="357"/>
        <w:jc w:val="both"/>
        <w:rPr>
          <w:sz w:val="22"/>
          <w:szCs w:val="22"/>
        </w:rPr>
      </w:pPr>
      <w:r>
        <w:rPr>
          <w:sz w:val="22"/>
          <w:szCs w:val="22"/>
        </w:rPr>
        <w:t>A</w:t>
      </w:r>
      <w:r w:rsidRPr="002A60FA">
        <w:rPr>
          <w:sz w:val="22"/>
          <w:szCs w:val="22"/>
        </w:rPr>
        <w:t>tlikti projekto struktūrizavimą ir dideles dalis paskirti keliems vykd</w:t>
      </w:r>
      <w:r w:rsidRPr="002A60FA">
        <w:rPr>
          <w:sz w:val="22"/>
          <w:szCs w:val="22"/>
        </w:rPr>
        <w:t>y</w:t>
      </w:r>
      <w:r w:rsidRPr="002A60FA">
        <w:rPr>
          <w:sz w:val="22"/>
          <w:szCs w:val="22"/>
        </w:rPr>
        <w:t>tojams, kurių veikla turi būti kontroliuojama</w:t>
      </w:r>
      <w:r>
        <w:rPr>
          <w:sz w:val="22"/>
          <w:szCs w:val="22"/>
        </w:rPr>
        <w:t>.</w:t>
      </w:r>
      <w:r w:rsidRPr="002A60FA">
        <w:rPr>
          <w:sz w:val="22"/>
          <w:szCs w:val="22"/>
        </w:rPr>
        <w:t xml:space="preserve"> </w:t>
      </w:r>
    </w:p>
    <w:p w:rsidR="00BA2C26" w:rsidRDefault="00BA2C26" w:rsidP="004343E6">
      <w:pPr>
        <w:pStyle w:val="Pagrindinistekstas"/>
        <w:numPr>
          <w:ilvl w:val="0"/>
          <w:numId w:val="28"/>
        </w:numPr>
        <w:ind w:left="845" w:hanging="357"/>
        <w:jc w:val="both"/>
        <w:rPr>
          <w:sz w:val="22"/>
          <w:szCs w:val="22"/>
        </w:rPr>
      </w:pPr>
      <w:r>
        <w:rPr>
          <w:sz w:val="22"/>
          <w:szCs w:val="22"/>
        </w:rPr>
        <w:t>I</w:t>
      </w:r>
      <w:r w:rsidRPr="002A60FA">
        <w:rPr>
          <w:sz w:val="22"/>
          <w:szCs w:val="22"/>
        </w:rPr>
        <w:t>šanalizuoti šalies ar net kelių soc</w:t>
      </w:r>
      <w:r>
        <w:rPr>
          <w:sz w:val="22"/>
          <w:szCs w:val="22"/>
        </w:rPr>
        <w:t>ialinius-</w:t>
      </w:r>
      <w:r w:rsidRPr="002A60FA">
        <w:rPr>
          <w:sz w:val="22"/>
          <w:szCs w:val="22"/>
        </w:rPr>
        <w:t>ek</w:t>
      </w:r>
      <w:r>
        <w:rPr>
          <w:sz w:val="22"/>
          <w:szCs w:val="22"/>
        </w:rPr>
        <w:t>onominius</w:t>
      </w:r>
      <w:r w:rsidRPr="002A60FA">
        <w:rPr>
          <w:sz w:val="22"/>
          <w:szCs w:val="22"/>
        </w:rPr>
        <w:t xml:space="preserve"> aplinkos yp</w:t>
      </w:r>
      <w:r w:rsidRPr="002A60FA">
        <w:rPr>
          <w:sz w:val="22"/>
          <w:szCs w:val="22"/>
        </w:rPr>
        <w:t>a</w:t>
      </w:r>
      <w:r w:rsidRPr="002A60FA">
        <w:rPr>
          <w:sz w:val="22"/>
          <w:szCs w:val="22"/>
        </w:rPr>
        <w:t>tumus</w:t>
      </w:r>
      <w:r>
        <w:rPr>
          <w:sz w:val="22"/>
          <w:szCs w:val="22"/>
        </w:rPr>
        <w:t>.</w:t>
      </w:r>
      <w:r w:rsidRPr="002A60FA">
        <w:rPr>
          <w:sz w:val="22"/>
          <w:szCs w:val="22"/>
        </w:rPr>
        <w:t xml:space="preserve"> </w:t>
      </w:r>
    </w:p>
    <w:p w:rsidR="00BA2C26" w:rsidRDefault="00BA2C26" w:rsidP="004343E6">
      <w:pPr>
        <w:pStyle w:val="Pagrindinistekstas"/>
        <w:numPr>
          <w:ilvl w:val="0"/>
          <w:numId w:val="28"/>
        </w:numPr>
        <w:ind w:left="845" w:hanging="357"/>
        <w:jc w:val="both"/>
        <w:rPr>
          <w:sz w:val="22"/>
          <w:szCs w:val="22"/>
        </w:rPr>
      </w:pPr>
      <w:r>
        <w:rPr>
          <w:sz w:val="22"/>
          <w:szCs w:val="22"/>
        </w:rPr>
        <w:t>N</w:t>
      </w:r>
      <w:r w:rsidRPr="002A60FA">
        <w:rPr>
          <w:sz w:val="22"/>
          <w:szCs w:val="22"/>
        </w:rPr>
        <w:t>uolat peržiūrėti ir atnaujinti projekto planą</w:t>
      </w:r>
      <w:r>
        <w:rPr>
          <w:sz w:val="22"/>
          <w:szCs w:val="22"/>
        </w:rPr>
        <w:t>.</w:t>
      </w:r>
      <w:r w:rsidRPr="002A60FA">
        <w:rPr>
          <w:sz w:val="22"/>
          <w:szCs w:val="22"/>
        </w:rPr>
        <w:t xml:space="preserve"> </w:t>
      </w:r>
    </w:p>
    <w:p w:rsidR="00BA2C26" w:rsidRDefault="00BA2C26" w:rsidP="004343E6">
      <w:pPr>
        <w:pStyle w:val="Pagrindinistekstas"/>
        <w:numPr>
          <w:ilvl w:val="0"/>
          <w:numId w:val="28"/>
        </w:numPr>
        <w:ind w:left="845" w:hanging="357"/>
        <w:jc w:val="both"/>
        <w:rPr>
          <w:sz w:val="22"/>
          <w:szCs w:val="22"/>
        </w:rPr>
      </w:pPr>
      <w:r>
        <w:rPr>
          <w:sz w:val="22"/>
          <w:szCs w:val="22"/>
        </w:rPr>
        <w:t>P</w:t>
      </w:r>
      <w:r w:rsidRPr="002A60FA">
        <w:rPr>
          <w:sz w:val="22"/>
          <w:szCs w:val="22"/>
        </w:rPr>
        <w:t>lanuoti visais lygiais: nuo strateginio iki operatyvinio, įvertinant pr</w:t>
      </w:r>
      <w:r w:rsidRPr="002A60FA">
        <w:rPr>
          <w:sz w:val="22"/>
          <w:szCs w:val="22"/>
        </w:rPr>
        <w:t>o</w:t>
      </w:r>
      <w:r w:rsidRPr="002A60FA">
        <w:rPr>
          <w:sz w:val="22"/>
          <w:szCs w:val="22"/>
        </w:rPr>
        <w:t>jekto tikimybinį pobūdį ir riziką</w:t>
      </w:r>
      <w:r>
        <w:rPr>
          <w:sz w:val="22"/>
          <w:szCs w:val="22"/>
        </w:rPr>
        <w:t>.</w:t>
      </w:r>
      <w:r w:rsidRPr="002A60FA">
        <w:rPr>
          <w:sz w:val="22"/>
          <w:szCs w:val="22"/>
        </w:rPr>
        <w:t xml:space="preserve"> </w:t>
      </w:r>
    </w:p>
    <w:p w:rsidR="00BA2C26" w:rsidRPr="002A60FA" w:rsidRDefault="00BA2C26" w:rsidP="004343E6">
      <w:pPr>
        <w:pStyle w:val="Pagrindinistekstas"/>
        <w:numPr>
          <w:ilvl w:val="0"/>
          <w:numId w:val="28"/>
        </w:numPr>
        <w:ind w:left="845" w:hanging="357"/>
        <w:jc w:val="both"/>
        <w:rPr>
          <w:sz w:val="22"/>
          <w:szCs w:val="22"/>
        </w:rPr>
      </w:pPr>
      <w:r>
        <w:rPr>
          <w:sz w:val="22"/>
          <w:szCs w:val="22"/>
        </w:rPr>
        <w:t>K</w:t>
      </w:r>
      <w:r w:rsidRPr="002A60FA">
        <w:rPr>
          <w:sz w:val="22"/>
          <w:szCs w:val="22"/>
        </w:rPr>
        <w:t>ontroliuoti projekto įgyvendinimą, t.</w:t>
      </w:r>
      <w:r>
        <w:rPr>
          <w:sz w:val="22"/>
          <w:szCs w:val="22"/>
        </w:rPr>
        <w:t xml:space="preserve"> </w:t>
      </w:r>
      <w:r w:rsidRPr="002A60FA">
        <w:rPr>
          <w:sz w:val="22"/>
          <w:szCs w:val="22"/>
        </w:rPr>
        <w:t>y. atlikti monitoringą.</w:t>
      </w:r>
    </w:p>
    <w:p w:rsidR="00BA2C26" w:rsidRPr="002A60FA" w:rsidRDefault="00BA2C26" w:rsidP="00D301BD">
      <w:pPr>
        <w:pStyle w:val="Tekstaspagrindinis"/>
      </w:pPr>
      <w:r w:rsidRPr="002A60FA">
        <w:t>Trumpalaikiai projektai – dažniausiai naudojami diegiant naujoves, eksp</w:t>
      </w:r>
      <w:r w:rsidRPr="002A60FA">
        <w:t>e</w:t>
      </w:r>
      <w:r w:rsidRPr="002A60FA">
        <w:t>rimentinę gamybą</w:t>
      </w:r>
      <w:r>
        <w:t>.</w:t>
      </w:r>
      <w:r w:rsidRPr="002A60FA">
        <w:t xml:space="preserve"> </w:t>
      </w:r>
      <w:r>
        <w:t>S</w:t>
      </w:r>
      <w:r w:rsidRPr="002A60FA">
        <w:t xml:space="preserve">iūloma naudoti </w:t>
      </w:r>
      <w:r>
        <w:t>m</w:t>
      </w:r>
      <w:r w:rsidRPr="002A60FA">
        <w:t>atricinę valdymo struktūrą, perduoti ats</w:t>
      </w:r>
      <w:r w:rsidRPr="002A60FA">
        <w:t>a</w:t>
      </w:r>
      <w:r w:rsidRPr="002A60FA">
        <w:t>komybę kuriam nors padaliniui, baigti turi tie patys specialistai k</w:t>
      </w:r>
      <w:r>
        <w:t xml:space="preserve">urie </w:t>
      </w:r>
      <w:r w:rsidRPr="002A60FA">
        <w:t>pradėjo.</w:t>
      </w:r>
    </w:p>
    <w:p w:rsidR="00BA2C26" w:rsidRPr="002A60FA" w:rsidRDefault="00BA2C26" w:rsidP="00D301BD">
      <w:pPr>
        <w:pStyle w:val="Tekstaspagrindinis"/>
      </w:pPr>
      <w:r w:rsidRPr="002A60FA">
        <w:t>Bedefekčiai projektai</w:t>
      </w:r>
      <w:r>
        <w:t xml:space="preserve"> yra paprastai brangūs, juose svarbiausias kriterijus yra kokybė. Šiems projektams keliami reikalavimai</w:t>
      </w:r>
      <w:r w:rsidRPr="002A60FA">
        <w:t>:</w:t>
      </w:r>
    </w:p>
    <w:p w:rsidR="00BA2C26" w:rsidRPr="002A60FA" w:rsidRDefault="00BA2C26" w:rsidP="00D301BD">
      <w:pPr>
        <w:pStyle w:val="Tekstaspagrindinis"/>
      </w:pPr>
      <w:r w:rsidRPr="002A60FA">
        <w:t>1.</w:t>
      </w:r>
      <w:r>
        <w:t xml:space="preserve"> A</w:t>
      </w:r>
      <w:r w:rsidRPr="002A60FA">
        <w:t>tlik</w:t>
      </w:r>
      <w:r>
        <w:t>ti</w:t>
      </w:r>
      <w:r w:rsidRPr="002A60FA">
        <w:t xml:space="preserve"> vis</w:t>
      </w:r>
      <w:r>
        <w:t>i</w:t>
      </w:r>
      <w:r w:rsidRPr="002A60FA">
        <w:t xml:space="preserve"> priešinvesticinės fazės tyrimai bei parengtas bendras projekto planas, apimantis projektinius</w:t>
      </w:r>
      <w:r w:rsidR="00D81C99">
        <w:t xml:space="preserve"> </w:t>
      </w:r>
      <w:r w:rsidRPr="002A60FA">
        <w:t>sąmatinius ir statybos</w:t>
      </w:r>
      <w:r w:rsidR="00D81C99">
        <w:t xml:space="preserve"> </w:t>
      </w:r>
      <w:r w:rsidRPr="002A60FA">
        <w:t>montavimo darbus</w:t>
      </w:r>
      <w:r>
        <w:t>.</w:t>
      </w:r>
      <w:r w:rsidRPr="002A60FA">
        <w:t xml:space="preserve"> </w:t>
      </w:r>
    </w:p>
    <w:p w:rsidR="00BA2C26" w:rsidRPr="002A60FA" w:rsidRDefault="00BA2C26" w:rsidP="00D301BD">
      <w:pPr>
        <w:pStyle w:val="Tekstaspagrindinis"/>
      </w:pPr>
      <w:r w:rsidRPr="002A60FA">
        <w:t>2.</w:t>
      </w:r>
      <w:r>
        <w:t xml:space="preserve"> N</w:t>
      </w:r>
      <w:r w:rsidRPr="002A60FA">
        <w:t>audojamas tinklinis grafikas projekto darbams atlikti ir ištekliams p</w:t>
      </w:r>
      <w:r w:rsidRPr="002A60FA">
        <w:t>a</w:t>
      </w:r>
      <w:r w:rsidRPr="002A60FA">
        <w:t>skirstyti</w:t>
      </w:r>
      <w:r>
        <w:t>.</w:t>
      </w:r>
      <w:r w:rsidRPr="002A60FA">
        <w:t xml:space="preserve"> </w:t>
      </w:r>
    </w:p>
    <w:p w:rsidR="00BA2C26" w:rsidRPr="002A60FA" w:rsidRDefault="00BA2C26" w:rsidP="00BA2C26">
      <w:pPr>
        <w:pStyle w:val="Pagrindinistekstas"/>
        <w:ind w:firstLine="426"/>
        <w:jc w:val="both"/>
        <w:rPr>
          <w:sz w:val="22"/>
          <w:szCs w:val="22"/>
        </w:rPr>
      </w:pPr>
      <w:r w:rsidRPr="002A60FA">
        <w:rPr>
          <w:sz w:val="22"/>
          <w:szCs w:val="22"/>
        </w:rPr>
        <w:t>3.</w:t>
      </w:r>
      <w:r>
        <w:rPr>
          <w:sz w:val="22"/>
          <w:szCs w:val="22"/>
        </w:rPr>
        <w:t xml:space="preserve"> T</w:t>
      </w:r>
      <w:r w:rsidRPr="002A60FA">
        <w:rPr>
          <w:sz w:val="22"/>
          <w:szCs w:val="22"/>
        </w:rPr>
        <w:t>echnologinės linijos turi būti išbandytos anksčiau, norint užtikrint visų projekto sistemų kokybę</w:t>
      </w:r>
      <w:r>
        <w:rPr>
          <w:sz w:val="22"/>
          <w:szCs w:val="22"/>
        </w:rPr>
        <w:t>.</w:t>
      </w:r>
    </w:p>
    <w:p w:rsidR="00BA2C26" w:rsidRPr="002A60FA" w:rsidRDefault="00BA2C26" w:rsidP="00BA2C26">
      <w:pPr>
        <w:pStyle w:val="Pagrindinistekstas"/>
        <w:ind w:firstLine="426"/>
        <w:jc w:val="both"/>
        <w:rPr>
          <w:sz w:val="22"/>
          <w:szCs w:val="22"/>
        </w:rPr>
      </w:pPr>
      <w:r w:rsidRPr="002A60FA">
        <w:rPr>
          <w:sz w:val="22"/>
          <w:szCs w:val="22"/>
        </w:rPr>
        <w:t>4.</w:t>
      </w:r>
      <w:r>
        <w:rPr>
          <w:sz w:val="22"/>
          <w:szCs w:val="22"/>
        </w:rPr>
        <w:t xml:space="preserve"> N</w:t>
      </w:r>
      <w:r w:rsidRPr="002A60FA">
        <w:rPr>
          <w:sz w:val="22"/>
          <w:szCs w:val="22"/>
        </w:rPr>
        <w:t>audoti lanksčias projekto valdymo sistemas, leidžiančias laiku nustatyti ir pašalinti problemas.</w:t>
      </w:r>
    </w:p>
    <w:p w:rsidR="00BA2C26" w:rsidRPr="00D301BD" w:rsidRDefault="00BA2C26" w:rsidP="00D301BD">
      <w:pPr>
        <w:pStyle w:val="Tekstaspagrindinis"/>
        <w:rPr>
          <w:spacing w:val="-2"/>
        </w:rPr>
      </w:pPr>
      <w:r w:rsidRPr="00D301BD">
        <w:rPr>
          <w:spacing w:val="-2"/>
        </w:rPr>
        <w:t>Multiprojektai apima kelis projektus vienam užsakovui. Tai kelių užsakymų (projektų) ir paslaugų įgyvendinimas pagal firmos gamybinę programą, kurioje nustatyta gamybos apimtis, finansinės ir laiko galimybės ir užsakovų reikalavimai.</w:t>
      </w:r>
    </w:p>
    <w:p w:rsidR="00BA2C26" w:rsidRPr="002A60FA" w:rsidRDefault="00BA2C26" w:rsidP="00D301BD">
      <w:pPr>
        <w:pStyle w:val="Tekstaspagrindinis"/>
      </w:pPr>
      <w:r w:rsidRPr="002A60FA">
        <w:t>Monoprojektai – alternatyvūs multiprojektams, turintys tiksliai apibrėžtus išteklius, laiką ir sąnaudas, o juos realizuoja viena komanda.</w:t>
      </w:r>
    </w:p>
    <w:p w:rsidR="00BA2C26" w:rsidRPr="00D301BD" w:rsidRDefault="00BA2C26" w:rsidP="00D301BD">
      <w:pPr>
        <w:pStyle w:val="Tekstaspagrindinis"/>
        <w:rPr>
          <w:spacing w:val="-2"/>
        </w:rPr>
      </w:pPr>
      <w:r w:rsidRPr="00D301BD">
        <w:rPr>
          <w:spacing w:val="-2"/>
        </w:rPr>
        <w:t xml:space="preserve">Moduliniai projektai (statyba): didžioji dalis būsimo projekto (apie 95 </w:t>
      </w:r>
      <w:r w:rsidR="00EA1B54">
        <w:rPr>
          <w:spacing w:val="-2"/>
        </w:rPr>
        <w:t>%</w:t>
      </w:r>
      <w:r w:rsidRPr="00D301BD">
        <w:rPr>
          <w:spacing w:val="-2"/>
        </w:rPr>
        <w:t>) įvykdoma ne jo būsimos eksploatacijos vietoje, o toli, kitoje vietoje; paskui sta</w:t>
      </w:r>
      <w:r w:rsidRPr="00D301BD">
        <w:rPr>
          <w:spacing w:val="-2"/>
        </w:rPr>
        <w:t>m</w:t>
      </w:r>
      <w:r w:rsidRPr="00D301BD">
        <w:rPr>
          <w:spacing w:val="-2"/>
        </w:rPr>
        <w:lastRenderedPageBreak/>
        <w:t>būs pagaminti moduliai pervežami ir pastatomi eksploatacijos vietoje. Tokiems projektams priskiriami ir automobilių kelių projektai. Šių projektų savybės:</w:t>
      </w:r>
    </w:p>
    <w:p w:rsidR="00BA2C26" w:rsidRPr="002A60FA" w:rsidRDefault="00BA2C26" w:rsidP="00D301BD">
      <w:pPr>
        <w:pStyle w:val="Tekstaspagrindinis"/>
      </w:pPr>
      <w:r w:rsidRPr="002A60FA">
        <w:t xml:space="preserve">1. </w:t>
      </w:r>
      <w:r>
        <w:t>T</w:t>
      </w:r>
      <w:r w:rsidRPr="002A60FA">
        <w:t>uri būti modulių specialistų grupė kaip bendros komandos dalis</w:t>
      </w:r>
      <w:r>
        <w:t>.</w:t>
      </w:r>
    </w:p>
    <w:p w:rsidR="00BA2C26" w:rsidRPr="002A60FA" w:rsidRDefault="00BA2C26" w:rsidP="00D301BD">
      <w:pPr>
        <w:pStyle w:val="Tekstaspagrindinis"/>
      </w:pPr>
      <w:r w:rsidRPr="002A60FA">
        <w:t xml:space="preserve">2. </w:t>
      </w:r>
      <w:r>
        <w:t>T</w:t>
      </w:r>
      <w:r w:rsidRPr="002A60FA">
        <w:t>ikslūs darbų grafikai</w:t>
      </w:r>
      <w:r>
        <w:t>.</w:t>
      </w:r>
      <w:r w:rsidRPr="002A60FA">
        <w:t xml:space="preserve"> </w:t>
      </w:r>
    </w:p>
    <w:p w:rsidR="00BA2C26" w:rsidRPr="002A60FA" w:rsidRDefault="00BA2C26" w:rsidP="00D301BD">
      <w:pPr>
        <w:pStyle w:val="Tekstaspagrindinis"/>
      </w:pPr>
      <w:r w:rsidRPr="002A60FA">
        <w:t>3.</w:t>
      </w:r>
      <w:r>
        <w:t xml:space="preserve"> M</w:t>
      </w:r>
      <w:r w:rsidRPr="002A60FA">
        <w:t>odulių pristatymas į aikštelę techniškai sudėtingas ir sudaro nemažą projekto sąnaudų vertės dalį.</w:t>
      </w:r>
    </w:p>
    <w:p w:rsidR="00BA2C26" w:rsidRDefault="00BA2C26" w:rsidP="00D301BD">
      <w:pPr>
        <w:pStyle w:val="Tekstaspagrindinis"/>
      </w:pPr>
      <w:r w:rsidRPr="002A60FA">
        <w:t>Tarptautiniai projektai</w:t>
      </w:r>
      <w:r>
        <w:t xml:space="preserve"> yra sudėtingi ir brangūs.</w:t>
      </w:r>
      <w:r w:rsidRPr="002A60FA">
        <w:t xml:space="preserve"> </w:t>
      </w:r>
      <w:r>
        <w:t>M</w:t>
      </w:r>
      <w:r w:rsidRPr="002A60FA">
        <w:t>edžiagos perkamos pasa</w:t>
      </w:r>
      <w:r w:rsidRPr="002A60FA">
        <w:t>u</w:t>
      </w:r>
      <w:r w:rsidRPr="002A60FA">
        <w:t>linėje rinkoje</w:t>
      </w:r>
      <w:r>
        <w:t>,</w:t>
      </w:r>
      <w:r w:rsidRPr="002A60FA">
        <w:t xml:space="preserve"> daug kvalifikuotesnis rengimas, rengimo periodas ilgesnis dėl o</w:t>
      </w:r>
      <w:r w:rsidRPr="002A60FA">
        <w:t>r</w:t>
      </w:r>
      <w:r w:rsidRPr="002A60FA">
        <w:t>ganizavimo ir valdymo sudėtingumo, info</w:t>
      </w:r>
      <w:r>
        <w:t>rmacijos</w:t>
      </w:r>
      <w:r w:rsidRPr="002A60FA">
        <w:t xml:space="preserve"> sukaupimo ir pritaikymo</w:t>
      </w:r>
      <w:r>
        <w:t>. Šiems projektams įgyvendinti</w:t>
      </w:r>
      <w:r w:rsidRPr="002A60FA">
        <w:t xml:space="preserve"> dažnai kuriamos bendros įmonės</w:t>
      </w:r>
      <w:r>
        <w:t>.</w:t>
      </w:r>
    </w:p>
    <w:p w:rsidR="00BA2C26" w:rsidRPr="002A60FA" w:rsidRDefault="00BA2C26" w:rsidP="00D301BD">
      <w:pPr>
        <w:pStyle w:val="Tekstaspagrindinis"/>
      </w:pPr>
      <w:r w:rsidRPr="002A60FA">
        <w:t>Investavimo objektai:</w:t>
      </w:r>
    </w:p>
    <w:p w:rsidR="00BA2C26" w:rsidRPr="002A60FA" w:rsidRDefault="00BA2C26" w:rsidP="00D301BD">
      <w:pPr>
        <w:pStyle w:val="Tekstaspagrindinis"/>
      </w:pPr>
      <w:r w:rsidRPr="002A60FA">
        <w:t>1.</w:t>
      </w:r>
      <w:r>
        <w:t xml:space="preserve"> P</w:t>
      </w:r>
      <w:r w:rsidRPr="002A60FA">
        <w:t>iniginės lėšos ir jų ekvivalentai</w:t>
      </w:r>
      <w:r>
        <w:t>.</w:t>
      </w:r>
    </w:p>
    <w:p w:rsidR="00BA2C26" w:rsidRPr="002A60FA" w:rsidRDefault="00BA2C26" w:rsidP="00D301BD">
      <w:pPr>
        <w:pStyle w:val="Tekstaspagrindinis"/>
      </w:pPr>
      <w:r w:rsidRPr="002A60FA">
        <w:t>2.</w:t>
      </w:r>
      <w:r>
        <w:t xml:space="preserve"> Ž</w:t>
      </w:r>
      <w:r w:rsidRPr="002A60FA">
        <w:t>emė</w:t>
      </w:r>
      <w:r>
        <w:t>.</w:t>
      </w:r>
      <w:r w:rsidRPr="002A60FA">
        <w:t xml:space="preserve"> </w:t>
      </w:r>
    </w:p>
    <w:p w:rsidR="00BA2C26" w:rsidRPr="002A60FA" w:rsidRDefault="00BA2C26" w:rsidP="00D301BD">
      <w:pPr>
        <w:pStyle w:val="Tekstaspagrindinis"/>
      </w:pPr>
      <w:r w:rsidRPr="002A60FA">
        <w:t xml:space="preserve">3. </w:t>
      </w:r>
      <w:r>
        <w:t>P</w:t>
      </w:r>
      <w:r w:rsidRPr="002A60FA">
        <w:t>astatai, įrengi</w:t>
      </w:r>
      <w:r>
        <w:t>ni</w:t>
      </w:r>
      <w:r w:rsidRPr="002A60FA">
        <w:t>ai, mašinos ir įranga, bet</w:t>
      </w:r>
      <w:r>
        <w:t xml:space="preserve"> k</w:t>
      </w:r>
      <w:r w:rsidRPr="002A60FA">
        <w:t>okia kita nuosavybė, naud</w:t>
      </w:r>
      <w:r w:rsidRPr="002A60FA">
        <w:t>o</w:t>
      </w:r>
      <w:r w:rsidRPr="002A60FA">
        <w:t>jama gamyboje ir turinti likvidacinę vertę</w:t>
      </w:r>
      <w:r>
        <w:t>.</w:t>
      </w:r>
      <w:r w:rsidRPr="002A60FA">
        <w:t xml:space="preserve"> </w:t>
      </w:r>
    </w:p>
    <w:p w:rsidR="00BA2C26" w:rsidRDefault="00BA2C26" w:rsidP="00D301BD">
      <w:pPr>
        <w:pStyle w:val="Tekstaspagrindinis"/>
      </w:pPr>
      <w:r w:rsidRPr="002A60FA">
        <w:t>4.</w:t>
      </w:r>
      <w:r>
        <w:t xml:space="preserve"> N</w:t>
      </w:r>
      <w:r w:rsidRPr="002A60FA">
        <w:t>uosavybės teisės, vertinamos piniginiu ekvivalentu, su gamyba susij</w:t>
      </w:r>
      <w:r w:rsidRPr="002A60FA">
        <w:t>u</w:t>
      </w:r>
      <w:r w:rsidRPr="002A60FA">
        <w:t>sios paslaptys, licencijos dėl gamybinės nuosavybės teisių perdavimo.</w:t>
      </w:r>
    </w:p>
    <w:p w:rsidR="00BA2C26" w:rsidRPr="007452B2" w:rsidRDefault="00BA2C26" w:rsidP="00D301BD">
      <w:pPr>
        <w:pStyle w:val="Pavadinimas3"/>
        <w:rPr>
          <w:sz w:val="22"/>
          <w:szCs w:val="22"/>
        </w:rPr>
      </w:pPr>
      <w:bookmarkStart w:id="200" w:name="_Toc230679906"/>
      <w:bookmarkStart w:id="201" w:name="_Toc231020402"/>
      <w:r w:rsidRPr="002A60FA">
        <w:t>2.1.</w:t>
      </w:r>
      <w:r>
        <w:t>2</w:t>
      </w:r>
      <w:r w:rsidRPr="002A60FA">
        <w:t xml:space="preserve">. </w:t>
      </w:r>
      <w:r>
        <w:t>Projekto gyvavimo ciklo sudėtis ir modeliai</w:t>
      </w:r>
      <w:bookmarkEnd w:id="200"/>
      <w:bookmarkEnd w:id="201"/>
    </w:p>
    <w:p w:rsidR="00BA2C26" w:rsidRPr="002A60FA" w:rsidRDefault="00BA2C26" w:rsidP="00D301BD">
      <w:pPr>
        <w:pStyle w:val="Tekstasbeitraukos"/>
      </w:pPr>
      <w:r w:rsidRPr="002A60FA">
        <w:t>Iš užsienio specialistų, savo darbuose nagrinėjančių atskirus investicinių proje</w:t>
      </w:r>
      <w:r w:rsidRPr="002A60FA">
        <w:t>k</w:t>
      </w:r>
      <w:r w:rsidRPr="002A60FA">
        <w:t>tų sudarymo ir valdymo, verslo planavimo ir investicijų finansinio bei ekonom</w:t>
      </w:r>
      <w:r w:rsidRPr="002A60FA">
        <w:t>i</w:t>
      </w:r>
      <w:r w:rsidRPr="002A60FA">
        <w:t>nio įvertinimo teorijos ir metodologijos klausimus, reikėtų išskirti C. A. Bu</w:t>
      </w:r>
      <w:r w:rsidRPr="002A60FA">
        <w:t>r</w:t>
      </w:r>
      <w:r w:rsidRPr="002A60FA">
        <w:t>ton‘ą, V. Behrens‘ą, P. M. Havranek‘ą, W. C. Baum‘ą, St. Curry ir J. Wiss‘ą, M. Bromvičių, P. Norkot‘ą, E. Helfert‘ą, G. Birman‘ą ir S. Šmidt‘ą, V. D. Šapiro, I. M. Volkovą ir M. V. Gračiovą. Lietuvoje investicinių projektų valdymo bei verslo planų rengimo problemas nagrinėja A. V. Rutkauskas, J. Bivainis, L. Simanauskas, K. Usevičius ir kt.</w:t>
      </w:r>
    </w:p>
    <w:p w:rsidR="00BA2C26" w:rsidRPr="002A60FA" w:rsidRDefault="00BA2C26" w:rsidP="00D301BD">
      <w:pPr>
        <w:pStyle w:val="Tekstaspagrindinis"/>
      </w:pPr>
      <w:r w:rsidRPr="002A60FA">
        <w:t>Projekto pradžia gali būti idėjos atsiradimo momentas, ypač jei tam buvo dedama daug pastangų. Verslo žmonėms projekto pradžia labiau susijusi su jo realizavimo, pagal parengtą verslo planą, pradžia ir lėšų jam vykdyti įdėjimu.</w:t>
      </w:r>
    </w:p>
    <w:p w:rsidR="00BA2C26" w:rsidRPr="002A60FA" w:rsidRDefault="00BA2C26" w:rsidP="00D301BD">
      <w:pPr>
        <w:pStyle w:val="Tekstaspagrindinis"/>
      </w:pPr>
      <w:r w:rsidRPr="002A60FA">
        <w:t xml:space="preserve">Projekto pabaiga traktuojama įvairiai. Remiantis </w:t>
      </w:r>
      <w:r>
        <w:t>Behrens‘o ir Havranek‘o</w:t>
      </w:r>
      <w:r w:rsidRPr="002A60FA">
        <w:t>,</w:t>
      </w:r>
      <w:r>
        <w:t xml:space="preserve"> 1995;</w:t>
      </w:r>
      <w:r w:rsidRPr="002A60FA">
        <w:t xml:space="preserve"> Zolotorogovo</w:t>
      </w:r>
      <w:r>
        <w:t>, 1998</w:t>
      </w:r>
      <w:r w:rsidRPr="002A60FA">
        <w:t xml:space="preserve"> ir kitų autorių darbais </w:t>
      </w:r>
      <w:r>
        <w:t>(Cleland and King, 1988; Curry and Weiss, 1993)</w:t>
      </w:r>
      <w:r w:rsidRPr="002A60FA">
        <w:t>, galima teigti, kad projekto pabaiga gali būti:</w:t>
      </w:r>
    </w:p>
    <w:p w:rsidR="00BA2C26" w:rsidRPr="002A60FA" w:rsidRDefault="00BA2C26" w:rsidP="004343E6">
      <w:pPr>
        <w:pStyle w:val="Pagrindinistekstas"/>
        <w:numPr>
          <w:ilvl w:val="0"/>
          <w:numId w:val="29"/>
        </w:numPr>
        <w:ind w:left="714" w:hanging="357"/>
        <w:jc w:val="both"/>
        <w:rPr>
          <w:sz w:val="22"/>
          <w:szCs w:val="22"/>
        </w:rPr>
      </w:pPr>
      <w:r w:rsidRPr="002A60FA">
        <w:rPr>
          <w:sz w:val="22"/>
          <w:szCs w:val="22"/>
        </w:rPr>
        <w:t>jo realizavimo darbų pabaiga, t. y. projekto paruošimas veiklai (įdieg</w:t>
      </w:r>
      <w:r w:rsidRPr="002A60FA">
        <w:rPr>
          <w:sz w:val="22"/>
          <w:szCs w:val="22"/>
        </w:rPr>
        <w:t>i</w:t>
      </w:r>
      <w:r w:rsidRPr="002A60FA">
        <w:rPr>
          <w:sz w:val="22"/>
          <w:szCs w:val="22"/>
        </w:rPr>
        <w:t>mas);</w:t>
      </w:r>
    </w:p>
    <w:p w:rsidR="00BA2C26" w:rsidRPr="002A60FA" w:rsidRDefault="00BA2C26" w:rsidP="004343E6">
      <w:pPr>
        <w:pStyle w:val="Pagrindinistekstas"/>
        <w:numPr>
          <w:ilvl w:val="0"/>
          <w:numId w:val="29"/>
        </w:numPr>
        <w:ind w:left="714" w:hanging="357"/>
        <w:jc w:val="both"/>
        <w:rPr>
          <w:sz w:val="22"/>
          <w:szCs w:val="22"/>
        </w:rPr>
      </w:pPr>
      <w:r w:rsidRPr="002A60FA">
        <w:rPr>
          <w:sz w:val="22"/>
          <w:szCs w:val="22"/>
        </w:rPr>
        <w:t>personalo, vykdžiusio projektą, perkėlimas į kitą darbą;</w:t>
      </w:r>
    </w:p>
    <w:p w:rsidR="00BA2C26" w:rsidRPr="002A60FA" w:rsidRDefault="00BA2C26" w:rsidP="004343E6">
      <w:pPr>
        <w:pStyle w:val="Pagrindinistekstas"/>
        <w:numPr>
          <w:ilvl w:val="0"/>
          <w:numId w:val="29"/>
        </w:numPr>
        <w:ind w:left="714" w:hanging="357"/>
        <w:jc w:val="both"/>
        <w:rPr>
          <w:sz w:val="22"/>
          <w:szCs w:val="22"/>
        </w:rPr>
      </w:pPr>
      <w:r w:rsidRPr="002A60FA">
        <w:rPr>
          <w:sz w:val="22"/>
          <w:szCs w:val="22"/>
        </w:rPr>
        <w:t>projekte numatytų rezultatų įgyvendinimas;</w:t>
      </w:r>
    </w:p>
    <w:p w:rsidR="00BA2C26" w:rsidRDefault="00BA2C26" w:rsidP="004343E6">
      <w:pPr>
        <w:pStyle w:val="Pagrindinistekstas"/>
        <w:numPr>
          <w:ilvl w:val="0"/>
          <w:numId w:val="29"/>
        </w:numPr>
        <w:ind w:left="714" w:hanging="357"/>
        <w:jc w:val="both"/>
        <w:rPr>
          <w:sz w:val="22"/>
          <w:szCs w:val="22"/>
        </w:rPr>
      </w:pPr>
      <w:r w:rsidRPr="002A60FA">
        <w:rPr>
          <w:sz w:val="22"/>
          <w:szCs w:val="22"/>
        </w:rPr>
        <w:t>projekto finansavimo pabaiga;</w:t>
      </w:r>
    </w:p>
    <w:p w:rsidR="004343E6" w:rsidRPr="002A60FA" w:rsidRDefault="004343E6" w:rsidP="004343E6">
      <w:pPr>
        <w:pStyle w:val="Pagrindinistekstas"/>
        <w:ind w:left="357"/>
        <w:jc w:val="both"/>
        <w:rPr>
          <w:sz w:val="22"/>
          <w:szCs w:val="22"/>
        </w:rPr>
      </w:pPr>
    </w:p>
    <w:p w:rsidR="00BA2C26" w:rsidRPr="002A60FA" w:rsidRDefault="00BA2C26" w:rsidP="004343E6">
      <w:pPr>
        <w:pStyle w:val="Pagrindinistekstas"/>
        <w:numPr>
          <w:ilvl w:val="0"/>
          <w:numId w:val="29"/>
        </w:numPr>
        <w:ind w:left="714" w:hanging="357"/>
        <w:jc w:val="both"/>
        <w:rPr>
          <w:sz w:val="22"/>
          <w:szCs w:val="22"/>
        </w:rPr>
      </w:pPr>
      <w:r w:rsidRPr="002A60FA">
        <w:rPr>
          <w:sz w:val="22"/>
          <w:szCs w:val="22"/>
        </w:rPr>
        <w:lastRenderedPageBreak/>
        <w:t>naujų darbų pradžia, įvedant esmines pataisas, nenumatytas pirminiame projekto variante;</w:t>
      </w:r>
    </w:p>
    <w:p w:rsidR="00BA2C26" w:rsidRPr="002A60FA" w:rsidRDefault="00BA2C26" w:rsidP="004343E6">
      <w:pPr>
        <w:pStyle w:val="Pagrindinistekstas"/>
        <w:numPr>
          <w:ilvl w:val="0"/>
          <w:numId w:val="29"/>
        </w:numPr>
        <w:ind w:left="714" w:hanging="357"/>
        <w:jc w:val="both"/>
        <w:rPr>
          <w:sz w:val="22"/>
          <w:szCs w:val="22"/>
        </w:rPr>
      </w:pPr>
      <w:r w:rsidRPr="002A60FA">
        <w:rPr>
          <w:sz w:val="22"/>
          <w:szCs w:val="22"/>
        </w:rPr>
        <w:t>projekto objektų eksploatavimo pabaiga.</w:t>
      </w:r>
    </w:p>
    <w:p w:rsidR="00BA2C26" w:rsidRPr="002A60FA" w:rsidRDefault="00BA2C26" w:rsidP="00D301BD">
      <w:pPr>
        <w:pStyle w:val="Tekstaspagrindinis"/>
      </w:pPr>
      <w:r w:rsidRPr="002A60FA">
        <w:t>Projektai paprastai vykdomi keliais konkrečiais etapais (fazėmis), kurių v</w:t>
      </w:r>
      <w:r w:rsidRPr="002A60FA">
        <w:t>i</w:t>
      </w:r>
      <w:r w:rsidRPr="002A60FA">
        <w:t>sumą priimta vadinti projekto ciklu. Kai kurie moksliniai šaltiniai rodo, kad pr</w:t>
      </w:r>
      <w:r w:rsidRPr="002A60FA">
        <w:t>o</w:t>
      </w:r>
      <w:r w:rsidRPr="002A60FA">
        <w:t xml:space="preserve">jekto gyvavimo ciklas – tai laiko tarpas tarp projekto atsiradimo momento ir jo likvidavimo </w:t>
      </w:r>
      <w:r>
        <w:t>(Curwin and Slater, 1991)</w:t>
      </w:r>
      <w:r w:rsidRPr="002A60FA">
        <w:t>. Pasaulinėje praktikoje jau egzistuoja nemažai sukurtų projekto ciklo modelių, kurių paskirtis ir pobūdis susiję su aut</w:t>
      </w:r>
      <w:r w:rsidRPr="002A60FA">
        <w:t>o</w:t>
      </w:r>
      <w:r w:rsidRPr="002A60FA">
        <w:t>rių organizacijų paskirtimi ir perspektyvomis.</w:t>
      </w:r>
    </w:p>
    <w:p w:rsidR="00BA2C26" w:rsidRPr="002A60FA" w:rsidRDefault="00BA2C26" w:rsidP="00D301BD">
      <w:pPr>
        <w:pStyle w:val="Tekstaspagrindinis"/>
      </w:pPr>
      <w:r w:rsidRPr="002A60FA">
        <w:t>Pirmąjį modelį parengė W. Baum‘as, 1970 m. Jo cikle išskiriami keturi p</w:t>
      </w:r>
      <w:r w:rsidRPr="002A60FA">
        <w:t>a</w:t>
      </w:r>
      <w:r w:rsidRPr="002A60FA">
        <w:t xml:space="preserve">grindiniai etapai </w:t>
      </w:r>
      <w:r>
        <w:t>(Baum, 1978)</w:t>
      </w:r>
      <w:r w:rsidRPr="002A60FA">
        <w:t>: identifikacija, projekto parengimas, įvertinimas ir atranka, projekto įgyvendinimas. W. Baum‘o modelis buvo kritikuojamas dėl jo paprastumo ir dėl to, kad jis išreiškė tik Pasaulio banko praktiką.</w:t>
      </w:r>
    </w:p>
    <w:p w:rsidR="00BA2C26" w:rsidRPr="00373D69" w:rsidRDefault="00BA2C26" w:rsidP="00D301BD">
      <w:pPr>
        <w:pStyle w:val="Tekstaspagrindinis"/>
      </w:pPr>
      <w:r w:rsidRPr="002A60FA">
        <w:t>1976 m., buvo pasiūlytas Projektų valdymo plėtros centro ciklas (Develo</w:t>
      </w:r>
      <w:r w:rsidRPr="002A60FA">
        <w:t>p</w:t>
      </w:r>
      <w:r w:rsidRPr="002A60FA">
        <w:t xml:space="preserve">ment Project Management Center Cycle – DPMC) </w:t>
      </w:r>
      <w:r>
        <w:t>(Baum, 1978)</w:t>
      </w:r>
      <w:r w:rsidRPr="002A60FA">
        <w:t xml:space="preserve">. Jame </w:t>
      </w:r>
      <w:r w:rsidRPr="00373D69">
        <w:t>akce</w:t>
      </w:r>
      <w:r w:rsidRPr="00373D69">
        <w:t>n</w:t>
      </w:r>
      <w:r w:rsidRPr="00373D69">
        <w:t xml:space="preserve">tuojami atskiri projekto gyvavimo etapai (koncepcija, įgaliojimų suteikimas ir investicijų pabaiga). </w:t>
      </w:r>
    </w:p>
    <w:p w:rsidR="00BA2C26" w:rsidRPr="00D301BD" w:rsidRDefault="00BA2C26" w:rsidP="00D301BD">
      <w:pPr>
        <w:pStyle w:val="Tekstaspagrindinis"/>
        <w:rPr>
          <w:spacing w:val="-2"/>
        </w:rPr>
      </w:pPr>
      <w:r w:rsidRPr="00D301BD">
        <w:rPr>
          <w:spacing w:val="-2"/>
        </w:rPr>
        <w:t>1977 m. buvo sukurtas Rodinelli ciklas (Šakalys ir kt., 2002), kuris buvo p</w:t>
      </w:r>
      <w:r w:rsidRPr="00D301BD">
        <w:rPr>
          <w:spacing w:val="-2"/>
        </w:rPr>
        <w:t>a</w:t>
      </w:r>
      <w:r w:rsidRPr="00D301BD">
        <w:rPr>
          <w:spacing w:val="-2"/>
        </w:rPr>
        <w:t>našus į W. Baum‘o ciklą, tik jame išskirta daugiau etapų. Ypač svarbiais buvo la</w:t>
      </w:r>
      <w:r w:rsidRPr="00D301BD">
        <w:rPr>
          <w:spacing w:val="-2"/>
        </w:rPr>
        <w:t>i</w:t>
      </w:r>
      <w:r w:rsidRPr="00D301BD">
        <w:rPr>
          <w:spacing w:val="-2"/>
        </w:rPr>
        <w:t>komi pritarimo projektui ir projekto užbaigimo etapai. Šiame cikle buvo numatyta, kad tam tikru etapu projektas turi būti užbaigtas, arba integruotas į įmonę.</w:t>
      </w:r>
    </w:p>
    <w:p w:rsidR="00BA2C26" w:rsidRPr="00373D69" w:rsidRDefault="00BA2C26" w:rsidP="00D301BD">
      <w:pPr>
        <w:pStyle w:val="Tekstaspagrindinis"/>
      </w:pPr>
      <w:r w:rsidRPr="00373D69">
        <w:t xml:space="preserve">J. Mccarthur‘as pateikė bendrą modelį </w:t>
      </w:r>
      <w:r>
        <w:t>(Rutkauskas ir Tamošiūnienė, 2002)</w:t>
      </w:r>
      <w:r w:rsidRPr="00373D69">
        <w:t>, kuriame grįžtamasis ryšys gaunamas visais etapais, be to egzistuoja galimybė atsisakyti projekto bet kuriuo etapu. Šis modelis gana universalus, tačiau labai sudėtingas. Kadangi ne visi projektai gali turėti visus modelio kūrimo etapus, rengiant konkretų projektą reikėtų atlikti kai kuriuos pakeitimus (mažinti etapų skaičių arba kai kurių iš viso atsisakyti).</w:t>
      </w:r>
    </w:p>
    <w:p w:rsidR="00BA2C26" w:rsidRPr="00373D69" w:rsidRDefault="00BA2C26" w:rsidP="00D301BD">
      <w:pPr>
        <w:pStyle w:val="Tekstaspagrindinis"/>
      </w:pPr>
      <w:r w:rsidRPr="00373D69">
        <w:t>Plačiai žinomas 1978 m. (1991 m. patobulintas) UNIDO Projektų rengimo vadove paskelbtas projekto ciklas, skirtas pramoniniams projektams ir susid</w:t>
      </w:r>
      <w:r w:rsidRPr="00373D69">
        <w:t>e</w:t>
      </w:r>
      <w:r w:rsidRPr="00373D69">
        <w:t xml:space="preserve">dantis iš trijų fazių </w:t>
      </w:r>
      <w:r>
        <w:t>(Behrens and Hawranek, 1991; Беренс и Хавранек, 1995)</w:t>
      </w:r>
      <w:r w:rsidRPr="00373D69">
        <w:t>: priešinvesticinės (identifikacija, pirminė atranka, parengimas ir įvertinimas), investicinės (derybos ir kontraktų sudarymas, statybos projektavimas, statyba, priešgamybinis marketingas, mokymas), eksploatacinės (įgaliojimų perdavimas ir veiklos pradžia, pakeitimai, remontas, naujovių įdiegimas ir išplėtimas).</w:t>
      </w:r>
    </w:p>
    <w:p w:rsidR="00BA2C26" w:rsidRPr="00373D69" w:rsidRDefault="00BA2C26" w:rsidP="00D301BD">
      <w:pPr>
        <w:pStyle w:val="Tekstaspagrindinis"/>
      </w:pPr>
      <w:r w:rsidRPr="00373D69">
        <w:rPr>
          <w:b/>
        </w:rPr>
        <w:t>Projekto priešinvesticinė fazė.</w:t>
      </w:r>
      <w:r w:rsidRPr="00373D69">
        <w:t xml:space="preserve"> Tik šioje fazėje galima sustabdyti nesė</w:t>
      </w:r>
      <w:r w:rsidRPr="00373D69">
        <w:t>k</w:t>
      </w:r>
      <w:r w:rsidRPr="00373D69">
        <w:t>mingą projektą, nepatiriant didelių nuostolių.</w:t>
      </w:r>
    </w:p>
    <w:p w:rsidR="00BA2C26" w:rsidRPr="00373D69" w:rsidRDefault="00BA2C26" w:rsidP="00D301BD">
      <w:pPr>
        <w:pStyle w:val="Tekstaspagrindinis"/>
      </w:pPr>
      <w:r w:rsidRPr="00373D69">
        <w:t>Priešinvesticinėje fazėje nagri</w:t>
      </w:r>
      <w:r w:rsidR="0002147E">
        <w:t>nėjama projekto koncepcija, kurią sudaro</w:t>
      </w:r>
      <w:r w:rsidRPr="00373D69">
        <w:t>:</w:t>
      </w:r>
    </w:p>
    <w:p w:rsidR="00BA2C26" w:rsidRPr="00373D69" w:rsidRDefault="00BA2C26" w:rsidP="00D301BD">
      <w:pPr>
        <w:pStyle w:val="Pagrindinistekstas"/>
        <w:numPr>
          <w:ilvl w:val="0"/>
          <w:numId w:val="50"/>
        </w:numPr>
        <w:ind w:left="924" w:hanging="357"/>
        <w:jc w:val="both"/>
        <w:rPr>
          <w:sz w:val="22"/>
          <w:szCs w:val="22"/>
        </w:rPr>
      </w:pPr>
      <w:r w:rsidRPr="00373D69">
        <w:rPr>
          <w:sz w:val="22"/>
          <w:szCs w:val="22"/>
        </w:rPr>
        <w:t>projekto investicinio sumanymo (idėjos) formavimas;</w:t>
      </w:r>
    </w:p>
    <w:p w:rsidR="00BA2C26" w:rsidRPr="00373D69" w:rsidRDefault="00BA2C26" w:rsidP="00D301BD">
      <w:pPr>
        <w:pStyle w:val="Pagrindinistekstas"/>
        <w:numPr>
          <w:ilvl w:val="0"/>
          <w:numId w:val="50"/>
        </w:numPr>
        <w:ind w:left="924" w:hanging="357"/>
        <w:jc w:val="both"/>
        <w:rPr>
          <w:sz w:val="22"/>
          <w:szCs w:val="22"/>
        </w:rPr>
      </w:pPr>
      <w:r w:rsidRPr="00373D69">
        <w:rPr>
          <w:sz w:val="22"/>
          <w:szCs w:val="22"/>
        </w:rPr>
        <w:t>investicinių galimybių nagrinėjimas.</w:t>
      </w:r>
    </w:p>
    <w:p w:rsidR="004343E6" w:rsidRDefault="004343E6" w:rsidP="00D301BD">
      <w:pPr>
        <w:pStyle w:val="Tekstaspagrindinis"/>
      </w:pPr>
    </w:p>
    <w:p w:rsidR="004343E6" w:rsidRDefault="004343E6" w:rsidP="00D301BD">
      <w:pPr>
        <w:pStyle w:val="Tekstaspagrindinis"/>
      </w:pPr>
    </w:p>
    <w:p w:rsidR="00BA2C26" w:rsidRPr="00373D69" w:rsidRDefault="00BA2C26" w:rsidP="00D301BD">
      <w:pPr>
        <w:pStyle w:val="Tekstaspagrindinis"/>
      </w:pPr>
      <w:r w:rsidRPr="00373D69">
        <w:lastRenderedPageBreak/>
        <w:t>Pagal UNIDO šią fazę apima:</w:t>
      </w:r>
    </w:p>
    <w:p w:rsidR="00BA2C26" w:rsidRPr="00373D69" w:rsidRDefault="00BA2C26" w:rsidP="00D301BD">
      <w:pPr>
        <w:pStyle w:val="Pagrindinistekstas"/>
        <w:numPr>
          <w:ilvl w:val="1"/>
          <w:numId w:val="50"/>
        </w:numPr>
        <w:tabs>
          <w:tab w:val="clear" w:pos="1440"/>
          <w:tab w:val="num" w:pos="851"/>
        </w:tabs>
        <w:ind w:hanging="873"/>
        <w:jc w:val="both"/>
        <w:rPr>
          <w:sz w:val="22"/>
          <w:szCs w:val="22"/>
        </w:rPr>
      </w:pPr>
      <w:r w:rsidRPr="00373D69">
        <w:rPr>
          <w:sz w:val="22"/>
          <w:szCs w:val="22"/>
        </w:rPr>
        <w:t xml:space="preserve">Investicijų galimumo (palankumo) nustatymas. </w:t>
      </w:r>
    </w:p>
    <w:p w:rsidR="00BA2C26" w:rsidRPr="00373D69" w:rsidRDefault="00BA2C26" w:rsidP="00D301BD">
      <w:pPr>
        <w:pStyle w:val="Pagrindinistekstas"/>
        <w:numPr>
          <w:ilvl w:val="1"/>
          <w:numId w:val="50"/>
        </w:numPr>
        <w:tabs>
          <w:tab w:val="clear" w:pos="1440"/>
          <w:tab w:val="num" w:pos="851"/>
        </w:tabs>
        <w:ind w:hanging="873"/>
        <w:jc w:val="both"/>
        <w:rPr>
          <w:sz w:val="22"/>
          <w:szCs w:val="22"/>
        </w:rPr>
      </w:pPr>
      <w:r w:rsidRPr="00373D69">
        <w:rPr>
          <w:sz w:val="22"/>
          <w:szCs w:val="22"/>
        </w:rPr>
        <w:t xml:space="preserve">Pirminis techninis ir ekonominis investicijų pagrindimas. </w:t>
      </w:r>
    </w:p>
    <w:p w:rsidR="00BA2C26" w:rsidRPr="00373D69" w:rsidRDefault="00BA2C26" w:rsidP="00D301BD">
      <w:pPr>
        <w:pStyle w:val="Pagrindinistekstas"/>
        <w:numPr>
          <w:ilvl w:val="1"/>
          <w:numId w:val="50"/>
        </w:numPr>
        <w:tabs>
          <w:tab w:val="clear" w:pos="1440"/>
          <w:tab w:val="num" w:pos="851"/>
        </w:tabs>
        <w:ind w:hanging="873"/>
        <w:jc w:val="both"/>
        <w:rPr>
          <w:sz w:val="22"/>
          <w:szCs w:val="22"/>
        </w:rPr>
      </w:pPr>
      <w:r w:rsidRPr="00373D69">
        <w:rPr>
          <w:sz w:val="22"/>
          <w:szCs w:val="22"/>
        </w:rPr>
        <w:t>Projekto formulavimas, investicijų pagrindimas (projektiniai tyrimai).</w:t>
      </w:r>
    </w:p>
    <w:p w:rsidR="00BA2C26" w:rsidRPr="00373D69" w:rsidRDefault="00BA2C26" w:rsidP="00D301BD">
      <w:pPr>
        <w:pStyle w:val="Pagrindinistekstas"/>
        <w:numPr>
          <w:ilvl w:val="1"/>
          <w:numId w:val="50"/>
        </w:numPr>
        <w:tabs>
          <w:tab w:val="clear" w:pos="1440"/>
          <w:tab w:val="num" w:pos="851"/>
        </w:tabs>
        <w:ind w:hanging="873"/>
        <w:jc w:val="both"/>
        <w:rPr>
          <w:sz w:val="22"/>
          <w:szCs w:val="22"/>
        </w:rPr>
      </w:pPr>
      <w:r w:rsidRPr="00373D69">
        <w:rPr>
          <w:sz w:val="22"/>
          <w:szCs w:val="22"/>
        </w:rPr>
        <w:t xml:space="preserve">Įvertinimų ir sprendimų priėmimo etapas. </w:t>
      </w:r>
    </w:p>
    <w:p w:rsidR="00BA2C26" w:rsidRPr="00373D69" w:rsidRDefault="00BA2C26" w:rsidP="00D301BD">
      <w:pPr>
        <w:pStyle w:val="Tekstaspagrindinis"/>
      </w:pPr>
      <w:r w:rsidRPr="00373D69">
        <w:t>Galimumo tyrimai: jais vertinama kiekybinė informacija, reikalinga proje</w:t>
      </w:r>
      <w:r w:rsidRPr="00373D69">
        <w:t>k</w:t>
      </w:r>
      <w:r w:rsidRPr="00373D69">
        <w:t>to idėjai pagrįsti. Šie projektai turi būti schematiškesni ir remtis bendresniu ve</w:t>
      </w:r>
      <w:r w:rsidRPr="00373D69">
        <w:t>r</w:t>
      </w:r>
      <w:r w:rsidRPr="00373D69">
        <w:t>tinimu, o ne detalia analize. Duomenys imami iš analogiškų projektų, o ne kon</w:t>
      </w:r>
      <w:r w:rsidRPr="00373D69">
        <w:t>k</w:t>
      </w:r>
      <w:r w:rsidRPr="00373D69">
        <w:t>rečių tiekėjų ar pan. Tyrimai skirstomi į:</w:t>
      </w:r>
    </w:p>
    <w:p w:rsidR="00BA2C26" w:rsidRPr="00373D69" w:rsidRDefault="00BA2C26" w:rsidP="004343E6">
      <w:pPr>
        <w:pStyle w:val="Pagrindinistekstas"/>
        <w:numPr>
          <w:ilvl w:val="0"/>
          <w:numId w:val="51"/>
        </w:numPr>
        <w:ind w:left="714" w:hanging="357"/>
        <w:jc w:val="both"/>
        <w:rPr>
          <w:sz w:val="22"/>
          <w:szCs w:val="22"/>
        </w:rPr>
      </w:pPr>
      <w:r w:rsidRPr="00373D69">
        <w:rPr>
          <w:sz w:val="22"/>
          <w:szCs w:val="22"/>
        </w:rPr>
        <w:t>Bendrieji galimumo tyrimai (ekonomikos sektoriaus lygiu).</w:t>
      </w:r>
    </w:p>
    <w:p w:rsidR="00BA2C26" w:rsidRPr="00373D69" w:rsidRDefault="00BA2C26" w:rsidP="004343E6">
      <w:pPr>
        <w:pStyle w:val="Pagrindinistekstas"/>
        <w:numPr>
          <w:ilvl w:val="0"/>
          <w:numId w:val="51"/>
        </w:numPr>
        <w:ind w:left="714" w:hanging="357"/>
        <w:jc w:val="both"/>
        <w:rPr>
          <w:sz w:val="22"/>
          <w:szCs w:val="22"/>
        </w:rPr>
      </w:pPr>
      <w:r w:rsidRPr="00373D69">
        <w:rPr>
          <w:sz w:val="22"/>
          <w:szCs w:val="22"/>
        </w:rPr>
        <w:t>Specialūs konkretaus projekto tyrimai (įmonės lygiu).</w:t>
      </w:r>
    </w:p>
    <w:p w:rsidR="00BA2C26" w:rsidRPr="00373D69" w:rsidRDefault="00BA2C26" w:rsidP="004343E6">
      <w:pPr>
        <w:pStyle w:val="Tekstaspagrindinis"/>
      </w:pPr>
      <w:r w:rsidRPr="00373D69">
        <w:t>Bendrieji galimumo tyrimai skirstomi į:</w:t>
      </w:r>
    </w:p>
    <w:p w:rsidR="00BA2C26" w:rsidRPr="00373D69" w:rsidRDefault="00BA2C26" w:rsidP="004343E6">
      <w:pPr>
        <w:pStyle w:val="Pagrindinistekstas"/>
        <w:numPr>
          <w:ilvl w:val="1"/>
          <w:numId w:val="51"/>
        </w:numPr>
        <w:tabs>
          <w:tab w:val="clear" w:pos="1440"/>
          <w:tab w:val="num" w:pos="851"/>
        </w:tabs>
        <w:ind w:left="851" w:hanging="284"/>
        <w:jc w:val="both"/>
        <w:rPr>
          <w:sz w:val="22"/>
          <w:szCs w:val="22"/>
        </w:rPr>
      </w:pPr>
      <w:r w:rsidRPr="00373D69">
        <w:rPr>
          <w:sz w:val="22"/>
          <w:szCs w:val="22"/>
        </w:rPr>
        <w:t>teritorinius tyrimus (siekiama identifikuoti nagrinėjamos teritorijos g</w:t>
      </w:r>
      <w:r w:rsidRPr="00373D69">
        <w:rPr>
          <w:sz w:val="22"/>
          <w:szCs w:val="22"/>
        </w:rPr>
        <w:t>a</w:t>
      </w:r>
      <w:r w:rsidRPr="00373D69">
        <w:rPr>
          <w:sz w:val="22"/>
          <w:szCs w:val="22"/>
        </w:rPr>
        <w:t>limybes);</w:t>
      </w:r>
    </w:p>
    <w:p w:rsidR="00BA2C26" w:rsidRPr="00373D69" w:rsidRDefault="00BA2C26" w:rsidP="004343E6">
      <w:pPr>
        <w:pStyle w:val="Pagrindinistekstas"/>
        <w:numPr>
          <w:ilvl w:val="1"/>
          <w:numId w:val="51"/>
        </w:numPr>
        <w:tabs>
          <w:tab w:val="clear" w:pos="1440"/>
          <w:tab w:val="num" w:pos="851"/>
        </w:tabs>
        <w:ind w:left="851" w:hanging="284"/>
        <w:jc w:val="both"/>
        <w:rPr>
          <w:sz w:val="22"/>
          <w:szCs w:val="22"/>
        </w:rPr>
      </w:pPr>
      <w:r w:rsidRPr="00373D69">
        <w:rPr>
          <w:sz w:val="22"/>
          <w:szCs w:val="22"/>
        </w:rPr>
        <w:t>šakiniai tyrimai (kokios nors gamybos galimybės konkrečioje pram</w:t>
      </w:r>
      <w:r w:rsidRPr="00373D69">
        <w:rPr>
          <w:sz w:val="22"/>
          <w:szCs w:val="22"/>
        </w:rPr>
        <w:t>o</w:t>
      </w:r>
      <w:r w:rsidRPr="00373D69">
        <w:rPr>
          <w:sz w:val="22"/>
          <w:szCs w:val="22"/>
        </w:rPr>
        <w:t>nės šakoje);</w:t>
      </w:r>
    </w:p>
    <w:p w:rsidR="00BA2C26" w:rsidRPr="00373D69" w:rsidRDefault="00BA2C26" w:rsidP="004343E6">
      <w:pPr>
        <w:pStyle w:val="Pagrindinistekstas"/>
        <w:numPr>
          <w:ilvl w:val="1"/>
          <w:numId w:val="51"/>
        </w:numPr>
        <w:tabs>
          <w:tab w:val="clear" w:pos="1440"/>
          <w:tab w:val="num" w:pos="851"/>
        </w:tabs>
        <w:ind w:left="851" w:hanging="284"/>
        <w:jc w:val="both"/>
        <w:rPr>
          <w:sz w:val="22"/>
          <w:szCs w:val="22"/>
        </w:rPr>
      </w:pPr>
      <w:r w:rsidRPr="00373D69">
        <w:rPr>
          <w:sz w:val="22"/>
          <w:szCs w:val="22"/>
        </w:rPr>
        <w:t>išteklių tyrimai (siekiama atskleisti gamtinių išteklių, žemės ūkio ar pramonės produkcijos panaudojimo galimybes).</w:t>
      </w:r>
    </w:p>
    <w:p w:rsidR="00BA2C26" w:rsidRPr="00373D69" w:rsidRDefault="00BA2C26" w:rsidP="004343E6">
      <w:pPr>
        <w:pStyle w:val="Tekstaspagrindinis"/>
      </w:pPr>
      <w:r w:rsidRPr="00373D69">
        <w:t>Specialūs konkretaus projekto tyrimai gali būti traktuojami kaip projekto idėjos transformavimas į gana platų investicinį pasiūlymą. Jų tikslas – skatinti investuotojų susidomėjimą konkrečiu projektu, turi suteikti apibendrintos info</w:t>
      </w:r>
      <w:r w:rsidRPr="00373D69">
        <w:t>r</w:t>
      </w:r>
      <w:r w:rsidRPr="00373D69">
        <w:t>macijos.</w:t>
      </w:r>
    </w:p>
    <w:p w:rsidR="00BA2C26" w:rsidRPr="00373D69" w:rsidRDefault="00BA2C26" w:rsidP="004343E6">
      <w:pPr>
        <w:pStyle w:val="Tekstaspagrindinis"/>
      </w:pPr>
      <w:r w:rsidRPr="00373D69">
        <w:t>Informacijos kaupimas tiriant galimumą neturi būti brangus, jų tikslas – greitai ir nebrangiai įvertinti svarbiausius investicijų galimumo momentus. Jie skirti verslininkų interesui sužadinti.</w:t>
      </w:r>
    </w:p>
    <w:p w:rsidR="00BA2C26" w:rsidRPr="00373D69" w:rsidRDefault="00BA2C26" w:rsidP="004343E6">
      <w:pPr>
        <w:pStyle w:val="Tekstaspagrindinis"/>
      </w:pPr>
      <w:r w:rsidRPr="00373D69">
        <w:t>Ikiprojektiniai tyrimai (pirminis techninis ir ekonominis investicijų pagri</w:t>
      </w:r>
      <w:r w:rsidRPr="00373D69">
        <w:t>n</w:t>
      </w:r>
      <w:r w:rsidRPr="00373D69">
        <w:t>dimas). Juose pateikiamas preliminarus projekto idėjos vertinimas prieš skiriant lėšas projektui. Jų metodika:</w:t>
      </w:r>
    </w:p>
    <w:p w:rsidR="00BA2C26" w:rsidRPr="00373D69" w:rsidRDefault="00BA2C26" w:rsidP="004343E6">
      <w:pPr>
        <w:pStyle w:val="Pagrindinistekstas"/>
        <w:numPr>
          <w:ilvl w:val="0"/>
          <w:numId w:val="52"/>
        </w:numPr>
        <w:ind w:left="924" w:hanging="357"/>
        <w:jc w:val="both"/>
        <w:rPr>
          <w:sz w:val="22"/>
          <w:szCs w:val="22"/>
        </w:rPr>
      </w:pPr>
      <w:r w:rsidRPr="00373D69">
        <w:rPr>
          <w:sz w:val="22"/>
          <w:szCs w:val="22"/>
        </w:rPr>
        <w:t>pirmas žingsnis: nustatomi efektyvumo kriterijai arba veiksniai, kurie galėtų prisidėti prie sėkmingesnio projekto įgyvendinimo;</w:t>
      </w:r>
    </w:p>
    <w:p w:rsidR="00BA2C26" w:rsidRPr="00373D69" w:rsidRDefault="00BA2C26" w:rsidP="004343E6">
      <w:pPr>
        <w:pStyle w:val="Pagrindinistekstas"/>
        <w:numPr>
          <w:ilvl w:val="0"/>
          <w:numId w:val="52"/>
        </w:numPr>
        <w:ind w:left="924" w:hanging="357"/>
        <w:jc w:val="both"/>
        <w:rPr>
          <w:sz w:val="22"/>
          <w:szCs w:val="22"/>
        </w:rPr>
      </w:pPr>
      <w:r w:rsidRPr="00373D69">
        <w:rPr>
          <w:sz w:val="22"/>
          <w:szCs w:val="22"/>
        </w:rPr>
        <w:t>antras žingsnis: šie veiksniai paskirstomi pagal prioritetą, prieš tai įvertinus jų įtakos projekto realizavimui dydį; gaunama svarbiausių veiksnių seka (lentelės pavidalu pateikiama);</w:t>
      </w:r>
    </w:p>
    <w:p w:rsidR="00BA2C26" w:rsidRPr="00373D69" w:rsidRDefault="00BA2C26" w:rsidP="004343E6">
      <w:pPr>
        <w:pStyle w:val="Pagrindinistekstas"/>
        <w:numPr>
          <w:ilvl w:val="0"/>
          <w:numId w:val="52"/>
        </w:numPr>
        <w:ind w:left="924" w:hanging="357"/>
        <w:jc w:val="both"/>
        <w:rPr>
          <w:sz w:val="22"/>
          <w:szCs w:val="22"/>
        </w:rPr>
      </w:pPr>
      <w:r w:rsidRPr="00373D69">
        <w:rPr>
          <w:sz w:val="22"/>
          <w:szCs w:val="22"/>
        </w:rPr>
        <w:t>trečias žingsnis: įvertinama kiekvieno veiksnio įtaka (suma visų veiksnių lygi 1);</w:t>
      </w:r>
    </w:p>
    <w:p w:rsidR="00BA2C26" w:rsidRPr="00373D69" w:rsidRDefault="00BA2C26" w:rsidP="004343E6">
      <w:pPr>
        <w:pStyle w:val="Pagrindinistekstas"/>
        <w:numPr>
          <w:ilvl w:val="0"/>
          <w:numId w:val="52"/>
        </w:numPr>
        <w:ind w:left="924" w:hanging="357"/>
        <w:jc w:val="both"/>
        <w:rPr>
          <w:sz w:val="22"/>
          <w:szCs w:val="22"/>
        </w:rPr>
      </w:pPr>
      <w:r w:rsidRPr="00373D69">
        <w:rPr>
          <w:sz w:val="22"/>
          <w:szCs w:val="22"/>
        </w:rPr>
        <w:t>ketvirtas žingsnis: projektai arba vieno jų variantai vertinami pagal kiekvieną veiksnį balais nuo 0 iki 100;</w:t>
      </w:r>
    </w:p>
    <w:p w:rsidR="00BA2C26" w:rsidRPr="00373D69" w:rsidRDefault="00BA2C26" w:rsidP="004343E6">
      <w:pPr>
        <w:pStyle w:val="Pagrindinistekstas"/>
        <w:numPr>
          <w:ilvl w:val="0"/>
          <w:numId w:val="52"/>
        </w:numPr>
        <w:ind w:left="924" w:hanging="357"/>
        <w:jc w:val="both"/>
        <w:rPr>
          <w:sz w:val="22"/>
          <w:szCs w:val="22"/>
        </w:rPr>
      </w:pPr>
      <w:r w:rsidRPr="00373D69">
        <w:rPr>
          <w:sz w:val="22"/>
          <w:szCs w:val="22"/>
        </w:rPr>
        <w:t>penktas žingsnis: atliekamas kiekvieno veiksnio ekspertinis vertin</w:t>
      </w:r>
      <w:r w:rsidRPr="00373D69">
        <w:rPr>
          <w:sz w:val="22"/>
          <w:szCs w:val="22"/>
        </w:rPr>
        <w:t>i</w:t>
      </w:r>
      <w:r w:rsidRPr="00373D69">
        <w:rPr>
          <w:sz w:val="22"/>
          <w:szCs w:val="22"/>
        </w:rPr>
        <w:t>mas, kuris gaunamas kiekvieno veiksnio įtaką dauginant iš jo vertin</w:t>
      </w:r>
      <w:r w:rsidRPr="00373D69">
        <w:rPr>
          <w:sz w:val="22"/>
          <w:szCs w:val="22"/>
        </w:rPr>
        <w:t>i</w:t>
      </w:r>
      <w:r w:rsidRPr="00373D69">
        <w:rPr>
          <w:sz w:val="22"/>
          <w:szCs w:val="22"/>
        </w:rPr>
        <w:t>mo balais; projektų variantų prioritetas nustatomas integraliniu ek</w:t>
      </w:r>
      <w:r w:rsidRPr="00373D69">
        <w:rPr>
          <w:sz w:val="22"/>
          <w:szCs w:val="22"/>
        </w:rPr>
        <w:t>s</w:t>
      </w:r>
      <w:r w:rsidRPr="00373D69">
        <w:rPr>
          <w:sz w:val="22"/>
          <w:szCs w:val="22"/>
        </w:rPr>
        <w:t>pertiniu įvertinimu.</w:t>
      </w:r>
    </w:p>
    <w:p w:rsidR="00BA2C26" w:rsidRPr="00373D69" w:rsidRDefault="00BA2C26" w:rsidP="004343E6">
      <w:pPr>
        <w:pStyle w:val="Tekstaspagrindinis"/>
      </w:pPr>
      <w:r w:rsidRPr="00373D69">
        <w:lastRenderedPageBreak/>
        <w:t>Ikiprojektiniai nuo projektinių tyrimų skiriasi tik savo mažesniu informac</w:t>
      </w:r>
      <w:r w:rsidRPr="00373D69">
        <w:t>i</w:t>
      </w:r>
      <w:r w:rsidRPr="00373D69">
        <w:t>jos detalumu. Jų struktūra tokia pati. Kartais stambiems investiciniams proje</w:t>
      </w:r>
      <w:r w:rsidRPr="00373D69">
        <w:t>k</w:t>
      </w:r>
      <w:r w:rsidRPr="00373D69">
        <w:t>tams prieš atliekant ikiprojektinius ir projektinius tyrimus, atliekami aprūpinimo tyrimai (funkciniai tyrimai), kurie yra apie rinkas, žaliavas, naudojamas techn</w:t>
      </w:r>
      <w:r w:rsidRPr="00373D69">
        <w:t>o</w:t>
      </w:r>
      <w:r w:rsidRPr="00373D69">
        <w:t>logijas, įrengimus ir pan. Jie reikalingi paremti ikiprojektiniams ir projektiniams tyrimams.</w:t>
      </w:r>
    </w:p>
    <w:p w:rsidR="00BA2C26" w:rsidRPr="00373D69" w:rsidRDefault="00BA2C26" w:rsidP="004343E6">
      <w:pPr>
        <w:pStyle w:val="Tekstaspagrindinis"/>
      </w:pPr>
      <w:r w:rsidRPr="00373D69">
        <w:t>Tyrimai grupuojami tokiu būdu:</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rinkos tyrimai (atliekami numatomam gaminti produktui, taip pat ve</w:t>
      </w:r>
      <w:r w:rsidRPr="00373D69">
        <w:rPr>
          <w:sz w:val="22"/>
          <w:szCs w:val="22"/>
        </w:rPr>
        <w:t>r</w:t>
      </w:r>
      <w:r w:rsidRPr="00373D69">
        <w:rPr>
          <w:sz w:val="22"/>
          <w:szCs w:val="22"/>
        </w:rPr>
        <w:t>tinama paklausa rinkoje);</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žaliavų ir medžiagų tyrimai (apima turimus ir galimus žaliavų ište</w:t>
      </w:r>
      <w:r w:rsidRPr="00373D69">
        <w:rPr>
          <w:sz w:val="22"/>
          <w:szCs w:val="22"/>
        </w:rPr>
        <w:t>k</w:t>
      </w:r>
      <w:r w:rsidRPr="00373D69">
        <w:rPr>
          <w:sz w:val="22"/>
          <w:szCs w:val="22"/>
        </w:rPr>
        <w:t>lius, dabartines ir būsimas jų kainas);</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laboratoriniai ir eksperimentiniai tyrimai (nustatinėjamas žaliavos ti</w:t>
      </w:r>
      <w:r w:rsidRPr="00373D69">
        <w:rPr>
          <w:sz w:val="22"/>
          <w:szCs w:val="22"/>
        </w:rPr>
        <w:t>n</w:t>
      </w:r>
      <w:r w:rsidRPr="00373D69">
        <w:rPr>
          <w:sz w:val="22"/>
          <w:szCs w:val="22"/>
        </w:rPr>
        <w:t>kamumas);</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teritorinis tyrimas (ypač tiems projektams, kur reikia didelių gaben</w:t>
      </w:r>
      <w:r w:rsidRPr="00373D69">
        <w:rPr>
          <w:sz w:val="22"/>
          <w:szCs w:val="22"/>
        </w:rPr>
        <w:t>i</w:t>
      </w:r>
      <w:r w:rsidRPr="00373D69">
        <w:rPr>
          <w:sz w:val="22"/>
          <w:szCs w:val="22"/>
        </w:rPr>
        <w:t>mo išlaidų);</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gamybos masto ekonomijos tyrimai (parinkti ekonomiškiausią įmonės dydį, kai pasirinktos technologijų alternatyvos, sąnaudos ir kainos);</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įrangos parinkimo tyrimai (kai didelė įmonė, o įrangų tiekėjai ir jų kainos labai skiriasi);</w:t>
      </w:r>
    </w:p>
    <w:p w:rsidR="00BA2C26" w:rsidRPr="00373D69" w:rsidRDefault="00BA2C26" w:rsidP="004343E6">
      <w:pPr>
        <w:pStyle w:val="Pagrindinistekstas"/>
        <w:numPr>
          <w:ilvl w:val="0"/>
          <w:numId w:val="56"/>
        </w:numPr>
        <w:ind w:left="924" w:hanging="357"/>
        <w:jc w:val="both"/>
        <w:rPr>
          <w:sz w:val="22"/>
          <w:szCs w:val="22"/>
        </w:rPr>
      </w:pPr>
      <w:r w:rsidRPr="00373D69">
        <w:rPr>
          <w:sz w:val="22"/>
          <w:szCs w:val="22"/>
        </w:rPr>
        <w:t>projekto poveikio supančiai aplinkai įvertinimas ir sąlygų analizė (saugančių aplinką technologijų įdiegimo galimybė).</w:t>
      </w:r>
    </w:p>
    <w:p w:rsidR="00BA2C26" w:rsidRPr="00373D69" w:rsidRDefault="00BA2C26" w:rsidP="004343E6">
      <w:pPr>
        <w:pStyle w:val="Tekstaspagrindinis"/>
      </w:pPr>
      <w:r w:rsidRPr="00373D69">
        <w:t>Projektiniai tyrimai. Tai svarbiausias dokumentas, įrodantis investicijų na</w:t>
      </w:r>
      <w:r w:rsidRPr="00373D69">
        <w:t>g</w:t>
      </w:r>
      <w:r w:rsidRPr="00373D69">
        <w:t>rinėjamam projektui tikslingumą ir efektyvumą. Jame detalizuojami ikiprojekt</w:t>
      </w:r>
      <w:r w:rsidRPr="00373D69">
        <w:t>i</w:t>
      </w:r>
      <w:r w:rsidRPr="00373D69">
        <w:t>nių tyrimų metu padaryti sprendimai, kurie turi ištirti ir nustatyti pasirinkto pr</w:t>
      </w:r>
      <w:r w:rsidRPr="00373D69">
        <w:t>o</w:t>
      </w:r>
      <w:r w:rsidRPr="00373D69">
        <w:t>dukto gamybos kritinius momentus, kartu nagrinėjant alternatyvius produkto gamybos būdus. Tyrimai turi pagrįsti projekto pajėgumus, pasirinktą vietą, t</w:t>
      </w:r>
      <w:r w:rsidRPr="00373D69">
        <w:t>e</w:t>
      </w:r>
      <w:r w:rsidRPr="00373D69">
        <w:t>chnologiją, žaliavas ir kt. materialinius išteklius. Metodikoje siūloma naudoti iteratyvų sprendinių paieškos procesą, kuriame įvertinami grįžtamieji ryšiai bei alternatyvų sąveika, pasirenkant projekto veiksnius taip, kad galima būtų min</w:t>
      </w:r>
      <w:r w:rsidRPr="00373D69">
        <w:t>i</w:t>
      </w:r>
      <w:r w:rsidRPr="00373D69">
        <w:t>mizuoti investicijų apimtis ir sąnaudas. Projektiniai tyrimai turi realizuoti savitą optimizacijos procesą, patikrinti priimtas prielaidas ir sprendimus bei nustatyti projekto mastą, integruojant atskirų jos dalių geriausias alternatyvas. Šis techn</w:t>
      </w:r>
      <w:r w:rsidRPr="00373D69">
        <w:t>i</w:t>
      </w:r>
      <w:r w:rsidRPr="00373D69">
        <w:t>nis</w:t>
      </w:r>
      <w:r w:rsidR="00D81C99">
        <w:t xml:space="preserve"> </w:t>
      </w:r>
      <w:r w:rsidRPr="00373D69">
        <w:t>ekonominis pagrindimas turi pateikti visą būtiną informaciją priimti spre</w:t>
      </w:r>
      <w:r w:rsidRPr="00373D69">
        <w:t>n</w:t>
      </w:r>
      <w:r w:rsidRPr="00373D69">
        <w:t>dimui dėl investavimo. Techninis</w:t>
      </w:r>
      <w:r w:rsidR="00D81C99">
        <w:t xml:space="preserve"> </w:t>
      </w:r>
      <w:r w:rsidRPr="00373D69">
        <w:t xml:space="preserve">ekonominis rengimas vykdomas tik tada, kai būtinos finansinės lėšos, nustatytos tyrimais, bus nustatytos pakankamai tiksliai ir jos tikrai bus gautos. Projektiniai tyrimai – priemonė suformuoti investicinį sprendimą, o ne tyrimų pabaiga. </w:t>
      </w:r>
    </w:p>
    <w:p w:rsidR="00BA2C26" w:rsidRPr="00373D69" w:rsidRDefault="00BA2C26" w:rsidP="004343E6">
      <w:pPr>
        <w:pStyle w:val="Tekstaspagrindinis"/>
      </w:pPr>
      <w:r w:rsidRPr="00373D69">
        <w:t>Projekto įvertinimo išvados – tai baigiamoji ikiinvesticinės fazės stadija. Kuo aukštesnė techninė</w:t>
      </w:r>
      <w:r w:rsidR="00D81C99">
        <w:t xml:space="preserve"> </w:t>
      </w:r>
      <w:r w:rsidRPr="00373D69">
        <w:t>ekonominė kokybė, tuo lengviau projektą įvertinti. Įve</w:t>
      </w:r>
      <w:r w:rsidRPr="00373D69">
        <w:t>r</w:t>
      </w:r>
      <w:r w:rsidRPr="00373D69">
        <w:t>tinimo išvados liečia ne tik konkretų projektą, bet ir susijusias pramonės šakas bei ekonomiką visumoje. Stambaus masto projektuose rengiant išvadas gali re</w:t>
      </w:r>
      <w:r w:rsidRPr="00373D69">
        <w:t>i</w:t>
      </w:r>
      <w:r w:rsidRPr="00373D69">
        <w:lastRenderedPageBreak/>
        <w:t>kėti duomenis patikrinti bei atlikti svarbiausių projekto veiksnių, turinčių d</w:t>
      </w:r>
      <w:r w:rsidRPr="00373D69">
        <w:t>i</w:t>
      </w:r>
      <w:r w:rsidRPr="00373D69">
        <w:t>džiausią įtaką, analizę.</w:t>
      </w:r>
    </w:p>
    <w:p w:rsidR="00BA2C26" w:rsidRPr="00373D69" w:rsidRDefault="00BA2C26" w:rsidP="004343E6">
      <w:pPr>
        <w:pStyle w:val="Tekstaspagrindinis"/>
        <w:rPr>
          <w:b/>
        </w:rPr>
      </w:pPr>
      <w:r w:rsidRPr="00373D69">
        <w:t>Projekto investicinė fazė skirstoma į 6 etapus:</w:t>
      </w:r>
    </w:p>
    <w:p w:rsidR="00BA2C26" w:rsidRPr="00373D69" w:rsidRDefault="00BA2C26" w:rsidP="004343E6">
      <w:pPr>
        <w:pStyle w:val="Pagrindinistekstas"/>
        <w:numPr>
          <w:ilvl w:val="0"/>
          <w:numId w:val="53"/>
        </w:numPr>
        <w:tabs>
          <w:tab w:val="clear" w:pos="720"/>
          <w:tab w:val="num" w:pos="284"/>
          <w:tab w:val="left" w:pos="709"/>
        </w:tabs>
        <w:ind w:left="284" w:firstLine="142"/>
        <w:jc w:val="both"/>
        <w:rPr>
          <w:sz w:val="22"/>
          <w:szCs w:val="22"/>
        </w:rPr>
      </w:pPr>
      <w:r w:rsidRPr="00373D69">
        <w:rPr>
          <w:sz w:val="22"/>
          <w:szCs w:val="22"/>
        </w:rPr>
        <w:t>Derybų vedimas ir kontraktų sudarymas:</w:t>
      </w:r>
    </w:p>
    <w:p w:rsidR="00BA2C26" w:rsidRPr="00373D69" w:rsidRDefault="00BA2C26" w:rsidP="004343E6">
      <w:pPr>
        <w:pStyle w:val="Pagrindinistekstas"/>
        <w:numPr>
          <w:ilvl w:val="1"/>
          <w:numId w:val="53"/>
        </w:numPr>
        <w:jc w:val="both"/>
        <w:rPr>
          <w:sz w:val="22"/>
          <w:szCs w:val="22"/>
        </w:rPr>
      </w:pPr>
      <w:r w:rsidRPr="00373D69">
        <w:rPr>
          <w:sz w:val="22"/>
          <w:szCs w:val="22"/>
        </w:rPr>
        <w:t>teisinių, finansinių ir organizacinių projekto pagrindų nustat</w:t>
      </w:r>
      <w:r w:rsidRPr="00373D69">
        <w:rPr>
          <w:sz w:val="22"/>
          <w:szCs w:val="22"/>
        </w:rPr>
        <w:t>y</w:t>
      </w:r>
      <w:r w:rsidRPr="00373D69">
        <w:rPr>
          <w:sz w:val="22"/>
          <w:szCs w:val="22"/>
        </w:rPr>
        <w:t>mas pagal kurias vedamos derybos ir sudaromi kontraktai;</w:t>
      </w:r>
    </w:p>
    <w:p w:rsidR="00BA2C26" w:rsidRPr="00373D69" w:rsidRDefault="00BA2C26" w:rsidP="004343E6">
      <w:pPr>
        <w:pStyle w:val="Pagrindinistekstas"/>
        <w:numPr>
          <w:ilvl w:val="1"/>
          <w:numId w:val="53"/>
        </w:numPr>
        <w:jc w:val="both"/>
        <w:rPr>
          <w:sz w:val="22"/>
          <w:szCs w:val="22"/>
        </w:rPr>
      </w:pPr>
      <w:r w:rsidRPr="00373D69">
        <w:rPr>
          <w:sz w:val="22"/>
          <w:szCs w:val="22"/>
        </w:rPr>
        <w:t>technologijos parinkimas ir įsigijimas.</w:t>
      </w:r>
    </w:p>
    <w:p w:rsidR="00BA2C26" w:rsidRPr="00373D69" w:rsidRDefault="00BA2C26" w:rsidP="004343E6">
      <w:pPr>
        <w:pStyle w:val="Pagrindinistekstas"/>
        <w:numPr>
          <w:ilvl w:val="0"/>
          <w:numId w:val="53"/>
        </w:numPr>
        <w:jc w:val="both"/>
        <w:rPr>
          <w:sz w:val="22"/>
          <w:szCs w:val="22"/>
        </w:rPr>
      </w:pPr>
      <w:r w:rsidRPr="00373D69">
        <w:rPr>
          <w:sz w:val="22"/>
          <w:szCs w:val="22"/>
        </w:rPr>
        <w:t>Detalus projektavimas ir kontraktų sudarymas, įskaitant dalyvavimą tenderiuose, pasiūlymų įvertinimas ir derybų vedimas.</w:t>
      </w:r>
    </w:p>
    <w:p w:rsidR="00BA2C26" w:rsidRPr="00373D69" w:rsidRDefault="00BA2C26" w:rsidP="004343E6">
      <w:pPr>
        <w:pStyle w:val="Pagrindinistekstas"/>
        <w:numPr>
          <w:ilvl w:val="0"/>
          <w:numId w:val="53"/>
        </w:numPr>
        <w:jc w:val="both"/>
        <w:rPr>
          <w:sz w:val="22"/>
          <w:szCs w:val="22"/>
        </w:rPr>
      </w:pPr>
      <w:r w:rsidRPr="00373D69">
        <w:rPr>
          <w:sz w:val="22"/>
          <w:szCs w:val="22"/>
        </w:rPr>
        <w:t>Žemės įsigijimas, statybos darbai, įrenginių montavimas.</w:t>
      </w:r>
    </w:p>
    <w:p w:rsidR="00BA2C26" w:rsidRPr="00373D69" w:rsidRDefault="00BA2C26" w:rsidP="004343E6">
      <w:pPr>
        <w:pStyle w:val="Pagrindinistekstas"/>
        <w:numPr>
          <w:ilvl w:val="0"/>
          <w:numId w:val="53"/>
        </w:numPr>
        <w:jc w:val="both"/>
        <w:rPr>
          <w:sz w:val="22"/>
          <w:szCs w:val="22"/>
        </w:rPr>
      </w:pPr>
      <w:r w:rsidRPr="00373D69">
        <w:rPr>
          <w:sz w:val="22"/>
          <w:szCs w:val="22"/>
        </w:rPr>
        <w:t>Ikigamybinis marketingas, įtraukiant įmonės administracijos formavimą ir tiekimo pasiūlymų organizavimą.</w:t>
      </w:r>
    </w:p>
    <w:p w:rsidR="00BA2C26" w:rsidRPr="00373D69" w:rsidRDefault="00BA2C26" w:rsidP="004343E6">
      <w:pPr>
        <w:pStyle w:val="Pagrindinistekstas"/>
        <w:numPr>
          <w:ilvl w:val="0"/>
          <w:numId w:val="53"/>
        </w:numPr>
        <w:jc w:val="both"/>
        <w:rPr>
          <w:sz w:val="22"/>
          <w:szCs w:val="22"/>
        </w:rPr>
      </w:pPr>
      <w:r w:rsidRPr="00373D69">
        <w:rPr>
          <w:sz w:val="22"/>
          <w:szCs w:val="22"/>
        </w:rPr>
        <w:t>Darbuotojų priėmimas ir mokymas.</w:t>
      </w:r>
    </w:p>
    <w:p w:rsidR="00BA2C26" w:rsidRPr="00373D69" w:rsidRDefault="00BA2C26" w:rsidP="004343E6">
      <w:pPr>
        <w:pStyle w:val="Pagrindinistekstas"/>
        <w:numPr>
          <w:ilvl w:val="0"/>
          <w:numId w:val="53"/>
        </w:numPr>
        <w:jc w:val="both"/>
        <w:rPr>
          <w:sz w:val="22"/>
          <w:szCs w:val="22"/>
        </w:rPr>
      </w:pPr>
      <w:r w:rsidRPr="00373D69">
        <w:rPr>
          <w:sz w:val="22"/>
          <w:szCs w:val="22"/>
        </w:rPr>
        <w:t>Įmonės atidavimas eksploatuoti (kai kur priskiriamas eksploatacinei f</w:t>
      </w:r>
      <w:r w:rsidRPr="00373D69">
        <w:rPr>
          <w:sz w:val="22"/>
          <w:szCs w:val="22"/>
        </w:rPr>
        <w:t>a</w:t>
      </w:r>
      <w:r w:rsidRPr="00373D69">
        <w:rPr>
          <w:sz w:val="22"/>
          <w:szCs w:val="22"/>
        </w:rPr>
        <w:t>zei).</w:t>
      </w:r>
    </w:p>
    <w:p w:rsidR="00BA2C26" w:rsidRPr="00373D69" w:rsidRDefault="00BA2C26" w:rsidP="004343E6">
      <w:pPr>
        <w:pStyle w:val="Tekstaspagrindinis"/>
      </w:pPr>
      <w:r w:rsidRPr="00373D69">
        <w:t>Investicinė fazė susijusi su finansiniais įsipareigojimais ir galimi projekto pakeitimai gali turėti rimtų finansinių pasekmių. Laiko veiksnys tampa labai reikšmingas, blogi laiko grafikai sutrikdo statybos baigtį ir eksploatavimo pr</w:t>
      </w:r>
      <w:r w:rsidRPr="00373D69">
        <w:t>a</w:t>
      </w:r>
      <w:r w:rsidRPr="00373D69">
        <w:t>džią, kas neišvengiamai didina investicines išlaidas.</w:t>
      </w:r>
      <w:r>
        <w:t xml:space="preserve"> </w:t>
      </w:r>
      <w:r w:rsidRPr="00373D69">
        <w:t>Geras planavimas ir efekt</w:t>
      </w:r>
      <w:r w:rsidRPr="00373D69">
        <w:t>y</w:t>
      </w:r>
      <w:r w:rsidRPr="00373D69">
        <w:t>vus projekto valdymas turi garantuoti reikiamus veiksmus įmonės atidarymui laiku. Bet kokie planavimo netikslumai ar klaidos bet kokioje stadijoje gali turėti neigiamos įtakos projekto realizavimui.</w:t>
      </w:r>
    </w:p>
    <w:p w:rsidR="00BA2C26" w:rsidRPr="00373D69" w:rsidRDefault="00BA2C26" w:rsidP="004343E6">
      <w:pPr>
        <w:pStyle w:val="Tekstaspagrindinis"/>
      </w:pPr>
      <w:r w:rsidRPr="00373D69">
        <w:t>Šios fazės metu kaupiami realūs projektų ir gamybinių sąnaudų duomenys, kurie pastoviai turi būti lyginami su prognozuojamais. Tai daroma tam, kad g</w:t>
      </w:r>
      <w:r w:rsidRPr="00373D69">
        <w:t>a</w:t>
      </w:r>
      <w:r w:rsidRPr="00373D69">
        <w:t>lima būtų stebėti projekto bendro pelningumo dydžio galutinius pasikeitimus.</w:t>
      </w:r>
    </w:p>
    <w:p w:rsidR="00BA2C26" w:rsidRPr="00373D69" w:rsidRDefault="00BA2C26" w:rsidP="004343E6">
      <w:pPr>
        <w:pStyle w:val="Tekstaspagrindinis"/>
      </w:pPr>
      <w:r w:rsidRPr="00373D69">
        <w:t xml:space="preserve">Ikiinvesticinėje fazėje, projekto kokybė ir patikimumas svarbesni nei laiko veiksnys, o investicinėje fazėje laiko veiksnys – vienas pagrindinių. </w:t>
      </w:r>
    </w:p>
    <w:p w:rsidR="00BA2C26" w:rsidRPr="00373D69" w:rsidRDefault="00BA2C26" w:rsidP="004343E6">
      <w:pPr>
        <w:pStyle w:val="Tekstaspagrindinis"/>
      </w:pPr>
      <w:r w:rsidRPr="00373D69">
        <w:t>Projekto eksploatacinėje fazėje svarbūs du aspektai: artimiausia ir tolimia</w:t>
      </w:r>
      <w:r w:rsidRPr="00373D69">
        <w:t>u</w:t>
      </w:r>
      <w:r w:rsidRPr="00373D69">
        <w:t>sia ateitis. Artimiausia ateitis – tai pradinis gamybos periodas, per kurį gali ats</w:t>
      </w:r>
      <w:r w:rsidRPr="00373D69">
        <w:t>i</w:t>
      </w:r>
      <w:r w:rsidRPr="00373D69">
        <w:t>rasti problemų, susijusių su technikos panaudojimu, įrangos veikimu, žemu da</w:t>
      </w:r>
      <w:r w:rsidRPr="00373D69">
        <w:t>r</w:t>
      </w:r>
      <w:r w:rsidRPr="00373D69">
        <w:t>bo našumu arba nepakankama darbuotojų kvalifikaciją. Tai tipiškos investicinės fazės problemos, daugelis kurių turėtų būti aptartos ir išspręstos projekto inve</w:t>
      </w:r>
      <w:r w:rsidRPr="00373D69">
        <w:t>s</w:t>
      </w:r>
      <w:r w:rsidRPr="00373D69">
        <w:t>ticinėje fazėje.</w:t>
      </w:r>
    </w:p>
    <w:p w:rsidR="00BA2C26" w:rsidRDefault="00BA2C26" w:rsidP="004343E6">
      <w:pPr>
        <w:pStyle w:val="Tekstaspagrindinis"/>
      </w:pPr>
      <w:r w:rsidRPr="00373D69">
        <w:t>Priešinvesticinė fazė yra sekančio investicinio projekto realizavimo pagri</w:t>
      </w:r>
      <w:r w:rsidRPr="00373D69">
        <w:t>n</w:t>
      </w:r>
      <w:r w:rsidRPr="00373D69">
        <w:t>das. Tai rodo jos sudėtingumą ir svarbumą. Jei ikiinvesticiniai tyrimai grindži</w:t>
      </w:r>
      <w:r w:rsidRPr="00373D69">
        <w:t>a</w:t>
      </w:r>
      <w:r w:rsidRPr="00373D69">
        <w:t>mi nepakankama ar bloga informacija, vėliau klaidų taisymas gali labai brangiai kainuoti ir neaišku ar projektas išvis galės funkcionuoti.</w:t>
      </w:r>
    </w:p>
    <w:p w:rsidR="00BA2C26" w:rsidRPr="00373D69" w:rsidRDefault="00BA2C26" w:rsidP="00BA2C26">
      <w:pPr>
        <w:pStyle w:val="Pagrindinistekstas"/>
        <w:ind w:firstLine="426"/>
        <w:jc w:val="both"/>
        <w:rPr>
          <w:sz w:val="22"/>
          <w:szCs w:val="22"/>
        </w:rPr>
      </w:pPr>
    </w:p>
    <w:p w:rsidR="00BA2C26" w:rsidRPr="00295F51" w:rsidRDefault="00BA2C26" w:rsidP="004343E6">
      <w:pPr>
        <w:pStyle w:val="Pavadinimas3"/>
      </w:pPr>
      <w:bookmarkStart w:id="202" w:name="_Toc230679907"/>
      <w:bookmarkStart w:id="203" w:name="_Toc231020403"/>
      <w:r w:rsidRPr="00295F51">
        <w:lastRenderedPageBreak/>
        <w:t xml:space="preserve">2.1.3. Investicinio projekto verslo </w:t>
      </w:r>
      <w:smartTag w:uri="urn:schemas-microsoft-com:office:smarttags" w:element="place">
        <w:smartTag w:uri="urn:schemas-microsoft-com:office:smarttags" w:element="City">
          <w:r w:rsidRPr="00295F51">
            <w:t>plano</w:t>
          </w:r>
        </w:smartTag>
      </w:smartTag>
      <w:r w:rsidRPr="00295F51">
        <w:t xml:space="preserve"> struktūra ir sudarymo tvarka</w:t>
      </w:r>
      <w:bookmarkEnd w:id="202"/>
      <w:bookmarkEnd w:id="203"/>
    </w:p>
    <w:p w:rsidR="00BA2C26" w:rsidRPr="00373D69" w:rsidRDefault="00BA2C26" w:rsidP="004343E6">
      <w:pPr>
        <w:pStyle w:val="Tekstasbeitraukos"/>
      </w:pPr>
      <w:r w:rsidRPr="00373D69">
        <w:t>Projektinių tyrimų idėja – kiekvienas projektas, turintis duoti naudos jo steig</w:t>
      </w:r>
      <w:r w:rsidRPr="00373D69">
        <w:t>ė</w:t>
      </w:r>
      <w:r w:rsidRPr="00373D69">
        <w:t>jams (užsakovams) ir kitiems projekto dalyviams, turi būti labai gerai „pasve</w:t>
      </w:r>
      <w:r w:rsidRPr="00373D69">
        <w:t>r</w:t>
      </w:r>
      <w:r w:rsidRPr="00373D69">
        <w:t>tas“, kur vienoje svarstyklių pusėje būtų projekto nauda, o kitoje – išlaidos.</w:t>
      </w:r>
    </w:p>
    <w:p w:rsidR="00BA2C26" w:rsidRPr="00373D69" w:rsidRDefault="00BA2C26" w:rsidP="004343E6">
      <w:pPr>
        <w:pStyle w:val="Tekstaspagrindinis"/>
      </w:pPr>
      <w:r w:rsidRPr="00373D69">
        <w:t>Projektiniai tyrimai leidžia įvertinti du objektyvius procesus:</w:t>
      </w:r>
    </w:p>
    <w:p w:rsidR="00BA2C26" w:rsidRPr="00373D69" w:rsidRDefault="00BA2C26" w:rsidP="004343E6">
      <w:pPr>
        <w:pStyle w:val="Tekstaspagrindinis"/>
      </w:pPr>
      <w:r w:rsidRPr="00373D69">
        <w:t>1) gamybos plėtrą, investuojant į šį procesą kapitalines lėšas, bei</w:t>
      </w:r>
    </w:p>
    <w:p w:rsidR="00BA2C26" w:rsidRPr="00373D69" w:rsidRDefault="00BA2C26" w:rsidP="004343E6">
      <w:pPr>
        <w:pStyle w:val="Tekstaspagrindinis"/>
      </w:pPr>
      <w:r w:rsidRPr="00373D69">
        <w:t>2) pasaulinės rinkos globalinių ekonominių ryšių veiksnius ir visų rūšių i</w:t>
      </w:r>
      <w:r w:rsidRPr="00373D69">
        <w:t>š</w:t>
      </w:r>
      <w:r w:rsidRPr="00373D69">
        <w:t>teklių mainus tarp atitinkamų rinkų.</w:t>
      </w:r>
    </w:p>
    <w:p w:rsidR="00BA2C26" w:rsidRPr="00373D69" w:rsidRDefault="00BA2C26" w:rsidP="004343E6">
      <w:pPr>
        <w:pStyle w:val="Tekstaspagrindinis"/>
      </w:pPr>
      <w:r w:rsidRPr="00373D69">
        <w:t xml:space="preserve">Pareto principas – 80/20 taisyklė: </w:t>
      </w:r>
      <w:r w:rsidR="00D81C99">
        <w:t>„</w:t>
      </w:r>
      <w:r w:rsidRPr="00373D69">
        <w:t>mažuma projekto komponentų sudaro daugumą jo išlaidų“ – 80</w:t>
      </w:r>
      <w:r>
        <w:t xml:space="preserve"> </w:t>
      </w:r>
      <w:r w:rsidR="00EA1B54">
        <w:t>%</w:t>
      </w:r>
      <w:r w:rsidRPr="00373D69">
        <w:t xml:space="preserve"> išlaidų sudaro 20</w:t>
      </w:r>
      <w:r>
        <w:t xml:space="preserve"> </w:t>
      </w:r>
      <w:r w:rsidR="00EA1B54">
        <w:t>%</w:t>
      </w:r>
      <w:r w:rsidRPr="00373D69">
        <w:t xml:space="preserve"> komponentų.</w:t>
      </w:r>
    </w:p>
    <w:p w:rsidR="00BA2C26" w:rsidRDefault="00BA2C26" w:rsidP="004343E6">
      <w:pPr>
        <w:pStyle w:val="Tekstaspagrindinis"/>
      </w:pPr>
      <w:r w:rsidRPr="00373D69">
        <w:t>Investicijų projekto verslo planas (investicinis projektas) – tai daugumoje rinkos ekonomikos šalių praktikoje naudojamas beveik standartizuotas projekt</w:t>
      </w:r>
      <w:r w:rsidRPr="00373D69">
        <w:t>i</w:t>
      </w:r>
      <w:r w:rsidRPr="00373D69">
        <w:t>nių tyrimų dokumentas, kuriame pagrindžiama investicijų projekto koncepcija, pateikiamos jo pagrindinės charakteristikos.</w:t>
      </w:r>
    </w:p>
    <w:p w:rsidR="00BA2C26" w:rsidRPr="00373D69" w:rsidRDefault="00BA2C26" w:rsidP="004343E6">
      <w:pPr>
        <w:pStyle w:val="Tekstaspagrindinis"/>
      </w:pPr>
      <w:r>
        <w:t xml:space="preserve"> </w:t>
      </w:r>
      <w:r w:rsidRPr="00373D69">
        <w:t>Investicijų projektų verslo planų variantai:</w:t>
      </w:r>
    </w:p>
    <w:p w:rsidR="00BA2C26" w:rsidRPr="00373D69" w:rsidRDefault="00BA2C26" w:rsidP="004343E6">
      <w:pPr>
        <w:pStyle w:val="Tekstaspagrindinis"/>
      </w:pPr>
      <w:r w:rsidRPr="00373D69">
        <w:t>1. Pilni – stambiems investiciniams projektams, o ypač susijusiems su naujų produktų įvedimu į rinką ir neturintiems produkcijos ar paslaugų rūšių analogų.</w:t>
      </w:r>
    </w:p>
    <w:p w:rsidR="00BA2C26" w:rsidRPr="00373D69" w:rsidRDefault="00BA2C26" w:rsidP="004343E6">
      <w:pPr>
        <w:pStyle w:val="Tekstaspagrindinis"/>
      </w:pPr>
      <w:r w:rsidRPr="00373D69">
        <w:t>2. Sutrumpinti – nedidelės apimties investicijų projektų verslo planai.</w:t>
      </w:r>
    </w:p>
    <w:p w:rsidR="00BA2C26" w:rsidRPr="00373D69" w:rsidRDefault="00BA2C26" w:rsidP="004343E6">
      <w:pPr>
        <w:pStyle w:val="Tekstaspagrindinis"/>
      </w:pPr>
      <w:r w:rsidRPr="00373D69">
        <w:t>Projektinių tyrimų tvarka ir atlikimo metodika:</w:t>
      </w:r>
    </w:p>
    <w:p w:rsidR="00BA2C26" w:rsidRPr="00373D69" w:rsidRDefault="00BA2C26" w:rsidP="004343E6">
      <w:pPr>
        <w:pStyle w:val="Tekstaspagrindinis"/>
      </w:pPr>
      <w:r w:rsidRPr="00373D69">
        <w:t>1. Įvadinis reziumė</w:t>
      </w:r>
      <w:r w:rsidR="00D81C99">
        <w:t>.</w:t>
      </w:r>
    </w:p>
    <w:p w:rsidR="00BA2C26" w:rsidRPr="00373D69" w:rsidRDefault="00BA2C26" w:rsidP="004343E6">
      <w:pPr>
        <w:pStyle w:val="Tekstaspagrindinis"/>
      </w:pPr>
      <w:r w:rsidRPr="00373D69">
        <w:t>2. Projekto istorija ir jo atsiradimo prielaidos (</w:t>
      </w:r>
      <w:r w:rsidR="00D81C99">
        <w:t>p</w:t>
      </w:r>
      <w:r w:rsidRPr="00373D69">
        <w:t xml:space="preserve">rojekto steigėjo (užsakovo) pavadinimas (pavardė) ir adresas; </w:t>
      </w:r>
      <w:r w:rsidR="00D81C99">
        <w:t>p</w:t>
      </w:r>
      <w:r w:rsidRPr="00373D69">
        <w:t xml:space="preserve">rielaidos, skatinančios projekto kūrimą; </w:t>
      </w:r>
      <w:r w:rsidR="00D81C99">
        <w:t>p</w:t>
      </w:r>
      <w:r w:rsidRPr="00373D69">
        <w:t>r</w:t>
      </w:r>
      <w:r w:rsidRPr="00373D69">
        <w:t>o</w:t>
      </w:r>
      <w:r w:rsidRPr="00373D69">
        <w:t xml:space="preserve">jekto tikslas bei numatoma svarbiausia strategija; </w:t>
      </w:r>
      <w:r w:rsidR="00D81C99">
        <w:t>p</w:t>
      </w:r>
      <w:r w:rsidRPr="00373D69">
        <w:t xml:space="preserve">rojekto (įgyvendinimo vieta) orientacija: į rinką ar į žaliavas ir medžiagas; </w:t>
      </w:r>
      <w:r w:rsidR="00D81C99">
        <w:t>e</w:t>
      </w:r>
      <w:r w:rsidRPr="00373D69">
        <w:t>konominė ir pramonės politika, susijusi su projektu)</w:t>
      </w:r>
      <w:r w:rsidR="00D81C99">
        <w:t>.</w:t>
      </w:r>
    </w:p>
    <w:p w:rsidR="00BA2C26" w:rsidRPr="00373D69" w:rsidRDefault="00BA2C26" w:rsidP="004343E6">
      <w:pPr>
        <w:pStyle w:val="Tekstaspagrindinis"/>
      </w:pPr>
      <w:r w:rsidRPr="00373D69">
        <w:t xml:space="preserve">3. Rinkos analizė ir koncepcija. Projekto pajėgumas (Paklausos rodikliai (dabartiniai ir prognozuojami); </w:t>
      </w:r>
      <w:r w:rsidR="0064773F">
        <w:t>g</w:t>
      </w:r>
      <w:r w:rsidRPr="00373D69">
        <w:t xml:space="preserve">amybos programa; </w:t>
      </w:r>
      <w:r w:rsidR="0064773F">
        <w:t>į</w:t>
      </w:r>
      <w:r w:rsidRPr="00373D69">
        <w:t>monės pajėgumas)</w:t>
      </w:r>
      <w:r w:rsidR="00D81C99">
        <w:t>.</w:t>
      </w:r>
    </w:p>
    <w:p w:rsidR="00BA2C26" w:rsidRPr="00373D69" w:rsidRDefault="00BA2C26" w:rsidP="004343E6">
      <w:pPr>
        <w:pStyle w:val="Tekstaspagrindinis"/>
      </w:pPr>
      <w:r w:rsidRPr="00373D69">
        <w:t xml:space="preserve">4. Medžiagos ir ištekliai (Žaliavų, apdorotų medžiagų, pagalbinių gamybos medžiagų, atsarginių dalių kiekiai (turimi arba gaunami); </w:t>
      </w:r>
      <w:r w:rsidR="0064773F">
        <w:t>m</w:t>
      </w:r>
      <w:r w:rsidRPr="00373D69">
        <w:t xml:space="preserve">etinio materialinių išteklių poreikio nustatymas; </w:t>
      </w:r>
      <w:r w:rsidR="0064773F">
        <w:t>t</w:t>
      </w:r>
      <w:r w:rsidRPr="00373D69">
        <w:t>iekimų marketingas)</w:t>
      </w:r>
      <w:r w:rsidR="00D81C99">
        <w:t>.</w:t>
      </w:r>
    </w:p>
    <w:p w:rsidR="00BA2C26" w:rsidRPr="00373D69" w:rsidRDefault="00BA2C26" w:rsidP="004343E6">
      <w:pPr>
        <w:pStyle w:val="Tekstaspagrindinis"/>
      </w:pPr>
      <w:r w:rsidRPr="00373D69">
        <w:t>5. Projekto išdėstymo vieta (</w:t>
      </w:r>
      <w:r w:rsidR="0064773F">
        <w:t>v</w:t>
      </w:r>
      <w:r w:rsidRPr="00373D69">
        <w:t xml:space="preserve">ietovės (srities, rajono) ir gamyklos statybos aikštelės nustatymą; </w:t>
      </w:r>
      <w:r w:rsidR="0064773F">
        <w:t>p</w:t>
      </w:r>
      <w:r w:rsidRPr="00373D69">
        <w:t>rojekto poveikio aplinkai įvertinimą)</w:t>
      </w:r>
      <w:r w:rsidR="0064773F">
        <w:t>.</w:t>
      </w:r>
    </w:p>
    <w:p w:rsidR="00BA2C26" w:rsidRPr="00373D69" w:rsidRDefault="00BA2C26" w:rsidP="004343E6">
      <w:pPr>
        <w:pStyle w:val="Tekstaspagrindinis"/>
      </w:pPr>
      <w:r w:rsidRPr="00373D69">
        <w:t>6. Technologijos parinkimas ir statybos projektavimas (</w:t>
      </w:r>
      <w:r w:rsidR="0064773F">
        <w:t>v</w:t>
      </w:r>
      <w:r w:rsidRPr="00373D69">
        <w:t xml:space="preserve">ietovė ir projekto mastai; </w:t>
      </w:r>
      <w:r w:rsidR="0064773F">
        <w:t>g</w:t>
      </w:r>
      <w:r w:rsidRPr="00373D69">
        <w:t xml:space="preserve">alutinis technologijos parinkimas; </w:t>
      </w:r>
      <w:r w:rsidR="0064773F">
        <w:t>į</w:t>
      </w:r>
      <w:r w:rsidRPr="00373D69">
        <w:t xml:space="preserve">rangos parinkimas; </w:t>
      </w:r>
      <w:r w:rsidR="0064773F">
        <w:t>r</w:t>
      </w:r>
      <w:r w:rsidRPr="00373D69">
        <w:t>eikalingų civ</w:t>
      </w:r>
      <w:r w:rsidRPr="00373D69">
        <w:t>i</w:t>
      </w:r>
      <w:r w:rsidRPr="00373D69">
        <w:t>linės statybos darbų apibūdinimas)</w:t>
      </w:r>
      <w:r w:rsidR="0064773F">
        <w:t>.</w:t>
      </w:r>
    </w:p>
    <w:p w:rsidR="00BA2C26" w:rsidRPr="00373D69" w:rsidRDefault="00BA2C26" w:rsidP="004343E6">
      <w:pPr>
        <w:pStyle w:val="Tekstaspagrindinis"/>
      </w:pPr>
      <w:r w:rsidRPr="00373D69">
        <w:t>7. Projekto organizacinė struktūra ir valdymo forma (</w:t>
      </w:r>
      <w:r w:rsidR="0064773F">
        <w:t>o</w:t>
      </w:r>
      <w:r w:rsidRPr="00373D69">
        <w:t>rganizacinei strukt</w:t>
      </w:r>
      <w:r w:rsidRPr="00373D69">
        <w:t>ū</w:t>
      </w:r>
      <w:r w:rsidRPr="00373D69">
        <w:t xml:space="preserve">rai apibrėžti; </w:t>
      </w:r>
      <w:r w:rsidR="0064773F">
        <w:t>p</w:t>
      </w:r>
      <w:r w:rsidRPr="00373D69">
        <w:t>rojekto valdymo formai nustatyti)</w:t>
      </w:r>
      <w:r w:rsidR="0064773F">
        <w:t>.</w:t>
      </w:r>
    </w:p>
    <w:p w:rsidR="00BA2C26" w:rsidRPr="00373D69" w:rsidRDefault="00BA2C26" w:rsidP="004343E6">
      <w:pPr>
        <w:pStyle w:val="Tekstaspagrindinis"/>
      </w:pPr>
      <w:r w:rsidRPr="00373D69">
        <w:t>8. Darbo ištekliai (</w:t>
      </w:r>
      <w:r w:rsidR="0064773F">
        <w:t>nustatomas</w:t>
      </w:r>
      <w:r w:rsidRPr="00373D69">
        <w:t xml:space="preserve"> reikalingas darbuotojų kiekis, specializaci</w:t>
      </w:r>
      <w:r>
        <w:t>ja ir kvalifi</w:t>
      </w:r>
      <w:r w:rsidR="0064773F">
        <w:t>kacija).</w:t>
      </w:r>
    </w:p>
    <w:p w:rsidR="00BA2C26" w:rsidRPr="00373D69" w:rsidRDefault="00BA2C26" w:rsidP="004343E6">
      <w:pPr>
        <w:pStyle w:val="Tekstaspagrindinis"/>
      </w:pPr>
      <w:r w:rsidRPr="00373D69">
        <w:lastRenderedPageBreak/>
        <w:t>9. Projekto įgyvendinimo planavimas ir biudžeto sudarymas (</w:t>
      </w:r>
      <w:r w:rsidR="0064773F">
        <w:t>p</w:t>
      </w:r>
      <w:r w:rsidRPr="00373D69">
        <w:t>rojekto stat</w:t>
      </w:r>
      <w:r w:rsidRPr="00373D69">
        <w:t>y</w:t>
      </w:r>
      <w:r w:rsidRPr="00373D69">
        <w:t>bos ir įrengimo trukmė; projekto paleidimo ir įsisavinimo trukmė; projekto bi</w:t>
      </w:r>
      <w:r w:rsidRPr="00373D69">
        <w:t>u</w:t>
      </w:r>
      <w:r w:rsidRPr="00373D69">
        <w:t>džetas)</w:t>
      </w:r>
      <w:r w:rsidR="0064773F">
        <w:t>.</w:t>
      </w:r>
      <w:r w:rsidRPr="00373D69">
        <w:t xml:space="preserve"> </w:t>
      </w:r>
    </w:p>
    <w:p w:rsidR="00BA2C26" w:rsidRPr="00373D69" w:rsidRDefault="00BA2C26" w:rsidP="004343E6">
      <w:pPr>
        <w:pStyle w:val="Tekstaspagrindinis"/>
      </w:pPr>
      <w:r w:rsidRPr="00373D69">
        <w:t xml:space="preserve">10. </w:t>
      </w:r>
      <w:r w:rsidR="0064773F" w:rsidRPr="00373D69">
        <w:t>Finansinis projekto vertinimas (bendros investicinės išlaidos; projekto finansavimas; bendros parduodamos produkcijos sąnaudos; investicijų efekt</w:t>
      </w:r>
      <w:r w:rsidR="0064773F" w:rsidRPr="00373D69">
        <w:t>y</w:t>
      </w:r>
      <w:r w:rsidR="0064773F" w:rsidRPr="00373D69">
        <w:t>vumo įvertinimas; rizikos ir neapibrėžtumo aspektai, galimos projekto strateg</w:t>
      </w:r>
      <w:r w:rsidR="0064773F" w:rsidRPr="00373D69">
        <w:t>i</w:t>
      </w:r>
      <w:r w:rsidR="0064773F" w:rsidRPr="00373D69">
        <w:t>jos ir valdymo priemonės rizikos sąlygomis, būsimų situacijų tikimybinis ap</w:t>
      </w:r>
      <w:r w:rsidR="0064773F" w:rsidRPr="00373D69">
        <w:t>i</w:t>
      </w:r>
      <w:r w:rsidR="0064773F" w:rsidRPr="00373D69">
        <w:t>brėžimas ir jų įtaka įgyvendinant finansinę verslo projektų dalį)</w:t>
      </w:r>
      <w:r w:rsidR="0064773F">
        <w:t>.</w:t>
      </w:r>
    </w:p>
    <w:p w:rsidR="00BA2C26" w:rsidRPr="00373D69" w:rsidRDefault="00BA2C26" w:rsidP="004343E6">
      <w:pPr>
        <w:pStyle w:val="Tekstaspagrindinis"/>
      </w:pPr>
      <w:r w:rsidRPr="00373D69">
        <w:t xml:space="preserve">11. </w:t>
      </w:r>
      <w:r w:rsidR="0064773F" w:rsidRPr="00373D69">
        <w:t>Ekonominis ir socialinis vertinimas (projekto galimybės plečiant ekspo</w:t>
      </w:r>
      <w:r w:rsidR="0064773F" w:rsidRPr="00373D69">
        <w:t>r</w:t>
      </w:r>
      <w:r w:rsidR="0064773F" w:rsidRPr="00373D69">
        <w:t>tą; projekto galimybės naudojant vietinius išteklius; projekto įtaka aplinkos bū</w:t>
      </w:r>
      <w:r w:rsidR="0064773F" w:rsidRPr="00373D69">
        <w:t>k</w:t>
      </w:r>
      <w:r w:rsidR="0064773F" w:rsidRPr="00373D69">
        <w:t>lei; projekto įtaka atnaujinant technologijas)</w:t>
      </w:r>
      <w:r w:rsidR="0064773F">
        <w:t>.</w:t>
      </w:r>
    </w:p>
    <w:p w:rsidR="00BA2C26" w:rsidRPr="00373D69" w:rsidRDefault="0064773F" w:rsidP="004343E6">
      <w:pPr>
        <w:pStyle w:val="Tekstaspagrindinis"/>
      </w:pPr>
      <w:r w:rsidRPr="00373D69">
        <w:t>1</w:t>
      </w:r>
      <w:r>
        <w:t>2</w:t>
      </w:r>
      <w:r w:rsidRPr="00373D69">
        <w:t>.</w:t>
      </w:r>
      <w:r>
        <w:t xml:space="preserve"> </w:t>
      </w:r>
      <w:r w:rsidRPr="00373D69">
        <w:t>Išvados (pagrindiniai projekto privalumai; projekto silpnosios vietos; projekto įgyvendinimo galimybės; projekto tobulinimo galimybės)</w:t>
      </w:r>
      <w:r>
        <w:t>.</w:t>
      </w:r>
    </w:p>
    <w:p w:rsidR="00BA2C26" w:rsidRPr="00373D69" w:rsidRDefault="0064773F" w:rsidP="004343E6">
      <w:pPr>
        <w:pStyle w:val="Tekstaspagrindinis"/>
      </w:pPr>
      <w:r w:rsidRPr="00373D69">
        <w:t>1</w:t>
      </w:r>
      <w:r>
        <w:t>3</w:t>
      </w:r>
      <w:r w:rsidRPr="00373D69">
        <w:t>. Priedai: a) laiškai; b) kontraktų kopijos, licencijos ir pan.; c) pirminių duomenų dokumentų kopijos; d) tiekėjų kainoraščiai; e) įvairūs skaičiavimai; f) brėžiniai, piešiniai, schemos, nuotraukos ir t.</w:t>
      </w:r>
      <w:r>
        <w:t xml:space="preserve"> t</w:t>
      </w:r>
      <w:r w:rsidRPr="00373D69">
        <w:t>.</w:t>
      </w:r>
    </w:p>
    <w:p w:rsidR="00BA2C26" w:rsidRPr="00373D69" w:rsidRDefault="00BA2C26" w:rsidP="004343E6">
      <w:pPr>
        <w:pStyle w:val="Tekstaspagrindinis"/>
      </w:pPr>
      <w:r w:rsidRPr="00373D69">
        <w:t xml:space="preserve">Dar atliekant projektinius tyrimus, reikia: </w:t>
      </w:r>
    </w:p>
    <w:p w:rsidR="00BA2C26" w:rsidRPr="00373D69" w:rsidRDefault="00BA2C26" w:rsidP="004343E6">
      <w:pPr>
        <w:pStyle w:val="Tekstaspagrindinis"/>
      </w:pPr>
      <w:r w:rsidRPr="00373D69">
        <w:t>1. Stambiems objektams numatyti alternatyvius iškeltų tikslų pasiekimo v</w:t>
      </w:r>
      <w:r w:rsidRPr="00373D69">
        <w:t>a</w:t>
      </w:r>
      <w:r w:rsidRPr="00373D69">
        <w:t>riantus, finansavimo variantus.</w:t>
      </w:r>
    </w:p>
    <w:p w:rsidR="00BA2C26" w:rsidRPr="00373D69" w:rsidRDefault="00BA2C26" w:rsidP="004343E6">
      <w:pPr>
        <w:pStyle w:val="Tekstaspagrindinis"/>
      </w:pPr>
      <w:r w:rsidRPr="00373D69">
        <w:t>2. Atsižvelgti į vietinės valdžios investicijų, mokesčių, amortizacijos, kred</w:t>
      </w:r>
      <w:r w:rsidRPr="00373D69">
        <w:t>i</w:t>
      </w:r>
      <w:r w:rsidRPr="00373D69">
        <w:t>tų, žemės naudojimo politiką.</w:t>
      </w:r>
    </w:p>
    <w:p w:rsidR="00BA2C26" w:rsidRPr="00373D69" w:rsidRDefault="00BA2C26" w:rsidP="004343E6">
      <w:pPr>
        <w:pStyle w:val="Tekstaspagrindinis"/>
      </w:pPr>
      <w:r w:rsidRPr="00373D69">
        <w:t>3. Apsaugoti investuotojo interesus ir regiono interesus.</w:t>
      </w:r>
    </w:p>
    <w:p w:rsidR="00BA2C26" w:rsidRPr="00373D69" w:rsidRDefault="00BA2C26" w:rsidP="004343E6">
      <w:pPr>
        <w:pStyle w:val="Tekstaspagrindinis"/>
      </w:pPr>
      <w:r w:rsidRPr="00373D69">
        <w:t>4. Pirmenybę teikti laiko veiksnį įvertinantiems diskonto rodikliams.</w:t>
      </w:r>
    </w:p>
    <w:p w:rsidR="00BA2C26" w:rsidRPr="00FA1C23" w:rsidRDefault="00BA2C26" w:rsidP="004343E6">
      <w:pPr>
        <w:pStyle w:val="Tekstaspagrindinis"/>
      </w:pPr>
      <w:r w:rsidRPr="00373D69">
        <w:t>5. Nustatyti ataskaitinius periodus, per kuriuos bus atliekami ekonominiai skaičiavimai (statybos, projektuojamo pajėgumo įsisavinimo ir įmonės eksplo</w:t>
      </w:r>
      <w:r w:rsidRPr="00373D69">
        <w:t>a</w:t>
      </w:r>
      <w:r w:rsidRPr="00373D69">
        <w:t>tacijos periodai).</w:t>
      </w:r>
    </w:p>
    <w:p w:rsidR="00BA2C26" w:rsidRPr="00617FD0" w:rsidRDefault="00BA2C26" w:rsidP="004343E6">
      <w:pPr>
        <w:pStyle w:val="Pavadinimas3"/>
        <w:rPr>
          <w:lang w:val="lt-LT"/>
        </w:rPr>
      </w:pPr>
      <w:bookmarkStart w:id="204" w:name="_Toc230679908"/>
      <w:bookmarkStart w:id="205" w:name="_Toc231020404"/>
      <w:r w:rsidRPr="00617FD0">
        <w:rPr>
          <w:lang w:val="lt-LT"/>
        </w:rPr>
        <w:t>2.1.4. Projekto istorija ir atsiradimo prielaidos</w:t>
      </w:r>
      <w:bookmarkEnd w:id="204"/>
      <w:bookmarkEnd w:id="205"/>
    </w:p>
    <w:p w:rsidR="00BA2C26" w:rsidRPr="00373D69" w:rsidRDefault="00BA2C26" w:rsidP="004343E6">
      <w:pPr>
        <w:pStyle w:val="Tekstasbeitraukos"/>
      </w:pPr>
      <w:r w:rsidRPr="00373D69">
        <w:t>Projektinių tyrimų sėkmės garantas – gerai suvoktos projekto idėjos suderin</w:t>
      </w:r>
      <w:r w:rsidRPr="00373D69">
        <w:t>a</w:t>
      </w:r>
      <w:r w:rsidRPr="00373D69">
        <w:t>mumas su ekonominių sąlygų sistema ir bendra šalies pramonės raida. Projekto poreikis kyla dėl, nepatenkintos paklausos, išteklių pertekliaus, verslininkų in</w:t>
      </w:r>
      <w:r w:rsidRPr="00373D69">
        <w:t>i</w:t>
      </w:r>
      <w:r w:rsidRPr="00373D69">
        <w:t>ciatyvos, politinio spaudimo, kreditorių interesų.</w:t>
      </w:r>
    </w:p>
    <w:p w:rsidR="00BA2C26" w:rsidRPr="00373D69" w:rsidRDefault="00BA2C26" w:rsidP="004343E6">
      <w:pPr>
        <w:pStyle w:val="Tekstaspagrindinis"/>
      </w:pPr>
      <w:r>
        <w:t>Aprašant projekto idėją reikia</w:t>
      </w:r>
      <w:r w:rsidRPr="00373D69">
        <w:t>:</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Išvardinti pagrindinius projekto parametrus, kuriais bus remiamasi, a</w:t>
      </w:r>
      <w:r w:rsidRPr="00373D69">
        <w:rPr>
          <w:sz w:val="22"/>
          <w:szCs w:val="22"/>
        </w:rPr>
        <w:t>t</w:t>
      </w:r>
      <w:r w:rsidRPr="00373D69">
        <w:rPr>
          <w:sz w:val="22"/>
          <w:szCs w:val="22"/>
        </w:rPr>
        <w:t>liekant projektinius tyrimus.</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 xml:space="preserve">Nurodyti projekto tikslus ir bazinę projekto strategiją. </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Apibrėžti projekto išdėstymo vietą (projekto orientacija į žaliavas ar į rinką).</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Aprašyti projekto įgyvendinimo eiliškumą, apibrėžti gaminamą produ</w:t>
      </w:r>
      <w:r w:rsidRPr="00373D69">
        <w:rPr>
          <w:sz w:val="22"/>
          <w:szCs w:val="22"/>
        </w:rPr>
        <w:t>k</w:t>
      </w:r>
      <w:r w:rsidRPr="00373D69">
        <w:rPr>
          <w:sz w:val="22"/>
          <w:szCs w:val="22"/>
        </w:rPr>
        <w:t>ciją bei įmonės gamybinius pajėgumus.</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lastRenderedPageBreak/>
        <w:t>Nusakyti ekonominę, pramonės, finansinę ir socialinę politiką, turinčią įtakos realizuojant būsimąjį projektą.</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Parodyti įvairius geografinius projekto lygius: tarptautinius, regioninius, nacionalinius, rajoninius ir vietinius.</w:t>
      </w:r>
    </w:p>
    <w:p w:rsidR="00BA2C26" w:rsidRPr="00373D69" w:rsidRDefault="00BA2C26" w:rsidP="004343E6">
      <w:pPr>
        <w:pStyle w:val="Pagrindinistekstas"/>
        <w:numPr>
          <w:ilvl w:val="0"/>
          <w:numId w:val="54"/>
        </w:numPr>
        <w:tabs>
          <w:tab w:val="left" w:pos="0"/>
        </w:tabs>
        <w:ind w:left="714" w:hanging="357"/>
        <w:jc w:val="both"/>
        <w:rPr>
          <w:sz w:val="22"/>
          <w:szCs w:val="22"/>
        </w:rPr>
      </w:pPr>
      <w:r w:rsidRPr="00373D69">
        <w:rPr>
          <w:sz w:val="22"/>
          <w:szCs w:val="22"/>
        </w:rPr>
        <w:t>Įvertinti ekonominį, šakinį ar pošakinį projekto mastą (diapazoną).</w:t>
      </w:r>
    </w:p>
    <w:p w:rsidR="00BA2C26" w:rsidRPr="00373D69" w:rsidRDefault="00BA2C26" w:rsidP="004343E6">
      <w:pPr>
        <w:pStyle w:val="Tekstaspagrindinis"/>
      </w:pPr>
      <w:r w:rsidRPr="00373D69">
        <w:t xml:space="preserve">Projekto istorijoje reikia pateikti: </w:t>
      </w:r>
    </w:p>
    <w:p w:rsidR="00BA2C26" w:rsidRPr="00373D69" w:rsidRDefault="00BA2C26" w:rsidP="004343E6">
      <w:pPr>
        <w:pStyle w:val="Tekstaspagrindinis"/>
      </w:pPr>
      <w:r w:rsidRPr="00373D69">
        <w:t>1. Projekto raidą (pagrindinių projekto įvykių datas).</w:t>
      </w:r>
    </w:p>
    <w:p w:rsidR="00BA2C26" w:rsidRPr="00373D69" w:rsidRDefault="00BA2C26" w:rsidP="004343E6">
      <w:pPr>
        <w:pStyle w:val="Tekstaspagrindinis"/>
      </w:pPr>
      <w:r w:rsidRPr="00373D69">
        <w:t xml:space="preserve">2. Anksčiau atliktus tyrimus. </w:t>
      </w:r>
    </w:p>
    <w:p w:rsidR="00BA2C26" w:rsidRPr="00373D69" w:rsidRDefault="00BA2C26" w:rsidP="004343E6">
      <w:pPr>
        <w:pStyle w:val="Tekstaspagrindinis"/>
      </w:pPr>
      <w:r w:rsidRPr="00373D69">
        <w:t xml:space="preserve">3. Ankstesniuose tyrimuose gautas išvadas, priimtus sprendimus, kurie bus panaudoti šiuose tyrimuose. </w:t>
      </w:r>
    </w:p>
    <w:p w:rsidR="00BA2C26" w:rsidRPr="00373D69" w:rsidRDefault="00BA2C26" w:rsidP="004343E6">
      <w:pPr>
        <w:pStyle w:val="Tekstaspagrindinis"/>
      </w:pPr>
      <w:r w:rsidRPr="00373D69">
        <w:t>4. Projektinių tyrimų (techninio-ekonominio pagrindimo) autorių, pavad</w:t>
      </w:r>
      <w:r w:rsidRPr="00373D69">
        <w:t>i</w:t>
      </w:r>
      <w:r w:rsidRPr="00373D69">
        <w:t>nimą ir jų užsakovą.</w:t>
      </w:r>
    </w:p>
    <w:p w:rsidR="00BA2C26" w:rsidRPr="00373D69" w:rsidRDefault="00BA2C26" w:rsidP="004343E6">
      <w:pPr>
        <w:pStyle w:val="Tekstaspagrindinis"/>
      </w:pPr>
      <w:r w:rsidRPr="00373D69">
        <w:t xml:space="preserve">Šioje dalyje įvertinamos visos priešinvesticinių tyrimų sąnaudos. </w:t>
      </w:r>
      <w:r w:rsidR="009336C6">
        <w:t>Š</w:t>
      </w:r>
      <w:r w:rsidRPr="00373D69">
        <w:t>iems t</w:t>
      </w:r>
      <w:r w:rsidRPr="00373D69">
        <w:t>y</w:t>
      </w:r>
      <w:r w:rsidRPr="00373D69">
        <w:t>rimams priskiriami: galimybių tyrimai, ikiprojektiniai tyrimai, projektiniai tyr</w:t>
      </w:r>
      <w:r w:rsidRPr="00373D69">
        <w:t>i</w:t>
      </w:r>
      <w:r w:rsidRPr="00373D69">
        <w:t>mai, ekspertizė, konsultavimas, paruošiamieji tyrimai (žemės, statybinių m</w:t>
      </w:r>
      <w:r w:rsidRPr="00373D69">
        <w:t>e</w:t>
      </w:r>
      <w:r w:rsidRPr="00373D69">
        <w:t>džiagų tyrimai), kokybės bandymai ir kt.</w:t>
      </w:r>
    </w:p>
    <w:p w:rsidR="00BA2C26" w:rsidRPr="00373D69" w:rsidRDefault="00BA2C26" w:rsidP="004343E6">
      <w:pPr>
        <w:pStyle w:val="Tekstaspagrindinis"/>
      </w:pPr>
      <w:r w:rsidRPr="00373D69">
        <w:t>Projekto pajėgumo nustatymas. Gamybos programoje turėtų būti apibrėžti produkcijos apimties lygiai, pasiekti per tam tikrus gamybos periodus, be to, jie turėtų būti tiesiogiai susieti su realizavimo (pardavimo) prognozėmis. Reikalingi ištekliai ir sąnaudos apskaičiuojami:</w:t>
      </w:r>
    </w:p>
    <w:p w:rsidR="00BA2C26" w:rsidRPr="00373D69" w:rsidRDefault="00BA2C26" w:rsidP="004343E6">
      <w:pPr>
        <w:pStyle w:val="Pagrindinistekstas"/>
        <w:numPr>
          <w:ilvl w:val="0"/>
          <w:numId w:val="55"/>
        </w:numPr>
        <w:tabs>
          <w:tab w:val="left" w:pos="0"/>
        </w:tabs>
        <w:ind w:left="782" w:hanging="357"/>
        <w:jc w:val="both"/>
        <w:rPr>
          <w:sz w:val="22"/>
          <w:szCs w:val="22"/>
        </w:rPr>
      </w:pPr>
      <w:r w:rsidRPr="00373D69">
        <w:rPr>
          <w:sz w:val="22"/>
          <w:szCs w:val="22"/>
        </w:rPr>
        <w:t>pagrindinėms medžiagoms (žaliavos, pusfabrikačiai ir kt.);</w:t>
      </w:r>
    </w:p>
    <w:p w:rsidR="00BA2C26" w:rsidRPr="00373D69" w:rsidRDefault="00BA2C26" w:rsidP="004343E6">
      <w:pPr>
        <w:pStyle w:val="Pagrindinistekstas"/>
        <w:numPr>
          <w:ilvl w:val="0"/>
          <w:numId w:val="55"/>
        </w:numPr>
        <w:tabs>
          <w:tab w:val="left" w:pos="0"/>
        </w:tabs>
        <w:ind w:left="782" w:hanging="357"/>
        <w:jc w:val="both"/>
        <w:rPr>
          <w:sz w:val="22"/>
          <w:szCs w:val="22"/>
        </w:rPr>
      </w:pPr>
      <w:r w:rsidRPr="00373D69">
        <w:rPr>
          <w:sz w:val="22"/>
          <w:szCs w:val="22"/>
        </w:rPr>
        <w:t>atsarginėms dalims ir pagalbinėms medžiagoms;</w:t>
      </w:r>
    </w:p>
    <w:p w:rsidR="00BA2C26" w:rsidRPr="00373D69" w:rsidRDefault="00BA2C26" w:rsidP="004343E6">
      <w:pPr>
        <w:pStyle w:val="Pagrindinistekstas"/>
        <w:numPr>
          <w:ilvl w:val="0"/>
          <w:numId w:val="55"/>
        </w:numPr>
        <w:tabs>
          <w:tab w:val="left" w:pos="0"/>
        </w:tabs>
        <w:ind w:left="782" w:hanging="357"/>
        <w:jc w:val="both"/>
        <w:rPr>
          <w:sz w:val="22"/>
          <w:szCs w:val="22"/>
        </w:rPr>
      </w:pPr>
      <w:r w:rsidRPr="00373D69">
        <w:rPr>
          <w:sz w:val="22"/>
          <w:szCs w:val="22"/>
        </w:rPr>
        <w:t>pagrindinėms komunalinėms paslaugoms;</w:t>
      </w:r>
    </w:p>
    <w:p w:rsidR="00BA2C26" w:rsidRPr="00373D69" w:rsidRDefault="00BA2C26" w:rsidP="004343E6">
      <w:pPr>
        <w:pStyle w:val="Pagrindinistekstas"/>
        <w:numPr>
          <w:ilvl w:val="0"/>
          <w:numId w:val="55"/>
        </w:numPr>
        <w:tabs>
          <w:tab w:val="left" w:pos="0"/>
        </w:tabs>
        <w:ind w:left="782" w:hanging="357"/>
        <w:jc w:val="both"/>
        <w:rPr>
          <w:sz w:val="22"/>
          <w:szCs w:val="22"/>
        </w:rPr>
      </w:pPr>
      <w:r w:rsidRPr="00373D69">
        <w:rPr>
          <w:sz w:val="22"/>
          <w:szCs w:val="22"/>
        </w:rPr>
        <w:t>darbo jėgai.</w:t>
      </w:r>
    </w:p>
    <w:p w:rsidR="00BA2C26" w:rsidRPr="00373D69" w:rsidRDefault="00BA2C26" w:rsidP="004343E6">
      <w:pPr>
        <w:pStyle w:val="Tekstaspagrindinis"/>
      </w:pPr>
      <w:r w:rsidRPr="00373D69">
        <w:t>„Gamybos pajėgumas“ apibrėžia apimtis (pvz. automobilių skaičius, kurie gali pravažiuoti per tam tikrą laikotarpį). Šis apibrėžimas apibūdina kelių prala</w:t>
      </w:r>
      <w:r w:rsidRPr="00373D69">
        <w:t>i</w:t>
      </w:r>
      <w:r w:rsidRPr="00373D69">
        <w:t xml:space="preserve">dumą ir perspektyvas. Yra dvi rūšys: </w:t>
      </w:r>
    </w:p>
    <w:p w:rsidR="00BA2C26" w:rsidRPr="00373D69" w:rsidRDefault="00BA2C26" w:rsidP="004343E6">
      <w:pPr>
        <w:pStyle w:val="Tekstaspagrindinis"/>
      </w:pPr>
      <w:r w:rsidRPr="00373D69">
        <w:t>1. Galimas (pasiekiamas) normalus pralaidumas pasiekiamas per metus esant normalioms darbo sąlygoms.</w:t>
      </w:r>
    </w:p>
    <w:p w:rsidR="00BA2C26" w:rsidRPr="00373D69" w:rsidRDefault="00BA2C26" w:rsidP="004343E6">
      <w:pPr>
        <w:pStyle w:val="Tekstaspagrindinis"/>
      </w:pPr>
      <w:r w:rsidRPr="00373D69">
        <w:t>2. Maksimalus pralaidumas – techniškai įmanomas pajėgumas, atitinkantis sumontuotų įrenginių maksimalų pajėgumą.</w:t>
      </w:r>
    </w:p>
    <w:p w:rsidR="00BA2C26" w:rsidRPr="00617FD0" w:rsidRDefault="00BA2C26" w:rsidP="004343E6">
      <w:pPr>
        <w:pStyle w:val="Pavadinimas3"/>
        <w:rPr>
          <w:lang w:val="lt-LT"/>
        </w:rPr>
      </w:pPr>
      <w:bookmarkStart w:id="206" w:name="_Toc230679909"/>
      <w:bookmarkStart w:id="207" w:name="_Toc231020405"/>
      <w:r w:rsidRPr="00617FD0">
        <w:rPr>
          <w:lang w:val="lt-LT"/>
        </w:rPr>
        <w:t>2.1.5. Žaliavos ir ištekliai</w:t>
      </w:r>
      <w:bookmarkEnd w:id="206"/>
      <w:bookmarkEnd w:id="207"/>
    </w:p>
    <w:p w:rsidR="00BA2C26" w:rsidRPr="00373D69" w:rsidRDefault="00BA2C26" w:rsidP="008F3FA7">
      <w:pPr>
        <w:pStyle w:val="Tekstaspagrindinis"/>
        <w:ind w:firstLine="0"/>
      </w:pPr>
      <w:r w:rsidRPr="00373D69">
        <w:t>UNIDO žaliavų ir išteklių poreikio problemų sprendimo eiliškumas:</w:t>
      </w:r>
    </w:p>
    <w:p w:rsidR="00BA2C26" w:rsidRPr="00373D69" w:rsidRDefault="00BA2C26" w:rsidP="004343E6">
      <w:pPr>
        <w:pStyle w:val="Tekstaspagrindinis"/>
      </w:pPr>
      <w:r w:rsidRPr="00373D69">
        <w:t>1. Medžiagų ir žaliavų klasifikacija – nurodomos visos projekte reikalingos medžiagos, jų alternatyvos; nurodyti jų kokybės savybes, kiekius, šaltinius, ti</w:t>
      </w:r>
      <w:r w:rsidRPr="00373D69">
        <w:t>e</w:t>
      </w:r>
      <w:r w:rsidRPr="00373D69">
        <w:t>kėjus, tiekimo tvarkaraštį, vieneto sąnaudas.</w:t>
      </w:r>
    </w:p>
    <w:p w:rsidR="00BA2C26" w:rsidRPr="00373D69" w:rsidRDefault="00BA2C26" w:rsidP="004343E6">
      <w:pPr>
        <w:pStyle w:val="Tekstaspagrindinis"/>
      </w:pPr>
      <w:r w:rsidRPr="00373D69">
        <w:t>2. Nustatomas jų poreikis ir įvertinamos su tuo susijusios sąnaudos – naud</w:t>
      </w:r>
      <w:r w:rsidRPr="00373D69">
        <w:t>o</w:t>
      </w:r>
      <w:r w:rsidRPr="00373D69">
        <w:t xml:space="preserve">ti Pareto principą (padeda iš daugybės kintamųjų išskirti svarbiausius) ir Pareto </w:t>
      </w:r>
      <w:r w:rsidRPr="00373D69">
        <w:lastRenderedPageBreak/>
        <w:t>diagramas; ABC grafikas (leidžia nustatyti skirtingų medžiagų skirtingus va</w:t>
      </w:r>
      <w:r w:rsidRPr="00373D69">
        <w:t>l</w:t>
      </w:r>
      <w:r w:rsidRPr="00373D69">
        <w:t>dymo lygius)</w:t>
      </w:r>
      <w:r>
        <w:t>.</w:t>
      </w:r>
    </w:p>
    <w:p w:rsidR="00BA2C26" w:rsidRPr="00373D69" w:rsidRDefault="00BA2C26" w:rsidP="004343E6">
      <w:pPr>
        <w:pStyle w:val="Tekstaspagrindinis"/>
      </w:pPr>
      <w:r w:rsidRPr="00373D69">
        <w:t>Tiekimo programa nustato kasmetines medžiagų ir kitų gamy</w:t>
      </w:r>
      <w:r>
        <w:t xml:space="preserve">bos išteklių sąnaudas. </w:t>
      </w:r>
      <w:r w:rsidRPr="00373D69">
        <w:t>Turi būti nustatyti visi tiekėjai ir kiek medžiagų iš jų bus įsigyjama atsižvelgiant į kainų konkurencingumą; ypatingas sąlygas (mokėjimo sąlygas, garantinį laiką, remontą ir aprūpinimą atsarginėmis dalimis ir t. t.); riziką, kad reikės papildomai apdoroti medžiagas savo įmonėje, norint pasiekti reikiamą lygį; laukiamą ryšių su tiekėjais stabilumą; reorganizacijos sąnaudas, jeigu tektų pakeisti tiekėjus; galimybę įsigyti tiesiogiai iš gamintojų arba per didmeninę prekybą.</w:t>
      </w:r>
    </w:p>
    <w:p w:rsidR="00BA2C26" w:rsidRPr="0094158C" w:rsidRDefault="00BA2C26" w:rsidP="004343E6">
      <w:pPr>
        <w:pStyle w:val="Pavadinimas3"/>
      </w:pPr>
      <w:bookmarkStart w:id="208" w:name="_Toc230679910"/>
      <w:bookmarkStart w:id="209" w:name="_Toc231020406"/>
      <w:r w:rsidRPr="002A60FA">
        <w:t>2.1.</w:t>
      </w:r>
      <w:r>
        <w:t>6</w:t>
      </w:r>
      <w:r w:rsidRPr="002A60FA">
        <w:t xml:space="preserve">. </w:t>
      </w:r>
      <w:r>
        <w:t>Projekto išdėstymo vieta</w:t>
      </w:r>
      <w:bookmarkEnd w:id="208"/>
      <w:bookmarkEnd w:id="209"/>
    </w:p>
    <w:p w:rsidR="00BA2C26" w:rsidRPr="00373D69" w:rsidRDefault="00BA2C26" w:rsidP="004343E6">
      <w:pPr>
        <w:pStyle w:val="Tekstasbeitraukos"/>
      </w:pPr>
      <w:r w:rsidRPr="00373D69">
        <w:t>Renkama vietovė (šalis, apskritis, rajonas) ir vieta. Renkantis projekto vietą svarbūs šie veiksniai: klimatinės sąlygos; geodeziniai aspektai (dirvožemio (grunto) būklė, gruntinio vandens lygis, žemės drebėjimo ar potvynio pavojus); žaliavų ir medžiagų gausa; vartojimo centrų artumas; pagrindinių infrastruktūros priemonių egzistavimas; darbo jėgos kvalifikacija ir kt.</w:t>
      </w:r>
    </w:p>
    <w:p w:rsidR="00BA2C26" w:rsidRPr="00373D69" w:rsidRDefault="00BA2C26" w:rsidP="004343E6">
      <w:pPr>
        <w:pStyle w:val="Tekstaspagrindinis"/>
      </w:pPr>
      <w:r w:rsidRPr="00373D69">
        <w:t xml:space="preserve">Poveikio aplinkai vertinimo metodika turi aprėpti: </w:t>
      </w:r>
    </w:p>
    <w:p w:rsidR="00BA2C26" w:rsidRPr="00373D69" w:rsidRDefault="00BA2C26" w:rsidP="004343E6">
      <w:pPr>
        <w:pStyle w:val="Tekstaspagrindinis"/>
      </w:pPr>
      <w:r w:rsidRPr="00373D69">
        <w:t>1. Visapusišką tam tikrų poveikių identifikavimą.</w:t>
      </w:r>
    </w:p>
    <w:p w:rsidR="00BA2C26" w:rsidRPr="0002147E" w:rsidRDefault="00BA2C26" w:rsidP="004343E6">
      <w:pPr>
        <w:pStyle w:val="Tekstaspagrindinis"/>
        <w:rPr>
          <w:spacing w:val="-2"/>
        </w:rPr>
      </w:pPr>
      <w:r w:rsidRPr="0002147E">
        <w:rPr>
          <w:spacing w:val="-2"/>
        </w:rPr>
        <w:t>2.</w:t>
      </w:r>
      <w:r w:rsidR="00573343" w:rsidRPr="0002147E">
        <w:rPr>
          <w:spacing w:val="-2"/>
        </w:rPr>
        <w:t xml:space="preserve"> </w:t>
      </w:r>
      <w:r w:rsidRPr="0002147E">
        <w:rPr>
          <w:spacing w:val="-2"/>
        </w:rPr>
        <w:t>Priežasties ir pasekmės ryšius tarp projekto, aplinkos veiksnių ir poveikių.</w:t>
      </w:r>
    </w:p>
    <w:p w:rsidR="00BA2C26" w:rsidRPr="00373D69" w:rsidRDefault="00BA2C26" w:rsidP="004343E6">
      <w:pPr>
        <w:pStyle w:val="Tekstaspagrindinis"/>
      </w:pPr>
      <w:r w:rsidRPr="00373D69">
        <w:t>3.</w:t>
      </w:r>
      <w:r w:rsidR="00573343">
        <w:t xml:space="preserve"> </w:t>
      </w:r>
      <w:r w:rsidRPr="00373D69">
        <w:t xml:space="preserve">Tarpdisciplininį traktavimą, įvertinant projekto poveikį aplinkai. </w:t>
      </w:r>
    </w:p>
    <w:p w:rsidR="00BA2C26" w:rsidRPr="00373D69" w:rsidRDefault="00BA2C26" w:rsidP="004343E6">
      <w:pPr>
        <w:pStyle w:val="Tekstaspagrindinis"/>
      </w:pPr>
      <w:r w:rsidRPr="00373D69">
        <w:t xml:space="preserve">4. Periodinius poveikių suskirstymus (atskiriant projekto poveikį statybos fazėje ir eksploatavimo fazėje). </w:t>
      </w:r>
    </w:p>
    <w:p w:rsidR="00BA2C26" w:rsidRPr="00373D69" w:rsidRDefault="00BA2C26" w:rsidP="004343E6">
      <w:pPr>
        <w:pStyle w:val="Tekstaspagrindinis"/>
      </w:pPr>
      <w:r w:rsidRPr="00373D69">
        <w:t xml:space="preserve">5. Kiekybinio ir kokybinio įvertinimo kriterijus. </w:t>
      </w:r>
    </w:p>
    <w:p w:rsidR="00BA2C26" w:rsidRPr="00373D69" w:rsidRDefault="00BA2C26" w:rsidP="004343E6">
      <w:pPr>
        <w:pStyle w:val="Tekstaspagrindinis"/>
      </w:pPr>
      <w:r w:rsidRPr="00373D69">
        <w:t>6.</w:t>
      </w:r>
      <w:r w:rsidR="00573343">
        <w:t xml:space="preserve"> </w:t>
      </w:r>
      <w:r w:rsidRPr="00373D69">
        <w:t>Dinamiško pobūdžio įvairių poveikių aplinkai parodymą, t. y. pirminio, antrinio, ir tolesnių poveikių apibrėžimą.</w:t>
      </w:r>
    </w:p>
    <w:p w:rsidR="00BA2C26" w:rsidRPr="00373D69" w:rsidRDefault="00BA2C26" w:rsidP="004343E6">
      <w:pPr>
        <w:pStyle w:val="Tekstaspagrindinis"/>
      </w:pPr>
      <w:r w:rsidRPr="00373D69">
        <w:t>Atrinkus vietovę, nustatoma projekto vieta ir alternatyvios vietos bei išla</w:t>
      </w:r>
      <w:r w:rsidRPr="00373D69">
        <w:t>i</w:t>
      </w:r>
      <w:r w:rsidRPr="00373D69">
        <w:t>dos. Tam reikia turėti kiekvienos vietos charakteristikas, tokias kaip žemės ka</w:t>
      </w:r>
      <w:r w:rsidRPr="00373D69">
        <w:t>i</w:t>
      </w:r>
      <w:r w:rsidRPr="00373D69">
        <w:t>na, vietinės sąlygos: infrastruktūra ir socialinė-ekonominė aplinka, vietos paru</w:t>
      </w:r>
      <w:r w:rsidRPr="00373D69">
        <w:t>o</w:t>
      </w:r>
      <w:r w:rsidRPr="00373D69">
        <w:t>šimas ir plėtra. Atsižvelgti į Lietuvoje įvestus mokesčius:</w:t>
      </w:r>
    </w:p>
    <w:p w:rsidR="00BA2C26" w:rsidRPr="00373D69" w:rsidRDefault="00BA2C26" w:rsidP="004343E6">
      <w:pPr>
        <w:pStyle w:val="Pagrindinistekstas"/>
        <w:numPr>
          <w:ilvl w:val="1"/>
          <w:numId w:val="49"/>
        </w:numPr>
        <w:tabs>
          <w:tab w:val="clear" w:pos="1440"/>
          <w:tab w:val="left" w:pos="0"/>
          <w:tab w:val="num" w:pos="709"/>
        </w:tabs>
        <w:ind w:hanging="1014"/>
        <w:jc w:val="both"/>
        <w:rPr>
          <w:sz w:val="22"/>
          <w:szCs w:val="22"/>
        </w:rPr>
      </w:pPr>
      <w:r w:rsidRPr="00373D69">
        <w:rPr>
          <w:sz w:val="22"/>
          <w:szCs w:val="22"/>
        </w:rPr>
        <w:t>Žemės mokestis.</w:t>
      </w:r>
    </w:p>
    <w:p w:rsidR="00BA2C26" w:rsidRPr="0002147E" w:rsidRDefault="0002147E" w:rsidP="0002147E">
      <w:pPr>
        <w:pStyle w:val="Pagrindinistekstas"/>
        <w:numPr>
          <w:ilvl w:val="1"/>
          <w:numId w:val="49"/>
        </w:numPr>
        <w:tabs>
          <w:tab w:val="clear" w:pos="1440"/>
          <w:tab w:val="left" w:pos="0"/>
          <w:tab w:val="num" w:pos="709"/>
        </w:tabs>
        <w:ind w:hanging="1014"/>
        <w:jc w:val="both"/>
        <w:rPr>
          <w:spacing w:val="-4"/>
          <w:sz w:val="22"/>
          <w:szCs w:val="22"/>
        </w:rPr>
      </w:pPr>
      <w:r w:rsidRPr="0002147E">
        <w:rPr>
          <w:spacing w:val="-4"/>
          <w:sz w:val="22"/>
          <w:szCs w:val="22"/>
        </w:rPr>
        <w:t>Valstybinės</w:t>
      </w:r>
      <w:r w:rsidR="00BA2C26" w:rsidRPr="0002147E">
        <w:rPr>
          <w:spacing w:val="-4"/>
          <w:sz w:val="22"/>
          <w:szCs w:val="22"/>
        </w:rPr>
        <w:t xml:space="preserve"> žemės ir valstybinio fondo vandens telkinių nuomos</w:t>
      </w:r>
      <w:r w:rsidRPr="0002147E">
        <w:rPr>
          <w:spacing w:val="-4"/>
          <w:sz w:val="22"/>
          <w:szCs w:val="22"/>
        </w:rPr>
        <w:t xml:space="preserve"> </w:t>
      </w:r>
      <w:r w:rsidR="00BA2C26" w:rsidRPr="0002147E">
        <w:rPr>
          <w:spacing w:val="-4"/>
          <w:sz w:val="22"/>
          <w:szCs w:val="22"/>
        </w:rPr>
        <w:t>mokestis.</w:t>
      </w:r>
    </w:p>
    <w:p w:rsidR="00BA2C26" w:rsidRPr="00373D69" w:rsidRDefault="00BA2C26" w:rsidP="004343E6">
      <w:pPr>
        <w:pStyle w:val="Pagrindinistekstas"/>
        <w:numPr>
          <w:ilvl w:val="1"/>
          <w:numId w:val="49"/>
        </w:numPr>
        <w:tabs>
          <w:tab w:val="clear" w:pos="1440"/>
          <w:tab w:val="left" w:pos="0"/>
          <w:tab w:val="num" w:pos="709"/>
        </w:tabs>
        <w:ind w:hanging="1014"/>
        <w:jc w:val="both"/>
        <w:rPr>
          <w:sz w:val="22"/>
          <w:szCs w:val="22"/>
        </w:rPr>
      </w:pPr>
      <w:r w:rsidRPr="00373D69">
        <w:rPr>
          <w:sz w:val="22"/>
          <w:szCs w:val="22"/>
        </w:rPr>
        <w:t>Mokesčiai už valstybinius gamtos išteklius.</w:t>
      </w:r>
    </w:p>
    <w:p w:rsidR="00BA2C26" w:rsidRPr="00373D69" w:rsidRDefault="00BA2C26" w:rsidP="004343E6">
      <w:pPr>
        <w:pStyle w:val="Pagrindinistekstas"/>
        <w:numPr>
          <w:ilvl w:val="1"/>
          <w:numId w:val="49"/>
        </w:numPr>
        <w:tabs>
          <w:tab w:val="clear" w:pos="1440"/>
          <w:tab w:val="left" w:pos="0"/>
          <w:tab w:val="num" w:pos="709"/>
        </w:tabs>
        <w:ind w:hanging="1014"/>
        <w:jc w:val="both"/>
        <w:rPr>
          <w:sz w:val="22"/>
          <w:szCs w:val="22"/>
        </w:rPr>
      </w:pPr>
      <w:r w:rsidRPr="00373D69">
        <w:rPr>
          <w:sz w:val="22"/>
          <w:szCs w:val="22"/>
        </w:rPr>
        <w:t>Naftos ir dujų išteklių mokestis.</w:t>
      </w:r>
    </w:p>
    <w:p w:rsidR="00BA2C26" w:rsidRPr="00373D69" w:rsidRDefault="00BA2C26" w:rsidP="004343E6">
      <w:pPr>
        <w:pStyle w:val="Pagrindinistekstas"/>
        <w:numPr>
          <w:ilvl w:val="1"/>
          <w:numId w:val="49"/>
        </w:numPr>
        <w:tabs>
          <w:tab w:val="clear" w:pos="1440"/>
          <w:tab w:val="left" w:pos="0"/>
          <w:tab w:val="num" w:pos="709"/>
        </w:tabs>
        <w:ind w:hanging="1014"/>
        <w:jc w:val="both"/>
        <w:rPr>
          <w:sz w:val="22"/>
          <w:szCs w:val="22"/>
        </w:rPr>
      </w:pPr>
      <w:r w:rsidRPr="00373D69">
        <w:rPr>
          <w:sz w:val="22"/>
          <w:szCs w:val="22"/>
        </w:rPr>
        <w:t>Mokesčiai už aplinkos teršimą.</w:t>
      </w:r>
    </w:p>
    <w:p w:rsidR="00BA2C26" w:rsidRPr="00373D69" w:rsidRDefault="00BA2C26" w:rsidP="004343E6">
      <w:pPr>
        <w:pStyle w:val="Tekstaspagrindinis"/>
      </w:pPr>
      <w:r w:rsidRPr="00373D69">
        <w:t xml:space="preserve">Svarbiausi aspektai renkantis projekto išdėstymą ir vietovę: </w:t>
      </w:r>
    </w:p>
    <w:p w:rsidR="00BA2C26" w:rsidRPr="00373D69" w:rsidRDefault="00BA2C26" w:rsidP="004343E6">
      <w:pPr>
        <w:pStyle w:val="Tekstaspagrindinis"/>
      </w:pPr>
      <w:r w:rsidRPr="00373D69">
        <w:t>1. Gamtinė aplinka, geografinės sąlygos ir su projektu susiję poreikiai.</w:t>
      </w:r>
    </w:p>
    <w:p w:rsidR="00BA2C26" w:rsidRPr="00373D69" w:rsidRDefault="00BA2C26" w:rsidP="004343E6">
      <w:pPr>
        <w:pStyle w:val="Tekstaspagrindinis"/>
      </w:pPr>
      <w:r w:rsidRPr="00373D69">
        <w:t>2. Ekologinis projekto poveikis, šio projekto poveikio aplinkai įvertinimas.</w:t>
      </w:r>
    </w:p>
    <w:p w:rsidR="0002147E" w:rsidRDefault="0002147E" w:rsidP="004343E6">
      <w:pPr>
        <w:pStyle w:val="Tekstaspagrindinis"/>
      </w:pPr>
    </w:p>
    <w:p w:rsidR="00BA2C26" w:rsidRPr="00373D69" w:rsidRDefault="00BA2C26" w:rsidP="004343E6">
      <w:pPr>
        <w:pStyle w:val="Tekstaspagrindinis"/>
      </w:pPr>
      <w:r w:rsidRPr="00373D69">
        <w:lastRenderedPageBreak/>
        <w:t>3. Socialinė ir ekonominė politika, skatinimas ir apribojimai, vyriausybiniai planai ir valstybės politika.</w:t>
      </w:r>
    </w:p>
    <w:p w:rsidR="00BA2C26" w:rsidRDefault="00BA2C26" w:rsidP="004343E6">
      <w:pPr>
        <w:pStyle w:val="Tekstaspagrindinis"/>
      </w:pPr>
      <w:r w:rsidRPr="00373D69">
        <w:t>4. Infrastruktūros tarnybos, sąlygos ir reikalavimai, tokie kaip egzistuojanti pramonės infrastruktūra, ekonominė ir socialinė infrastruktūra, institucinė stru</w:t>
      </w:r>
      <w:r w:rsidRPr="00373D69">
        <w:t>k</w:t>
      </w:r>
      <w:r w:rsidRPr="00373D69">
        <w:t>tūra, urbanizacija ir išsilavinimas.</w:t>
      </w:r>
    </w:p>
    <w:p w:rsidR="00BA2C26" w:rsidRPr="0094158C" w:rsidRDefault="00BA2C26" w:rsidP="004343E6">
      <w:pPr>
        <w:pStyle w:val="Pavadinimas3"/>
      </w:pPr>
      <w:bookmarkStart w:id="210" w:name="_Toc230679911"/>
      <w:bookmarkStart w:id="211" w:name="_Toc231020407"/>
      <w:r w:rsidRPr="002A60FA">
        <w:t>2.1.</w:t>
      </w:r>
      <w:r>
        <w:t>7</w:t>
      </w:r>
      <w:r w:rsidRPr="002A60FA">
        <w:t xml:space="preserve">. </w:t>
      </w:r>
      <w:r>
        <w:t>Automobilių kelių investicinio projekto ciklas</w:t>
      </w:r>
      <w:bookmarkEnd w:id="210"/>
      <w:bookmarkEnd w:id="211"/>
    </w:p>
    <w:p w:rsidR="00BA2C26" w:rsidRDefault="00BA2C26" w:rsidP="008F3FA7">
      <w:pPr>
        <w:pStyle w:val="Tekstaspagrindinis"/>
        <w:ind w:firstLine="0"/>
      </w:pPr>
      <w:r w:rsidRPr="002A60FA">
        <w:t xml:space="preserve">Kelių </w:t>
      </w:r>
      <w:r>
        <w:t xml:space="preserve"> investicinių  </w:t>
      </w:r>
      <w:r w:rsidRPr="002A60FA">
        <w:t xml:space="preserve">projektų </w:t>
      </w:r>
      <w:r>
        <w:t xml:space="preserve"> </w:t>
      </w:r>
      <w:r w:rsidRPr="002A60FA">
        <w:t xml:space="preserve">gyvavimo </w:t>
      </w:r>
      <w:r>
        <w:t xml:space="preserve"> </w:t>
      </w:r>
      <w:r w:rsidRPr="002A60FA">
        <w:t xml:space="preserve">ciklas </w:t>
      </w:r>
      <w:r>
        <w:t xml:space="preserve"> (Seminar ..., 1999)</w:t>
      </w:r>
      <w:r w:rsidRPr="002A60FA">
        <w:t xml:space="preserve"> pateiktas </w:t>
      </w:r>
    </w:p>
    <w:p w:rsidR="00BA2C26" w:rsidRDefault="00415F31" w:rsidP="00BA2C26">
      <w:pPr>
        <w:jc w:val="both"/>
        <w:rPr>
          <w:sz w:val="22"/>
          <w:szCs w:val="22"/>
          <w:lang w:val="lt-LT"/>
        </w:rPr>
      </w:pPr>
      <w:r>
        <w:rPr>
          <w:sz w:val="22"/>
          <w:szCs w:val="22"/>
          <w:lang w:val="lt-LT"/>
        </w:rPr>
        <w:t>8</w:t>
      </w:r>
      <w:r w:rsidR="00BA2C26" w:rsidRPr="002A60FA">
        <w:rPr>
          <w:sz w:val="22"/>
          <w:szCs w:val="22"/>
          <w:lang w:val="lt-LT"/>
        </w:rPr>
        <w:t xml:space="preserve"> </w:t>
      </w:r>
      <w:r w:rsidR="009040C2">
        <w:rPr>
          <w:sz w:val="22"/>
          <w:szCs w:val="22"/>
          <w:lang w:val="lt-LT"/>
        </w:rPr>
        <w:t xml:space="preserve"> paveiksle.</w:t>
      </w:r>
    </w:p>
    <w:p w:rsidR="00BA2C26" w:rsidRPr="002A60FA" w:rsidRDefault="00C32CB0" w:rsidP="00BA2C26">
      <w:pPr>
        <w:rPr>
          <w:sz w:val="22"/>
          <w:szCs w:val="22"/>
          <w:lang w:val="lt-LT"/>
        </w:rPr>
      </w:pPr>
      <w:r w:rsidRPr="00C32CB0">
        <w:rPr>
          <w:noProof/>
          <w:lang w:val="lt-LT" w:eastAsia="lt-LT"/>
        </w:rPr>
        <w:pict>
          <v:shape id="_x0000_s4716" type="#_x0000_t202" style="position:absolute;margin-left:143.4pt;margin-top:9.1pt;width:141.35pt;height:104.15pt;z-index:251605504">
            <v:textbox style="mso-next-textbox:#_x0000_s4716;mso-fit-shape-to-text:t">
              <w:txbxContent>
                <w:p w:rsidR="006B7774" w:rsidRPr="00725803" w:rsidRDefault="006B7774" w:rsidP="00BA2C26">
                  <w:pPr>
                    <w:pStyle w:val="Pagrindinistekstas2"/>
                    <w:jc w:val="center"/>
                    <w:rPr>
                      <w:sz w:val="22"/>
                      <w:lang w:val="lt-LT"/>
                    </w:rPr>
                  </w:pPr>
                  <w:r w:rsidRPr="00725803">
                    <w:rPr>
                      <w:sz w:val="22"/>
                      <w:lang w:val="lt-LT"/>
                    </w:rPr>
                    <w:t>Ilgalaikių ir vidutinio laik</w:t>
                  </w:r>
                  <w:r w:rsidRPr="00725803">
                    <w:rPr>
                      <w:sz w:val="22"/>
                      <w:lang w:val="lt-LT"/>
                    </w:rPr>
                    <w:t>o</w:t>
                  </w:r>
                  <w:r w:rsidRPr="00725803">
                    <w:rPr>
                      <w:sz w:val="22"/>
                      <w:lang w:val="lt-LT"/>
                    </w:rPr>
                    <w:t>tarpio programų sudarymas</w:t>
                  </w:r>
                </w:p>
              </w:txbxContent>
            </v:textbox>
          </v:shape>
        </w:pict>
      </w:r>
    </w:p>
    <w:p w:rsidR="00BA2C26" w:rsidRPr="002A60FA" w:rsidRDefault="00C32CB0" w:rsidP="00BA2C26">
      <w:pPr>
        <w:ind w:firstLine="426"/>
        <w:rPr>
          <w:sz w:val="22"/>
          <w:szCs w:val="22"/>
          <w:lang w:val="lt-LT"/>
        </w:rPr>
      </w:pPr>
      <w:r w:rsidRPr="00C32CB0">
        <w:rPr>
          <w:noProof/>
          <w:lang w:val="lt-LT" w:eastAsia="lt-LT"/>
        </w:rPr>
        <w:pict>
          <v:shape id="_x0000_s4722" type="#_x0000_t202" style="position:absolute;left:0;text-align:left;margin-left:1.25pt;margin-top:8.4pt;width:108.8pt;height:39.3pt;z-index:251611648" strokecolor="white">
            <v:textbox style="mso-next-textbox:#_x0000_s4722">
              <w:txbxContent>
                <w:p w:rsidR="006B7774" w:rsidRPr="00452429" w:rsidRDefault="006B7774" w:rsidP="00BA2C26">
                  <w:pPr>
                    <w:rPr>
                      <w:sz w:val="22"/>
                      <w:szCs w:val="22"/>
                    </w:rPr>
                  </w:pPr>
                  <w:r w:rsidRPr="00452429">
                    <w:rPr>
                      <w:sz w:val="22"/>
                      <w:szCs w:val="22"/>
                    </w:rPr>
                    <w:t>PROGRAMAVIMO STADIJA</w:t>
                  </w:r>
                </w:p>
              </w:txbxContent>
            </v:textbox>
          </v:shape>
        </w:pict>
      </w:r>
    </w:p>
    <w:p w:rsidR="00BA2C26" w:rsidRPr="002A60FA" w:rsidRDefault="00BA2C26" w:rsidP="00BA2C26">
      <w:pPr>
        <w:ind w:firstLine="426"/>
        <w:rPr>
          <w:sz w:val="22"/>
          <w:szCs w:val="22"/>
          <w:lang w:val="lt-LT"/>
        </w:rPr>
      </w:pPr>
    </w:p>
    <w:p w:rsidR="00BA2C26" w:rsidRPr="002A60FA" w:rsidRDefault="00BA2C26" w:rsidP="00BA2C26">
      <w:pPr>
        <w:ind w:firstLine="426"/>
        <w:rPr>
          <w:sz w:val="22"/>
          <w:szCs w:val="22"/>
          <w:lang w:val="lt-LT"/>
        </w:rPr>
      </w:pPr>
    </w:p>
    <w:p w:rsidR="00BA2C26" w:rsidRPr="002A60FA" w:rsidRDefault="00BA2C26" w:rsidP="00BA2C26">
      <w:pPr>
        <w:ind w:firstLine="426"/>
        <w:rPr>
          <w:sz w:val="22"/>
          <w:szCs w:val="22"/>
          <w:lang w:val="lt-LT"/>
        </w:rPr>
      </w:pPr>
    </w:p>
    <w:p w:rsidR="00BA2C26" w:rsidRPr="002A60FA" w:rsidRDefault="00C32CB0" w:rsidP="00BA2C26">
      <w:pPr>
        <w:rPr>
          <w:lang w:val="lt-LT"/>
        </w:rPr>
      </w:pPr>
      <w:r>
        <w:rPr>
          <w:noProof/>
          <w:lang w:val="lt-LT" w:eastAsia="lt-LT"/>
        </w:rPr>
        <w:pict>
          <v:shapetype id="_x0000_t32" coordsize="21600,21600" o:spt="32" o:oned="t" path="m,l21600,21600e" filled="f">
            <v:path arrowok="t" fillok="f" o:connecttype="none"/>
            <o:lock v:ext="edit" shapetype="t"/>
          </v:shapetype>
          <v:shape id="_x0000_s4733" type="#_x0000_t32" style="position:absolute;margin-left:5.95pt;margin-top:6.8pt;width:346.5pt;height:0;z-index:251622912" o:connectortype="straight">
            <v:stroke dashstyle="longDash"/>
          </v:shape>
        </w:pict>
      </w:r>
      <w:r>
        <w:rPr>
          <w:noProof/>
          <w:lang w:val="lt-LT" w:eastAsia="lt-LT"/>
        </w:rPr>
        <w:pict>
          <v:shape id="_x0000_s4725" type="#_x0000_t32" style="position:absolute;margin-left:237.75pt;margin-top:-3.05pt;width:0;height:22.9pt;z-index:251614720" o:connectortype="straight">
            <v:stroke endarrow="block"/>
          </v:shape>
        </w:pict>
      </w:r>
      <w:r>
        <w:rPr>
          <w:noProof/>
          <w:lang w:val="lt-LT" w:eastAsia="lt-LT"/>
        </w:rPr>
        <w:pict>
          <v:shape id="_x0000_s4717" type="#_x0000_t202" style="position:absolute;margin-left:141.25pt;margin-top:20.15pt;width:141.35pt;height:104.25pt;z-index:251606528">
            <v:textbox style="mso-next-textbox:#_x0000_s4717;mso-fit-shape-to-text:t">
              <w:txbxContent>
                <w:p w:rsidR="006B7774" w:rsidRPr="00452429" w:rsidRDefault="006B7774" w:rsidP="00BA2C26">
                  <w:pPr>
                    <w:tabs>
                      <w:tab w:val="left" w:pos="709"/>
                    </w:tabs>
                    <w:jc w:val="center"/>
                    <w:rPr>
                      <w:sz w:val="22"/>
                      <w:szCs w:val="22"/>
                      <w:lang w:val="lt-LT"/>
                    </w:rPr>
                  </w:pPr>
                  <w:r w:rsidRPr="00452429">
                    <w:rPr>
                      <w:sz w:val="22"/>
                      <w:szCs w:val="22"/>
                      <w:lang w:val="lt-LT"/>
                    </w:rPr>
                    <w:t>1. Identifikavimas</w:t>
                  </w:r>
                </w:p>
              </w:txbxContent>
            </v:textbox>
          </v:shape>
        </w:pict>
      </w:r>
    </w:p>
    <w:p w:rsidR="00BA2C26" w:rsidRPr="002A60FA" w:rsidRDefault="00BA2C26" w:rsidP="00BA2C26">
      <w:pPr>
        <w:ind w:firstLine="426"/>
        <w:rPr>
          <w:sz w:val="22"/>
          <w:szCs w:val="22"/>
          <w:lang w:val="lt-LT"/>
        </w:rPr>
      </w:pPr>
    </w:p>
    <w:p w:rsidR="00BA2C26" w:rsidRPr="002A60FA" w:rsidRDefault="00C32CB0" w:rsidP="00BA2C26">
      <w:pPr>
        <w:ind w:firstLine="426"/>
        <w:rPr>
          <w:sz w:val="22"/>
          <w:szCs w:val="22"/>
          <w:lang w:val="lt-LT"/>
        </w:rPr>
      </w:pPr>
      <w:r w:rsidRPr="00C32CB0">
        <w:rPr>
          <w:noProof/>
          <w:lang w:val="lt-LT" w:eastAsia="lt-LT"/>
        </w:rPr>
        <w:pict>
          <v:shape id="_x0000_s4731" type="#_x0000_t32" style="position:absolute;left:0;text-align:left;margin-left:108.8pt;margin-top:3.05pt;width:0;height:168.3pt;flip:y;z-index:251620864" o:connectortype="straight"/>
        </w:pict>
      </w:r>
      <w:r w:rsidRPr="00C32CB0">
        <w:rPr>
          <w:noProof/>
          <w:lang w:val="lt-LT" w:eastAsia="lt-LT"/>
        </w:rPr>
        <w:pict>
          <v:shape id="_x0000_s4732" type="#_x0000_t32" style="position:absolute;left:0;text-align:left;margin-left:108.75pt;margin-top:3.05pt;width:32pt;height:0;z-index:251621888" o:connectortype="straight">
            <v:stroke endarrow="block"/>
          </v:shape>
        </w:pict>
      </w:r>
    </w:p>
    <w:p w:rsidR="00BA2C26" w:rsidRPr="002A60FA" w:rsidRDefault="00C32CB0" w:rsidP="00BA2C26">
      <w:pPr>
        <w:ind w:firstLine="426"/>
        <w:rPr>
          <w:sz w:val="22"/>
          <w:szCs w:val="22"/>
          <w:lang w:val="lt-LT"/>
        </w:rPr>
      </w:pPr>
      <w:r w:rsidRPr="00C32CB0">
        <w:rPr>
          <w:noProof/>
          <w:lang w:val="lt-LT" w:eastAsia="lt-LT"/>
        </w:rPr>
        <w:pict>
          <v:shape id="_x0000_s4728" type="#_x0000_t32" style="position:absolute;left:0;text-align:left;margin-left:237.8pt;margin-top:2.1pt;width:.05pt;height:22.2pt;z-index:251617792" o:connectortype="straight">
            <v:stroke endarrow="block"/>
          </v:shape>
        </w:pict>
      </w:r>
    </w:p>
    <w:p w:rsidR="00BA2C26" w:rsidRPr="002A60FA" w:rsidRDefault="00C32CB0" w:rsidP="00BA2C26">
      <w:pPr>
        <w:ind w:firstLine="426"/>
        <w:jc w:val="both"/>
        <w:rPr>
          <w:sz w:val="22"/>
          <w:szCs w:val="22"/>
          <w:lang w:val="lt-LT"/>
        </w:rPr>
      </w:pPr>
      <w:r w:rsidRPr="00C32CB0">
        <w:rPr>
          <w:noProof/>
          <w:lang w:val="lt-LT" w:eastAsia="lt-LT"/>
        </w:rPr>
        <w:pict>
          <v:shape id="_x0000_s4723" type="#_x0000_t202" style="position:absolute;left:0;text-align:left;margin-left:5.95pt;margin-top:.35pt;width:112pt;height:45.9pt;z-index:251612672" strokecolor="white">
            <v:textbox style="mso-next-textbox:#_x0000_s4723;mso-fit-shape-to-text:t">
              <w:txbxContent>
                <w:p w:rsidR="006B7774" w:rsidRPr="00452429" w:rsidRDefault="006B7774" w:rsidP="00BA2C26">
                  <w:pPr>
                    <w:rPr>
                      <w:sz w:val="22"/>
                      <w:szCs w:val="22"/>
                    </w:rPr>
                  </w:pPr>
                  <w:r w:rsidRPr="00452429">
                    <w:rPr>
                      <w:sz w:val="22"/>
                      <w:szCs w:val="22"/>
                    </w:rPr>
                    <w:t>PLANAVIMO IR ĮGYVENDINIMO STADIJA</w:t>
                  </w:r>
                </w:p>
              </w:txbxContent>
            </v:textbox>
          </v:shape>
        </w:pict>
      </w:r>
      <w:r w:rsidRPr="00C32CB0">
        <w:rPr>
          <w:noProof/>
          <w:lang w:val="lt-LT" w:eastAsia="lt-LT"/>
        </w:rPr>
        <w:pict>
          <v:shape id="_x0000_s4718" type="#_x0000_t202" style="position:absolute;left:0;text-align:left;margin-left:143.35pt;margin-top:12.05pt;width:141.35pt;height:104.25pt;z-index:251607552">
            <v:textbox style="mso-next-textbox:#_x0000_s4718;mso-fit-shape-to-text:t">
              <w:txbxContent>
                <w:p w:rsidR="006B7774" w:rsidRPr="00452429" w:rsidRDefault="006B7774" w:rsidP="00BA2C26">
                  <w:pPr>
                    <w:jc w:val="center"/>
                    <w:rPr>
                      <w:sz w:val="22"/>
                      <w:szCs w:val="22"/>
                      <w:lang w:val="lt-LT"/>
                    </w:rPr>
                  </w:pPr>
                  <w:r w:rsidRPr="00452429">
                    <w:rPr>
                      <w:sz w:val="22"/>
                      <w:szCs w:val="22"/>
                      <w:lang w:val="lt-LT"/>
                    </w:rPr>
                    <w:t>2. Pagrindimas</w:t>
                  </w:r>
                </w:p>
              </w:txbxContent>
            </v:textbox>
          </v:shape>
        </w:pict>
      </w:r>
    </w:p>
    <w:p w:rsidR="00BA2C26" w:rsidRPr="002A60FA" w:rsidRDefault="00BA2C26" w:rsidP="00BA2C26">
      <w:pPr>
        <w:ind w:firstLine="426"/>
        <w:jc w:val="both"/>
        <w:rPr>
          <w:sz w:val="22"/>
          <w:szCs w:val="22"/>
          <w:lang w:val="lt-LT"/>
        </w:rPr>
      </w:pPr>
    </w:p>
    <w:p w:rsidR="00BA2C26" w:rsidRPr="002A60FA" w:rsidRDefault="00C32CB0" w:rsidP="00BA2C26">
      <w:pPr>
        <w:ind w:firstLine="426"/>
        <w:jc w:val="both"/>
        <w:rPr>
          <w:sz w:val="22"/>
          <w:szCs w:val="22"/>
          <w:lang w:val="lt-LT"/>
        </w:rPr>
      </w:pPr>
      <w:r w:rsidRPr="00C32CB0">
        <w:rPr>
          <w:noProof/>
          <w:lang w:val="lt-LT" w:eastAsia="lt-LT"/>
        </w:rPr>
        <w:pict>
          <v:shape id="_x0000_s4727" type="#_x0000_t32" style="position:absolute;left:0;text-align:left;margin-left:237.6pt;margin-top:8.1pt;width:.1pt;height:19.1pt;z-index:251616768" o:connectortype="straight">
            <v:stroke endarrow="block"/>
          </v:shape>
        </w:pict>
      </w:r>
    </w:p>
    <w:p w:rsidR="00BA2C26" w:rsidRPr="002A60FA" w:rsidRDefault="00BA2C26" w:rsidP="00BA2C26">
      <w:pPr>
        <w:ind w:firstLine="426"/>
        <w:jc w:val="both"/>
        <w:rPr>
          <w:sz w:val="22"/>
          <w:szCs w:val="22"/>
          <w:lang w:val="lt-LT"/>
        </w:rPr>
      </w:pPr>
    </w:p>
    <w:p w:rsidR="00BA2C26" w:rsidRPr="002A60FA" w:rsidRDefault="00C32CB0" w:rsidP="00BA2C26">
      <w:pPr>
        <w:ind w:firstLine="426"/>
        <w:jc w:val="both"/>
        <w:rPr>
          <w:sz w:val="22"/>
          <w:szCs w:val="22"/>
          <w:lang w:val="lt-LT"/>
        </w:rPr>
      </w:pPr>
      <w:r w:rsidRPr="00C32CB0">
        <w:rPr>
          <w:noProof/>
          <w:lang w:val="lt-LT" w:eastAsia="lt-LT"/>
        </w:rPr>
        <w:pict>
          <v:shape id="_x0000_s4719" type="#_x0000_t202" style="position:absolute;left:0;text-align:left;margin-left:143.35pt;margin-top:2.6pt;width:141.35pt;height:104.25pt;z-index:251608576">
            <v:textbox style="mso-next-textbox:#_x0000_s4719;mso-fit-shape-to-text:t">
              <w:txbxContent>
                <w:p w:rsidR="006B7774" w:rsidRPr="00452429" w:rsidRDefault="006B7774" w:rsidP="00BA2C26">
                  <w:pPr>
                    <w:jc w:val="center"/>
                    <w:rPr>
                      <w:sz w:val="22"/>
                      <w:szCs w:val="22"/>
                      <w:lang w:val="lt-LT"/>
                    </w:rPr>
                  </w:pPr>
                  <w:r w:rsidRPr="00452429">
                    <w:rPr>
                      <w:sz w:val="22"/>
                      <w:szCs w:val="22"/>
                      <w:lang w:val="lt-LT"/>
                    </w:rPr>
                    <w:t>3. Finansavimas</w:t>
                  </w:r>
                </w:p>
              </w:txbxContent>
            </v:textbox>
          </v:shape>
        </w:pict>
      </w:r>
    </w:p>
    <w:p w:rsidR="00BA2C26" w:rsidRPr="002A60FA" w:rsidRDefault="00C32CB0" w:rsidP="00BA2C26">
      <w:pPr>
        <w:ind w:firstLine="426"/>
        <w:jc w:val="both"/>
        <w:rPr>
          <w:sz w:val="22"/>
          <w:szCs w:val="22"/>
          <w:lang w:val="lt-LT"/>
        </w:rPr>
      </w:pPr>
      <w:r w:rsidRPr="00C32CB0">
        <w:rPr>
          <w:noProof/>
          <w:lang w:val="lt-LT" w:eastAsia="lt-LT"/>
        </w:rPr>
        <w:pict>
          <v:shape id="_x0000_s4726" type="#_x0000_t32" style="position:absolute;left:0;text-align:left;margin-left:237.6pt;margin-top:11.15pt;width:0;height:20.9pt;z-index:251615744" o:connectortype="straight">
            <v:stroke endarrow="block"/>
          </v:shape>
        </w:pict>
      </w:r>
    </w:p>
    <w:p w:rsidR="00BA2C26" w:rsidRPr="002A60FA" w:rsidRDefault="00BA2C26" w:rsidP="00BA2C26">
      <w:pPr>
        <w:ind w:firstLine="426"/>
        <w:jc w:val="both"/>
        <w:rPr>
          <w:sz w:val="22"/>
          <w:szCs w:val="22"/>
          <w:lang w:val="lt-LT"/>
        </w:rPr>
      </w:pPr>
    </w:p>
    <w:p w:rsidR="00BA2C26" w:rsidRPr="002A60FA" w:rsidRDefault="00C32CB0" w:rsidP="00BA2C26">
      <w:pPr>
        <w:ind w:firstLine="426"/>
        <w:jc w:val="both"/>
        <w:rPr>
          <w:sz w:val="22"/>
          <w:szCs w:val="22"/>
          <w:lang w:val="lt-LT"/>
        </w:rPr>
      </w:pPr>
      <w:r w:rsidRPr="00C32CB0">
        <w:rPr>
          <w:noProof/>
          <w:lang w:val="lt-LT" w:eastAsia="lt-LT"/>
        </w:rPr>
        <w:pict>
          <v:shape id="_x0000_s4720" type="#_x0000_t202" style="position:absolute;left:0;text-align:left;margin-left:144.5pt;margin-top:7.5pt;width:140.7pt;height:104.25pt;z-index:251609600">
            <v:textbox style="mso-next-textbox:#_x0000_s4720;mso-fit-shape-to-text:t">
              <w:txbxContent>
                <w:p w:rsidR="006B7774" w:rsidRPr="00452429" w:rsidRDefault="006B7774" w:rsidP="00BA2C26">
                  <w:pPr>
                    <w:jc w:val="center"/>
                    <w:rPr>
                      <w:sz w:val="22"/>
                      <w:szCs w:val="22"/>
                      <w:lang w:val="lt-LT"/>
                    </w:rPr>
                  </w:pPr>
                  <w:r w:rsidRPr="00452429">
                    <w:rPr>
                      <w:sz w:val="22"/>
                      <w:szCs w:val="22"/>
                      <w:lang w:val="lt-LT"/>
                    </w:rPr>
                    <w:t>4. Įgyvendinimas</w:t>
                  </w:r>
                </w:p>
              </w:txbxContent>
            </v:textbox>
          </v:shape>
        </w:pict>
      </w:r>
    </w:p>
    <w:p w:rsidR="00BA2C26" w:rsidRPr="002A60FA" w:rsidRDefault="00BA2C26" w:rsidP="00BA2C26">
      <w:pPr>
        <w:ind w:firstLine="426"/>
        <w:jc w:val="both"/>
        <w:rPr>
          <w:sz w:val="22"/>
          <w:szCs w:val="22"/>
          <w:lang w:val="lt-LT"/>
        </w:rPr>
      </w:pPr>
    </w:p>
    <w:p w:rsidR="00BA2C26" w:rsidRPr="002A60FA" w:rsidRDefault="00C32CB0" w:rsidP="00BA2C26">
      <w:pPr>
        <w:ind w:firstLine="426"/>
        <w:jc w:val="both"/>
        <w:rPr>
          <w:sz w:val="22"/>
          <w:szCs w:val="22"/>
          <w:lang w:val="lt-LT"/>
        </w:rPr>
      </w:pPr>
      <w:r w:rsidRPr="00C32CB0">
        <w:rPr>
          <w:noProof/>
          <w:lang w:val="lt-LT" w:eastAsia="lt-LT"/>
        </w:rPr>
        <w:pict>
          <v:shape id="_x0000_s4734" type="#_x0000_t32" style="position:absolute;left:0;text-align:left;margin-left:5.95pt;margin-top:11.95pt;width:342.75pt;height:0;z-index:251623936" o:connectortype="straight">
            <v:stroke dashstyle="longDash"/>
          </v:shape>
        </w:pict>
      </w:r>
      <w:r w:rsidRPr="00C32CB0">
        <w:rPr>
          <w:noProof/>
          <w:lang w:val="lt-LT" w:eastAsia="lt-LT"/>
        </w:rPr>
        <w:pict>
          <v:shape id="_x0000_s4729" type="#_x0000_t32" style="position:absolute;left:0;text-align:left;margin-left:238.05pt;margin-top:3.2pt;width:0;height:18.5pt;z-index:251618816" o:connectortype="straight">
            <v:stroke endarrow="block"/>
          </v:shape>
        </w:pict>
      </w:r>
    </w:p>
    <w:p w:rsidR="00BA2C26" w:rsidRPr="002A60FA" w:rsidRDefault="00C32CB0" w:rsidP="00BA2C26">
      <w:pPr>
        <w:ind w:firstLine="426"/>
        <w:jc w:val="both"/>
        <w:rPr>
          <w:sz w:val="22"/>
          <w:szCs w:val="22"/>
          <w:lang w:val="lt-LT"/>
        </w:rPr>
      </w:pPr>
      <w:r w:rsidRPr="00C32CB0">
        <w:rPr>
          <w:noProof/>
          <w:lang w:val="lt-LT" w:eastAsia="lt-LT"/>
        </w:rPr>
        <w:pict>
          <v:shape id="_x0000_s4724" type="#_x0000_t202" style="position:absolute;left:0;text-align:left;margin-left:5.95pt;margin-top:9.05pt;width:116pt;height:58.5pt;z-index:251613696" strokecolor="white">
            <v:textbox style="mso-next-textbox:#_x0000_s4724">
              <w:txbxContent>
                <w:p w:rsidR="006B7774" w:rsidRPr="00772A90" w:rsidRDefault="006B7774" w:rsidP="00BA2C26">
                  <w:pPr>
                    <w:rPr>
                      <w:sz w:val="22"/>
                      <w:szCs w:val="22"/>
                      <w:lang w:val="lt-LT"/>
                    </w:rPr>
                  </w:pPr>
                  <w:r w:rsidRPr="00772A90">
                    <w:rPr>
                      <w:sz w:val="22"/>
                      <w:szCs w:val="22"/>
                      <w:lang w:val="lt-LT"/>
                    </w:rPr>
                    <w:t xml:space="preserve">EKSPLOATAVIMO ĮVERTINIMO </w:t>
                  </w:r>
                  <w:r>
                    <w:rPr>
                      <w:sz w:val="22"/>
                      <w:szCs w:val="22"/>
                      <w:lang w:val="lt-LT"/>
                    </w:rPr>
                    <w:br/>
                  </w:r>
                  <w:r w:rsidRPr="00772A90">
                    <w:rPr>
                      <w:sz w:val="22"/>
                      <w:szCs w:val="22"/>
                      <w:lang w:val="lt-LT"/>
                    </w:rPr>
                    <w:t>STADIJA</w:t>
                  </w:r>
                </w:p>
              </w:txbxContent>
            </v:textbox>
          </v:shape>
        </w:pict>
      </w:r>
      <w:r w:rsidRPr="00C32CB0">
        <w:rPr>
          <w:noProof/>
          <w:lang w:val="lt-LT" w:eastAsia="lt-LT"/>
        </w:rPr>
        <w:pict>
          <v:shape id="_x0000_s4721" type="#_x0000_t202" style="position:absolute;left:0;text-align:left;margin-left:143.35pt;margin-top:9.85pt;width:141.35pt;height:103.5pt;z-index:251610624">
            <v:textbox style="mso-next-textbox:#_x0000_s4721;mso-fit-shape-to-text:t">
              <w:txbxContent>
                <w:p w:rsidR="006B7774" w:rsidRPr="00452429" w:rsidRDefault="006B7774" w:rsidP="00BA2C26">
                  <w:pPr>
                    <w:jc w:val="center"/>
                    <w:rPr>
                      <w:sz w:val="22"/>
                      <w:szCs w:val="22"/>
                      <w:lang w:val="lt-LT"/>
                    </w:rPr>
                  </w:pPr>
                  <w:r w:rsidRPr="00452429">
                    <w:rPr>
                      <w:sz w:val="22"/>
                      <w:szCs w:val="22"/>
                      <w:lang w:val="lt-LT"/>
                    </w:rPr>
                    <w:t>5. Eksploatacija, stebėsena</w:t>
                  </w:r>
                </w:p>
              </w:txbxContent>
            </v:textbox>
          </v:shape>
        </w:pict>
      </w:r>
    </w:p>
    <w:p w:rsidR="00BA2C26" w:rsidRPr="002A60FA" w:rsidRDefault="00C32CB0" w:rsidP="00BA2C26">
      <w:pPr>
        <w:ind w:firstLine="426"/>
        <w:jc w:val="both"/>
        <w:rPr>
          <w:sz w:val="22"/>
          <w:szCs w:val="22"/>
          <w:lang w:val="lt-LT"/>
        </w:rPr>
      </w:pPr>
      <w:r w:rsidRPr="00C32CB0">
        <w:rPr>
          <w:noProof/>
          <w:lang w:val="lt-LT" w:eastAsia="lt-LT"/>
        </w:rPr>
        <w:pict>
          <v:shape id="_x0000_s4730" type="#_x0000_t32" style="position:absolute;left:0;text-align:left;margin-left:110.05pt;margin-top:6.9pt;width:32pt;height:0;flip:x;z-index:251619840" o:connectortype="straight"/>
        </w:pict>
      </w:r>
    </w:p>
    <w:p w:rsidR="00BA2C26" w:rsidRPr="002A60FA" w:rsidRDefault="00BA2C26" w:rsidP="00BA2C26">
      <w:pPr>
        <w:ind w:firstLine="426"/>
        <w:jc w:val="both"/>
        <w:rPr>
          <w:sz w:val="22"/>
          <w:szCs w:val="22"/>
          <w:lang w:val="lt-LT"/>
        </w:rPr>
      </w:pPr>
    </w:p>
    <w:p w:rsidR="00BA2C26" w:rsidRPr="002A60FA" w:rsidRDefault="00BA2C26" w:rsidP="00BA2C26">
      <w:pPr>
        <w:ind w:firstLine="426"/>
        <w:jc w:val="both"/>
        <w:rPr>
          <w:sz w:val="22"/>
          <w:szCs w:val="22"/>
          <w:lang w:val="lt-LT"/>
        </w:rPr>
      </w:pPr>
    </w:p>
    <w:p w:rsidR="00BA2C26" w:rsidRPr="002A60FA" w:rsidRDefault="00BA2C26" w:rsidP="00BA2C26">
      <w:pPr>
        <w:jc w:val="both"/>
        <w:rPr>
          <w:sz w:val="22"/>
          <w:szCs w:val="22"/>
          <w:lang w:val="lt-LT"/>
        </w:rPr>
      </w:pPr>
    </w:p>
    <w:p w:rsidR="00BA2C26" w:rsidRDefault="00C32CB0" w:rsidP="005011CA">
      <w:pPr>
        <w:pStyle w:val="Paveikslopavadin"/>
      </w:pPr>
      <w:r w:rsidRPr="004343E6">
        <w:rPr>
          <w:b/>
        </w:rPr>
        <w:fldChar w:fldCharType="begin"/>
      </w:r>
      <w:r w:rsidR="00BA2C26" w:rsidRPr="004343E6">
        <w:rPr>
          <w:b/>
        </w:rPr>
        <w:instrText xml:space="preserve"> SEQ p \* ARABIC </w:instrText>
      </w:r>
      <w:r w:rsidRPr="004343E6">
        <w:rPr>
          <w:b/>
        </w:rPr>
        <w:fldChar w:fldCharType="separate"/>
      </w:r>
      <w:r w:rsidR="006B7774">
        <w:rPr>
          <w:b/>
          <w:noProof/>
        </w:rPr>
        <w:t>8</w:t>
      </w:r>
      <w:r w:rsidRPr="004343E6">
        <w:rPr>
          <w:b/>
        </w:rPr>
        <w:fldChar w:fldCharType="end"/>
      </w:r>
      <w:r w:rsidR="00BA2C26" w:rsidRPr="004343E6">
        <w:rPr>
          <w:b/>
        </w:rPr>
        <w:t xml:space="preserve"> pav.</w:t>
      </w:r>
      <w:r w:rsidR="00BA2C26" w:rsidRPr="00CB3B73">
        <w:t xml:space="preserve"> Projektų p</w:t>
      </w:r>
      <w:r w:rsidR="00BA2C26">
        <w:t>arengimo ir įgyvendinimo ciklas</w:t>
      </w:r>
    </w:p>
    <w:p w:rsidR="00BA2C26" w:rsidRDefault="00BA2C26" w:rsidP="005011CA">
      <w:pPr>
        <w:pStyle w:val="Paveikslopavadin"/>
      </w:pPr>
      <w:r w:rsidRPr="004343E6">
        <w:rPr>
          <w:b/>
        </w:rPr>
        <w:t>Fig. 8.</w:t>
      </w:r>
      <w:r>
        <w:t xml:space="preserve"> Cycle of project preaparation and implementation</w:t>
      </w:r>
    </w:p>
    <w:p w:rsidR="00BA2C26" w:rsidRDefault="00BA2C26" w:rsidP="00BA2C26">
      <w:pPr>
        <w:rPr>
          <w:lang w:val="lt-LT"/>
        </w:rPr>
      </w:pPr>
    </w:p>
    <w:p w:rsidR="004343E6" w:rsidRPr="00A50EC8" w:rsidRDefault="004343E6" w:rsidP="00BA2C26">
      <w:pPr>
        <w:rPr>
          <w:lang w:val="lt-LT"/>
        </w:rPr>
      </w:pPr>
    </w:p>
    <w:p w:rsidR="00BA2C26" w:rsidRDefault="00BA2C26" w:rsidP="00BA2C26">
      <w:pPr>
        <w:pStyle w:val="Pagrindinistekstas"/>
        <w:ind w:firstLine="426"/>
        <w:jc w:val="both"/>
        <w:rPr>
          <w:sz w:val="22"/>
          <w:szCs w:val="22"/>
        </w:rPr>
      </w:pPr>
      <w:r w:rsidRPr="004343E6">
        <w:rPr>
          <w:rStyle w:val="TekstaspagrindinisDiagramaDiagrama"/>
        </w:rPr>
        <w:lastRenderedPageBreak/>
        <w:t>Kelių, tiltų ar kitų transporto infrastruktūros objektų statybos, remonto ar rekonstravimo projektų gyvavimo trukme laikoma projekto objektų eksploat</w:t>
      </w:r>
      <w:r w:rsidRPr="004343E6">
        <w:rPr>
          <w:rStyle w:val="TekstaspagrindinisDiagramaDiagrama"/>
        </w:rPr>
        <w:t>a</w:t>
      </w:r>
      <w:r w:rsidRPr="004343E6">
        <w:rPr>
          <w:rStyle w:val="TekstaspagrindinisDiagramaDiagrama"/>
        </w:rPr>
        <w:t>vimo pabaiga, t. y. kelio ruožui, atsižvelgiant į jo būklę parengiamas naujas i</w:t>
      </w:r>
      <w:r w:rsidRPr="004343E6">
        <w:rPr>
          <w:rStyle w:val="TekstaspagrindinisDiagramaDiagrama"/>
        </w:rPr>
        <w:t>n</w:t>
      </w:r>
      <w:r w:rsidRPr="004343E6">
        <w:rPr>
          <w:rStyle w:val="TekstaspagrindinisDiagramaDiagrama"/>
        </w:rPr>
        <w:t>vesticinis projektas. Projekto gyvavimo ciklo  trukmė nustatoma pagal darbų rūšis ir yra nevienoda. Remiantis (Valstybinės</w:t>
      </w:r>
      <w:r>
        <w:rPr>
          <w:sz w:val="22"/>
          <w:szCs w:val="22"/>
        </w:rPr>
        <w:t xml:space="preserve"> ..., 2007)</w:t>
      </w:r>
      <w:r w:rsidRPr="002A60FA">
        <w:rPr>
          <w:sz w:val="22"/>
          <w:szCs w:val="22"/>
        </w:rPr>
        <w:t>, siūloma taikyti šiuos projektų gyvavimo ciklus (</w:t>
      </w:r>
      <w:r>
        <w:rPr>
          <w:sz w:val="22"/>
          <w:szCs w:val="22"/>
        </w:rPr>
        <w:t>2</w:t>
      </w:r>
      <w:r w:rsidRPr="002A60FA">
        <w:rPr>
          <w:sz w:val="22"/>
          <w:szCs w:val="22"/>
        </w:rPr>
        <w:t xml:space="preserve"> lentelė):</w:t>
      </w:r>
    </w:p>
    <w:p w:rsidR="00BA2C26" w:rsidRPr="0085768A" w:rsidRDefault="00C32CB0" w:rsidP="004343E6">
      <w:pPr>
        <w:pStyle w:val="Lentelespavadinimas"/>
      </w:pPr>
      <w:r w:rsidRPr="004343E6">
        <w:rPr>
          <w:b/>
        </w:rPr>
        <w:fldChar w:fldCharType="begin"/>
      </w:r>
      <w:r w:rsidR="00BA2C26" w:rsidRPr="004343E6">
        <w:rPr>
          <w:b/>
        </w:rPr>
        <w:instrText xml:space="preserve"> SEQ l \* ARABIC </w:instrText>
      </w:r>
      <w:r w:rsidRPr="004343E6">
        <w:rPr>
          <w:b/>
        </w:rPr>
        <w:fldChar w:fldCharType="separate"/>
      </w:r>
      <w:r w:rsidR="006B7774">
        <w:rPr>
          <w:b/>
          <w:noProof/>
        </w:rPr>
        <w:t>2</w:t>
      </w:r>
      <w:r w:rsidRPr="004343E6">
        <w:rPr>
          <w:b/>
        </w:rPr>
        <w:fldChar w:fldCharType="end"/>
      </w:r>
      <w:r w:rsidR="00BA2C26" w:rsidRPr="004343E6">
        <w:rPr>
          <w:b/>
        </w:rPr>
        <w:t xml:space="preserve"> lentelė.</w:t>
      </w:r>
      <w:r w:rsidR="00BA2C26" w:rsidRPr="0085768A">
        <w:t xml:space="preserve"> </w:t>
      </w:r>
      <w:r w:rsidR="00BA2C26">
        <w:t>Projektų gyvavimo ciklo trukmės</w:t>
      </w:r>
    </w:p>
    <w:p w:rsidR="00BA2C26" w:rsidRPr="0085768A" w:rsidRDefault="00BA2C26" w:rsidP="004343E6">
      <w:pPr>
        <w:pStyle w:val="Lentelespavadinimas"/>
        <w:rPr>
          <w:szCs w:val="20"/>
        </w:rPr>
      </w:pPr>
      <w:r w:rsidRPr="004343E6">
        <w:rPr>
          <w:b/>
          <w:szCs w:val="20"/>
        </w:rPr>
        <w:t xml:space="preserve">Table 2. </w:t>
      </w:r>
      <w:r>
        <w:rPr>
          <w:szCs w:val="20"/>
        </w:rPr>
        <w:t>Duration of project cycles</w:t>
      </w:r>
    </w:p>
    <w:tbl>
      <w:tblPr>
        <w:tblW w:w="48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2"/>
        <w:gridCol w:w="658"/>
        <w:gridCol w:w="790"/>
        <w:gridCol w:w="1634"/>
        <w:gridCol w:w="892"/>
        <w:gridCol w:w="1052"/>
      </w:tblGrid>
      <w:tr w:rsidR="00BA2C26" w:rsidRPr="002A60FA" w:rsidTr="0064773F">
        <w:trPr>
          <w:cantSplit/>
          <w:tblHeader/>
        </w:trPr>
        <w:tc>
          <w:tcPr>
            <w:tcW w:w="1455" w:type="pct"/>
            <w:shd w:val="clear" w:color="auto" w:fill="FFFFFF"/>
            <w:vAlign w:val="center"/>
          </w:tcPr>
          <w:p w:rsidR="00BA2C26" w:rsidRPr="00D2473A" w:rsidRDefault="00BA2C26" w:rsidP="00BA2C26">
            <w:pPr>
              <w:ind w:firstLine="426"/>
              <w:jc w:val="center"/>
              <w:rPr>
                <w:sz w:val="20"/>
                <w:szCs w:val="20"/>
                <w:lang w:val="lt-LT"/>
              </w:rPr>
            </w:pPr>
            <w:r w:rsidRPr="00D2473A">
              <w:rPr>
                <w:sz w:val="20"/>
                <w:szCs w:val="20"/>
                <w:lang w:val="lt-LT"/>
              </w:rPr>
              <w:t>Darbų rūšis</w:t>
            </w:r>
          </w:p>
        </w:tc>
        <w:tc>
          <w:tcPr>
            <w:tcW w:w="3545" w:type="pct"/>
            <w:gridSpan w:val="5"/>
            <w:shd w:val="clear" w:color="auto" w:fill="FFFFFF"/>
          </w:tcPr>
          <w:p w:rsidR="00BA2C26" w:rsidRPr="00D2473A" w:rsidRDefault="00BA2C26" w:rsidP="00BA2C26">
            <w:pPr>
              <w:ind w:firstLine="426"/>
              <w:jc w:val="center"/>
              <w:rPr>
                <w:sz w:val="20"/>
                <w:szCs w:val="20"/>
                <w:lang w:val="lt-LT"/>
              </w:rPr>
            </w:pPr>
            <w:r w:rsidRPr="00D2473A">
              <w:rPr>
                <w:sz w:val="20"/>
                <w:szCs w:val="20"/>
                <w:lang w:val="lt-LT"/>
              </w:rPr>
              <w:t>Projekto gyvavimo ciklas, metais</w:t>
            </w:r>
          </w:p>
        </w:tc>
      </w:tr>
      <w:tr w:rsidR="00BA2C26" w:rsidRPr="002A60FA" w:rsidTr="0064773F">
        <w:trPr>
          <w:cantSplit/>
          <w:tblHeader/>
        </w:trPr>
        <w:tc>
          <w:tcPr>
            <w:tcW w:w="1455" w:type="pct"/>
            <w:shd w:val="clear" w:color="auto" w:fill="FFFFFF"/>
          </w:tcPr>
          <w:p w:rsidR="00BA2C26" w:rsidRPr="00D2473A" w:rsidRDefault="00BA2C26" w:rsidP="00BA2C26">
            <w:pPr>
              <w:ind w:firstLine="426"/>
              <w:jc w:val="center"/>
              <w:rPr>
                <w:sz w:val="20"/>
                <w:szCs w:val="20"/>
                <w:lang w:val="lt-LT"/>
              </w:rPr>
            </w:pPr>
          </w:p>
        </w:tc>
        <w:tc>
          <w:tcPr>
            <w:tcW w:w="464" w:type="pct"/>
            <w:shd w:val="clear" w:color="auto" w:fill="FFFFFF"/>
            <w:vAlign w:val="center"/>
          </w:tcPr>
          <w:p w:rsidR="00BA2C26" w:rsidRPr="00D2473A" w:rsidRDefault="00BA2C26" w:rsidP="00BA2C26">
            <w:pPr>
              <w:rPr>
                <w:sz w:val="20"/>
                <w:szCs w:val="20"/>
                <w:lang w:val="lt-LT"/>
              </w:rPr>
            </w:pPr>
            <w:r w:rsidRPr="00D2473A">
              <w:rPr>
                <w:sz w:val="20"/>
                <w:szCs w:val="20"/>
                <w:lang w:val="lt-LT"/>
              </w:rPr>
              <w:t>Min.</w:t>
            </w:r>
          </w:p>
        </w:tc>
        <w:tc>
          <w:tcPr>
            <w:tcW w:w="557" w:type="pct"/>
            <w:shd w:val="clear" w:color="auto" w:fill="FFFFFF"/>
            <w:vAlign w:val="center"/>
          </w:tcPr>
          <w:p w:rsidR="00BA2C26" w:rsidRPr="00D2473A" w:rsidRDefault="00BA2C26" w:rsidP="00BA2C26">
            <w:pPr>
              <w:rPr>
                <w:sz w:val="20"/>
                <w:szCs w:val="20"/>
                <w:lang w:val="lt-LT"/>
              </w:rPr>
            </w:pPr>
            <w:r w:rsidRPr="00D2473A">
              <w:rPr>
                <w:sz w:val="20"/>
                <w:szCs w:val="20"/>
                <w:lang w:val="lt-LT"/>
              </w:rPr>
              <w:t>Maks.</w:t>
            </w:r>
          </w:p>
        </w:tc>
        <w:tc>
          <w:tcPr>
            <w:tcW w:w="2523" w:type="pct"/>
            <w:gridSpan w:val="3"/>
            <w:shd w:val="clear" w:color="auto" w:fill="FFFFFF"/>
            <w:vAlign w:val="center"/>
          </w:tcPr>
          <w:p w:rsidR="00BA2C26" w:rsidRPr="00D2473A" w:rsidRDefault="00BA2C26" w:rsidP="00BA2C26">
            <w:pPr>
              <w:ind w:firstLine="426"/>
              <w:jc w:val="center"/>
              <w:rPr>
                <w:sz w:val="20"/>
                <w:szCs w:val="20"/>
                <w:lang w:val="lt-LT"/>
              </w:rPr>
            </w:pPr>
            <w:r w:rsidRPr="00D2473A">
              <w:rPr>
                <w:sz w:val="20"/>
                <w:szCs w:val="20"/>
                <w:lang w:val="lt-LT"/>
              </w:rPr>
              <w:t>Rekomenduojama</w:t>
            </w:r>
          </w:p>
        </w:tc>
      </w:tr>
      <w:tr w:rsidR="00BA2C26" w:rsidRPr="002A60FA" w:rsidTr="0064773F">
        <w:trPr>
          <w:trHeight w:val="836"/>
        </w:trPr>
        <w:tc>
          <w:tcPr>
            <w:tcW w:w="1455" w:type="pct"/>
          </w:tcPr>
          <w:p w:rsidR="00BA2C26" w:rsidRPr="00BA17D4" w:rsidRDefault="00BA2C26" w:rsidP="00BA2C26">
            <w:pPr>
              <w:jc w:val="center"/>
              <w:rPr>
                <w:sz w:val="20"/>
                <w:szCs w:val="20"/>
                <w:lang w:val="lt-LT"/>
              </w:rPr>
            </w:pPr>
            <w:r w:rsidRPr="00BA17D4">
              <w:rPr>
                <w:sz w:val="20"/>
                <w:szCs w:val="20"/>
                <w:lang w:val="lt-LT"/>
              </w:rPr>
              <w:t>Remontas</w:t>
            </w:r>
          </w:p>
          <w:p w:rsidR="00BA2C26" w:rsidRPr="00BA17D4" w:rsidRDefault="00BA2C26" w:rsidP="00BA2C26">
            <w:pPr>
              <w:ind w:firstLine="426"/>
              <w:jc w:val="center"/>
              <w:rPr>
                <w:sz w:val="20"/>
                <w:szCs w:val="20"/>
                <w:lang w:val="lt-LT"/>
              </w:rPr>
            </w:pPr>
          </w:p>
        </w:tc>
        <w:tc>
          <w:tcPr>
            <w:tcW w:w="464" w:type="pct"/>
          </w:tcPr>
          <w:p w:rsidR="00BA2C26" w:rsidRPr="00BA17D4" w:rsidRDefault="00BA2C26" w:rsidP="00BA2C26">
            <w:pPr>
              <w:ind w:firstLine="426"/>
              <w:jc w:val="center"/>
              <w:rPr>
                <w:sz w:val="20"/>
                <w:szCs w:val="20"/>
                <w:lang w:val="lt-LT"/>
              </w:rPr>
            </w:pPr>
          </w:p>
          <w:p w:rsidR="00BA2C26" w:rsidRPr="00BA17D4" w:rsidRDefault="00BA2C26" w:rsidP="00BA2C26">
            <w:pPr>
              <w:ind w:firstLine="426"/>
              <w:jc w:val="center"/>
              <w:rPr>
                <w:sz w:val="20"/>
                <w:szCs w:val="20"/>
                <w:lang w:val="lt-LT"/>
              </w:rPr>
            </w:pPr>
          </w:p>
        </w:tc>
        <w:tc>
          <w:tcPr>
            <w:tcW w:w="557" w:type="pct"/>
          </w:tcPr>
          <w:p w:rsidR="00BA2C26" w:rsidRPr="00BA17D4" w:rsidRDefault="00BA2C26" w:rsidP="00BA2C26">
            <w:pPr>
              <w:ind w:firstLine="426"/>
              <w:jc w:val="center"/>
              <w:rPr>
                <w:sz w:val="20"/>
                <w:szCs w:val="20"/>
                <w:lang w:val="lt-LT"/>
              </w:rPr>
            </w:pPr>
          </w:p>
          <w:p w:rsidR="00BA2C26" w:rsidRPr="00BA17D4" w:rsidRDefault="00BA2C26" w:rsidP="00BA2C26">
            <w:pPr>
              <w:ind w:firstLine="426"/>
              <w:jc w:val="center"/>
              <w:rPr>
                <w:sz w:val="20"/>
                <w:szCs w:val="20"/>
                <w:lang w:val="lt-LT"/>
              </w:rPr>
            </w:pPr>
          </w:p>
        </w:tc>
        <w:tc>
          <w:tcPr>
            <w:tcW w:w="1153" w:type="pct"/>
          </w:tcPr>
          <w:p w:rsidR="00BA2C26" w:rsidRPr="00BA17D4" w:rsidRDefault="00BA2C26" w:rsidP="00BA2C26">
            <w:pPr>
              <w:pStyle w:val="Pagrindinistekstas2"/>
              <w:jc w:val="center"/>
              <w:rPr>
                <w:sz w:val="20"/>
                <w:szCs w:val="20"/>
                <w:lang w:val="lt-LT"/>
              </w:rPr>
            </w:pPr>
            <w:r w:rsidRPr="00BA17D4">
              <w:rPr>
                <w:sz w:val="20"/>
                <w:szCs w:val="20"/>
                <w:lang w:val="lt-LT"/>
              </w:rPr>
              <w:t>Magistraliniams keliams</w:t>
            </w:r>
          </w:p>
        </w:tc>
        <w:tc>
          <w:tcPr>
            <w:tcW w:w="629" w:type="pct"/>
          </w:tcPr>
          <w:p w:rsidR="00BA2C26" w:rsidRPr="00BA17D4" w:rsidRDefault="00BA2C26" w:rsidP="00BA2C26">
            <w:pPr>
              <w:pStyle w:val="Pagrindinistekstas2"/>
              <w:jc w:val="center"/>
              <w:rPr>
                <w:sz w:val="20"/>
                <w:szCs w:val="20"/>
                <w:lang w:val="lt-LT"/>
              </w:rPr>
            </w:pPr>
            <w:r w:rsidRPr="00BA17D4">
              <w:rPr>
                <w:sz w:val="20"/>
                <w:szCs w:val="20"/>
                <w:lang w:val="lt-LT"/>
              </w:rPr>
              <w:t>Krašto keliams</w:t>
            </w:r>
          </w:p>
        </w:tc>
        <w:tc>
          <w:tcPr>
            <w:tcW w:w="741" w:type="pct"/>
          </w:tcPr>
          <w:p w:rsidR="00BA2C26" w:rsidRPr="00BA17D4" w:rsidRDefault="00BA2C26" w:rsidP="00BA2C26">
            <w:pPr>
              <w:pStyle w:val="Pagrindinistekstas2"/>
              <w:jc w:val="center"/>
              <w:rPr>
                <w:sz w:val="20"/>
                <w:szCs w:val="20"/>
                <w:lang w:val="lt-LT"/>
              </w:rPr>
            </w:pPr>
            <w:r w:rsidRPr="00BA17D4">
              <w:rPr>
                <w:sz w:val="20"/>
                <w:szCs w:val="20"/>
                <w:lang w:val="lt-LT"/>
              </w:rPr>
              <w:t>Rajon</w:t>
            </w:r>
            <w:r w:rsidRPr="00BA17D4">
              <w:rPr>
                <w:sz w:val="20"/>
                <w:szCs w:val="20"/>
                <w:lang w:val="lt-LT"/>
              </w:rPr>
              <w:t>i</w:t>
            </w:r>
            <w:r w:rsidRPr="00BA17D4">
              <w:rPr>
                <w:sz w:val="20"/>
                <w:szCs w:val="20"/>
                <w:lang w:val="lt-LT"/>
              </w:rPr>
              <w:t>niams keliams</w:t>
            </w:r>
          </w:p>
        </w:tc>
      </w:tr>
      <w:tr w:rsidR="00BA2C26" w:rsidRPr="002A60FA" w:rsidTr="0064773F">
        <w:trPr>
          <w:trHeight w:val="523"/>
        </w:trPr>
        <w:tc>
          <w:tcPr>
            <w:tcW w:w="1455" w:type="pct"/>
          </w:tcPr>
          <w:p w:rsidR="00BA2C26" w:rsidRPr="00BA17D4" w:rsidRDefault="00BA2C26" w:rsidP="00124708">
            <w:pPr>
              <w:rPr>
                <w:sz w:val="20"/>
                <w:szCs w:val="20"/>
                <w:lang w:val="lt-LT"/>
              </w:rPr>
            </w:pPr>
            <w:r w:rsidRPr="00BA17D4">
              <w:rPr>
                <w:sz w:val="20"/>
                <w:szCs w:val="20"/>
                <w:lang w:val="lt-LT"/>
              </w:rPr>
              <w:t>Vidutinis remontas</w:t>
            </w:r>
          </w:p>
          <w:p w:rsidR="00BA2C26" w:rsidRPr="00BA17D4" w:rsidRDefault="00BA2C26" w:rsidP="00124708">
            <w:pPr>
              <w:rPr>
                <w:b/>
                <w:bCs/>
                <w:sz w:val="20"/>
                <w:szCs w:val="20"/>
                <w:lang w:val="lt-LT"/>
              </w:rPr>
            </w:pPr>
            <w:r w:rsidRPr="00BA17D4">
              <w:rPr>
                <w:sz w:val="20"/>
                <w:szCs w:val="20"/>
                <w:lang w:val="lt-LT"/>
              </w:rPr>
              <w:t>Kapitalinis remontas</w:t>
            </w:r>
          </w:p>
        </w:tc>
        <w:tc>
          <w:tcPr>
            <w:tcW w:w="464" w:type="pct"/>
          </w:tcPr>
          <w:p w:rsidR="00BA2C26" w:rsidRPr="00BA17D4" w:rsidRDefault="00BA2C26" w:rsidP="00124708">
            <w:pPr>
              <w:jc w:val="center"/>
              <w:rPr>
                <w:sz w:val="20"/>
                <w:szCs w:val="20"/>
                <w:lang w:val="lt-LT"/>
              </w:rPr>
            </w:pPr>
            <w:r w:rsidRPr="00BA17D4">
              <w:rPr>
                <w:sz w:val="20"/>
                <w:szCs w:val="20"/>
                <w:lang w:val="lt-LT"/>
              </w:rPr>
              <w:t>5</w:t>
            </w:r>
          </w:p>
          <w:p w:rsidR="00BA2C26" w:rsidRPr="00BA17D4" w:rsidRDefault="00BA2C26" w:rsidP="00124708">
            <w:pPr>
              <w:jc w:val="center"/>
              <w:rPr>
                <w:sz w:val="20"/>
                <w:szCs w:val="20"/>
                <w:lang w:val="lt-LT"/>
              </w:rPr>
            </w:pPr>
            <w:r w:rsidRPr="00BA17D4">
              <w:rPr>
                <w:sz w:val="20"/>
                <w:szCs w:val="20"/>
                <w:lang w:val="lt-LT"/>
              </w:rPr>
              <w:t>10</w:t>
            </w:r>
          </w:p>
        </w:tc>
        <w:tc>
          <w:tcPr>
            <w:tcW w:w="557" w:type="pct"/>
          </w:tcPr>
          <w:p w:rsidR="00BA2C26" w:rsidRPr="00BA17D4" w:rsidRDefault="00BA2C26" w:rsidP="00124708">
            <w:pPr>
              <w:jc w:val="center"/>
              <w:rPr>
                <w:sz w:val="20"/>
                <w:szCs w:val="20"/>
                <w:lang w:val="lt-LT"/>
              </w:rPr>
            </w:pPr>
            <w:r w:rsidRPr="00BA17D4">
              <w:rPr>
                <w:sz w:val="20"/>
                <w:szCs w:val="20"/>
                <w:lang w:val="lt-LT"/>
              </w:rPr>
              <w:t>10</w:t>
            </w:r>
          </w:p>
          <w:p w:rsidR="00BA2C26" w:rsidRPr="00BA17D4" w:rsidRDefault="00BA2C26" w:rsidP="00124708">
            <w:pPr>
              <w:jc w:val="center"/>
              <w:rPr>
                <w:sz w:val="20"/>
                <w:szCs w:val="20"/>
                <w:lang w:val="lt-LT"/>
              </w:rPr>
            </w:pPr>
            <w:r w:rsidRPr="00BA17D4">
              <w:rPr>
                <w:sz w:val="20"/>
                <w:szCs w:val="20"/>
                <w:lang w:val="lt-LT"/>
              </w:rPr>
              <w:t>20</w:t>
            </w:r>
          </w:p>
        </w:tc>
        <w:tc>
          <w:tcPr>
            <w:tcW w:w="1153" w:type="pct"/>
          </w:tcPr>
          <w:p w:rsidR="00BA2C26" w:rsidRPr="00BA17D4" w:rsidRDefault="00BA2C26" w:rsidP="00124708">
            <w:pPr>
              <w:jc w:val="center"/>
              <w:rPr>
                <w:sz w:val="20"/>
                <w:szCs w:val="20"/>
                <w:lang w:val="lt-LT"/>
              </w:rPr>
            </w:pPr>
            <w:r w:rsidRPr="00BA17D4">
              <w:rPr>
                <w:sz w:val="20"/>
                <w:szCs w:val="20"/>
                <w:lang w:val="lt-LT"/>
              </w:rPr>
              <w:t>8</w:t>
            </w:r>
          </w:p>
          <w:p w:rsidR="00BA2C26" w:rsidRPr="00BA17D4" w:rsidRDefault="00BA2C26" w:rsidP="00124708">
            <w:pPr>
              <w:jc w:val="center"/>
              <w:rPr>
                <w:sz w:val="20"/>
                <w:szCs w:val="20"/>
                <w:lang w:val="lt-LT"/>
              </w:rPr>
            </w:pPr>
            <w:r w:rsidRPr="00BA17D4">
              <w:rPr>
                <w:sz w:val="20"/>
                <w:szCs w:val="20"/>
                <w:lang w:val="lt-LT"/>
              </w:rPr>
              <w:t>12</w:t>
            </w:r>
          </w:p>
        </w:tc>
        <w:tc>
          <w:tcPr>
            <w:tcW w:w="629" w:type="pct"/>
          </w:tcPr>
          <w:p w:rsidR="00BA2C26" w:rsidRPr="00BA17D4" w:rsidRDefault="00BA2C26" w:rsidP="00124708">
            <w:pPr>
              <w:jc w:val="center"/>
              <w:rPr>
                <w:sz w:val="20"/>
                <w:szCs w:val="20"/>
                <w:lang w:val="lt-LT"/>
              </w:rPr>
            </w:pPr>
            <w:r w:rsidRPr="00BA17D4">
              <w:rPr>
                <w:sz w:val="20"/>
                <w:szCs w:val="20"/>
                <w:lang w:val="lt-LT"/>
              </w:rPr>
              <w:t>8</w:t>
            </w:r>
          </w:p>
          <w:p w:rsidR="00BA2C26" w:rsidRPr="00BA17D4" w:rsidRDefault="00BA2C26" w:rsidP="00124708">
            <w:pPr>
              <w:jc w:val="center"/>
              <w:rPr>
                <w:sz w:val="20"/>
                <w:szCs w:val="20"/>
                <w:lang w:val="lt-LT"/>
              </w:rPr>
            </w:pPr>
            <w:r w:rsidRPr="00BA17D4">
              <w:rPr>
                <w:sz w:val="20"/>
                <w:szCs w:val="20"/>
                <w:lang w:val="lt-LT"/>
              </w:rPr>
              <w:t>15</w:t>
            </w:r>
          </w:p>
        </w:tc>
        <w:tc>
          <w:tcPr>
            <w:tcW w:w="741" w:type="pct"/>
          </w:tcPr>
          <w:p w:rsidR="00BA2C26" w:rsidRPr="00BA17D4" w:rsidRDefault="00BA2C26" w:rsidP="00124708">
            <w:pPr>
              <w:jc w:val="center"/>
              <w:rPr>
                <w:sz w:val="20"/>
                <w:szCs w:val="20"/>
                <w:lang w:val="lt-LT"/>
              </w:rPr>
            </w:pPr>
            <w:r w:rsidRPr="00BA17D4">
              <w:rPr>
                <w:sz w:val="20"/>
                <w:szCs w:val="20"/>
                <w:lang w:val="lt-LT"/>
              </w:rPr>
              <w:t>10</w:t>
            </w:r>
          </w:p>
          <w:p w:rsidR="00BA2C26" w:rsidRPr="00BA17D4" w:rsidRDefault="00BA2C26" w:rsidP="00124708">
            <w:pPr>
              <w:jc w:val="center"/>
              <w:rPr>
                <w:sz w:val="20"/>
                <w:szCs w:val="20"/>
                <w:lang w:val="lt-LT"/>
              </w:rPr>
            </w:pPr>
            <w:r w:rsidRPr="00BA17D4">
              <w:rPr>
                <w:sz w:val="20"/>
                <w:szCs w:val="20"/>
                <w:lang w:val="lt-LT"/>
              </w:rPr>
              <w:t>20</w:t>
            </w:r>
          </w:p>
        </w:tc>
      </w:tr>
      <w:tr w:rsidR="00BA2C26" w:rsidRPr="002A60FA" w:rsidTr="0064773F">
        <w:tc>
          <w:tcPr>
            <w:tcW w:w="1455" w:type="pct"/>
          </w:tcPr>
          <w:p w:rsidR="00BA2C26" w:rsidRPr="00BA17D4" w:rsidRDefault="00BA2C26" w:rsidP="00124708">
            <w:pPr>
              <w:rPr>
                <w:sz w:val="20"/>
                <w:szCs w:val="20"/>
                <w:lang w:val="lt-LT"/>
              </w:rPr>
            </w:pPr>
            <w:r w:rsidRPr="00BA17D4">
              <w:rPr>
                <w:sz w:val="20"/>
                <w:szCs w:val="20"/>
                <w:lang w:val="lt-LT"/>
              </w:rPr>
              <w:t>Rekonstravimas</w:t>
            </w:r>
          </w:p>
        </w:tc>
        <w:tc>
          <w:tcPr>
            <w:tcW w:w="464" w:type="pct"/>
          </w:tcPr>
          <w:p w:rsidR="00BA2C26" w:rsidRPr="00BA17D4" w:rsidRDefault="00BA2C26" w:rsidP="00BA2C26">
            <w:pPr>
              <w:jc w:val="center"/>
              <w:rPr>
                <w:sz w:val="20"/>
                <w:szCs w:val="20"/>
                <w:lang w:val="lt-LT"/>
              </w:rPr>
            </w:pPr>
            <w:r w:rsidRPr="00BA17D4">
              <w:rPr>
                <w:sz w:val="20"/>
                <w:szCs w:val="20"/>
                <w:lang w:val="lt-LT"/>
              </w:rPr>
              <w:t>15</w:t>
            </w:r>
          </w:p>
        </w:tc>
        <w:tc>
          <w:tcPr>
            <w:tcW w:w="557" w:type="pct"/>
          </w:tcPr>
          <w:p w:rsidR="00BA2C26" w:rsidRPr="00BA17D4" w:rsidRDefault="00BA2C26" w:rsidP="00BA2C26">
            <w:pPr>
              <w:jc w:val="center"/>
              <w:rPr>
                <w:sz w:val="20"/>
                <w:szCs w:val="20"/>
                <w:lang w:val="lt-LT"/>
              </w:rPr>
            </w:pPr>
            <w:r w:rsidRPr="00BA17D4">
              <w:rPr>
                <w:sz w:val="20"/>
                <w:szCs w:val="20"/>
                <w:lang w:val="lt-LT"/>
              </w:rPr>
              <w:t>30</w:t>
            </w:r>
          </w:p>
        </w:tc>
        <w:tc>
          <w:tcPr>
            <w:tcW w:w="1153" w:type="pct"/>
          </w:tcPr>
          <w:p w:rsidR="00BA2C26" w:rsidRPr="00BA17D4" w:rsidRDefault="00BA2C26" w:rsidP="00BA2C26">
            <w:pPr>
              <w:jc w:val="center"/>
              <w:rPr>
                <w:sz w:val="20"/>
                <w:szCs w:val="20"/>
                <w:lang w:val="lt-LT"/>
              </w:rPr>
            </w:pPr>
            <w:r w:rsidRPr="00BA17D4">
              <w:rPr>
                <w:sz w:val="20"/>
                <w:szCs w:val="20"/>
                <w:lang w:val="lt-LT"/>
              </w:rPr>
              <w:t>20</w:t>
            </w:r>
          </w:p>
        </w:tc>
        <w:tc>
          <w:tcPr>
            <w:tcW w:w="629" w:type="pct"/>
          </w:tcPr>
          <w:p w:rsidR="00BA2C26" w:rsidRPr="00BA17D4" w:rsidRDefault="00BA2C26" w:rsidP="00BA2C26">
            <w:pPr>
              <w:jc w:val="center"/>
              <w:rPr>
                <w:sz w:val="20"/>
                <w:szCs w:val="20"/>
                <w:lang w:val="lt-LT"/>
              </w:rPr>
            </w:pPr>
            <w:r w:rsidRPr="00BA17D4">
              <w:rPr>
                <w:sz w:val="20"/>
                <w:szCs w:val="20"/>
                <w:lang w:val="lt-LT"/>
              </w:rPr>
              <w:t>20</w:t>
            </w:r>
          </w:p>
        </w:tc>
        <w:tc>
          <w:tcPr>
            <w:tcW w:w="741" w:type="pct"/>
          </w:tcPr>
          <w:p w:rsidR="00BA2C26" w:rsidRPr="00BA17D4" w:rsidRDefault="00BA2C26" w:rsidP="00BA2C26">
            <w:pPr>
              <w:jc w:val="center"/>
              <w:rPr>
                <w:sz w:val="20"/>
                <w:szCs w:val="20"/>
                <w:lang w:val="lt-LT"/>
              </w:rPr>
            </w:pPr>
            <w:r w:rsidRPr="00BA17D4">
              <w:rPr>
                <w:sz w:val="20"/>
                <w:szCs w:val="20"/>
                <w:lang w:val="lt-LT"/>
              </w:rPr>
              <w:t>20</w:t>
            </w:r>
          </w:p>
        </w:tc>
      </w:tr>
      <w:tr w:rsidR="00BA2C26" w:rsidRPr="002A60FA" w:rsidTr="0064773F">
        <w:tc>
          <w:tcPr>
            <w:tcW w:w="1455" w:type="pct"/>
          </w:tcPr>
          <w:p w:rsidR="00BA2C26" w:rsidRPr="00BA17D4" w:rsidRDefault="00BA2C26" w:rsidP="00124708">
            <w:pPr>
              <w:rPr>
                <w:sz w:val="20"/>
                <w:szCs w:val="20"/>
                <w:lang w:val="lt-LT"/>
              </w:rPr>
            </w:pPr>
            <w:r w:rsidRPr="00BA17D4">
              <w:rPr>
                <w:sz w:val="20"/>
                <w:szCs w:val="20"/>
                <w:lang w:val="lt-LT"/>
              </w:rPr>
              <w:t>Saugaus eismo pri</w:t>
            </w:r>
            <w:r w:rsidRPr="00BA17D4">
              <w:rPr>
                <w:sz w:val="20"/>
                <w:szCs w:val="20"/>
                <w:lang w:val="lt-LT"/>
              </w:rPr>
              <w:t>e</w:t>
            </w:r>
            <w:r w:rsidRPr="00BA17D4">
              <w:rPr>
                <w:sz w:val="20"/>
                <w:szCs w:val="20"/>
                <w:lang w:val="lt-LT"/>
              </w:rPr>
              <w:t>monės</w:t>
            </w:r>
          </w:p>
        </w:tc>
        <w:tc>
          <w:tcPr>
            <w:tcW w:w="464"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10</w:t>
            </w:r>
          </w:p>
        </w:tc>
        <w:tc>
          <w:tcPr>
            <w:tcW w:w="557"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1153"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629"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741"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r>
      <w:tr w:rsidR="00BA2C26" w:rsidRPr="002A60FA" w:rsidTr="0064773F">
        <w:tc>
          <w:tcPr>
            <w:tcW w:w="1455" w:type="pct"/>
          </w:tcPr>
          <w:p w:rsidR="00BA2C26" w:rsidRPr="00BA17D4" w:rsidRDefault="00BA2C26" w:rsidP="00124708">
            <w:pPr>
              <w:rPr>
                <w:sz w:val="20"/>
                <w:szCs w:val="20"/>
                <w:lang w:val="lt-LT"/>
              </w:rPr>
            </w:pPr>
            <w:r w:rsidRPr="00BA17D4">
              <w:rPr>
                <w:sz w:val="20"/>
                <w:szCs w:val="20"/>
                <w:lang w:val="lt-LT"/>
              </w:rPr>
              <w:t>Aplinkosauginės priemonės</w:t>
            </w:r>
          </w:p>
        </w:tc>
        <w:tc>
          <w:tcPr>
            <w:tcW w:w="464"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10</w:t>
            </w:r>
          </w:p>
        </w:tc>
        <w:tc>
          <w:tcPr>
            <w:tcW w:w="557"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1153"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629"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741" w:type="pct"/>
          </w:tcPr>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r>
      <w:tr w:rsidR="00BA2C26" w:rsidRPr="002A60FA" w:rsidTr="0064773F">
        <w:tc>
          <w:tcPr>
            <w:tcW w:w="1455" w:type="pct"/>
          </w:tcPr>
          <w:p w:rsidR="00BA2C26" w:rsidRPr="00BA17D4" w:rsidRDefault="00BA2C26" w:rsidP="00124708">
            <w:pPr>
              <w:rPr>
                <w:sz w:val="20"/>
                <w:szCs w:val="20"/>
                <w:lang w:val="lt-LT"/>
              </w:rPr>
            </w:pPr>
            <w:r w:rsidRPr="004343E6">
              <w:rPr>
                <w:bCs/>
                <w:sz w:val="20"/>
                <w:szCs w:val="20"/>
                <w:lang w:val="lt-LT"/>
              </w:rPr>
              <w:t>Nauja statyba</w:t>
            </w:r>
            <w:r w:rsidRPr="00BA17D4">
              <w:rPr>
                <w:sz w:val="20"/>
                <w:szCs w:val="20"/>
                <w:lang w:val="lt-LT"/>
              </w:rPr>
              <w:t xml:space="preserve"> (kelio tiesimas, tilto statyba)</w:t>
            </w:r>
          </w:p>
        </w:tc>
        <w:tc>
          <w:tcPr>
            <w:tcW w:w="464"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15</w:t>
            </w:r>
          </w:p>
        </w:tc>
        <w:tc>
          <w:tcPr>
            <w:tcW w:w="557"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30</w:t>
            </w:r>
          </w:p>
        </w:tc>
        <w:tc>
          <w:tcPr>
            <w:tcW w:w="1153"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629"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c>
          <w:tcPr>
            <w:tcW w:w="741"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20</w:t>
            </w:r>
          </w:p>
        </w:tc>
      </w:tr>
      <w:tr w:rsidR="00BA2C26" w:rsidRPr="002A60FA" w:rsidTr="0064773F">
        <w:trPr>
          <w:trHeight w:val="579"/>
        </w:trPr>
        <w:tc>
          <w:tcPr>
            <w:tcW w:w="1455" w:type="pct"/>
          </w:tcPr>
          <w:p w:rsidR="00BA2C26" w:rsidRPr="00BA17D4" w:rsidRDefault="00BA2C26" w:rsidP="00124708">
            <w:pPr>
              <w:rPr>
                <w:sz w:val="20"/>
                <w:szCs w:val="20"/>
                <w:lang w:val="lt-LT"/>
              </w:rPr>
            </w:pPr>
            <w:r w:rsidRPr="004343E6">
              <w:rPr>
                <w:bCs/>
                <w:sz w:val="20"/>
                <w:szCs w:val="20"/>
                <w:lang w:val="lt-LT"/>
              </w:rPr>
              <w:t>Kita</w:t>
            </w:r>
            <w:r w:rsidRPr="00BA17D4">
              <w:rPr>
                <w:sz w:val="20"/>
                <w:szCs w:val="20"/>
                <w:lang w:val="lt-LT"/>
              </w:rPr>
              <w:t xml:space="preserve"> (pakelės pastatai, KOSIS, kelio apšvi</w:t>
            </w:r>
            <w:r w:rsidRPr="00BA17D4">
              <w:rPr>
                <w:sz w:val="20"/>
                <w:szCs w:val="20"/>
                <w:lang w:val="lt-LT"/>
              </w:rPr>
              <w:t>e</w:t>
            </w:r>
            <w:r w:rsidRPr="00BA17D4">
              <w:rPr>
                <w:sz w:val="20"/>
                <w:szCs w:val="20"/>
                <w:lang w:val="lt-LT"/>
              </w:rPr>
              <w:t>timas ir pan. )</w:t>
            </w:r>
          </w:p>
        </w:tc>
        <w:tc>
          <w:tcPr>
            <w:tcW w:w="464"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10</w:t>
            </w:r>
          </w:p>
        </w:tc>
        <w:tc>
          <w:tcPr>
            <w:tcW w:w="557" w:type="pct"/>
            <w:vAlign w:val="center"/>
          </w:tcPr>
          <w:p w:rsidR="00BA2C26" w:rsidRPr="00BA17D4" w:rsidRDefault="00BA2C26" w:rsidP="00BA2C26">
            <w:pPr>
              <w:jc w:val="center"/>
              <w:rPr>
                <w:sz w:val="20"/>
                <w:szCs w:val="20"/>
                <w:lang w:val="lt-LT"/>
              </w:rPr>
            </w:pPr>
          </w:p>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30</w:t>
            </w:r>
          </w:p>
        </w:tc>
        <w:tc>
          <w:tcPr>
            <w:tcW w:w="1153"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15</w:t>
            </w:r>
          </w:p>
        </w:tc>
        <w:tc>
          <w:tcPr>
            <w:tcW w:w="629" w:type="pct"/>
            <w:vAlign w:val="center"/>
          </w:tcPr>
          <w:p w:rsidR="00BA2C26" w:rsidRPr="00BA17D4" w:rsidRDefault="00BA2C26" w:rsidP="00BA2C26">
            <w:pPr>
              <w:jc w:val="center"/>
              <w:rPr>
                <w:sz w:val="20"/>
                <w:szCs w:val="20"/>
                <w:lang w:val="lt-LT"/>
              </w:rPr>
            </w:pPr>
          </w:p>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r w:rsidRPr="00BA17D4">
              <w:rPr>
                <w:sz w:val="20"/>
                <w:szCs w:val="20"/>
                <w:lang w:val="lt-LT"/>
              </w:rPr>
              <w:t>15</w:t>
            </w:r>
          </w:p>
        </w:tc>
        <w:tc>
          <w:tcPr>
            <w:tcW w:w="741" w:type="pct"/>
            <w:vAlign w:val="center"/>
          </w:tcPr>
          <w:p w:rsidR="00BA2C26" w:rsidRPr="00BA17D4" w:rsidRDefault="00BA2C26" w:rsidP="00124708">
            <w:pPr>
              <w:rPr>
                <w:sz w:val="20"/>
                <w:szCs w:val="20"/>
                <w:lang w:val="lt-LT"/>
              </w:rPr>
            </w:pPr>
          </w:p>
          <w:p w:rsidR="00BA2C26" w:rsidRPr="00BA17D4" w:rsidRDefault="00BA2C26" w:rsidP="00BA2C26">
            <w:pPr>
              <w:jc w:val="center"/>
              <w:rPr>
                <w:sz w:val="20"/>
                <w:szCs w:val="20"/>
                <w:lang w:val="lt-LT"/>
              </w:rPr>
            </w:pPr>
          </w:p>
          <w:p w:rsidR="00BA2C26" w:rsidRPr="00BA17D4" w:rsidRDefault="00BA2C26" w:rsidP="00BA2C26">
            <w:pPr>
              <w:jc w:val="center"/>
              <w:rPr>
                <w:sz w:val="20"/>
                <w:szCs w:val="20"/>
                <w:lang w:val="lt-LT"/>
              </w:rPr>
            </w:pPr>
            <w:r w:rsidRPr="00BA17D4">
              <w:rPr>
                <w:sz w:val="20"/>
                <w:szCs w:val="20"/>
                <w:lang w:val="lt-LT"/>
              </w:rPr>
              <w:t>15</w:t>
            </w:r>
          </w:p>
        </w:tc>
      </w:tr>
    </w:tbl>
    <w:p w:rsidR="00BA2C26" w:rsidRPr="002A60FA" w:rsidRDefault="00BA2C26" w:rsidP="00BA2C26">
      <w:pPr>
        <w:ind w:firstLine="426"/>
        <w:jc w:val="both"/>
        <w:rPr>
          <w:sz w:val="22"/>
          <w:szCs w:val="22"/>
          <w:lang w:val="lt-LT"/>
        </w:rPr>
      </w:pPr>
    </w:p>
    <w:p w:rsidR="00BA2C26" w:rsidRPr="002A60FA" w:rsidRDefault="00BA2C26" w:rsidP="004343E6">
      <w:pPr>
        <w:pStyle w:val="Tekstaspagrindinis"/>
      </w:pPr>
      <w:r w:rsidRPr="002A60FA">
        <w:t xml:space="preserve">Kelių investicinių projektų programavimo stadijoje yra rengiamos ilgalaikės ir vidutinio laikotarpio programos. Programose yra sudaromi projektų, kuriuos tikslinga įgyvendinti per analizuojamą laikotarpį, sąrašai. </w:t>
      </w:r>
    </w:p>
    <w:p w:rsidR="00BA2C26" w:rsidRPr="002A60FA" w:rsidRDefault="00BA2C26" w:rsidP="004343E6">
      <w:pPr>
        <w:pStyle w:val="Tekstaspagrindinis"/>
      </w:pPr>
      <w:r w:rsidRPr="002A60FA">
        <w:t>Šiuo metu kelių investiciniai projektai įgyvendinami pagal ilgalaikio laik</w:t>
      </w:r>
      <w:r w:rsidRPr="002A60FA">
        <w:t>o</w:t>
      </w:r>
      <w:r w:rsidRPr="002A60FA">
        <w:t>tarpio 2002–2015 metų Lietuvos Respublikos valstybinės reikšmės kelių prieži</w:t>
      </w:r>
      <w:r w:rsidRPr="002A60FA">
        <w:t>ū</w:t>
      </w:r>
      <w:r w:rsidRPr="002A60FA">
        <w:t>ros ir plėtros programą. Vidutinio laikotarpio programos sudaromos ir pateiki</w:t>
      </w:r>
      <w:r w:rsidRPr="002A60FA">
        <w:t>a</w:t>
      </w:r>
      <w:r w:rsidRPr="002A60FA">
        <w:t>mos Lietuvos automobilių kelių direkcijos prie Susisiekimo ministerijos trimečiuose strateginiuose veiklos planuose, kurie, atsižvelgiant į esamą padėtį bei prognozuojamą kelių sektoriaus finansavimą, kasmet koreguojamos.</w:t>
      </w:r>
    </w:p>
    <w:p w:rsidR="00124708" w:rsidRDefault="00BA2C26" w:rsidP="004343E6">
      <w:pPr>
        <w:pStyle w:val="Tekstaspagrindinis"/>
      </w:pPr>
      <w:r w:rsidRPr="009A651B">
        <w:t>Projektai, bendrai finansuojami iš Valstybės biudžeto ir Europos Sąjungos fondų numatomi penkerių metų periodui (šiuo metu 2007–2013 metų program</w:t>
      </w:r>
      <w:r w:rsidRPr="009A651B">
        <w:t>a</w:t>
      </w:r>
      <w:r w:rsidRPr="009A651B">
        <w:t xml:space="preserve">vimo periodas) ir įgyvendinami pagal Ekonomikos augimo veiksmų programą. </w:t>
      </w:r>
    </w:p>
    <w:p w:rsidR="00124708" w:rsidRDefault="00124708" w:rsidP="004343E6">
      <w:pPr>
        <w:pStyle w:val="Tekstaspagrindinis"/>
      </w:pPr>
    </w:p>
    <w:p w:rsidR="00BA2C26" w:rsidRPr="002A60FA" w:rsidRDefault="00BA2C26" w:rsidP="004343E6">
      <w:pPr>
        <w:pStyle w:val="Tekstaspagrindinis"/>
      </w:pPr>
      <w:r w:rsidRPr="002A60FA">
        <w:rPr>
          <w:b/>
        </w:rPr>
        <w:lastRenderedPageBreak/>
        <w:t>1 stadija</w:t>
      </w:r>
      <w:r w:rsidRPr="002A60FA">
        <w:t xml:space="preserve">. Projektų identifikavimas. </w:t>
      </w:r>
    </w:p>
    <w:p w:rsidR="00BA2C26" w:rsidRPr="002A60FA" w:rsidRDefault="00BA2C26" w:rsidP="004343E6">
      <w:pPr>
        <w:pStyle w:val="Tekstaspagrindinis"/>
      </w:pPr>
      <w:r w:rsidRPr="002A60FA">
        <w:t>Šioje stadijoje yra atrenkamas konkretus projektas ir įvardijami tolimieji (pvz. įsijungimas į Europos transporto sistemą) jo tikslai, nustatoma projekto reikšmė įgyvendinant ilgalaikes ir vidutinio laikotarpio transporto plėtros pr</w:t>
      </w:r>
      <w:r w:rsidRPr="002A60FA">
        <w:t>o</w:t>
      </w:r>
      <w:r w:rsidRPr="002A60FA">
        <w:t>gramas. Projektas turi būti aiškiai identifikuotas.</w:t>
      </w:r>
    </w:p>
    <w:p w:rsidR="00BA2C26" w:rsidRPr="002A60FA" w:rsidRDefault="00BA2C26" w:rsidP="004343E6">
      <w:pPr>
        <w:pStyle w:val="Tekstaspagrindinis"/>
      </w:pPr>
      <w:r w:rsidRPr="002A60FA">
        <w:t xml:space="preserve"> Identifikavimo stadijoje turi būti bent trumpai aprašyta transporto korid</w:t>
      </w:r>
      <w:r w:rsidRPr="002A60FA">
        <w:t>o</w:t>
      </w:r>
      <w:r w:rsidRPr="002A60FA">
        <w:t>riaus ar kito analizuojamo kelių tinklo plėtros programa, pagrįsta, kodėl išrinktas būtent šis, o ne kitas projektas, nustatomi pagrindiniai artimiausieji projekto tik</w:t>
      </w:r>
      <w:r w:rsidRPr="002A60FA">
        <w:t>s</w:t>
      </w:r>
      <w:r w:rsidRPr="002A60FA">
        <w:t>lai (eismo įvykių skaičiaus sumažinimas, kelionės laiko sutrumpinimas ir pan.). Identifikavimo stadijoje turi būti bent apytikriai nustatytas objekto ilgis kilome</w:t>
      </w:r>
      <w:r w:rsidRPr="002A60FA">
        <w:t>t</w:t>
      </w:r>
      <w:r w:rsidRPr="002A60FA">
        <w:t xml:space="preserve">rais, svarbiausi statiniai (tiltai, viadukai), kelio techninė kategorija ir pan. </w:t>
      </w:r>
    </w:p>
    <w:p w:rsidR="00BA2C26" w:rsidRPr="002A60FA" w:rsidRDefault="00BA2C26" w:rsidP="00A45C41">
      <w:pPr>
        <w:pStyle w:val="Tekstaspagrindinis"/>
      </w:pPr>
      <w:r w:rsidRPr="002A60FA">
        <w:rPr>
          <w:b/>
        </w:rPr>
        <w:t>2 stadija</w:t>
      </w:r>
      <w:r w:rsidRPr="002A60FA">
        <w:t>. Projekto pagrindimas.</w:t>
      </w:r>
    </w:p>
    <w:p w:rsidR="00BA2C26" w:rsidRPr="002A60FA" w:rsidRDefault="00BA2C26" w:rsidP="00A45C41">
      <w:pPr>
        <w:pStyle w:val="Tekstaspagrindinis"/>
      </w:pPr>
      <w:r w:rsidRPr="002A60FA">
        <w:t>Projekto pagrindimas dažnai trunka ilgiausiai lyginant su kitais planavimo ir projektavimo darbais.</w:t>
      </w:r>
    </w:p>
    <w:p w:rsidR="00BA2C26" w:rsidRPr="002A60FA" w:rsidRDefault="00BA2C26" w:rsidP="00A45C41">
      <w:pPr>
        <w:pStyle w:val="Tekstaspagrindinis"/>
      </w:pPr>
      <w:r w:rsidRPr="002A60FA">
        <w:t xml:space="preserve">Projektą reikia pagrįsti įvairiais aspektais </w:t>
      </w:r>
      <w:r>
        <w:t>(Automobilių ..., 2006)</w:t>
      </w:r>
      <w:r w:rsidRPr="002A60FA">
        <w:t>:</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strateginiu (instituciniu-politiniu);</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saugaus eismo;</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techniniu aspektu;</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poveikio aplinkai;</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teritorijų planavimo dokumentų;</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socialiniu;</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taupios žemėnaudos;</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ekonominiu;</w:t>
      </w:r>
    </w:p>
    <w:p w:rsidR="00BA2C26" w:rsidRPr="00A45C41" w:rsidRDefault="00BA2C26" w:rsidP="00A45C41">
      <w:pPr>
        <w:pStyle w:val="Pagrindinistekstas3"/>
        <w:numPr>
          <w:ilvl w:val="0"/>
          <w:numId w:val="32"/>
        </w:numPr>
        <w:tabs>
          <w:tab w:val="left" w:pos="0"/>
        </w:tabs>
        <w:spacing w:after="0"/>
        <w:ind w:left="924" w:hanging="357"/>
        <w:jc w:val="both"/>
        <w:rPr>
          <w:rFonts w:ascii="Times New Roman" w:hAnsi="Times New Roman"/>
          <w:sz w:val="22"/>
          <w:szCs w:val="22"/>
          <w:lang w:val="lt-LT"/>
        </w:rPr>
      </w:pPr>
      <w:r w:rsidRPr="00A45C41">
        <w:rPr>
          <w:rFonts w:ascii="Times New Roman" w:hAnsi="Times New Roman"/>
          <w:sz w:val="22"/>
          <w:szCs w:val="22"/>
          <w:lang w:val="lt-LT"/>
        </w:rPr>
        <w:t>finansiniu.</w:t>
      </w:r>
    </w:p>
    <w:p w:rsidR="00BA2C26" w:rsidRPr="002A60FA" w:rsidRDefault="00BA2C26" w:rsidP="00A45C41">
      <w:pPr>
        <w:pStyle w:val="Tekstaspagrindinis"/>
      </w:pPr>
      <w:r w:rsidRPr="002A60FA">
        <w:t>Automobilių kelių investicijų projektai (galimybių studijos) dažniausiai a</w:t>
      </w:r>
      <w:r w:rsidRPr="002A60FA">
        <w:t>p</w:t>
      </w:r>
      <w:r w:rsidRPr="002A60FA">
        <w:t xml:space="preserve">ima projekto pagrindimą strateginiu, saugaus eismo, techniniu, ekonominiu ir finansiniu aspektais. </w:t>
      </w:r>
    </w:p>
    <w:p w:rsidR="00BA2C26" w:rsidRPr="002A60FA" w:rsidRDefault="00BA2C26" w:rsidP="00A45C41">
      <w:pPr>
        <w:pStyle w:val="Tekstaspagrindinis"/>
      </w:pPr>
      <w:r w:rsidRPr="002A60FA">
        <w:t>Projekto poveikis aplinkai ir socialinis vertinimas yra atliekamas atskirai nuo investicijų projekto. Investicijų projekte aplinkosauginiai ir socialiniai du</w:t>
      </w:r>
      <w:r w:rsidRPr="002A60FA">
        <w:t>o</w:t>
      </w:r>
      <w:r w:rsidRPr="002A60FA">
        <w:t xml:space="preserve">menys pateikiami tik tiek, kiek jie sąlygoja projekto ekonominį naudingumą. </w:t>
      </w:r>
    </w:p>
    <w:p w:rsidR="00BA2C26" w:rsidRDefault="00BA2C26" w:rsidP="00A45C41">
      <w:pPr>
        <w:pStyle w:val="Tekstaspagrindinis"/>
      </w:pPr>
      <w:r w:rsidRPr="002A60FA">
        <w:rPr>
          <w:b/>
        </w:rPr>
        <w:t>Projekto pagrindimas instituciniu</w:t>
      </w:r>
      <w:r w:rsidR="00CD36F2">
        <w:rPr>
          <w:b/>
        </w:rPr>
        <w:t xml:space="preserve"> </w:t>
      </w:r>
      <w:r w:rsidRPr="002A60FA">
        <w:rPr>
          <w:b/>
        </w:rPr>
        <w:t>politiniu aspektu</w:t>
      </w:r>
      <w:r w:rsidRPr="002A60FA">
        <w:t>. Pagrindžiant proje</w:t>
      </w:r>
      <w:r w:rsidRPr="002A60FA">
        <w:t>k</w:t>
      </w:r>
      <w:r w:rsidRPr="002A60FA">
        <w:t>tą instituciniu</w:t>
      </w:r>
      <w:r w:rsidR="00CD36F2">
        <w:t xml:space="preserve"> </w:t>
      </w:r>
      <w:r w:rsidRPr="002A60FA">
        <w:t>politiniu aspektu reikia tiksliai suformuluoti projekto pavadinimą, patikslinti projekto tikslus, išanalizuoti konkrečios šalies bei Europos Sąjungos teisės aktus ir nuspręsti, pradinį ar detalų projekto pagrindimą reikia atlikti. Pr</w:t>
      </w:r>
      <w:r w:rsidRPr="002A60FA">
        <w:t>o</w:t>
      </w:r>
      <w:r w:rsidRPr="002A60FA">
        <w:t>jekto pagrindimas gali būti pradinis (pradinė galimybių studija, galimybių stud</w:t>
      </w:r>
      <w:r w:rsidRPr="002A60FA">
        <w:t>i</w:t>
      </w:r>
      <w:r w:rsidRPr="002A60FA">
        <w:t>ja) arba detalus. Pagrindimo detalumą apibrėžia teisiniai reikalavimai projektų rengimui, techninėje užduotyje nurodyti reikalavimai, duomenų detalumas, a</w:t>
      </w:r>
      <w:r w:rsidRPr="002A60FA">
        <w:t>l</w:t>
      </w:r>
      <w:r w:rsidRPr="002A60FA">
        <w:t xml:space="preserve">ternatyvų skaičius, projekto kaina, planuojami įgyvendinimo terminai ir kt. </w:t>
      </w:r>
    </w:p>
    <w:p w:rsidR="00BA2C26" w:rsidRPr="002A60FA" w:rsidRDefault="00BA2C26" w:rsidP="00A45C41">
      <w:pPr>
        <w:pStyle w:val="Tekstaspagrindinis"/>
      </w:pPr>
      <w:r w:rsidRPr="002A60FA">
        <w:rPr>
          <w:b/>
        </w:rPr>
        <w:t xml:space="preserve">Projekto </w:t>
      </w:r>
      <w:r>
        <w:rPr>
          <w:b/>
        </w:rPr>
        <w:t>prioriteto</w:t>
      </w:r>
      <w:r w:rsidRPr="002A60FA">
        <w:rPr>
          <w:b/>
        </w:rPr>
        <w:t xml:space="preserve"> pagrindimas</w:t>
      </w:r>
      <w:r w:rsidRPr="002A60FA">
        <w:t>. Pagrindžiant projekto poreikį reikia įr</w:t>
      </w:r>
      <w:r w:rsidRPr="002A60FA">
        <w:t>o</w:t>
      </w:r>
      <w:r w:rsidRPr="002A60FA">
        <w:t>dyti, kad šis projektas yra prioritetinis, parodyti, kad siūloma alternatyva ar įg</w:t>
      </w:r>
      <w:r w:rsidRPr="002A60FA">
        <w:t>y</w:t>
      </w:r>
      <w:r w:rsidRPr="002A60FA">
        <w:t xml:space="preserve">vendinimo būdas yra geriausi, kad įgyvendinimo terminų atidėlioti negalima. </w:t>
      </w:r>
      <w:r w:rsidRPr="002A60FA">
        <w:lastRenderedPageBreak/>
        <w:t>Šiame etape reikia surinkti pagrindinius duomenis apie esamą padėtį, išnagrinėti svarbiausius analizuojamų alternatyvų ypatumus, aprašyti pagrindinius techn</w:t>
      </w:r>
      <w:r w:rsidRPr="002A60FA">
        <w:t>i</w:t>
      </w:r>
      <w:r w:rsidRPr="002A60FA">
        <w:t xml:space="preserve">nius sprendimus. </w:t>
      </w:r>
    </w:p>
    <w:p w:rsidR="00BA2C26" w:rsidRPr="002A60FA" w:rsidRDefault="00BA2C26" w:rsidP="00A45C41">
      <w:pPr>
        <w:pStyle w:val="Tekstaspagrindinis"/>
      </w:pPr>
      <w:r w:rsidRPr="002A60FA">
        <w:rPr>
          <w:b/>
        </w:rPr>
        <w:t>Pagrindimas saugaus eismo aspektu</w:t>
      </w:r>
      <w:r w:rsidRPr="002A60FA">
        <w:t>. Šiuo metu tiek Lietuvos, tiek Eur</w:t>
      </w:r>
      <w:r w:rsidRPr="002A60FA">
        <w:t>o</w:t>
      </w:r>
      <w:r w:rsidRPr="002A60FA">
        <w:t>pos Sąjungos teisės aktuose saugiam eismui keliuose skiriamas ypatingas dėm</w:t>
      </w:r>
      <w:r w:rsidRPr="002A60FA">
        <w:t>e</w:t>
      </w:r>
      <w:r w:rsidRPr="002A60FA">
        <w:t xml:space="preserve">sys. Poveikio saugiam eismui vertinimas ypač svarbus žinant, </w:t>
      </w:r>
      <w:r w:rsidRPr="002A60FA">
        <w:rPr>
          <w:i/>
        </w:rPr>
        <w:t>kad Lietuvoje ž</w:t>
      </w:r>
      <w:r w:rsidRPr="002A60FA">
        <w:rPr>
          <w:i/>
        </w:rPr>
        <w:t>u</w:t>
      </w:r>
      <w:r w:rsidRPr="002A60FA">
        <w:rPr>
          <w:i/>
        </w:rPr>
        <w:t>vusiųjų skaičius 1000000 gyventojų yra didžiausias lyginant su kitomis Europos šalimis</w:t>
      </w:r>
      <w:r w:rsidRPr="002A60FA">
        <w:t>. Rengiant projektą reikia išanalizuoti prognozuojamą poveikį saugiam eismui ir pasiūlyti priemones, leidžiančias pagerinti saugaus eismo sąlygas.</w:t>
      </w:r>
    </w:p>
    <w:p w:rsidR="00BA2C26" w:rsidRPr="002A60FA" w:rsidRDefault="00BA2C26" w:rsidP="00A45C41">
      <w:pPr>
        <w:pStyle w:val="Tekstaspagrindinis"/>
      </w:pPr>
      <w:r w:rsidRPr="002A60FA">
        <w:rPr>
          <w:b/>
        </w:rPr>
        <w:t>Pagrindimas techniniu aspektu</w:t>
      </w:r>
      <w:r w:rsidRPr="002A60FA">
        <w:t xml:space="preserve">. Reikia parodyti, kad siūlomi techniniai sprendimai neprieštarauja galiojančių statybos techninių reglamentų ir kitų teisės aktų reikalavimams, yra optimalūs įvertinant eismo intensyvumo, eismo sudėties ir ašinės apkrovos prognozę. Reikia detaliai aprašyti siūlomus projektinius sprendimus, apskaičiuoti projekto įgyvendinimo ir eksploatacijos kainą. </w:t>
      </w:r>
    </w:p>
    <w:p w:rsidR="00BA2C26" w:rsidRPr="002A60FA" w:rsidRDefault="00BA2C26" w:rsidP="00A45C41">
      <w:pPr>
        <w:pStyle w:val="Tekstaspagrindinis"/>
      </w:pPr>
      <w:r w:rsidRPr="002A60FA">
        <w:rPr>
          <w:b/>
        </w:rPr>
        <w:t>Pagrindimas ekonominiu aspektu</w:t>
      </w:r>
      <w:r w:rsidRPr="002A60FA">
        <w:t>. Automobilių keliuose įgyvendinami projektai tiesioginių pajamų neduoda arba pajamos yra mažos, tačiau jie duoda socialinę-ekonominę naudą visuomenei. Šiame etape reikia atlikti ekonominę naudos-sąnaudų analizę ir apskaičiuoti ekonominius įverčius. Taip pat svarbu nustatyti galimus rizikos faktorius ir apskaičiuoti, kokios įtakos jie turės ekon</w:t>
      </w:r>
      <w:r w:rsidRPr="002A60FA">
        <w:t>o</w:t>
      </w:r>
      <w:r w:rsidRPr="002A60FA">
        <w:t>miniams įverčiams.</w:t>
      </w:r>
    </w:p>
    <w:p w:rsidR="00BA2C26" w:rsidRPr="002A60FA" w:rsidRDefault="00BA2C26" w:rsidP="00A45C41">
      <w:pPr>
        <w:pStyle w:val="Tekstaspagrindinis"/>
      </w:pPr>
      <w:r w:rsidRPr="002A60FA">
        <w:rPr>
          <w:b/>
        </w:rPr>
        <w:t>Pagrindimas finansiniu aspektu.</w:t>
      </w:r>
      <w:r w:rsidRPr="002A60FA">
        <w:t xml:space="preserve"> Pagrindimą finansiniu aspektu sudaro dvi dalys: finansinė analizė ir finansinis vertinimas.</w:t>
      </w:r>
    </w:p>
    <w:p w:rsidR="00BA2C26" w:rsidRPr="002A60FA" w:rsidRDefault="00BA2C26" w:rsidP="00A45C41">
      <w:pPr>
        <w:pStyle w:val="Tekstaspagrindinis"/>
      </w:pPr>
      <w:r w:rsidRPr="009A651B">
        <w:t>Projekto finansinė</w:t>
      </w:r>
      <w:r>
        <w:t>je</w:t>
      </w:r>
      <w:r w:rsidRPr="009A651B">
        <w:t xml:space="preserve"> analizė</w:t>
      </w:r>
      <w:r>
        <w:t>je</w:t>
      </w:r>
      <w:r w:rsidRPr="002A60FA">
        <w:t xml:space="preserve"> </w:t>
      </w:r>
      <w:r>
        <w:t>r</w:t>
      </w:r>
      <w:r w:rsidRPr="002A60FA">
        <w:t>eikia nustatyti finansavimo šaltinius, nustat</w:t>
      </w:r>
      <w:r w:rsidRPr="002A60FA">
        <w:t>y</w:t>
      </w:r>
      <w:r w:rsidRPr="002A60FA">
        <w:t>ti, kiek lėšų ir kada bus skirta iš kiekvieno finansavimo šaltinio, kontraktų sud</w:t>
      </w:r>
      <w:r w:rsidRPr="002A60FA">
        <w:t>a</w:t>
      </w:r>
      <w:r w:rsidRPr="002A60FA">
        <w:t>rymo ir vykdymo terminus, sudaryti mokėjimų prognozę.</w:t>
      </w:r>
    </w:p>
    <w:p w:rsidR="00BA2C26" w:rsidRPr="002A60FA" w:rsidRDefault="00BA2C26" w:rsidP="00A45C41">
      <w:pPr>
        <w:pStyle w:val="Tekstaspagrindinis"/>
      </w:pPr>
      <w:r w:rsidRPr="009A651B">
        <w:rPr>
          <w:i/>
        </w:rPr>
        <w:t>Projekto finansinis vertinimas</w:t>
      </w:r>
      <w:r w:rsidRPr="002A60FA">
        <w:t>. Automobilių keliuose vykdomi projektai f</w:t>
      </w:r>
      <w:r w:rsidRPr="002A60FA">
        <w:t>i</w:t>
      </w:r>
      <w:r w:rsidRPr="002A60FA">
        <w:t>nansinių pajamų dažniausiai neduoda. Tačiau rengiant projektus Europos Sąju</w:t>
      </w:r>
      <w:r w:rsidRPr="002A60FA">
        <w:t>n</w:t>
      </w:r>
      <w:r w:rsidRPr="002A60FA">
        <w:t>gos Sanglaudos bei TEN-T fondams reikalaujama atlikti finansinį vertinimą, kurio esmė – palyginti išlaidas kelio tiesimui ir eksploatacijai po įgyvendinimo su išlaidomis eksploatacijai, jeigu projektas nebūtų įgyvendintas.</w:t>
      </w:r>
    </w:p>
    <w:p w:rsidR="00BA2C26" w:rsidRPr="002A60FA" w:rsidRDefault="00BA2C26" w:rsidP="00A45C41">
      <w:pPr>
        <w:pStyle w:val="Tekstaspagrindinis"/>
      </w:pPr>
      <w:r w:rsidRPr="002A60FA">
        <w:t>Investicinio projekto finansavimas turi padėti išspręsti dvi svarbiausias u</w:t>
      </w:r>
      <w:r w:rsidRPr="002A60FA">
        <w:t>ž</w:t>
      </w:r>
      <w:r w:rsidRPr="002A60FA">
        <w:t>duotis:</w:t>
      </w:r>
    </w:p>
    <w:p w:rsidR="00BA2C26" w:rsidRPr="002A60FA" w:rsidRDefault="00BA2C26" w:rsidP="00BA2C26">
      <w:pPr>
        <w:numPr>
          <w:ilvl w:val="0"/>
          <w:numId w:val="30"/>
        </w:numPr>
        <w:jc w:val="both"/>
        <w:rPr>
          <w:sz w:val="22"/>
          <w:szCs w:val="22"/>
          <w:lang w:val="lt-LT"/>
        </w:rPr>
      </w:pPr>
      <w:r w:rsidRPr="002A60FA">
        <w:rPr>
          <w:sz w:val="22"/>
          <w:szCs w:val="22"/>
          <w:lang w:val="lt-LT"/>
        </w:rPr>
        <w:t>aprūpinimas investicijomis turi būti toks dinamiškas, kad projektą b</w:t>
      </w:r>
      <w:r w:rsidRPr="002A60FA">
        <w:rPr>
          <w:sz w:val="22"/>
          <w:szCs w:val="22"/>
          <w:lang w:val="lt-LT"/>
        </w:rPr>
        <w:t>ū</w:t>
      </w:r>
      <w:r w:rsidRPr="002A60FA">
        <w:rPr>
          <w:sz w:val="22"/>
          <w:szCs w:val="22"/>
          <w:lang w:val="lt-LT"/>
        </w:rPr>
        <w:t>tų galima vykdyti atsižvelgiant į laiko ir finansinių išteklių apriboj</w:t>
      </w:r>
      <w:r w:rsidRPr="002A60FA">
        <w:rPr>
          <w:sz w:val="22"/>
          <w:szCs w:val="22"/>
          <w:lang w:val="lt-LT"/>
        </w:rPr>
        <w:t>i</w:t>
      </w:r>
      <w:r w:rsidRPr="002A60FA">
        <w:rPr>
          <w:sz w:val="22"/>
          <w:szCs w:val="22"/>
          <w:lang w:val="lt-LT"/>
        </w:rPr>
        <w:t>mus;</w:t>
      </w:r>
    </w:p>
    <w:p w:rsidR="00BA2C26" w:rsidRPr="002A60FA" w:rsidRDefault="00BA2C26" w:rsidP="00BA2C26">
      <w:pPr>
        <w:numPr>
          <w:ilvl w:val="0"/>
          <w:numId w:val="30"/>
        </w:numPr>
        <w:jc w:val="both"/>
        <w:rPr>
          <w:sz w:val="22"/>
          <w:szCs w:val="22"/>
          <w:lang w:val="lt-LT"/>
        </w:rPr>
      </w:pPr>
      <w:r w:rsidRPr="002A60FA">
        <w:rPr>
          <w:sz w:val="22"/>
          <w:szCs w:val="22"/>
          <w:lang w:val="lt-LT"/>
        </w:rPr>
        <w:t>investicinio projekto finansinių išteklių sąnaudų ir rizikos sumažin</w:t>
      </w:r>
      <w:r w:rsidRPr="002A60FA">
        <w:rPr>
          <w:sz w:val="22"/>
          <w:szCs w:val="22"/>
          <w:lang w:val="lt-LT"/>
        </w:rPr>
        <w:t>i</w:t>
      </w:r>
      <w:r w:rsidRPr="002A60FA">
        <w:rPr>
          <w:sz w:val="22"/>
          <w:szCs w:val="22"/>
          <w:lang w:val="lt-LT"/>
        </w:rPr>
        <w:t>mas dėl atitinkamos investicijų struktūros ir maksimalių mokesčių lengvatų.</w:t>
      </w:r>
    </w:p>
    <w:p w:rsidR="00A45C41" w:rsidRDefault="00A45C41" w:rsidP="00A45C41">
      <w:pPr>
        <w:pStyle w:val="Tekstaspagrindinis"/>
      </w:pPr>
    </w:p>
    <w:p w:rsidR="00BA2C26" w:rsidRPr="002A60FA" w:rsidRDefault="00BA2C26" w:rsidP="00A45C41">
      <w:pPr>
        <w:pStyle w:val="Tekstaspagrindinis"/>
      </w:pPr>
      <w:r w:rsidRPr="002A60FA">
        <w:t>Nagrinėjant projekto finansinio įvertinimo aspektus, turi būti išnagrinėti ir investicinio projekto finansavimo klausimai, kurie sprendžiami keturiais etapais:</w:t>
      </w:r>
    </w:p>
    <w:p w:rsidR="00BA2C26" w:rsidRPr="002A60FA" w:rsidRDefault="00BA2C26" w:rsidP="00BA2C26">
      <w:pPr>
        <w:numPr>
          <w:ilvl w:val="0"/>
          <w:numId w:val="31"/>
        </w:numPr>
        <w:jc w:val="both"/>
        <w:rPr>
          <w:sz w:val="22"/>
          <w:szCs w:val="22"/>
          <w:lang w:val="lt-LT"/>
        </w:rPr>
      </w:pPr>
      <w:r w:rsidRPr="002A60FA">
        <w:rPr>
          <w:sz w:val="22"/>
          <w:szCs w:val="22"/>
          <w:lang w:val="lt-LT"/>
        </w:rPr>
        <w:lastRenderedPageBreak/>
        <w:t>apibrėžiant preliminarų projekto veiksmingumą;</w:t>
      </w:r>
    </w:p>
    <w:p w:rsidR="00BA2C26" w:rsidRPr="002A60FA" w:rsidRDefault="00BA2C26" w:rsidP="00BA2C26">
      <w:pPr>
        <w:numPr>
          <w:ilvl w:val="0"/>
          <w:numId w:val="31"/>
        </w:numPr>
        <w:jc w:val="both"/>
        <w:rPr>
          <w:sz w:val="22"/>
          <w:szCs w:val="22"/>
          <w:lang w:val="lt-LT"/>
        </w:rPr>
      </w:pPr>
      <w:r w:rsidRPr="002A60FA">
        <w:rPr>
          <w:sz w:val="22"/>
          <w:szCs w:val="22"/>
          <w:lang w:val="lt-LT"/>
        </w:rPr>
        <w:t>rengiant projekto realizavimo planą;</w:t>
      </w:r>
    </w:p>
    <w:p w:rsidR="00BA2C26" w:rsidRPr="002A60FA" w:rsidRDefault="00BA2C26" w:rsidP="00BA2C26">
      <w:pPr>
        <w:numPr>
          <w:ilvl w:val="0"/>
          <w:numId w:val="31"/>
        </w:numPr>
        <w:jc w:val="both"/>
        <w:rPr>
          <w:sz w:val="22"/>
          <w:szCs w:val="22"/>
          <w:lang w:val="lt-LT"/>
        </w:rPr>
      </w:pPr>
      <w:r w:rsidRPr="002A60FA">
        <w:rPr>
          <w:sz w:val="22"/>
          <w:szCs w:val="22"/>
          <w:lang w:val="lt-LT"/>
        </w:rPr>
        <w:t>organizuojant projekto finansavimą;</w:t>
      </w:r>
    </w:p>
    <w:p w:rsidR="00BA2C26" w:rsidRPr="002A60FA" w:rsidRDefault="00BA2C26" w:rsidP="00BA2C26">
      <w:pPr>
        <w:numPr>
          <w:ilvl w:val="0"/>
          <w:numId w:val="31"/>
        </w:numPr>
        <w:jc w:val="both"/>
        <w:rPr>
          <w:sz w:val="22"/>
          <w:szCs w:val="22"/>
          <w:lang w:val="lt-LT"/>
        </w:rPr>
      </w:pPr>
      <w:r w:rsidRPr="002A60FA">
        <w:rPr>
          <w:sz w:val="22"/>
          <w:szCs w:val="22"/>
          <w:lang w:val="lt-LT"/>
        </w:rPr>
        <w:t>vykdant patvirtintą projekto planą ir kontroliuojant finansavimo sąl</w:t>
      </w:r>
      <w:r w:rsidRPr="002A60FA">
        <w:rPr>
          <w:sz w:val="22"/>
          <w:szCs w:val="22"/>
          <w:lang w:val="lt-LT"/>
        </w:rPr>
        <w:t>y</w:t>
      </w:r>
      <w:r w:rsidRPr="002A60FA">
        <w:rPr>
          <w:sz w:val="22"/>
          <w:szCs w:val="22"/>
          <w:lang w:val="lt-LT"/>
        </w:rPr>
        <w:t>gas.</w:t>
      </w:r>
    </w:p>
    <w:p w:rsidR="00BA2C26" w:rsidRPr="002A60FA" w:rsidRDefault="00BA2C26" w:rsidP="00A45C41">
      <w:pPr>
        <w:pStyle w:val="Tekstaspagrindinis"/>
      </w:pPr>
      <w:r w:rsidRPr="002A60FA">
        <w:t>Investicinio projekto realizavimo planavimo etapas apima procesą nuo pr</w:t>
      </w:r>
      <w:r w:rsidRPr="002A60FA">
        <w:t>e</w:t>
      </w:r>
      <w:r w:rsidRPr="002A60FA">
        <w:t>liminaraus projekto veiksmingumo nustatymo iki finansavimo organizavimo. Šiame etape atliekamas visų projekto rodiklių ir rizikos rūšių įvertinimas bei ekonomikos, politikos galimų plėtojimosi būdų ir kitų situacijų analizė; progn</w:t>
      </w:r>
      <w:r w:rsidRPr="002A60FA">
        <w:t>o</w:t>
      </w:r>
      <w:r w:rsidRPr="002A60FA">
        <w:t>zuojama, kokią įtaką projekto efektyvumui gali turėti tokie veiksniai, kaip pal</w:t>
      </w:r>
      <w:r w:rsidRPr="002A60FA">
        <w:t>ū</w:t>
      </w:r>
      <w:r w:rsidRPr="002A60FA">
        <w:t>kanų norma už kreditą, infliacijos augimo tempai, valiutinių operacijų rizika ir kiti.</w:t>
      </w:r>
    </w:p>
    <w:p w:rsidR="00BA2C26" w:rsidRDefault="00BA2C26" w:rsidP="00A45C41">
      <w:pPr>
        <w:pStyle w:val="Tekstaspagrindinis"/>
      </w:pPr>
      <w:r w:rsidRPr="002A60FA">
        <w:t>Užbaigus pirmuosius du etapus rengiami siūlymai dėl projekto finansavimo organizavimo.</w:t>
      </w:r>
    </w:p>
    <w:p w:rsidR="00BA2C26" w:rsidRPr="002A60FA" w:rsidRDefault="00BA2C26" w:rsidP="00A45C41">
      <w:pPr>
        <w:pStyle w:val="Tekstaspagrindinis"/>
      </w:pPr>
      <w:r w:rsidRPr="002A60FA">
        <w:rPr>
          <w:b/>
        </w:rPr>
        <w:t>3 stadija</w:t>
      </w:r>
      <w:r w:rsidRPr="002A60FA">
        <w:t>. Projekto finansavimas.</w:t>
      </w:r>
    </w:p>
    <w:p w:rsidR="00BA2C26" w:rsidRDefault="00BA2C26" w:rsidP="00A45C41">
      <w:pPr>
        <w:pStyle w:val="Tekstaspagrindinis"/>
      </w:pPr>
      <w:r w:rsidRPr="002A60FA">
        <w:t>Rengiant sudėtingus ir brangius projektus, kurių įgyvendinimas gali trukti keletą metų ir ilgiau, sudaromos projekto finansavimo programos. Ši stadija b</w:t>
      </w:r>
      <w:r w:rsidRPr="002A60FA">
        <w:t>ū</w:t>
      </w:r>
      <w:r w:rsidRPr="002A60FA">
        <w:t>tina, jeigu projektą planuojama įgyvendinti koncesiniais pagrindais arba naudoti keletą skirtingų finansavimo šaltinių – bankų paskolas, ES paramą, privačias, valstybės biudžeto ar savivaldybių lėšas. Taip pat ši stadija reikalinga, jeigu pr</w:t>
      </w:r>
      <w:r w:rsidRPr="002A60FA">
        <w:t>o</w:t>
      </w:r>
      <w:r w:rsidRPr="002A60FA">
        <w:t>jektas įgyvendinamas per du ar daugiau etapų.</w:t>
      </w:r>
    </w:p>
    <w:p w:rsidR="00BA2C26" w:rsidRDefault="00BA2C26" w:rsidP="00A45C41">
      <w:pPr>
        <w:pStyle w:val="Tekstaspagrindinis"/>
      </w:pPr>
      <w:r w:rsidRPr="008C1B4A">
        <w:rPr>
          <w:b/>
        </w:rPr>
        <w:t>4 stadija</w:t>
      </w:r>
      <w:r>
        <w:t>. Projekto įgyvendinimas.</w:t>
      </w:r>
    </w:p>
    <w:p w:rsidR="00BA2C26" w:rsidRDefault="00BA2C26" w:rsidP="00A45C41">
      <w:pPr>
        <w:pStyle w:val="Tekstaspagrindinis"/>
      </w:pPr>
      <w:r>
        <w:t>Šioje stadijoje atliekami kelių tiesimo, rekonstrukcijos darbai.</w:t>
      </w:r>
    </w:p>
    <w:p w:rsidR="00BA2C26" w:rsidRPr="002A60FA" w:rsidRDefault="00BA2C26" w:rsidP="00A45C41">
      <w:pPr>
        <w:pStyle w:val="Tekstaspagrindinis"/>
      </w:pPr>
      <w:r w:rsidRPr="002A60FA">
        <w:rPr>
          <w:b/>
        </w:rPr>
        <w:t>5 stadija</w:t>
      </w:r>
      <w:r w:rsidRPr="002A60FA">
        <w:t>. Projekto stebėsena.</w:t>
      </w:r>
    </w:p>
    <w:p w:rsidR="00BA2C26" w:rsidRPr="002A60FA" w:rsidRDefault="00BA2C26" w:rsidP="00A45C41">
      <w:pPr>
        <w:pStyle w:val="Tekstaspagrindinis"/>
      </w:pPr>
      <w:r w:rsidRPr="002A60FA">
        <w:t>Įgyvendinus projektą, atliekama stebėsena, kai vertinama, ar pasitvirtino prognozės.</w:t>
      </w:r>
    </w:p>
    <w:p w:rsidR="00BA2C26" w:rsidRPr="002A60FA" w:rsidRDefault="00BA2C26" w:rsidP="00A45C41">
      <w:pPr>
        <w:pStyle w:val="Tekstaspagrindinis"/>
      </w:pPr>
      <w:r w:rsidRPr="002A60FA">
        <w:t xml:space="preserve">Formuluojamos išvados dėl projekto </w:t>
      </w:r>
      <w:r>
        <w:t>efektyvumo</w:t>
      </w:r>
      <w:r w:rsidRPr="002A60FA">
        <w:t xml:space="preserve"> ir tikslingumo bei pradinio vertinimo objektyvumo. Gauti rezultatai naudojami tobulinant vertinimo met</w:t>
      </w:r>
      <w:r w:rsidRPr="002A60FA">
        <w:t>o</w:t>
      </w:r>
      <w:r w:rsidRPr="002A60FA">
        <w:t>dikas.</w:t>
      </w:r>
    </w:p>
    <w:p w:rsidR="00BA2C26" w:rsidRPr="002A60FA" w:rsidRDefault="00BA2C26" w:rsidP="00A45C41">
      <w:pPr>
        <w:pStyle w:val="Tekstaspagrindinis"/>
      </w:pPr>
      <w:r w:rsidRPr="002A60FA">
        <w:t>Užbaigus statybos darbus ir pradėjus eksploatuoti objektą, parengiama at</w:t>
      </w:r>
      <w:r w:rsidRPr="002A60FA">
        <w:t>a</w:t>
      </w:r>
      <w:r w:rsidRPr="002A60FA">
        <w:t>skaita, kurioje aprašoma, kaip pavyko įgyvendinti projekto artimiausiuosius tik</w:t>
      </w:r>
      <w:r w:rsidRPr="002A60FA">
        <w:t>s</w:t>
      </w:r>
      <w:r w:rsidRPr="002A60FA">
        <w:t>lus, kaip pasikeitė projekto grafikas, techniniai sprendimai ir darbų kaina, nust</w:t>
      </w:r>
      <w:r w:rsidRPr="002A60FA">
        <w:t>a</w:t>
      </w:r>
      <w:r w:rsidRPr="002A60FA">
        <w:t>tomos pasikeitimų priežastys, apskaičiuojami preliminarūs ekonominiai įverčiai. Jeigu įgyvendintas projektas yra didelio projekto dalis, aprašoma atliktų darbų įtaka visam projektui.</w:t>
      </w:r>
    </w:p>
    <w:p w:rsidR="00BA2C26" w:rsidRDefault="00BA2C26" w:rsidP="00A45C41">
      <w:pPr>
        <w:pStyle w:val="Tekstaspagrindinis"/>
      </w:pPr>
      <w:r w:rsidRPr="002A60FA">
        <w:t>Kas keleri metai iki pat projekto gyvavimo ciklo pabaigos rengiamos at</w:t>
      </w:r>
      <w:r w:rsidRPr="002A60FA">
        <w:t>a</w:t>
      </w:r>
      <w:r w:rsidRPr="002A60FA">
        <w:t>skaitos (</w:t>
      </w:r>
      <w:r w:rsidRPr="002A60FA">
        <w:rPr>
          <w:iCs/>
        </w:rPr>
        <w:t>ex-post evaluation reports</w:t>
      </w:r>
      <w:r w:rsidRPr="002A60FA">
        <w:t>), kurių metu tikslinami ekonominiai įverčiai, analizuojama, ar pasiteisino naudotos technologijos, kaip kinta objekto būklė, ar pasitvirtino projekto tolimiausieji tikslai bei siūloma, kaip tobulinti program</w:t>
      </w:r>
      <w:r w:rsidRPr="002A60FA">
        <w:t>a</w:t>
      </w:r>
      <w:r w:rsidRPr="002A60FA">
        <w:t xml:space="preserve">vimo ir planavimo procesą. </w:t>
      </w:r>
    </w:p>
    <w:p w:rsidR="00BA2C26" w:rsidRPr="002A60FA" w:rsidRDefault="00BA2C26" w:rsidP="00BA2C26">
      <w:pPr>
        <w:pStyle w:val="Skyriauspavadinim2"/>
      </w:pPr>
      <w:bookmarkStart w:id="212" w:name="_Toc230616020"/>
      <w:bookmarkStart w:id="213" w:name="_Toc230636763"/>
      <w:bookmarkStart w:id="214" w:name="_Toc230667103"/>
      <w:bookmarkStart w:id="215" w:name="_Toc230679912"/>
      <w:bookmarkStart w:id="216" w:name="_Toc231020408"/>
      <w:r w:rsidRPr="002A60FA">
        <w:lastRenderedPageBreak/>
        <w:t>2.</w:t>
      </w:r>
      <w:r>
        <w:t>2</w:t>
      </w:r>
      <w:r w:rsidRPr="002A60FA">
        <w:t>.</w:t>
      </w:r>
      <w:r>
        <w:t xml:space="preserve"> Automobilių kelių investicinių projektų vertinimo procesas</w:t>
      </w:r>
      <w:bookmarkEnd w:id="212"/>
      <w:bookmarkEnd w:id="213"/>
      <w:bookmarkEnd w:id="214"/>
      <w:bookmarkEnd w:id="215"/>
      <w:bookmarkEnd w:id="216"/>
    </w:p>
    <w:p w:rsidR="00BA2C26" w:rsidRPr="002A60FA" w:rsidRDefault="00BA2C26" w:rsidP="00A45C41">
      <w:pPr>
        <w:pStyle w:val="Pavadinimas3"/>
      </w:pPr>
      <w:bookmarkStart w:id="217" w:name="_Toc230679913"/>
      <w:bookmarkStart w:id="218" w:name="_Toc231020409"/>
      <w:r w:rsidRPr="002A60FA">
        <w:t>2.</w:t>
      </w:r>
      <w:r>
        <w:t>2</w:t>
      </w:r>
      <w:r w:rsidRPr="002A60FA">
        <w:t xml:space="preserve">.1. </w:t>
      </w:r>
      <w:r>
        <w:t>Projekto vertinimas</w:t>
      </w:r>
      <w:bookmarkEnd w:id="217"/>
      <w:bookmarkEnd w:id="218"/>
    </w:p>
    <w:p w:rsidR="00BA2C26" w:rsidRPr="002A60FA" w:rsidRDefault="00BA2C26" w:rsidP="00A45C41">
      <w:pPr>
        <w:pStyle w:val="Tekstasbeitraukos"/>
      </w:pPr>
      <w:r w:rsidRPr="002A60FA">
        <w:t>Svarbus investicijų efektyvumo užtikrinimo būdas yra investicinių projektų ve</w:t>
      </w:r>
      <w:r w:rsidRPr="002A60FA">
        <w:t>r</w:t>
      </w:r>
      <w:r w:rsidRPr="002A60FA">
        <w:t>tinimas. Jis leidžia nustatyti investavimo variantų efektyvumą pagal pasirinktus kriterijus. Investiciniame procese valstybė gali dalyvauti įvairiais būdais: tiesi</w:t>
      </w:r>
      <w:r w:rsidRPr="002A60FA">
        <w:t>o</w:t>
      </w:r>
      <w:r w:rsidRPr="002A60FA">
        <w:t>giai subsidijuodama investicinius projektus, suteikdama reikalingas garantijas investiciniams kreditams gauti, teisės aktais skatindama ar suvaržydama pas</w:t>
      </w:r>
      <w:r w:rsidRPr="002A60FA">
        <w:t>i</w:t>
      </w:r>
      <w:r w:rsidRPr="002A60FA">
        <w:t>rinktų projektų įgyvendinimą. Šiame procese investicijų tikslingumui nustatyti reikalinga investicinių projektų vertinimo metodika, kuri padėtų atrinkti geria</w:t>
      </w:r>
      <w:r w:rsidRPr="002A60FA">
        <w:t>u</w:t>
      </w:r>
      <w:r w:rsidRPr="002A60FA">
        <w:t>siai valstybės tikslus atitinkančius projektus.</w:t>
      </w:r>
    </w:p>
    <w:p w:rsidR="00BA2C26" w:rsidRPr="002A60FA" w:rsidRDefault="00BA2C26" w:rsidP="00A45C41">
      <w:pPr>
        <w:pStyle w:val="Tekstaspagrindinis"/>
      </w:pPr>
      <w:r w:rsidRPr="002A60FA">
        <w:t>Investiciniai projektai, kurių finansavimas priklauso nuo valstybės, turi būti vertinami išsamiai, t. y. įvairių kriterijų atžvilgiu. Tokie kriterijai turi leisti n</w:t>
      </w:r>
      <w:r w:rsidRPr="002A60FA">
        <w:t>u</w:t>
      </w:r>
      <w:r w:rsidRPr="002A60FA">
        <w:t>statyti projekto efektyvum</w:t>
      </w:r>
      <w:r w:rsidR="006D6C19">
        <w:t>ą jį įgyvendinančio subjekto</w:t>
      </w:r>
      <w:r w:rsidRPr="002A60FA">
        <w:t xml:space="preserve">, ūkio šakos, valstybės bei problemų, kurias valstybė tikisi išspręsti šiuo projektu, atžvilgiu. Tam siūlomas kompleksinės analizės metodas, apimantis finansinę ir ekonominę analizę </w:t>
      </w:r>
      <w:r>
        <w:t>(B</w:t>
      </w:r>
      <w:r>
        <w:t>i</w:t>
      </w:r>
      <w:r>
        <w:t>vainis ir kt., 1997)</w:t>
      </w:r>
      <w:r w:rsidRPr="002A60FA">
        <w:t>.</w:t>
      </w:r>
    </w:p>
    <w:p w:rsidR="00BA2C26" w:rsidRPr="002A60FA" w:rsidRDefault="00BA2C26" w:rsidP="00A45C41">
      <w:pPr>
        <w:pStyle w:val="Tekstaspagrindinis"/>
      </w:pPr>
      <w:r w:rsidRPr="002A60FA">
        <w:t>Ekonomine analize siekiama dviejų pagrindinių tikslų:</w:t>
      </w:r>
    </w:p>
    <w:p w:rsidR="00BA2C26" w:rsidRPr="002A60FA" w:rsidRDefault="00BA2C26" w:rsidP="00A45C41">
      <w:pPr>
        <w:pStyle w:val="Pagrindinistekstas"/>
        <w:numPr>
          <w:ilvl w:val="0"/>
          <w:numId w:val="37"/>
        </w:numPr>
        <w:ind w:left="924" w:hanging="357"/>
        <w:jc w:val="both"/>
        <w:rPr>
          <w:sz w:val="22"/>
          <w:szCs w:val="22"/>
        </w:rPr>
      </w:pPr>
      <w:r w:rsidRPr="002A60FA">
        <w:rPr>
          <w:sz w:val="22"/>
          <w:szCs w:val="22"/>
        </w:rPr>
        <w:t>nustatyti projekto įtaką šalies, regiono, ūkio šakos ir pan. ekonomikai;</w:t>
      </w:r>
    </w:p>
    <w:p w:rsidR="00BA2C26" w:rsidRPr="002A60FA" w:rsidRDefault="00BA2C26" w:rsidP="00A45C41">
      <w:pPr>
        <w:pStyle w:val="Pagrindinistekstas"/>
        <w:numPr>
          <w:ilvl w:val="0"/>
          <w:numId w:val="37"/>
        </w:numPr>
        <w:ind w:left="924" w:hanging="357"/>
        <w:jc w:val="both"/>
        <w:rPr>
          <w:sz w:val="22"/>
          <w:szCs w:val="22"/>
        </w:rPr>
      </w:pPr>
      <w:r w:rsidRPr="002A60FA">
        <w:rPr>
          <w:sz w:val="22"/>
          <w:szCs w:val="22"/>
        </w:rPr>
        <w:t>įvertinti projektą atsižvelgiant į tas jo ir aplinkos sąlygas, kurios n</w:t>
      </w:r>
      <w:r w:rsidRPr="002A60FA">
        <w:rPr>
          <w:sz w:val="22"/>
          <w:szCs w:val="22"/>
        </w:rPr>
        <w:t>e</w:t>
      </w:r>
      <w:r w:rsidRPr="002A60FA">
        <w:rPr>
          <w:sz w:val="22"/>
          <w:szCs w:val="22"/>
        </w:rPr>
        <w:t>buvo įvertintos rengiant projektą ir atliekant finansinę analizę.</w:t>
      </w:r>
    </w:p>
    <w:p w:rsidR="00BA2C26" w:rsidRPr="002A60FA" w:rsidRDefault="00BA2C26" w:rsidP="00A45C41">
      <w:pPr>
        <w:pStyle w:val="Tekstaspagrindinis"/>
      </w:pPr>
      <w:r w:rsidRPr="002A60FA">
        <w:t>Ekonominė analizė leidžia surinkti informaciją, reikalingą projekto priimt</w:t>
      </w:r>
      <w:r w:rsidRPr="002A60FA">
        <w:t>i</w:t>
      </w:r>
      <w:r w:rsidRPr="002A60FA">
        <w:t>numui įvertinti nacionalinės ar regioninės ekonomikos atžvilgiu, sudarant įm</w:t>
      </w:r>
      <w:r w:rsidRPr="002A60FA">
        <w:t>o</w:t>
      </w:r>
      <w:r w:rsidRPr="002A60FA">
        <w:t>nės planus, planuojant makroekonomiką, priimant projektinius sprendimus.</w:t>
      </w:r>
    </w:p>
    <w:p w:rsidR="00BA2C26" w:rsidRPr="002A60FA" w:rsidRDefault="00BA2C26" w:rsidP="00A45C41">
      <w:pPr>
        <w:pStyle w:val="Tekstaspagrindinis"/>
      </w:pPr>
      <w:r w:rsidRPr="002A60FA">
        <w:t xml:space="preserve">Investicinį projektą siūloma analizuoti pasitelkiant ekonominio efektyvumo rodiklių sistemą ir taikant ekonominės vertės nustatymo metodą </w:t>
      </w:r>
      <w:r>
        <w:t>(Волков и Грачева, 1998)</w:t>
      </w:r>
      <w:r w:rsidRPr="002A60FA">
        <w:t>. Ekonominio efektyvumo rodiklių sistema leidžia nustatyti i</w:t>
      </w:r>
      <w:r w:rsidRPr="002A60FA">
        <w:t>š</w:t>
      </w:r>
      <w:r w:rsidRPr="002A60FA">
        <w:t>vestinio projekto efektyvumą šalies, regiono ar ūkio šakos atžvilgiu.</w:t>
      </w:r>
    </w:p>
    <w:p w:rsidR="00BA2C26" w:rsidRPr="002A60FA" w:rsidRDefault="00BA2C26" w:rsidP="00A45C41">
      <w:pPr>
        <w:pStyle w:val="Tekstaspagrindinis"/>
      </w:pPr>
      <w:r w:rsidRPr="002A60FA">
        <w:t>Investicinio verslo projekto ekonominė vertė yra projekto investicijų, vei</w:t>
      </w:r>
      <w:r w:rsidRPr="002A60FA">
        <w:t>k</w:t>
      </w:r>
      <w:r w:rsidRPr="002A60FA">
        <w:t>los išlaidų ir pajamų, įvertinus mokėjimus (subsidijas, mokesčių lengvatas, p</w:t>
      </w:r>
      <w:r w:rsidRPr="002A60FA">
        <w:t>a</w:t>
      </w:r>
      <w:r w:rsidRPr="002A60FA">
        <w:t>šalpas ir pan.) ir išteklių vidaus rinkos iškraipymus, bendra vertė.</w:t>
      </w:r>
    </w:p>
    <w:p w:rsidR="00BA2C26" w:rsidRPr="002A60FA" w:rsidRDefault="00BA2C26" w:rsidP="00A45C41">
      <w:pPr>
        <w:pStyle w:val="Tekstaspagrindinis"/>
      </w:pPr>
      <w:r w:rsidRPr="002A60FA">
        <w:t>Investicinio projekto ekonominės vertės nustatymas leidžia:</w:t>
      </w:r>
    </w:p>
    <w:p w:rsidR="00BA2C26" w:rsidRPr="002A60FA" w:rsidRDefault="00BA2C26" w:rsidP="00A45C41">
      <w:pPr>
        <w:pStyle w:val="Pagrindinistekstas"/>
        <w:numPr>
          <w:ilvl w:val="0"/>
          <w:numId w:val="38"/>
        </w:numPr>
        <w:jc w:val="left"/>
        <w:rPr>
          <w:sz w:val="22"/>
          <w:szCs w:val="22"/>
        </w:rPr>
      </w:pPr>
      <w:r w:rsidRPr="002A60FA">
        <w:rPr>
          <w:sz w:val="22"/>
          <w:szCs w:val="22"/>
        </w:rPr>
        <w:t>apskaičiuoti projekto efektyvumą eliminavus vidaus rinkos iškraip</w:t>
      </w:r>
      <w:r w:rsidRPr="002A60FA">
        <w:rPr>
          <w:sz w:val="22"/>
          <w:szCs w:val="22"/>
        </w:rPr>
        <w:t>y</w:t>
      </w:r>
      <w:r w:rsidRPr="002A60FA">
        <w:rPr>
          <w:sz w:val="22"/>
          <w:szCs w:val="22"/>
        </w:rPr>
        <w:t>mus;</w:t>
      </w:r>
    </w:p>
    <w:p w:rsidR="00BA2C26" w:rsidRPr="002A60FA" w:rsidRDefault="00BA2C26" w:rsidP="00A45C41">
      <w:pPr>
        <w:pStyle w:val="Pagrindinistekstas"/>
        <w:numPr>
          <w:ilvl w:val="0"/>
          <w:numId w:val="38"/>
        </w:numPr>
        <w:jc w:val="left"/>
        <w:rPr>
          <w:sz w:val="22"/>
          <w:szCs w:val="22"/>
        </w:rPr>
      </w:pPr>
      <w:r w:rsidRPr="002A60FA">
        <w:rPr>
          <w:sz w:val="22"/>
          <w:szCs w:val="22"/>
        </w:rPr>
        <w:t>identifikuoti vietinių resursų stygių ir jam pašalinti reikiamų lėšų ki</w:t>
      </w:r>
      <w:r w:rsidRPr="002A60FA">
        <w:rPr>
          <w:sz w:val="22"/>
          <w:szCs w:val="22"/>
        </w:rPr>
        <w:t>e</w:t>
      </w:r>
      <w:r w:rsidRPr="002A60FA">
        <w:rPr>
          <w:sz w:val="22"/>
          <w:szCs w:val="22"/>
        </w:rPr>
        <w:t>kį;</w:t>
      </w:r>
    </w:p>
    <w:p w:rsidR="00BA2C26" w:rsidRPr="002A60FA" w:rsidRDefault="00BA2C26" w:rsidP="00A45C41">
      <w:pPr>
        <w:pStyle w:val="Pagrindinistekstas"/>
        <w:numPr>
          <w:ilvl w:val="0"/>
          <w:numId w:val="38"/>
        </w:numPr>
        <w:jc w:val="left"/>
        <w:rPr>
          <w:sz w:val="22"/>
          <w:szCs w:val="22"/>
        </w:rPr>
      </w:pPr>
      <w:r w:rsidRPr="002A60FA">
        <w:rPr>
          <w:sz w:val="22"/>
          <w:szCs w:val="22"/>
        </w:rPr>
        <w:t>apskaičiuoti projekto finansavimui reikalingą, atsižvelgiant į realų v</w:t>
      </w:r>
      <w:r w:rsidRPr="002A60FA">
        <w:rPr>
          <w:sz w:val="22"/>
          <w:szCs w:val="22"/>
        </w:rPr>
        <w:t>a</w:t>
      </w:r>
      <w:r w:rsidRPr="002A60FA">
        <w:rPr>
          <w:sz w:val="22"/>
          <w:szCs w:val="22"/>
        </w:rPr>
        <w:t>liutos kursą, užsienio paskolų dydį.</w:t>
      </w:r>
    </w:p>
    <w:p w:rsidR="00BA2C26" w:rsidRPr="002A60FA" w:rsidRDefault="00BA2C26" w:rsidP="00A45C41">
      <w:pPr>
        <w:pStyle w:val="Tekstaspagrindinis"/>
      </w:pPr>
      <w:r w:rsidRPr="002A60FA">
        <w:lastRenderedPageBreak/>
        <w:t>Tai sudaro prielaidas:</w:t>
      </w:r>
    </w:p>
    <w:p w:rsidR="00BA2C26" w:rsidRPr="002A60FA" w:rsidRDefault="00BA2C26" w:rsidP="00A45C41">
      <w:pPr>
        <w:pStyle w:val="Pagrindinistekstas"/>
        <w:numPr>
          <w:ilvl w:val="0"/>
          <w:numId w:val="39"/>
        </w:numPr>
        <w:jc w:val="both"/>
        <w:rPr>
          <w:sz w:val="22"/>
          <w:szCs w:val="22"/>
        </w:rPr>
      </w:pPr>
      <w:r w:rsidRPr="002A60FA">
        <w:rPr>
          <w:sz w:val="22"/>
          <w:szCs w:val="22"/>
        </w:rPr>
        <w:t>užsienio ir vidaus investuotojams geriau suvokti Lietuvoje įgyvend</w:t>
      </w:r>
      <w:r w:rsidRPr="002A60FA">
        <w:rPr>
          <w:sz w:val="22"/>
          <w:szCs w:val="22"/>
        </w:rPr>
        <w:t>i</w:t>
      </w:r>
      <w:r w:rsidRPr="002A60FA">
        <w:rPr>
          <w:sz w:val="22"/>
          <w:szCs w:val="22"/>
        </w:rPr>
        <w:t>namo projekto vertę pasaulinėje rinkoje, jį palyginti su analogiškais projektais, įgyvendinamais kitose šalyse, bei įrodyti Pasaulio bankui ir kitoms tarptautinėms organizacijoms, kad Lietuvoje reikalingi užsi</w:t>
      </w:r>
      <w:r w:rsidRPr="002A60FA">
        <w:rPr>
          <w:sz w:val="22"/>
          <w:szCs w:val="22"/>
        </w:rPr>
        <w:t>e</w:t>
      </w:r>
      <w:r w:rsidRPr="002A60FA">
        <w:rPr>
          <w:sz w:val="22"/>
          <w:szCs w:val="22"/>
        </w:rPr>
        <w:t>nio kreditai</w:t>
      </w:r>
      <w:r>
        <w:rPr>
          <w:sz w:val="22"/>
          <w:szCs w:val="22"/>
        </w:rPr>
        <w:t xml:space="preserve"> (The Automobile ..., 2000)</w:t>
      </w:r>
      <w:r w:rsidRPr="002A60FA">
        <w:rPr>
          <w:sz w:val="22"/>
          <w:szCs w:val="22"/>
        </w:rPr>
        <w:t>;</w:t>
      </w:r>
    </w:p>
    <w:p w:rsidR="00BA2C26" w:rsidRPr="002A60FA" w:rsidRDefault="00BA2C26" w:rsidP="00A45C41">
      <w:pPr>
        <w:pStyle w:val="Pagrindinistekstas"/>
        <w:numPr>
          <w:ilvl w:val="0"/>
          <w:numId w:val="39"/>
        </w:numPr>
        <w:jc w:val="both"/>
        <w:rPr>
          <w:sz w:val="22"/>
          <w:szCs w:val="22"/>
        </w:rPr>
      </w:pPr>
      <w:r w:rsidRPr="002A60FA">
        <w:rPr>
          <w:sz w:val="22"/>
          <w:szCs w:val="22"/>
        </w:rPr>
        <w:t>palengvinti projektų priežiūrą vertinant įgyvendinimo efektyvumą ir koreguojant tolesnį valdymą;</w:t>
      </w:r>
    </w:p>
    <w:p w:rsidR="00BA2C26" w:rsidRPr="002A60FA" w:rsidRDefault="00BA2C26" w:rsidP="00A45C41">
      <w:pPr>
        <w:pStyle w:val="Pagrindinistekstas"/>
        <w:numPr>
          <w:ilvl w:val="0"/>
          <w:numId w:val="39"/>
        </w:numPr>
        <w:jc w:val="both"/>
        <w:rPr>
          <w:sz w:val="22"/>
          <w:szCs w:val="22"/>
        </w:rPr>
      </w:pPr>
      <w:r w:rsidRPr="002A60FA">
        <w:rPr>
          <w:sz w:val="22"/>
          <w:szCs w:val="22"/>
        </w:rPr>
        <w:t>įvertinti verslo projektus realią projekto vertė nusakančiais rodikliais.</w:t>
      </w:r>
    </w:p>
    <w:p w:rsidR="00BA2C26" w:rsidRPr="002A60FA" w:rsidRDefault="00BA2C26" w:rsidP="00A45C41">
      <w:pPr>
        <w:pStyle w:val="Tekstaspagrindinis"/>
      </w:pPr>
      <w:r w:rsidRPr="002A60FA">
        <w:t>Ekonominės vertės nustatymo metodas reikalauja daug informacijos, todėl yra brangus ir gali būti taikomas tik stambiems projektams tirti. Šis metodas v</w:t>
      </w:r>
      <w:r w:rsidRPr="002A60FA">
        <w:t>i</w:t>
      </w:r>
      <w:r w:rsidRPr="002A60FA">
        <w:t>siškai gali būti taikomas tik tiems projektams, kuriems įgyvendinti numatoma naudoti užsienyje įgyjamus išteklius. Kadangi Lietuvoje dauguma iš užsienio kreditų finansuojamų verslo projektų naudoja importuojamus išteklius, todėl taikyti ekonominės vertės nustatymo metodą – ekonomiškai tikslinga.</w:t>
      </w:r>
    </w:p>
    <w:p w:rsidR="00BA2C26" w:rsidRPr="002A60FA" w:rsidRDefault="00BA2C26" w:rsidP="00A45C41">
      <w:pPr>
        <w:pStyle w:val="Tekstaspagrindinis"/>
      </w:pPr>
      <w:r w:rsidRPr="002A60FA">
        <w:t>Investicinių projektų į automobilių kelius ekonominės vertės nustatymas teikia visokeriopą naudą pačiam kelių sektoriui ir visuomenei:</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atlikus ekonominio vertinimo procedūras ir gavus neigiamus rezult</w:t>
      </w:r>
      <w:r w:rsidRPr="002A60FA">
        <w:rPr>
          <w:sz w:val="22"/>
          <w:szCs w:val="22"/>
        </w:rPr>
        <w:t>a</w:t>
      </w:r>
      <w:r w:rsidRPr="002A60FA">
        <w:rPr>
          <w:sz w:val="22"/>
          <w:szCs w:val="22"/>
        </w:rPr>
        <w:t>tus, projekto rengimas atidedamas ir tuo būdu sutaupomos lėšos;</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ekonominiu požiūriu išrenkamas tinkamas kelio trasos variantas;</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parenkamas variantas, užtikrinantis sąlygas saugiam eismui;</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keičiant techninę kelio kategoriją, nustatomi racionalūs planuojamo statinio ar tiesinio techniniai parametrai. Dažnai tai leidžia atpiginti projektą;</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 xml:space="preserve">nustatomi palankiausi kelio tiesimo, rekonstravimo ar remonto darbų terminai; </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esant ribotam finansavimui, sudaromi prioritetų sąrašai ekonominės naudos mažėjimo tvarka ir išrenkami ekonominiu atžvilgiu verti</w:t>
      </w:r>
      <w:r w:rsidRPr="002A60FA">
        <w:rPr>
          <w:sz w:val="22"/>
          <w:szCs w:val="22"/>
        </w:rPr>
        <w:t>n</w:t>
      </w:r>
      <w:r w:rsidRPr="002A60FA">
        <w:rPr>
          <w:sz w:val="22"/>
          <w:szCs w:val="22"/>
        </w:rPr>
        <w:t>giausi projektai;</w:t>
      </w:r>
    </w:p>
    <w:p w:rsidR="00BA2C26" w:rsidRPr="002A60FA" w:rsidRDefault="00BA2C26" w:rsidP="00A45C41">
      <w:pPr>
        <w:pStyle w:val="Pagrindinistekstas"/>
        <w:numPr>
          <w:ilvl w:val="0"/>
          <w:numId w:val="40"/>
        </w:numPr>
        <w:tabs>
          <w:tab w:val="left" w:pos="1276"/>
        </w:tabs>
        <w:ind w:left="924" w:hanging="357"/>
        <w:jc w:val="both"/>
        <w:rPr>
          <w:sz w:val="22"/>
          <w:szCs w:val="22"/>
        </w:rPr>
      </w:pPr>
      <w:r w:rsidRPr="002A60FA">
        <w:rPr>
          <w:sz w:val="22"/>
          <w:szCs w:val="22"/>
        </w:rPr>
        <w:t>iš konkuruojančių tarpusavyje projektų išrenkami tie, kurių ekonom</w:t>
      </w:r>
      <w:r w:rsidRPr="002A60FA">
        <w:rPr>
          <w:sz w:val="22"/>
          <w:szCs w:val="22"/>
        </w:rPr>
        <w:t>i</w:t>
      </w:r>
      <w:r w:rsidRPr="002A60FA">
        <w:rPr>
          <w:sz w:val="22"/>
          <w:szCs w:val="22"/>
        </w:rPr>
        <w:t>nė nauda visuomenei yra didžiausia.</w:t>
      </w:r>
    </w:p>
    <w:p w:rsidR="00BA2C26" w:rsidRPr="002A60FA" w:rsidRDefault="00BA2C26" w:rsidP="00A45C41">
      <w:pPr>
        <w:pStyle w:val="Tekstaspagrindinis"/>
      </w:pPr>
      <w:r w:rsidRPr="002A60FA">
        <w:t>Vertinimo proceso metu nustatomi projekto ekonominiai įverčiai ir form</w:t>
      </w:r>
      <w:r w:rsidRPr="002A60FA">
        <w:t>u</w:t>
      </w:r>
      <w:r w:rsidRPr="002A60FA">
        <w:t>luojamos išvados apie projekto įgyvendinimo tikslingumą.</w:t>
      </w:r>
    </w:p>
    <w:p w:rsidR="00BA2C26" w:rsidRPr="00A45C41" w:rsidRDefault="00BA2C26" w:rsidP="00A45C41">
      <w:pPr>
        <w:pStyle w:val="Tekstaspagrindinis"/>
        <w:rPr>
          <w:spacing w:val="-2"/>
        </w:rPr>
      </w:pPr>
      <w:r w:rsidRPr="00A45C41">
        <w:rPr>
          <w:spacing w:val="-2"/>
        </w:rPr>
        <w:t>Scenarijų palyginimui ekonominiu aspektu reikalingi šie pradiniai duomenys:</w:t>
      </w:r>
    </w:p>
    <w:p w:rsidR="00BA2C26" w:rsidRPr="002A60FA" w:rsidRDefault="00BA2C26" w:rsidP="00BA2C26">
      <w:pPr>
        <w:pStyle w:val="Pagrindinistekstas"/>
        <w:numPr>
          <w:ilvl w:val="0"/>
          <w:numId w:val="41"/>
        </w:numPr>
        <w:tabs>
          <w:tab w:val="left" w:pos="0"/>
        </w:tabs>
        <w:jc w:val="both"/>
        <w:rPr>
          <w:sz w:val="22"/>
          <w:szCs w:val="22"/>
        </w:rPr>
      </w:pPr>
      <w:r w:rsidRPr="002A60FA">
        <w:rPr>
          <w:sz w:val="22"/>
          <w:szCs w:val="22"/>
        </w:rPr>
        <w:t>naudos ir sąnaudų pradiniai duomenys;</w:t>
      </w:r>
    </w:p>
    <w:p w:rsidR="00BA2C26" w:rsidRPr="002A60FA" w:rsidRDefault="00BA2C26" w:rsidP="00BA2C26">
      <w:pPr>
        <w:pStyle w:val="Pagrindinistekstas"/>
        <w:numPr>
          <w:ilvl w:val="0"/>
          <w:numId w:val="41"/>
        </w:numPr>
        <w:tabs>
          <w:tab w:val="left" w:pos="0"/>
        </w:tabs>
        <w:jc w:val="both"/>
        <w:rPr>
          <w:sz w:val="22"/>
          <w:szCs w:val="22"/>
        </w:rPr>
      </w:pPr>
      <w:r w:rsidRPr="002A60FA">
        <w:rPr>
          <w:sz w:val="22"/>
          <w:szCs w:val="22"/>
        </w:rPr>
        <w:t>kelių tiesimo, rekonstravimo ar remonto trukmė;</w:t>
      </w:r>
    </w:p>
    <w:p w:rsidR="00BA2C26" w:rsidRPr="002A60FA" w:rsidRDefault="00BA2C26" w:rsidP="00BA2C26">
      <w:pPr>
        <w:pStyle w:val="Pagrindinistekstas"/>
        <w:numPr>
          <w:ilvl w:val="0"/>
          <w:numId w:val="41"/>
        </w:numPr>
        <w:tabs>
          <w:tab w:val="left" w:pos="0"/>
        </w:tabs>
        <w:jc w:val="both"/>
        <w:rPr>
          <w:sz w:val="22"/>
          <w:szCs w:val="22"/>
        </w:rPr>
      </w:pPr>
      <w:r w:rsidRPr="002A60FA">
        <w:rPr>
          <w:sz w:val="22"/>
          <w:szCs w:val="22"/>
        </w:rPr>
        <w:t>projekto gyvavimo ciklas;</w:t>
      </w:r>
    </w:p>
    <w:p w:rsidR="00BA2C26" w:rsidRPr="002A60FA" w:rsidRDefault="00BA2C26" w:rsidP="00BA2C26">
      <w:pPr>
        <w:pStyle w:val="Pagrindinistekstas"/>
        <w:numPr>
          <w:ilvl w:val="0"/>
          <w:numId w:val="41"/>
        </w:numPr>
        <w:tabs>
          <w:tab w:val="left" w:pos="0"/>
        </w:tabs>
        <w:jc w:val="both"/>
        <w:rPr>
          <w:sz w:val="22"/>
          <w:szCs w:val="22"/>
        </w:rPr>
      </w:pPr>
      <w:r w:rsidRPr="002A60FA">
        <w:rPr>
          <w:sz w:val="22"/>
          <w:szCs w:val="22"/>
        </w:rPr>
        <w:t>prognozės (eismo intensyvumo, dangos degradacijos, eismo įvykių ir kt.);</w:t>
      </w:r>
    </w:p>
    <w:p w:rsidR="00BA2C26" w:rsidRPr="002A60FA" w:rsidRDefault="00BA2C26" w:rsidP="00BA2C26">
      <w:pPr>
        <w:pStyle w:val="Pagrindinistekstas"/>
        <w:numPr>
          <w:ilvl w:val="0"/>
          <w:numId w:val="41"/>
        </w:numPr>
        <w:tabs>
          <w:tab w:val="left" w:pos="0"/>
        </w:tabs>
        <w:jc w:val="both"/>
        <w:rPr>
          <w:sz w:val="22"/>
          <w:szCs w:val="22"/>
        </w:rPr>
      </w:pPr>
      <w:r w:rsidRPr="002A60FA">
        <w:rPr>
          <w:sz w:val="22"/>
          <w:szCs w:val="22"/>
        </w:rPr>
        <w:t>diskonto norma.</w:t>
      </w:r>
    </w:p>
    <w:p w:rsidR="00BA2C26" w:rsidRPr="002A60FA" w:rsidRDefault="00BA2C26" w:rsidP="00C87681">
      <w:pPr>
        <w:pStyle w:val="Tekstaspagrindinis"/>
      </w:pPr>
      <w:r w:rsidRPr="002A60FA">
        <w:lastRenderedPageBreak/>
        <w:t>Ekonominis pagrindimas atliekamas einamųjų (pagrindimo) metų kainomis. Jeigu sąmatos apskaičiuotos anksčiau, pagrindimui galima naudoti ankstesnių metų kainas, perskaičiuotas pagal statybos kainų indekso pokyčius.</w:t>
      </w:r>
    </w:p>
    <w:p w:rsidR="00BA2C26" w:rsidRPr="002A60FA" w:rsidRDefault="00BA2C26" w:rsidP="00C87681">
      <w:pPr>
        <w:pStyle w:val="Tekstaspagrindinis"/>
      </w:pPr>
      <w:r w:rsidRPr="002A60FA">
        <w:t>Ekonominėje analizėje naudojamos ekonominės kainos, atspindinčios tikrą ekonominę vertę pagal gėrybes ir paslaugas. Mokesčiai ekonominiame projekto pagrindime nevertinami.</w:t>
      </w:r>
    </w:p>
    <w:p w:rsidR="00BA2C26" w:rsidRPr="00652DFC" w:rsidRDefault="00BA2C26" w:rsidP="00BA2C26">
      <w:pPr>
        <w:pStyle w:val="Pavadinimas3"/>
        <w:rPr>
          <w:lang w:val="pt-BR"/>
        </w:rPr>
      </w:pPr>
      <w:bookmarkStart w:id="219" w:name="_Toc230616021"/>
      <w:bookmarkStart w:id="220" w:name="_Toc230636764"/>
      <w:bookmarkStart w:id="221" w:name="_Toc230667104"/>
      <w:bookmarkStart w:id="222" w:name="_Toc230679914"/>
      <w:bookmarkStart w:id="223" w:name="_Toc231020410"/>
      <w:bookmarkStart w:id="224" w:name="_Toc218279035"/>
      <w:r w:rsidRPr="002A60FA">
        <w:t>2.</w:t>
      </w:r>
      <w:r>
        <w:t>2</w:t>
      </w:r>
      <w:r w:rsidRPr="002A60FA">
        <w:t xml:space="preserve">.2. </w:t>
      </w:r>
      <w:r>
        <w:rPr>
          <w:lang w:val="pt-BR"/>
        </w:rPr>
        <w:t>Projekto įverčiai</w:t>
      </w:r>
      <w:bookmarkEnd w:id="219"/>
      <w:bookmarkEnd w:id="220"/>
      <w:bookmarkEnd w:id="221"/>
      <w:bookmarkEnd w:id="222"/>
      <w:bookmarkEnd w:id="223"/>
    </w:p>
    <w:bookmarkEnd w:id="224"/>
    <w:p w:rsidR="00BA2C26" w:rsidRPr="002A60FA" w:rsidRDefault="00BA2C26" w:rsidP="00C87681">
      <w:pPr>
        <w:pStyle w:val="Tekstasbeitraukos"/>
      </w:pPr>
      <w:r w:rsidRPr="002A60FA">
        <w:t>Ekonominis projektų vertinimas atliekamas apskaičiuojant įverčius. Vertinimo metu nustatoma, ar projektą tikslinga įgyvendinti socialiniu-ekonominiu poži</w:t>
      </w:r>
      <w:r w:rsidRPr="002A60FA">
        <w:t>ū</w:t>
      </w:r>
      <w:r w:rsidRPr="002A60FA">
        <w:t xml:space="preserve">riu. Jei nagrinėjamos kelios alternatyvos, nustatoma, kuri iš jų yra priimtiniausia. </w:t>
      </w:r>
    </w:p>
    <w:p w:rsidR="00BA2C26" w:rsidRPr="002A60FA" w:rsidRDefault="00BA2C26" w:rsidP="00C87681">
      <w:pPr>
        <w:pStyle w:val="Tekstaspagrindinis"/>
      </w:pPr>
      <w:r w:rsidRPr="002A60FA">
        <w:t xml:space="preserve">Ekonominį projektų pagrindimą siūloma atlikti vadovaujantis Investicijų projektų sąnaudų ir naudos analizės vadovu </w:t>
      </w:r>
      <w:r>
        <w:t>(Guide ..., 2008)</w:t>
      </w:r>
      <w:r w:rsidRPr="002A60FA">
        <w:t xml:space="preserve">. </w:t>
      </w:r>
    </w:p>
    <w:p w:rsidR="00BA2C26" w:rsidRPr="002A60FA" w:rsidRDefault="00BA2C26" w:rsidP="00C87681">
      <w:pPr>
        <w:pStyle w:val="Tekstaspagrindinis"/>
      </w:pPr>
      <w:r w:rsidRPr="002A60FA">
        <w:t>Pagrindiniai įverčiai, naudojami projekto ekonominėje analizėje, yra šie:</w:t>
      </w:r>
    </w:p>
    <w:p w:rsidR="00BA2C26" w:rsidRPr="002A60FA" w:rsidRDefault="00BA2C26" w:rsidP="00BA2C26">
      <w:pPr>
        <w:pStyle w:val="Sraopastraipa"/>
        <w:numPr>
          <w:ilvl w:val="0"/>
          <w:numId w:val="42"/>
        </w:numPr>
        <w:tabs>
          <w:tab w:val="left" w:pos="0"/>
        </w:tabs>
        <w:jc w:val="both"/>
        <w:rPr>
          <w:sz w:val="22"/>
          <w:szCs w:val="22"/>
          <w:lang w:val="lt-LT"/>
        </w:rPr>
      </w:pPr>
      <w:r w:rsidRPr="002A60FA">
        <w:rPr>
          <w:sz w:val="22"/>
          <w:szCs w:val="22"/>
          <w:lang w:val="lt-LT"/>
        </w:rPr>
        <w:t>grynoji dabartinė vertė GDV;</w:t>
      </w:r>
    </w:p>
    <w:p w:rsidR="00BA2C26" w:rsidRPr="002A60FA" w:rsidRDefault="00BA2C26" w:rsidP="00BA2C26">
      <w:pPr>
        <w:pStyle w:val="Sraopastraipa"/>
        <w:numPr>
          <w:ilvl w:val="0"/>
          <w:numId w:val="42"/>
        </w:numPr>
        <w:tabs>
          <w:tab w:val="left" w:pos="0"/>
        </w:tabs>
        <w:jc w:val="both"/>
        <w:rPr>
          <w:sz w:val="22"/>
          <w:szCs w:val="22"/>
          <w:lang w:val="lt-LT"/>
        </w:rPr>
      </w:pPr>
      <w:r w:rsidRPr="002A60FA">
        <w:rPr>
          <w:sz w:val="22"/>
          <w:szCs w:val="22"/>
          <w:lang w:val="lt-LT"/>
        </w:rPr>
        <w:t>santykinė grynoji dabartinė vertė;</w:t>
      </w:r>
    </w:p>
    <w:p w:rsidR="00BA2C26" w:rsidRPr="002A60FA" w:rsidRDefault="00BA2C26" w:rsidP="00BA2C26">
      <w:pPr>
        <w:pStyle w:val="Sraopastraipa"/>
        <w:numPr>
          <w:ilvl w:val="0"/>
          <w:numId w:val="42"/>
        </w:numPr>
        <w:tabs>
          <w:tab w:val="left" w:pos="0"/>
        </w:tabs>
        <w:jc w:val="both"/>
        <w:rPr>
          <w:sz w:val="22"/>
          <w:szCs w:val="22"/>
          <w:lang w:val="lt-LT"/>
        </w:rPr>
      </w:pPr>
      <w:r w:rsidRPr="002A60FA">
        <w:rPr>
          <w:sz w:val="22"/>
          <w:szCs w:val="22"/>
          <w:lang w:val="lt-LT"/>
        </w:rPr>
        <w:t>vidinė grąžos norma VGN;</w:t>
      </w:r>
    </w:p>
    <w:p w:rsidR="00BA2C26" w:rsidRPr="002A60FA" w:rsidRDefault="00BA2C26" w:rsidP="00BA2C26">
      <w:pPr>
        <w:pStyle w:val="Sraopastraipa"/>
        <w:numPr>
          <w:ilvl w:val="0"/>
          <w:numId w:val="42"/>
        </w:numPr>
        <w:tabs>
          <w:tab w:val="left" w:pos="0"/>
        </w:tabs>
        <w:jc w:val="both"/>
        <w:rPr>
          <w:sz w:val="22"/>
          <w:szCs w:val="22"/>
          <w:lang w:val="lt-LT"/>
        </w:rPr>
      </w:pPr>
      <w:r w:rsidRPr="002A60FA">
        <w:rPr>
          <w:sz w:val="22"/>
          <w:szCs w:val="22"/>
          <w:lang w:val="lt-LT"/>
        </w:rPr>
        <w:t>pirmųjų metų grąžos norma PMGV;</w:t>
      </w:r>
    </w:p>
    <w:p w:rsidR="00BA2C26" w:rsidRPr="002A60FA" w:rsidRDefault="00BA2C26" w:rsidP="00BA2C26">
      <w:pPr>
        <w:pStyle w:val="Sraopastraipa"/>
        <w:numPr>
          <w:ilvl w:val="0"/>
          <w:numId w:val="42"/>
        </w:numPr>
        <w:tabs>
          <w:tab w:val="left" w:pos="0"/>
        </w:tabs>
        <w:jc w:val="both"/>
        <w:rPr>
          <w:sz w:val="22"/>
          <w:szCs w:val="22"/>
          <w:lang w:val="lt-LT"/>
        </w:rPr>
      </w:pPr>
      <w:r w:rsidRPr="002A60FA">
        <w:rPr>
          <w:sz w:val="22"/>
          <w:szCs w:val="22"/>
          <w:lang w:val="lt-LT"/>
        </w:rPr>
        <w:t>naudos ir sąnaudų santykis N/S (projekto rentabilumas).</w:t>
      </w:r>
    </w:p>
    <w:p w:rsidR="00BA2C26" w:rsidRPr="002A60FA" w:rsidRDefault="00BA2C26" w:rsidP="00C87681">
      <w:pPr>
        <w:pStyle w:val="Tekstaspagrindinis"/>
      </w:pPr>
      <w:r w:rsidRPr="002A60FA">
        <w:t>Kartais, ypač pateikiant informaciją visuomenei, naudojamas dar vienas įvertis –projekto atsipirkimo laikotarpis.</w:t>
      </w:r>
    </w:p>
    <w:p w:rsidR="00BA2C26" w:rsidRPr="002A60FA" w:rsidRDefault="00BA2C26" w:rsidP="00C87681">
      <w:pPr>
        <w:pStyle w:val="Tekstaspagrindinis"/>
      </w:pPr>
      <w:r w:rsidRPr="002A60FA">
        <w:t>Parengus projekto ekonominį pagrindimą siūloma pateikti ekonominius įverčius – VGN, GDV.</w:t>
      </w:r>
    </w:p>
    <w:p w:rsidR="00BA2C26" w:rsidRPr="002A60FA" w:rsidRDefault="00BA2C26" w:rsidP="00C87681">
      <w:pPr>
        <w:pStyle w:val="Tekstaspagrindinis"/>
      </w:pPr>
      <w:r w:rsidRPr="00DB3947">
        <w:t>Projekto GDV</w:t>
      </w:r>
      <w:r w:rsidRPr="002A60FA">
        <w:t xml:space="preserve"> parodo projekto (kelio, tilto, viaduko remonto ar rekonstr</w:t>
      </w:r>
      <w:r w:rsidRPr="002A60FA">
        <w:t>a</w:t>
      </w:r>
      <w:r w:rsidRPr="002A60FA">
        <w:t>vimo) absoliutų efektą, atsižvelgiant į laiko veiksnį per projekto gyvavimo laik</w:t>
      </w:r>
      <w:r w:rsidRPr="002A60FA">
        <w:t>o</w:t>
      </w:r>
      <w:r w:rsidRPr="002A60FA">
        <w:t xml:space="preserve">tarpį. </w:t>
      </w:r>
    </w:p>
    <w:p w:rsidR="00BA2C26" w:rsidRDefault="00BA2C26" w:rsidP="00C87681">
      <w:pPr>
        <w:pStyle w:val="Tekstaspagrindinis"/>
      </w:pPr>
      <w:r w:rsidRPr="0027621F">
        <w:t xml:space="preserve">Atliekant ekonominį projekto pagrindimą pagal Pasaulio banko metodiką rekomenduojama įvertinti </w:t>
      </w:r>
      <w:r w:rsidRPr="005F78EE">
        <w:t>santykinę GDV:</w:t>
      </w:r>
    </w:p>
    <w:p w:rsidR="00BA2C26" w:rsidRPr="002A60FA" w:rsidRDefault="00C87681" w:rsidP="00C87681">
      <w:pPr>
        <w:pStyle w:val="Formule"/>
      </w:pPr>
      <w:r>
        <w:rPr>
          <w:position w:val="-28"/>
        </w:rPr>
        <w:tab/>
      </w:r>
      <w:r w:rsidR="00BA2C26" w:rsidRPr="0027621F">
        <w:rPr>
          <w:position w:val="-28"/>
        </w:rPr>
        <w:object w:dxaOrig="11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85pt;height:32.25pt" o:ole="">
            <v:imagedata r:id="rId39" o:title=""/>
          </v:shape>
          <o:OLEObject Type="Embed" ProgID="Equation.DSMT4" ShapeID="_x0000_i1025" DrawAspect="Content" ObjectID="_1307515254" r:id="rId40"/>
        </w:object>
      </w:r>
      <w:r w:rsidR="00BA2C26" w:rsidRPr="0027621F">
        <w:tab/>
        <w:t>(</w:t>
      </w:r>
      <w:fldSimple w:instr=" SEQ Lygtis \* ARABIC ">
        <w:r w:rsidR="006B7774">
          <w:rPr>
            <w:noProof/>
          </w:rPr>
          <w:t>1</w:t>
        </w:r>
      </w:fldSimple>
      <w:r w:rsidR="00BA2C26" w:rsidRPr="0027621F">
        <w:t>)</w:t>
      </w:r>
    </w:p>
    <w:p w:rsidR="00BA2C26" w:rsidRPr="002A60FA" w:rsidRDefault="00BA2C26" w:rsidP="00C87681">
      <w:pPr>
        <w:pStyle w:val="Tekstasbeitraukos"/>
      </w:pPr>
      <w:r w:rsidRPr="002A60FA">
        <w:t xml:space="preserve">čia: </w:t>
      </w:r>
      <w:r w:rsidRPr="002A60FA">
        <w:rPr>
          <w:i/>
          <w:iCs/>
        </w:rPr>
        <w:t>SN</w:t>
      </w:r>
      <w:r w:rsidRPr="002A60FA">
        <w:t xml:space="preserve"> – santykinė GDV; </w:t>
      </w:r>
      <w:r w:rsidRPr="002A60FA">
        <w:rPr>
          <w:i/>
          <w:iCs/>
        </w:rPr>
        <w:t>I</w:t>
      </w:r>
      <w:r w:rsidRPr="002A60FA">
        <w:rPr>
          <w:i/>
          <w:iCs/>
          <w:vertAlign w:val="subscript"/>
        </w:rPr>
        <w:t>disk</w:t>
      </w:r>
      <w:r w:rsidRPr="002A60FA">
        <w:rPr>
          <w:vertAlign w:val="subscript"/>
        </w:rPr>
        <w:t xml:space="preserve"> </w:t>
      </w:r>
      <w:r w:rsidRPr="002A60FA">
        <w:t>– diskontuotos sąnaudos.</w:t>
      </w:r>
    </w:p>
    <w:p w:rsidR="00BA2C26" w:rsidRPr="002A60FA" w:rsidRDefault="00BA2C26" w:rsidP="00C87681">
      <w:pPr>
        <w:pStyle w:val="Tekstaspagrindinis"/>
      </w:pPr>
      <w:r w:rsidRPr="002A60FA">
        <w:t>Prioritetiniu projektu, naudojant GDV įvertį, turi būti pasirinktas tas, kurio GDV yra didesnė. Jei GDV yra neigiama, projektą siūloma atmesti arba iš esmės pakeisti.</w:t>
      </w:r>
    </w:p>
    <w:p w:rsidR="00BA2C26" w:rsidRPr="002A60FA" w:rsidRDefault="00BA2C26" w:rsidP="00C87681">
      <w:pPr>
        <w:pStyle w:val="Tekstaspagrindinis"/>
      </w:pPr>
      <w:r w:rsidRPr="002A60FA">
        <w:t xml:space="preserve">Vienas iš svarbiausių ekonominių rodiklių yra </w:t>
      </w:r>
      <w:r w:rsidRPr="005F78EE">
        <w:t>vidinė grąžos norma – VGN. Projekto VGN laikoma diskonto norma, esant kuriai projekto pinigų srautų</w:t>
      </w:r>
      <w:r w:rsidRPr="002A60FA">
        <w:t xml:space="preserve"> gr</w:t>
      </w:r>
      <w:r w:rsidRPr="002A60FA">
        <w:t>y</w:t>
      </w:r>
      <w:r w:rsidRPr="002A60FA">
        <w:t>noji dabartinė vertė yra lygi 0</w:t>
      </w:r>
      <w:r>
        <w:t>.</w:t>
      </w:r>
    </w:p>
    <w:p w:rsidR="00BA2C26" w:rsidRPr="002A60FA" w:rsidRDefault="00BA2C26" w:rsidP="00C87681">
      <w:pPr>
        <w:pStyle w:val="Tekstaspagrindinis"/>
      </w:pPr>
      <w:r w:rsidRPr="002A60FA">
        <w:lastRenderedPageBreak/>
        <w:t>Šis rodiklis nusako investicijų rentabilumą ir parodo maksimalų leistiną sa</w:t>
      </w:r>
      <w:r w:rsidRPr="002A60FA">
        <w:t>n</w:t>
      </w:r>
      <w:r w:rsidRPr="002A60FA">
        <w:t>tykinį (procentinį) investicijų kainos lygį, kurį viršijus projektas pasidaro nere</w:t>
      </w:r>
      <w:r w:rsidRPr="002A60FA">
        <w:t>n</w:t>
      </w:r>
      <w:r w:rsidRPr="002A60FA">
        <w:t>tabilus. Siūloma atsisakyti finansuoti tuos projektus, kurių vidinė grąžos norma mažesnė, negu vidutinė rinkos palūkanų norma analogiško laikotarpio pask</w:t>
      </w:r>
      <w:r w:rsidRPr="002A60FA">
        <w:t>o</w:t>
      </w:r>
      <w:r w:rsidRPr="002A60FA">
        <w:t>loms. Priimtinesnis projektas, kurio VGN yra didesnė, negu vidutinė rinkos p</w:t>
      </w:r>
      <w:r w:rsidRPr="002A60FA">
        <w:t>a</w:t>
      </w:r>
      <w:r w:rsidRPr="002A60FA">
        <w:t xml:space="preserve">lūkanų norma. Pagal </w:t>
      </w:r>
      <w:r>
        <w:t>(</w:t>
      </w:r>
      <w:r w:rsidR="006F518B">
        <w:t>Main..., 1998; Guide...2008</w:t>
      </w:r>
      <w:r>
        <w:t>)</w:t>
      </w:r>
      <w:r w:rsidRPr="002A60FA">
        <w:t xml:space="preserve"> reikalavimus projektas yra priimtinas, jei </w:t>
      </w:r>
      <w:r>
        <w:rPr>
          <w:i/>
          <w:iCs/>
        </w:rPr>
        <w:t>i</w:t>
      </w:r>
      <w:r w:rsidRPr="002A60FA">
        <w:t>&gt;=5</w:t>
      </w:r>
      <w:r w:rsidR="004E5DD9">
        <w:t xml:space="preserve"> </w:t>
      </w:r>
      <w:r w:rsidR="00EA1B54">
        <w:t>%</w:t>
      </w:r>
      <w:r w:rsidRPr="002A60FA">
        <w:t>.</w:t>
      </w:r>
    </w:p>
    <w:p w:rsidR="00BA2C26" w:rsidRDefault="00BA2C26" w:rsidP="00C87681">
      <w:pPr>
        <w:pStyle w:val="Tekstaspagrindinis"/>
      </w:pPr>
      <w:r w:rsidRPr="005F78EE">
        <w:t>Pirmųjų metų grąžos norma PMGN apskaičiuojama pirmųjų eksploatacijos metų naudą padalinus iš sąnaudų (įskaitant palūkanas per statybos laikotarpį). PMGN projekto pagrindimui turi didelę reikšmę, todėl kartais mažiau pagrįstas projekto variantas galėtų tapti priimtinu, jeigu jo PMGN pasiekia daugiau ar m</w:t>
      </w:r>
      <w:r w:rsidRPr="005F78EE">
        <w:t>a</w:t>
      </w:r>
      <w:r w:rsidRPr="005F78EE">
        <w:t>žiau „patenkinamą” lygį, t.</w:t>
      </w:r>
      <w:r>
        <w:t xml:space="preserve"> </w:t>
      </w:r>
      <w:r w:rsidRPr="005F78EE">
        <w:t xml:space="preserve">y. alternatyvių kapitalo sąnaudų reikalingas lygis pasiekiamas per 1–3 metų laikotarpį. </w:t>
      </w:r>
    </w:p>
    <w:p w:rsidR="00BA2C26" w:rsidRDefault="00BA2C26" w:rsidP="00C87681">
      <w:pPr>
        <w:pStyle w:val="Tekstaspagrindinis"/>
      </w:pPr>
      <w:r w:rsidRPr="005F78EE">
        <w:t>Naudos ir sąnaudų santykis N/S (projekto rentabilumas) apskaičiuojamas:</w:t>
      </w:r>
    </w:p>
    <w:p w:rsidR="00BA2C26" w:rsidRPr="00B95067" w:rsidRDefault="00C87681" w:rsidP="00C87681">
      <w:pPr>
        <w:pStyle w:val="Formule"/>
      </w:pPr>
      <w:r>
        <w:rPr>
          <w:position w:val="-28"/>
        </w:rPr>
        <w:tab/>
      </w:r>
      <w:r w:rsidR="00BA2C26" w:rsidRPr="00EC2FDD">
        <w:rPr>
          <w:position w:val="-28"/>
        </w:rPr>
        <w:object w:dxaOrig="1300" w:dyaOrig="639">
          <v:shape id="_x0000_i1026" type="#_x0000_t75" style="width:47.7pt;height:31.8pt" o:ole="">
            <v:imagedata r:id="rId41" o:title=""/>
          </v:shape>
          <o:OLEObject Type="Embed" ProgID="Equation.DSMT4" ShapeID="_x0000_i1026" DrawAspect="Content" ObjectID="_1307515255" r:id="rId42"/>
        </w:object>
      </w:r>
      <w:r w:rsidR="00BA2C26" w:rsidRPr="00B95067">
        <w:tab/>
        <w:t>(</w:t>
      </w:r>
      <w:fldSimple w:instr=" SEQ Lygtis \* ARABIC ">
        <w:r w:rsidR="006B7774">
          <w:rPr>
            <w:noProof/>
          </w:rPr>
          <w:t>2</w:t>
        </w:r>
      </w:fldSimple>
      <w:r w:rsidR="00BA2C26" w:rsidRPr="00B95067">
        <w:t>)</w:t>
      </w:r>
    </w:p>
    <w:p w:rsidR="00BA2C26" w:rsidRPr="00B95067" w:rsidRDefault="00BA2C26" w:rsidP="00C87681">
      <w:pPr>
        <w:pStyle w:val="Tekstasbeitraukos"/>
      </w:pPr>
      <w:r w:rsidRPr="00B95067">
        <w:t xml:space="preserve">čia:  </w:t>
      </w:r>
      <w:r w:rsidRPr="00B95067">
        <w:rPr>
          <w:i/>
          <w:iCs/>
        </w:rPr>
        <w:t>N/S</w:t>
      </w:r>
      <w:r w:rsidRPr="00B95067">
        <w:t xml:space="preserve"> – naudos-sąnaudų santykis;  </w:t>
      </w:r>
      <w:r w:rsidRPr="00B95067">
        <w:rPr>
          <w:i/>
          <w:iCs/>
        </w:rPr>
        <w:t>N</w:t>
      </w:r>
      <w:r w:rsidRPr="00B95067">
        <w:rPr>
          <w:i/>
          <w:iCs/>
          <w:vertAlign w:val="subscript"/>
        </w:rPr>
        <w:t>disk</w:t>
      </w:r>
      <w:r w:rsidRPr="00B95067">
        <w:t xml:space="preserve"> – diskontuota nauda; </w:t>
      </w:r>
      <w:r w:rsidRPr="00B95067">
        <w:rPr>
          <w:i/>
          <w:iCs/>
        </w:rPr>
        <w:t>I</w:t>
      </w:r>
      <w:r w:rsidRPr="00B95067">
        <w:rPr>
          <w:i/>
          <w:iCs/>
          <w:vertAlign w:val="subscript"/>
        </w:rPr>
        <w:t>disk</w:t>
      </w:r>
      <w:r w:rsidRPr="00B95067">
        <w:rPr>
          <w:vertAlign w:val="subscript"/>
        </w:rPr>
        <w:t xml:space="preserve"> </w:t>
      </w:r>
      <w:r w:rsidRPr="00B95067">
        <w:t>– diskontu</w:t>
      </w:r>
      <w:r w:rsidRPr="00B95067">
        <w:t>o</w:t>
      </w:r>
      <w:r w:rsidRPr="00B95067">
        <w:t>tos sąnaudos.</w:t>
      </w:r>
    </w:p>
    <w:p w:rsidR="00C87681" w:rsidRPr="002A60FA" w:rsidRDefault="00C87681" w:rsidP="00C87681">
      <w:pPr>
        <w:pStyle w:val="Tekstaspagrindinis"/>
      </w:pPr>
      <w:r w:rsidRPr="002A60FA">
        <w:t>Įvertinus kelerių metų patirtį, rengiant investicijų projektus Lietuvos aut</w:t>
      </w:r>
      <w:r w:rsidRPr="002A60FA">
        <w:t>o</w:t>
      </w:r>
      <w:r w:rsidRPr="002A60FA">
        <w:t xml:space="preserve">mobilių keliams, projekto patrauklumas pagal VGN kriterijų gyvavimo ciklo pabaigoje yra </w:t>
      </w:r>
      <w:r>
        <w:t>(Automobilių …, 2006)</w:t>
      </w:r>
      <w:r w:rsidRPr="002A60FA">
        <w:t>:</w:t>
      </w:r>
    </w:p>
    <w:p w:rsidR="00C87681" w:rsidRPr="002A60FA" w:rsidRDefault="00C87681" w:rsidP="00C87681">
      <w:pPr>
        <w:pStyle w:val="Pagrindinistekstas"/>
        <w:numPr>
          <w:ilvl w:val="0"/>
          <w:numId w:val="43"/>
        </w:numPr>
        <w:tabs>
          <w:tab w:val="left" w:pos="0"/>
        </w:tabs>
        <w:ind w:left="924" w:hanging="357"/>
        <w:jc w:val="both"/>
        <w:rPr>
          <w:sz w:val="22"/>
          <w:szCs w:val="22"/>
        </w:rPr>
      </w:pPr>
      <w:r w:rsidRPr="002A60FA">
        <w:rPr>
          <w:sz w:val="22"/>
          <w:szCs w:val="22"/>
        </w:rPr>
        <w:t>nepatenkinamas, jei VGN mažesnė už 5</w:t>
      </w:r>
      <w:r>
        <w:rPr>
          <w:sz w:val="22"/>
          <w:szCs w:val="22"/>
        </w:rPr>
        <w:t xml:space="preserve"> </w:t>
      </w:r>
      <w:r w:rsidR="00EA1B54">
        <w:rPr>
          <w:sz w:val="22"/>
          <w:szCs w:val="22"/>
        </w:rPr>
        <w:t>%</w:t>
      </w:r>
      <w:r w:rsidRPr="002A60FA">
        <w:rPr>
          <w:sz w:val="22"/>
          <w:szCs w:val="22"/>
        </w:rPr>
        <w:t>;</w:t>
      </w:r>
    </w:p>
    <w:p w:rsidR="00C87681" w:rsidRPr="002A60FA" w:rsidRDefault="00C87681" w:rsidP="00C87681">
      <w:pPr>
        <w:pStyle w:val="Pagrindinistekstas"/>
        <w:numPr>
          <w:ilvl w:val="0"/>
          <w:numId w:val="43"/>
        </w:numPr>
        <w:tabs>
          <w:tab w:val="left" w:pos="0"/>
        </w:tabs>
        <w:ind w:left="924" w:hanging="357"/>
        <w:jc w:val="both"/>
        <w:rPr>
          <w:sz w:val="22"/>
          <w:szCs w:val="22"/>
        </w:rPr>
      </w:pPr>
      <w:r w:rsidRPr="002A60FA">
        <w:rPr>
          <w:sz w:val="22"/>
          <w:szCs w:val="22"/>
        </w:rPr>
        <w:t>patenkinamas, jei VGN yra tarp 5</w:t>
      </w:r>
      <w:r>
        <w:rPr>
          <w:sz w:val="22"/>
          <w:szCs w:val="22"/>
        </w:rPr>
        <w:t xml:space="preserve"> </w:t>
      </w:r>
      <w:r w:rsidR="00EA1B54">
        <w:rPr>
          <w:sz w:val="22"/>
          <w:szCs w:val="22"/>
        </w:rPr>
        <w:t>%</w:t>
      </w:r>
      <w:r w:rsidRPr="002A60FA">
        <w:rPr>
          <w:sz w:val="22"/>
          <w:szCs w:val="22"/>
        </w:rPr>
        <w:t xml:space="preserve"> ir 8</w:t>
      </w:r>
      <w:r>
        <w:rPr>
          <w:sz w:val="22"/>
          <w:szCs w:val="22"/>
        </w:rPr>
        <w:t xml:space="preserve"> </w:t>
      </w:r>
      <w:r w:rsidR="00EA1B54">
        <w:rPr>
          <w:sz w:val="22"/>
          <w:szCs w:val="22"/>
        </w:rPr>
        <w:t>%</w:t>
      </w:r>
      <w:r w:rsidRPr="002A60FA">
        <w:rPr>
          <w:sz w:val="22"/>
          <w:szCs w:val="22"/>
        </w:rPr>
        <w:t>;</w:t>
      </w:r>
    </w:p>
    <w:p w:rsidR="00C87681" w:rsidRPr="002A60FA" w:rsidRDefault="00C87681" w:rsidP="00C87681">
      <w:pPr>
        <w:pStyle w:val="Pagrindinistekstas"/>
        <w:numPr>
          <w:ilvl w:val="0"/>
          <w:numId w:val="43"/>
        </w:numPr>
        <w:tabs>
          <w:tab w:val="left" w:pos="0"/>
        </w:tabs>
        <w:ind w:left="924" w:hanging="357"/>
        <w:jc w:val="both"/>
        <w:rPr>
          <w:sz w:val="22"/>
          <w:szCs w:val="22"/>
        </w:rPr>
      </w:pPr>
      <w:r w:rsidRPr="002A60FA">
        <w:rPr>
          <w:sz w:val="22"/>
          <w:szCs w:val="22"/>
        </w:rPr>
        <w:t>geras, jei VGN yra tarp 8</w:t>
      </w:r>
      <w:r>
        <w:rPr>
          <w:sz w:val="22"/>
          <w:szCs w:val="22"/>
        </w:rPr>
        <w:t xml:space="preserve"> </w:t>
      </w:r>
      <w:r w:rsidR="00EA1B54">
        <w:rPr>
          <w:sz w:val="22"/>
          <w:szCs w:val="22"/>
        </w:rPr>
        <w:t>%</w:t>
      </w:r>
      <w:r w:rsidRPr="002A60FA">
        <w:rPr>
          <w:sz w:val="22"/>
          <w:szCs w:val="22"/>
        </w:rPr>
        <w:t xml:space="preserve"> ir 12</w:t>
      </w:r>
      <w:r>
        <w:rPr>
          <w:sz w:val="22"/>
          <w:szCs w:val="22"/>
        </w:rPr>
        <w:t xml:space="preserve"> </w:t>
      </w:r>
      <w:r w:rsidR="00EA1B54">
        <w:rPr>
          <w:sz w:val="22"/>
          <w:szCs w:val="22"/>
        </w:rPr>
        <w:t>%</w:t>
      </w:r>
      <w:r w:rsidRPr="002A60FA">
        <w:rPr>
          <w:sz w:val="22"/>
          <w:szCs w:val="22"/>
        </w:rPr>
        <w:t>;</w:t>
      </w:r>
    </w:p>
    <w:p w:rsidR="00C87681" w:rsidRPr="002A60FA" w:rsidRDefault="00C87681" w:rsidP="00C87681">
      <w:pPr>
        <w:pStyle w:val="Pagrindinistekstas"/>
        <w:numPr>
          <w:ilvl w:val="0"/>
          <w:numId w:val="43"/>
        </w:numPr>
        <w:tabs>
          <w:tab w:val="left" w:pos="0"/>
        </w:tabs>
        <w:ind w:left="924" w:hanging="357"/>
        <w:jc w:val="both"/>
        <w:rPr>
          <w:sz w:val="22"/>
          <w:szCs w:val="22"/>
        </w:rPr>
      </w:pPr>
      <w:r w:rsidRPr="002A60FA">
        <w:rPr>
          <w:sz w:val="22"/>
          <w:szCs w:val="22"/>
        </w:rPr>
        <w:t>labai geras, jei VGN yra didesnė už 12</w:t>
      </w:r>
      <w:r>
        <w:rPr>
          <w:sz w:val="22"/>
          <w:szCs w:val="22"/>
        </w:rPr>
        <w:t xml:space="preserve"> </w:t>
      </w:r>
      <w:r w:rsidR="00EA1B54">
        <w:rPr>
          <w:sz w:val="22"/>
          <w:szCs w:val="22"/>
        </w:rPr>
        <w:t>%</w:t>
      </w:r>
      <w:r w:rsidRPr="002A60FA">
        <w:rPr>
          <w:sz w:val="22"/>
          <w:szCs w:val="22"/>
        </w:rPr>
        <w:t>.</w:t>
      </w:r>
    </w:p>
    <w:p w:rsidR="00C87681" w:rsidRPr="002A60FA" w:rsidRDefault="00C87681" w:rsidP="00C87681">
      <w:pPr>
        <w:pStyle w:val="Pagrindinistekstas"/>
        <w:tabs>
          <w:tab w:val="left" w:pos="0"/>
        </w:tabs>
        <w:ind w:firstLine="480"/>
        <w:jc w:val="both"/>
        <w:rPr>
          <w:sz w:val="22"/>
          <w:szCs w:val="22"/>
        </w:rPr>
      </w:pPr>
      <w:r w:rsidRPr="002A60FA">
        <w:rPr>
          <w:sz w:val="22"/>
          <w:szCs w:val="22"/>
        </w:rPr>
        <w:t xml:space="preserve">Vertinant pagal naudos ir sąnaudų santykį </w:t>
      </w:r>
      <w:r w:rsidRPr="0064773F">
        <w:rPr>
          <w:i/>
          <w:sz w:val="22"/>
          <w:szCs w:val="22"/>
        </w:rPr>
        <w:t>N/S</w:t>
      </w:r>
      <w:r w:rsidRPr="0064773F">
        <w:rPr>
          <w:sz w:val="22"/>
          <w:szCs w:val="22"/>
        </w:rPr>
        <w:t xml:space="preserve"> projekto</w:t>
      </w:r>
      <w:r w:rsidRPr="002A60FA">
        <w:rPr>
          <w:sz w:val="22"/>
          <w:szCs w:val="22"/>
        </w:rPr>
        <w:t xml:space="preserve"> patrauklumas yra:</w:t>
      </w:r>
    </w:p>
    <w:p w:rsidR="00C87681" w:rsidRPr="002A60FA" w:rsidRDefault="00C87681" w:rsidP="00C87681">
      <w:pPr>
        <w:pStyle w:val="Pagrindinistekstas"/>
        <w:numPr>
          <w:ilvl w:val="0"/>
          <w:numId w:val="44"/>
        </w:numPr>
        <w:tabs>
          <w:tab w:val="left" w:pos="0"/>
        </w:tabs>
        <w:ind w:left="924" w:hanging="357"/>
        <w:jc w:val="both"/>
        <w:rPr>
          <w:sz w:val="22"/>
          <w:szCs w:val="22"/>
        </w:rPr>
      </w:pPr>
      <w:r w:rsidRPr="002A60FA">
        <w:rPr>
          <w:sz w:val="22"/>
          <w:szCs w:val="22"/>
        </w:rPr>
        <w:t>nepatenkinamas, jei N/S mažesnis už 1,0;</w:t>
      </w:r>
    </w:p>
    <w:p w:rsidR="00C87681" w:rsidRPr="002A60FA" w:rsidRDefault="00C87681" w:rsidP="00C87681">
      <w:pPr>
        <w:pStyle w:val="Pagrindinistekstas"/>
        <w:numPr>
          <w:ilvl w:val="0"/>
          <w:numId w:val="44"/>
        </w:numPr>
        <w:tabs>
          <w:tab w:val="left" w:pos="0"/>
        </w:tabs>
        <w:ind w:left="924" w:hanging="357"/>
        <w:jc w:val="both"/>
        <w:rPr>
          <w:sz w:val="22"/>
          <w:szCs w:val="22"/>
        </w:rPr>
      </w:pPr>
      <w:r w:rsidRPr="002A60FA">
        <w:rPr>
          <w:sz w:val="22"/>
          <w:szCs w:val="22"/>
        </w:rPr>
        <w:t>patenkinamas, jei N/S yra tarp 1,0 ir 1,4;</w:t>
      </w:r>
    </w:p>
    <w:p w:rsidR="00C87681" w:rsidRPr="002A60FA" w:rsidRDefault="00C87681" w:rsidP="00C87681">
      <w:pPr>
        <w:pStyle w:val="Pagrindinistekstas"/>
        <w:numPr>
          <w:ilvl w:val="0"/>
          <w:numId w:val="44"/>
        </w:numPr>
        <w:tabs>
          <w:tab w:val="left" w:pos="0"/>
        </w:tabs>
        <w:ind w:left="924" w:hanging="357"/>
        <w:jc w:val="both"/>
        <w:rPr>
          <w:sz w:val="22"/>
          <w:szCs w:val="22"/>
        </w:rPr>
      </w:pPr>
      <w:r w:rsidRPr="002A60FA">
        <w:rPr>
          <w:sz w:val="22"/>
          <w:szCs w:val="22"/>
        </w:rPr>
        <w:t>geras, jei N/S yra tarp 1,4 ir 2,0;</w:t>
      </w:r>
    </w:p>
    <w:p w:rsidR="00C87681" w:rsidRPr="002A60FA" w:rsidRDefault="00C87681" w:rsidP="00C87681">
      <w:pPr>
        <w:pStyle w:val="Pagrindinistekstas"/>
        <w:numPr>
          <w:ilvl w:val="0"/>
          <w:numId w:val="44"/>
        </w:numPr>
        <w:tabs>
          <w:tab w:val="left" w:pos="0"/>
        </w:tabs>
        <w:ind w:left="924" w:hanging="357"/>
        <w:jc w:val="both"/>
        <w:rPr>
          <w:sz w:val="22"/>
          <w:szCs w:val="22"/>
        </w:rPr>
      </w:pPr>
      <w:r w:rsidRPr="002A60FA">
        <w:rPr>
          <w:sz w:val="22"/>
          <w:szCs w:val="22"/>
        </w:rPr>
        <w:t>labai geras, jei N/S yra didesnis už 2,0.</w:t>
      </w:r>
    </w:p>
    <w:p w:rsidR="00C87681" w:rsidRPr="002A60FA" w:rsidRDefault="00C87681" w:rsidP="00C87681">
      <w:pPr>
        <w:pStyle w:val="Tekstaspagrindinis"/>
      </w:pPr>
      <w:r w:rsidRPr="002A60FA">
        <w:t>Jei VGN yra mažesnė už 5</w:t>
      </w:r>
      <w:r>
        <w:t xml:space="preserve"> </w:t>
      </w:r>
      <w:r w:rsidR="00EA1B54">
        <w:t>%</w:t>
      </w:r>
      <w:r w:rsidRPr="002A60FA">
        <w:t xml:space="preserve"> (N/S mažesnis už 1,0), rekomenduojama pr</w:t>
      </w:r>
      <w:r w:rsidRPr="002A60FA">
        <w:t>o</w:t>
      </w:r>
      <w:r w:rsidRPr="002A60FA">
        <w:t>jekt</w:t>
      </w:r>
      <w:r w:rsidR="00CD36F2">
        <w:t>o</w:t>
      </w:r>
      <w:r w:rsidRPr="002A60FA">
        <w:t xml:space="preserve"> iš esmės keisti arba jo atsisakyti.</w:t>
      </w:r>
    </w:p>
    <w:p w:rsidR="00C87681" w:rsidRDefault="00C87681" w:rsidP="00C87681">
      <w:pPr>
        <w:pStyle w:val="Tekstaspagrindinis"/>
      </w:pPr>
      <w:r w:rsidRPr="002A60FA">
        <w:t xml:space="preserve">Paprasčiausias ir suprantamiausiais įvertis – tai </w:t>
      </w:r>
      <w:r w:rsidRPr="005F78EE">
        <w:rPr>
          <w:i/>
        </w:rPr>
        <w:t>projekto atsipirkimo laik</w:t>
      </w:r>
      <w:r w:rsidRPr="005F78EE">
        <w:rPr>
          <w:i/>
        </w:rPr>
        <w:t>o</w:t>
      </w:r>
      <w:r w:rsidRPr="005F78EE">
        <w:rPr>
          <w:i/>
        </w:rPr>
        <w:t>tarpis</w:t>
      </w:r>
      <w:r w:rsidRPr="005F78EE">
        <w:t xml:space="preserve">, </w:t>
      </w:r>
      <w:r w:rsidR="00EC0CAA">
        <w:t>t. y.</w:t>
      </w:r>
      <w:r w:rsidRPr="005F78EE">
        <w:t xml:space="preserve"> laiko trukmė, per kurią nauda viršija </w:t>
      </w:r>
      <w:r w:rsidRPr="002A60FA">
        <w:t>sąnaudas.</w:t>
      </w:r>
    </w:p>
    <w:p w:rsidR="00CD36F2" w:rsidRDefault="00CD36F2" w:rsidP="00C87681">
      <w:pPr>
        <w:pStyle w:val="Tekstaspagrindinis"/>
      </w:pPr>
    </w:p>
    <w:p w:rsidR="00CD36F2" w:rsidRDefault="00CD36F2" w:rsidP="00C87681">
      <w:pPr>
        <w:pStyle w:val="Tekstaspagrindinis"/>
      </w:pPr>
    </w:p>
    <w:p w:rsidR="00CD36F2" w:rsidRPr="002A60FA" w:rsidRDefault="00CD36F2" w:rsidP="00C87681">
      <w:pPr>
        <w:pStyle w:val="Tekstaspagrindinis"/>
      </w:pPr>
    </w:p>
    <w:p w:rsidR="00BA2C26" w:rsidRDefault="00BA2C26" w:rsidP="00BA2C26">
      <w:pPr>
        <w:ind w:firstLine="426"/>
        <w:jc w:val="both"/>
        <w:rPr>
          <w:sz w:val="22"/>
          <w:szCs w:val="22"/>
          <w:lang w:val="lt-LT"/>
        </w:rPr>
      </w:pPr>
    </w:p>
    <w:p w:rsidR="00BA2C26" w:rsidRDefault="00BA2C26" w:rsidP="00BA2C26">
      <w:pPr>
        <w:ind w:firstLine="426"/>
        <w:jc w:val="both"/>
        <w:rPr>
          <w:sz w:val="22"/>
          <w:szCs w:val="22"/>
          <w:lang w:val="lt-LT"/>
        </w:rPr>
      </w:pPr>
    </w:p>
    <w:p w:rsidR="00BA2C26" w:rsidRDefault="00C32CB0" w:rsidP="00BA2C26">
      <w:pPr>
        <w:ind w:firstLine="426"/>
        <w:jc w:val="both"/>
        <w:rPr>
          <w:sz w:val="22"/>
          <w:szCs w:val="22"/>
          <w:lang w:val="lt-LT"/>
        </w:rPr>
      </w:pPr>
      <w:r w:rsidRPr="00C32CB0">
        <w:rPr>
          <w:noProof/>
          <w:lang w:val="lt-LT" w:eastAsia="lt-LT"/>
        </w:rPr>
        <w:lastRenderedPageBreak/>
        <w:pict>
          <v:shape id="_x0000_s4738" type="#_x0000_t202" style="position:absolute;left:0;text-align:left;margin-left:2.95pt;margin-top:8.4pt;width:42pt;height:63.25pt;z-index:251628032">
            <v:textbox style="mso-next-textbox:#_x0000_s4738">
              <w:txbxContent>
                <w:p w:rsidR="006B7774" w:rsidRPr="0062588D" w:rsidRDefault="006B7774" w:rsidP="00BA2C26">
                  <w:pPr>
                    <w:jc w:val="center"/>
                    <w:rPr>
                      <w:sz w:val="20"/>
                      <w:szCs w:val="20"/>
                      <w:lang w:val="lt-LT"/>
                    </w:rPr>
                  </w:pPr>
                  <w:r w:rsidRPr="0062588D">
                    <w:rPr>
                      <w:sz w:val="20"/>
                      <w:szCs w:val="20"/>
                      <w:lang w:val="lt-LT"/>
                    </w:rPr>
                    <w:t>Inve</w:t>
                  </w:r>
                  <w:r w:rsidRPr="0062588D">
                    <w:rPr>
                      <w:sz w:val="20"/>
                      <w:szCs w:val="20"/>
                      <w:lang w:val="lt-LT"/>
                    </w:rPr>
                    <w:t>s</w:t>
                  </w:r>
                  <w:r w:rsidRPr="0062588D">
                    <w:rPr>
                      <w:sz w:val="20"/>
                      <w:szCs w:val="20"/>
                      <w:lang w:val="lt-LT"/>
                    </w:rPr>
                    <w:t>ticijų s</w:t>
                  </w:r>
                  <w:r w:rsidRPr="0062588D">
                    <w:rPr>
                      <w:sz w:val="20"/>
                      <w:szCs w:val="20"/>
                      <w:lang w:val="lt-LT"/>
                    </w:rPr>
                    <w:t>ą</w:t>
                  </w:r>
                  <w:r w:rsidRPr="0062588D">
                    <w:rPr>
                      <w:sz w:val="20"/>
                      <w:szCs w:val="20"/>
                      <w:lang w:val="lt-LT"/>
                    </w:rPr>
                    <w:t>na</w:t>
                  </w:r>
                  <w:r w:rsidRPr="0062588D">
                    <w:rPr>
                      <w:sz w:val="20"/>
                      <w:szCs w:val="20"/>
                      <w:lang w:val="lt-LT"/>
                    </w:rPr>
                    <w:t>u</w:t>
                  </w:r>
                  <w:r w:rsidRPr="0062588D">
                    <w:rPr>
                      <w:sz w:val="20"/>
                      <w:szCs w:val="20"/>
                      <w:lang w:val="lt-LT"/>
                    </w:rPr>
                    <w:t>dos</w:t>
                  </w:r>
                </w:p>
              </w:txbxContent>
            </v:textbox>
          </v:shape>
        </w:pict>
      </w:r>
      <w:r w:rsidRPr="00C32CB0">
        <w:rPr>
          <w:noProof/>
          <w:lang w:val="lt-LT" w:eastAsia="lt-LT"/>
        </w:rPr>
        <w:pict>
          <v:shape id="_x0000_s4736" type="#_x0000_t202" style="position:absolute;left:0;text-align:left;margin-left:256.45pt;margin-top:-10.75pt;width:99pt;height:82.4pt;z-index:251625984">
            <v:textbox style="mso-next-textbox:#_x0000_s4736">
              <w:txbxContent>
                <w:p w:rsidR="006B7774" w:rsidRPr="00453D2B" w:rsidRDefault="006B7774" w:rsidP="00BA2C26">
                  <w:pPr>
                    <w:jc w:val="center"/>
                    <w:rPr>
                      <w:sz w:val="20"/>
                      <w:szCs w:val="20"/>
                    </w:rPr>
                  </w:pPr>
                  <w:r w:rsidRPr="00453D2B">
                    <w:rPr>
                      <w:sz w:val="20"/>
                      <w:szCs w:val="20"/>
                    </w:rPr>
                    <w:t>Eismo intensyvumo, avaringumo, oro taršos, triukšmo, šiltnamio efekto, kelionės laiko ir kitų  rodiklių prognozė</w:t>
                  </w:r>
                </w:p>
              </w:txbxContent>
            </v:textbox>
          </v:shape>
        </w:pict>
      </w:r>
    </w:p>
    <w:p w:rsidR="00BA2C26" w:rsidRDefault="00C32CB0" w:rsidP="00BA2C26">
      <w:pPr>
        <w:ind w:firstLine="426"/>
        <w:jc w:val="both"/>
        <w:rPr>
          <w:sz w:val="22"/>
          <w:szCs w:val="22"/>
          <w:lang w:val="lt-LT"/>
        </w:rPr>
      </w:pPr>
      <w:r w:rsidRPr="00C32CB0">
        <w:rPr>
          <w:noProof/>
          <w:lang w:val="lt-LT" w:eastAsia="lt-LT"/>
        </w:rPr>
        <w:pict>
          <v:shape id="_x0000_s4735" type="#_x0000_t202" style="position:absolute;left:0;text-align:left;margin-left:53.1pt;margin-top:-23.4pt;width:82.75pt;height:82.4pt;z-index:251624960">
            <v:textbox style="mso-next-textbox:#_x0000_s4735">
              <w:txbxContent>
                <w:p w:rsidR="006B7774" w:rsidRPr="00453D2B" w:rsidRDefault="006B7774" w:rsidP="00BA2C26">
                  <w:pPr>
                    <w:jc w:val="center"/>
                    <w:rPr>
                      <w:sz w:val="20"/>
                      <w:szCs w:val="20"/>
                    </w:rPr>
                  </w:pPr>
                  <w:r w:rsidRPr="00453D2B">
                    <w:rPr>
                      <w:sz w:val="20"/>
                      <w:szCs w:val="20"/>
                    </w:rPr>
                    <w:t>Kelio naudotojų sąnaudų įkainių prognozė pr</w:t>
                  </w:r>
                  <w:r w:rsidRPr="00453D2B">
                    <w:rPr>
                      <w:sz w:val="20"/>
                      <w:szCs w:val="20"/>
                    </w:rPr>
                    <w:t>o</w:t>
                  </w:r>
                  <w:r w:rsidRPr="00453D2B">
                    <w:rPr>
                      <w:sz w:val="20"/>
                      <w:szCs w:val="20"/>
                    </w:rPr>
                    <w:t>jekto ciklo metu</w:t>
                  </w:r>
                </w:p>
              </w:txbxContent>
            </v:textbox>
          </v:shape>
        </w:pict>
      </w:r>
      <w:r w:rsidRPr="00C32CB0">
        <w:rPr>
          <w:noProof/>
          <w:lang w:val="lt-LT" w:eastAsia="lt-LT"/>
        </w:rPr>
        <w:pict>
          <v:shape id="_x0000_s4737" type="#_x0000_t202" style="position:absolute;left:0;text-align:left;margin-left:152.7pt;margin-top:-23.4pt;width:96.25pt;height:82.4pt;z-index:251627008">
            <v:textbox style="mso-next-textbox:#_x0000_s4737">
              <w:txbxContent>
                <w:p w:rsidR="006B7774" w:rsidRPr="00453D2B" w:rsidRDefault="006B7774" w:rsidP="00BA2C26">
                  <w:pPr>
                    <w:jc w:val="center"/>
                    <w:rPr>
                      <w:sz w:val="20"/>
                      <w:szCs w:val="20"/>
                    </w:rPr>
                  </w:pPr>
                  <w:r w:rsidRPr="00453D2B">
                    <w:rPr>
                      <w:sz w:val="20"/>
                      <w:szCs w:val="20"/>
                    </w:rPr>
                    <w:t>Kelio naudotojų ir kelio įtakos zonoje gyvenančių žmonių sąnaudų įkainiai</w:t>
                  </w:r>
                </w:p>
              </w:txbxContent>
            </v:textbox>
          </v:shape>
        </w:pict>
      </w:r>
    </w:p>
    <w:p w:rsidR="00BA2C26" w:rsidRDefault="00BA2C26" w:rsidP="00BA2C26">
      <w:pPr>
        <w:ind w:firstLine="426"/>
        <w:jc w:val="both"/>
        <w:rPr>
          <w:sz w:val="22"/>
          <w:szCs w:val="22"/>
          <w:lang w:val="lt-LT"/>
        </w:rPr>
      </w:pPr>
    </w:p>
    <w:p w:rsidR="00BA2C26" w:rsidRDefault="00BA2C26" w:rsidP="00BA2C26">
      <w:pPr>
        <w:ind w:firstLine="426"/>
        <w:jc w:val="both"/>
        <w:rPr>
          <w:sz w:val="22"/>
          <w:szCs w:val="22"/>
          <w:lang w:val="lt-LT"/>
        </w:rPr>
      </w:pPr>
    </w:p>
    <w:p w:rsidR="00BA2C26" w:rsidRDefault="00BA2C26" w:rsidP="00BA2C26">
      <w:pPr>
        <w:ind w:firstLine="426"/>
        <w:jc w:val="both"/>
        <w:rPr>
          <w:sz w:val="22"/>
          <w:szCs w:val="22"/>
          <w:lang w:val="lt-LT"/>
        </w:rPr>
      </w:pPr>
    </w:p>
    <w:p w:rsidR="00BA2C26" w:rsidRDefault="00C32CB0" w:rsidP="00BA2C26">
      <w:pPr>
        <w:ind w:firstLine="426"/>
        <w:jc w:val="both"/>
        <w:rPr>
          <w:sz w:val="22"/>
          <w:szCs w:val="22"/>
          <w:lang w:val="lt-LT"/>
        </w:rPr>
      </w:pPr>
      <w:r w:rsidRPr="00C32CB0">
        <w:rPr>
          <w:noProof/>
          <w:lang w:val="lt-LT" w:eastAsia="lt-LT"/>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4739" type="#_x0000_t67" style="position:absolute;left:0;text-align:left;margin-left:15.45pt;margin-top:8.4pt;width:15.3pt;height:17.95pt;z-index:251629056">
            <v:textbox style="layout-flow:vertical-ideographic"/>
          </v:shape>
        </w:pict>
      </w:r>
      <w:r w:rsidRPr="00C32CB0">
        <w:rPr>
          <w:noProof/>
          <w:lang w:val="lt-LT" w:eastAsia="lt-LT"/>
        </w:rPr>
        <w:pict>
          <v:shape id="_x0000_s4740" type="#_x0000_t67" style="position:absolute;left:0;text-align:left;margin-left:89.65pt;margin-top:8.4pt;width:15.3pt;height:17.95pt;z-index:251630080">
            <v:textbox style="layout-flow:vertical-ideographic"/>
          </v:shape>
        </w:pict>
      </w:r>
      <w:r w:rsidRPr="00C32CB0">
        <w:rPr>
          <w:noProof/>
          <w:lang w:val="lt-LT" w:eastAsia="lt-LT"/>
        </w:rPr>
        <w:pict>
          <v:shape id="_x0000_s4741" type="#_x0000_t67" style="position:absolute;left:0;text-align:left;margin-left:192pt;margin-top:8.4pt;width:15.3pt;height:17.95pt;z-index:251631104">
            <v:textbox style="layout-flow:vertical-ideographic"/>
          </v:shape>
        </w:pict>
      </w:r>
      <w:r w:rsidRPr="00C32CB0">
        <w:rPr>
          <w:noProof/>
          <w:lang w:val="lt-LT" w:eastAsia="lt-LT"/>
        </w:rPr>
        <w:pict>
          <v:shape id="_x0000_s4742" type="#_x0000_t67" style="position:absolute;left:0;text-align:left;margin-left:307.45pt;margin-top:8.4pt;width:15.3pt;height:17.95pt;z-index:251632128">
            <v:textbox style="layout-flow:vertical-ideographic"/>
          </v:shape>
        </w:pict>
      </w:r>
    </w:p>
    <w:p w:rsidR="00BA2C26" w:rsidRDefault="00BA2C26" w:rsidP="00BA2C26">
      <w:pPr>
        <w:ind w:firstLine="426"/>
        <w:jc w:val="both"/>
        <w:rPr>
          <w:sz w:val="22"/>
          <w:szCs w:val="22"/>
          <w:lang w:val="lt-LT"/>
        </w:rPr>
      </w:pPr>
    </w:p>
    <w:p w:rsidR="00BA2C26" w:rsidRPr="002A60FA" w:rsidRDefault="00C32CB0" w:rsidP="00BA2C26">
      <w:pPr>
        <w:ind w:firstLine="426"/>
        <w:jc w:val="both"/>
        <w:rPr>
          <w:sz w:val="22"/>
          <w:szCs w:val="22"/>
          <w:lang w:val="lt-LT"/>
        </w:rPr>
      </w:pPr>
      <w:r w:rsidRPr="00C32CB0">
        <w:rPr>
          <w:noProof/>
          <w:lang w:val="lt-LT" w:eastAsia="lt-LT"/>
        </w:rPr>
        <w:pict>
          <v:shape id="_x0000_s4743" type="#_x0000_t32" style="position:absolute;left:0;text-align:left;margin-left:2.95pt;margin-top:1.05pt;width:352.5pt;height:.05pt;z-index:251633152" o:connectortype="straight"/>
        </w:pict>
      </w:r>
    </w:p>
    <w:tbl>
      <w:tblPr>
        <w:tblW w:w="48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1"/>
        <w:gridCol w:w="2910"/>
        <w:gridCol w:w="2918"/>
      </w:tblGrid>
      <w:tr w:rsidR="00BA2C26" w:rsidRPr="00E9787E" w:rsidTr="008858BD">
        <w:tc>
          <w:tcPr>
            <w:tcW w:w="813" w:type="pct"/>
            <w:vMerge w:val="restart"/>
            <w:vAlign w:val="center"/>
          </w:tcPr>
          <w:p w:rsidR="00BA2C26" w:rsidRPr="00E9787E" w:rsidRDefault="00BA2C26" w:rsidP="00BA2C26">
            <w:pPr>
              <w:pStyle w:val="Pagrindinistekstas3"/>
              <w:jc w:val="center"/>
              <w:rPr>
                <w:rFonts w:ascii="Times New Roman" w:hAnsi="Times New Roman"/>
                <w:sz w:val="20"/>
                <w:szCs w:val="20"/>
              </w:rPr>
            </w:pPr>
            <w:r w:rsidRPr="00E9787E">
              <w:rPr>
                <w:rFonts w:ascii="Times New Roman" w:hAnsi="Times New Roman"/>
                <w:sz w:val="20"/>
                <w:szCs w:val="20"/>
              </w:rPr>
              <w:t>Skaičiavimai kiekvienais projekto ciklo metais</w:t>
            </w:r>
          </w:p>
        </w:tc>
        <w:tc>
          <w:tcPr>
            <w:tcW w:w="2091" w:type="pct"/>
            <w:vAlign w:val="center"/>
          </w:tcPr>
          <w:p w:rsidR="00BA2C26" w:rsidRPr="00E9787E" w:rsidRDefault="00BA2C26" w:rsidP="008858BD">
            <w:pPr>
              <w:pStyle w:val="Pagrindinistekstas3"/>
              <w:jc w:val="center"/>
              <w:rPr>
                <w:rFonts w:ascii="Times New Roman" w:hAnsi="Times New Roman"/>
                <w:b/>
                <w:sz w:val="20"/>
                <w:szCs w:val="20"/>
              </w:rPr>
            </w:pPr>
            <w:r w:rsidRPr="00E9787E">
              <w:rPr>
                <w:rFonts w:ascii="Times New Roman" w:hAnsi="Times New Roman"/>
                <w:b/>
                <w:sz w:val="20"/>
                <w:szCs w:val="20"/>
              </w:rPr>
              <w:t>Įgyvendiname projektą</w:t>
            </w:r>
          </w:p>
        </w:tc>
        <w:tc>
          <w:tcPr>
            <w:tcW w:w="2096" w:type="pct"/>
            <w:vMerge w:val="restart"/>
            <w:vAlign w:val="center"/>
          </w:tcPr>
          <w:p w:rsidR="00BA2C26" w:rsidRPr="00E9787E" w:rsidRDefault="00BA2C26" w:rsidP="008858BD">
            <w:pPr>
              <w:pStyle w:val="Pagrindinistekstas3"/>
              <w:jc w:val="center"/>
              <w:rPr>
                <w:rFonts w:ascii="Times New Roman" w:hAnsi="Times New Roman"/>
                <w:b/>
                <w:sz w:val="20"/>
                <w:szCs w:val="20"/>
              </w:rPr>
            </w:pPr>
            <w:r w:rsidRPr="00E9787E">
              <w:rPr>
                <w:rFonts w:ascii="Times New Roman" w:hAnsi="Times New Roman"/>
                <w:b/>
                <w:sz w:val="20"/>
                <w:szCs w:val="20"/>
              </w:rPr>
              <w:t>Neįgyvendiname projekto</w:t>
            </w: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 xml:space="preserve">Sąnaudos projekto </w:t>
            </w:r>
            <w:r w:rsidR="00D2473A">
              <w:rPr>
                <w:rFonts w:ascii="Times New Roman" w:hAnsi="Times New Roman"/>
                <w:sz w:val="20"/>
                <w:szCs w:val="20"/>
              </w:rPr>
              <w:br/>
            </w:r>
            <w:r w:rsidRPr="00E9787E">
              <w:rPr>
                <w:rFonts w:ascii="Times New Roman" w:hAnsi="Times New Roman"/>
                <w:sz w:val="20"/>
                <w:szCs w:val="20"/>
              </w:rPr>
              <w:t>įgyvendinimo metu</w:t>
            </w:r>
          </w:p>
        </w:tc>
        <w:tc>
          <w:tcPr>
            <w:tcW w:w="2096" w:type="pct"/>
            <w:vMerge/>
            <w:vAlign w:val="center"/>
          </w:tcPr>
          <w:p w:rsidR="00BA2C26" w:rsidRPr="00E9787E" w:rsidRDefault="00BA2C26" w:rsidP="008858BD">
            <w:pPr>
              <w:jc w:val="center"/>
              <w:rPr>
                <w:sz w:val="20"/>
                <w:szCs w:val="20"/>
                <w:lang w:val="lt-LT"/>
              </w:rPr>
            </w:pP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 xml:space="preserve">Autotransporto priemonių </w:t>
            </w:r>
            <w:r w:rsidR="00D2473A">
              <w:rPr>
                <w:rFonts w:ascii="Times New Roman" w:hAnsi="Times New Roman"/>
                <w:sz w:val="20"/>
                <w:szCs w:val="20"/>
              </w:rPr>
              <w:br/>
            </w:r>
            <w:r w:rsidRPr="00E9787E">
              <w:rPr>
                <w:rFonts w:ascii="Times New Roman" w:hAnsi="Times New Roman"/>
                <w:sz w:val="20"/>
                <w:szCs w:val="20"/>
              </w:rPr>
              <w:t>eksploatacinės sąnaudos</w:t>
            </w:r>
          </w:p>
        </w:tc>
        <w:tc>
          <w:tcPr>
            <w:tcW w:w="2096"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 xml:space="preserve">Autotransporto priemonių </w:t>
            </w:r>
            <w:r w:rsidR="00D2473A">
              <w:rPr>
                <w:rFonts w:ascii="Times New Roman" w:hAnsi="Times New Roman"/>
                <w:sz w:val="20"/>
                <w:szCs w:val="20"/>
              </w:rPr>
              <w:br/>
            </w:r>
            <w:r w:rsidRPr="00E9787E">
              <w:rPr>
                <w:rFonts w:ascii="Times New Roman" w:hAnsi="Times New Roman"/>
                <w:sz w:val="20"/>
                <w:szCs w:val="20"/>
              </w:rPr>
              <w:t>eksploatacinės sąnaudos</w:t>
            </w: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 xml:space="preserve">Nuostolių </w:t>
            </w:r>
            <w:smartTag w:uri="urn:schemas-microsoft-com:office:smarttags" w:element="place">
              <w:smartTag w:uri="urn:schemas-microsoft-com:office:smarttags" w:element="State">
                <w:r w:rsidRPr="00E9787E">
                  <w:rPr>
                    <w:rFonts w:ascii="Times New Roman" w:hAnsi="Times New Roman"/>
                    <w:sz w:val="20"/>
                    <w:szCs w:val="20"/>
                  </w:rPr>
                  <w:t>dėl</w:t>
                </w:r>
              </w:smartTag>
            </w:smartTag>
            <w:r w:rsidRPr="00E9787E">
              <w:rPr>
                <w:rFonts w:ascii="Times New Roman" w:hAnsi="Times New Roman"/>
                <w:sz w:val="20"/>
                <w:szCs w:val="20"/>
              </w:rPr>
              <w:t xml:space="preserve"> eismo įvykių sąnaudos</w:t>
            </w:r>
          </w:p>
        </w:tc>
        <w:tc>
          <w:tcPr>
            <w:tcW w:w="2096"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 xml:space="preserve">Nuostolių </w:t>
            </w:r>
            <w:smartTag w:uri="urn:schemas-microsoft-com:office:smarttags" w:element="place">
              <w:smartTag w:uri="urn:schemas-microsoft-com:office:smarttags" w:element="State">
                <w:r w:rsidRPr="00E9787E">
                  <w:rPr>
                    <w:rFonts w:ascii="Times New Roman" w:hAnsi="Times New Roman"/>
                    <w:sz w:val="20"/>
                    <w:szCs w:val="20"/>
                  </w:rPr>
                  <w:t>dėl</w:t>
                </w:r>
              </w:smartTag>
            </w:smartTag>
            <w:r w:rsidRPr="00E9787E">
              <w:rPr>
                <w:rFonts w:ascii="Times New Roman" w:hAnsi="Times New Roman"/>
                <w:sz w:val="20"/>
                <w:szCs w:val="20"/>
              </w:rPr>
              <w:t xml:space="preserve"> eismo įvykių </w:t>
            </w:r>
            <w:r w:rsidR="00D2473A">
              <w:rPr>
                <w:rFonts w:ascii="Times New Roman" w:hAnsi="Times New Roman"/>
                <w:sz w:val="20"/>
                <w:szCs w:val="20"/>
              </w:rPr>
              <w:br/>
            </w:r>
            <w:r w:rsidRPr="00E9787E">
              <w:rPr>
                <w:rFonts w:ascii="Times New Roman" w:hAnsi="Times New Roman"/>
                <w:sz w:val="20"/>
                <w:szCs w:val="20"/>
              </w:rPr>
              <w:t>sąnaudos</w:t>
            </w: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Kelionės laiko sąnaudos</w:t>
            </w:r>
          </w:p>
        </w:tc>
        <w:tc>
          <w:tcPr>
            <w:tcW w:w="2096"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Kelionės laiko sąnaudos</w:t>
            </w: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Ekologinės sąnaudos</w:t>
            </w:r>
          </w:p>
        </w:tc>
        <w:tc>
          <w:tcPr>
            <w:tcW w:w="2096" w:type="pct"/>
            <w:vAlign w:val="center"/>
          </w:tcPr>
          <w:p w:rsidR="00BA2C26" w:rsidRPr="00E9787E" w:rsidRDefault="00BA2C26" w:rsidP="008858BD">
            <w:pPr>
              <w:pStyle w:val="Pagrindinistekstas3"/>
              <w:jc w:val="center"/>
              <w:rPr>
                <w:rFonts w:ascii="Times New Roman" w:hAnsi="Times New Roman"/>
                <w:sz w:val="20"/>
                <w:szCs w:val="20"/>
              </w:rPr>
            </w:pPr>
            <w:r w:rsidRPr="00E9787E">
              <w:rPr>
                <w:rFonts w:ascii="Times New Roman" w:hAnsi="Times New Roman"/>
                <w:sz w:val="20"/>
                <w:szCs w:val="20"/>
              </w:rPr>
              <w:t>Ekologinės sąnaudos</w:t>
            </w:r>
          </w:p>
        </w:tc>
      </w:tr>
      <w:tr w:rsidR="00BA2C26" w:rsidRPr="00E9787E" w:rsidTr="008858BD">
        <w:tc>
          <w:tcPr>
            <w:tcW w:w="813" w:type="pct"/>
            <w:vMerge/>
          </w:tcPr>
          <w:p w:rsidR="00BA2C26" w:rsidRPr="00E9787E" w:rsidRDefault="00BA2C26" w:rsidP="00BA2C26">
            <w:pPr>
              <w:pStyle w:val="Pagrindinistekstas3"/>
              <w:jc w:val="center"/>
              <w:rPr>
                <w:rFonts w:ascii="Times New Roman" w:hAnsi="Times New Roman"/>
                <w:sz w:val="20"/>
                <w:szCs w:val="20"/>
              </w:rPr>
            </w:pPr>
          </w:p>
        </w:tc>
        <w:tc>
          <w:tcPr>
            <w:tcW w:w="2091" w:type="pct"/>
            <w:vAlign w:val="center"/>
          </w:tcPr>
          <w:p w:rsidR="00BA2C26" w:rsidRPr="00E9787E" w:rsidRDefault="00D2473A" w:rsidP="008858BD">
            <w:pPr>
              <w:pStyle w:val="Pagrindinistekstas3"/>
              <w:jc w:val="center"/>
              <w:rPr>
                <w:rFonts w:ascii="Times New Roman" w:hAnsi="Times New Roman"/>
                <w:sz w:val="20"/>
                <w:szCs w:val="20"/>
              </w:rPr>
            </w:pPr>
            <w:r>
              <w:rPr>
                <w:rFonts w:ascii="Times New Roman" w:hAnsi="Times New Roman"/>
                <w:sz w:val="20"/>
                <w:szCs w:val="20"/>
              </w:rPr>
              <w:t>Kelio</w:t>
            </w:r>
            <w:r w:rsidR="00BA2C26" w:rsidRPr="00E9787E">
              <w:rPr>
                <w:rFonts w:ascii="Times New Roman" w:hAnsi="Times New Roman"/>
                <w:sz w:val="20"/>
                <w:szCs w:val="20"/>
              </w:rPr>
              <w:t xml:space="preserve"> eksploatacijos</w:t>
            </w:r>
            <w:r>
              <w:rPr>
                <w:rFonts w:ascii="Times New Roman" w:hAnsi="Times New Roman"/>
                <w:sz w:val="20"/>
                <w:szCs w:val="20"/>
              </w:rPr>
              <w:br/>
            </w:r>
            <w:r w:rsidR="00BA2C26" w:rsidRPr="00E9787E">
              <w:rPr>
                <w:rFonts w:ascii="Times New Roman" w:hAnsi="Times New Roman"/>
                <w:sz w:val="20"/>
                <w:szCs w:val="20"/>
              </w:rPr>
              <w:t xml:space="preserve"> (priežiūros) sąnaudos</w:t>
            </w:r>
          </w:p>
        </w:tc>
        <w:tc>
          <w:tcPr>
            <w:tcW w:w="2096" w:type="pct"/>
            <w:vAlign w:val="center"/>
          </w:tcPr>
          <w:p w:rsidR="00BA2C26" w:rsidRPr="00E9787E" w:rsidRDefault="00D2473A" w:rsidP="008858BD">
            <w:pPr>
              <w:pStyle w:val="Pagrindinistekstas3"/>
              <w:jc w:val="center"/>
              <w:rPr>
                <w:rFonts w:ascii="Times New Roman" w:hAnsi="Times New Roman"/>
                <w:sz w:val="20"/>
                <w:szCs w:val="20"/>
              </w:rPr>
            </w:pPr>
            <w:r>
              <w:rPr>
                <w:rFonts w:ascii="Times New Roman" w:hAnsi="Times New Roman"/>
                <w:sz w:val="20"/>
                <w:szCs w:val="20"/>
              </w:rPr>
              <w:t>Kelio</w:t>
            </w:r>
            <w:r w:rsidR="00BA2C26" w:rsidRPr="00E9787E">
              <w:rPr>
                <w:rFonts w:ascii="Times New Roman" w:hAnsi="Times New Roman"/>
                <w:sz w:val="20"/>
                <w:szCs w:val="20"/>
              </w:rPr>
              <w:t xml:space="preserve"> eksploatacijos (priežiūros) sąnaudos</w:t>
            </w:r>
          </w:p>
        </w:tc>
      </w:tr>
    </w:tbl>
    <w:p w:rsidR="00BA2C26" w:rsidRPr="002A60FA" w:rsidRDefault="00C32CB0" w:rsidP="00BA2C26">
      <w:pPr>
        <w:ind w:firstLine="426"/>
        <w:jc w:val="both"/>
        <w:rPr>
          <w:sz w:val="22"/>
          <w:szCs w:val="22"/>
          <w:lang w:val="lt-LT"/>
        </w:rPr>
      </w:pPr>
      <w:r w:rsidRPr="00C32CB0">
        <w:rPr>
          <w:noProof/>
          <w:lang w:val="lt-LT" w:eastAsia="lt-LT"/>
        </w:rPr>
        <w:pict>
          <v:shape id="_x0000_s4751" type="#_x0000_t67" style="position:absolute;left:0;text-align:left;margin-left:172.35pt;margin-top:114.25pt;width:15.3pt;height:17.95pt;z-index:251641344;mso-position-horizontal-relative:text;mso-position-vertical-relative:text">
            <v:textbox style="layout-flow:vertical-ideographic"/>
          </v:shape>
        </w:pict>
      </w:r>
      <w:r w:rsidRPr="00C32CB0">
        <w:rPr>
          <w:noProof/>
          <w:lang w:val="lt-LT" w:eastAsia="lt-LT"/>
        </w:rPr>
        <w:pict>
          <v:shape id="_x0000_s4749" type="#_x0000_t67" style="position:absolute;left:0;text-align:left;margin-left:172.35pt;margin-top:75.6pt;width:15.3pt;height:17.95pt;z-index:251639296;mso-position-horizontal-relative:text;mso-position-vertical-relative:text">
            <v:textbox style="layout-flow:vertical-ideographic"/>
          </v:shape>
        </w:pict>
      </w:r>
      <w:r w:rsidRPr="00C32CB0">
        <w:rPr>
          <w:noProof/>
          <w:lang w:val="lt-LT" w:eastAsia="lt-LT"/>
        </w:rPr>
        <w:pict>
          <v:shape id="_x0000_s4747" type="#_x0000_t67" style="position:absolute;left:0;text-align:left;margin-left:172.35pt;margin-top:37.75pt;width:15.3pt;height:17.95pt;z-index:251637248;mso-position-horizontal-relative:text;mso-position-vertical-relative:text">
            <v:textbox style="layout-flow:vertical-ideographic"/>
          </v:shape>
        </w:pict>
      </w:r>
      <w:r w:rsidRPr="00C32CB0">
        <w:rPr>
          <w:noProof/>
          <w:lang w:val="lt-LT" w:eastAsia="lt-LT"/>
        </w:rPr>
        <w:pict>
          <v:shape id="_x0000_s4746" type="#_x0000_t67" style="position:absolute;left:0;text-align:left;margin-left:172.35pt;margin-top:-.1pt;width:15.3pt;height:17.95pt;z-index:251636224;mso-position-horizontal-relative:text;mso-position-vertical-relative:text">
            <v:textbox style="layout-flow:vertical-ideographic"/>
          </v:shape>
        </w:pict>
      </w:r>
    </w:p>
    <w:p w:rsidR="00BA2C26" w:rsidRDefault="00C32CB0" w:rsidP="00BA2C26">
      <w:pPr>
        <w:pStyle w:val="Pagrindinistekstas3"/>
        <w:rPr>
          <w:noProof/>
          <w:sz w:val="22"/>
          <w:szCs w:val="22"/>
          <w:lang w:val="lt-LT" w:eastAsia="lt-LT"/>
        </w:rPr>
      </w:pPr>
      <w:r w:rsidRPr="00C32CB0">
        <w:rPr>
          <w:noProof/>
          <w:lang w:val="lt-LT" w:eastAsia="lt-LT"/>
        </w:rPr>
        <w:pict>
          <v:shape id="_x0000_s4744" type="#_x0000_t202" style="position:absolute;margin-left:2.95pt;margin-top:5.2pt;width:352.5pt;height:19.9pt;z-index:251634176">
            <v:textbox style="mso-next-textbox:#_x0000_s4744">
              <w:txbxContent>
                <w:p w:rsidR="006B7774" w:rsidRPr="0062588D" w:rsidRDefault="006B7774" w:rsidP="00BA2C26">
                  <w:pPr>
                    <w:jc w:val="center"/>
                    <w:rPr>
                      <w:sz w:val="20"/>
                      <w:szCs w:val="20"/>
                    </w:rPr>
                  </w:pPr>
                  <w:r w:rsidRPr="0062588D">
                    <w:rPr>
                      <w:sz w:val="20"/>
                      <w:szCs w:val="20"/>
                    </w:rPr>
                    <w:t>Naudos ir sąnaudų srautai</w:t>
                  </w:r>
                </w:p>
              </w:txbxContent>
            </v:textbox>
          </v:shape>
        </w:pict>
      </w:r>
    </w:p>
    <w:p w:rsidR="00BA2C26" w:rsidRDefault="00BA2C26" w:rsidP="00BA2C26">
      <w:pPr>
        <w:pStyle w:val="Pagrindinistekstas3"/>
        <w:rPr>
          <w:noProof/>
          <w:sz w:val="22"/>
          <w:szCs w:val="22"/>
          <w:lang w:val="lt-LT" w:eastAsia="lt-LT"/>
        </w:rPr>
      </w:pPr>
    </w:p>
    <w:p w:rsidR="00BA2C26" w:rsidRDefault="00C32CB0" w:rsidP="00BA2C26">
      <w:pPr>
        <w:pStyle w:val="Pagrindinistekstas3"/>
        <w:rPr>
          <w:noProof/>
          <w:sz w:val="22"/>
          <w:szCs w:val="22"/>
          <w:lang w:val="lt-LT" w:eastAsia="lt-LT"/>
        </w:rPr>
      </w:pPr>
      <w:r w:rsidRPr="00C32CB0">
        <w:rPr>
          <w:noProof/>
          <w:lang w:val="lt-LT" w:eastAsia="lt-LT"/>
        </w:rPr>
        <w:pict>
          <v:shape id="_x0000_s4745" type="#_x0000_t202" style="position:absolute;margin-left:2.95pt;margin-top:5.75pt;width:352.5pt;height:19.9pt;z-index:251635200">
            <v:textbox style="mso-next-textbox:#_x0000_s4745">
              <w:txbxContent>
                <w:p w:rsidR="006B7774" w:rsidRPr="0062588D" w:rsidRDefault="006B7774" w:rsidP="00BA2C26">
                  <w:pPr>
                    <w:jc w:val="center"/>
                    <w:rPr>
                      <w:sz w:val="20"/>
                      <w:szCs w:val="20"/>
                    </w:rPr>
                  </w:pPr>
                  <w:r w:rsidRPr="0062588D">
                    <w:rPr>
                      <w:sz w:val="20"/>
                      <w:szCs w:val="20"/>
                    </w:rPr>
                    <w:t>Diskontavimas</w:t>
                  </w:r>
                </w:p>
              </w:txbxContent>
            </v:textbox>
          </v:shape>
        </w:pict>
      </w:r>
    </w:p>
    <w:p w:rsidR="00BA2C26" w:rsidRDefault="00BA2C26" w:rsidP="00BA2C26">
      <w:pPr>
        <w:pStyle w:val="Pagrindinistekstas3"/>
        <w:rPr>
          <w:noProof/>
          <w:sz w:val="22"/>
          <w:szCs w:val="22"/>
          <w:lang w:val="lt-LT" w:eastAsia="lt-LT"/>
        </w:rPr>
      </w:pPr>
    </w:p>
    <w:p w:rsidR="00BA2C26" w:rsidRDefault="00C32CB0" w:rsidP="00BA2C26">
      <w:pPr>
        <w:pStyle w:val="Pagrindinistekstas3"/>
        <w:rPr>
          <w:noProof/>
          <w:sz w:val="22"/>
          <w:szCs w:val="22"/>
          <w:lang w:val="lt-LT" w:eastAsia="lt-LT"/>
        </w:rPr>
      </w:pPr>
      <w:r w:rsidRPr="00C32CB0">
        <w:rPr>
          <w:noProof/>
          <w:lang w:val="lt-LT" w:eastAsia="lt-LT"/>
        </w:rPr>
        <w:pict>
          <v:shape id="_x0000_s4748" type="#_x0000_t202" style="position:absolute;margin-left:2.95pt;margin-top:5.65pt;width:352.5pt;height:19.9pt;z-index:251638272">
            <v:textbox style="mso-next-textbox:#_x0000_s4748">
              <w:txbxContent>
                <w:p w:rsidR="006B7774" w:rsidRPr="0062588D" w:rsidRDefault="006B7774" w:rsidP="00BA2C26">
                  <w:pPr>
                    <w:jc w:val="center"/>
                    <w:rPr>
                      <w:sz w:val="20"/>
                      <w:szCs w:val="20"/>
                    </w:rPr>
                  </w:pPr>
                  <w:r w:rsidRPr="0062588D">
                    <w:rPr>
                      <w:sz w:val="20"/>
                      <w:szCs w:val="20"/>
                    </w:rPr>
                    <w:t>Diskontuoti naudos ir sąnaudų srautai</w:t>
                  </w:r>
                </w:p>
              </w:txbxContent>
            </v:textbox>
          </v:shape>
        </w:pict>
      </w:r>
    </w:p>
    <w:p w:rsidR="00BA2C26" w:rsidRDefault="00BA2C26" w:rsidP="00BA2C26">
      <w:pPr>
        <w:pStyle w:val="Pagrindinistekstas3"/>
        <w:rPr>
          <w:noProof/>
          <w:sz w:val="22"/>
          <w:szCs w:val="22"/>
          <w:lang w:val="lt-LT" w:eastAsia="lt-LT"/>
        </w:rPr>
      </w:pPr>
    </w:p>
    <w:p w:rsidR="00BA2C26" w:rsidRDefault="00C32CB0" w:rsidP="00BA2C26">
      <w:pPr>
        <w:pStyle w:val="Pagrindinistekstas3"/>
        <w:rPr>
          <w:noProof/>
          <w:sz w:val="22"/>
          <w:szCs w:val="22"/>
          <w:lang w:val="lt-LT" w:eastAsia="lt-LT"/>
        </w:rPr>
      </w:pPr>
      <w:r w:rsidRPr="00C32CB0">
        <w:rPr>
          <w:noProof/>
          <w:lang w:val="lt-LT" w:eastAsia="lt-LT"/>
        </w:rPr>
        <w:pict>
          <v:shape id="_x0000_s4750" type="#_x0000_t202" style="position:absolute;margin-left:2.95pt;margin-top:7.7pt;width:352.5pt;height:19.9pt;z-index:251640320">
            <v:textbox style="mso-next-textbox:#_x0000_s4750">
              <w:txbxContent>
                <w:p w:rsidR="006B7774" w:rsidRPr="0062588D" w:rsidRDefault="006B7774" w:rsidP="00BA2C26">
                  <w:pPr>
                    <w:jc w:val="center"/>
                    <w:rPr>
                      <w:sz w:val="20"/>
                      <w:szCs w:val="20"/>
                    </w:rPr>
                  </w:pPr>
                  <w:r w:rsidRPr="0062588D">
                    <w:rPr>
                      <w:sz w:val="20"/>
                      <w:szCs w:val="20"/>
                    </w:rPr>
                    <w:t>Ekonominio vertinimo proceso įverčiai: VGN, GDV, N/S</w:t>
                  </w:r>
                </w:p>
              </w:txbxContent>
            </v:textbox>
          </v:shape>
        </w:pict>
      </w:r>
    </w:p>
    <w:p w:rsidR="00BA2C26" w:rsidRPr="002A60FA" w:rsidRDefault="00BA2C26" w:rsidP="00BA2C26">
      <w:pPr>
        <w:pStyle w:val="Pagrindinistekstas3"/>
        <w:rPr>
          <w:sz w:val="22"/>
          <w:szCs w:val="22"/>
          <w:lang w:val="lt-LT"/>
        </w:rPr>
      </w:pPr>
    </w:p>
    <w:p w:rsidR="00BA2C26" w:rsidRDefault="00C32CB0" w:rsidP="005011CA">
      <w:pPr>
        <w:pStyle w:val="Paveikslopavadin"/>
      </w:pPr>
      <w:r w:rsidRPr="00CB3B73">
        <w:rPr>
          <w:b/>
        </w:rPr>
        <w:fldChar w:fldCharType="begin"/>
      </w:r>
      <w:r w:rsidR="00BA2C26" w:rsidRPr="00CB3B73">
        <w:rPr>
          <w:b/>
        </w:rPr>
        <w:instrText xml:space="preserve"> SEQ p \* ARABIC </w:instrText>
      </w:r>
      <w:r w:rsidRPr="00CB3B73">
        <w:rPr>
          <w:b/>
        </w:rPr>
        <w:fldChar w:fldCharType="separate"/>
      </w:r>
      <w:r w:rsidR="006B7774">
        <w:rPr>
          <w:b/>
          <w:noProof/>
        </w:rPr>
        <w:t>9</w:t>
      </w:r>
      <w:r w:rsidRPr="00CB3B73">
        <w:rPr>
          <w:b/>
        </w:rPr>
        <w:fldChar w:fldCharType="end"/>
      </w:r>
      <w:r w:rsidR="00BA2C26" w:rsidRPr="00CB3B73">
        <w:rPr>
          <w:b/>
        </w:rPr>
        <w:t xml:space="preserve"> pav</w:t>
      </w:r>
      <w:r w:rsidR="00BA2C26" w:rsidRPr="00986EF4">
        <w:rPr>
          <w:b/>
        </w:rPr>
        <w:t>.</w:t>
      </w:r>
      <w:r w:rsidR="00BA2C26" w:rsidRPr="00CB3B73">
        <w:t xml:space="preserve"> Projekto verti</w:t>
      </w:r>
      <w:r w:rsidR="00BA2C26">
        <w:t>nimo proceso struktūrinė schema</w:t>
      </w:r>
    </w:p>
    <w:p w:rsidR="00BA2C26" w:rsidRPr="00323EC2" w:rsidRDefault="00BA2C26" w:rsidP="005011CA">
      <w:pPr>
        <w:pStyle w:val="Paveikslopavadin"/>
      </w:pPr>
      <w:r w:rsidRPr="00323EC2">
        <w:rPr>
          <w:b/>
        </w:rPr>
        <w:t xml:space="preserve">Fig. 9. </w:t>
      </w:r>
      <w:r w:rsidRPr="00323EC2">
        <w:t xml:space="preserve">Structural </w:t>
      </w:r>
      <w:r>
        <w:t>s</w:t>
      </w:r>
      <w:r w:rsidRPr="00323EC2">
        <w:t xml:space="preserve">cheme </w:t>
      </w:r>
      <w:r>
        <w:t>of t</w:t>
      </w:r>
      <w:r w:rsidRPr="00323EC2">
        <w:t xml:space="preserve">he </w:t>
      </w:r>
      <w:r>
        <w:t>i</w:t>
      </w:r>
      <w:r w:rsidRPr="00323EC2">
        <w:t xml:space="preserve">mplementation of the </w:t>
      </w:r>
      <w:r>
        <w:t>p</w:t>
      </w:r>
      <w:r w:rsidRPr="00323EC2">
        <w:t>roject</w:t>
      </w:r>
    </w:p>
    <w:p w:rsidR="00BA2C26" w:rsidRPr="002A60FA" w:rsidRDefault="00BA2C26" w:rsidP="00BA2C26">
      <w:pPr>
        <w:pStyle w:val="Sraopastraipa"/>
        <w:ind w:left="0"/>
        <w:jc w:val="both"/>
        <w:rPr>
          <w:sz w:val="22"/>
          <w:szCs w:val="22"/>
          <w:lang w:val="lt-LT"/>
        </w:rPr>
      </w:pPr>
      <w:bookmarkStart w:id="225" w:name="_Toc218279036"/>
    </w:p>
    <w:p w:rsidR="00BA2C26" w:rsidRPr="00652DFC" w:rsidRDefault="00BA2C26" w:rsidP="00BA2C26">
      <w:pPr>
        <w:pStyle w:val="Pavadinimas3"/>
        <w:rPr>
          <w:lang w:val="pt-BR"/>
        </w:rPr>
      </w:pPr>
      <w:bookmarkStart w:id="226" w:name="_Toc230616022"/>
      <w:bookmarkStart w:id="227" w:name="_Toc230636765"/>
      <w:bookmarkStart w:id="228" w:name="_Toc230667105"/>
      <w:bookmarkStart w:id="229" w:name="_Toc230679915"/>
      <w:bookmarkStart w:id="230" w:name="_Toc231020411"/>
      <w:bookmarkStart w:id="231" w:name="_Toc218279032"/>
      <w:r w:rsidRPr="002A60FA">
        <w:lastRenderedPageBreak/>
        <w:t>2.</w:t>
      </w:r>
      <w:r>
        <w:t>2</w:t>
      </w:r>
      <w:r w:rsidRPr="002A60FA">
        <w:t>.</w:t>
      </w:r>
      <w:r>
        <w:t>3</w:t>
      </w:r>
      <w:r w:rsidRPr="002A60FA">
        <w:t xml:space="preserve">. </w:t>
      </w:r>
      <w:r>
        <w:rPr>
          <w:lang w:val="pt-BR"/>
        </w:rPr>
        <w:t>Projekto efektyvumo vertinimas</w:t>
      </w:r>
      <w:bookmarkEnd w:id="226"/>
      <w:bookmarkEnd w:id="227"/>
      <w:bookmarkEnd w:id="228"/>
      <w:bookmarkEnd w:id="229"/>
      <w:bookmarkEnd w:id="230"/>
    </w:p>
    <w:bookmarkEnd w:id="231"/>
    <w:p w:rsidR="00BA2C26" w:rsidRPr="002A60FA" w:rsidRDefault="00BA2C26" w:rsidP="00C87681">
      <w:pPr>
        <w:pStyle w:val="Tekstasbeitraukos"/>
      </w:pPr>
      <w:r w:rsidRPr="002A60FA">
        <w:t>Analizuojant projektų finansavimą, visų pirma turi būti nustatyta, koks bus pr</w:t>
      </w:r>
      <w:r w:rsidRPr="002A60FA">
        <w:t>o</w:t>
      </w:r>
      <w:r w:rsidRPr="002A60FA">
        <w:t xml:space="preserve">jektas – komercinis ar ne. Komerciniams projektams atliekamas pilnas finansinis vertinimas – </w:t>
      </w:r>
      <w:r w:rsidR="00EC0CAA">
        <w:t>t. y.</w:t>
      </w:r>
      <w:r w:rsidRPr="002A60FA">
        <w:t xml:space="preserve">  įvertinamos išlaidos, tiesioginės pajamos infrastruktūros va</w:t>
      </w:r>
      <w:r w:rsidRPr="002A60FA">
        <w:t>l</w:t>
      </w:r>
      <w:r w:rsidRPr="002A60FA">
        <w:t>dytojui ar operatoriui bei pajamų ir  išlaidų srautai. Nekomerciniams projektams, išskyrus finansuojamus Europos Sąjungos Sanglaudos bei TEN-T fondų lėš</w:t>
      </w:r>
      <w:r w:rsidRPr="002A60FA">
        <w:t>o</w:t>
      </w:r>
      <w:r w:rsidRPr="002A60FA">
        <w:t>mis, finansinis vertinimas neatliekamas, sudaromi tik finansavimo grafikai.</w:t>
      </w:r>
    </w:p>
    <w:p w:rsidR="00BA2C26" w:rsidRPr="00C87681" w:rsidRDefault="00BA2C26" w:rsidP="00C87681">
      <w:pPr>
        <w:pStyle w:val="Tekstaspagrindinis"/>
        <w:rPr>
          <w:spacing w:val="-2"/>
        </w:rPr>
      </w:pPr>
      <w:r w:rsidRPr="00C87681">
        <w:rPr>
          <w:spacing w:val="-2"/>
        </w:rPr>
        <w:t>Lietuvai tapus Europos Sąjungos nare, jai pradėta teikti Sanglaudos ir strukt</w:t>
      </w:r>
      <w:r w:rsidRPr="00C87681">
        <w:rPr>
          <w:spacing w:val="-2"/>
        </w:rPr>
        <w:t>ū</w:t>
      </w:r>
      <w:r w:rsidRPr="00C87681">
        <w:rPr>
          <w:spacing w:val="-2"/>
        </w:rPr>
        <w:t>rinių fondų parama. Šios paramos tikslas yra mažinti šalių narių socialinius–ekonominius skirtumus finansuojant programų bei projektų įgyvendinimą. Si</w:t>
      </w:r>
      <w:r w:rsidRPr="00C87681">
        <w:rPr>
          <w:spacing w:val="-2"/>
        </w:rPr>
        <w:t>e</w:t>
      </w:r>
      <w:r w:rsidRPr="00C87681">
        <w:rPr>
          <w:spacing w:val="-2"/>
        </w:rPr>
        <w:t>kiant kaip galima efektyviau pasinaudoti parama, ji turi būti skiriama įgyvendinti projektams, labiausiai prisidedantiems prie šalies ekonominės–socialinės plėtros.</w:t>
      </w:r>
    </w:p>
    <w:p w:rsidR="00BA2C26" w:rsidRPr="002A60FA" w:rsidRDefault="00BA2C26" w:rsidP="00C87681">
      <w:pPr>
        <w:pStyle w:val="Tekstaspagrindinis"/>
      </w:pPr>
      <w:r w:rsidRPr="002A60FA">
        <w:t>Kadangi ES parama skiriama tik tiems projektams, kuriuos įgyvendinti be paramos lėšų būtų finansiškai neįmanoma, ES finansavimo tikslas yra užtikrinti projekto finansinį atsiperkamumą. Siekiant nustatyti ES lėšų poreikį projektui įgyvendinti turi būti įvertintas jo finansinis atsiperkamumas ir nustatyta priimt</w:t>
      </w:r>
      <w:r w:rsidRPr="002A60FA">
        <w:t>i</w:t>
      </w:r>
      <w:r w:rsidRPr="002A60FA">
        <w:t xml:space="preserve">na ES finansinės paramos dalis (ES paramos dalis projekte). </w:t>
      </w:r>
    </w:p>
    <w:p w:rsidR="00BA2C26" w:rsidRPr="002A60FA" w:rsidRDefault="00BA2C26" w:rsidP="00C87681">
      <w:pPr>
        <w:pStyle w:val="Tekstaspagrindinis"/>
      </w:pPr>
      <w:r w:rsidRPr="002A60FA">
        <w:t>Finansinis vertinimas atliekamas rengiant Sanglaudos fondo finansuotinus projektus bei iš struktūrinių fondų finansuotinus, pajamas generuojančius vieš</w:t>
      </w:r>
      <w:r w:rsidRPr="002A60FA">
        <w:t>o</w:t>
      </w:r>
      <w:r w:rsidRPr="002A60FA">
        <w:t>sios infrastruktūros projektus, kurių vertė yra didesnė nei 6 mln. litų.</w:t>
      </w:r>
    </w:p>
    <w:p w:rsidR="00BA2C26" w:rsidRPr="002A60FA" w:rsidRDefault="00BA2C26" w:rsidP="00C87681">
      <w:pPr>
        <w:pStyle w:val="Tekstaspagrindinis"/>
      </w:pPr>
      <w:r w:rsidRPr="002A60FA">
        <w:t>ES finansavimo tikslas yra užtikrinti projekto finansinį atsiperkamumą.</w:t>
      </w:r>
    </w:p>
    <w:p w:rsidR="00BA2C26" w:rsidRPr="002A60FA" w:rsidRDefault="00BA2C26" w:rsidP="00C87681">
      <w:pPr>
        <w:pStyle w:val="Tekstaspagrindinis"/>
      </w:pPr>
      <w:r w:rsidRPr="002A60FA">
        <w:t>Pagrindiniai klausimai, kurie turi būti keliami prieš atliekant finansinę an</w:t>
      </w:r>
      <w:r w:rsidRPr="002A60FA">
        <w:t>a</w:t>
      </w:r>
      <w:r w:rsidRPr="002A60FA">
        <w:t>lizę, yra:</w:t>
      </w:r>
    </w:p>
    <w:p w:rsidR="00BA2C26" w:rsidRPr="002A60FA" w:rsidRDefault="00BA2C26" w:rsidP="00C87681">
      <w:pPr>
        <w:pStyle w:val="Tekstaspagrindinis"/>
      </w:pPr>
      <w:r w:rsidRPr="002A60FA">
        <w:t>Kiek reikia finansinių išteklių projektui įgyvendinti?</w:t>
      </w:r>
    </w:p>
    <w:p w:rsidR="00BA2C26" w:rsidRPr="002A60FA" w:rsidRDefault="00BA2C26" w:rsidP="00C87681">
      <w:pPr>
        <w:pStyle w:val="Tekstaspagrindinis"/>
      </w:pPr>
      <w:r w:rsidRPr="002A60FA">
        <w:t xml:space="preserve">Kiek numatoma gauti grynųjų projekto pajamų ir, atsižvelgiant į tai, kokia galėtų būti ES paramos dalis? </w:t>
      </w:r>
    </w:p>
    <w:p w:rsidR="00BA2C26" w:rsidRPr="002A60FA" w:rsidRDefault="00BA2C26" w:rsidP="00C87681">
      <w:pPr>
        <w:pStyle w:val="Tekstaspagrindinis"/>
      </w:pPr>
      <w:r w:rsidRPr="002A60FA">
        <w:t>Ar reikalinga projektui nacionalinė subsidija siekiant užtikrinti finansinį a</w:t>
      </w:r>
      <w:r w:rsidRPr="002A60FA">
        <w:t>t</w:t>
      </w:r>
      <w:r w:rsidRPr="002A60FA">
        <w:t xml:space="preserve">siperkamumą? </w:t>
      </w:r>
    </w:p>
    <w:p w:rsidR="00BA2C26" w:rsidRPr="002A60FA" w:rsidRDefault="00BA2C26" w:rsidP="00C87681">
      <w:pPr>
        <w:pStyle w:val="Tekstaspagrindinis"/>
      </w:pPr>
      <w:r w:rsidRPr="002A60FA">
        <w:t>Atsakymas į šiuos klausimus yra gaunamas vertinant:</w:t>
      </w:r>
    </w:p>
    <w:p w:rsidR="00BA2C26" w:rsidRPr="002A60FA" w:rsidRDefault="00BA2C26" w:rsidP="00BA2C26">
      <w:pPr>
        <w:pStyle w:val="Sraopastraipa"/>
        <w:numPr>
          <w:ilvl w:val="0"/>
          <w:numId w:val="33"/>
        </w:numPr>
        <w:jc w:val="both"/>
        <w:rPr>
          <w:sz w:val="22"/>
          <w:szCs w:val="22"/>
          <w:lang w:val="lt-LT"/>
        </w:rPr>
      </w:pPr>
      <w:r w:rsidRPr="002A60FA">
        <w:rPr>
          <w:sz w:val="22"/>
          <w:szCs w:val="22"/>
          <w:lang w:val="lt-LT"/>
        </w:rPr>
        <w:t>projekto finansinį atsiperkamumą;</w:t>
      </w:r>
    </w:p>
    <w:p w:rsidR="00BA2C26" w:rsidRPr="002A60FA" w:rsidRDefault="00BA2C26" w:rsidP="00BA2C26">
      <w:pPr>
        <w:pStyle w:val="Sraopastraipa"/>
        <w:numPr>
          <w:ilvl w:val="0"/>
          <w:numId w:val="33"/>
        </w:numPr>
        <w:jc w:val="both"/>
        <w:rPr>
          <w:sz w:val="22"/>
          <w:szCs w:val="22"/>
          <w:lang w:val="lt-LT"/>
        </w:rPr>
      </w:pPr>
      <w:r w:rsidRPr="002A60FA">
        <w:rPr>
          <w:sz w:val="22"/>
          <w:szCs w:val="22"/>
          <w:lang w:val="lt-LT"/>
        </w:rPr>
        <w:t>projekto finansinį gyvybingumą.</w:t>
      </w:r>
    </w:p>
    <w:p w:rsidR="00BA2C26" w:rsidRPr="002A60FA" w:rsidRDefault="00BA2C26" w:rsidP="00C87681">
      <w:pPr>
        <w:pStyle w:val="Tekstaspagrindinis"/>
      </w:pPr>
      <w:r w:rsidRPr="002A60FA">
        <w:t>Projekto finansinės išlaidų ir pajamų analizės metu turėtų būti apskaičiuoti šie rodikliai:</w:t>
      </w:r>
    </w:p>
    <w:p w:rsidR="00BA2C26" w:rsidRPr="002A60FA" w:rsidRDefault="00BA2C26" w:rsidP="00BA2C26">
      <w:pPr>
        <w:pStyle w:val="Sraopastraipa"/>
        <w:numPr>
          <w:ilvl w:val="0"/>
          <w:numId w:val="34"/>
        </w:numPr>
        <w:jc w:val="both"/>
        <w:rPr>
          <w:sz w:val="22"/>
          <w:szCs w:val="22"/>
          <w:lang w:val="lt-LT"/>
        </w:rPr>
      </w:pPr>
      <w:r w:rsidRPr="002A60FA">
        <w:rPr>
          <w:sz w:val="22"/>
          <w:szCs w:val="22"/>
          <w:lang w:val="lt-LT"/>
        </w:rPr>
        <w:t>investicijų grąža (grynųjų pajamų gebėjimas padengti investicijų i</w:t>
      </w:r>
      <w:r w:rsidRPr="002A60FA">
        <w:rPr>
          <w:sz w:val="22"/>
          <w:szCs w:val="22"/>
          <w:lang w:val="lt-LT"/>
        </w:rPr>
        <w:t>š</w:t>
      </w:r>
      <w:r w:rsidRPr="002A60FA">
        <w:rPr>
          <w:sz w:val="22"/>
          <w:szCs w:val="22"/>
          <w:lang w:val="lt-LT"/>
        </w:rPr>
        <w:t>laidas neatsižvelgiant į finansavimo šaltinius);</w:t>
      </w:r>
    </w:p>
    <w:p w:rsidR="00BA2C26" w:rsidRPr="002A60FA" w:rsidRDefault="00BA2C26" w:rsidP="00BA2C26">
      <w:pPr>
        <w:pStyle w:val="Sraopastraipa"/>
        <w:numPr>
          <w:ilvl w:val="0"/>
          <w:numId w:val="34"/>
        </w:numPr>
        <w:jc w:val="both"/>
        <w:rPr>
          <w:sz w:val="22"/>
          <w:szCs w:val="22"/>
          <w:lang w:val="lt-LT"/>
        </w:rPr>
      </w:pPr>
      <w:r w:rsidRPr="002A60FA">
        <w:rPr>
          <w:sz w:val="22"/>
          <w:szCs w:val="22"/>
          <w:lang w:val="lt-LT"/>
        </w:rPr>
        <w:t>paramos gavėjo kapitalo grąža.</w:t>
      </w:r>
    </w:p>
    <w:p w:rsidR="00BA2C26" w:rsidRPr="002A60FA" w:rsidRDefault="00BA2C26" w:rsidP="00C87681">
      <w:pPr>
        <w:pStyle w:val="Tekstaspagrindinis"/>
        <w:rPr>
          <w:b/>
        </w:rPr>
      </w:pPr>
      <w:r w:rsidRPr="002A60FA">
        <w:t>Kitaip tariant, projekto finansinis atsiperkamumas visų pirma turėtų būti įvertintas prieš ES finansavimą, po ES finansavimo, taip pat po ES finansavimo ir nacionalinės subsidijos suteikimo.</w:t>
      </w:r>
    </w:p>
    <w:p w:rsidR="00BA2C26" w:rsidRPr="002A60FA" w:rsidRDefault="00BA2C26" w:rsidP="00C87681">
      <w:pPr>
        <w:pStyle w:val="Tekstaspagrindinis"/>
      </w:pPr>
      <w:r w:rsidRPr="002A60FA">
        <w:lastRenderedPageBreak/>
        <w:t>Siekiant teisingai atlikti finansinę išlaidų ir pajamų analizę ypatingas dėm</w:t>
      </w:r>
      <w:r w:rsidRPr="002A60FA">
        <w:t>e</w:t>
      </w:r>
      <w:r w:rsidRPr="002A60FA">
        <w:t>sys turi būti atkreiptas į:</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analizės laikotarpio pasirinkimą;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projekto išlaidų nustatymą (investicijų išlaidų bei projekto pajamų);</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projekto pajamų nustatymą;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investicijų likutinę vertę;</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projekto finansinio gyvybingumo vertinimą;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diskonto normos dydžio pasirinkimą;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pagrindinių finansinių rodiklių nustatymą;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ES paramos dalies nustatymą;</w:t>
      </w:r>
    </w:p>
    <w:p w:rsidR="00BA2C26" w:rsidRPr="002A60FA" w:rsidRDefault="00BA2C26" w:rsidP="00BA2C26">
      <w:pPr>
        <w:pStyle w:val="Sraopastraipa"/>
        <w:numPr>
          <w:ilvl w:val="0"/>
          <w:numId w:val="35"/>
        </w:numPr>
        <w:jc w:val="both"/>
        <w:rPr>
          <w:sz w:val="22"/>
          <w:szCs w:val="22"/>
          <w:lang w:val="lt-LT"/>
        </w:rPr>
      </w:pPr>
      <w:r w:rsidRPr="002A60FA">
        <w:rPr>
          <w:sz w:val="22"/>
          <w:szCs w:val="22"/>
          <w:lang w:val="lt-LT"/>
        </w:rPr>
        <w:t>nacionalinio bendrojo finansavimo lėšų šaltinių parinkimą.</w:t>
      </w:r>
    </w:p>
    <w:p w:rsidR="00BA2C26" w:rsidRPr="002A60FA" w:rsidRDefault="00BA2C26" w:rsidP="00C87681">
      <w:pPr>
        <w:pStyle w:val="Tekstaspagrindinis"/>
      </w:pPr>
      <w:r w:rsidRPr="002A60FA">
        <w:t>Atliekant projekto finansinę analizę rekomenduojama naudoti nominalias kainas, nekoreguotas infliacijos dydžiu.</w:t>
      </w:r>
    </w:p>
    <w:p w:rsidR="00BA2C26" w:rsidRPr="002A60FA" w:rsidRDefault="00BA2C26" w:rsidP="00C87681">
      <w:pPr>
        <w:pStyle w:val="Tekstaspagrindinis"/>
      </w:pPr>
      <w:r w:rsidRPr="002A60FA">
        <w:rPr>
          <w:b/>
        </w:rPr>
        <w:t>Projekto vertinimo laikotarpis</w:t>
      </w:r>
      <w:r w:rsidRPr="002A60FA">
        <w:t xml:space="preserve"> turėtų būti toks pat, kaip ir projekto ciklas ekonominio vertinimo atveju, nebent yra svarių argumentų naudoti kitą reikšmę, pvz. planuojamą koncesijos laikotarpį. Pasirenkamo projekto vertinimo laikota</w:t>
      </w:r>
      <w:r w:rsidRPr="002A60FA">
        <w:t>r</w:t>
      </w:r>
      <w:r w:rsidRPr="002A60FA">
        <w:t>pio trukmė neturėtų būti ilgesnė nei projekto metu sukuriamo turto (investicijų) naudingo tarnavimo laikotarpis. Jei projekto įgyvendinimo metu sukuriamo turto atskirų dalių naudingo tarnavimo laikotarpis yra skirtingas, projekto vertinimui turėtų būti pasirinktas laikotarpis kuris atitiktų didžiąją dalį (daugiau nei 50 </w:t>
      </w:r>
      <w:r w:rsidR="00EA1B54">
        <w:t>%</w:t>
      </w:r>
      <w:r w:rsidRPr="002A60FA">
        <w:t>) investicijų kainuojančio turto naudingo tarnavimo laikotarpį. Visos, iki šio laik</w:t>
      </w:r>
      <w:r w:rsidRPr="002A60FA">
        <w:t>o</w:t>
      </w:r>
      <w:r w:rsidRPr="002A60FA">
        <w:t>tarpio pabaigos reikalingos, mažesnį tarnavimo laikotarpį turinčio turto atnauj</w:t>
      </w:r>
      <w:r w:rsidRPr="002A60FA">
        <w:t>i</w:t>
      </w:r>
      <w:r w:rsidRPr="002A60FA">
        <w:t>nimo išlaidos turi būti įtrauktos į analizę.</w:t>
      </w:r>
    </w:p>
    <w:p w:rsidR="00BA2C26" w:rsidRPr="002A60FA" w:rsidRDefault="00BA2C26" w:rsidP="00C87681">
      <w:pPr>
        <w:pStyle w:val="Tekstaspagrindinis"/>
      </w:pPr>
      <w:r w:rsidRPr="002A60FA">
        <w:rPr>
          <w:b/>
        </w:rPr>
        <w:t>Projekto išlaidos</w:t>
      </w:r>
      <w:r w:rsidRPr="002A60FA">
        <w:t xml:space="preserve"> finansinio vertinimo metu nustatomos kitaip negu ek</w:t>
      </w:r>
      <w:r w:rsidRPr="002A60FA">
        <w:t>o</w:t>
      </w:r>
      <w:r w:rsidRPr="002A60FA">
        <w:t xml:space="preserve">nominio vertinimo procese. Projekto išlaidos nustatomos sudedant visas projekto metu sukuriamo turto (investicijų) išlaidas (žemė, pastatai, įranga, licenzijos, patentai ir kt.) ir veiklos sąnaudas (darbo jėgos, žaliavų, energijos ir t. t.). </w:t>
      </w:r>
    </w:p>
    <w:p w:rsidR="00BA2C26" w:rsidRPr="00C87681" w:rsidRDefault="00BA2C26" w:rsidP="00C87681">
      <w:pPr>
        <w:pStyle w:val="Tekstaspagrindinis"/>
        <w:rPr>
          <w:spacing w:val="-4"/>
        </w:rPr>
      </w:pPr>
      <w:r w:rsidRPr="00C87681">
        <w:rPr>
          <w:spacing w:val="-4"/>
        </w:rPr>
        <w:t>Būtina atkreipti dėmesį į tai, kad analizuojant tiek investicijas, tiek projekto i</w:t>
      </w:r>
      <w:r w:rsidRPr="00C87681">
        <w:rPr>
          <w:spacing w:val="-4"/>
        </w:rPr>
        <w:t>š</w:t>
      </w:r>
      <w:r w:rsidRPr="00C87681">
        <w:rPr>
          <w:spacing w:val="-4"/>
        </w:rPr>
        <w:t>laidas, analizuojamos tik su projekto veikla, o ne bendrai su paramos gavėju susij</w:t>
      </w:r>
      <w:r w:rsidRPr="00C87681">
        <w:rPr>
          <w:spacing w:val="-4"/>
        </w:rPr>
        <w:t>u</w:t>
      </w:r>
      <w:r w:rsidRPr="00C87681">
        <w:rPr>
          <w:spacing w:val="-4"/>
        </w:rPr>
        <w:t>sios veiklos sąnaudos. Į projekto išlaidas gali būti įtraukta tik projekto veiklai te</w:t>
      </w:r>
      <w:r w:rsidRPr="00C87681">
        <w:rPr>
          <w:spacing w:val="-4"/>
        </w:rPr>
        <w:t>n</w:t>
      </w:r>
      <w:r w:rsidRPr="00C87681">
        <w:rPr>
          <w:spacing w:val="-4"/>
        </w:rPr>
        <w:t>kanti paramos gavėjo sąnaudų dalis. Į projekto išlaidas neįeina paramos gavėjo, pridėtinės vertės mokesčio mokėtojo, sumokėtas pridėtinės vertės mokestis, išskyrus tuos atvejus, kai šis mokestis negrąžintinas, tačiau įeina akcizai ir kiti mokesčiai.</w:t>
      </w:r>
    </w:p>
    <w:p w:rsidR="00BA2C26" w:rsidRPr="002A60FA" w:rsidRDefault="00BA2C26" w:rsidP="00C87681">
      <w:pPr>
        <w:pStyle w:val="Tekstaspagrindinis"/>
      </w:pPr>
      <w:r w:rsidRPr="002A60FA">
        <w:rPr>
          <w:b/>
        </w:rPr>
        <w:t xml:space="preserve">Projekto naudą </w:t>
      </w:r>
      <w:r w:rsidRPr="002A60FA">
        <w:t>sudaro infrastruktūros savininko gaunamos pajamos. Jei sukurta infrastruktūra yra perduodama eksploatuoti operatoriui, tai projekto p</w:t>
      </w:r>
      <w:r w:rsidRPr="002A60FA">
        <w:t>a</w:t>
      </w:r>
      <w:r w:rsidRPr="002A60FA">
        <w:t>jamomis laikomi operatoriaus mokami mokesčiai už atitinkamos infrastruktūros naudojimą. Nustatant operatoriaus mokamo mokesčio dydį, visų pirma turi būti įvertinta kokias grynąsias pajamas galėtų gauti infrastruktūros savininkas jei jis pats vykdytų operatoriaus funkcijas. Analizėje naudojamas operatoriaus moke</w:t>
      </w:r>
      <w:r w:rsidRPr="002A60FA">
        <w:t>s</w:t>
      </w:r>
      <w:r w:rsidRPr="002A60FA">
        <w:t>čių dydis neturi būti mažesnis už šias pajamas. Jei operatoriaus mokami moke</w:t>
      </w:r>
      <w:r w:rsidRPr="002A60FA">
        <w:t>s</w:t>
      </w:r>
      <w:r w:rsidRPr="002A60FA">
        <w:t>čiai ženkliai (daugiau nei 25 </w:t>
      </w:r>
      <w:r w:rsidR="00EA1B54">
        <w:t>%</w:t>
      </w:r>
      <w:r w:rsidRPr="002A60FA">
        <w:t>) viršija minėtas pajamas, turi būti pateiktas p</w:t>
      </w:r>
      <w:r w:rsidRPr="002A60FA">
        <w:t>a</w:t>
      </w:r>
      <w:r w:rsidRPr="002A60FA">
        <w:lastRenderedPageBreak/>
        <w:t>grindimas kas lemia tokį ženklų skirtumą. Projekto grynosios pajamos nustat</w:t>
      </w:r>
      <w:r w:rsidRPr="002A60FA">
        <w:t>o</w:t>
      </w:r>
      <w:r w:rsidRPr="002A60FA">
        <w:t>mos iš visų projekto pajamų atėmus projekto išlaidas.</w:t>
      </w:r>
    </w:p>
    <w:p w:rsidR="00BA2C26" w:rsidRPr="002A60FA" w:rsidRDefault="00BA2C26" w:rsidP="00C87681">
      <w:pPr>
        <w:pStyle w:val="Tekstaspagrindinis"/>
      </w:pPr>
      <w:r w:rsidRPr="002A60FA">
        <w:t xml:space="preserve">Nustatant </w:t>
      </w:r>
      <w:r w:rsidRPr="002A60FA">
        <w:rPr>
          <w:b/>
          <w:i/>
        </w:rPr>
        <w:t>investicijų likutinę vertę</w:t>
      </w:r>
      <w:r w:rsidRPr="002A60FA">
        <w:t xml:space="preserve"> didelę reikšmę turi pasirinktas projekto finansinės analizės laikotarpis. Tuo atveju, jei projekto finansinės analizės laik</w:t>
      </w:r>
      <w:r w:rsidRPr="002A60FA">
        <w:t>o</w:t>
      </w:r>
      <w:r w:rsidRPr="002A60FA">
        <w:t>tarpis sutampa su projekto investicijų naudingo tarnavimo laikotarpiu, tai inve</w:t>
      </w:r>
      <w:r w:rsidRPr="002A60FA">
        <w:t>s</w:t>
      </w:r>
      <w:r w:rsidRPr="002A60FA">
        <w:t>ticijų likutinė vertė atitiks investicijų likvidacinę, rinkos vertę – tai yra tą sumą, kurią paramos gavėjas tikisi gauti už turtą jo naudingo tarnavimo laiko pabaig</w:t>
      </w:r>
      <w:r w:rsidRPr="002A60FA">
        <w:t>o</w:t>
      </w:r>
      <w:r w:rsidRPr="002A60FA">
        <w:t>je, įvertinus būsimas likvidavimo ar perleidimo išlaidas. Tuo atveju, jei projekto finansinės analizės laikotarpis yra trumpesnis nei projekto investicijų naudingo tarnavimo laikotarpis, investicijų likutinė vertė nustatoma iš investicijų savika</w:t>
      </w:r>
      <w:r w:rsidRPr="002A60FA">
        <w:t>i</w:t>
      </w:r>
      <w:r w:rsidRPr="002A60FA">
        <w:t xml:space="preserve">nos atėmus nusidėvėjimo sumą. </w:t>
      </w:r>
    </w:p>
    <w:p w:rsidR="00BA2C26" w:rsidRPr="002A60FA" w:rsidRDefault="00BA2C26" w:rsidP="00C87681">
      <w:pPr>
        <w:pStyle w:val="Tekstaspagrindinis"/>
      </w:pPr>
      <w:r w:rsidRPr="002A60FA">
        <w:t>Į projekto likutinę vertę visuomet atsižvelgiama skaičiuojant projekto fina</w:t>
      </w:r>
      <w:r w:rsidRPr="002A60FA">
        <w:t>n</w:t>
      </w:r>
      <w:r w:rsidRPr="002A60FA">
        <w:t>sinius rodiklius bei nustatant ES paramos dalį ir bendrojo finansavimo lėšų dydį bei šaltinius. Vertinant projekto finansinį gyvybingumą, į likutinę vertę atsižve</w:t>
      </w:r>
      <w:r w:rsidRPr="002A60FA">
        <w:t>l</w:t>
      </w:r>
      <w:r w:rsidRPr="002A60FA">
        <w:t>giama tik tuo atveju, jeigu likutinė vertė sąlygos pinigų srautų atsiradimą, t. y. jei, pavyzdžiui, projekto metu įsigytas turtas projekto finansinės analizės laik</w:t>
      </w:r>
      <w:r w:rsidRPr="002A60FA">
        <w:t>o</w:t>
      </w:r>
      <w:r w:rsidRPr="002A60FA">
        <w:t xml:space="preserve">tarpio pabaigoje bus parduodamas ir pan. </w:t>
      </w:r>
    </w:p>
    <w:p w:rsidR="00BA2C26" w:rsidRPr="002A60FA" w:rsidRDefault="00BA2C26" w:rsidP="00C87681">
      <w:pPr>
        <w:pStyle w:val="Tekstaspagrindinis"/>
      </w:pPr>
      <w:r w:rsidRPr="002A60FA">
        <w:t xml:space="preserve">Pagrindiniai projekto finansinio vertinimo rodikliai yra finansinė grynoji dabartinė vertė bei finansinė vidinė grąžos norma. Šie rodikliai apskaičiuojami taip pat, kaip ir ekonominio vertinimo atveju. </w:t>
      </w:r>
    </w:p>
    <w:p w:rsidR="00BA2C26" w:rsidRPr="001F494A" w:rsidRDefault="00BA2C26" w:rsidP="00BA2C26">
      <w:pPr>
        <w:pStyle w:val="Skyriauspavadinim2"/>
      </w:pPr>
      <w:bookmarkStart w:id="232" w:name="_Toc230616023"/>
      <w:bookmarkStart w:id="233" w:name="_Toc230636766"/>
      <w:bookmarkStart w:id="234" w:name="_Toc230667106"/>
      <w:bookmarkStart w:id="235" w:name="_Toc230679916"/>
      <w:bookmarkStart w:id="236" w:name="_Toc231020412"/>
      <w:r w:rsidRPr="002A60FA">
        <w:t>2.</w:t>
      </w:r>
      <w:r>
        <w:t>3</w:t>
      </w:r>
      <w:r w:rsidRPr="002A60FA">
        <w:t xml:space="preserve">. </w:t>
      </w:r>
      <w:r>
        <w:t>Investicijų pagrindimo ypatumai ir jų atspindys įvairiose metodikose</w:t>
      </w:r>
      <w:bookmarkEnd w:id="232"/>
      <w:bookmarkEnd w:id="233"/>
      <w:bookmarkEnd w:id="234"/>
      <w:bookmarkEnd w:id="235"/>
      <w:bookmarkEnd w:id="236"/>
    </w:p>
    <w:p w:rsidR="00BA2C26" w:rsidRPr="002A60FA" w:rsidRDefault="00BA2C26" w:rsidP="00C87681">
      <w:pPr>
        <w:pStyle w:val="Tekstasbeitraukos"/>
      </w:pPr>
      <w:r w:rsidRPr="002A60FA">
        <w:rPr>
          <w:snapToGrid w:val="0"/>
        </w:rPr>
        <w:t xml:space="preserve">Pasaulyje vis labiau taikomos metodikos, nustatančios </w:t>
      </w:r>
      <w:r w:rsidRPr="002A60FA">
        <w:t>planuojamų projektų  a</w:t>
      </w:r>
      <w:r w:rsidRPr="002A60FA">
        <w:t>u</w:t>
      </w:r>
      <w:r w:rsidRPr="002A60FA">
        <w:t>tomobilių keliuose naudą</w:t>
      </w:r>
      <w:r w:rsidRPr="002A60FA">
        <w:rPr>
          <w:snapToGrid w:val="0"/>
        </w:rPr>
        <w:t>.</w:t>
      </w:r>
    </w:p>
    <w:p w:rsidR="00BA2C26" w:rsidRPr="002A60FA" w:rsidRDefault="00BA2C26" w:rsidP="00C87681">
      <w:pPr>
        <w:pStyle w:val="Tekstaspagrindinis"/>
      </w:pPr>
      <w:r w:rsidRPr="002A60FA">
        <w:rPr>
          <w:b/>
          <w:snapToGrid w:val="0"/>
        </w:rPr>
        <w:t>HDM-4 (Highway Development and Management)</w:t>
      </w:r>
      <w:r w:rsidRPr="002A60FA">
        <w:rPr>
          <w:snapToGrid w:val="0"/>
        </w:rPr>
        <w:t>. Pasaulio banko an</w:t>
      </w:r>
      <w:r w:rsidRPr="002A60FA">
        <w:rPr>
          <w:snapToGrid w:val="0"/>
        </w:rPr>
        <w:t>a</w:t>
      </w:r>
      <w:r w:rsidRPr="002A60FA">
        <w:rPr>
          <w:snapToGrid w:val="0"/>
        </w:rPr>
        <w:t xml:space="preserve">litinis modelis, skirtas kelių projektavimui ir priežiūrai </w:t>
      </w:r>
      <w:r>
        <w:rPr>
          <w:snapToGrid w:val="0"/>
        </w:rPr>
        <w:t>(World ..., 1997)</w:t>
      </w:r>
      <w:r w:rsidRPr="002A60FA">
        <w:rPr>
          <w:snapToGrid w:val="0"/>
        </w:rPr>
        <w:t>.</w:t>
      </w:r>
    </w:p>
    <w:p w:rsidR="00BA2C26" w:rsidRPr="002A60FA" w:rsidRDefault="00BA2C26" w:rsidP="00C87681">
      <w:pPr>
        <w:pStyle w:val="Tekstaspagrindinis"/>
      </w:pPr>
      <w:r w:rsidRPr="002A60FA">
        <w:rPr>
          <w:snapToGrid w:val="0"/>
        </w:rPr>
        <w:t xml:space="preserve">Šio modelio versijos, pritaikytos pagal klimato sąlygas, plačiai naudojamos daugiau kaip 100 šalių. Modeliu paskaičiuojamas ekonominis kelių projektų tikslingumas ir įvairių rūšių nauda vartotojams. </w:t>
      </w:r>
    </w:p>
    <w:p w:rsidR="00BA2C26" w:rsidRPr="002A60FA" w:rsidRDefault="00BA2C26" w:rsidP="00C87681">
      <w:pPr>
        <w:pStyle w:val="Tekstaspagrindinis"/>
      </w:pPr>
      <w:r w:rsidRPr="002A60FA">
        <w:rPr>
          <w:snapToGrid w:val="0"/>
        </w:rPr>
        <w:t>Šiuo modeliu, pagal turimus duomenis, analizuojami trimis lygmenimis (strategija, programa, projektas) keturi komponentai:</w:t>
      </w:r>
    </w:p>
    <w:p w:rsidR="00BA2C26" w:rsidRPr="002A60FA" w:rsidRDefault="00BA2C26" w:rsidP="00BA2C26">
      <w:pPr>
        <w:pStyle w:val="Sraopastraipa"/>
        <w:numPr>
          <w:ilvl w:val="0"/>
          <w:numId w:val="45"/>
        </w:numPr>
        <w:jc w:val="both"/>
        <w:rPr>
          <w:snapToGrid w:val="0"/>
          <w:sz w:val="22"/>
          <w:szCs w:val="22"/>
          <w:lang w:val="lt-LT"/>
        </w:rPr>
      </w:pPr>
      <w:r w:rsidRPr="002A60FA">
        <w:rPr>
          <w:snapToGrid w:val="0"/>
          <w:sz w:val="22"/>
          <w:szCs w:val="22"/>
          <w:lang w:val="lt-LT"/>
        </w:rPr>
        <w:t>kelių tinklas (analizuojamos kelių ruožų fizinės charakteristikos);</w:t>
      </w:r>
    </w:p>
    <w:p w:rsidR="00BA2C26" w:rsidRPr="002A60FA" w:rsidRDefault="00BA2C26" w:rsidP="00BA2C26">
      <w:pPr>
        <w:pStyle w:val="Sraopastraipa"/>
        <w:numPr>
          <w:ilvl w:val="0"/>
          <w:numId w:val="45"/>
        </w:numPr>
        <w:jc w:val="both"/>
        <w:rPr>
          <w:snapToGrid w:val="0"/>
          <w:sz w:val="22"/>
          <w:szCs w:val="22"/>
          <w:lang w:val="lt-LT"/>
        </w:rPr>
      </w:pPr>
      <w:r w:rsidRPr="002A60FA">
        <w:rPr>
          <w:snapToGrid w:val="0"/>
          <w:sz w:val="22"/>
          <w:szCs w:val="22"/>
          <w:lang w:val="lt-LT"/>
        </w:rPr>
        <w:t>automobilių parkas (nustatomos transporto priemonių rūšys tuose k</w:t>
      </w:r>
      <w:r w:rsidRPr="002A60FA">
        <w:rPr>
          <w:snapToGrid w:val="0"/>
          <w:sz w:val="22"/>
          <w:szCs w:val="22"/>
          <w:lang w:val="lt-LT"/>
        </w:rPr>
        <w:t>e</w:t>
      </w:r>
      <w:r w:rsidRPr="002A60FA">
        <w:rPr>
          <w:snapToGrid w:val="0"/>
          <w:sz w:val="22"/>
          <w:szCs w:val="22"/>
          <w:lang w:val="lt-LT"/>
        </w:rPr>
        <w:t>lio ruožuose);</w:t>
      </w:r>
    </w:p>
    <w:p w:rsidR="00BA2C26" w:rsidRPr="002A60FA" w:rsidRDefault="00BA2C26" w:rsidP="00BA2C26">
      <w:pPr>
        <w:pStyle w:val="Sraopastraipa"/>
        <w:numPr>
          <w:ilvl w:val="0"/>
          <w:numId w:val="45"/>
        </w:numPr>
        <w:jc w:val="both"/>
        <w:rPr>
          <w:snapToGrid w:val="0"/>
          <w:sz w:val="22"/>
          <w:szCs w:val="22"/>
          <w:lang w:val="lt-LT"/>
        </w:rPr>
      </w:pPr>
      <w:r w:rsidRPr="002A60FA">
        <w:rPr>
          <w:snapToGrid w:val="0"/>
          <w:sz w:val="22"/>
          <w:szCs w:val="22"/>
          <w:lang w:val="lt-LT"/>
        </w:rPr>
        <w:t>kelių darbai (nustatomas priežiūros ar rekonstrukcijos poreikis kelių ruožuose);</w:t>
      </w:r>
    </w:p>
    <w:p w:rsidR="00BA2C26" w:rsidRPr="002A60FA" w:rsidRDefault="00BA2C26" w:rsidP="00BA2C26">
      <w:pPr>
        <w:pStyle w:val="Sraopastraipa"/>
        <w:numPr>
          <w:ilvl w:val="0"/>
          <w:numId w:val="45"/>
        </w:numPr>
        <w:jc w:val="both"/>
        <w:rPr>
          <w:snapToGrid w:val="0"/>
          <w:sz w:val="22"/>
          <w:szCs w:val="22"/>
          <w:lang w:val="lt-LT"/>
        </w:rPr>
      </w:pPr>
      <w:r w:rsidRPr="002A60FA">
        <w:rPr>
          <w:snapToGrid w:val="0"/>
          <w:sz w:val="22"/>
          <w:szCs w:val="22"/>
          <w:lang w:val="lt-LT"/>
        </w:rPr>
        <w:t>HDM konfigūracija (apibendrinami ir pateikiami rezultatai, kurie gali būti keičiami, pagal konkrečios vietos ypatybes).</w:t>
      </w:r>
    </w:p>
    <w:p w:rsidR="00BA2C26" w:rsidRPr="002A60FA" w:rsidRDefault="0002147E" w:rsidP="00BA2C26">
      <w:pPr>
        <w:ind w:left="360"/>
        <w:jc w:val="both"/>
        <w:rPr>
          <w:snapToGrid w:val="0"/>
          <w:sz w:val="22"/>
          <w:szCs w:val="22"/>
          <w:lang w:val="lt-LT"/>
        </w:rPr>
      </w:pPr>
      <w:r>
        <w:rPr>
          <w:snapToGrid w:val="0"/>
          <w:sz w:val="22"/>
          <w:szCs w:val="22"/>
          <w:lang w:val="lt-LT"/>
        </w:rPr>
        <w:lastRenderedPageBreak/>
        <w:t>Techninė analizė HDM</w:t>
      </w:r>
      <w:r w:rsidR="00BA2C26" w:rsidRPr="002A60FA">
        <w:rPr>
          <w:snapToGrid w:val="0"/>
          <w:sz w:val="22"/>
          <w:szCs w:val="22"/>
          <w:lang w:val="lt-LT"/>
        </w:rPr>
        <w:t>-4 modelyje atliekama naudojant 4 submodelius:</w:t>
      </w:r>
    </w:p>
    <w:p w:rsidR="00BA2C26" w:rsidRPr="002A60FA" w:rsidRDefault="00BA2C26" w:rsidP="00BA2C26">
      <w:pPr>
        <w:pStyle w:val="Sraopastraipa"/>
        <w:numPr>
          <w:ilvl w:val="0"/>
          <w:numId w:val="46"/>
        </w:numPr>
        <w:jc w:val="both"/>
        <w:rPr>
          <w:snapToGrid w:val="0"/>
          <w:sz w:val="22"/>
          <w:szCs w:val="22"/>
          <w:lang w:val="lt-LT"/>
        </w:rPr>
      </w:pPr>
      <w:r w:rsidRPr="002A60FA">
        <w:rPr>
          <w:snapToGrid w:val="0"/>
          <w:sz w:val="22"/>
          <w:szCs w:val="22"/>
          <w:lang w:val="lt-LT"/>
        </w:rPr>
        <w:t>dangų degradacija (nustato asfalto, betono dangų nusidėvėjimą);</w:t>
      </w:r>
    </w:p>
    <w:p w:rsidR="00BA2C26" w:rsidRPr="002A60FA" w:rsidRDefault="00BA2C26" w:rsidP="00BA2C26">
      <w:pPr>
        <w:pStyle w:val="Sraopastraipa"/>
        <w:numPr>
          <w:ilvl w:val="0"/>
          <w:numId w:val="46"/>
        </w:numPr>
        <w:jc w:val="both"/>
        <w:rPr>
          <w:snapToGrid w:val="0"/>
          <w:sz w:val="22"/>
          <w:szCs w:val="22"/>
          <w:lang w:val="lt-LT"/>
        </w:rPr>
      </w:pPr>
      <w:r w:rsidRPr="002A60FA">
        <w:rPr>
          <w:snapToGrid w:val="0"/>
          <w:sz w:val="22"/>
          <w:szCs w:val="22"/>
          <w:lang w:val="lt-LT"/>
        </w:rPr>
        <w:t>darbų poreikis (nustato darbų rūšis ir paskaičiuoja sąnaudas);</w:t>
      </w:r>
    </w:p>
    <w:p w:rsidR="00BA2C26" w:rsidRPr="002A60FA" w:rsidRDefault="00BA2C26" w:rsidP="00BA2C26">
      <w:pPr>
        <w:pStyle w:val="Sraopastraipa"/>
        <w:numPr>
          <w:ilvl w:val="0"/>
          <w:numId w:val="46"/>
        </w:numPr>
        <w:jc w:val="both"/>
        <w:rPr>
          <w:snapToGrid w:val="0"/>
          <w:sz w:val="22"/>
          <w:szCs w:val="22"/>
          <w:lang w:val="lt-LT"/>
        </w:rPr>
      </w:pPr>
      <w:r w:rsidRPr="002A60FA">
        <w:rPr>
          <w:snapToGrid w:val="0"/>
          <w:sz w:val="22"/>
          <w:szCs w:val="22"/>
          <w:lang w:val="lt-LT"/>
        </w:rPr>
        <w:t>vartotojų nauda (nustato autotransporto priemonių eksploatacines i</w:t>
      </w:r>
      <w:r w:rsidRPr="002A60FA">
        <w:rPr>
          <w:snapToGrid w:val="0"/>
          <w:sz w:val="22"/>
          <w:szCs w:val="22"/>
          <w:lang w:val="lt-LT"/>
        </w:rPr>
        <w:t>š</w:t>
      </w:r>
      <w:r w:rsidRPr="002A60FA">
        <w:rPr>
          <w:snapToGrid w:val="0"/>
          <w:sz w:val="22"/>
          <w:szCs w:val="22"/>
          <w:lang w:val="lt-LT"/>
        </w:rPr>
        <w:t>laidas, kelionės laiko sąnaudas ir avarijų nuostolius);</w:t>
      </w:r>
    </w:p>
    <w:p w:rsidR="00BA2C26" w:rsidRPr="002A60FA" w:rsidRDefault="00BA2C26" w:rsidP="00BA2C26">
      <w:pPr>
        <w:pStyle w:val="Sraopastraipa"/>
        <w:numPr>
          <w:ilvl w:val="0"/>
          <w:numId w:val="46"/>
        </w:numPr>
        <w:jc w:val="both"/>
        <w:rPr>
          <w:snapToGrid w:val="0"/>
          <w:sz w:val="22"/>
          <w:szCs w:val="22"/>
          <w:lang w:val="lt-LT"/>
        </w:rPr>
      </w:pPr>
      <w:r w:rsidRPr="002A60FA">
        <w:rPr>
          <w:snapToGrid w:val="0"/>
          <w:sz w:val="22"/>
          <w:szCs w:val="22"/>
          <w:lang w:val="lt-LT"/>
        </w:rPr>
        <w:t>poveikis aplinkai (nustato autotransporto priemonių poveikį aplinkai).</w:t>
      </w:r>
    </w:p>
    <w:p w:rsidR="00BA2C26" w:rsidRPr="002A60FA" w:rsidRDefault="00BA2C26" w:rsidP="00C87681">
      <w:pPr>
        <w:pStyle w:val="Tekstaspagrindinis"/>
        <w:rPr>
          <w:snapToGrid w:val="0"/>
        </w:rPr>
      </w:pPr>
      <w:r w:rsidRPr="002A60FA">
        <w:rPr>
          <w:snapToGrid w:val="0"/>
        </w:rPr>
        <w:t>Kelios šio modelio adaptacijos pagal Lietuvos klimato sąlygas naudojamos ir mūsų šalyje. Šiuo modeliu galima paskaičiuoti visas norimas sąnaudas ar b</w:t>
      </w:r>
      <w:r w:rsidRPr="002A60FA">
        <w:rPr>
          <w:snapToGrid w:val="0"/>
        </w:rPr>
        <w:t>ū</w:t>
      </w:r>
      <w:r w:rsidRPr="002A60FA">
        <w:rPr>
          <w:snapToGrid w:val="0"/>
        </w:rPr>
        <w:t xml:space="preserve">simą naudą. </w:t>
      </w:r>
      <w:r w:rsidRPr="002A60FA">
        <w:rPr>
          <w:i/>
          <w:snapToGrid w:val="0"/>
        </w:rPr>
        <w:t>Tačiau jo trūkumas yra tas, kad reikia įvertinti aibę tikslių techninių parametrų, kas ne visada patogu, ypač jei norima palyginti kelis ar keliolika projektų iš karto pagal įvairius scenarijus, be to atskiri parametrai apskaičiu</w:t>
      </w:r>
      <w:r w:rsidRPr="002A60FA">
        <w:rPr>
          <w:i/>
          <w:snapToGrid w:val="0"/>
        </w:rPr>
        <w:t>o</w:t>
      </w:r>
      <w:r w:rsidRPr="002A60FA">
        <w:rPr>
          <w:i/>
          <w:snapToGrid w:val="0"/>
        </w:rPr>
        <w:t>jami pagal empirines formules, kas neleidžia varijuoti jų reikšmėmis</w:t>
      </w:r>
      <w:r w:rsidRPr="002A60FA">
        <w:rPr>
          <w:snapToGrid w:val="0"/>
        </w:rPr>
        <w:t>.</w:t>
      </w:r>
    </w:p>
    <w:p w:rsidR="00BA2C26" w:rsidRPr="002A60FA" w:rsidRDefault="00BA2C26" w:rsidP="00C87681">
      <w:pPr>
        <w:pStyle w:val="Tekstaspagrindinis"/>
        <w:rPr>
          <w:snapToGrid w:val="0"/>
        </w:rPr>
      </w:pPr>
      <w:r w:rsidRPr="002A60FA">
        <w:rPr>
          <w:snapToGrid w:val="0"/>
        </w:rPr>
        <w:t xml:space="preserve">Danijoje kelių projektų parinkimo investicijoms prioritizavimui naudojama Danijos kelių instituto parengta metodika </w:t>
      </w:r>
      <w:r w:rsidRPr="002A60FA">
        <w:rPr>
          <w:b/>
          <w:snapToGrid w:val="0"/>
        </w:rPr>
        <w:t>Belman</w:t>
      </w:r>
      <w:r w:rsidRPr="002A60FA">
        <w:rPr>
          <w:snapToGrid w:val="0"/>
        </w:rPr>
        <w:t xml:space="preserve"> </w:t>
      </w:r>
      <w:r>
        <w:rPr>
          <w:snapToGrid w:val="0"/>
        </w:rPr>
        <w:t>(3rd International ..., 1994)</w:t>
      </w:r>
      <w:r w:rsidRPr="002A60FA">
        <w:rPr>
          <w:snapToGrid w:val="0"/>
        </w:rPr>
        <w:t xml:space="preserve">. Šiai metodikai reikia trijų rūšių duomenų: </w:t>
      </w:r>
    </w:p>
    <w:p w:rsidR="00BA2C26" w:rsidRPr="002A60FA" w:rsidRDefault="00BA2C26" w:rsidP="00BA2C26">
      <w:pPr>
        <w:pStyle w:val="Sraopastraipa"/>
        <w:numPr>
          <w:ilvl w:val="0"/>
          <w:numId w:val="47"/>
        </w:numPr>
        <w:jc w:val="both"/>
        <w:rPr>
          <w:snapToGrid w:val="0"/>
          <w:sz w:val="22"/>
          <w:szCs w:val="22"/>
          <w:lang w:val="lt-LT"/>
        </w:rPr>
      </w:pPr>
      <w:r w:rsidRPr="002A60FA">
        <w:rPr>
          <w:snapToGrid w:val="0"/>
          <w:sz w:val="22"/>
          <w:szCs w:val="22"/>
          <w:lang w:val="lt-LT"/>
        </w:rPr>
        <w:t>eismo intensyvumas (nustatomas stacionariuose postuose);</w:t>
      </w:r>
    </w:p>
    <w:p w:rsidR="00BA2C26" w:rsidRPr="002A60FA" w:rsidRDefault="00BA2C26" w:rsidP="00BA2C26">
      <w:pPr>
        <w:pStyle w:val="Sraopastraipa"/>
        <w:numPr>
          <w:ilvl w:val="0"/>
          <w:numId w:val="47"/>
        </w:numPr>
        <w:jc w:val="both"/>
        <w:rPr>
          <w:snapToGrid w:val="0"/>
          <w:sz w:val="22"/>
          <w:szCs w:val="22"/>
          <w:lang w:val="lt-LT"/>
        </w:rPr>
      </w:pPr>
      <w:r w:rsidRPr="002A60FA">
        <w:rPr>
          <w:snapToGrid w:val="0"/>
          <w:sz w:val="22"/>
          <w:szCs w:val="22"/>
          <w:lang w:val="lt-LT"/>
        </w:rPr>
        <w:t>kelio lygumas (nustatomas mobiliosiomis laboratorijomis);</w:t>
      </w:r>
    </w:p>
    <w:p w:rsidR="00BA2C26" w:rsidRPr="002A60FA" w:rsidRDefault="00BA2C26" w:rsidP="00BA2C26">
      <w:pPr>
        <w:pStyle w:val="Sraopastraipa"/>
        <w:numPr>
          <w:ilvl w:val="0"/>
          <w:numId w:val="47"/>
        </w:numPr>
        <w:jc w:val="both"/>
        <w:rPr>
          <w:snapToGrid w:val="0"/>
          <w:sz w:val="22"/>
          <w:szCs w:val="22"/>
          <w:lang w:val="lt-LT"/>
        </w:rPr>
      </w:pPr>
      <w:r w:rsidRPr="002A60FA">
        <w:rPr>
          <w:snapToGrid w:val="0"/>
          <w:sz w:val="22"/>
          <w:szCs w:val="22"/>
          <w:lang w:val="lt-LT"/>
        </w:rPr>
        <w:t>priežiūros įkainiai (katalogas).</w:t>
      </w:r>
    </w:p>
    <w:p w:rsidR="00BA2C26" w:rsidRPr="002A60FA" w:rsidRDefault="00BA2C26" w:rsidP="00C87681">
      <w:pPr>
        <w:pStyle w:val="Tekstaspagrindinis"/>
        <w:rPr>
          <w:snapToGrid w:val="0"/>
        </w:rPr>
      </w:pPr>
      <w:r w:rsidRPr="002A60FA">
        <w:rPr>
          <w:snapToGrid w:val="0"/>
        </w:rPr>
        <w:t>Turint šiuos duomenis, programa, įvertinusi turimą biudžetą, nustato kur i</w:t>
      </w:r>
      <w:r w:rsidRPr="002A60FA">
        <w:rPr>
          <w:snapToGrid w:val="0"/>
        </w:rPr>
        <w:t>n</w:t>
      </w:r>
      <w:r w:rsidRPr="002A60FA">
        <w:rPr>
          <w:snapToGrid w:val="0"/>
        </w:rPr>
        <w:t>vesticijos yra tikslingiausios, priežiūros išlaidas bei kelių būklės prognozes.</w:t>
      </w:r>
    </w:p>
    <w:p w:rsidR="00BA2C26" w:rsidRPr="002A60FA" w:rsidRDefault="00BA2C26" w:rsidP="00C87681">
      <w:pPr>
        <w:pStyle w:val="Tekstaspagrindinis"/>
        <w:rPr>
          <w:snapToGrid w:val="0"/>
        </w:rPr>
      </w:pPr>
      <w:r w:rsidRPr="002A60FA">
        <w:rPr>
          <w:snapToGrid w:val="0"/>
        </w:rPr>
        <w:t>Metodika veiksminga, ypač turint ribotą biudžetą, tačiau jos naudojimui re</w:t>
      </w:r>
      <w:r w:rsidRPr="002A60FA">
        <w:rPr>
          <w:snapToGrid w:val="0"/>
        </w:rPr>
        <w:t>i</w:t>
      </w:r>
      <w:r w:rsidRPr="002A60FA">
        <w:rPr>
          <w:snapToGrid w:val="0"/>
        </w:rPr>
        <w:t>kalingos didelės investicijos. Be to, šia metodika apskaičiuojamos tik kelių da</w:t>
      </w:r>
      <w:r w:rsidRPr="002A60FA">
        <w:rPr>
          <w:snapToGrid w:val="0"/>
        </w:rPr>
        <w:t>r</w:t>
      </w:r>
      <w:r w:rsidRPr="002A60FA">
        <w:rPr>
          <w:snapToGrid w:val="0"/>
        </w:rPr>
        <w:t>bų sąnaudos.</w:t>
      </w:r>
    </w:p>
    <w:p w:rsidR="00BA2C26" w:rsidRPr="002A60FA" w:rsidRDefault="00BA2C26" w:rsidP="00C87681">
      <w:pPr>
        <w:pStyle w:val="Tekstaspagrindinis"/>
        <w:rPr>
          <w:snapToGrid w:val="0"/>
        </w:rPr>
      </w:pPr>
      <w:r w:rsidRPr="002A60FA">
        <w:rPr>
          <w:snapToGrid w:val="0"/>
        </w:rPr>
        <w:t>Lietuvoje duomenys apie kelių būklę kaupiami informacinėje sistemoje LAKIS bei yra viena naujos kartos mobilioji laboratorija.</w:t>
      </w:r>
    </w:p>
    <w:p w:rsidR="00BA2C26" w:rsidRPr="002A60FA" w:rsidRDefault="00BA2C26" w:rsidP="00C87681">
      <w:pPr>
        <w:pStyle w:val="Tekstaspagrindinis"/>
        <w:rPr>
          <w:snapToGrid w:val="0"/>
        </w:rPr>
      </w:pPr>
      <w:r w:rsidRPr="002A60FA">
        <w:rPr>
          <w:snapToGrid w:val="0"/>
        </w:rPr>
        <w:t xml:space="preserve"> Suomijoje naudojama </w:t>
      </w:r>
      <w:r w:rsidRPr="002A60FA">
        <w:rPr>
          <w:b/>
          <w:snapToGrid w:val="0"/>
        </w:rPr>
        <w:t>PMS</w:t>
      </w:r>
      <w:r w:rsidRPr="002A60FA">
        <w:rPr>
          <w:snapToGrid w:val="0"/>
        </w:rPr>
        <w:t xml:space="preserve"> (Pavement Management System) metodika. Šios metodikos duomenų bazė susideda iš kelių tinklo struktūros HIPS (Highway Investment Programming System), jų būklės duomenų banko KURRE ir kelių duomenų bazės. Šios metodikos duomenų surinkimas labai panašus į Danijos, tik ji išskirtinė tuo, kad specializuota nustatyti laikui, kada reikia inve</w:t>
      </w:r>
      <w:r w:rsidRPr="002A60FA">
        <w:rPr>
          <w:snapToGrid w:val="0"/>
        </w:rPr>
        <w:t>s</w:t>
      </w:r>
      <w:r w:rsidRPr="002A60FA">
        <w:rPr>
          <w:snapToGrid w:val="0"/>
        </w:rPr>
        <w:t xml:space="preserve">tuoti lėšas į kelius, </w:t>
      </w:r>
      <w:r w:rsidR="00EC0CAA">
        <w:rPr>
          <w:snapToGrid w:val="0"/>
        </w:rPr>
        <w:t>t. y.</w:t>
      </w:r>
      <w:r w:rsidRPr="002A60FA">
        <w:rPr>
          <w:snapToGrid w:val="0"/>
        </w:rPr>
        <w:t xml:space="preserve"> nustato tinkamiausią laiką. Pagal atliktus Suomijos kelių direkcijos</w:t>
      </w:r>
      <w:r>
        <w:rPr>
          <w:snapToGrid w:val="0"/>
        </w:rPr>
        <w:t xml:space="preserve"> </w:t>
      </w:r>
      <w:r w:rsidRPr="002A60FA">
        <w:rPr>
          <w:snapToGrid w:val="0"/>
        </w:rPr>
        <w:t xml:space="preserve">paskaičiavimus </w:t>
      </w:r>
      <w:r>
        <w:rPr>
          <w:snapToGrid w:val="0"/>
        </w:rPr>
        <w:t>(Network ..., 1993)</w:t>
      </w:r>
      <w:r w:rsidRPr="002A60FA">
        <w:rPr>
          <w:snapToGrid w:val="0"/>
        </w:rPr>
        <w:t>, vienas laiku į kelius neinvestuotas euras, vėliau atsieina 3 eurus, o į tiltus –</w:t>
      </w:r>
      <w:r w:rsidR="0002147E">
        <w:rPr>
          <w:snapToGrid w:val="0"/>
        </w:rPr>
        <w:t xml:space="preserve"> </w:t>
      </w:r>
      <w:r w:rsidRPr="002A60FA">
        <w:rPr>
          <w:snapToGrid w:val="0"/>
        </w:rPr>
        <w:t xml:space="preserve">5 eurus. </w:t>
      </w:r>
    </w:p>
    <w:p w:rsidR="00BA2C26" w:rsidRPr="002A60FA" w:rsidRDefault="00BA2C26" w:rsidP="00C87681">
      <w:pPr>
        <w:pStyle w:val="Tekstaspagrindinis"/>
        <w:rPr>
          <w:snapToGrid w:val="0"/>
        </w:rPr>
      </w:pPr>
      <w:r w:rsidRPr="002A60FA">
        <w:rPr>
          <w:i/>
          <w:snapToGrid w:val="0"/>
        </w:rPr>
        <w:t>Ši metodika naudinga, tačiau vėlgi labai specializuota, o be to neoptimizu</w:t>
      </w:r>
      <w:r w:rsidRPr="002A60FA">
        <w:rPr>
          <w:i/>
          <w:snapToGrid w:val="0"/>
        </w:rPr>
        <w:t>o</w:t>
      </w:r>
      <w:r w:rsidRPr="002A60FA">
        <w:rPr>
          <w:i/>
          <w:snapToGrid w:val="0"/>
        </w:rPr>
        <w:t>ja projektų naudos pagal kitus kriterijus</w:t>
      </w:r>
      <w:r w:rsidRPr="002A60FA">
        <w:rPr>
          <w:snapToGrid w:val="0"/>
        </w:rPr>
        <w:t>.</w:t>
      </w:r>
    </w:p>
    <w:p w:rsidR="00BA2C26" w:rsidRPr="002A60FA" w:rsidRDefault="00BA2C26" w:rsidP="00C87681">
      <w:pPr>
        <w:pStyle w:val="Tekstaspagrindinis"/>
        <w:rPr>
          <w:snapToGrid w:val="0"/>
        </w:rPr>
      </w:pPr>
      <w:r w:rsidRPr="002A60FA">
        <w:rPr>
          <w:snapToGrid w:val="0"/>
        </w:rPr>
        <w:t>Lietuvoje naudojamos kelios HDM modelio adaptacijos kelių investicijoms pagrįsti.</w:t>
      </w:r>
    </w:p>
    <w:p w:rsidR="00BA2C26" w:rsidRPr="002A60FA" w:rsidRDefault="00BA2C26" w:rsidP="00C87681">
      <w:pPr>
        <w:pStyle w:val="Tekstaspagrindinis"/>
      </w:pPr>
      <w:r w:rsidRPr="002A60FA">
        <w:rPr>
          <w:snapToGrid w:val="0"/>
        </w:rPr>
        <w:t xml:space="preserve">Transporto ir kelių tyrimo institute (TKTI) </w:t>
      </w:r>
      <w:r w:rsidRPr="002A60FA">
        <w:t>sukurta dangų valdymo sistema „</w:t>
      </w:r>
      <w:r w:rsidRPr="002A60FA">
        <w:rPr>
          <w:b/>
        </w:rPr>
        <w:t>DAVASEMA</w:t>
      </w:r>
      <w:r w:rsidRPr="002A60FA">
        <w:t>“, naudojant tarptautinį ISO HDM (greitkelių projektavimo m</w:t>
      </w:r>
      <w:r w:rsidRPr="002A60FA">
        <w:t>o</w:t>
      </w:r>
      <w:r w:rsidRPr="002A60FA">
        <w:t>delį). Ši sistema buvo nuolat tobulinama naudojant duomenų bazių valdymo si</w:t>
      </w:r>
      <w:r w:rsidRPr="002A60FA">
        <w:t>s</w:t>
      </w:r>
      <w:r w:rsidRPr="002A60FA">
        <w:t xml:space="preserve">temas, geografinių informacinių sistemų principus.  </w:t>
      </w:r>
    </w:p>
    <w:p w:rsidR="00BA2C26" w:rsidRPr="002A60FA" w:rsidRDefault="00BA2C26" w:rsidP="00C87681">
      <w:pPr>
        <w:pStyle w:val="Tekstaspagrindinis"/>
      </w:pPr>
      <w:r w:rsidRPr="002A60FA">
        <w:lastRenderedPageBreak/>
        <w:t>Ji skirta kelių ūkio priežiūros planavimui ir yra pritaikyta Lietuvos klimato, eismo, kelių konstrukcijų ir kt. sąlygoms. Šia sistema planuojami kelių prieži</w:t>
      </w:r>
      <w:r w:rsidRPr="002A60FA">
        <w:t>ū</w:t>
      </w:r>
      <w:r w:rsidRPr="002A60FA">
        <w:t>ros darbai, pagrindžiami numatomi investiciniai projektai.</w:t>
      </w:r>
    </w:p>
    <w:p w:rsidR="00BA2C26" w:rsidRPr="002A60FA" w:rsidRDefault="00BA2C26" w:rsidP="00C87681">
      <w:pPr>
        <w:pStyle w:val="Tekstaspagrindinis"/>
        <w:rPr>
          <w:i/>
        </w:rPr>
      </w:pPr>
      <w:r w:rsidRPr="002A60FA">
        <w:rPr>
          <w:i/>
        </w:rPr>
        <w:t>Metodika taip pat skirta tik dangų degradacijos lygiui nustatyti.</w:t>
      </w:r>
    </w:p>
    <w:p w:rsidR="00BA2C26" w:rsidRPr="002A60FA" w:rsidRDefault="00BA2C26" w:rsidP="00C87681">
      <w:pPr>
        <w:pStyle w:val="Tekstaspagrindinis"/>
      </w:pPr>
      <w:r w:rsidRPr="002A60FA">
        <w:t>Pasaulyje taip pat atliktos investicijų į automobilių kelius studijos „C</w:t>
      </w:r>
      <w:r w:rsidRPr="002A60FA">
        <w:t>O</w:t>
      </w:r>
      <w:r w:rsidRPr="002A60FA">
        <w:t>BA11“ –</w:t>
      </w:r>
      <w:r>
        <w:t xml:space="preserve"> </w:t>
      </w:r>
      <w:r w:rsidRPr="002A60FA">
        <w:t>Didžiojoje Britanijoje; „VETO“ – Skandinavijos valstybėse; „NI</w:t>
      </w:r>
      <w:r w:rsidRPr="002A60FA">
        <w:t>M</w:t>
      </w:r>
      <w:r w:rsidRPr="002A60FA">
        <w:t xml:space="preserve">PAC VOC“ ir „ARFCOM“ – Australijoje, „HDM“ ir „TRDF“– Brazilijoje, „CB-ROADS“ – Pietų Afrikoje). </w:t>
      </w:r>
    </w:p>
    <w:p w:rsidR="00BA2C26" w:rsidRPr="002A60FA" w:rsidRDefault="00BA2C26" w:rsidP="00C87681">
      <w:pPr>
        <w:pStyle w:val="Tekstaspagrindinis"/>
      </w:pPr>
      <w:r w:rsidRPr="002A60FA">
        <w:rPr>
          <w:i/>
        </w:rPr>
        <w:t>Visose metodikose atskiri parametrai skaičiuojami pagal nustatytas empir</w:t>
      </w:r>
      <w:r w:rsidRPr="002A60FA">
        <w:rPr>
          <w:i/>
        </w:rPr>
        <w:t>i</w:t>
      </w:r>
      <w:r w:rsidRPr="002A60FA">
        <w:rPr>
          <w:i/>
        </w:rPr>
        <w:t>nes formules ir neieškoma jų reikšmių galimos racionaliausios visumos finans</w:t>
      </w:r>
      <w:r w:rsidRPr="002A60FA">
        <w:rPr>
          <w:i/>
        </w:rPr>
        <w:t>i</w:t>
      </w:r>
      <w:r w:rsidRPr="002A60FA">
        <w:rPr>
          <w:i/>
        </w:rPr>
        <w:t>niu požiūriu.</w:t>
      </w:r>
    </w:p>
    <w:p w:rsidR="00BA2C26" w:rsidRPr="001F494A" w:rsidRDefault="00BA2C26" w:rsidP="00BA2C26">
      <w:pPr>
        <w:pStyle w:val="Skyriauspavadinim2"/>
      </w:pPr>
      <w:bookmarkStart w:id="237" w:name="_Toc230616024"/>
      <w:bookmarkStart w:id="238" w:name="_Toc230636767"/>
      <w:bookmarkStart w:id="239" w:name="_Toc230667107"/>
      <w:bookmarkStart w:id="240" w:name="_Toc230679917"/>
      <w:bookmarkStart w:id="241" w:name="_Toc231020413"/>
      <w:r w:rsidRPr="002A60FA">
        <w:t>2.</w:t>
      </w:r>
      <w:r>
        <w:t>4</w:t>
      </w:r>
      <w:r w:rsidRPr="002A60FA">
        <w:t xml:space="preserve">. </w:t>
      </w:r>
      <w:r>
        <w:t>Kelių infrastruktūros investicinio projekto sąnaudos. Kelių naudotojų ir kelio įtakos zonos gyventojų sąnaudų komponentės</w:t>
      </w:r>
      <w:bookmarkEnd w:id="237"/>
      <w:bookmarkEnd w:id="238"/>
      <w:bookmarkEnd w:id="239"/>
      <w:bookmarkEnd w:id="240"/>
      <w:bookmarkEnd w:id="241"/>
    </w:p>
    <w:p w:rsidR="00BA2C26" w:rsidRPr="006160E1" w:rsidRDefault="00BA2C26" w:rsidP="00C87681">
      <w:pPr>
        <w:pStyle w:val="Tekstasbeitraukos"/>
      </w:pPr>
      <w:r>
        <w:t xml:space="preserve">Projekto </w:t>
      </w:r>
      <w:r w:rsidRPr="006160E1">
        <w:t>planavimo, projektavimo ir įgyvendinimo tiesiogin</w:t>
      </w:r>
      <w:r>
        <w:t>e</w:t>
      </w:r>
      <w:r w:rsidRPr="006160E1">
        <w:t xml:space="preserve">s </w:t>
      </w:r>
      <w:r>
        <w:t>sąnaudas sudaro</w:t>
      </w:r>
      <w:r w:rsidRPr="006160E1">
        <w:t>:</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konkursų galimybių studijoms ir investicijų projektams rengimo s</w:t>
      </w:r>
      <w:r w:rsidRPr="006160E1">
        <w:rPr>
          <w:sz w:val="22"/>
          <w:szCs w:val="22"/>
          <w:lang w:val="lt-LT"/>
        </w:rPr>
        <w:t>ą</w:t>
      </w:r>
      <w:r w:rsidRPr="006160E1">
        <w:rPr>
          <w:sz w:val="22"/>
          <w:szCs w:val="22"/>
          <w:lang w:val="lt-LT"/>
        </w:rPr>
        <w:t>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galimybių studijų ir investicijų projektų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konkursų poveikio aplinkai vertinimui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poveikio aplinkai vertinimo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konkursų teritorijų planavimo dokumentų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teritorijų planavimo dokumentų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konkursų techniniam projektui rengti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techninio projekto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konkurso žemės paėmimo visuomenės poreikiams projekto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žemės paėmimo visuomenės poreikiams projekto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žemės paėmimo visuomenės poreikiams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konkurso statybos darbams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statybos darbų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mašinų ir mechanizmų įsigijimo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techninės pagalbos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statinio projekto vykdymo priežiūros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konkurso statinio statybos techninei priežiūrai rengimo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statinio statybos techninės priežiūros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konkurso projekto viešinimui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lastRenderedPageBreak/>
        <w:t>projekto viešinimo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konkurso projekto auditui sąnaudos;</w:t>
      </w:r>
    </w:p>
    <w:p w:rsidR="00BA2C26" w:rsidRPr="006160E1" w:rsidRDefault="00BA2C26" w:rsidP="00BA2C26">
      <w:pPr>
        <w:numPr>
          <w:ilvl w:val="0"/>
          <w:numId w:val="58"/>
        </w:numPr>
        <w:spacing w:line="60" w:lineRule="atLeast"/>
        <w:jc w:val="both"/>
        <w:rPr>
          <w:sz w:val="22"/>
          <w:szCs w:val="22"/>
          <w:lang w:val="lt-LT"/>
        </w:rPr>
      </w:pPr>
      <w:r w:rsidRPr="006160E1">
        <w:rPr>
          <w:sz w:val="22"/>
          <w:szCs w:val="22"/>
          <w:lang w:val="lt-LT"/>
        </w:rPr>
        <w:t>projekto audito sąnaudos;</w:t>
      </w:r>
    </w:p>
    <w:p w:rsidR="00BA2C26" w:rsidRPr="00220B94" w:rsidRDefault="00BA2C26" w:rsidP="00BA2C26">
      <w:pPr>
        <w:numPr>
          <w:ilvl w:val="0"/>
          <w:numId w:val="58"/>
        </w:numPr>
        <w:spacing w:line="60" w:lineRule="atLeast"/>
        <w:jc w:val="both"/>
        <w:rPr>
          <w:sz w:val="22"/>
          <w:szCs w:val="22"/>
          <w:lang w:val="lt-LT"/>
        </w:rPr>
      </w:pPr>
      <w:r w:rsidRPr="00220B94">
        <w:rPr>
          <w:sz w:val="22"/>
          <w:szCs w:val="22"/>
          <w:lang w:val="lt-LT"/>
        </w:rPr>
        <w:t>konkurso projekto stebėsenai sąnaudos.</w:t>
      </w:r>
    </w:p>
    <w:p w:rsidR="00BA2C26" w:rsidRPr="006160E1" w:rsidRDefault="00BA2C26" w:rsidP="00C87681">
      <w:pPr>
        <w:pStyle w:val="Tekstaspagrindinis"/>
      </w:pPr>
      <w:r w:rsidRPr="006160E1">
        <w:t>Sąnaudas apskaičiuoti galima dviem būdais:</w:t>
      </w:r>
    </w:p>
    <w:p w:rsidR="00BA2C26" w:rsidRPr="006160E1" w:rsidRDefault="00BA2C26" w:rsidP="00906CED">
      <w:pPr>
        <w:pStyle w:val="Pagrindinistekstas3"/>
        <w:numPr>
          <w:ilvl w:val="0"/>
          <w:numId w:val="59"/>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atlikti sąmatinius skaičiavimus naudojant sustambintus rodiklius;</w:t>
      </w:r>
    </w:p>
    <w:p w:rsidR="00BA2C26" w:rsidRPr="006160E1" w:rsidRDefault="00BA2C26" w:rsidP="00906CED">
      <w:pPr>
        <w:pStyle w:val="Pagrindinistekstas3"/>
        <w:numPr>
          <w:ilvl w:val="0"/>
          <w:numId w:val="59"/>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apskaičiuoti kainas pagal analogiškus projektus (įvertinant infliaciją).</w:t>
      </w:r>
    </w:p>
    <w:p w:rsidR="00BA2C26" w:rsidRDefault="00BA2C26" w:rsidP="00C87681">
      <w:pPr>
        <w:pStyle w:val="Tekstaspagrindinis"/>
      </w:pPr>
      <w:r w:rsidRPr="006160E1">
        <w:t>Apskaičiuojant planavimo, projektavimo, statinio projekto vykdymo pri</w:t>
      </w:r>
      <w:r w:rsidRPr="006160E1">
        <w:t>e</w:t>
      </w:r>
      <w:r w:rsidRPr="006160E1">
        <w:t>žiūros, statinio statybos techninės priežiūros, kitų inžinerinių paslaugų kainą r</w:t>
      </w:r>
      <w:r w:rsidRPr="006160E1">
        <w:t>e</w:t>
      </w:r>
      <w:r w:rsidRPr="006160E1">
        <w:t>komenduojama naudotis Aplinkos ministerijos dokumentais, reglamentuoja</w:t>
      </w:r>
      <w:r w:rsidRPr="006160E1">
        <w:t>n</w:t>
      </w:r>
      <w:r w:rsidRPr="006160E1">
        <w:t>čiais statinio projektavimo ir inžinerinių paslaugų kainų apskaičiavimą.</w:t>
      </w:r>
    </w:p>
    <w:p w:rsidR="00BA2C26" w:rsidRPr="006160E1" w:rsidRDefault="00BA2C26" w:rsidP="00C87681">
      <w:pPr>
        <w:pStyle w:val="Tekstaspagrindinis"/>
      </w:pPr>
      <w:r w:rsidRPr="006160E1">
        <w:t>Apskaičiuojant statybos darbų kainą, būtina išskirti:</w:t>
      </w:r>
    </w:p>
    <w:p w:rsidR="00BA2C26" w:rsidRPr="006160E1" w:rsidRDefault="00BA2C26" w:rsidP="00BA2C26">
      <w:pPr>
        <w:pStyle w:val="Pagrindinistekstas3"/>
        <w:numPr>
          <w:ilvl w:val="0"/>
          <w:numId w:val="60"/>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statybos vietos paruošimo kainą;</w:t>
      </w:r>
    </w:p>
    <w:p w:rsidR="00BA2C26" w:rsidRPr="006160E1" w:rsidRDefault="00BA2C26" w:rsidP="00BA2C26">
      <w:pPr>
        <w:pStyle w:val="Pagrindinistekstas3"/>
        <w:numPr>
          <w:ilvl w:val="0"/>
          <w:numId w:val="60"/>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pagrindinių darbų kainą;</w:t>
      </w:r>
    </w:p>
    <w:p w:rsidR="00BA2C26" w:rsidRPr="006160E1" w:rsidRDefault="00BA2C26" w:rsidP="00BA2C26">
      <w:pPr>
        <w:pStyle w:val="Pagrindinistekstas3"/>
        <w:numPr>
          <w:ilvl w:val="0"/>
          <w:numId w:val="60"/>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nenumatytas išlaidas (užsakovo rezervą) ir jas pagrįsti;</w:t>
      </w:r>
    </w:p>
    <w:p w:rsidR="00BA2C26" w:rsidRPr="00EC2FDD" w:rsidRDefault="00BA2C26" w:rsidP="00BA2C26">
      <w:pPr>
        <w:pStyle w:val="Pagrindinistekstas3"/>
        <w:numPr>
          <w:ilvl w:val="0"/>
          <w:numId w:val="60"/>
        </w:numPr>
        <w:tabs>
          <w:tab w:val="num" w:pos="1276"/>
        </w:tabs>
        <w:spacing w:after="0" w:line="60" w:lineRule="atLeast"/>
        <w:jc w:val="both"/>
        <w:rPr>
          <w:rFonts w:ascii="Times New Roman" w:hAnsi="Times New Roman"/>
          <w:sz w:val="22"/>
          <w:szCs w:val="22"/>
          <w:lang w:val="lt-LT"/>
        </w:rPr>
      </w:pPr>
      <w:r w:rsidRPr="006160E1">
        <w:rPr>
          <w:rFonts w:ascii="Times New Roman" w:hAnsi="Times New Roman"/>
          <w:sz w:val="22"/>
          <w:szCs w:val="22"/>
          <w:lang w:val="lt-LT"/>
        </w:rPr>
        <w:t>pridėtinės vertės mokestį.</w:t>
      </w:r>
    </w:p>
    <w:p w:rsidR="00BA2C26" w:rsidRPr="006160E1" w:rsidRDefault="00BA2C26" w:rsidP="00C87681">
      <w:pPr>
        <w:pStyle w:val="Tekstaspagrindinis"/>
      </w:pPr>
      <w:r w:rsidRPr="006160E1">
        <w:t xml:space="preserve">Literatūros šaltiniuose nurodoma, kad kelio naudotojų ir kelio įtakos zonoje gyvenančių žmonių sąnaudų komponentės yra šios </w:t>
      </w:r>
      <w:r>
        <w:t>(Main ...; The Cohesion ..., 2000</w:t>
      </w:r>
      <w:r w:rsidR="0002147E">
        <w:t>–</w:t>
      </w:r>
      <w:r>
        <w:t>2006)</w:t>
      </w:r>
      <w:r w:rsidRPr="006160E1">
        <w:t>:</w:t>
      </w:r>
    </w:p>
    <w:p w:rsidR="00BA2C26" w:rsidRPr="006160E1" w:rsidRDefault="00BA2C26" w:rsidP="00C87681">
      <w:pPr>
        <w:pStyle w:val="Tekstaspagrindinis"/>
      </w:pPr>
      <w:r w:rsidRPr="006160E1">
        <w:rPr>
          <w:b/>
        </w:rPr>
        <w:t>Autotransporto priemonių eksploatacinės sąnaudos (APES)</w:t>
      </w:r>
      <w:r w:rsidRPr="006160E1">
        <w:t>. Važiuojant keliu, patiriamos įvairios sąnaudos, kurias sudaro: kuro, tepalų, automobilio priežiūros, padangų kaina, vairuotojų atlyginimas ir kitos išlaidos. Dalis šių s</w:t>
      </w:r>
      <w:r w:rsidRPr="006160E1">
        <w:t>ą</w:t>
      </w:r>
      <w:r w:rsidRPr="006160E1">
        <w:t xml:space="preserve">naudų nepriklauso nuo kelio ir jo būklės, tačiau kita dalis priklauso nuo kelio dangos nelygumo, eismo juostų skaičiaus ir jų pločio, važiavimo greičio, kelio kreivėtumo, išilginio nuolydžio </w:t>
      </w:r>
      <w:r>
        <w:t>(Laurinavičius ir Žilionienė</w:t>
      </w:r>
      <w:r w:rsidRPr="006160E1">
        <w:t>,</w:t>
      </w:r>
      <w:r>
        <w:t xml:space="preserve"> 2001;</w:t>
      </w:r>
      <w:r w:rsidRPr="006160E1">
        <w:t xml:space="preserve"> </w:t>
      </w:r>
      <w:r>
        <w:t>Miškinis ir Lingaitis</w:t>
      </w:r>
      <w:r w:rsidRPr="006160E1">
        <w:t>,</w:t>
      </w:r>
      <w:r>
        <w:t xml:space="preserve"> 2006;</w:t>
      </w:r>
      <w:r w:rsidRPr="006160E1">
        <w:t xml:space="preserve"> </w:t>
      </w:r>
      <w:r>
        <w:t>Puvanachandran, 1997)</w:t>
      </w:r>
      <w:r w:rsidRPr="006160E1">
        <w:t>. Tarptautiniame kelių valdymo model</w:t>
      </w:r>
      <w:r w:rsidRPr="006160E1">
        <w:t>y</w:t>
      </w:r>
      <w:r w:rsidRPr="006160E1">
        <w:t xml:space="preserve">je HDM yra sudarytos APES priklausomybės nuo šių rodiklių </w:t>
      </w:r>
      <w:r>
        <w:t>(Rodrigo, 1994; Kumares and Samuel, 2007).</w:t>
      </w:r>
      <w:r w:rsidRPr="006160E1">
        <w:t xml:space="preserve"> </w:t>
      </w:r>
    </w:p>
    <w:p w:rsidR="00BA2C26" w:rsidRPr="006160E1" w:rsidRDefault="00BA2C26" w:rsidP="00C87681">
      <w:pPr>
        <w:pStyle w:val="Tekstaspagrindinis"/>
      </w:pPr>
      <w:r w:rsidRPr="006160E1">
        <w:rPr>
          <w:b/>
        </w:rPr>
        <w:t>Nuostoliai dėl eismo įvykių</w:t>
      </w:r>
      <w:r w:rsidRPr="006160E1">
        <w:t>. Eismo įvykiai atneša didelę žalą visuomenei. Skaičiuojama, kad nuostoliai dėl eismo įvykių Europos Sąjungoje sudaro 1</w:t>
      </w:r>
      <w:r>
        <w:t>–</w:t>
      </w:r>
      <w:r w:rsidRPr="006160E1">
        <w:t>2</w:t>
      </w:r>
      <w:r>
        <w:t xml:space="preserve"> </w:t>
      </w:r>
      <w:r w:rsidR="00EA1B54">
        <w:t>%</w:t>
      </w:r>
      <w:r w:rsidRPr="006160E1">
        <w:t xml:space="preserve"> nuo Europos Sąjungos BVP </w:t>
      </w:r>
      <w:r>
        <w:t>(COST 313, 1994)</w:t>
      </w:r>
      <w:r w:rsidRPr="006160E1">
        <w:t xml:space="preserve">. Lietuvoje avaringumas vienas didžiausių Europoje. Avaringumas yra svarbus ekonomijos rodiklis, </w:t>
      </w:r>
      <w:r w:rsidR="00EC0CAA">
        <w:t>t. y.</w:t>
      </w:r>
      <w:r w:rsidRPr="006160E1">
        <w:t xml:space="preserve"> kuo mažiau žūsta ar sužalojama žmonių, sugadinama transporto priemonių, tuo ga</w:t>
      </w:r>
      <w:r w:rsidRPr="006160E1">
        <w:t>u</w:t>
      </w:r>
      <w:r w:rsidRPr="006160E1">
        <w:t xml:space="preserve">nama didesnė ekonomija </w:t>
      </w:r>
      <w:r>
        <w:t>(Partheeban ir kt.</w:t>
      </w:r>
      <w:r w:rsidRPr="006160E1">
        <w:t>,</w:t>
      </w:r>
      <w:r>
        <w:t xml:space="preserve"> 2008;</w:t>
      </w:r>
      <w:r w:rsidRPr="006160E1">
        <w:t xml:space="preserve"> </w:t>
      </w:r>
      <w:r>
        <w:t>Richard and Forman</w:t>
      </w:r>
      <w:r w:rsidRPr="006160E1">
        <w:t>,</w:t>
      </w:r>
      <w:r>
        <w:t xml:space="preserve"> 2003;</w:t>
      </w:r>
      <w:r w:rsidRPr="006160E1">
        <w:t xml:space="preserve"> </w:t>
      </w:r>
      <w:r>
        <w:t>Murray</w:t>
      </w:r>
      <w:r w:rsidRPr="006160E1">
        <w:t>,</w:t>
      </w:r>
      <w:r>
        <w:t xml:space="preserve"> 1996; Chirinko and Harper</w:t>
      </w:r>
      <w:r w:rsidRPr="006160E1">
        <w:t>,</w:t>
      </w:r>
      <w:r>
        <w:t xml:space="preserve"> 1993;</w:t>
      </w:r>
      <w:r w:rsidRPr="006160E1">
        <w:t xml:space="preserve"> </w:t>
      </w:r>
      <w:r>
        <w:t>Janke, 1991)</w:t>
      </w:r>
      <w:r w:rsidRPr="006160E1">
        <w:t xml:space="preserve">. Išskiriama žuvusio žmogaus, sužeisto žmogaus bei techninio eismo įvykio kaina </w:t>
      </w:r>
      <w:r>
        <w:t>(Litman and Fit</w:t>
      </w:r>
      <w:r>
        <w:t>z</w:t>
      </w:r>
      <w:r>
        <w:t>roy, 2005; Elvik, 1994)</w:t>
      </w:r>
      <w:r w:rsidRPr="006160E1">
        <w:t>.</w:t>
      </w:r>
    </w:p>
    <w:p w:rsidR="00BA2C26" w:rsidRPr="002A60FA" w:rsidRDefault="00BA2C26" w:rsidP="00C87681">
      <w:pPr>
        <w:pStyle w:val="Tekstaspagrindinis"/>
      </w:pPr>
      <w:r w:rsidRPr="006160E1">
        <w:rPr>
          <w:b/>
        </w:rPr>
        <w:t xml:space="preserve">Kelionės laiko trukmės sąnaudos. </w:t>
      </w:r>
      <w:r w:rsidRPr="006160E1">
        <w:t xml:space="preserve">Ekonomikos teorijoje kelionės laikas yra išreiškiamas pinigais </w:t>
      </w:r>
      <w:r>
        <w:t>(Hensher and Goodwin</w:t>
      </w:r>
      <w:r w:rsidRPr="006160E1">
        <w:t>,</w:t>
      </w:r>
      <w:r>
        <w:t xml:space="preserve"> 2004; Litman</w:t>
      </w:r>
      <w:r w:rsidRPr="006160E1">
        <w:t>,</w:t>
      </w:r>
      <w:r>
        <w:t xml:space="preserve"> 2007;</w:t>
      </w:r>
      <w:r w:rsidRPr="006160E1">
        <w:t xml:space="preserve"> </w:t>
      </w:r>
      <w:r>
        <w:t>Lyons</w:t>
      </w:r>
      <w:r w:rsidRPr="006160E1">
        <w:t>,</w:t>
      </w:r>
      <w:r>
        <w:t xml:space="preserve"> 2003;</w:t>
      </w:r>
      <w:r w:rsidRPr="006160E1">
        <w:t xml:space="preserve"> </w:t>
      </w:r>
      <w:r>
        <w:t>Newbery</w:t>
      </w:r>
      <w:r w:rsidRPr="006160E1">
        <w:t>,</w:t>
      </w:r>
      <w:r>
        <w:t xml:space="preserve"> 2002;</w:t>
      </w:r>
      <w:r w:rsidRPr="006160E1">
        <w:t xml:space="preserve"> </w:t>
      </w:r>
      <w:r>
        <w:t>Litman</w:t>
      </w:r>
      <w:r w:rsidRPr="006160E1">
        <w:t>,</w:t>
      </w:r>
      <w:r>
        <w:t xml:space="preserve"> 2001;</w:t>
      </w:r>
      <w:r w:rsidRPr="006160E1">
        <w:t xml:space="preserve"> </w:t>
      </w:r>
      <w:r>
        <w:t>Whitelegg, 1993)</w:t>
      </w:r>
      <w:r w:rsidRPr="006160E1">
        <w:t>. Kelionės kaina išrei</w:t>
      </w:r>
      <w:r w:rsidRPr="006160E1">
        <w:t>š</w:t>
      </w:r>
      <w:r w:rsidRPr="006160E1">
        <w:t xml:space="preserve">kiama apibendrintomis sąnaudomis, kurios apjungia kelionės laiką ir pinigines </w:t>
      </w:r>
      <w:r w:rsidRPr="006160E1">
        <w:lastRenderedPageBreak/>
        <w:t>išlaidas. Kelionėje sugaištas laikas individo požiūriu yra sąnaudos, nes tuo metu jis negali atlikti kitos veiklos. Sutaupyto laiko vertė priklauso nuo to, ką indiv</w:t>
      </w:r>
      <w:r w:rsidRPr="006160E1">
        <w:t>i</w:t>
      </w:r>
      <w:r w:rsidRPr="006160E1">
        <w:t>das gali sukurti per tą laiką. Išskiriamos žmogaus darbo laiko, nedarbo laiko bei krovinio transportavimo laiko sąnaudos. Kelionės gali būti suskirstytos į vietines ir tarptautines bei verslo ir ne verslo keliones, kadangi skirtinga šių kelionių la</w:t>
      </w:r>
      <w:r w:rsidRPr="006160E1">
        <w:t>i</w:t>
      </w:r>
      <w:r w:rsidRPr="006160E1">
        <w:t xml:space="preserve">ko vertė </w:t>
      </w:r>
      <w:r>
        <w:t>(Hensher and Goodwin, 2004)</w:t>
      </w:r>
      <w:r w:rsidRPr="006160E1">
        <w:t>. Kelionės trukmė priklauso nuo pasirin</w:t>
      </w:r>
      <w:r w:rsidRPr="006160E1">
        <w:t>k</w:t>
      </w:r>
      <w:r w:rsidRPr="006160E1">
        <w:t xml:space="preserve">to maršruto ilgio, transporto priemonės, kelio būklės, leistino greičio, transporto priemonės techninių charakteristikų, eismo intensyvumo ir kelio laidumo </w:t>
      </w:r>
      <w:r>
        <w:t>(K</w:t>
      </w:r>
      <w:r>
        <w:t>u</w:t>
      </w:r>
      <w:r>
        <w:t>mares and Samuel</w:t>
      </w:r>
      <w:r w:rsidRPr="006160E1">
        <w:t>,</w:t>
      </w:r>
      <w:r>
        <w:t xml:space="preserve"> 2007;</w:t>
      </w:r>
      <w:r w:rsidRPr="006160E1">
        <w:t xml:space="preserve"> </w:t>
      </w:r>
      <w:r>
        <w:t>Levinson</w:t>
      </w:r>
      <w:r w:rsidRPr="006160E1">
        <w:t>,</w:t>
      </w:r>
      <w:r>
        <w:t xml:space="preserve"> 1992;</w:t>
      </w:r>
      <w:r w:rsidRPr="006160E1">
        <w:t xml:space="preserve"> </w:t>
      </w:r>
      <w:r>
        <w:t>Brownstone and Small</w:t>
      </w:r>
      <w:r w:rsidRPr="006160E1">
        <w:t>,</w:t>
      </w:r>
      <w:r>
        <w:t xml:space="preserve"> 2005;</w:t>
      </w:r>
      <w:r w:rsidRPr="006160E1">
        <w:t xml:space="preserve"> </w:t>
      </w:r>
      <w:r>
        <w:t>Ma</w:t>
      </w:r>
      <w:r>
        <w:t>c</w:t>
      </w:r>
      <w:r>
        <w:t>kie, 2003)</w:t>
      </w:r>
      <w:r w:rsidRPr="006160E1">
        <w:t>. Investicijų projektuose turi būti atski</w:t>
      </w:r>
      <w:r w:rsidRPr="002A60FA">
        <w:t xml:space="preserve">rai vertinamos kelionės laiko sąnaudos normaliomis sąlygomis ir kelionės laiko sąnaudos transporto spūstyse. </w:t>
      </w:r>
    </w:p>
    <w:p w:rsidR="00BA2C26" w:rsidRPr="002A60FA" w:rsidRDefault="00BA2C26" w:rsidP="00C87681">
      <w:pPr>
        <w:pStyle w:val="Tekstaspagrindinis"/>
      </w:pPr>
      <w:r w:rsidRPr="002A60FA">
        <w:rPr>
          <w:b/>
        </w:rPr>
        <w:t>Ekologiniai nuostoliai</w:t>
      </w:r>
      <w:r w:rsidRPr="002A60FA">
        <w:rPr>
          <w:b/>
          <w:i/>
        </w:rPr>
        <w:t>.</w:t>
      </w:r>
      <w:r w:rsidRPr="002A60FA">
        <w:t xml:space="preserve"> Investicijų projekte turi būti nustatyti prognozu</w:t>
      </w:r>
      <w:r w:rsidRPr="002A60FA">
        <w:t>o</w:t>
      </w:r>
      <w:r w:rsidRPr="002A60FA">
        <w:t xml:space="preserve">jami teršalų kiekiai projekto įgyvendimo ir neįgyvendinimo atvejais. Turi būti analizuojama </w:t>
      </w:r>
      <w:r>
        <w:t>(HEATCO ..., 2006; Kumares and Samuel, 2007)</w:t>
      </w:r>
      <w:r w:rsidRPr="002A60FA">
        <w:t>:</w:t>
      </w:r>
    </w:p>
    <w:p w:rsidR="00BA2C26" w:rsidRPr="002A60FA" w:rsidRDefault="00BA2C26" w:rsidP="00BA2C26">
      <w:pPr>
        <w:pStyle w:val="Sraopastraipa"/>
        <w:numPr>
          <w:ilvl w:val="0"/>
          <w:numId w:val="48"/>
        </w:numPr>
        <w:jc w:val="both"/>
        <w:rPr>
          <w:sz w:val="22"/>
          <w:szCs w:val="22"/>
          <w:lang w:val="lt-LT"/>
        </w:rPr>
      </w:pPr>
      <w:r w:rsidRPr="002A60FA">
        <w:rPr>
          <w:sz w:val="22"/>
          <w:szCs w:val="22"/>
          <w:lang w:val="lt-LT"/>
        </w:rPr>
        <w:t>oro tarša: PM</w:t>
      </w:r>
      <w:r w:rsidRPr="002A60FA">
        <w:rPr>
          <w:sz w:val="22"/>
          <w:szCs w:val="22"/>
          <w:vertAlign w:val="subscript"/>
          <w:lang w:val="lt-LT"/>
        </w:rPr>
        <w:t>2,5</w:t>
      </w:r>
      <w:r w:rsidRPr="002A60FA">
        <w:rPr>
          <w:sz w:val="22"/>
          <w:szCs w:val="22"/>
          <w:lang w:val="lt-LT"/>
        </w:rPr>
        <w:t>, NO</w:t>
      </w:r>
      <w:r w:rsidRPr="002A60FA">
        <w:rPr>
          <w:sz w:val="22"/>
          <w:szCs w:val="22"/>
          <w:vertAlign w:val="subscript"/>
          <w:lang w:val="lt-LT"/>
        </w:rPr>
        <w:t>x</w:t>
      </w:r>
      <w:r w:rsidRPr="002A60FA">
        <w:rPr>
          <w:sz w:val="22"/>
          <w:szCs w:val="22"/>
          <w:lang w:val="lt-LT"/>
        </w:rPr>
        <w:t>, SO</w:t>
      </w:r>
      <w:r w:rsidRPr="002A60FA">
        <w:rPr>
          <w:sz w:val="22"/>
          <w:szCs w:val="22"/>
          <w:vertAlign w:val="subscript"/>
          <w:lang w:val="lt-LT"/>
        </w:rPr>
        <w:t>2</w:t>
      </w:r>
      <w:r w:rsidRPr="002A60FA">
        <w:rPr>
          <w:sz w:val="22"/>
          <w:szCs w:val="22"/>
          <w:lang w:val="lt-LT"/>
        </w:rPr>
        <w:t>, O</w:t>
      </w:r>
      <w:r w:rsidRPr="002A60FA">
        <w:rPr>
          <w:sz w:val="22"/>
          <w:szCs w:val="22"/>
          <w:vertAlign w:val="subscript"/>
          <w:lang w:val="lt-LT"/>
        </w:rPr>
        <w:t>3</w:t>
      </w:r>
      <w:r w:rsidRPr="002A60FA">
        <w:rPr>
          <w:sz w:val="22"/>
          <w:szCs w:val="22"/>
          <w:lang w:val="lt-LT"/>
        </w:rPr>
        <w:t xml:space="preserve"> ir dulkės žvyrkeliuose išskiriant užst</w:t>
      </w:r>
      <w:r w:rsidRPr="002A60FA">
        <w:rPr>
          <w:sz w:val="22"/>
          <w:szCs w:val="22"/>
          <w:lang w:val="lt-LT"/>
        </w:rPr>
        <w:t>a</w:t>
      </w:r>
      <w:r w:rsidRPr="002A60FA">
        <w:rPr>
          <w:sz w:val="22"/>
          <w:szCs w:val="22"/>
          <w:lang w:val="lt-LT"/>
        </w:rPr>
        <w:t>tytas ir neužstatytas teritorijas;</w:t>
      </w:r>
    </w:p>
    <w:p w:rsidR="00BA2C26" w:rsidRPr="002A60FA" w:rsidRDefault="00BA2C26" w:rsidP="00BA2C26">
      <w:pPr>
        <w:pStyle w:val="Sraopastraipa"/>
        <w:numPr>
          <w:ilvl w:val="0"/>
          <w:numId w:val="48"/>
        </w:numPr>
        <w:jc w:val="both"/>
        <w:rPr>
          <w:sz w:val="22"/>
          <w:szCs w:val="22"/>
          <w:lang w:val="lt-LT"/>
        </w:rPr>
      </w:pPr>
      <w:r w:rsidRPr="002A60FA">
        <w:rPr>
          <w:sz w:val="22"/>
          <w:szCs w:val="22"/>
          <w:lang w:val="lt-LT"/>
        </w:rPr>
        <w:t>triukšmas;</w:t>
      </w:r>
    </w:p>
    <w:p w:rsidR="00BA2C26" w:rsidRPr="002A60FA" w:rsidRDefault="00BA2C26" w:rsidP="00BA2C26">
      <w:pPr>
        <w:pStyle w:val="Sraopastraipa"/>
        <w:numPr>
          <w:ilvl w:val="0"/>
          <w:numId w:val="48"/>
        </w:numPr>
        <w:jc w:val="both"/>
        <w:rPr>
          <w:sz w:val="22"/>
          <w:szCs w:val="22"/>
          <w:lang w:val="lt-LT"/>
        </w:rPr>
      </w:pPr>
      <w:r w:rsidRPr="002A60FA">
        <w:rPr>
          <w:sz w:val="22"/>
          <w:szCs w:val="22"/>
          <w:lang w:val="lt-LT"/>
        </w:rPr>
        <w:t>šiltnamio efektas: CO</w:t>
      </w:r>
      <w:r w:rsidRPr="002A60FA">
        <w:rPr>
          <w:sz w:val="22"/>
          <w:szCs w:val="22"/>
          <w:vertAlign w:val="subscript"/>
          <w:lang w:val="lt-LT"/>
        </w:rPr>
        <w:t xml:space="preserve">2 </w:t>
      </w:r>
      <w:r w:rsidRPr="002A60FA">
        <w:rPr>
          <w:sz w:val="22"/>
          <w:szCs w:val="22"/>
          <w:lang w:val="lt-LT"/>
        </w:rPr>
        <w:t xml:space="preserve">ekvivalentas. </w:t>
      </w:r>
    </w:p>
    <w:p w:rsidR="00BA2C26" w:rsidRPr="00AE6C4C" w:rsidRDefault="00BA2C26" w:rsidP="00C87681">
      <w:pPr>
        <w:pStyle w:val="Tekstaspagrindinis"/>
      </w:pPr>
      <w:r w:rsidRPr="00AE6C4C">
        <w:rPr>
          <w:b/>
        </w:rPr>
        <w:t>Kelio eksploatacijos (priežiūros)</w:t>
      </w:r>
      <w:r w:rsidRPr="00AE6C4C">
        <w:t xml:space="preserve"> </w:t>
      </w:r>
      <w:r w:rsidRPr="00AE6C4C">
        <w:rPr>
          <w:b/>
        </w:rPr>
        <w:t>sąnaudos.</w:t>
      </w:r>
      <w:r w:rsidRPr="00AE6C4C">
        <w:t xml:space="preserve"> Kelio </w:t>
      </w:r>
      <w:r w:rsidRPr="00BA2C26">
        <w:t>eksploatacijos (prieži</w:t>
      </w:r>
      <w:r w:rsidRPr="00BA2C26">
        <w:t>ū</w:t>
      </w:r>
      <w:r w:rsidRPr="00BA2C26">
        <w:t xml:space="preserve">ros) </w:t>
      </w:r>
      <w:r w:rsidRPr="00AE6C4C">
        <w:t>tiesioginės sąnaudos:</w:t>
      </w:r>
    </w:p>
    <w:p w:rsidR="00BA2C26" w:rsidRPr="00AE6C4C" w:rsidRDefault="00BA2C26" w:rsidP="00C87681">
      <w:pPr>
        <w:pStyle w:val="Pagrindinistekstas3"/>
        <w:numPr>
          <w:ilvl w:val="0"/>
          <w:numId w:val="61"/>
        </w:numPr>
        <w:spacing w:after="0"/>
        <w:jc w:val="both"/>
        <w:rPr>
          <w:rFonts w:ascii="Times New Roman" w:hAnsi="Times New Roman"/>
          <w:sz w:val="22"/>
          <w:szCs w:val="22"/>
          <w:lang w:val="lt-LT"/>
        </w:rPr>
      </w:pPr>
      <w:r w:rsidRPr="00AE6C4C">
        <w:rPr>
          <w:rFonts w:ascii="Times New Roman" w:hAnsi="Times New Roman"/>
          <w:sz w:val="22"/>
          <w:szCs w:val="22"/>
          <w:lang w:val="lt-LT"/>
        </w:rPr>
        <w:t>įgyvendinus projektą:</w:t>
      </w:r>
    </w:p>
    <w:p w:rsidR="00BA2C26" w:rsidRPr="00AE6C4C" w:rsidRDefault="00BA2C26" w:rsidP="00C87681">
      <w:pPr>
        <w:pStyle w:val="Pagrindinistekstas3"/>
        <w:numPr>
          <w:ilvl w:val="1"/>
          <w:numId w:val="61"/>
        </w:numPr>
        <w:tabs>
          <w:tab w:val="clear" w:pos="1440"/>
        </w:tabs>
        <w:spacing w:after="0"/>
        <w:jc w:val="both"/>
        <w:rPr>
          <w:rFonts w:ascii="Times New Roman" w:hAnsi="Times New Roman"/>
          <w:sz w:val="22"/>
          <w:szCs w:val="22"/>
          <w:lang w:val="lt-LT"/>
        </w:rPr>
      </w:pPr>
      <w:r w:rsidRPr="00AE6C4C">
        <w:rPr>
          <w:rFonts w:ascii="Times New Roman" w:hAnsi="Times New Roman"/>
          <w:sz w:val="22"/>
          <w:szCs w:val="22"/>
          <w:lang w:val="lt-LT"/>
        </w:rPr>
        <w:t>statinio nuolatinės priežiūros sąnaudos;</w:t>
      </w:r>
    </w:p>
    <w:p w:rsidR="00BA2C26" w:rsidRPr="00AE6C4C" w:rsidRDefault="00BA2C26" w:rsidP="00C87681">
      <w:pPr>
        <w:pStyle w:val="Pagrindinistekstas3"/>
        <w:numPr>
          <w:ilvl w:val="1"/>
          <w:numId w:val="61"/>
        </w:numPr>
        <w:tabs>
          <w:tab w:val="clear" w:pos="1440"/>
        </w:tabs>
        <w:spacing w:after="0"/>
        <w:jc w:val="both"/>
        <w:rPr>
          <w:rFonts w:ascii="Times New Roman" w:hAnsi="Times New Roman"/>
          <w:sz w:val="22"/>
          <w:szCs w:val="22"/>
          <w:lang w:val="lt-LT"/>
        </w:rPr>
      </w:pPr>
      <w:r w:rsidRPr="00AE6C4C">
        <w:rPr>
          <w:rFonts w:ascii="Times New Roman" w:hAnsi="Times New Roman"/>
          <w:sz w:val="22"/>
          <w:szCs w:val="22"/>
          <w:lang w:val="lt-LT"/>
        </w:rPr>
        <w:t>statinio periodinių remontų sąnaudos;</w:t>
      </w:r>
    </w:p>
    <w:p w:rsidR="00BA2C26" w:rsidRPr="00AE6C4C" w:rsidRDefault="00BA2C26" w:rsidP="00C87681">
      <w:pPr>
        <w:pStyle w:val="Pagrindinistekstas3"/>
        <w:numPr>
          <w:ilvl w:val="1"/>
          <w:numId w:val="61"/>
        </w:numPr>
        <w:tabs>
          <w:tab w:val="clear" w:pos="1440"/>
        </w:tabs>
        <w:spacing w:after="0"/>
        <w:jc w:val="both"/>
        <w:rPr>
          <w:rFonts w:ascii="Times New Roman" w:hAnsi="Times New Roman"/>
          <w:sz w:val="22"/>
          <w:szCs w:val="22"/>
          <w:lang w:val="lt-LT"/>
        </w:rPr>
      </w:pPr>
      <w:r w:rsidRPr="00AE6C4C">
        <w:rPr>
          <w:rFonts w:ascii="Times New Roman" w:hAnsi="Times New Roman"/>
          <w:sz w:val="22"/>
          <w:szCs w:val="22"/>
          <w:lang w:val="lt-LT"/>
        </w:rPr>
        <w:t>projekto stebėsenos (ex-ante ir ex-post) sąnaudos;</w:t>
      </w:r>
    </w:p>
    <w:p w:rsidR="00BA2C26" w:rsidRPr="00AE6C4C" w:rsidRDefault="00BA2C26" w:rsidP="00C87681">
      <w:pPr>
        <w:pStyle w:val="Pagrindinistekstas3"/>
        <w:numPr>
          <w:ilvl w:val="1"/>
          <w:numId w:val="61"/>
        </w:numPr>
        <w:tabs>
          <w:tab w:val="clear" w:pos="1440"/>
        </w:tabs>
        <w:spacing w:after="0"/>
        <w:jc w:val="both"/>
        <w:rPr>
          <w:rFonts w:ascii="Times New Roman" w:hAnsi="Times New Roman"/>
          <w:sz w:val="22"/>
          <w:szCs w:val="22"/>
          <w:lang w:val="lt-LT"/>
        </w:rPr>
      </w:pPr>
      <w:r w:rsidRPr="00AE6C4C">
        <w:rPr>
          <w:rFonts w:ascii="Times New Roman" w:hAnsi="Times New Roman"/>
          <w:sz w:val="22"/>
          <w:szCs w:val="22"/>
          <w:lang w:val="lt-LT"/>
        </w:rPr>
        <w:t>statinio antros ir vėlesnių stadijų įgyvendinimo sąnaudos (jeigu planuojama stadijinė statyba ir stadijos tiksliai suplanuotos);</w:t>
      </w:r>
    </w:p>
    <w:p w:rsidR="00BA2C26" w:rsidRPr="00AE6C4C" w:rsidRDefault="00BA2C26" w:rsidP="00C87681">
      <w:pPr>
        <w:pStyle w:val="Pagrindinistekstas3"/>
        <w:numPr>
          <w:ilvl w:val="0"/>
          <w:numId w:val="61"/>
        </w:numPr>
        <w:spacing w:after="0"/>
        <w:jc w:val="both"/>
        <w:rPr>
          <w:rFonts w:ascii="Times New Roman" w:hAnsi="Times New Roman"/>
          <w:sz w:val="22"/>
          <w:szCs w:val="22"/>
          <w:lang w:val="lt-LT"/>
        </w:rPr>
      </w:pPr>
      <w:r w:rsidRPr="00AE6C4C">
        <w:rPr>
          <w:rFonts w:ascii="Times New Roman" w:hAnsi="Times New Roman"/>
          <w:sz w:val="22"/>
          <w:szCs w:val="22"/>
          <w:lang w:val="lt-LT"/>
        </w:rPr>
        <w:t>neįgyvendinus projekto:</w:t>
      </w:r>
    </w:p>
    <w:p w:rsidR="00BA2C26" w:rsidRDefault="00BA2C26" w:rsidP="00C87681">
      <w:pPr>
        <w:pStyle w:val="Pagrindinistekstas3"/>
        <w:numPr>
          <w:ilvl w:val="1"/>
          <w:numId w:val="57"/>
        </w:numPr>
        <w:tabs>
          <w:tab w:val="clear" w:pos="1440"/>
        </w:tabs>
        <w:spacing w:after="0" w:line="60" w:lineRule="atLeast"/>
        <w:ind w:left="1418" w:hanging="284"/>
        <w:jc w:val="both"/>
        <w:rPr>
          <w:rFonts w:ascii="Times New Roman" w:hAnsi="Times New Roman"/>
          <w:sz w:val="22"/>
          <w:szCs w:val="22"/>
          <w:lang w:val="lt-LT"/>
        </w:rPr>
      </w:pPr>
      <w:r w:rsidRPr="00AE6C4C">
        <w:rPr>
          <w:rFonts w:ascii="Times New Roman" w:hAnsi="Times New Roman"/>
          <w:sz w:val="22"/>
          <w:szCs w:val="22"/>
          <w:lang w:val="lt-LT"/>
        </w:rPr>
        <w:t>statinio nuolatinės priežiūros sąnaudos;</w:t>
      </w:r>
    </w:p>
    <w:p w:rsidR="00BA2C26" w:rsidRDefault="00BA2C26" w:rsidP="00C87681">
      <w:pPr>
        <w:pStyle w:val="Pagrindinistekstas3"/>
        <w:numPr>
          <w:ilvl w:val="1"/>
          <w:numId w:val="57"/>
        </w:numPr>
        <w:tabs>
          <w:tab w:val="clear" w:pos="1440"/>
        </w:tabs>
        <w:spacing w:after="0" w:line="60" w:lineRule="atLeast"/>
        <w:ind w:left="1418" w:hanging="284"/>
        <w:jc w:val="both"/>
        <w:rPr>
          <w:rFonts w:ascii="Times New Roman" w:hAnsi="Times New Roman"/>
          <w:sz w:val="22"/>
          <w:szCs w:val="22"/>
          <w:lang w:val="lt-LT"/>
        </w:rPr>
      </w:pPr>
      <w:r w:rsidRPr="00AE6C4C">
        <w:rPr>
          <w:rFonts w:ascii="Times New Roman" w:hAnsi="Times New Roman"/>
          <w:sz w:val="22"/>
          <w:szCs w:val="22"/>
          <w:lang w:val="lt-LT"/>
        </w:rPr>
        <w:t>statinio periodinių remontų sąnaudos;</w:t>
      </w:r>
    </w:p>
    <w:p w:rsidR="00BA2C26" w:rsidRPr="00EC2FDD" w:rsidRDefault="00BA2C26" w:rsidP="00C87681">
      <w:pPr>
        <w:pStyle w:val="Pagrindinistekstas3"/>
        <w:numPr>
          <w:ilvl w:val="1"/>
          <w:numId w:val="57"/>
        </w:numPr>
        <w:tabs>
          <w:tab w:val="clear" w:pos="1440"/>
        </w:tabs>
        <w:spacing w:after="0" w:line="60" w:lineRule="atLeast"/>
        <w:ind w:left="1418" w:hanging="284"/>
        <w:jc w:val="both"/>
        <w:rPr>
          <w:rFonts w:ascii="Times New Roman" w:hAnsi="Times New Roman"/>
          <w:sz w:val="22"/>
          <w:szCs w:val="22"/>
          <w:lang w:val="lt-LT"/>
        </w:rPr>
      </w:pPr>
      <w:r w:rsidRPr="00AE6C4C">
        <w:rPr>
          <w:rFonts w:ascii="Times New Roman" w:hAnsi="Times New Roman"/>
          <w:sz w:val="22"/>
          <w:szCs w:val="22"/>
          <w:lang w:val="lt-LT"/>
        </w:rPr>
        <w:t>statinio kapitalinio remonto sąnaudos (jeigu tas būtina užtikr</w:t>
      </w:r>
      <w:r w:rsidRPr="00AE6C4C">
        <w:rPr>
          <w:rFonts w:ascii="Times New Roman" w:hAnsi="Times New Roman"/>
          <w:sz w:val="22"/>
          <w:szCs w:val="22"/>
          <w:lang w:val="lt-LT"/>
        </w:rPr>
        <w:t>i</w:t>
      </w:r>
      <w:r w:rsidRPr="00AE6C4C">
        <w:rPr>
          <w:rFonts w:ascii="Times New Roman" w:hAnsi="Times New Roman"/>
          <w:sz w:val="22"/>
          <w:szCs w:val="22"/>
          <w:lang w:val="lt-LT"/>
        </w:rPr>
        <w:t>nant minimalius norminių dokumentų reikalavimus).</w:t>
      </w:r>
    </w:p>
    <w:p w:rsidR="00BA2C26" w:rsidRDefault="00BA2C26" w:rsidP="00C87681">
      <w:pPr>
        <w:pStyle w:val="Tekstaspagrindinis"/>
      </w:pPr>
      <w:r>
        <w:t xml:space="preserve">Taigi, projekto </w:t>
      </w:r>
      <w:r w:rsidRPr="006160E1">
        <w:t>planavimo, projektavimo ir įgyvendinimo tiesiogin</w:t>
      </w:r>
      <w:r>
        <w:t>ė</w:t>
      </w:r>
      <w:r w:rsidRPr="006160E1">
        <w:t xml:space="preserve">s </w:t>
      </w:r>
      <w:r>
        <w:t>sąna</w:t>
      </w:r>
      <w:r>
        <w:t>u</w:t>
      </w:r>
      <w:r>
        <w:t>dos yra vienkartinės ir patiriamos planavimo ir įgyvendinimo stadijoje. Kelių naudotojų ir kelio įtakos zonos gyventojų bei kelio eksploatacijos sąnaudos (nuostoliai) patiriamos įgyvendinimo ir eksploatacijos stadijose. Tačiau, įdiegus projektą, šios sąnaudos (nuostoliai) sumažėja dėl pagerėjusios kelio dangos k</w:t>
      </w:r>
      <w:r>
        <w:t>o</w:t>
      </w:r>
      <w:r>
        <w:t xml:space="preserve">kybės, įdiegtų saugaus eismo priemonių, triukšmo sienučių ir pan. Vadinasi, šių sąnaudų skirtumas, t. y. sąnaudų, patiriamų neįgyvendinus projekto, ir įdiegus projektą, parodo jo naudą, o šių sąnaudų skirtumą (naudą) atėmus iš vienkartinių investicijų, apskaičiuojamas investicijų atsipirkimas.  </w:t>
      </w:r>
    </w:p>
    <w:p w:rsidR="00BA2C26" w:rsidRPr="002A60FA" w:rsidRDefault="00BA2C26" w:rsidP="00C87681">
      <w:pPr>
        <w:pStyle w:val="Tekstaspagrindinis"/>
      </w:pPr>
      <w:r w:rsidRPr="002A60FA">
        <w:lastRenderedPageBreak/>
        <w:t>Nustačius projekto investicijų išlaidas, grynąsias projekto pajamas bei f</w:t>
      </w:r>
      <w:r w:rsidRPr="002A60FA">
        <w:t>i</w:t>
      </w:r>
      <w:r w:rsidRPr="002A60FA">
        <w:t xml:space="preserve">nansavimo šaltinius, būtina įvertinti </w:t>
      </w:r>
      <w:r w:rsidRPr="002A60FA">
        <w:rPr>
          <w:b/>
          <w:i/>
        </w:rPr>
        <w:t>projekto finansinį gyvybingumą</w:t>
      </w:r>
      <w:r w:rsidRPr="002A60FA">
        <w:t>, tai yra ar finansavimo šaltiniai ir grynosios projekto pajamos padengs projekto išlaidas</w:t>
      </w:r>
      <w:r w:rsidRPr="00DA1EA4">
        <w:t>.</w:t>
      </w:r>
      <w:r w:rsidRPr="002A60FA">
        <w:t xml:space="preserve"> Tuo atveju, jei suvestinis projekto grynųjų pinigų srautas kiekvienu projekto analizės laikotarpiu yra teigiamas, projek</w:t>
      </w:r>
      <w:r w:rsidR="00C87681">
        <w:t>tas yra finansiškai gyvybingas.</w:t>
      </w:r>
    </w:p>
    <w:p w:rsidR="00BA2C26" w:rsidRPr="009C476E" w:rsidRDefault="00BA2C26" w:rsidP="00C87681">
      <w:pPr>
        <w:pStyle w:val="Tekstaspagrindinis"/>
        <w:rPr>
          <w:i/>
        </w:rPr>
      </w:pPr>
      <w:r w:rsidRPr="0094158C">
        <w:t>Investavus į automobilių kelių infrastruktūrą, t. y. pagerinus kelių kokybę, įdiegus saugaus eismo priemones, atitinkamai padidinus projektinį automobilių greitį, sumažėja autotransporto priemonių eksploatacinės sąnaudos, nuostoliai dėl avaringumo, sąnaudos dėl kelionės laiko trukmės, ekologiniai nuostoliai bei kelio eksploatacijos (priežiūros) sąnaudos</w:t>
      </w:r>
      <w:r w:rsidRPr="0094158C">
        <w:rPr>
          <w:i/>
        </w:rPr>
        <w:t>. Šių sąnaudų (nuostolių) ekonomija ir parodo investicijų efektyvumą į automobilių kelių infrastruktūrą.</w:t>
      </w:r>
    </w:p>
    <w:p w:rsidR="00BA2C26" w:rsidRPr="001F494A" w:rsidRDefault="00BA2C26" w:rsidP="00BA2C26">
      <w:pPr>
        <w:pStyle w:val="Skyriauspavadinim2"/>
      </w:pPr>
      <w:bookmarkStart w:id="242" w:name="_Toc230616025"/>
      <w:bookmarkStart w:id="243" w:name="_Toc230636768"/>
      <w:bookmarkStart w:id="244" w:name="_Toc230667108"/>
      <w:bookmarkStart w:id="245" w:name="_Toc230679918"/>
      <w:bookmarkStart w:id="246" w:name="_Toc231020414"/>
      <w:bookmarkStart w:id="247" w:name="_Toc218279038"/>
      <w:bookmarkEnd w:id="225"/>
      <w:r w:rsidRPr="002A60FA">
        <w:t>2.</w:t>
      </w:r>
      <w:r>
        <w:t>5</w:t>
      </w:r>
      <w:r w:rsidRPr="002A60FA">
        <w:t xml:space="preserve">. </w:t>
      </w:r>
      <w:r w:rsidR="00446FFA">
        <w:t>Antrojo s</w:t>
      </w:r>
      <w:r w:rsidRPr="001F494A">
        <w:t>kyriaus išvados</w:t>
      </w:r>
      <w:bookmarkEnd w:id="242"/>
      <w:bookmarkEnd w:id="243"/>
      <w:bookmarkEnd w:id="244"/>
      <w:bookmarkEnd w:id="245"/>
      <w:bookmarkEnd w:id="246"/>
      <w:r w:rsidRPr="001F494A">
        <w:t xml:space="preserve"> </w:t>
      </w:r>
    </w:p>
    <w:bookmarkEnd w:id="247"/>
    <w:p w:rsidR="00BA2C26" w:rsidRPr="0094158C" w:rsidRDefault="00BA2C26" w:rsidP="00BA2C26">
      <w:pPr>
        <w:numPr>
          <w:ilvl w:val="0"/>
          <w:numId w:val="36"/>
        </w:numPr>
        <w:tabs>
          <w:tab w:val="left" w:pos="228"/>
        </w:tabs>
        <w:jc w:val="both"/>
        <w:rPr>
          <w:rFonts w:ascii="TimesNewRoman,Bold" w:hAnsi="TimesNewRoman,Bold" w:cs="TimesNewRoman,Bold"/>
          <w:bCs/>
          <w:sz w:val="22"/>
          <w:szCs w:val="22"/>
          <w:lang w:val="lt-LT"/>
        </w:rPr>
      </w:pPr>
      <w:r w:rsidRPr="0094158C">
        <w:rPr>
          <w:rFonts w:ascii="TimesNewRoman,Bold" w:hAnsi="TimesNewRoman,Bold" w:cs="TimesNewRoman,Bold"/>
          <w:bCs/>
          <w:sz w:val="22"/>
          <w:szCs w:val="22"/>
          <w:lang w:val="lt-LT"/>
        </w:rPr>
        <w:t>Kelių infrastruktūros plėtra ir investicijos planuojamos ir realizuojamos pagal ilgalaikio ir vidutinio laikotarpio programas bei konkrečius inve</w:t>
      </w:r>
      <w:r w:rsidRPr="0094158C">
        <w:rPr>
          <w:rFonts w:ascii="TimesNewRoman,Bold" w:hAnsi="TimesNewRoman,Bold" w:cs="TimesNewRoman,Bold"/>
          <w:bCs/>
          <w:sz w:val="22"/>
          <w:szCs w:val="22"/>
          <w:lang w:val="lt-LT"/>
        </w:rPr>
        <w:t>s</w:t>
      </w:r>
      <w:r w:rsidRPr="0094158C">
        <w:rPr>
          <w:rFonts w:ascii="TimesNewRoman,Bold" w:hAnsi="TimesNewRoman,Bold" w:cs="TimesNewRoman,Bold"/>
          <w:bCs/>
          <w:sz w:val="22"/>
          <w:szCs w:val="22"/>
          <w:lang w:val="lt-LT"/>
        </w:rPr>
        <w:t xml:space="preserve">ticinius projektus.  </w:t>
      </w:r>
    </w:p>
    <w:p w:rsidR="00BA2C26" w:rsidRPr="00C87681" w:rsidRDefault="00BA2C26" w:rsidP="00BA2C26">
      <w:pPr>
        <w:numPr>
          <w:ilvl w:val="0"/>
          <w:numId w:val="36"/>
        </w:numPr>
        <w:tabs>
          <w:tab w:val="left" w:pos="228"/>
        </w:tabs>
        <w:jc w:val="both"/>
        <w:rPr>
          <w:rFonts w:ascii="TimesNewRoman,Bold" w:hAnsi="TimesNewRoman,Bold" w:cs="TimesNewRoman,Bold"/>
          <w:bCs/>
          <w:spacing w:val="-2"/>
          <w:sz w:val="22"/>
          <w:szCs w:val="22"/>
          <w:lang w:val="lt-LT"/>
        </w:rPr>
      </w:pPr>
      <w:r w:rsidRPr="00C87681">
        <w:rPr>
          <w:spacing w:val="-2"/>
          <w:sz w:val="22"/>
          <w:szCs w:val="22"/>
          <w:lang w:val="lt-LT"/>
        </w:rPr>
        <w:t>Išanalizuota kelių projekto rengimo tvarka, remiantis Europos Sąjungos ir konkrečios šalies reikalavimais, parodė, kad planuojant investicijas būtina atlikti visą kompleksą priemonių prieš imantis vieno ar kito projekto – p</w:t>
      </w:r>
      <w:r w:rsidRPr="00C87681">
        <w:rPr>
          <w:spacing w:val="-2"/>
          <w:sz w:val="22"/>
          <w:szCs w:val="22"/>
          <w:lang w:val="lt-LT"/>
        </w:rPr>
        <w:t>a</w:t>
      </w:r>
      <w:r w:rsidRPr="00C87681">
        <w:rPr>
          <w:spacing w:val="-2"/>
          <w:sz w:val="22"/>
          <w:szCs w:val="22"/>
          <w:lang w:val="lt-LT"/>
        </w:rPr>
        <w:t xml:space="preserve">sirinkti konkretų projektą iš visų programoje pateiktų, nurodyti projekto įgyvendinimo galimybes, įvertinti apskaičiavus finansinius, ekonominius rodiklius, parengti finansavimo programą, įgyvendinti numatytą projektą ir vykdyti ekonominę bei finansinę stebėseną iki projekto ciklo pabaigos.  </w:t>
      </w:r>
    </w:p>
    <w:p w:rsidR="00BA2C26" w:rsidRPr="00C87681" w:rsidRDefault="00BA2C26" w:rsidP="00BA2C26">
      <w:pPr>
        <w:numPr>
          <w:ilvl w:val="0"/>
          <w:numId w:val="36"/>
        </w:numPr>
        <w:tabs>
          <w:tab w:val="left" w:pos="228"/>
        </w:tabs>
        <w:jc w:val="both"/>
        <w:rPr>
          <w:rFonts w:ascii="TimesNewRoman,Bold" w:hAnsi="TimesNewRoman,Bold" w:cs="TimesNewRoman,Bold"/>
          <w:bCs/>
          <w:spacing w:val="-2"/>
          <w:sz w:val="22"/>
          <w:szCs w:val="22"/>
          <w:lang w:val="lt-LT"/>
        </w:rPr>
      </w:pPr>
      <w:r w:rsidRPr="00C87681">
        <w:rPr>
          <w:rFonts w:ascii="TimesNewRoman,Bold" w:hAnsi="TimesNewRoman,Bold" w:cs="TimesNewRoman,Bold"/>
          <w:bCs/>
          <w:spacing w:val="-2"/>
          <w:sz w:val="22"/>
          <w:szCs w:val="22"/>
          <w:lang w:val="lt-LT"/>
        </w:rPr>
        <w:t>Kelių investicinio projekto nauda išreiškiama tiesioginėmis ir netiesiog</w:t>
      </w:r>
      <w:r w:rsidRPr="00C87681">
        <w:rPr>
          <w:rFonts w:ascii="TimesNewRoman,Bold" w:hAnsi="TimesNewRoman,Bold" w:cs="TimesNewRoman,Bold"/>
          <w:bCs/>
          <w:spacing w:val="-2"/>
          <w:sz w:val="22"/>
          <w:szCs w:val="22"/>
          <w:lang w:val="lt-LT"/>
        </w:rPr>
        <w:t>i</w:t>
      </w:r>
      <w:r w:rsidRPr="00C87681">
        <w:rPr>
          <w:rFonts w:ascii="TimesNewRoman,Bold" w:hAnsi="TimesNewRoman,Bold" w:cs="TimesNewRoman,Bold"/>
          <w:bCs/>
          <w:spacing w:val="-2"/>
          <w:sz w:val="22"/>
          <w:szCs w:val="22"/>
          <w:lang w:val="lt-LT"/>
        </w:rPr>
        <w:t>nėmis pajamomis. Netiesiogines pajamas sudaro patiriamos mažesnės a</w:t>
      </w:r>
      <w:r w:rsidRPr="00C87681">
        <w:rPr>
          <w:rFonts w:ascii="TimesNewRoman,Bold" w:hAnsi="TimesNewRoman,Bold" w:cs="TimesNewRoman,Bold"/>
          <w:bCs/>
          <w:spacing w:val="-2"/>
          <w:sz w:val="22"/>
          <w:szCs w:val="22"/>
          <w:lang w:val="lt-LT"/>
        </w:rPr>
        <w:t>u</w:t>
      </w:r>
      <w:r w:rsidRPr="00C87681">
        <w:rPr>
          <w:rFonts w:ascii="TimesNewRoman,Bold" w:hAnsi="TimesNewRoman,Bold" w:cs="TimesNewRoman,Bold"/>
          <w:bCs/>
          <w:spacing w:val="-2"/>
          <w:sz w:val="22"/>
          <w:szCs w:val="22"/>
          <w:lang w:val="lt-LT"/>
        </w:rPr>
        <w:t>totransporto priemonių eksploatacinės sąnaudos, nuostolių dėl avaring</w:t>
      </w:r>
      <w:r w:rsidRPr="00C87681">
        <w:rPr>
          <w:rFonts w:ascii="TimesNewRoman,Bold" w:hAnsi="TimesNewRoman,Bold" w:cs="TimesNewRoman,Bold"/>
          <w:bCs/>
          <w:spacing w:val="-2"/>
          <w:sz w:val="22"/>
          <w:szCs w:val="22"/>
          <w:lang w:val="lt-LT"/>
        </w:rPr>
        <w:t>u</w:t>
      </w:r>
      <w:r w:rsidRPr="00C87681">
        <w:rPr>
          <w:rFonts w:ascii="TimesNewRoman,Bold" w:hAnsi="TimesNewRoman,Bold" w:cs="TimesNewRoman,Bold"/>
          <w:bCs/>
          <w:spacing w:val="-2"/>
          <w:sz w:val="22"/>
          <w:szCs w:val="22"/>
          <w:lang w:val="lt-LT"/>
        </w:rPr>
        <w:t xml:space="preserve">mo sumažėjimas, sąnaudų ekonomija dėl sutrumpėjusio kelionės laiko, sumažėję ekologiniai nuostoliai. Tiesiogines pajamas sudaro sumažėjusios kelio priežiūros sąnaudos. </w:t>
      </w:r>
      <w:r w:rsidRPr="00C87681">
        <w:rPr>
          <w:rFonts w:ascii="TimesNewRoman,Bold" w:hAnsi="TimesNewRoman,Bold" w:cs="TimesNewRoman,Bold"/>
          <w:bCs/>
          <w:i/>
          <w:spacing w:val="-2"/>
          <w:sz w:val="22"/>
          <w:szCs w:val="22"/>
          <w:lang w:val="lt-LT"/>
        </w:rPr>
        <w:t>Šių sąnaudų (nuostolių) sumažėjimas parodo investicijų efektyvumą plėtojant automobilių kelių infrastruktūrą</w:t>
      </w:r>
      <w:r w:rsidRPr="00C87681">
        <w:rPr>
          <w:rFonts w:ascii="TimesNewRoman,Bold" w:hAnsi="TimesNewRoman,Bold" w:cs="TimesNewRoman,Bold"/>
          <w:bCs/>
          <w:spacing w:val="-2"/>
          <w:sz w:val="22"/>
          <w:szCs w:val="22"/>
          <w:lang w:val="lt-LT"/>
        </w:rPr>
        <w:t xml:space="preserve">. </w:t>
      </w:r>
    </w:p>
    <w:p w:rsidR="007645A1" w:rsidRPr="006D26D0" w:rsidRDefault="00BA2C26" w:rsidP="00C87681">
      <w:pPr>
        <w:numPr>
          <w:ilvl w:val="0"/>
          <w:numId w:val="36"/>
        </w:numPr>
        <w:tabs>
          <w:tab w:val="left" w:pos="228"/>
        </w:tabs>
        <w:jc w:val="both"/>
        <w:rPr>
          <w:spacing w:val="-2"/>
          <w:sz w:val="22"/>
          <w:szCs w:val="22"/>
        </w:rPr>
      </w:pPr>
      <w:r w:rsidRPr="006D26D0">
        <w:rPr>
          <w:spacing w:val="-2"/>
          <w:sz w:val="22"/>
          <w:szCs w:val="22"/>
          <w:lang w:val="lt-LT"/>
        </w:rPr>
        <w:t>Pasaulyje naudojamos metodikos skirtos konkrečių projektų arba konkr</w:t>
      </w:r>
      <w:r w:rsidRPr="006D26D0">
        <w:rPr>
          <w:spacing w:val="-2"/>
          <w:sz w:val="22"/>
          <w:szCs w:val="22"/>
          <w:lang w:val="lt-LT"/>
        </w:rPr>
        <w:t>e</w:t>
      </w:r>
      <w:r w:rsidRPr="006D26D0">
        <w:rPr>
          <w:spacing w:val="-2"/>
          <w:sz w:val="22"/>
          <w:szCs w:val="22"/>
          <w:lang w:val="lt-LT"/>
        </w:rPr>
        <w:t>čių sąnaudų (nuostolių) komponentėms apskaičiuoti, tačiau nėra metod</w:t>
      </w:r>
      <w:r w:rsidRPr="006D26D0">
        <w:rPr>
          <w:spacing w:val="-2"/>
          <w:sz w:val="22"/>
          <w:szCs w:val="22"/>
          <w:lang w:val="lt-LT"/>
        </w:rPr>
        <w:t>i</w:t>
      </w:r>
      <w:r w:rsidRPr="006D26D0">
        <w:rPr>
          <w:spacing w:val="-2"/>
          <w:sz w:val="22"/>
          <w:szCs w:val="22"/>
          <w:lang w:val="lt-LT"/>
        </w:rPr>
        <w:t>kų, kuriose vienu metu būtų analizuojami projektai visais aspektais bei leistų atrinkti prioritetinius kelių ruožus investicijoms bendrame autom</w:t>
      </w:r>
      <w:r w:rsidRPr="006D26D0">
        <w:rPr>
          <w:spacing w:val="-2"/>
          <w:sz w:val="22"/>
          <w:szCs w:val="22"/>
          <w:lang w:val="lt-LT"/>
        </w:rPr>
        <w:t>o</w:t>
      </w:r>
      <w:r w:rsidRPr="006D26D0">
        <w:rPr>
          <w:spacing w:val="-2"/>
          <w:sz w:val="22"/>
          <w:szCs w:val="22"/>
          <w:lang w:val="lt-LT"/>
        </w:rPr>
        <w:t xml:space="preserve">bilių kelių tinklo kontekste. </w:t>
      </w:r>
      <w:r w:rsidRPr="006D26D0">
        <w:rPr>
          <w:spacing w:val="-2"/>
          <w:sz w:val="22"/>
          <w:szCs w:val="22"/>
        </w:rPr>
        <w:t>Todėl, darbe pristatomas modelis, kuriam ta</w:t>
      </w:r>
      <w:r w:rsidRPr="006D26D0">
        <w:rPr>
          <w:spacing w:val="-2"/>
          <w:sz w:val="22"/>
          <w:szCs w:val="22"/>
        </w:rPr>
        <w:t>i</w:t>
      </w:r>
      <w:r w:rsidRPr="006D26D0">
        <w:rPr>
          <w:spacing w:val="-2"/>
          <w:sz w:val="22"/>
          <w:szCs w:val="22"/>
        </w:rPr>
        <w:t>kant globalios optimizacijos metodą „LP-paieška“, atrenkami kelių ruožai investicijoms įvertinus visas sąnaudų (nuostolių) kompo</w:t>
      </w:r>
      <w:r w:rsidR="00C87681" w:rsidRPr="006D26D0">
        <w:rPr>
          <w:spacing w:val="-2"/>
          <w:sz w:val="22"/>
          <w:szCs w:val="22"/>
        </w:rPr>
        <w:t>nentes.</w:t>
      </w:r>
    </w:p>
    <w:p w:rsidR="00906CED" w:rsidRDefault="00906CED" w:rsidP="0096366A">
      <w:pPr>
        <w:pStyle w:val="Skyriauspavadinim2"/>
        <w:sectPr w:rsidR="00906CED" w:rsidSect="009303AC">
          <w:headerReference w:type="even" r:id="rId43"/>
          <w:headerReference w:type="default" r:id="rId44"/>
          <w:footerReference w:type="even" r:id="rId45"/>
          <w:footerReference w:type="default" r:id="rId46"/>
          <w:headerReference w:type="first" r:id="rId47"/>
          <w:footerReference w:type="first" r:id="rId48"/>
          <w:type w:val="oddPage"/>
          <w:pgSz w:w="9180" w:h="12979" w:code="279"/>
          <w:pgMar w:top="1418" w:right="1021" w:bottom="1021" w:left="1021" w:header="680" w:footer="680" w:gutter="0"/>
          <w:pgNumType w:start="32"/>
          <w:cols w:space="708"/>
          <w:titlePg/>
          <w:docGrid w:linePitch="360"/>
        </w:sectPr>
      </w:pPr>
    </w:p>
    <w:p w:rsidR="007645A1" w:rsidRPr="001F494A" w:rsidRDefault="007645A1" w:rsidP="0096366A">
      <w:pPr>
        <w:pStyle w:val="Skyriauspavadinim2"/>
        <w:sectPr w:rsidR="007645A1" w:rsidRPr="001F494A" w:rsidSect="00906CED">
          <w:type w:val="continuous"/>
          <w:pgSz w:w="9180" w:h="12979" w:code="279"/>
          <w:pgMar w:top="1418" w:right="1021" w:bottom="1021" w:left="1021" w:header="680" w:footer="680" w:gutter="0"/>
          <w:pgNumType w:start="28"/>
          <w:cols w:space="708"/>
          <w:titlePg/>
          <w:docGrid w:linePitch="360"/>
        </w:sectPr>
      </w:pPr>
    </w:p>
    <w:p w:rsidR="00B64571" w:rsidRPr="001F494A" w:rsidRDefault="00B64571" w:rsidP="00BA68D7">
      <w:pPr>
        <w:pStyle w:val="Skyriausnumeris"/>
        <w:pBdr>
          <w:bottom w:val="single" w:sz="12" w:space="1" w:color="auto"/>
        </w:pBdr>
        <w:rPr>
          <w:color w:val="auto"/>
          <w:lang w:val="lt-LT"/>
        </w:rPr>
      </w:pPr>
      <w:r w:rsidRPr="001F494A">
        <w:rPr>
          <w:color w:val="auto"/>
          <w:lang w:val="lt-LT"/>
        </w:rPr>
        <w:lastRenderedPageBreak/>
        <w:t>3</w:t>
      </w:r>
    </w:p>
    <w:p w:rsidR="00906CED" w:rsidRPr="001F494A" w:rsidRDefault="00906CED" w:rsidP="00906CED">
      <w:pPr>
        <w:pStyle w:val="Skyriauspavadinimas"/>
        <w:rPr>
          <w:color w:val="auto"/>
        </w:rPr>
      </w:pPr>
      <w:bookmarkStart w:id="248" w:name="_Toc230667109"/>
      <w:bookmarkStart w:id="249" w:name="_Toc230679919"/>
      <w:bookmarkStart w:id="250" w:name="_Toc231020415"/>
      <w:bookmarkStart w:id="251" w:name="_Toc168389396"/>
      <w:bookmarkStart w:id="252" w:name="_Toc169630676"/>
      <w:bookmarkStart w:id="253" w:name="_Toc169692386"/>
      <w:r>
        <w:rPr>
          <w:color w:val="auto"/>
        </w:rPr>
        <w:t>Perspektyvus modelis investicinių projektų efektyvumui nustatyti</w:t>
      </w:r>
      <w:bookmarkEnd w:id="248"/>
      <w:bookmarkEnd w:id="249"/>
      <w:bookmarkEnd w:id="250"/>
    </w:p>
    <w:p w:rsidR="00906CED" w:rsidRDefault="00906CED" w:rsidP="00C87681">
      <w:pPr>
        <w:pStyle w:val="Tekstasbeitraukos"/>
      </w:pPr>
      <w:r>
        <w:t>Skyriuje</w:t>
      </w:r>
      <w:r w:rsidRPr="00FF1FDF">
        <w:t xml:space="preserve"> pristatomas </w:t>
      </w:r>
      <w:r>
        <w:t xml:space="preserve">perspektyvus </w:t>
      </w:r>
      <w:r w:rsidRPr="00FF1FDF">
        <w:t>kelių infrastruktūros investicinių projektų</w:t>
      </w:r>
      <w:r>
        <w:t xml:space="preserve"> efektyv</w:t>
      </w:r>
      <w:r w:rsidRPr="00FF1FDF">
        <w:t>umui nustatyti skirtas modelis</w:t>
      </w:r>
      <w:r>
        <w:t xml:space="preserve">. </w:t>
      </w:r>
      <w:r w:rsidRPr="00FF1FDF">
        <w:t>Naudojant statistinius duomenis, išvestos regresijos lygtys ir modelis pritaikytas nustatyti investicijų į žvyrkelių asfaltav</w:t>
      </w:r>
      <w:r w:rsidRPr="00FF1FDF">
        <w:t>i</w:t>
      </w:r>
      <w:r w:rsidRPr="00FF1FDF">
        <w:t xml:space="preserve">mą </w:t>
      </w:r>
      <w:r>
        <w:t xml:space="preserve">Lietuvos sąlygomis </w:t>
      </w:r>
      <w:r w:rsidRPr="00FF1FDF">
        <w:t xml:space="preserve">prioritetus. </w:t>
      </w:r>
      <w:r>
        <w:t xml:space="preserve">Atlikta </w:t>
      </w:r>
      <w:r w:rsidRPr="00FF1FDF">
        <w:t>globalios optimizacijos LP-paieška metod</w:t>
      </w:r>
      <w:r>
        <w:t>o analizė.</w:t>
      </w:r>
      <w:r w:rsidRPr="00FF1FDF">
        <w:t xml:space="preserve"> Skyri</w:t>
      </w:r>
      <w:r>
        <w:t>aus tematika paskelbtas</w:t>
      </w:r>
      <w:r w:rsidRPr="00FF1FDF">
        <w:t xml:space="preserve"> autoriaus straipsn</w:t>
      </w:r>
      <w:r>
        <w:t>is</w:t>
      </w:r>
      <w:r w:rsidRPr="00FF1FDF">
        <w:t xml:space="preserve"> </w:t>
      </w:r>
      <w:r>
        <w:t>(Lingaitis, 2008)</w:t>
      </w:r>
      <w:r w:rsidRPr="00FF1FDF">
        <w:t>.</w:t>
      </w:r>
    </w:p>
    <w:p w:rsidR="00906CED" w:rsidRPr="00FF1FDF" w:rsidRDefault="00906CED" w:rsidP="00C87681">
      <w:pPr>
        <w:pStyle w:val="Skyriauspavadinim2"/>
      </w:pPr>
      <w:bookmarkStart w:id="254" w:name="_Toc230679920"/>
      <w:bookmarkStart w:id="255" w:name="_Toc231020416"/>
      <w:r>
        <w:t>3</w:t>
      </w:r>
      <w:r w:rsidRPr="00FF1FDF">
        <w:t>.</w:t>
      </w:r>
      <w:r>
        <w:t>1.</w:t>
      </w:r>
      <w:r w:rsidRPr="00FF1FDF">
        <w:t xml:space="preserve"> </w:t>
      </w:r>
      <w:r>
        <w:t>Perspektyvaus modelio kelių infrastruktūros investicinių projektų efektyvumui nustatyti skirto modelio sudarymas</w:t>
      </w:r>
      <w:bookmarkEnd w:id="254"/>
      <w:bookmarkEnd w:id="255"/>
    </w:p>
    <w:p w:rsidR="00906CED" w:rsidRDefault="00906CED" w:rsidP="00C87681">
      <w:pPr>
        <w:pStyle w:val="Tekstasbeitraukos"/>
      </w:pPr>
      <w:r>
        <w:t>Pagal</w:t>
      </w:r>
      <w:r w:rsidRPr="00FF1FDF">
        <w:t xml:space="preserve"> </w:t>
      </w:r>
      <w:r>
        <w:t>praeitame</w:t>
      </w:r>
      <w:r w:rsidRPr="00FF1FDF">
        <w:t xml:space="preserve"> skyriuje </w:t>
      </w:r>
      <w:r>
        <w:t>nustatytas sąnaudų</w:t>
      </w:r>
      <w:r w:rsidRPr="00FF1FDF">
        <w:t xml:space="preserve"> komponent</w:t>
      </w:r>
      <w:r>
        <w:t>e</w:t>
      </w:r>
      <w:r w:rsidRPr="00FF1FDF">
        <w:t>s, sudaroma bendroji investicijų planavimo modelio form</w:t>
      </w:r>
      <w:r>
        <w:t>a</w:t>
      </w:r>
      <w:r w:rsidRPr="00FF1FDF">
        <w:t>:</w:t>
      </w:r>
    </w:p>
    <w:p w:rsidR="00906CED" w:rsidRPr="00FF1FDF" w:rsidRDefault="00C87681" w:rsidP="00C87681">
      <w:pPr>
        <w:pStyle w:val="Formule"/>
      </w:pPr>
      <w:r>
        <w:tab/>
      </w:r>
      <w:r w:rsidRPr="00C87681">
        <w:rPr>
          <w:position w:val="-20"/>
        </w:rPr>
        <w:object w:dxaOrig="5420" w:dyaOrig="480">
          <v:shape id="_x0000_i1027" type="#_x0000_t75" style="width:271.65pt;height:23.4pt" o:ole="">
            <v:imagedata r:id="rId49" o:title=""/>
          </v:shape>
          <o:OLEObject Type="Embed" ProgID="Equation.DSMT4" ShapeID="_x0000_i1027" DrawAspect="Content" ObjectID="_1307515256" r:id="rId50"/>
        </w:object>
      </w:r>
      <w:r w:rsidR="00E35CC0" w:rsidRPr="00E35CC0">
        <w:t>,</w:t>
      </w:r>
      <w:r>
        <w:tab/>
        <w:t>(</w:t>
      </w:r>
      <w:r w:rsidR="00C32CB0" w:rsidRPr="00FF1FDF">
        <w:fldChar w:fldCharType="begin"/>
      </w:r>
      <w:r w:rsidR="00E21A46" w:rsidRPr="00617FD0">
        <w:rPr>
          <w:lang w:val="lt-LT"/>
        </w:rPr>
        <w:instrText xml:space="preserve"> SEQ Lygtis \* ARABIC </w:instrText>
      </w:r>
      <w:r w:rsidR="00C32CB0" w:rsidRPr="00FF1FDF">
        <w:fldChar w:fldCharType="separate"/>
      </w:r>
      <w:r w:rsidR="006B7774">
        <w:rPr>
          <w:noProof/>
          <w:lang w:val="lt-LT"/>
        </w:rPr>
        <w:t>3</w:t>
      </w:r>
      <w:r w:rsidR="00C32CB0" w:rsidRPr="00FF1FDF">
        <w:fldChar w:fldCharType="end"/>
      </w:r>
      <w:r>
        <w:t>)</w:t>
      </w:r>
    </w:p>
    <w:p w:rsidR="00906CED" w:rsidRPr="00FF1FDF" w:rsidRDefault="00906CED" w:rsidP="00C87681">
      <w:pPr>
        <w:pStyle w:val="Tekstasbeitraukos"/>
      </w:pPr>
      <w:r w:rsidRPr="00FF1FDF">
        <w:t xml:space="preserve">čia: </w:t>
      </w:r>
      <w:r w:rsidRPr="00294BC4">
        <w:rPr>
          <w:i/>
        </w:rPr>
        <w:t>S</w:t>
      </w:r>
      <w:r w:rsidRPr="00294BC4">
        <w:rPr>
          <w:i/>
          <w:vertAlign w:val="subscript"/>
        </w:rPr>
        <w:t>1</w:t>
      </w:r>
      <w:r w:rsidRPr="00FF1FDF">
        <w:t xml:space="preserve"> – kelio projektavimo</w:t>
      </w:r>
      <w:r>
        <w:t>, tiesimo bei saugaus eismo priemonių diegimo</w:t>
      </w:r>
      <w:r w:rsidRPr="00FF1FDF">
        <w:t xml:space="preserve"> išla</w:t>
      </w:r>
      <w:r w:rsidRPr="00FF1FDF">
        <w:t>i</w:t>
      </w:r>
      <w:r w:rsidRPr="00FF1FDF">
        <w:t>dos;</w:t>
      </w:r>
      <w:r w:rsidR="0002147E">
        <w:t xml:space="preserve"> </w:t>
      </w:r>
      <w:r w:rsidRPr="00294BC4">
        <w:rPr>
          <w:i/>
        </w:rPr>
        <w:t>S</w:t>
      </w:r>
      <w:r w:rsidRPr="00294BC4">
        <w:rPr>
          <w:i/>
          <w:vertAlign w:val="subscript"/>
        </w:rPr>
        <w:t>6</w:t>
      </w:r>
      <w:r w:rsidRPr="00294BC4">
        <w:rPr>
          <w:i/>
          <w:vertAlign w:val="superscript"/>
        </w:rPr>
        <w:t>‘‘</w:t>
      </w:r>
      <w:r w:rsidRPr="00FF1FDF">
        <w:t xml:space="preserve"> </w:t>
      </w:r>
      <w:r>
        <w:t>– kelio eksploatacijos ir remonto sąnaudos;</w:t>
      </w:r>
      <w:r w:rsidR="0002147E">
        <w:t xml:space="preserve"> </w:t>
      </w:r>
      <w:r w:rsidRPr="00294BC4">
        <w:rPr>
          <w:i/>
        </w:rPr>
        <w:t>ΔS</w:t>
      </w:r>
      <w:r w:rsidRPr="00294BC4">
        <w:rPr>
          <w:i/>
          <w:vertAlign w:val="subscript"/>
        </w:rPr>
        <w:t>2</w:t>
      </w:r>
      <w:r w:rsidRPr="00FF1FDF">
        <w:t xml:space="preserve"> –</w:t>
      </w:r>
      <w:r>
        <w:t xml:space="preserve"> autotransporto pri</w:t>
      </w:r>
      <w:r>
        <w:t>e</w:t>
      </w:r>
      <w:r>
        <w:lastRenderedPageBreak/>
        <w:t>monių eksploatacinių sąnaudų skirtumas iki ir po projekto diegimo</w:t>
      </w:r>
      <w:r w:rsidRPr="00FF1FDF">
        <w:t>;</w:t>
      </w:r>
      <w:r w:rsidR="0002147E">
        <w:t xml:space="preserve"> </w:t>
      </w:r>
      <w:r w:rsidRPr="00294BC4">
        <w:rPr>
          <w:i/>
        </w:rPr>
        <w:t>ΔS</w:t>
      </w:r>
      <w:r w:rsidRPr="00294BC4">
        <w:rPr>
          <w:i/>
          <w:vertAlign w:val="subscript"/>
        </w:rPr>
        <w:t>3</w:t>
      </w:r>
      <w:r w:rsidRPr="00FF1FDF">
        <w:t xml:space="preserve"> – </w:t>
      </w:r>
      <w:r>
        <w:t>nu</w:t>
      </w:r>
      <w:r>
        <w:t>o</w:t>
      </w:r>
      <w:r>
        <w:t>stolių dėl avaringumo</w:t>
      </w:r>
      <w:r w:rsidRPr="00A81099">
        <w:t xml:space="preserve"> </w:t>
      </w:r>
      <w:r>
        <w:t>skirtumas iki ir po projekto diegimo;</w:t>
      </w:r>
      <w:r w:rsidR="0002147E">
        <w:t xml:space="preserve"> </w:t>
      </w:r>
      <w:r w:rsidRPr="00294BC4">
        <w:rPr>
          <w:i/>
        </w:rPr>
        <w:t>ΔS</w:t>
      </w:r>
      <w:r w:rsidRPr="00294BC4">
        <w:rPr>
          <w:i/>
          <w:vertAlign w:val="subscript"/>
        </w:rPr>
        <w:t>4</w:t>
      </w:r>
      <w:r w:rsidRPr="00FF1FDF">
        <w:t xml:space="preserve"> –</w:t>
      </w:r>
      <w:r>
        <w:t xml:space="preserve"> kelionės laiko trukmės sąnaudų skirtumas iki ir po projekto diegimo</w:t>
      </w:r>
      <w:r w:rsidRPr="00FF1FDF">
        <w:t>;</w:t>
      </w:r>
      <w:r w:rsidR="0002147E">
        <w:t xml:space="preserve"> </w:t>
      </w:r>
      <w:r w:rsidRPr="00294BC4">
        <w:rPr>
          <w:i/>
        </w:rPr>
        <w:t>ΔS</w:t>
      </w:r>
      <w:r w:rsidRPr="00294BC4">
        <w:rPr>
          <w:i/>
          <w:vertAlign w:val="subscript"/>
        </w:rPr>
        <w:t>5</w:t>
      </w:r>
      <w:r w:rsidRPr="00FF1FDF">
        <w:t xml:space="preserve"> – </w:t>
      </w:r>
      <w:r>
        <w:t>ekologinių nuost</w:t>
      </w:r>
      <w:r>
        <w:t>o</w:t>
      </w:r>
      <w:r>
        <w:t>lių skirtumas iki ir po projekto diegimo</w:t>
      </w:r>
      <w:r w:rsidRPr="00FF1FDF">
        <w:t xml:space="preserve">; </w:t>
      </w:r>
      <w:r w:rsidRPr="00294BC4">
        <w:rPr>
          <w:i/>
        </w:rPr>
        <w:t>S</w:t>
      </w:r>
      <w:r w:rsidRPr="00294BC4">
        <w:rPr>
          <w:i/>
          <w:vertAlign w:val="subscript"/>
        </w:rPr>
        <w:t>6</w:t>
      </w:r>
      <w:r w:rsidRPr="00294BC4">
        <w:rPr>
          <w:i/>
          <w:vertAlign w:val="superscript"/>
        </w:rPr>
        <w:t>‘</w:t>
      </w:r>
      <w:r w:rsidRPr="00FF1FDF">
        <w:t xml:space="preserve"> – </w:t>
      </w:r>
      <w:r>
        <w:t>kelio priežiūros ir remonto sąna</w:t>
      </w:r>
      <w:r>
        <w:t>u</w:t>
      </w:r>
      <w:r>
        <w:t>dos iki projekto diegimo (nauda, įgyvendinus projektą)</w:t>
      </w:r>
      <w:r w:rsidRPr="00FF1FDF">
        <w:t>.</w:t>
      </w:r>
    </w:p>
    <w:p w:rsidR="00906CED" w:rsidRPr="00FF1FDF" w:rsidRDefault="00906CED" w:rsidP="00C87681">
      <w:pPr>
        <w:pStyle w:val="Tekstaspagrindinis"/>
      </w:pPr>
      <w:r w:rsidRPr="00FF1FDF">
        <w:rPr>
          <w:b/>
        </w:rPr>
        <w:t xml:space="preserve">Kelių projektavimo ir </w:t>
      </w:r>
      <w:r>
        <w:rPr>
          <w:b/>
        </w:rPr>
        <w:t xml:space="preserve">rekonstrukcijos, </w:t>
      </w:r>
      <w:r w:rsidRPr="00FF1FDF">
        <w:rPr>
          <w:b/>
        </w:rPr>
        <w:t>tiesimo sąnaudos S</w:t>
      </w:r>
      <w:r w:rsidRPr="00FF1FDF">
        <w:rPr>
          <w:b/>
          <w:vertAlign w:val="subscript"/>
        </w:rPr>
        <w:t>1</w:t>
      </w:r>
      <w:r w:rsidRPr="00FF1FDF">
        <w:t>. Kelių ties</w:t>
      </w:r>
      <w:r w:rsidRPr="00FF1FDF">
        <w:t>i</w:t>
      </w:r>
      <w:r w:rsidRPr="00FF1FDF">
        <w:t>mo, rekonstravimo ar remonto darbų kaina apskaičiuojama pagal darbų kiekius bei darbų ir medžiagų vienetines kainas. Nesant techninio projekto, planuojamų darbų kaina nustatoma pagal analogiškų projektų konkursinę kainą arba pagal vienetines kainas, naudojant sustambintus darbų ir medžiagų kiekius, t.</w:t>
      </w:r>
      <w:r w:rsidR="007D5118">
        <w:t xml:space="preserve"> </w:t>
      </w:r>
      <w:r w:rsidRPr="00FF1FDF">
        <w:t>y. atli</w:t>
      </w:r>
      <w:r w:rsidRPr="00FF1FDF">
        <w:t>e</w:t>
      </w:r>
      <w:r w:rsidRPr="00FF1FDF">
        <w:t>kant statybos kainos pagrindimo skaičiavimus.</w:t>
      </w:r>
    </w:p>
    <w:p w:rsidR="00906CED" w:rsidRPr="00FF1FDF" w:rsidRDefault="00906CED" w:rsidP="00C87681">
      <w:pPr>
        <w:pStyle w:val="Tekstaspagrindinis"/>
      </w:pPr>
      <w:r w:rsidRPr="00FF1FDF">
        <w:rPr>
          <w:b/>
        </w:rPr>
        <w:t xml:space="preserve">Autotransporto priemonių </w:t>
      </w:r>
      <w:r>
        <w:rPr>
          <w:b/>
        </w:rPr>
        <w:t>eksploatacinės</w:t>
      </w:r>
      <w:r w:rsidRPr="00FF1FDF">
        <w:rPr>
          <w:b/>
        </w:rPr>
        <w:t xml:space="preserve"> sąnaudos S</w:t>
      </w:r>
      <w:r w:rsidRPr="00FF1FDF">
        <w:rPr>
          <w:b/>
          <w:vertAlign w:val="subscript"/>
        </w:rPr>
        <w:t>2</w:t>
      </w:r>
      <w:r w:rsidRPr="00FF1FDF">
        <w:rPr>
          <w:b/>
        </w:rPr>
        <w:t xml:space="preserve">. </w:t>
      </w:r>
      <w:r w:rsidRPr="00FF1FDF">
        <w:t xml:space="preserve">Autotransporto priemonių </w:t>
      </w:r>
      <w:r>
        <w:t>eksploatacinės</w:t>
      </w:r>
      <w:r w:rsidRPr="00FF1FDF">
        <w:t xml:space="preserve"> sąnaudos šiame darbe įvertintos pagal kelio nelygumą ir automobilių vidutinį greitį. Kelio dangos nelygumas yra vienas iš svarbiausių rodiklių atliekant ekonominį vertinimą. Jis išmatuo</w:t>
      </w:r>
      <w:r>
        <w:t>j</w:t>
      </w:r>
      <w:r w:rsidRPr="00FF1FDF">
        <w:t>a</w:t>
      </w:r>
      <w:r>
        <w:t>ma</w:t>
      </w:r>
      <w:r w:rsidRPr="00FF1FDF">
        <w:t>s pagal tarptautinį nel</w:t>
      </w:r>
      <w:r w:rsidRPr="00FF1FDF">
        <w:t>y</w:t>
      </w:r>
      <w:r w:rsidRPr="00FF1FDF">
        <w:t xml:space="preserve">gumo indeksą IRI (International Roughness Index) m/km. Didėjant nelygumo indeksui, automobilių vidutinis greitis mažėja. </w:t>
      </w:r>
    </w:p>
    <w:p w:rsidR="00906CED" w:rsidRDefault="00906CED" w:rsidP="00C87681">
      <w:pPr>
        <w:pStyle w:val="Tekstaspagrindinis"/>
      </w:pPr>
      <w:r w:rsidRPr="00FF1FDF">
        <w:t>Taip pat, sąnaudų dydis priklausomai nuo transporto priemonių kategorijų, yra skirtingas. Pagal turimus duomenis išvedame APES formulę:</w:t>
      </w:r>
    </w:p>
    <w:p w:rsidR="00906CED" w:rsidRPr="00617FD0" w:rsidRDefault="00815762" w:rsidP="00C87681">
      <w:pPr>
        <w:pStyle w:val="Formule"/>
        <w:rPr>
          <w:lang w:val="lt-LT"/>
        </w:rPr>
      </w:pPr>
      <w:r w:rsidRPr="00617FD0">
        <w:rPr>
          <w:lang w:val="lt-LT"/>
        </w:rPr>
        <w:tab/>
      </w:r>
      <w:r w:rsidR="006D26D0" w:rsidRPr="002057DB">
        <w:rPr>
          <w:position w:val="-28"/>
        </w:rPr>
        <w:object w:dxaOrig="2659" w:dyaOrig="580">
          <v:shape id="_x0000_i1028" type="#_x0000_t75" style="width:153.3pt;height:33.55pt" o:ole="">
            <v:imagedata r:id="rId51" o:title=""/>
          </v:shape>
          <o:OLEObject Type="Embed" ProgID="Equation.DSMT4" ShapeID="_x0000_i1028" DrawAspect="Content" ObjectID="_1307515257" r:id="rId52"/>
        </w:object>
      </w:r>
      <w:r w:rsidR="00906CED" w:rsidRPr="00617FD0">
        <w:rPr>
          <w:lang w:val="lt-LT"/>
        </w:rPr>
        <w:tab/>
        <w:t>(</w:t>
      </w:r>
      <w:r w:rsidR="00C32CB0" w:rsidRPr="00FF1FDF">
        <w:fldChar w:fldCharType="begin"/>
      </w:r>
      <w:r w:rsidR="00906CED" w:rsidRPr="00617FD0">
        <w:rPr>
          <w:lang w:val="lt-LT"/>
        </w:rPr>
        <w:instrText xml:space="preserve"> SEQ Lygtis \* ARABIC </w:instrText>
      </w:r>
      <w:r w:rsidR="00C32CB0" w:rsidRPr="00FF1FDF">
        <w:fldChar w:fldCharType="separate"/>
      </w:r>
      <w:r w:rsidR="006B7774">
        <w:rPr>
          <w:noProof/>
          <w:lang w:val="lt-LT"/>
        </w:rPr>
        <w:t>4</w:t>
      </w:r>
      <w:r w:rsidR="00C32CB0" w:rsidRPr="00FF1FDF">
        <w:fldChar w:fldCharType="end"/>
      </w:r>
      <w:r w:rsidR="00906CED" w:rsidRPr="00617FD0">
        <w:rPr>
          <w:lang w:val="lt-LT"/>
        </w:rPr>
        <w:t>)</w:t>
      </w:r>
    </w:p>
    <w:p w:rsidR="00906CED" w:rsidRDefault="00906CED" w:rsidP="00815762">
      <w:pPr>
        <w:pStyle w:val="Tekstasbeitraukos"/>
      </w:pPr>
      <w:r w:rsidRPr="00FF1FDF">
        <w:t xml:space="preserve">čia: </w:t>
      </w:r>
      <w:r w:rsidRPr="00294BC4">
        <w:rPr>
          <w:i/>
        </w:rPr>
        <w:t>VMPEI</w:t>
      </w:r>
      <w:r w:rsidRPr="00FF1FDF">
        <w:t xml:space="preserve"> – vidutinis metinis paros eismo intensyvumas, aut./para; </w:t>
      </w:r>
      <w:r w:rsidRPr="00294BC4">
        <w:rPr>
          <w:i/>
        </w:rPr>
        <w:t>L</w:t>
      </w:r>
      <w:r w:rsidRPr="00FF1FDF">
        <w:t xml:space="preserve"> – kelio ruožo ilgis, km; </w:t>
      </w:r>
      <w:r w:rsidRPr="00294BC4">
        <w:rPr>
          <w:i/>
        </w:rPr>
        <w:t>k</w:t>
      </w:r>
      <w:r w:rsidRPr="00FF1FDF">
        <w:t xml:space="preserve"> – ciklų skaičius paromis; </w:t>
      </w:r>
      <w:r w:rsidRPr="00294BC4">
        <w:rPr>
          <w:i/>
          <w:iCs/>
        </w:rPr>
        <w:t>APES</w:t>
      </w:r>
      <w:r w:rsidRPr="00FF1FDF">
        <w:t xml:space="preserve"> – autotransporto priemonių </w:t>
      </w:r>
      <w:r>
        <w:t>eksploatacinės sąnaudos</w:t>
      </w:r>
      <w:r w:rsidRPr="00FF1FDF">
        <w:t>, Lt/km, kur:</w:t>
      </w:r>
    </w:p>
    <w:p w:rsidR="00906CED" w:rsidRPr="00617FD0" w:rsidRDefault="00815762" w:rsidP="00815762">
      <w:pPr>
        <w:pStyle w:val="Formule"/>
        <w:rPr>
          <w:lang w:val="lt-LT"/>
        </w:rPr>
      </w:pPr>
      <w:r w:rsidRPr="00617FD0">
        <w:rPr>
          <w:lang w:val="lt-LT" w:eastAsia="lt-LT"/>
        </w:rPr>
        <w:tab/>
      </w:r>
      <w:r w:rsidR="00906CED" w:rsidRPr="00815762">
        <w:rPr>
          <w:position w:val="-24"/>
          <w:lang w:eastAsia="lt-LT"/>
        </w:rPr>
        <w:object w:dxaOrig="2620" w:dyaOrig="680">
          <v:shape id="_x0000_i1029" type="#_x0000_t75" style="width:2in;height:38.45pt" o:ole="">
            <v:imagedata r:id="rId53" o:title=""/>
          </v:shape>
          <o:OLEObject Type="Embed" ProgID="Equation.DSMT4" ShapeID="_x0000_i1029" DrawAspect="Content" ObjectID="_1307515258" r:id="rId54"/>
        </w:object>
      </w:r>
      <w:r w:rsidRPr="00617FD0">
        <w:rPr>
          <w:lang w:val="lt-LT" w:eastAsia="lt-LT"/>
        </w:rPr>
        <w:tab/>
      </w:r>
      <w:r w:rsidR="00906CED" w:rsidRPr="00617FD0">
        <w:rPr>
          <w:lang w:val="lt-LT" w:eastAsia="lt-LT"/>
        </w:rPr>
        <w:t>(</w:t>
      </w:r>
      <w:r w:rsidR="00C32CB0" w:rsidRPr="00FF1FDF">
        <w:fldChar w:fldCharType="begin"/>
      </w:r>
      <w:r w:rsidR="00906CED" w:rsidRPr="00617FD0">
        <w:rPr>
          <w:lang w:val="lt-LT"/>
        </w:rPr>
        <w:instrText xml:space="preserve"> SEQ Lygtis \* ARABIC </w:instrText>
      </w:r>
      <w:r w:rsidR="00C32CB0" w:rsidRPr="00FF1FDF">
        <w:fldChar w:fldCharType="separate"/>
      </w:r>
      <w:r w:rsidR="006B7774">
        <w:rPr>
          <w:noProof/>
          <w:lang w:val="lt-LT"/>
        </w:rPr>
        <w:t>5</w:t>
      </w:r>
      <w:r w:rsidR="00C32CB0" w:rsidRPr="00FF1FDF">
        <w:fldChar w:fldCharType="end"/>
      </w:r>
      <w:r w:rsidR="00906CED" w:rsidRPr="00617FD0">
        <w:rPr>
          <w:lang w:val="lt-LT" w:eastAsia="lt-LT"/>
        </w:rPr>
        <w:t>)</w:t>
      </w:r>
    </w:p>
    <w:p w:rsidR="00294BC4" w:rsidRDefault="00906CED" w:rsidP="00815762">
      <w:pPr>
        <w:pStyle w:val="Tekstasbeitraukos"/>
      </w:pPr>
      <w:r w:rsidRPr="00FF1FDF">
        <w:rPr>
          <w:iCs/>
        </w:rPr>
        <w:t xml:space="preserve">čia: </w:t>
      </w:r>
      <w:r w:rsidRPr="00294BC4">
        <w:rPr>
          <w:i/>
          <w:iCs/>
        </w:rPr>
        <w:t>APES</w:t>
      </w:r>
      <w:r w:rsidRPr="00294BC4">
        <w:rPr>
          <w:i/>
          <w:iCs/>
          <w:vertAlign w:val="subscript"/>
        </w:rPr>
        <w:t>i</w:t>
      </w:r>
      <w:r w:rsidRPr="00FF1FDF">
        <w:rPr>
          <w:i/>
          <w:iCs/>
        </w:rPr>
        <w:t xml:space="preserve"> </w:t>
      </w:r>
      <w:r w:rsidRPr="00FF1FDF">
        <w:t xml:space="preserve">– autotransporto priemonių </w:t>
      </w:r>
      <w:r>
        <w:t>eksploatacinių sąnaudų</w:t>
      </w:r>
      <w:r w:rsidRPr="00FF1FDF">
        <w:t xml:space="preserve"> suma pagal tran</w:t>
      </w:r>
      <w:r w:rsidRPr="00FF1FDF">
        <w:t>s</w:t>
      </w:r>
      <w:r w:rsidRPr="00FF1FDF">
        <w:t xml:space="preserve">porto priemonių kategorijas (automobiliai, autobusai, sunkvežimiai, vilkikai); </w:t>
      </w:r>
    </w:p>
    <w:p w:rsidR="00294BC4" w:rsidRDefault="00906CED" w:rsidP="00815762">
      <w:pPr>
        <w:pStyle w:val="Tekstasbeitraukos"/>
      </w:pPr>
      <w:r w:rsidRPr="00294BC4">
        <w:rPr>
          <w:i/>
        </w:rPr>
        <w:t>kv</w:t>
      </w:r>
      <w:r w:rsidRPr="00294BC4">
        <w:rPr>
          <w:i/>
          <w:vertAlign w:val="subscript"/>
        </w:rPr>
        <w:t>i</w:t>
      </w:r>
      <w:r w:rsidRPr="00FF1FDF">
        <w:t xml:space="preserve"> – transporto srauto pagal kategorijas pasiskirstymo greičio koeficientas; </w:t>
      </w:r>
    </w:p>
    <w:p w:rsidR="00906CED" w:rsidRPr="00FF1FDF" w:rsidRDefault="00906CED" w:rsidP="00815762">
      <w:pPr>
        <w:pStyle w:val="Tekstasbeitraukos"/>
      </w:pPr>
      <w:r w:rsidRPr="00294BC4">
        <w:rPr>
          <w:i/>
        </w:rPr>
        <w:t>kts</w:t>
      </w:r>
      <w:r w:rsidRPr="00294BC4">
        <w:rPr>
          <w:i/>
          <w:vertAlign w:val="subscript"/>
        </w:rPr>
        <w:t>i</w:t>
      </w:r>
      <w:r w:rsidRPr="00FF1FDF">
        <w:t xml:space="preserve"> – transporto srauto pagal kategorijas pasiskirstymo koeficientas.</w:t>
      </w:r>
    </w:p>
    <w:p w:rsidR="00906CED" w:rsidRDefault="00906CED" w:rsidP="00815762">
      <w:pPr>
        <w:pStyle w:val="Tekstaspagrindinis"/>
      </w:pPr>
      <w:r w:rsidRPr="00FF1FDF">
        <w:rPr>
          <w:b/>
        </w:rPr>
        <w:t xml:space="preserve">Nuostoliai dėl </w:t>
      </w:r>
      <w:r>
        <w:rPr>
          <w:b/>
        </w:rPr>
        <w:t>avaringumo</w:t>
      </w:r>
      <w:r w:rsidRPr="00FF1FDF">
        <w:rPr>
          <w:b/>
        </w:rPr>
        <w:t xml:space="preserve"> S</w:t>
      </w:r>
      <w:r w:rsidRPr="00FF1FDF">
        <w:rPr>
          <w:b/>
          <w:vertAlign w:val="subscript"/>
        </w:rPr>
        <w:t>3</w:t>
      </w:r>
      <w:r w:rsidRPr="00FF1FDF">
        <w:rPr>
          <w:b/>
        </w:rPr>
        <w:t>.</w:t>
      </w:r>
      <w:r w:rsidRPr="00FF1FDF">
        <w:t xml:space="preserve"> Rengiant investicijų projektą, būtina surin</w:t>
      </w:r>
      <w:r w:rsidRPr="00FF1FDF">
        <w:t>k</w:t>
      </w:r>
      <w:r w:rsidRPr="00FF1FDF">
        <w:t>ti duomenis apie įskaitinius ir neįskaitinius eismo įvykius, įvykusius</w:t>
      </w:r>
      <w:r>
        <w:t xml:space="preserve"> </w:t>
      </w:r>
      <w:r w:rsidRPr="00FF1FDF">
        <w:t>analizuoj</w:t>
      </w:r>
      <w:r w:rsidRPr="00FF1FDF">
        <w:t>a</w:t>
      </w:r>
      <w:r w:rsidRPr="00FF1FDF">
        <w:t>mame kelių tinkle bent ketverių metų laikotarpyje (jeigu yra duomenys apie i</w:t>
      </w:r>
      <w:r w:rsidRPr="00FF1FDF">
        <w:t>l</w:t>
      </w:r>
      <w:r w:rsidRPr="00FF1FDF">
        <w:t>gesnį laikotarpį, juos taip pat reikia naudoti).</w:t>
      </w:r>
    </w:p>
    <w:p w:rsidR="00815762" w:rsidRDefault="00815762" w:rsidP="00815762">
      <w:pPr>
        <w:pStyle w:val="Tekstaspagrindinis"/>
      </w:pPr>
    </w:p>
    <w:p w:rsidR="0002147E" w:rsidRDefault="0002147E" w:rsidP="00815762">
      <w:pPr>
        <w:pStyle w:val="Tekstaspagrindinis"/>
      </w:pPr>
    </w:p>
    <w:p w:rsidR="0002147E" w:rsidRDefault="0002147E" w:rsidP="00815762">
      <w:pPr>
        <w:pStyle w:val="Tekstaspagrindinis"/>
      </w:pPr>
    </w:p>
    <w:p w:rsidR="0002147E" w:rsidRPr="00FF1FDF" w:rsidRDefault="0002147E" w:rsidP="00815762">
      <w:pPr>
        <w:pStyle w:val="Tekstaspagrindinis"/>
      </w:pPr>
    </w:p>
    <w:p w:rsidR="00906CED" w:rsidRPr="00FF1FDF" w:rsidRDefault="00906CED" w:rsidP="00815762">
      <w:pPr>
        <w:pStyle w:val="Tekstaspagrindinis"/>
      </w:pPr>
      <w:r w:rsidRPr="00FF1FDF">
        <w:lastRenderedPageBreak/>
        <w:t>Eismo įvykiai skirstomi pagal pasekmes:</w:t>
      </w:r>
    </w:p>
    <w:p w:rsidR="00906CED" w:rsidRPr="00FF1FDF" w:rsidRDefault="00906CED" w:rsidP="00815762">
      <w:pPr>
        <w:pStyle w:val="Pagrindinistekstas"/>
        <w:numPr>
          <w:ilvl w:val="0"/>
          <w:numId w:val="62"/>
        </w:numPr>
        <w:tabs>
          <w:tab w:val="left" w:pos="0"/>
        </w:tabs>
        <w:ind w:left="714" w:hanging="357"/>
        <w:jc w:val="both"/>
        <w:rPr>
          <w:sz w:val="22"/>
          <w:szCs w:val="22"/>
        </w:rPr>
      </w:pPr>
      <w:r w:rsidRPr="00FF1FDF">
        <w:rPr>
          <w:sz w:val="22"/>
          <w:szCs w:val="22"/>
        </w:rPr>
        <w:t>eismo įvykis, kuriame žuvo žmonės;</w:t>
      </w:r>
    </w:p>
    <w:p w:rsidR="00906CED" w:rsidRPr="00FF1FDF" w:rsidRDefault="00906CED" w:rsidP="00815762">
      <w:pPr>
        <w:pStyle w:val="Pagrindinistekstas"/>
        <w:numPr>
          <w:ilvl w:val="0"/>
          <w:numId w:val="62"/>
        </w:numPr>
        <w:tabs>
          <w:tab w:val="left" w:pos="0"/>
        </w:tabs>
        <w:ind w:left="714" w:hanging="357"/>
        <w:jc w:val="both"/>
        <w:rPr>
          <w:sz w:val="22"/>
          <w:szCs w:val="22"/>
        </w:rPr>
      </w:pPr>
      <w:r w:rsidRPr="00FF1FDF">
        <w:rPr>
          <w:sz w:val="22"/>
          <w:szCs w:val="22"/>
        </w:rPr>
        <w:t>eismo įvykis, kuriame buvo sužeisti žmonės;</w:t>
      </w:r>
    </w:p>
    <w:p w:rsidR="00906CED" w:rsidRPr="00FF1FDF" w:rsidRDefault="00906CED" w:rsidP="00815762">
      <w:pPr>
        <w:pStyle w:val="Pagrindinistekstas"/>
        <w:numPr>
          <w:ilvl w:val="0"/>
          <w:numId w:val="62"/>
        </w:numPr>
        <w:tabs>
          <w:tab w:val="left" w:pos="0"/>
        </w:tabs>
        <w:ind w:left="714" w:hanging="357"/>
        <w:jc w:val="both"/>
        <w:rPr>
          <w:sz w:val="22"/>
          <w:szCs w:val="22"/>
        </w:rPr>
      </w:pPr>
      <w:r w:rsidRPr="00FF1FDF">
        <w:rPr>
          <w:sz w:val="22"/>
          <w:szCs w:val="22"/>
        </w:rPr>
        <w:t>techninis eismo įvykis.</w:t>
      </w:r>
    </w:p>
    <w:p w:rsidR="00906CED" w:rsidRDefault="00906CED" w:rsidP="00815762">
      <w:pPr>
        <w:pStyle w:val="Tekstaspagrindinis"/>
      </w:pPr>
      <w:r w:rsidRPr="00FF1FDF">
        <w:t xml:space="preserve">Avaringumo laipsniui nustatyti naudojamas avaringumo koeficientas </w:t>
      </w:r>
      <w:r w:rsidRPr="00FF1FDF">
        <w:rPr>
          <w:i/>
          <w:iCs/>
        </w:rPr>
        <w:t>AK</w:t>
      </w:r>
      <w:r w:rsidRPr="00FF1FDF">
        <w:rPr>
          <w:iCs/>
        </w:rPr>
        <w:t xml:space="preserve"> </w:t>
      </w:r>
      <w:r>
        <w:rPr>
          <w:iCs/>
        </w:rPr>
        <w:t>(Automobilių ..., 2006)</w:t>
      </w:r>
      <w:r w:rsidRPr="00FF1FDF">
        <w:t>:</w:t>
      </w:r>
    </w:p>
    <w:p w:rsidR="00906CED" w:rsidRPr="00FF1FDF" w:rsidRDefault="00815762" w:rsidP="00815762">
      <w:pPr>
        <w:pStyle w:val="Formule"/>
      </w:pPr>
      <w:r>
        <w:rPr>
          <w:position w:val="-26"/>
        </w:rPr>
        <w:tab/>
      </w:r>
      <w:r w:rsidR="00906CED" w:rsidRPr="003964AC">
        <w:rPr>
          <w:position w:val="-26"/>
        </w:rPr>
        <w:object w:dxaOrig="2220" w:dyaOrig="660">
          <v:shape id="_x0000_i1030" type="#_x0000_t75" style="width:109.55pt;height:32.25pt" o:ole="">
            <v:imagedata r:id="rId55" o:title=""/>
          </v:shape>
          <o:OLEObject Type="Embed" ProgID="Equation.DSMT4" ShapeID="_x0000_i1030" DrawAspect="Content" ObjectID="_1307515259" r:id="rId56"/>
        </w:object>
      </w:r>
      <w:r w:rsidR="00906CED">
        <w:tab/>
        <w:t>(</w:t>
      </w:r>
      <w:fldSimple w:instr=" SEQ Lygtis \* ARABIC ">
        <w:r w:rsidR="006B7774">
          <w:rPr>
            <w:noProof/>
          </w:rPr>
          <w:t>6</w:t>
        </w:r>
      </w:fldSimple>
      <w:r w:rsidR="00906CED" w:rsidRPr="00FF1FDF">
        <w:t>)</w:t>
      </w:r>
    </w:p>
    <w:p w:rsidR="00906CED" w:rsidRPr="00FF1FDF" w:rsidRDefault="00906CED" w:rsidP="00815762">
      <w:pPr>
        <w:pStyle w:val="Tekstasbeitraukos"/>
      </w:pPr>
      <w:r w:rsidRPr="00FF1FDF">
        <w:rPr>
          <w:iCs/>
        </w:rPr>
        <w:t xml:space="preserve">čia: </w:t>
      </w:r>
      <w:r w:rsidRPr="00294BC4">
        <w:rPr>
          <w:i/>
          <w:iCs/>
        </w:rPr>
        <w:t>A</w:t>
      </w:r>
      <w:r w:rsidRPr="00FF1FDF">
        <w:rPr>
          <w:i/>
          <w:iCs/>
        </w:rPr>
        <w:t xml:space="preserve"> </w:t>
      </w:r>
      <w:r w:rsidRPr="00FF1FDF">
        <w:t>– įskaitinių eismo įvykių skaičius per metus;</w:t>
      </w:r>
      <w:r w:rsidRPr="00FF1FDF">
        <w:rPr>
          <w:i/>
          <w:iCs/>
        </w:rPr>
        <w:t xml:space="preserve"> </w:t>
      </w:r>
      <w:r w:rsidRPr="00294BC4">
        <w:rPr>
          <w:i/>
        </w:rPr>
        <w:t>L</w:t>
      </w:r>
      <w:r w:rsidRPr="00FF1FDF">
        <w:t xml:space="preserve"> – kelio ruožo ilgis, km;  </w:t>
      </w:r>
      <w:r w:rsidRPr="00294BC4">
        <w:rPr>
          <w:i/>
        </w:rPr>
        <w:t>VMPEI</w:t>
      </w:r>
      <w:r w:rsidRPr="00FF1FDF">
        <w:t xml:space="preserve"> – vidutinis metinis paros eismo intensyvumas, aut./para. </w:t>
      </w:r>
    </w:p>
    <w:p w:rsidR="00906CED" w:rsidRDefault="00906CED" w:rsidP="00815762">
      <w:pPr>
        <w:pStyle w:val="Tekstaspagrindinis"/>
      </w:pPr>
      <w:r w:rsidRPr="00FF1FDF">
        <w:t xml:space="preserve">Autoavarijų sąnaudos apskaičiuojamos pagal šią formulę: </w:t>
      </w:r>
    </w:p>
    <w:p w:rsidR="00906CED" w:rsidRPr="00FF1FDF" w:rsidRDefault="00815762" w:rsidP="00815762">
      <w:pPr>
        <w:pStyle w:val="Formule"/>
      </w:pPr>
      <w:r w:rsidRPr="00815762">
        <w:tab/>
      </w:r>
      <w:r w:rsidR="00906CED" w:rsidRPr="003964AC">
        <w:rPr>
          <w:position w:val="-26"/>
        </w:rPr>
        <w:object w:dxaOrig="3400" w:dyaOrig="639">
          <v:shape id="_x0000_i1031" type="#_x0000_t75" style="width:168.3pt;height:29.6pt" o:ole="">
            <v:imagedata r:id="rId57" o:title=""/>
          </v:shape>
          <o:OLEObject Type="Embed" ProgID="Equation.DSMT4" ShapeID="_x0000_i1031" DrawAspect="Content" ObjectID="_1307515260" r:id="rId58"/>
        </w:object>
      </w:r>
      <w:r w:rsidRPr="00815762">
        <w:tab/>
      </w:r>
      <w:r w:rsidR="00906CED">
        <w:t xml:space="preserve"> (</w:t>
      </w:r>
      <w:fldSimple w:instr=" SEQ Lygtis \* ARABIC ">
        <w:r w:rsidR="006B7774">
          <w:rPr>
            <w:noProof/>
          </w:rPr>
          <w:t>7</w:t>
        </w:r>
      </w:fldSimple>
      <w:r w:rsidR="00906CED" w:rsidRPr="00FF1FDF">
        <w:t>)</w:t>
      </w:r>
    </w:p>
    <w:p w:rsidR="00906CED" w:rsidRPr="00FF1FDF" w:rsidRDefault="00906CED" w:rsidP="00815762">
      <w:pPr>
        <w:pStyle w:val="Tekstasbeitraukos"/>
        <w:rPr>
          <w:iCs/>
        </w:rPr>
      </w:pPr>
      <w:r w:rsidRPr="00FF1FDF">
        <w:rPr>
          <w:iCs/>
        </w:rPr>
        <w:t xml:space="preserve">čia: </w:t>
      </w:r>
      <w:r w:rsidRPr="00294BC4">
        <w:rPr>
          <w:i/>
          <w:iCs/>
        </w:rPr>
        <w:t>AK</w:t>
      </w:r>
      <w:r w:rsidRPr="00FF1FDF">
        <w:rPr>
          <w:i/>
          <w:iCs/>
        </w:rPr>
        <w:t xml:space="preserve"> </w:t>
      </w:r>
      <w:r w:rsidRPr="00FF1FDF">
        <w:t>– avaringumo koeficientas;</w:t>
      </w:r>
      <w:r w:rsidRPr="00FF1FDF">
        <w:rPr>
          <w:i/>
          <w:iCs/>
        </w:rPr>
        <w:t xml:space="preserve"> </w:t>
      </w:r>
      <w:r w:rsidRPr="00FF1FDF">
        <w:t xml:space="preserve"> </w:t>
      </w:r>
      <w:r w:rsidRPr="00294BC4">
        <w:rPr>
          <w:i/>
        </w:rPr>
        <w:t>L</w:t>
      </w:r>
      <w:r w:rsidRPr="00FF1FDF">
        <w:t xml:space="preserve"> – kelio ruožo ilgis, km; </w:t>
      </w:r>
      <w:r w:rsidRPr="00294BC4">
        <w:rPr>
          <w:i/>
        </w:rPr>
        <w:t>VMPEI</w:t>
      </w:r>
      <w:r w:rsidRPr="00FF1FDF">
        <w:t xml:space="preserve"> – vidut</w:t>
      </w:r>
      <w:r w:rsidRPr="00FF1FDF">
        <w:t>i</w:t>
      </w:r>
      <w:r w:rsidRPr="00FF1FDF">
        <w:t>nis metinis paros eismo intensyvumas, aut./para;</w:t>
      </w:r>
      <w:r w:rsidRPr="00FF1FDF">
        <w:rPr>
          <w:iCs/>
        </w:rPr>
        <w:t xml:space="preserve"> </w:t>
      </w:r>
      <w:r w:rsidRPr="00294BC4">
        <w:rPr>
          <w:i/>
        </w:rPr>
        <w:t>VVAK</w:t>
      </w:r>
      <w:r w:rsidRPr="00FF1FDF">
        <w:t xml:space="preserve"> – vidutinė vienos avar</w:t>
      </w:r>
      <w:r w:rsidRPr="00FF1FDF">
        <w:t>i</w:t>
      </w:r>
      <w:r w:rsidRPr="00FF1FDF">
        <w:t>jos kaina, Lt.</w:t>
      </w:r>
    </w:p>
    <w:p w:rsidR="00906CED" w:rsidRDefault="00906CED" w:rsidP="00815762">
      <w:pPr>
        <w:pStyle w:val="Tekstaspagrindinis"/>
      </w:pPr>
      <w:r w:rsidRPr="00FF1FDF">
        <w:t>Pagal šiuos duomenis išvedame autoavarijų sąnaudų matematinę formulę:</w:t>
      </w:r>
    </w:p>
    <w:p w:rsidR="00906CED" w:rsidRPr="00FF1FDF" w:rsidRDefault="00815762" w:rsidP="00815762">
      <w:pPr>
        <w:pStyle w:val="Formule"/>
      </w:pPr>
      <w:r w:rsidRPr="00815762">
        <w:rPr>
          <w:position w:val="26"/>
        </w:rPr>
        <w:tab/>
      </w:r>
      <w:r w:rsidR="00906CED" w:rsidRPr="00FF1FDF">
        <w:object w:dxaOrig="3100" w:dyaOrig="620">
          <v:shape id="_x0000_i1032" type="#_x0000_t75" style="width:183.3pt;height:31.35pt" o:ole="">
            <v:imagedata r:id="rId59" o:title=""/>
          </v:shape>
          <o:OLEObject Type="Embed" ProgID="Equation.DSMT4" ShapeID="_x0000_i1032" DrawAspect="Content" ObjectID="_1307515261" r:id="rId60"/>
        </w:object>
      </w:r>
      <w:r w:rsidR="00906CED" w:rsidRPr="00815762">
        <w:rPr>
          <w:position w:val="26"/>
        </w:rPr>
        <w:tab/>
        <w:t xml:space="preserve"> (</w:t>
      </w:r>
      <w:r w:rsidR="00C32CB0" w:rsidRPr="00815762">
        <w:rPr>
          <w:position w:val="26"/>
        </w:rPr>
        <w:fldChar w:fldCharType="begin"/>
      </w:r>
      <w:r w:rsidR="00906CED" w:rsidRPr="00815762">
        <w:rPr>
          <w:position w:val="26"/>
        </w:rPr>
        <w:instrText xml:space="preserve"> SEQ Lygtis \* ARABIC </w:instrText>
      </w:r>
      <w:r w:rsidR="00C32CB0" w:rsidRPr="00815762">
        <w:rPr>
          <w:position w:val="26"/>
        </w:rPr>
        <w:fldChar w:fldCharType="separate"/>
      </w:r>
      <w:r w:rsidR="006B7774">
        <w:rPr>
          <w:noProof/>
          <w:position w:val="26"/>
        </w:rPr>
        <w:t>8</w:t>
      </w:r>
      <w:r w:rsidR="00C32CB0" w:rsidRPr="00815762">
        <w:rPr>
          <w:position w:val="26"/>
        </w:rPr>
        <w:fldChar w:fldCharType="end"/>
      </w:r>
      <w:r w:rsidR="00906CED" w:rsidRPr="00815762">
        <w:rPr>
          <w:position w:val="26"/>
        </w:rPr>
        <w:t>)</w:t>
      </w:r>
    </w:p>
    <w:p w:rsidR="00906CED" w:rsidRDefault="00906CED" w:rsidP="00815762">
      <w:pPr>
        <w:pStyle w:val="Tekstasbeitraukos"/>
      </w:pPr>
      <w:r>
        <w:t>čia</w:t>
      </w:r>
      <w:r w:rsidRPr="00FF1FDF">
        <w:t>:</w:t>
      </w:r>
    </w:p>
    <w:p w:rsidR="00906CED" w:rsidRPr="00FF1FDF" w:rsidRDefault="00815762" w:rsidP="00815762">
      <w:pPr>
        <w:pStyle w:val="Formule"/>
      </w:pPr>
      <w:r w:rsidRPr="00815762">
        <w:rPr>
          <w:position w:val="26"/>
        </w:rPr>
        <w:tab/>
      </w:r>
      <w:r w:rsidR="00906CED" w:rsidRPr="003964AC">
        <w:object w:dxaOrig="2240" w:dyaOrig="680">
          <v:shape id="_x0000_i1033" type="#_x0000_t75" style="width:143.55pt;height:36.2pt" o:ole="">
            <v:imagedata r:id="rId61" o:title=""/>
          </v:shape>
          <o:OLEObject Type="Embed" ProgID="Equation.DSMT4" ShapeID="_x0000_i1033" DrawAspect="Content" ObjectID="_1307515262" r:id="rId62"/>
        </w:object>
      </w:r>
      <w:r w:rsidR="00906CED" w:rsidRPr="00815762">
        <w:rPr>
          <w:position w:val="26"/>
        </w:rPr>
        <w:tab/>
        <w:t>(</w:t>
      </w:r>
      <w:r w:rsidR="00C32CB0" w:rsidRPr="00815762">
        <w:rPr>
          <w:position w:val="26"/>
        </w:rPr>
        <w:fldChar w:fldCharType="begin"/>
      </w:r>
      <w:r w:rsidR="00906CED" w:rsidRPr="00815762">
        <w:rPr>
          <w:position w:val="26"/>
        </w:rPr>
        <w:instrText xml:space="preserve"> SEQ Lygtis \* ARABIC </w:instrText>
      </w:r>
      <w:r w:rsidR="00C32CB0" w:rsidRPr="00815762">
        <w:rPr>
          <w:position w:val="26"/>
        </w:rPr>
        <w:fldChar w:fldCharType="separate"/>
      </w:r>
      <w:r w:rsidR="006B7774">
        <w:rPr>
          <w:noProof/>
          <w:position w:val="26"/>
        </w:rPr>
        <w:t>9</w:t>
      </w:r>
      <w:r w:rsidR="00C32CB0" w:rsidRPr="00815762">
        <w:rPr>
          <w:position w:val="26"/>
        </w:rPr>
        <w:fldChar w:fldCharType="end"/>
      </w:r>
      <w:r w:rsidR="00906CED" w:rsidRPr="00815762">
        <w:rPr>
          <w:position w:val="26"/>
        </w:rPr>
        <w:t>)</w:t>
      </w:r>
    </w:p>
    <w:p w:rsidR="00906CED" w:rsidRPr="00FF1FDF" w:rsidRDefault="00906CED" w:rsidP="00815762">
      <w:pPr>
        <w:pStyle w:val="Tekstasbeitraukos"/>
      </w:pPr>
      <w:r w:rsidRPr="00FF1FDF">
        <w:t xml:space="preserve">čia: </w:t>
      </w:r>
      <w:r w:rsidRPr="00294BC4">
        <w:rPr>
          <w:i/>
        </w:rPr>
        <w:t>VVAK</w:t>
      </w:r>
      <w:r w:rsidRPr="00294BC4">
        <w:rPr>
          <w:i/>
          <w:vertAlign w:val="subscript"/>
        </w:rPr>
        <w:t>i</w:t>
      </w:r>
      <w:r w:rsidRPr="00FF1FDF">
        <w:t xml:space="preserve"> – vidutinių vienos avarijos kainų suma (avarijos su žuvusiaisiais, avarijos su sužeistaisiais, techniniai eismo įvykiai); </w:t>
      </w:r>
      <w:r w:rsidRPr="00294BC4">
        <w:rPr>
          <w:i/>
        </w:rPr>
        <w:t>AS</w:t>
      </w:r>
      <w:r w:rsidRPr="00294BC4">
        <w:rPr>
          <w:i/>
          <w:vertAlign w:val="subscript"/>
        </w:rPr>
        <w:t>i</w:t>
      </w:r>
      <w:r w:rsidRPr="00FF1FDF">
        <w:t xml:space="preserve"> – avarijų skaičius.</w:t>
      </w:r>
    </w:p>
    <w:p w:rsidR="00906CED" w:rsidRPr="00EE1E70" w:rsidRDefault="00906CED" w:rsidP="00815762">
      <w:pPr>
        <w:pStyle w:val="Tekstaspagrindinis"/>
        <w:rPr>
          <w:spacing w:val="-10"/>
        </w:rPr>
      </w:pPr>
      <w:r w:rsidRPr="00FF1FDF">
        <w:t xml:space="preserve">Šiuo metu Lietuvoje, kol nėra sukurta geresnė metodika, siūloma naudoti Suomijos kelių direkcijos modelio TARVA adaptaciją Lietuvai TARVAL </w:t>
      </w:r>
      <w:r>
        <w:t>(Lithuanian ..., 1998)</w:t>
      </w:r>
      <w:r w:rsidRPr="00FF1FDF">
        <w:t>. Inžinerinių priemonių poveikio koeficientų pagal TA</w:t>
      </w:r>
      <w:r w:rsidRPr="00FF1FDF">
        <w:t>R</w:t>
      </w:r>
      <w:r w:rsidRPr="00FF1FDF">
        <w:t>VAL modelį nėra didelis – dažniausiai avaringumas sumažėja ne daugiau kaip 10</w:t>
      </w:r>
      <w:r w:rsidR="0002147E">
        <w:t>–</w:t>
      </w:r>
      <w:r w:rsidRPr="00FF1FDF">
        <w:t>15</w:t>
      </w:r>
      <w:r w:rsidR="0002147E">
        <w:t> </w:t>
      </w:r>
      <w:r w:rsidR="00EA1B54" w:rsidRPr="00EE1E70">
        <w:rPr>
          <w:spacing w:val="-8"/>
        </w:rPr>
        <w:t>%</w:t>
      </w:r>
      <w:r w:rsidRPr="00EE1E70">
        <w:rPr>
          <w:spacing w:val="-8"/>
        </w:rPr>
        <w:t>, ir tik kai kuriais atvejais – dvigubai (skirtingų lygių pėsčiųjų perėjos įreng</w:t>
      </w:r>
      <w:r w:rsidRPr="00EE1E70">
        <w:rPr>
          <w:spacing w:val="-8"/>
        </w:rPr>
        <w:t>i</w:t>
      </w:r>
      <w:r w:rsidRPr="00EE1E70">
        <w:rPr>
          <w:spacing w:val="-8"/>
        </w:rPr>
        <w:t>mas).</w:t>
      </w:r>
    </w:p>
    <w:p w:rsidR="00906CED" w:rsidRPr="00FF1FDF" w:rsidRDefault="00906CED" w:rsidP="00815762">
      <w:pPr>
        <w:pStyle w:val="Tekstaspagrindinis"/>
      </w:pPr>
      <w:r w:rsidRPr="00FF1FDF">
        <w:rPr>
          <w:b/>
        </w:rPr>
        <w:t xml:space="preserve">Kelionės laiko </w:t>
      </w:r>
      <w:r>
        <w:rPr>
          <w:b/>
        </w:rPr>
        <w:t xml:space="preserve">trukmės </w:t>
      </w:r>
      <w:r w:rsidRPr="00FF1FDF">
        <w:rPr>
          <w:b/>
        </w:rPr>
        <w:t>sąnaudos S</w:t>
      </w:r>
      <w:r w:rsidRPr="00FF1FDF">
        <w:rPr>
          <w:b/>
          <w:vertAlign w:val="subscript"/>
        </w:rPr>
        <w:t>4.</w:t>
      </w:r>
      <w:r w:rsidRPr="00FF1FDF">
        <w:t xml:space="preserve"> Investicijų projektuose kelionės trukmė yra išreiškiama sąnaudomis. </w:t>
      </w:r>
    </w:p>
    <w:p w:rsidR="00906CED" w:rsidRPr="00FF1FDF" w:rsidRDefault="00906CED" w:rsidP="00815762">
      <w:pPr>
        <w:pStyle w:val="Tekstaspagrindinis"/>
      </w:pPr>
      <w:r w:rsidRPr="00FF1FDF">
        <w:t>Kelionės trukmė priklauso nuo pasirinkto maršruto ilgio, kelio būklės, lei</w:t>
      </w:r>
      <w:r w:rsidRPr="00FF1FDF">
        <w:t>s</w:t>
      </w:r>
      <w:r w:rsidRPr="00FF1FDF">
        <w:t xml:space="preserve">tino greičio, transporto priemonės techninių charakteristikų, eismo intensyvumo </w:t>
      </w:r>
      <w:r w:rsidRPr="00FF1FDF">
        <w:lastRenderedPageBreak/>
        <w:t xml:space="preserve">ir kelio pralaidumo. Šis parametras turi didelę įtaką ilgesnėms kelio atkarpoms, nes sutaupoma daugiau laiko. </w:t>
      </w:r>
    </w:p>
    <w:p w:rsidR="00906CED" w:rsidRDefault="00906CED" w:rsidP="00815762">
      <w:pPr>
        <w:pStyle w:val="Tekstaspagrindinis"/>
      </w:pPr>
      <w:r w:rsidRPr="00FF1FDF">
        <w:t xml:space="preserve">Remiantis nustatytais įkainiais, išvedame </w:t>
      </w:r>
      <w:r>
        <w:t>kelionės laiko sąnaudų</w:t>
      </w:r>
      <w:r w:rsidRPr="00FF1FDF">
        <w:t xml:space="preserve"> formulę:</w:t>
      </w:r>
    </w:p>
    <w:p w:rsidR="00906CED" w:rsidRPr="00FF1FDF" w:rsidRDefault="00815762" w:rsidP="00815762">
      <w:pPr>
        <w:pStyle w:val="Formule"/>
      </w:pPr>
      <w:r w:rsidRPr="00815762">
        <w:tab/>
      </w:r>
      <w:r w:rsidR="001D6669" w:rsidRPr="005B668E">
        <w:rPr>
          <w:position w:val="-20"/>
          <w:lang w:val="lt-LT"/>
        </w:rPr>
        <w:object w:dxaOrig="2000" w:dyaOrig="499">
          <v:shape id="_x0000_i1034" type="#_x0000_t75" style="width:154.15pt;height:32.7pt" o:ole="">
            <v:imagedata r:id="rId63" o:title=""/>
          </v:shape>
          <o:OLEObject Type="Embed" ProgID="Equation.3" ShapeID="_x0000_i1034" DrawAspect="Content" ObjectID="_1307515263" r:id="rId64"/>
        </w:object>
      </w:r>
      <w:r w:rsidR="002057DB">
        <w:rPr>
          <w:position w:val="-22"/>
        </w:rPr>
        <w:tab/>
      </w:r>
      <w:r w:rsidR="002057DB" w:rsidRPr="00A75905">
        <w:rPr>
          <w:position w:val="8"/>
        </w:rPr>
        <w:t xml:space="preserve"> </w:t>
      </w:r>
      <w:r w:rsidR="00906CED" w:rsidRPr="00A75905">
        <w:rPr>
          <w:position w:val="8"/>
        </w:rPr>
        <w:t>(</w:t>
      </w:r>
      <w:r w:rsidR="00C32CB0" w:rsidRPr="00A75905">
        <w:rPr>
          <w:position w:val="8"/>
        </w:rPr>
        <w:fldChar w:fldCharType="begin"/>
      </w:r>
      <w:r w:rsidR="00906CED" w:rsidRPr="00A75905">
        <w:rPr>
          <w:position w:val="8"/>
        </w:rPr>
        <w:instrText xml:space="preserve"> SEQ Lygtis \* ARABIC </w:instrText>
      </w:r>
      <w:r w:rsidR="00C32CB0" w:rsidRPr="00A75905">
        <w:rPr>
          <w:position w:val="8"/>
        </w:rPr>
        <w:fldChar w:fldCharType="separate"/>
      </w:r>
      <w:r w:rsidR="006B7774">
        <w:rPr>
          <w:noProof/>
          <w:position w:val="8"/>
        </w:rPr>
        <w:t>10</w:t>
      </w:r>
      <w:r w:rsidR="00C32CB0" w:rsidRPr="00A75905">
        <w:rPr>
          <w:position w:val="8"/>
        </w:rPr>
        <w:fldChar w:fldCharType="end"/>
      </w:r>
      <w:r w:rsidR="00906CED" w:rsidRPr="00A75905">
        <w:rPr>
          <w:position w:val="8"/>
        </w:rPr>
        <w:t>)</w:t>
      </w:r>
    </w:p>
    <w:p w:rsidR="00906CED" w:rsidRDefault="00906CED" w:rsidP="00815762">
      <w:pPr>
        <w:pStyle w:val="Tekstasbeitraukos"/>
      </w:pPr>
      <w:r w:rsidRPr="00FF1FDF">
        <w:t xml:space="preserve">čia: </w:t>
      </w:r>
      <w:r w:rsidRPr="0028117F">
        <w:rPr>
          <w:i/>
        </w:rPr>
        <w:t>VMPEI</w:t>
      </w:r>
      <w:r w:rsidRPr="00FF1FDF">
        <w:t xml:space="preserve"> – vidutinis metinis paros eismo intensyvumas, aut./para; </w:t>
      </w:r>
      <w:r w:rsidRPr="00C33D69">
        <w:rPr>
          <w:i/>
        </w:rPr>
        <w:t>V</w:t>
      </w:r>
      <w:r w:rsidRPr="00FF1FDF">
        <w:t xml:space="preserve"> – vidut</w:t>
      </w:r>
      <w:r w:rsidRPr="00FF1FDF">
        <w:t>i</w:t>
      </w:r>
      <w:r w:rsidRPr="00FF1FDF">
        <w:t xml:space="preserve">nis transporto priemonių srauto greitis nagrinėjamame kelio ruože, km/val; </w:t>
      </w:r>
      <w:r w:rsidRPr="00C33D69">
        <w:rPr>
          <w:i/>
        </w:rPr>
        <w:t>L</w:t>
      </w:r>
      <w:r w:rsidRPr="00FF1FDF">
        <w:t xml:space="preserve"> – kelio ruožo ilgis, km; </w:t>
      </w:r>
      <w:r w:rsidRPr="00FF1FDF">
        <w:rPr>
          <w:i/>
        </w:rPr>
        <w:t>LV</w:t>
      </w:r>
      <w:r w:rsidRPr="00E81E98">
        <w:rPr>
          <w:i/>
        </w:rPr>
        <w:t>i</w:t>
      </w:r>
      <w:r w:rsidRPr="00FF1FDF">
        <w:t xml:space="preserve"> – kelionės laiko sąnaudų įkainiai, Lt</w:t>
      </w:r>
      <w:r>
        <w:t>/val.</w:t>
      </w:r>
      <w:r w:rsidRPr="00FF1FDF">
        <w:t>, kur:</w:t>
      </w:r>
    </w:p>
    <w:p w:rsidR="00906CED" w:rsidRPr="00815762" w:rsidRDefault="00815762" w:rsidP="00815762">
      <w:pPr>
        <w:pStyle w:val="Formule"/>
      </w:pPr>
      <w:r w:rsidRPr="00815762">
        <w:rPr>
          <w:position w:val="26"/>
          <w:lang w:eastAsia="lt-LT"/>
        </w:rPr>
        <w:tab/>
      </w:r>
      <w:r w:rsidR="00906CED" w:rsidRPr="00815762">
        <w:rPr>
          <w:lang w:eastAsia="lt-LT"/>
        </w:rPr>
        <w:object w:dxaOrig="2040" w:dyaOrig="680">
          <v:shape id="_x0000_i1035" type="#_x0000_t75" style="width:140.45pt;height:39.75pt" o:ole="">
            <v:imagedata r:id="rId65" o:title=""/>
          </v:shape>
          <o:OLEObject Type="Embed" ProgID="Equation.DSMT4" ShapeID="_x0000_i1035" DrawAspect="Content" ObjectID="_1307515264" r:id="rId66"/>
        </w:object>
      </w:r>
      <w:r w:rsidR="00906CED" w:rsidRPr="00815762">
        <w:rPr>
          <w:position w:val="26"/>
          <w:lang w:eastAsia="lt-LT"/>
        </w:rPr>
        <w:tab/>
        <w:t>(</w:t>
      </w:r>
      <w:r w:rsidR="00C32CB0" w:rsidRPr="00815762">
        <w:rPr>
          <w:position w:val="26"/>
        </w:rPr>
        <w:fldChar w:fldCharType="begin"/>
      </w:r>
      <w:r w:rsidR="00906CED" w:rsidRPr="00815762">
        <w:rPr>
          <w:position w:val="26"/>
        </w:rPr>
        <w:instrText xml:space="preserve"> SEQ Lygtis \* ARABIC </w:instrText>
      </w:r>
      <w:r w:rsidR="00C32CB0" w:rsidRPr="00815762">
        <w:rPr>
          <w:position w:val="26"/>
        </w:rPr>
        <w:fldChar w:fldCharType="separate"/>
      </w:r>
      <w:r w:rsidR="006B7774">
        <w:rPr>
          <w:noProof/>
          <w:position w:val="26"/>
        </w:rPr>
        <w:t>11</w:t>
      </w:r>
      <w:r w:rsidR="00C32CB0" w:rsidRPr="00815762">
        <w:rPr>
          <w:position w:val="26"/>
        </w:rPr>
        <w:fldChar w:fldCharType="end"/>
      </w:r>
      <w:r w:rsidR="00906CED" w:rsidRPr="00815762">
        <w:rPr>
          <w:position w:val="26"/>
        </w:rPr>
        <w:t>)</w:t>
      </w:r>
    </w:p>
    <w:p w:rsidR="00906CED" w:rsidRPr="00FF1FDF" w:rsidRDefault="00906CED" w:rsidP="00815762">
      <w:pPr>
        <w:pStyle w:val="Tekstasbeitraukos"/>
      </w:pPr>
      <w:r w:rsidRPr="00FF1FDF">
        <w:rPr>
          <w:lang w:eastAsia="lt-LT"/>
        </w:rPr>
        <w:t xml:space="preserve">čia: </w:t>
      </w:r>
      <w:r w:rsidRPr="00FF1FDF">
        <w:rPr>
          <w:position w:val="-12"/>
          <w:lang w:eastAsia="lt-LT"/>
        </w:rPr>
        <w:object w:dxaOrig="480" w:dyaOrig="360">
          <v:shape id="_x0000_i1036" type="#_x0000_t75" style="width:25.6pt;height:18.55pt" o:ole="">
            <v:imagedata r:id="rId67" o:title=""/>
          </v:shape>
          <o:OLEObject Type="Embed" ProgID="Equation.DSMT4" ShapeID="_x0000_i1036" DrawAspect="Content" ObjectID="_1307515265" r:id="rId68"/>
        </w:object>
      </w:r>
      <w:r w:rsidRPr="00FF1FDF">
        <w:t xml:space="preserve"> – kelionės laiko sąnaudų įkainių suma pagal transporto priemonių ka</w:t>
      </w:r>
      <w:r w:rsidR="00815762">
        <w:softHyphen/>
      </w:r>
      <w:r w:rsidRPr="00FF1FDF">
        <w:t xml:space="preserve">tegorijas;  </w:t>
      </w:r>
      <w:r w:rsidRPr="00C33D69">
        <w:rPr>
          <w:i/>
        </w:rPr>
        <w:t>ts</w:t>
      </w:r>
      <w:r w:rsidRPr="00FF1FDF">
        <w:t xml:space="preserve"> –  transporto srauto pagal kategorijas pasiskirstymo koeficientas; </w:t>
      </w:r>
      <w:r w:rsidR="00815762">
        <w:br/>
      </w:r>
      <w:r w:rsidRPr="0028117F">
        <w:rPr>
          <w:i/>
        </w:rPr>
        <w:t>hs</w:t>
      </w:r>
      <w:r w:rsidRPr="0028117F">
        <w:rPr>
          <w:i/>
          <w:vertAlign w:val="subscript"/>
        </w:rPr>
        <w:t>i</w:t>
      </w:r>
      <w:r w:rsidRPr="00FF1FDF">
        <w:rPr>
          <w:i/>
        </w:rPr>
        <w:t xml:space="preserve"> – </w:t>
      </w:r>
      <w:r w:rsidRPr="00FF1FDF">
        <w:t>vidutinis valandų skaičius sugaištas kelyje vnt./para.</w:t>
      </w:r>
    </w:p>
    <w:p w:rsidR="00906CED" w:rsidRPr="00FF1FDF" w:rsidRDefault="00906CED" w:rsidP="00815762">
      <w:pPr>
        <w:pStyle w:val="Tekstaspagrindinis"/>
      </w:pPr>
      <w:r>
        <w:rPr>
          <w:b/>
        </w:rPr>
        <w:t>Ekologiniai nuostoliai</w:t>
      </w:r>
      <w:r w:rsidRPr="00FF1FDF">
        <w:rPr>
          <w:b/>
        </w:rPr>
        <w:t xml:space="preserve"> S</w:t>
      </w:r>
      <w:r w:rsidRPr="00FF1FDF">
        <w:rPr>
          <w:b/>
          <w:vertAlign w:val="subscript"/>
        </w:rPr>
        <w:t>5</w:t>
      </w:r>
      <w:r w:rsidRPr="00FF1FDF">
        <w:rPr>
          <w:b/>
        </w:rPr>
        <w:t>.</w:t>
      </w:r>
      <w:r w:rsidRPr="00FF1FDF">
        <w:t xml:space="preserve"> Nustatant aplinkosauginių priemonių ekonominę naudą turi būti skaičiuojami šių teršalų kiekiai: NO</w:t>
      </w:r>
      <w:r w:rsidRPr="00FF1FDF">
        <w:rPr>
          <w:vertAlign w:val="subscript"/>
        </w:rPr>
        <w:t>x</w:t>
      </w:r>
      <w:r w:rsidRPr="00FF1FDF">
        <w:t>, O</w:t>
      </w:r>
      <w:r w:rsidRPr="00FF1FDF">
        <w:rPr>
          <w:vertAlign w:val="subscript"/>
        </w:rPr>
        <w:t>3</w:t>
      </w:r>
      <w:r w:rsidRPr="00FF1FDF">
        <w:t xml:space="preserve"> </w:t>
      </w:r>
      <w:r w:rsidRPr="00FF1FDF">
        <w:rPr>
          <w:vertAlign w:val="subscript"/>
        </w:rPr>
        <w:t xml:space="preserve">, </w:t>
      </w:r>
      <w:r w:rsidRPr="00FF1FDF">
        <w:t>SO</w:t>
      </w:r>
      <w:r w:rsidRPr="00FF1FDF">
        <w:rPr>
          <w:vertAlign w:val="subscript"/>
        </w:rPr>
        <w:t>2</w:t>
      </w:r>
      <w:r w:rsidRPr="00FF1FDF">
        <w:t>,</w:t>
      </w:r>
      <w:r w:rsidRPr="00FF1FDF">
        <w:rPr>
          <w:vertAlign w:val="subscript"/>
        </w:rPr>
        <w:t xml:space="preserve">  </w:t>
      </w:r>
      <w:r w:rsidRPr="00FF1FDF">
        <w:t>CO</w:t>
      </w:r>
      <w:r w:rsidRPr="00FF1FDF">
        <w:rPr>
          <w:vertAlign w:val="subscript"/>
        </w:rPr>
        <w:t>2</w:t>
      </w:r>
      <w:r w:rsidRPr="00FF1FDF">
        <w:t>, PM</w:t>
      </w:r>
      <w:r w:rsidRPr="00FF1FDF">
        <w:rPr>
          <w:vertAlign w:val="subscript"/>
        </w:rPr>
        <w:t>2,5</w:t>
      </w:r>
      <w:r w:rsidRPr="00FF1FDF">
        <w:t xml:space="preserve">. </w:t>
      </w:r>
      <w:r>
        <w:t>A</w:t>
      </w:r>
      <w:r w:rsidRPr="00FF1FDF">
        <w:t>t</w:t>
      </w:r>
      <w:r w:rsidRPr="00FF1FDF">
        <w:t>skirai apskaičiuojamos emisijos gyvenamose teritorijose ir užmiesčio zonose.</w:t>
      </w:r>
      <w:r>
        <w:t xml:space="preserve"> Suvienodinti ekologinių nuostolių įkainiai Europos Sąjungos šalyse pateikti HEATCO studijoje (HEATCO ..., 2006).</w:t>
      </w:r>
    </w:p>
    <w:p w:rsidR="00906CED" w:rsidRDefault="00906CED" w:rsidP="00815762">
      <w:pPr>
        <w:pStyle w:val="Tekstaspagrindinis"/>
      </w:pPr>
      <w:r w:rsidRPr="00FF1FDF">
        <w:t xml:space="preserve">Dulkėtumo ir kitų ekologinių nuostolių ekonomija tiesiogiai priklauso nuo eismo intensyvumo. Remiantis TKTI parengta </w:t>
      </w:r>
      <w:r w:rsidRPr="00DC0976">
        <w:t>Žvyrkelių 2004–2005 m. asfalt</w:t>
      </w:r>
      <w:r w:rsidRPr="00DC0976">
        <w:t>a</w:t>
      </w:r>
      <w:r w:rsidRPr="00DC0976">
        <w:t>vimo darbų, finansuotų Europos Sąjungos regioninės plėtros fondo lėšomis, t</w:t>
      </w:r>
      <w:r w:rsidRPr="00DC0976">
        <w:t>e</w:t>
      </w:r>
      <w:r w:rsidRPr="00DC0976">
        <w:t>chnin</w:t>
      </w:r>
      <w:r>
        <w:t>e</w:t>
      </w:r>
      <w:r w:rsidRPr="00DC0976">
        <w:t xml:space="preserve"> ir ekonomin</w:t>
      </w:r>
      <w:r>
        <w:t>e</w:t>
      </w:r>
      <w:r w:rsidRPr="00DC0976">
        <w:t xml:space="preserve"> stebėsena</w:t>
      </w:r>
      <w:r w:rsidRPr="00FF1FDF">
        <w:t xml:space="preserve"> </w:t>
      </w:r>
      <w:r>
        <w:t>(Žvyrkelių ..., 2007)</w:t>
      </w:r>
      <w:r w:rsidRPr="00FF1FDF">
        <w:t xml:space="preserve">, </w:t>
      </w:r>
      <w:r w:rsidR="003812DE">
        <w:t>3</w:t>
      </w:r>
      <w:r w:rsidRPr="00FF1FDF">
        <w:t xml:space="preserve"> lentelėje pateiktos dulk</w:t>
      </w:r>
      <w:r w:rsidRPr="00FF1FDF">
        <w:t>ė</w:t>
      </w:r>
      <w:r w:rsidRPr="00FF1FDF">
        <w:t xml:space="preserve">tumo ir kitų ekologinių nuostolių santaupos išasfaltavus žvyrkelį esant VMPEI=200 aut./parą. </w:t>
      </w:r>
    </w:p>
    <w:p w:rsidR="00906CED" w:rsidRDefault="00C32CB0" w:rsidP="00815762">
      <w:pPr>
        <w:pStyle w:val="Lentelespavadinimas"/>
      </w:pPr>
      <w:r w:rsidRPr="00CB3B73">
        <w:rPr>
          <w:b/>
        </w:rPr>
        <w:fldChar w:fldCharType="begin"/>
      </w:r>
      <w:r w:rsidR="00906CED" w:rsidRPr="00CB3B73">
        <w:rPr>
          <w:b/>
        </w:rPr>
        <w:instrText xml:space="preserve"> SEQ l \* ARABIC </w:instrText>
      </w:r>
      <w:r w:rsidRPr="00CB3B73">
        <w:rPr>
          <w:b/>
        </w:rPr>
        <w:fldChar w:fldCharType="separate"/>
      </w:r>
      <w:r w:rsidR="006B7774">
        <w:rPr>
          <w:b/>
          <w:noProof/>
        </w:rPr>
        <w:t>3</w:t>
      </w:r>
      <w:r w:rsidRPr="00CB3B73">
        <w:rPr>
          <w:b/>
        </w:rPr>
        <w:fldChar w:fldCharType="end"/>
      </w:r>
      <w:r w:rsidR="00906CED" w:rsidRPr="00CB3B73">
        <w:t xml:space="preserve"> </w:t>
      </w:r>
      <w:r w:rsidR="00906CED" w:rsidRPr="00CB3B73">
        <w:rPr>
          <w:b/>
        </w:rPr>
        <w:t>lentelė</w:t>
      </w:r>
      <w:r w:rsidR="00906CED" w:rsidRPr="00CB3B73">
        <w:t>. Dulkėtumo ir kitų</w:t>
      </w:r>
      <w:r w:rsidR="00EA1B54">
        <w:t xml:space="preserve"> ekologinių nuostolių santaupos</w:t>
      </w:r>
    </w:p>
    <w:p w:rsidR="00906CED" w:rsidRPr="007603B2" w:rsidRDefault="00906CED" w:rsidP="00815762">
      <w:pPr>
        <w:pStyle w:val="Lentelespavadinimas"/>
      </w:pPr>
      <w:r w:rsidRPr="00CB3B73">
        <w:rPr>
          <w:b/>
        </w:rPr>
        <w:t xml:space="preserve">Table 3. </w:t>
      </w:r>
      <w:r w:rsidR="00EA1B54">
        <w:t>Social and environmental effect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74"/>
        <w:gridCol w:w="1846"/>
        <w:gridCol w:w="2162"/>
        <w:gridCol w:w="1692"/>
      </w:tblGrid>
      <w:tr w:rsidR="00906CED" w:rsidRPr="00FF1FDF" w:rsidTr="00815762">
        <w:trPr>
          <w:tblHeader/>
        </w:trPr>
        <w:tc>
          <w:tcPr>
            <w:tcW w:w="1082" w:type="pct"/>
          </w:tcPr>
          <w:p w:rsidR="00906CED" w:rsidRPr="00815762" w:rsidRDefault="00906CED" w:rsidP="00D2473A">
            <w:pPr>
              <w:jc w:val="center"/>
              <w:rPr>
                <w:lang w:val="lt-LT"/>
              </w:rPr>
            </w:pPr>
            <w:r w:rsidRPr="00815762">
              <w:rPr>
                <w:sz w:val="22"/>
                <w:szCs w:val="22"/>
                <w:lang w:val="lt-LT"/>
              </w:rPr>
              <w:t>Ar kelio ruožas eina per apg</w:t>
            </w:r>
            <w:r w:rsidRPr="00815762">
              <w:rPr>
                <w:sz w:val="22"/>
                <w:szCs w:val="22"/>
                <w:lang w:val="lt-LT"/>
              </w:rPr>
              <w:t>y</w:t>
            </w:r>
            <w:r w:rsidRPr="00815762">
              <w:rPr>
                <w:sz w:val="22"/>
                <w:szCs w:val="22"/>
                <w:lang w:val="lt-LT"/>
              </w:rPr>
              <w:t xml:space="preserve">vendintą </w:t>
            </w:r>
            <w:r w:rsidR="00D2473A">
              <w:rPr>
                <w:sz w:val="22"/>
                <w:szCs w:val="22"/>
                <w:lang w:val="lt-LT"/>
              </w:rPr>
              <w:br/>
            </w:r>
            <w:r w:rsidRPr="00815762">
              <w:rPr>
                <w:sz w:val="22"/>
                <w:szCs w:val="22"/>
                <w:lang w:val="lt-LT"/>
              </w:rPr>
              <w:t>teritoriją?</w:t>
            </w:r>
          </w:p>
        </w:tc>
        <w:tc>
          <w:tcPr>
            <w:tcW w:w="1269" w:type="pct"/>
            <w:tcMar>
              <w:left w:w="28" w:type="dxa"/>
              <w:right w:w="28" w:type="dxa"/>
            </w:tcMar>
          </w:tcPr>
          <w:p w:rsidR="00906CED" w:rsidRPr="00815762" w:rsidRDefault="00906CED" w:rsidP="00D2473A">
            <w:pPr>
              <w:jc w:val="center"/>
              <w:rPr>
                <w:lang w:val="lt-LT"/>
              </w:rPr>
            </w:pPr>
            <w:r w:rsidRPr="00815762">
              <w:rPr>
                <w:sz w:val="22"/>
                <w:szCs w:val="22"/>
                <w:lang w:val="lt-LT"/>
              </w:rPr>
              <w:t>Ekologiniai nuost</w:t>
            </w:r>
            <w:r w:rsidRPr="00815762">
              <w:rPr>
                <w:sz w:val="22"/>
                <w:szCs w:val="22"/>
                <w:lang w:val="lt-LT"/>
              </w:rPr>
              <w:t>o</w:t>
            </w:r>
            <w:r w:rsidRPr="00815762">
              <w:rPr>
                <w:sz w:val="22"/>
                <w:szCs w:val="22"/>
                <w:lang w:val="lt-LT"/>
              </w:rPr>
              <w:t>liai žvyrkeliuose,</w:t>
            </w:r>
          </w:p>
          <w:p w:rsidR="00906CED" w:rsidRPr="00815762" w:rsidRDefault="00906CED" w:rsidP="00D2473A">
            <w:pPr>
              <w:jc w:val="center"/>
              <w:rPr>
                <w:lang w:val="lt-LT"/>
              </w:rPr>
            </w:pPr>
            <w:r w:rsidRPr="00815762">
              <w:rPr>
                <w:sz w:val="22"/>
                <w:szCs w:val="22"/>
                <w:lang w:val="lt-LT"/>
              </w:rPr>
              <w:t>tūkst. Lt/km per metus</w:t>
            </w:r>
          </w:p>
        </w:tc>
        <w:tc>
          <w:tcPr>
            <w:tcW w:w="1486" w:type="pct"/>
          </w:tcPr>
          <w:p w:rsidR="00906CED" w:rsidRPr="00815762" w:rsidRDefault="00906CED" w:rsidP="00D2473A">
            <w:pPr>
              <w:jc w:val="center"/>
              <w:rPr>
                <w:lang w:val="lt-LT"/>
              </w:rPr>
            </w:pPr>
            <w:r w:rsidRPr="00815762">
              <w:rPr>
                <w:sz w:val="22"/>
                <w:szCs w:val="22"/>
                <w:lang w:val="lt-LT"/>
              </w:rPr>
              <w:t>Ekologiniai nuost</w:t>
            </w:r>
            <w:r w:rsidRPr="00815762">
              <w:rPr>
                <w:sz w:val="22"/>
                <w:szCs w:val="22"/>
                <w:lang w:val="lt-LT"/>
              </w:rPr>
              <w:t>o</w:t>
            </w:r>
            <w:r w:rsidRPr="00815762">
              <w:rPr>
                <w:sz w:val="22"/>
                <w:szCs w:val="22"/>
                <w:lang w:val="lt-LT"/>
              </w:rPr>
              <w:t xml:space="preserve">liai keliuose su </w:t>
            </w:r>
            <w:r w:rsidR="00D2473A">
              <w:rPr>
                <w:sz w:val="22"/>
                <w:szCs w:val="22"/>
                <w:lang w:val="lt-LT"/>
              </w:rPr>
              <w:br/>
            </w:r>
            <w:r w:rsidRPr="00815762">
              <w:rPr>
                <w:sz w:val="22"/>
                <w:szCs w:val="22"/>
                <w:lang w:val="lt-LT"/>
              </w:rPr>
              <w:t>asfaltbetonio danga,</w:t>
            </w:r>
          </w:p>
          <w:p w:rsidR="00906CED" w:rsidRPr="00815762" w:rsidRDefault="00906CED" w:rsidP="00D2473A">
            <w:pPr>
              <w:jc w:val="center"/>
              <w:rPr>
                <w:lang w:val="lt-LT"/>
              </w:rPr>
            </w:pPr>
            <w:r w:rsidRPr="00815762">
              <w:rPr>
                <w:sz w:val="22"/>
                <w:szCs w:val="22"/>
                <w:lang w:val="lt-LT"/>
              </w:rPr>
              <w:t xml:space="preserve">tūkst. Lt /km </w:t>
            </w:r>
            <w:r w:rsidR="00D2473A">
              <w:rPr>
                <w:sz w:val="22"/>
                <w:szCs w:val="22"/>
                <w:lang w:val="lt-LT"/>
              </w:rPr>
              <w:br/>
            </w:r>
            <w:r w:rsidRPr="00815762">
              <w:rPr>
                <w:sz w:val="22"/>
                <w:szCs w:val="22"/>
                <w:lang w:val="lt-LT"/>
              </w:rPr>
              <w:t>per metus</w:t>
            </w:r>
          </w:p>
        </w:tc>
        <w:tc>
          <w:tcPr>
            <w:tcW w:w="1163" w:type="pct"/>
            <w:tcMar>
              <w:left w:w="28" w:type="dxa"/>
              <w:right w:w="28" w:type="dxa"/>
            </w:tcMar>
          </w:tcPr>
          <w:p w:rsidR="00906CED" w:rsidRPr="00815762" w:rsidRDefault="00906CED" w:rsidP="00D2473A">
            <w:pPr>
              <w:jc w:val="center"/>
              <w:rPr>
                <w:lang w:val="lt-LT"/>
              </w:rPr>
            </w:pPr>
            <w:r w:rsidRPr="00815762">
              <w:rPr>
                <w:sz w:val="22"/>
                <w:szCs w:val="22"/>
                <w:lang w:val="lt-LT"/>
              </w:rPr>
              <w:t>Ekologinių nu</w:t>
            </w:r>
            <w:r w:rsidRPr="00815762">
              <w:rPr>
                <w:sz w:val="22"/>
                <w:szCs w:val="22"/>
                <w:lang w:val="lt-LT"/>
              </w:rPr>
              <w:t>o</w:t>
            </w:r>
            <w:r w:rsidRPr="00815762">
              <w:rPr>
                <w:sz w:val="22"/>
                <w:szCs w:val="22"/>
                <w:lang w:val="lt-LT"/>
              </w:rPr>
              <w:t>stolių ekonomija,</w:t>
            </w:r>
          </w:p>
          <w:p w:rsidR="00906CED" w:rsidRPr="00815762" w:rsidRDefault="00906CED" w:rsidP="00D2473A">
            <w:pPr>
              <w:jc w:val="center"/>
              <w:rPr>
                <w:lang w:val="lt-LT"/>
              </w:rPr>
            </w:pPr>
            <w:r w:rsidRPr="00815762">
              <w:rPr>
                <w:sz w:val="22"/>
                <w:szCs w:val="22"/>
                <w:lang w:val="lt-LT"/>
              </w:rPr>
              <w:t>tūkst. Lt /km per metus</w:t>
            </w:r>
          </w:p>
        </w:tc>
      </w:tr>
      <w:tr w:rsidR="00906CED" w:rsidRPr="00FF1FDF" w:rsidTr="00906CED">
        <w:trPr>
          <w:trHeight w:val="567"/>
        </w:trPr>
        <w:tc>
          <w:tcPr>
            <w:tcW w:w="1082" w:type="pct"/>
            <w:vAlign w:val="center"/>
          </w:tcPr>
          <w:p w:rsidR="00906CED" w:rsidRPr="00FF1FDF" w:rsidRDefault="00906CED" w:rsidP="00D2473A">
            <w:pPr>
              <w:jc w:val="center"/>
              <w:rPr>
                <w:lang w:val="lt-LT"/>
              </w:rPr>
            </w:pPr>
            <w:r w:rsidRPr="00FF1FDF">
              <w:rPr>
                <w:sz w:val="22"/>
                <w:szCs w:val="22"/>
                <w:lang w:val="lt-LT"/>
              </w:rPr>
              <w:t>Taip</w:t>
            </w:r>
          </w:p>
        </w:tc>
        <w:tc>
          <w:tcPr>
            <w:tcW w:w="1269" w:type="pct"/>
            <w:vAlign w:val="center"/>
          </w:tcPr>
          <w:p w:rsidR="00906CED" w:rsidRPr="00FF1FDF" w:rsidRDefault="00906CED" w:rsidP="00D2473A">
            <w:pPr>
              <w:jc w:val="center"/>
              <w:rPr>
                <w:lang w:val="lt-LT"/>
              </w:rPr>
            </w:pPr>
            <w:r w:rsidRPr="00FF1FDF">
              <w:rPr>
                <w:sz w:val="22"/>
                <w:szCs w:val="22"/>
                <w:lang w:val="lt-LT"/>
              </w:rPr>
              <w:t>39,030</w:t>
            </w:r>
          </w:p>
        </w:tc>
        <w:tc>
          <w:tcPr>
            <w:tcW w:w="1486" w:type="pct"/>
            <w:vAlign w:val="center"/>
          </w:tcPr>
          <w:p w:rsidR="00906CED" w:rsidRPr="00FF1FDF" w:rsidRDefault="00906CED" w:rsidP="00D2473A">
            <w:pPr>
              <w:jc w:val="center"/>
              <w:rPr>
                <w:lang w:val="lt-LT"/>
              </w:rPr>
            </w:pPr>
            <w:r w:rsidRPr="00FF1FDF">
              <w:rPr>
                <w:sz w:val="22"/>
                <w:szCs w:val="22"/>
                <w:lang w:val="lt-LT"/>
              </w:rPr>
              <w:t>32,526</w:t>
            </w:r>
          </w:p>
        </w:tc>
        <w:tc>
          <w:tcPr>
            <w:tcW w:w="1163" w:type="pct"/>
            <w:vAlign w:val="center"/>
          </w:tcPr>
          <w:p w:rsidR="00906CED" w:rsidRPr="00FF1FDF" w:rsidRDefault="00906CED" w:rsidP="00D2473A">
            <w:pPr>
              <w:jc w:val="center"/>
              <w:rPr>
                <w:lang w:val="lt-LT"/>
              </w:rPr>
            </w:pPr>
            <w:r w:rsidRPr="00FF1FDF">
              <w:rPr>
                <w:sz w:val="22"/>
                <w:szCs w:val="22"/>
                <w:lang w:val="lt-LT"/>
              </w:rPr>
              <w:t>6,504</w:t>
            </w:r>
          </w:p>
        </w:tc>
      </w:tr>
      <w:tr w:rsidR="00906CED" w:rsidRPr="00FF1FDF" w:rsidTr="00906CED">
        <w:trPr>
          <w:trHeight w:val="567"/>
        </w:trPr>
        <w:tc>
          <w:tcPr>
            <w:tcW w:w="1082" w:type="pct"/>
            <w:vAlign w:val="center"/>
          </w:tcPr>
          <w:p w:rsidR="00906CED" w:rsidRPr="00FF1FDF" w:rsidRDefault="00906CED" w:rsidP="00D2473A">
            <w:pPr>
              <w:jc w:val="center"/>
              <w:rPr>
                <w:lang w:val="lt-LT"/>
              </w:rPr>
            </w:pPr>
            <w:r w:rsidRPr="00FF1FDF">
              <w:rPr>
                <w:sz w:val="22"/>
                <w:szCs w:val="22"/>
                <w:lang w:val="lt-LT"/>
              </w:rPr>
              <w:t>Ne</w:t>
            </w:r>
          </w:p>
        </w:tc>
        <w:tc>
          <w:tcPr>
            <w:tcW w:w="1269" w:type="pct"/>
            <w:vAlign w:val="center"/>
          </w:tcPr>
          <w:p w:rsidR="00906CED" w:rsidRPr="00FF1FDF" w:rsidRDefault="00906CED" w:rsidP="00D2473A">
            <w:pPr>
              <w:jc w:val="center"/>
              <w:rPr>
                <w:lang w:val="lt-LT"/>
              </w:rPr>
            </w:pPr>
            <w:r w:rsidRPr="00FF1FDF">
              <w:rPr>
                <w:sz w:val="22"/>
                <w:szCs w:val="22"/>
                <w:lang w:val="lt-LT"/>
              </w:rPr>
              <w:t>2,131</w:t>
            </w:r>
          </w:p>
        </w:tc>
        <w:tc>
          <w:tcPr>
            <w:tcW w:w="1486" w:type="pct"/>
            <w:vAlign w:val="center"/>
          </w:tcPr>
          <w:p w:rsidR="00906CED" w:rsidRPr="00FF1FDF" w:rsidRDefault="00906CED" w:rsidP="00D2473A">
            <w:pPr>
              <w:jc w:val="center"/>
              <w:rPr>
                <w:lang w:val="lt-LT"/>
              </w:rPr>
            </w:pPr>
            <w:r w:rsidRPr="00FF1FDF">
              <w:rPr>
                <w:sz w:val="22"/>
                <w:szCs w:val="22"/>
                <w:lang w:val="lt-LT"/>
              </w:rPr>
              <w:t>1,773</w:t>
            </w:r>
          </w:p>
        </w:tc>
        <w:tc>
          <w:tcPr>
            <w:tcW w:w="1163" w:type="pct"/>
            <w:vAlign w:val="center"/>
          </w:tcPr>
          <w:p w:rsidR="00906CED" w:rsidRPr="00FF1FDF" w:rsidRDefault="00906CED" w:rsidP="00D2473A">
            <w:pPr>
              <w:jc w:val="center"/>
              <w:rPr>
                <w:lang w:val="lt-LT"/>
              </w:rPr>
            </w:pPr>
            <w:r w:rsidRPr="00FF1FDF">
              <w:rPr>
                <w:sz w:val="22"/>
                <w:szCs w:val="22"/>
                <w:lang w:val="lt-LT"/>
              </w:rPr>
              <w:t>0,358</w:t>
            </w:r>
          </w:p>
        </w:tc>
      </w:tr>
    </w:tbl>
    <w:p w:rsidR="00A75905" w:rsidRDefault="00A75905" w:rsidP="00815762">
      <w:pPr>
        <w:pStyle w:val="Tekstaspagrindinis"/>
      </w:pPr>
    </w:p>
    <w:p w:rsidR="00906CED" w:rsidRDefault="00906CED" w:rsidP="00815762">
      <w:pPr>
        <w:pStyle w:val="Tekstaspagrindinis"/>
      </w:pPr>
      <w:r w:rsidRPr="00FF1FDF">
        <w:t>Remiantis šiais duomenimis, išvedame ekologinių sąnaudų formules žvy</w:t>
      </w:r>
      <w:r w:rsidRPr="00FF1FDF">
        <w:t>r</w:t>
      </w:r>
      <w:r w:rsidRPr="00FF1FDF">
        <w:t>keliuose (</w:t>
      </w:r>
      <w:r>
        <w:t>12</w:t>
      </w:r>
      <w:r w:rsidRPr="00FF1FDF">
        <w:t>) ir išasfaltavus žvyrkelį (</w:t>
      </w:r>
      <w:r>
        <w:t>13</w:t>
      </w:r>
      <w:r w:rsidRPr="00FF1FDF">
        <w:t>):</w:t>
      </w:r>
    </w:p>
    <w:p w:rsidR="00906CED" w:rsidRDefault="00815762" w:rsidP="00815762">
      <w:pPr>
        <w:pStyle w:val="Formule"/>
      </w:pPr>
      <w:r>
        <w:rPr>
          <w:position w:val="-10"/>
        </w:rPr>
        <w:tab/>
      </w:r>
      <w:r w:rsidR="00906CED" w:rsidRPr="003964AC">
        <w:rPr>
          <w:position w:val="-10"/>
        </w:rPr>
        <w:object w:dxaOrig="3820" w:dyaOrig="360">
          <v:shape id="_x0000_i1037" type="#_x0000_t75" style="width:190.4pt;height:18.55pt" o:ole="">
            <v:imagedata r:id="rId69" o:title=""/>
          </v:shape>
          <o:OLEObject Type="Embed" ProgID="Equation.DSMT4" ShapeID="_x0000_i1037" DrawAspect="Content" ObjectID="_1307515266" r:id="rId70"/>
        </w:object>
      </w:r>
      <w:r w:rsidR="00906CED">
        <w:tab/>
      </w:r>
      <w:r w:rsidR="00906CED" w:rsidRPr="00FF1FDF">
        <w:t>(</w:t>
      </w:r>
      <w:fldSimple w:instr=" SEQ Lygtis \* ARABIC ">
        <w:r w:rsidR="006B7774">
          <w:rPr>
            <w:noProof/>
          </w:rPr>
          <w:t>12</w:t>
        </w:r>
      </w:fldSimple>
      <w:r w:rsidR="00906CED" w:rsidRPr="00FF1FDF">
        <w:t>)</w:t>
      </w:r>
    </w:p>
    <w:p w:rsidR="00906CED" w:rsidRPr="00FF1FDF" w:rsidRDefault="00815762" w:rsidP="00815762">
      <w:pPr>
        <w:pStyle w:val="Formule"/>
      </w:pPr>
      <w:r>
        <w:rPr>
          <w:position w:val="-10"/>
        </w:rPr>
        <w:tab/>
      </w:r>
      <w:r w:rsidR="00906CED" w:rsidRPr="003964AC">
        <w:rPr>
          <w:position w:val="-10"/>
        </w:rPr>
        <w:object w:dxaOrig="3840" w:dyaOrig="360">
          <v:shape id="_x0000_i1038" type="#_x0000_t75" style="width:192.6pt;height:18.55pt" o:ole="">
            <v:imagedata r:id="rId71" o:title=""/>
          </v:shape>
          <o:OLEObject Type="Embed" ProgID="Equation.DSMT4" ShapeID="_x0000_i1038" DrawAspect="Content" ObjectID="_1307515267" r:id="rId72"/>
        </w:object>
      </w:r>
      <w:r w:rsidR="00906CED">
        <w:tab/>
      </w:r>
      <w:r w:rsidR="00906CED" w:rsidRPr="00FF1FDF">
        <w:t>(</w:t>
      </w:r>
      <w:fldSimple w:instr=" SEQ Lygtis \* ARABIC ">
        <w:r w:rsidR="006B7774">
          <w:rPr>
            <w:noProof/>
          </w:rPr>
          <w:t>13</w:t>
        </w:r>
      </w:fldSimple>
      <w:r w:rsidR="00906CED" w:rsidRPr="00FF1FDF">
        <w:t>)</w:t>
      </w:r>
    </w:p>
    <w:p w:rsidR="00906CED" w:rsidRPr="00FF1FDF" w:rsidRDefault="00906CED" w:rsidP="00815762">
      <w:pPr>
        <w:pStyle w:val="Tekstasbeitraukos"/>
      </w:pPr>
      <w:r w:rsidRPr="00FF1FDF">
        <w:t xml:space="preserve">čia: </w:t>
      </w:r>
      <w:r w:rsidRPr="0028117F">
        <w:rPr>
          <w:i/>
        </w:rPr>
        <w:t>VMPEI</w:t>
      </w:r>
      <w:r w:rsidR="0028117F" w:rsidRPr="0028117F">
        <w:rPr>
          <w:i/>
        </w:rPr>
        <w:t>'</w:t>
      </w:r>
      <w:r w:rsidRPr="00FF1FDF">
        <w:t xml:space="preserve">– vidutinis metinis paros eismo intensyvumas iki projekto diegimo, aut./para; </w:t>
      </w:r>
      <w:r w:rsidRPr="0028117F">
        <w:rPr>
          <w:i/>
        </w:rPr>
        <w:t>VMPEI</w:t>
      </w:r>
      <w:r w:rsidR="0028117F" w:rsidRPr="0028117F">
        <w:rPr>
          <w:i/>
        </w:rPr>
        <w:t>"</w:t>
      </w:r>
      <w:r w:rsidRPr="00FF1FDF">
        <w:t xml:space="preserve"> – vidutinis metinis paros eismo intensyvumas po projekto diegimo, aut./para; </w:t>
      </w:r>
      <w:r w:rsidRPr="0028117F">
        <w:rPr>
          <w:i/>
        </w:rPr>
        <w:t>L</w:t>
      </w:r>
      <w:r w:rsidRPr="0028117F">
        <w:rPr>
          <w:i/>
          <w:vertAlign w:val="subscript"/>
        </w:rPr>
        <w:t>1</w:t>
      </w:r>
      <w:r w:rsidRPr="00FF1FDF">
        <w:t xml:space="preserve"> – </w:t>
      </w:r>
      <w:r>
        <w:t xml:space="preserve">kelio </w:t>
      </w:r>
      <w:r w:rsidRPr="00FF1FDF">
        <w:t xml:space="preserve">ruožo ilgis gyvenvietėse, km; </w:t>
      </w:r>
      <w:r w:rsidRPr="0028117F">
        <w:rPr>
          <w:i/>
        </w:rPr>
        <w:t>L</w:t>
      </w:r>
      <w:r w:rsidRPr="0028117F">
        <w:rPr>
          <w:i/>
          <w:vertAlign w:val="subscript"/>
        </w:rPr>
        <w:t>2</w:t>
      </w:r>
      <w:r w:rsidRPr="00FF1FDF">
        <w:t xml:space="preserve"> – </w:t>
      </w:r>
      <w:r>
        <w:t xml:space="preserve">kelio </w:t>
      </w:r>
      <w:r w:rsidRPr="00FF1FDF">
        <w:t>ruožo ilgis ne gyvenvietėse, km.</w:t>
      </w:r>
    </w:p>
    <w:p w:rsidR="00906CED" w:rsidRDefault="00906CED" w:rsidP="00815762">
      <w:pPr>
        <w:pStyle w:val="Tekstaspagrindinis"/>
      </w:pPr>
      <w:r>
        <w:rPr>
          <w:b/>
        </w:rPr>
        <w:t>Kelio</w:t>
      </w:r>
      <w:r w:rsidRPr="00FF1FDF">
        <w:rPr>
          <w:b/>
        </w:rPr>
        <w:t xml:space="preserve"> eksploatacijos (priežiūros) sąnaudos S</w:t>
      </w:r>
      <w:r w:rsidRPr="00FF1FDF">
        <w:rPr>
          <w:b/>
          <w:vertAlign w:val="subscript"/>
        </w:rPr>
        <w:t>6</w:t>
      </w:r>
      <w:r w:rsidRPr="00FF1FDF">
        <w:rPr>
          <w:b/>
        </w:rPr>
        <w:t xml:space="preserve">. </w:t>
      </w:r>
      <w:r w:rsidRPr="0021566B">
        <w:t>Kelio</w:t>
      </w:r>
      <w:r w:rsidRPr="00FF1FDF">
        <w:t xml:space="preserve"> priežiūros ir eksplo</w:t>
      </w:r>
      <w:r w:rsidRPr="00FF1FDF">
        <w:t>a</w:t>
      </w:r>
      <w:r w:rsidRPr="00FF1FDF">
        <w:t xml:space="preserve">tacijos sąnaudoms apskaičiuoti išvedama matematinė formulė remiantis </w:t>
      </w:r>
      <w:r w:rsidRPr="00FF1FDF">
        <w:rPr>
          <w:i/>
        </w:rPr>
        <w:t>Aut</w:t>
      </w:r>
      <w:r w:rsidRPr="00FF1FDF">
        <w:rPr>
          <w:i/>
        </w:rPr>
        <w:t>o</w:t>
      </w:r>
      <w:r w:rsidRPr="00FF1FDF">
        <w:rPr>
          <w:i/>
        </w:rPr>
        <w:t>mobilių kelių priežiūros ir remonto ekonominiais normatyvais EN-06</w:t>
      </w:r>
      <w:r w:rsidRPr="00FF1FDF">
        <w:t xml:space="preserve"> </w:t>
      </w:r>
      <w:r>
        <w:t>(Autom</w:t>
      </w:r>
      <w:r>
        <w:t>o</w:t>
      </w:r>
      <w:r>
        <w:t>bilių ..., 2007)</w:t>
      </w:r>
      <w:r w:rsidRPr="00FF1FDF">
        <w:t>. Tai paskaičiuoti įkainiai darbams keliuose su atitinkama danga, bei priskirtus priežiūros lygius (aukštas, vidutinis žemas), Lt/1000</w:t>
      </w:r>
      <w:r w:rsidR="0028117F">
        <w:t xml:space="preserve"> </w:t>
      </w:r>
      <w:r w:rsidRPr="00FF1FDF">
        <w:t>m</w:t>
      </w:r>
      <w:r w:rsidRPr="00FF1FDF">
        <w:rPr>
          <w:vertAlign w:val="superscript"/>
        </w:rPr>
        <w:t>2</w:t>
      </w:r>
      <w:r w:rsidRPr="00FF1FDF">
        <w:t xml:space="preserve"> per metus. Apskaičiuojant sąnaudas priežiūrai, taip pat įvertinamas esamos ir būsimos da</w:t>
      </w:r>
      <w:r w:rsidRPr="00FF1FDF">
        <w:t>n</w:t>
      </w:r>
      <w:r w:rsidRPr="00FF1FDF">
        <w:t>gos plotis, kadangi išasfaltavus žvyrkelį, danga paprastai susiaurėja (arba išpl</w:t>
      </w:r>
      <w:r w:rsidRPr="00FF1FDF">
        <w:t>a</w:t>
      </w:r>
      <w:r w:rsidRPr="00FF1FDF">
        <w:t>tėja, jei projekte numatoma tiesti platesnę dangą už esamą</w:t>
      </w:r>
      <w:r>
        <w:t>)</w:t>
      </w:r>
      <w:r w:rsidRPr="00FF1FDF">
        <w:t>.</w:t>
      </w:r>
    </w:p>
    <w:p w:rsidR="00906CED" w:rsidRPr="00617FD0" w:rsidRDefault="00815762" w:rsidP="00815762">
      <w:pPr>
        <w:pStyle w:val="Formule"/>
        <w:rPr>
          <w:lang w:val="lt-LT"/>
        </w:rPr>
      </w:pPr>
      <w:r w:rsidRPr="00617FD0">
        <w:rPr>
          <w:lang w:val="lt-LT"/>
        </w:rPr>
        <w:tab/>
      </w:r>
      <w:r w:rsidRPr="00815762">
        <w:rPr>
          <w:position w:val="-30"/>
        </w:rPr>
        <w:object w:dxaOrig="2160" w:dyaOrig="700">
          <v:shape id="_x0000_i1039" type="#_x0000_t75" style="width:108.2pt;height:35.35pt" o:ole="">
            <v:imagedata r:id="rId73" o:title=""/>
          </v:shape>
          <o:OLEObject Type="Embed" ProgID="Equation.DSMT4" ShapeID="_x0000_i1039" DrawAspect="Content" ObjectID="_1307515268" r:id="rId74"/>
        </w:object>
      </w:r>
      <w:r w:rsidRPr="00617FD0">
        <w:rPr>
          <w:lang w:val="lt-LT"/>
        </w:rPr>
        <w:tab/>
        <w:t>(</w:t>
      </w:r>
      <w:fldSimple w:instr=" SEQ Lygtis \* ARABIC ">
        <w:r w:rsidR="006B7774">
          <w:rPr>
            <w:noProof/>
          </w:rPr>
          <w:t>14</w:t>
        </w:r>
      </w:fldSimple>
      <w:r w:rsidRPr="00617FD0">
        <w:rPr>
          <w:lang w:val="lt-LT"/>
        </w:rPr>
        <w:t>)</w:t>
      </w:r>
    </w:p>
    <w:p w:rsidR="00906CED" w:rsidRPr="00FF1FDF" w:rsidRDefault="00906CED" w:rsidP="00815762">
      <w:pPr>
        <w:pStyle w:val="Tekstasbeitraukos"/>
      </w:pPr>
      <w:r w:rsidRPr="00FF1FDF">
        <w:t xml:space="preserve">čia:  </w:t>
      </w:r>
      <w:r w:rsidRPr="0028117F">
        <w:rPr>
          <w:i/>
        </w:rPr>
        <w:t>D</w:t>
      </w:r>
      <w:r w:rsidRPr="00FF1FDF">
        <w:t xml:space="preserve"> – kelių priežiūros darbų grupės, Lt/1000</w:t>
      </w:r>
      <w:r w:rsidR="0028117F">
        <w:t xml:space="preserve"> </w:t>
      </w:r>
      <w:r w:rsidRPr="00FF1FDF">
        <w:t>m</w:t>
      </w:r>
      <w:r w:rsidRPr="00FF1FDF">
        <w:rPr>
          <w:vertAlign w:val="superscript"/>
        </w:rPr>
        <w:t>2</w:t>
      </w:r>
      <w:r w:rsidRPr="00FF1FDF">
        <w:t xml:space="preserve">; </w:t>
      </w:r>
      <w:r w:rsidRPr="0028117F">
        <w:rPr>
          <w:i/>
        </w:rPr>
        <w:t>B</w:t>
      </w:r>
      <w:r w:rsidRPr="00FF1FDF">
        <w:t xml:space="preserve"> – dangos plotis, m</w:t>
      </w:r>
      <w:r>
        <w:t>.</w:t>
      </w:r>
    </w:p>
    <w:p w:rsidR="00906CED" w:rsidRDefault="00906CED" w:rsidP="00815762">
      <w:pPr>
        <w:pStyle w:val="Tekstaspagrindinis"/>
      </w:pPr>
      <w:r w:rsidRPr="00FF1FDF">
        <w:t>Išvedę atskirų parametrų formules bei įstačius jas į (</w:t>
      </w:r>
      <w:r>
        <w:t>3</w:t>
      </w:r>
      <w:r w:rsidRPr="00FF1FDF">
        <w:t>), gaunam</w:t>
      </w:r>
      <w:r>
        <w:t>as</w:t>
      </w:r>
      <w:r w:rsidRPr="00FF1FDF">
        <w:t xml:space="preserve"> </w:t>
      </w:r>
      <w:r>
        <w:t xml:space="preserve">modelis, skirtas </w:t>
      </w:r>
      <w:r w:rsidRPr="00FF1FDF">
        <w:t xml:space="preserve">investicijų </w:t>
      </w:r>
      <w:r>
        <w:t>į automobilių kelius teikiamai naudai apskaičiuoti vieneriems metams:</w:t>
      </w:r>
    </w:p>
    <w:p w:rsidR="00D62485" w:rsidRDefault="00C32CB0" w:rsidP="00815762">
      <w:pPr>
        <w:pStyle w:val="Tekstaspagrindinis"/>
      </w:pPr>
      <w:r>
        <w:rPr>
          <w:noProof/>
          <w:lang w:eastAsia="lt-LT"/>
        </w:rPr>
        <w:pict>
          <v:shape id="_x0000_s5078" type="#_x0000_t75" style="position:absolute;left:0;text-align:left;margin-left:68.25pt;margin-top:2.95pt;width:219.9pt;height:199.8pt;z-index:251712000" fillcolor="#030">
            <v:imagedata r:id="rId75" o:title=""/>
          </v:shape>
          <o:OLEObject Type="Embed" ProgID="Equation.3" ShapeID="_x0000_s5078" DrawAspect="Content" ObjectID="_1307515341" r:id="rId76"/>
        </w:pict>
      </w:r>
    </w:p>
    <w:p w:rsidR="00D62485" w:rsidRDefault="005134B2" w:rsidP="005134B2">
      <w:pPr>
        <w:pStyle w:val="Formule"/>
      </w:pPr>
      <w:r w:rsidRPr="00617FD0">
        <w:rPr>
          <w:lang w:val="lt-LT"/>
        </w:rPr>
        <w:tab/>
      </w:r>
      <w:r>
        <w:tab/>
      </w:r>
    </w:p>
    <w:p w:rsidR="00D62485" w:rsidRDefault="00D62485" w:rsidP="005134B2">
      <w:pPr>
        <w:pStyle w:val="Formule"/>
      </w:pPr>
    </w:p>
    <w:p w:rsidR="00D62485" w:rsidRDefault="00D62485" w:rsidP="005134B2">
      <w:pPr>
        <w:pStyle w:val="Formule"/>
      </w:pPr>
    </w:p>
    <w:p w:rsidR="00906CED" w:rsidRDefault="005134B2" w:rsidP="00D62485">
      <w:pPr>
        <w:pStyle w:val="Formule"/>
        <w:jc w:val="right"/>
      </w:pPr>
      <w:r>
        <w:t>(</w:t>
      </w:r>
      <w:fldSimple w:instr=" SEQ Lygtis \* ARABIC ">
        <w:r w:rsidR="006B7774">
          <w:rPr>
            <w:noProof/>
          </w:rPr>
          <w:t>15</w:t>
        </w:r>
      </w:fldSimple>
      <w:r>
        <w:t>)</w:t>
      </w: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D62485" w:rsidRDefault="00D62485" w:rsidP="005134B2">
      <w:pPr>
        <w:pStyle w:val="Tekstasbeitraukos"/>
      </w:pPr>
    </w:p>
    <w:p w:rsidR="00906CED" w:rsidRDefault="00906CED" w:rsidP="005134B2">
      <w:pPr>
        <w:pStyle w:val="Tekstasbeitraukos"/>
      </w:pPr>
      <w:r>
        <w:t xml:space="preserve">čia: </w:t>
      </w:r>
      <w:r w:rsidRPr="0028117F">
        <w:rPr>
          <w:i/>
        </w:rPr>
        <w:t>VMPEI</w:t>
      </w:r>
      <w:r w:rsidR="0028117F" w:rsidRPr="0028117F">
        <w:rPr>
          <w:i/>
        </w:rPr>
        <w:t>'</w:t>
      </w:r>
      <w:r w:rsidRPr="0028117F">
        <w:rPr>
          <w:i/>
          <w:vertAlign w:val="subscript"/>
        </w:rPr>
        <w:t>i</w:t>
      </w:r>
      <w:r>
        <w:t xml:space="preserve"> – vidutinis metinis paros eismo intensyvumas iki žvyrkelio išasfa</w:t>
      </w:r>
      <w:r>
        <w:t>l</w:t>
      </w:r>
      <w:r>
        <w:t>tavimo, vnt.;</w:t>
      </w:r>
      <w:r w:rsidR="00A75905">
        <w:t xml:space="preserve"> </w:t>
      </w:r>
      <w:r w:rsidRPr="0028117F">
        <w:rPr>
          <w:i/>
        </w:rPr>
        <w:t>APES</w:t>
      </w:r>
      <w:r w:rsidR="0028117F" w:rsidRPr="0028117F">
        <w:rPr>
          <w:i/>
        </w:rPr>
        <w:t>'</w:t>
      </w:r>
      <w:r>
        <w:t xml:space="preserve"> – autransporto priemonių eksploatacinės sąnaudos iki žvy</w:t>
      </w:r>
      <w:r>
        <w:t>r</w:t>
      </w:r>
      <w:r>
        <w:t>kelio išasfaltavimo, Lt 1000 automobilių km;</w:t>
      </w:r>
      <w:r w:rsidR="00A75905">
        <w:t xml:space="preserve"> </w:t>
      </w:r>
      <w:r w:rsidRPr="0028117F">
        <w:rPr>
          <w:i/>
        </w:rPr>
        <w:t>VMPEI</w:t>
      </w:r>
      <w:r w:rsidR="0028117F" w:rsidRPr="0028117F">
        <w:rPr>
          <w:i/>
        </w:rPr>
        <w:t>"</w:t>
      </w:r>
      <w:r>
        <w:t xml:space="preserve"> – vidutinis metinis paros eismo intensyvumas po išasfaltavimo, vnt.;</w:t>
      </w:r>
      <w:r w:rsidR="00A75905">
        <w:t xml:space="preserve"> </w:t>
      </w:r>
      <w:r w:rsidRPr="0028117F">
        <w:rPr>
          <w:i/>
        </w:rPr>
        <w:t>APES</w:t>
      </w:r>
      <w:r w:rsidR="0028117F" w:rsidRPr="0028117F">
        <w:rPr>
          <w:i/>
        </w:rPr>
        <w:t>"</w:t>
      </w:r>
      <w:r>
        <w:t xml:space="preserve"> – autransporto priemonių eksploatacinės sąnaudos po žvyrkelio išasfaltavimo, Lt 1000 automobilių km;</w:t>
      </w:r>
      <w:r w:rsidR="00A75905">
        <w:t xml:space="preserve"> </w:t>
      </w:r>
      <w:r w:rsidRPr="0028117F">
        <w:rPr>
          <w:i/>
        </w:rPr>
        <w:t>AK</w:t>
      </w:r>
      <w:r w:rsidR="0028117F" w:rsidRPr="0028117F">
        <w:rPr>
          <w:i/>
        </w:rPr>
        <w:t>'</w:t>
      </w:r>
      <w:r>
        <w:t xml:space="preserve"> – avaringumo koeficientas iki žvyrkelio išasfaltavimo;</w:t>
      </w:r>
      <w:r w:rsidR="00A75905">
        <w:t xml:space="preserve"> </w:t>
      </w:r>
      <w:r w:rsidRPr="0028117F">
        <w:rPr>
          <w:i/>
        </w:rPr>
        <w:t>AK</w:t>
      </w:r>
      <w:r w:rsidR="0028117F" w:rsidRPr="0028117F">
        <w:rPr>
          <w:i/>
        </w:rPr>
        <w:t>"</w:t>
      </w:r>
      <w:r>
        <w:t xml:space="preserve"> – avaringumo koeficientas po žvyrkelio išasfaltavimo;</w:t>
      </w:r>
      <w:r w:rsidR="00A75905">
        <w:t xml:space="preserve"> </w:t>
      </w:r>
      <w:r w:rsidRPr="0028117F">
        <w:rPr>
          <w:i/>
        </w:rPr>
        <w:t>VVAK</w:t>
      </w:r>
      <w:r>
        <w:t xml:space="preserve"> – vidutinė vienos avarijos ka</w:t>
      </w:r>
      <w:r>
        <w:t>i</w:t>
      </w:r>
      <w:r>
        <w:t>na,</w:t>
      </w:r>
      <w:r w:rsidR="00A75905">
        <w:t> </w:t>
      </w:r>
      <w:r>
        <w:t>Lt;</w:t>
      </w:r>
      <w:r w:rsidR="00A75905">
        <w:t xml:space="preserve"> </w:t>
      </w:r>
      <w:r w:rsidRPr="0028117F">
        <w:rPr>
          <w:i/>
        </w:rPr>
        <w:t>L</w:t>
      </w:r>
      <w:r>
        <w:t xml:space="preserve"> – ruožo ilgis, km;</w:t>
      </w:r>
      <w:r w:rsidR="00A75905">
        <w:t xml:space="preserve"> </w:t>
      </w:r>
      <w:r w:rsidRPr="0028117F">
        <w:rPr>
          <w:i/>
        </w:rPr>
        <w:t>L</w:t>
      </w:r>
      <w:r w:rsidRPr="0028117F">
        <w:rPr>
          <w:i/>
          <w:vertAlign w:val="subscript"/>
        </w:rPr>
        <w:t>1</w:t>
      </w:r>
      <w:r>
        <w:t xml:space="preserve"> – ruožo ilgis per gyvenvietę, km;</w:t>
      </w:r>
      <w:r w:rsidR="00A75905">
        <w:t xml:space="preserve"> </w:t>
      </w:r>
      <w:r w:rsidRPr="0028117F">
        <w:rPr>
          <w:i/>
        </w:rPr>
        <w:t>L</w:t>
      </w:r>
      <w:r w:rsidRPr="0028117F">
        <w:rPr>
          <w:i/>
          <w:vertAlign w:val="subscript"/>
        </w:rPr>
        <w:t>2</w:t>
      </w:r>
      <w:r>
        <w:t xml:space="preserve"> – ruožo ilgis ne gyvenvietėje;</w:t>
      </w:r>
      <w:r w:rsidR="00A75905">
        <w:t xml:space="preserve"> </w:t>
      </w:r>
      <w:r w:rsidRPr="0028117F">
        <w:rPr>
          <w:i/>
        </w:rPr>
        <w:t>D</w:t>
      </w:r>
      <w:r w:rsidRPr="0028117F">
        <w:rPr>
          <w:i/>
          <w:vertAlign w:val="subscript"/>
        </w:rPr>
        <w:t>j</w:t>
      </w:r>
      <w:r w:rsidR="0028117F" w:rsidRPr="0028117F">
        <w:rPr>
          <w:i/>
          <w:vertAlign w:val="superscript"/>
        </w:rPr>
        <w:t>'</w:t>
      </w:r>
      <w:r w:rsidR="0028117F">
        <w:t xml:space="preserve"> </w:t>
      </w:r>
      <w:r>
        <w:t>– žvyrkelio priežiūros darbų įkainiai, Lt/1000 m</w:t>
      </w:r>
      <w:r>
        <w:rPr>
          <w:vertAlign w:val="superscript"/>
        </w:rPr>
        <w:t>2</w:t>
      </w:r>
      <w:r>
        <w:t>;</w:t>
      </w:r>
      <w:r w:rsidR="00A75905">
        <w:t xml:space="preserve"> </w:t>
      </w:r>
      <w:r w:rsidRPr="0028117F">
        <w:rPr>
          <w:i/>
        </w:rPr>
        <w:t>D</w:t>
      </w:r>
      <w:r w:rsidRPr="0028117F">
        <w:rPr>
          <w:i/>
          <w:vertAlign w:val="subscript"/>
        </w:rPr>
        <w:t>j</w:t>
      </w:r>
      <w:r w:rsidR="0028117F" w:rsidRPr="0028117F">
        <w:rPr>
          <w:i/>
          <w:vertAlign w:val="superscript"/>
        </w:rPr>
        <w:t>"</w:t>
      </w:r>
      <w:r>
        <w:t xml:space="preserve"> – kelio su asfalto danga priežiūros įkainiai, Lt/1000 m</w:t>
      </w:r>
      <w:r>
        <w:rPr>
          <w:vertAlign w:val="superscript"/>
        </w:rPr>
        <w:t>2</w:t>
      </w:r>
      <w:r>
        <w:t>;</w:t>
      </w:r>
      <w:r w:rsidR="00A75905">
        <w:t xml:space="preserve"> </w:t>
      </w:r>
      <w:r w:rsidRPr="0028117F">
        <w:rPr>
          <w:i/>
        </w:rPr>
        <w:t>B</w:t>
      </w:r>
      <w:r w:rsidR="0028117F" w:rsidRPr="0028117F">
        <w:rPr>
          <w:i/>
        </w:rPr>
        <w:t>'</w:t>
      </w:r>
      <w:r>
        <w:t xml:space="preserve"> – kelio dangos plotis iki pr</w:t>
      </w:r>
      <w:r>
        <w:t>o</w:t>
      </w:r>
      <w:r>
        <w:t>jekto diegimo, m;</w:t>
      </w:r>
      <w:r w:rsidR="00A75905">
        <w:t xml:space="preserve"> </w:t>
      </w:r>
      <w:r w:rsidRPr="0028117F">
        <w:rPr>
          <w:i/>
        </w:rPr>
        <w:t>B</w:t>
      </w:r>
      <w:r w:rsidR="0028117F" w:rsidRPr="0028117F">
        <w:rPr>
          <w:i/>
        </w:rPr>
        <w:t>"</w:t>
      </w:r>
      <w:r>
        <w:t xml:space="preserve"> – kelio dangos plotis po projekto diegimo.</w:t>
      </w:r>
    </w:p>
    <w:p w:rsidR="00906CED" w:rsidRDefault="00906CED" w:rsidP="005134B2">
      <w:pPr>
        <w:pStyle w:val="Skyriauspavadinim2"/>
      </w:pPr>
      <w:bookmarkStart w:id="256" w:name="_Toc230679921"/>
      <w:bookmarkStart w:id="257" w:name="_Toc231020417"/>
      <w:r>
        <w:t>3</w:t>
      </w:r>
      <w:r w:rsidRPr="00FF1FDF">
        <w:t>.</w:t>
      </w:r>
      <w:r>
        <w:t>2</w:t>
      </w:r>
      <w:r w:rsidRPr="00FF1FDF">
        <w:t xml:space="preserve">. </w:t>
      </w:r>
      <w:r>
        <w:t>Tyrimo metodika</w:t>
      </w:r>
      <w:bookmarkEnd w:id="256"/>
      <w:bookmarkEnd w:id="257"/>
    </w:p>
    <w:p w:rsidR="00906CED" w:rsidRPr="00FF1FDF" w:rsidRDefault="00906CED" w:rsidP="005134B2">
      <w:pPr>
        <w:pStyle w:val="Pavadinimas3"/>
      </w:pPr>
      <w:bookmarkStart w:id="258" w:name="_Toc230679922"/>
      <w:bookmarkStart w:id="259" w:name="_Toc231020418"/>
      <w:r>
        <w:t>3</w:t>
      </w:r>
      <w:r w:rsidRPr="00FF1FDF">
        <w:t>.</w:t>
      </w:r>
      <w:r>
        <w:t>2</w:t>
      </w:r>
      <w:r w:rsidRPr="00FF1FDF">
        <w:t xml:space="preserve">.1. </w:t>
      </w:r>
      <w:r>
        <w:t>Modelio pritaikymas realizavimui LP-paieškos metodu</w:t>
      </w:r>
      <w:bookmarkEnd w:id="258"/>
      <w:bookmarkEnd w:id="259"/>
    </w:p>
    <w:p w:rsidR="00906CED" w:rsidRPr="00FF1FDF" w:rsidRDefault="00906CED" w:rsidP="005134B2">
      <w:pPr>
        <w:pStyle w:val="Tekstasbeitraukos"/>
      </w:pPr>
      <w:r w:rsidRPr="00FF1FDF">
        <w:t>Šiuo modeliu galima lyginti visų rūšių kelių darbų rūšis, t.</w:t>
      </w:r>
      <w:r w:rsidR="0028117F">
        <w:t xml:space="preserve"> </w:t>
      </w:r>
      <w:r w:rsidRPr="00FF1FDF">
        <w:t>y. kelio rekonstrukc</w:t>
      </w:r>
      <w:r w:rsidRPr="00FF1FDF">
        <w:t>i</w:t>
      </w:r>
      <w:r w:rsidRPr="00FF1FDF">
        <w:t>ja, paviršiaus apdorojimas, naujo kelio tiesimas,  žvyro dangos asfaltavimas. Priklausomai nuo darbų rūšies, kai kuriuos parametrus reiktų koreguoti. Pvz., jei tai kelio rekonstrukcija, nuostoliai dėl dulkėtumo nevertinami. Šiame darbe m</w:t>
      </w:r>
      <w:r w:rsidRPr="00FF1FDF">
        <w:t>o</w:t>
      </w:r>
      <w:r w:rsidRPr="00FF1FDF">
        <w:t xml:space="preserve">delis bus realizuojamas pritaikant jį žvyrkelio asfaltavimo darbams. </w:t>
      </w:r>
    </w:p>
    <w:p w:rsidR="00906CED" w:rsidRPr="00FF1FDF" w:rsidRDefault="00906CED" w:rsidP="00906CED">
      <w:pPr>
        <w:ind w:firstLine="426"/>
        <w:jc w:val="both"/>
        <w:rPr>
          <w:sz w:val="22"/>
          <w:szCs w:val="22"/>
          <w:lang w:val="lt-LT"/>
        </w:rPr>
      </w:pPr>
      <w:r w:rsidRPr="00FF1FDF">
        <w:rPr>
          <w:b/>
          <w:sz w:val="22"/>
          <w:szCs w:val="22"/>
          <w:lang w:val="lt-LT"/>
        </w:rPr>
        <w:t>Aut</w:t>
      </w:r>
      <w:r>
        <w:rPr>
          <w:b/>
          <w:sz w:val="22"/>
          <w:szCs w:val="22"/>
          <w:lang w:val="lt-LT"/>
        </w:rPr>
        <w:t>ot</w:t>
      </w:r>
      <w:r w:rsidRPr="00FF1FDF">
        <w:rPr>
          <w:b/>
          <w:sz w:val="22"/>
          <w:szCs w:val="22"/>
          <w:lang w:val="lt-LT"/>
        </w:rPr>
        <w:t xml:space="preserve">ransporto priemonių einamosios sąnaudos (APES). </w:t>
      </w:r>
      <w:r w:rsidRPr="00FF1FDF">
        <w:rPr>
          <w:sz w:val="22"/>
          <w:szCs w:val="22"/>
          <w:lang w:val="lt-LT"/>
        </w:rPr>
        <w:t xml:space="preserve">Kaip jau buvo minėta, APES priklauso nuo kelio nelygumo, važiavimo greičio, automobilio kategorijos ir t.t. Remiantis </w:t>
      </w:r>
      <w:r>
        <w:rPr>
          <w:sz w:val="22"/>
          <w:szCs w:val="22"/>
          <w:lang w:val="lt-LT"/>
        </w:rPr>
        <w:t>(Žvyrkelių ..., 2007)</w:t>
      </w:r>
      <w:r w:rsidRPr="00FF1FDF">
        <w:rPr>
          <w:sz w:val="22"/>
          <w:szCs w:val="22"/>
          <w:lang w:val="lt-LT"/>
        </w:rPr>
        <w:t xml:space="preserve"> vidutinė automobilių eismo srauto sudėtis Lietuvos žvyrkeliuose yra tokia:</w:t>
      </w:r>
    </w:p>
    <w:p w:rsidR="00906CED" w:rsidRDefault="00906CED" w:rsidP="00906CED">
      <w:pPr>
        <w:pStyle w:val="Sraopastraipa"/>
        <w:numPr>
          <w:ilvl w:val="0"/>
          <w:numId w:val="63"/>
        </w:numPr>
        <w:jc w:val="both"/>
        <w:rPr>
          <w:sz w:val="22"/>
          <w:szCs w:val="22"/>
          <w:lang w:val="lt-LT"/>
        </w:rPr>
      </w:pPr>
      <w:r w:rsidRPr="00FF1FDF">
        <w:rPr>
          <w:sz w:val="22"/>
          <w:szCs w:val="22"/>
          <w:lang w:val="lt-LT" w:eastAsia="lt-LT"/>
        </w:rPr>
        <w:t xml:space="preserve">lengvieji automobiliai – 73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Pr>
          <w:sz w:val="22"/>
          <w:szCs w:val="22"/>
          <w:lang w:val="lt-LT" w:eastAsia="lt-LT"/>
        </w:rPr>
        <w:t>m</w:t>
      </w:r>
      <w:r w:rsidRPr="00FF1FDF">
        <w:rPr>
          <w:sz w:val="22"/>
          <w:szCs w:val="22"/>
          <w:lang w:val="lt-LT" w:eastAsia="lt-LT"/>
        </w:rPr>
        <w:t xml:space="preserve">ini autobusai – 7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Pr>
          <w:sz w:val="22"/>
          <w:szCs w:val="22"/>
          <w:lang w:val="lt-LT" w:eastAsia="lt-LT"/>
        </w:rPr>
        <w:t>a</w:t>
      </w:r>
      <w:r w:rsidRPr="00FF1FDF">
        <w:rPr>
          <w:sz w:val="22"/>
          <w:szCs w:val="22"/>
          <w:lang w:val="lt-LT" w:eastAsia="lt-LT"/>
        </w:rPr>
        <w:t xml:space="preserve">utobusai – 1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Pr>
          <w:sz w:val="22"/>
          <w:szCs w:val="22"/>
          <w:lang w:val="lt-LT"/>
        </w:rPr>
        <w:t>l</w:t>
      </w:r>
      <w:r w:rsidRPr="00FF1FDF">
        <w:rPr>
          <w:sz w:val="22"/>
          <w:szCs w:val="22"/>
          <w:lang w:val="lt-LT" w:eastAsia="lt-LT"/>
        </w:rPr>
        <w:t xml:space="preserve">engvi 2-ašiai sunkvežimiai – 5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Pr>
          <w:sz w:val="22"/>
          <w:szCs w:val="22"/>
          <w:lang w:val="lt-LT"/>
        </w:rPr>
        <w:t>v</w:t>
      </w:r>
      <w:r w:rsidRPr="00FF1FDF">
        <w:rPr>
          <w:sz w:val="22"/>
          <w:szCs w:val="22"/>
          <w:lang w:val="lt-LT" w:eastAsia="lt-LT"/>
        </w:rPr>
        <w:t xml:space="preserve">idutiniai 2-ašiai sunkvežimiai – 7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Pr>
          <w:sz w:val="22"/>
          <w:szCs w:val="22"/>
          <w:lang w:val="lt-LT"/>
        </w:rPr>
        <w:t>s</w:t>
      </w:r>
      <w:r w:rsidRPr="00FF1FDF">
        <w:rPr>
          <w:sz w:val="22"/>
          <w:szCs w:val="22"/>
          <w:lang w:val="lt-LT" w:eastAsia="lt-LT"/>
        </w:rPr>
        <w:t xml:space="preserve">unkieji 2-ašiai sunkvežimiai – 3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sidRPr="00FF1FDF">
        <w:rPr>
          <w:sz w:val="22"/>
          <w:szCs w:val="22"/>
          <w:lang w:val="lt-LT" w:eastAsia="lt-LT"/>
        </w:rPr>
        <w:t xml:space="preserve">3-ašiai sunkvežimiai – 2 </w:t>
      </w:r>
      <w:r w:rsidR="00EA1B54">
        <w:rPr>
          <w:sz w:val="22"/>
          <w:szCs w:val="22"/>
          <w:lang w:val="lt-LT" w:eastAsia="lt-LT"/>
        </w:rPr>
        <w:t>%</w:t>
      </w:r>
      <w:r w:rsidRPr="00FF1FDF">
        <w:rPr>
          <w:sz w:val="22"/>
          <w:szCs w:val="22"/>
          <w:lang w:val="lt-LT" w:eastAsia="lt-LT"/>
        </w:rPr>
        <w:t>;</w:t>
      </w:r>
    </w:p>
    <w:p w:rsidR="00906CED" w:rsidRDefault="00906CED" w:rsidP="00906CED">
      <w:pPr>
        <w:pStyle w:val="Sraopastraipa"/>
        <w:numPr>
          <w:ilvl w:val="0"/>
          <w:numId w:val="63"/>
        </w:numPr>
        <w:jc w:val="both"/>
        <w:rPr>
          <w:sz w:val="22"/>
          <w:szCs w:val="22"/>
          <w:lang w:val="lt-LT"/>
        </w:rPr>
      </w:pPr>
      <w:r w:rsidRPr="00FF1FDF">
        <w:rPr>
          <w:sz w:val="22"/>
          <w:szCs w:val="22"/>
          <w:lang w:val="lt-LT" w:eastAsia="lt-LT"/>
        </w:rPr>
        <w:t xml:space="preserve">4-ašiai sunkvežimiai – 1 </w:t>
      </w:r>
      <w:r w:rsidR="00EA1B54">
        <w:rPr>
          <w:sz w:val="22"/>
          <w:szCs w:val="22"/>
          <w:lang w:val="lt-LT" w:eastAsia="lt-LT"/>
        </w:rPr>
        <w:t>%</w:t>
      </w:r>
      <w:r w:rsidRPr="00FF1FDF">
        <w:rPr>
          <w:sz w:val="22"/>
          <w:szCs w:val="22"/>
          <w:lang w:val="lt-LT" w:eastAsia="lt-LT"/>
        </w:rPr>
        <w:t>;</w:t>
      </w:r>
    </w:p>
    <w:p w:rsidR="00906CED" w:rsidRPr="00FF1FDF" w:rsidRDefault="00906CED" w:rsidP="00906CED">
      <w:pPr>
        <w:pStyle w:val="Sraopastraipa"/>
        <w:numPr>
          <w:ilvl w:val="0"/>
          <w:numId w:val="63"/>
        </w:numPr>
        <w:jc w:val="both"/>
        <w:rPr>
          <w:sz w:val="22"/>
          <w:szCs w:val="22"/>
          <w:lang w:val="lt-LT"/>
        </w:rPr>
      </w:pPr>
      <w:r w:rsidRPr="00FF1FDF">
        <w:rPr>
          <w:sz w:val="22"/>
          <w:szCs w:val="22"/>
          <w:lang w:val="lt-LT" w:eastAsia="lt-LT"/>
        </w:rPr>
        <w:t xml:space="preserve">5-ašiai sunkvežimiai – 1 </w:t>
      </w:r>
      <w:r w:rsidR="00EA1B54">
        <w:rPr>
          <w:sz w:val="22"/>
          <w:szCs w:val="22"/>
          <w:lang w:val="lt-LT" w:eastAsia="lt-LT"/>
        </w:rPr>
        <w:t>%</w:t>
      </w:r>
      <w:r w:rsidR="00D42687">
        <w:rPr>
          <w:sz w:val="22"/>
          <w:szCs w:val="22"/>
          <w:lang w:val="lt-LT" w:eastAsia="lt-LT"/>
        </w:rPr>
        <w:t>.</w:t>
      </w:r>
    </w:p>
    <w:p w:rsidR="00906CED" w:rsidRDefault="00906CED" w:rsidP="005134B2">
      <w:pPr>
        <w:pStyle w:val="Tekstaspagrindinis"/>
      </w:pPr>
      <w:r w:rsidRPr="00FF1FDF">
        <w:t>Remiantis šiais duomenimis, 4 lentelėje pateikti paskaičiuoti vidutiniai transporto srauto APES priklausomai nuo IRI įkainiai.</w:t>
      </w:r>
    </w:p>
    <w:p w:rsidR="00A75905" w:rsidRDefault="00A75905" w:rsidP="005134B2">
      <w:pPr>
        <w:pStyle w:val="Tekstaspagrindinis"/>
      </w:pPr>
    </w:p>
    <w:p w:rsidR="00A75905" w:rsidRDefault="00A75905" w:rsidP="005134B2">
      <w:pPr>
        <w:pStyle w:val="Tekstaspagrindinis"/>
      </w:pPr>
    </w:p>
    <w:p w:rsidR="00906CED" w:rsidRDefault="00906CED" w:rsidP="005134B2">
      <w:pPr>
        <w:pStyle w:val="Tekstaspagrindinis"/>
      </w:pPr>
      <w:r w:rsidRPr="00FF1FDF">
        <w:lastRenderedPageBreak/>
        <w:t>Kelių projekto gyvavimo ciklas trunka 20 metų. Eksploatacijos metu jo t</w:t>
      </w:r>
      <w:r w:rsidRPr="00FF1FDF">
        <w:t>e</w:t>
      </w:r>
      <w:r w:rsidRPr="00FF1FDF">
        <w:t>chninės charakteristikos kinta, todėl kasmet įvertinam</w:t>
      </w:r>
      <w:r>
        <w:t>as</w:t>
      </w:r>
      <w:r w:rsidRPr="00FF1FDF">
        <w:t xml:space="preserve"> kelio dangos nelygumo padidėjim</w:t>
      </w:r>
      <w:r>
        <w:t>as</w:t>
      </w:r>
      <w:r w:rsidRPr="00FF1FDF">
        <w:t>. Pagal Lietuvoje galiojančias rekomendacijas, dangai turi būti atli</w:t>
      </w:r>
      <w:r w:rsidRPr="00FF1FDF">
        <w:t>e</w:t>
      </w:r>
      <w:r w:rsidRPr="00FF1FDF">
        <w:t>kamas vidutinis remontas du kartus iki kapitalinio remonto, t.</w:t>
      </w:r>
      <w:r w:rsidR="00D9697E">
        <w:t xml:space="preserve"> </w:t>
      </w:r>
      <w:r w:rsidRPr="00FF1FDF">
        <w:t>y. per visą dangos amžių atliekami du vidutiniai (paviršiaus apdorojimas) ir vienas kapitalinis (na</w:t>
      </w:r>
      <w:r w:rsidRPr="00FF1FDF">
        <w:t>u</w:t>
      </w:r>
      <w:r w:rsidRPr="00FF1FDF">
        <w:t>jos dangos uždengimas) remontai</w:t>
      </w:r>
      <w:r>
        <w:t>.</w:t>
      </w:r>
      <w:r w:rsidRPr="00FF1FDF">
        <w:t xml:space="preserve"> Laikotarpiai iki vidutinio remonto nustatomi išmatavus nusidėvėjimo laipsnį bei išmatavus lygumą pagal šį modelį </w:t>
      </w:r>
      <w:r>
        <w:t>(Baublys ir kt., 1996)</w:t>
      </w:r>
      <w:r w:rsidRPr="00FF1FDF">
        <w:t>:</w:t>
      </w:r>
    </w:p>
    <w:p w:rsidR="00906CED" w:rsidRPr="00617FD0" w:rsidRDefault="005134B2" w:rsidP="005134B2">
      <w:pPr>
        <w:pStyle w:val="Formule"/>
        <w:rPr>
          <w:lang w:val="lt-LT"/>
        </w:rPr>
      </w:pPr>
      <w:r w:rsidRPr="00617FD0">
        <w:rPr>
          <w:lang w:val="lt-LT"/>
        </w:rPr>
        <w:tab/>
      </w:r>
      <w:r w:rsidR="006D26D0" w:rsidRPr="006D26D0">
        <w:rPr>
          <w:position w:val="-32"/>
          <w:lang w:val="lt-LT"/>
        </w:rPr>
        <w:object w:dxaOrig="2799" w:dyaOrig="760">
          <v:shape id="_x0000_i1041" type="#_x0000_t75" style="width:140pt;height:37.55pt" o:ole="">
            <v:imagedata r:id="rId77" o:title=""/>
          </v:shape>
          <o:OLEObject Type="Embed" ProgID="Equation.3" ShapeID="_x0000_i1041" DrawAspect="Content" ObjectID="_1307515269" r:id="rId78"/>
        </w:object>
      </w:r>
      <w:r w:rsidR="00906CED" w:rsidRPr="00617FD0">
        <w:rPr>
          <w:sz w:val="28"/>
          <w:szCs w:val="28"/>
          <w:lang w:val="lt-LT"/>
        </w:rPr>
        <w:t xml:space="preserve"> </w:t>
      </w:r>
      <w:r w:rsidR="00906CED" w:rsidRPr="00617FD0">
        <w:rPr>
          <w:sz w:val="28"/>
          <w:szCs w:val="28"/>
          <w:lang w:val="lt-LT"/>
        </w:rPr>
        <w:tab/>
      </w:r>
      <w:r w:rsidR="00906CED" w:rsidRPr="00617FD0">
        <w:rPr>
          <w:lang w:val="lt-LT"/>
        </w:rPr>
        <w:t>(</w:t>
      </w:r>
      <w:r w:rsidR="00C32CB0" w:rsidRPr="00FF1FDF">
        <w:fldChar w:fldCharType="begin"/>
      </w:r>
      <w:r w:rsidR="00906CED" w:rsidRPr="00617FD0">
        <w:rPr>
          <w:lang w:val="lt-LT"/>
        </w:rPr>
        <w:instrText xml:space="preserve"> SEQ Lygtis \* ARABIC </w:instrText>
      </w:r>
      <w:r w:rsidR="00C32CB0" w:rsidRPr="00FF1FDF">
        <w:fldChar w:fldCharType="separate"/>
      </w:r>
      <w:r w:rsidR="006B7774">
        <w:rPr>
          <w:noProof/>
          <w:lang w:val="lt-LT"/>
        </w:rPr>
        <w:t>16</w:t>
      </w:r>
      <w:r w:rsidR="00C32CB0" w:rsidRPr="00FF1FDF">
        <w:fldChar w:fldCharType="end"/>
      </w:r>
      <w:r w:rsidR="00906CED" w:rsidRPr="00617FD0">
        <w:rPr>
          <w:lang w:val="lt-LT"/>
        </w:rPr>
        <w:t>)</w:t>
      </w:r>
    </w:p>
    <w:p w:rsidR="005134B2" w:rsidRPr="00324A13" w:rsidRDefault="005134B2" w:rsidP="005134B2">
      <w:pPr>
        <w:jc w:val="right"/>
        <w:rPr>
          <w:sz w:val="20"/>
          <w:szCs w:val="20"/>
          <w:lang w:val="lt-LT"/>
        </w:rPr>
      </w:pPr>
    </w:p>
    <w:p w:rsidR="005134B2" w:rsidRPr="00FF1FDF" w:rsidRDefault="005134B2" w:rsidP="005134B2">
      <w:pPr>
        <w:jc w:val="both"/>
        <w:rPr>
          <w:sz w:val="22"/>
          <w:szCs w:val="22"/>
          <w:lang w:val="lt-LT"/>
        </w:rPr>
      </w:pPr>
      <w:r w:rsidRPr="00FF1FDF">
        <w:rPr>
          <w:sz w:val="22"/>
          <w:szCs w:val="22"/>
          <w:lang w:val="lt-LT"/>
        </w:rPr>
        <w:t xml:space="preserve">čia: </w:t>
      </w:r>
      <w:r w:rsidRPr="00D9697E">
        <w:rPr>
          <w:i/>
          <w:sz w:val="22"/>
          <w:szCs w:val="22"/>
          <w:lang w:val="lt-LT"/>
        </w:rPr>
        <w:t>N</w:t>
      </w:r>
      <w:r w:rsidRPr="00D9697E">
        <w:rPr>
          <w:i/>
          <w:sz w:val="22"/>
          <w:szCs w:val="22"/>
          <w:vertAlign w:val="subscript"/>
          <w:lang w:val="lt-LT"/>
        </w:rPr>
        <w:t>1</w:t>
      </w:r>
      <w:r w:rsidRPr="00FF1FDF">
        <w:rPr>
          <w:sz w:val="22"/>
          <w:szCs w:val="22"/>
          <w:vertAlign w:val="subscript"/>
          <w:lang w:val="lt-LT"/>
        </w:rPr>
        <w:t xml:space="preserve"> </w:t>
      </w:r>
      <w:r w:rsidRPr="00FF1FDF">
        <w:rPr>
          <w:sz w:val="22"/>
          <w:szCs w:val="22"/>
          <w:lang w:val="lt-LT"/>
        </w:rPr>
        <w:t xml:space="preserve">– eismo intensyvumas ciklo pradžioje; </w:t>
      </w:r>
      <w:r w:rsidRPr="00D9697E">
        <w:rPr>
          <w:i/>
          <w:sz w:val="22"/>
          <w:szCs w:val="22"/>
          <w:lang w:val="lt-LT"/>
        </w:rPr>
        <w:t>k</w:t>
      </w:r>
      <w:r w:rsidRPr="00FF1FDF">
        <w:rPr>
          <w:sz w:val="22"/>
          <w:szCs w:val="22"/>
          <w:lang w:val="lt-LT"/>
        </w:rPr>
        <w:t xml:space="preserve"> – koeficientas, nustatantis eismo sudėties pokyčius; </w:t>
      </w:r>
      <w:r w:rsidRPr="00D9697E">
        <w:rPr>
          <w:i/>
          <w:sz w:val="22"/>
          <w:szCs w:val="22"/>
          <w:lang w:val="lt-LT"/>
        </w:rPr>
        <w:t>q</w:t>
      </w:r>
      <w:r w:rsidRPr="00D9697E">
        <w:rPr>
          <w:i/>
          <w:sz w:val="22"/>
          <w:szCs w:val="22"/>
          <w:vertAlign w:val="subscript"/>
          <w:lang w:val="lt-LT"/>
        </w:rPr>
        <w:t>1</w:t>
      </w:r>
      <w:r w:rsidRPr="00FF1FDF">
        <w:rPr>
          <w:sz w:val="22"/>
          <w:szCs w:val="22"/>
          <w:lang w:val="lt-LT"/>
        </w:rPr>
        <w:t xml:space="preserve"> – metinio eismo intensyvumo prieaugio rodiklis; </w:t>
      </w:r>
      <w:r w:rsidRPr="00D9697E">
        <w:rPr>
          <w:i/>
          <w:sz w:val="22"/>
          <w:szCs w:val="22"/>
          <w:lang w:val="lt-LT"/>
        </w:rPr>
        <w:t>a</w:t>
      </w:r>
      <w:r w:rsidRPr="00FF1FDF">
        <w:rPr>
          <w:sz w:val="22"/>
          <w:szCs w:val="22"/>
          <w:lang w:val="lt-LT"/>
        </w:rPr>
        <w:t xml:space="preserve"> – apli</w:t>
      </w:r>
      <w:r w:rsidRPr="00FF1FDF">
        <w:rPr>
          <w:sz w:val="22"/>
          <w:szCs w:val="22"/>
          <w:lang w:val="lt-LT"/>
        </w:rPr>
        <w:t>n</w:t>
      </w:r>
      <w:r w:rsidRPr="00FF1FDF">
        <w:rPr>
          <w:sz w:val="22"/>
          <w:szCs w:val="22"/>
          <w:lang w:val="lt-LT"/>
        </w:rPr>
        <w:t xml:space="preserve">kos ir klimatinis koeficientas; </w:t>
      </w:r>
      <w:r w:rsidRPr="00D9697E">
        <w:rPr>
          <w:i/>
          <w:sz w:val="22"/>
          <w:szCs w:val="22"/>
          <w:lang w:val="lt-LT"/>
        </w:rPr>
        <w:t>b</w:t>
      </w:r>
      <w:r w:rsidRPr="00FF1FDF">
        <w:rPr>
          <w:sz w:val="22"/>
          <w:szCs w:val="22"/>
          <w:lang w:val="lt-LT"/>
        </w:rPr>
        <w:t xml:space="preserve"> – parametras, nusakantis dangos stiprumo, va</w:t>
      </w:r>
      <w:r w:rsidRPr="00FF1FDF">
        <w:rPr>
          <w:sz w:val="22"/>
          <w:szCs w:val="22"/>
          <w:lang w:val="lt-LT"/>
        </w:rPr>
        <w:t>n</w:t>
      </w:r>
      <w:r w:rsidRPr="00FF1FDF">
        <w:rPr>
          <w:sz w:val="22"/>
          <w:szCs w:val="22"/>
          <w:lang w:val="lt-LT"/>
        </w:rPr>
        <w:t xml:space="preserve">dens sugeriamumo, eismo sudėties bei jo greičio santykį. </w:t>
      </w:r>
    </w:p>
    <w:p w:rsidR="005134B2" w:rsidRPr="00FF1FDF" w:rsidRDefault="005134B2" w:rsidP="005134B2">
      <w:pPr>
        <w:ind w:firstLine="426"/>
        <w:jc w:val="both"/>
        <w:rPr>
          <w:sz w:val="22"/>
          <w:szCs w:val="22"/>
          <w:lang w:val="lt-LT"/>
        </w:rPr>
      </w:pPr>
      <w:r>
        <w:rPr>
          <w:sz w:val="22"/>
          <w:szCs w:val="22"/>
          <w:lang w:val="lt-LT"/>
        </w:rPr>
        <w:t>10</w:t>
      </w:r>
      <w:r w:rsidRPr="00FF1FDF">
        <w:rPr>
          <w:sz w:val="22"/>
          <w:szCs w:val="22"/>
          <w:lang w:val="lt-LT"/>
        </w:rPr>
        <w:t xml:space="preserve"> paveiksle pateiktas tipiškas dangos regresijos grafikas </w:t>
      </w:r>
      <w:r>
        <w:rPr>
          <w:sz w:val="22"/>
          <w:szCs w:val="22"/>
          <w:lang w:val="lt-LT"/>
        </w:rPr>
        <w:t>(Puodžiukas, 2000)</w:t>
      </w:r>
      <w:r w:rsidRPr="00FF1FDF">
        <w:rPr>
          <w:sz w:val="22"/>
          <w:szCs w:val="22"/>
          <w:lang w:val="lt-LT"/>
        </w:rPr>
        <w:t>.</w:t>
      </w:r>
    </w:p>
    <w:p w:rsidR="00906CED" w:rsidRPr="00AD53DC" w:rsidRDefault="00906CED" w:rsidP="005134B2">
      <w:pPr>
        <w:pStyle w:val="Lentelespavadinimas"/>
        <w:rPr>
          <w:sz w:val="22"/>
          <w:szCs w:val="22"/>
        </w:rPr>
      </w:pPr>
      <w:r w:rsidRPr="00B24D6D">
        <w:t xml:space="preserve"> </w:t>
      </w:r>
      <w:r w:rsidR="00C32CB0" w:rsidRPr="00B24D6D">
        <w:rPr>
          <w:b/>
        </w:rPr>
        <w:fldChar w:fldCharType="begin"/>
      </w:r>
      <w:r w:rsidRPr="00B24D6D">
        <w:rPr>
          <w:b/>
        </w:rPr>
        <w:instrText xml:space="preserve"> SEQ l \* ARABIC </w:instrText>
      </w:r>
      <w:r w:rsidR="00C32CB0" w:rsidRPr="00B24D6D">
        <w:rPr>
          <w:b/>
        </w:rPr>
        <w:fldChar w:fldCharType="separate"/>
      </w:r>
      <w:r w:rsidR="006B7774">
        <w:rPr>
          <w:b/>
          <w:noProof/>
        </w:rPr>
        <w:t>4</w:t>
      </w:r>
      <w:r w:rsidR="00C32CB0" w:rsidRPr="00B24D6D">
        <w:rPr>
          <w:b/>
        </w:rPr>
        <w:fldChar w:fldCharType="end"/>
      </w:r>
      <w:r w:rsidRPr="00B24D6D">
        <w:rPr>
          <w:b/>
        </w:rPr>
        <w:t xml:space="preserve"> lentelė</w:t>
      </w:r>
      <w:r w:rsidRPr="00B24D6D">
        <w:t>. Vidutiniai transporto srauto APES priklausomai nuo IRI įkainiai, Lt</w:t>
      </w:r>
    </w:p>
    <w:p w:rsidR="00906CED" w:rsidRPr="00957538" w:rsidRDefault="00906CED" w:rsidP="005134B2">
      <w:pPr>
        <w:pStyle w:val="Lentelespavadinimas"/>
      </w:pPr>
      <w:r>
        <w:rPr>
          <w:b/>
        </w:rPr>
        <w:t xml:space="preserve"> Table 4. </w:t>
      </w:r>
      <w:r>
        <w:t>VO</w:t>
      </w:r>
      <w:r w:rsidR="00EA1B54">
        <w:t>C of average traffic flow (LTL)</w:t>
      </w:r>
    </w:p>
    <w:tbl>
      <w:tblPr>
        <w:tblW w:w="48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2"/>
        <w:gridCol w:w="582"/>
        <w:gridCol w:w="692"/>
        <w:gridCol w:w="586"/>
        <w:gridCol w:w="663"/>
        <w:gridCol w:w="691"/>
        <w:gridCol w:w="650"/>
        <w:gridCol w:w="650"/>
        <w:gridCol w:w="650"/>
        <w:gridCol w:w="512"/>
        <w:gridCol w:w="767"/>
      </w:tblGrid>
      <w:tr w:rsidR="0098152D" w:rsidRPr="0098152D" w:rsidTr="0098152D">
        <w:trPr>
          <w:trHeight w:val="1590"/>
          <w:tblHeader/>
        </w:trPr>
        <w:tc>
          <w:tcPr>
            <w:tcW w:w="382" w:type="pct"/>
            <w:tcBorders>
              <w:bottom w:val="single" w:sz="4" w:space="0" w:color="auto"/>
            </w:tcBorders>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Nel</w:t>
            </w:r>
            <w:r w:rsidRPr="0098152D">
              <w:rPr>
                <w:b/>
                <w:sz w:val="16"/>
                <w:szCs w:val="16"/>
                <w:lang w:val="lt-LT" w:eastAsia="lt-LT"/>
              </w:rPr>
              <w:t>y</w:t>
            </w:r>
            <w:r w:rsidRPr="0098152D">
              <w:rPr>
                <w:b/>
                <w:sz w:val="16"/>
                <w:szCs w:val="16"/>
                <w:lang w:val="lt-LT" w:eastAsia="lt-LT"/>
              </w:rPr>
              <w:t>gu-mas pagal IRI, m/km</w:t>
            </w:r>
          </w:p>
        </w:tc>
        <w:tc>
          <w:tcPr>
            <w:tcW w:w="417"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Leng-vasis aut</w:t>
            </w:r>
            <w:r w:rsidRPr="0098152D">
              <w:rPr>
                <w:b/>
                <w:sz w:val="16"/>
                <w:szCs w:val="16"/>
                <w:lang w:val="lt-LT" w:eastAsia="lt-LT"/>
              </w:rPr>
              <w:t>o</w:t>
            </w:r>
            <w:r w:rsidRPr="0098152D">
              <w:rPr>
                <w:b/>
                <w:sz w:val="16"/>
                <w:szCs w:val="16"/>
                <w:lang w:val="lt-LT" w:eastAsia="lt-LT"/>
              </w:rPr>
              <w:t>mo-bilis</w:t>
            </w:r>
          </w:p>
        </w:tc>
        <w:tc>
          <w:tcPr>
            <w:tcW w:w="496"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Mažas auto-busas</w:t>
            </w:r>
          </w:p>
        </w:tc>
        <w:tc>
          <w:tcPr>
            <w:tcW w:w="420"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Didelis auto-busas</w:t>
            </w:r>
          </w:p>
        </w:tc>
        <w:tc>
          <w:tcPr>
            <w:tcW w:w="475"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Mažas sunkve-žimis</w:t>
            </w:r>
          </w:p>
        </w:tc>
        <w:tc>
          <w:tcPr>
            <w:tcW w:w="495"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Vidutinis 2-ašis sunkve-žimis</w:t>
            </w:r>
          </w:p>
        </w:tc>
        <w:tc>
          <w:tcPr>
            <w:tcW w:w="466"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Didelis    2-ašis sunkve-žimis</w:t>
            </w:r>
          </w:p>
        </w:tc>
        <w:tc>
          <w:tcPr>
            <w:tcW w:w="466"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3-ašis sunkve-žimis</w:t>
            </w:r>
          </w:p>
        </w:tc>
        <w:tc>
          <w:tcPr>
            <w:tcW w:w="466"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4-ašis ir 5-ašis sunkve-žimis</w:t>
            </w:r>
          </w:p>
        </w:tc>
        <w:tc>
          <w:tcPr>
            <w:tcW w:w="367" w:type="pc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Vilk</w:t>
            </w:r>
            <w:r w:rsidRPr="0098152D">
              <w:rPr>
                <w:b/>
                <w:sz w:val="16"/>
                <w:szCs w:val="16"/>
                <w:lang w:val="lt-LT" w:eastAsia="lt-LT"/>
              </w:rPr>
              <w:t>i</w:t>
            </w:r>
            <w:r w:rsidRPr="0098152D">
              <w:rPr>
                <w:b/>
                <w:sz w:val="16"/>
                <w:szCs w:val="16"/>
                <w:lang w:val="lt-LT" w:eastAsia="lt-LT"/>
              </w:rPr>
              <w:t>kas</w:t>
            </w:r>
          </w:p>
        </w:tc>
        <w:tc>
          <w:tcPr>
            <w:tcW w:w="551" w:type="pct"/>
            <w:tcBorders>
              <w:bottom w:val="single" w:sz="4" w:space="0" w:color="auto"/>
            </w:tcBorders>
            <w:noWrap/>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Iš viso</w:t>
            </w:r>
          </w:p>
        </w:tc>
      </w:tr>
      <w:tr w:rsidR="0098152D" w:rsidRPr="0098152D" w:rsidTr="0098152D">
        <w:trPr>
          <w:trHeight w:val="330"/>
          <w:tblHeader/>
        </w:trPr>
        <w:tc>
          <w:tcPr>
            <w:tcW w:w="382" w:type="pct"/>
            <w:tcBorders>
              <w:top w:val="single" w:sz="4" w:space="0" w:color="auto"/>
            </w:tcBorders>
            <w:noWrap/>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1</w:t>
            </w:r>
          </w:p>
        </w:tc>
        <w:tc>
          <w:tcPr>
            <w:tcW w:w="417"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2</w:t>
            </w:r>
          </w:p>
        </w:tc>
        <w:tc>
          <w:tcPr>
            <w:tcW w:w="496"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3</w:t>
            </w:r>
          </w:p>
        </w:tc>
        <w:tc>
          <w:tcPr>
            <w:tcW w:w="420"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4</w:t>
            </w:r>
          </w:p>
        </w:tc>
        <w:tc>
          <w:tcPr>
            <w:tcW w:w="475"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5</w:t>
            </w:r>
          </w:p>
        </w:tc>
        <w:tc>
          <w:tcPr>
            <w:tcW w:w="495"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6</w:t>
            </w:r>
          </w:p>
        </w:tc>
        <w:tc>
          <w:tcPr>
            <w:tcW w:w="466"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7</w:t>
            </w:r>
          </w:p>
        </w:tc>
        <w:tc>
          <w:tcPr>
            <w:tcW w:w="466"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8</w:t>
            </w:r>
          </w:p>
        </w:tc>
        <w:tc>
          <w:tcPr>
            <w:tcW w:w="466"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9</w:t>
            </w:r>
          </w:p>
        </w:tc>
        <w:tc>
          <w:tcPr>
            <w:tcW w:w="367" w:type="pct"/>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10</w:t>
            </w:r>
          </w:p>
        </w:tc>
        <w:tc>
          <w:tcPr>
            <w:tcW w:w="551" w:type="pct"/>
            <w:tcBorders>
              <w:top w:val="single" w:sz="4" w:space="0" w:color="auto"/>
            </w:tcBorders>
            <w:noWrap/>
            <w:tcMar>
              <w:left w:w="28" w:type="dxa"/>
              <w:right w:w="28" w:type="dxa"/>
            </w:tcMar>
            <w:vAlign w:val="center"/>
          </w:tcPr>
          <w:p w:rsidR="005134B2" w:rsidRPr="0098152D" w:rsidRDefault="005134B2" w:rsidP="00906CED">
            <w:pPr>
              <w:jc w:val="center"/>
              <w:rPr>
                <w:b/>
                <w:sz w:val="16"/>
                <w:szCs w:val="16"/>
                <w:lang w:val="lt-LT" w:eastAsia="lt-LT"/>
              </w:rPr>
            </w:pPr>
            <w:r w:rsidRPr="0098152D">
              <w:rPr>
                <w:b/>
                <w:sz w:val="16"/>
                <w:szCs w:val="16"/>
                <w:lang w:val="lt-LT" w:eastAsia="lt-LT"/>
              </w:rPr>
              <w:t>11</w:t>
            </w:r>
          </w:p>
        </w:tc>
      </w:tr>
      <w:tr w:rsidR="0098152D" w:rsidRPr="0098152D" w:rsidTr="0098152D">
        <w:trPr>
          <w:trHeight w:val="330"/>
          <w:tblHeader/>
        </w:trPr>
        <w:tc>
          <w:tcPr>
            <w:tcW w:w="382" w:type="pct"/>
            <w:tcBorders>
              <w:top w:val="nil"/>
            </w:tcBorders>
            <w:noWrap/>
            <w:tcMar>
              <w:left w:w="28" w:type="dxa"/>
              <w:right w:w="28" w:type="dxa"/>
            </w:tcMar>
            <w:vAlign w:val="center"/>
          </w:tcPr>
          <w:p w:rsidR="00906CED" w:rsidRPr="0098152D" w:rsidRDefault="00906CED" w:rsidP="00906CED">
            <w:pPr>
              <w:jc w:val="center"/>
              <w:rPr>
                <w:sz w:val="16"/>
                <w:szCs w:val="16"/>
                <w:lang w:val="lt-LT" w:eastAsia="lt-LT"/>
              </w:rPr>
            </w:pPr>
          </w:p>
        </w:tc>
        <w:tc>
          <w:tcPr>
            <w:tcW w:w="417"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73 </w:t>
            </w:r>
            <w:r w:rsidR="00EA1B54" w:rsidRPr="0098152D">
              <w:rPr>
                <w:sz w:val="16"/>
                <w:szCs w:val="16"/>
                <w:lang w:val="lt-LT" w:eastAsia="lt-LT"/>
              </w:rPr>
              <w:t>%</w:t>
            </w:r>
          </w:p>
        </w:tc>
        <w:tc>
          <w:tcPr>
            <w:tcW w:w="496"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7 </w:t>
            </w:r>
            <w:r w:rsidR="00EA1B54" w:rsidRPr="0098152D">
              <w:rPr>
                <w:sz w:val="16"/>
                <w:szCs w:val="16"/>
                <w:lang w:val="lt-LT" w:eastAsia="lt-LT"/>
              </w:rPr>
              <w:t>%</w:t>
            </w:r>
          </w:p>
        </w:tc>
        <w:tc>
          <w:tcPr>
            <w:tcW w:w="420"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1 </w:t>
            </w:r>
            <w:r w:rsidR="00EA1B54" w:rsidRPr="0098152D">
              <w:rPr>
                <w:sz w:val="16"/>
                <w:szCs w:val="16"/>
                <w:lang w:val="lt-LT" w:eastAsia="lt-LT"/>
              </w:rPr>
              <w:t>%</w:t>
            </w:r>
          </w:p>
        </w:tc>
        <w:tc>
          <w:tcPr>
            <w:tcW w:w="475"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5 </w:t>
            </w:r>
            <w:r w:rsidR="00EA1B54" w:rsidRPr="0098152D">
              <w:rPr>
                <w:sz w:val="16"/>
                <w:szCs w:val="16"/>
                <w:lang w:val="lt-LT" w:eastAsia="lt-LT"/>
              </w:rPr>
              <w:t>%</w:t>
            </w:r>
          </w:p>
        </w:tc>
        <w:tc>
          <w:tcPr>
            <w:tcW w:w="495"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7 </w:t>
            </w:r>
            <w:r w:rsidR="00EA1B54" w:rsidRPr="0098152D">
              <w:rPr>
                <w:sz w:val="16"/>
                <w:szCs w:val="16"/>
                <w:lang w:val="lt-LT" w:eastAsia="lt-LT"/>
              </w:rPr>
              <w:t>%</w:t>
            </w:r>
          </w:p>
        </w:tc>
        <w:tc>
          <w:tcPr>
            <w:tcW w:w="466"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3 </w:t>
            </w:r>
            <w:r w:rsidR="00EA1B54" w:rsidRPr="0098152D">
              <w:rPr>
                <w:sz w:val="16"/>
                <w:szCs w:val="16"/>
                <w:lang w:val="lt-LT" w:eastAsia="lt-LT"/>
              </w:rPr>
              <w:t>%</w:t>
            </w:r>
          </w:p>
        </w:tc>
        <w:tc>
          <w:tcPr>
            <w:tcW w:w="466"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2 </w:t>
            </w:r>
            <w:r w:rsidR="00EA1B54" w:rsidRPr="0098152D">
              <w:rPr>
                <w:sz w:val="16"/>
                <w:szCs w:val="16"/>
                <w:lang w:val="lt-LT" w:eastAsia="lt-LT"/>
              </w:rPr>
              <w:t>%</w:t>
            </w:r>
          </w:p>
        </w:tc>
        <w:tc>
          <w:tcPr>
            <w:tcW w:w="466"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1 </w:t>
            </w:r>
            <w:r w:rsidR="00EA1B54" w:rsidRPr="0098152D">
              <w:rPr>
                <w:sz w:val="16"/>
                <w:szCs w:val="16"/>
                <w:lang w:val="lt-LT" w:eastAsia="lt-LT"/>
              </w:rPr>
              <w:t>%</w:t>
            </w:r>
          </w:p>
        </w:tc>
        <w:tc>
          <w:tcPr>
            <w:tcW w:w="367"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 xml:space="preserve">1 </w:t>
            </w:r>
            <w:r w:rsidR="00EA1B54" w:rsidRPr="0098152D">
              <w:rPr>
                <w:sz w:val="16"/>
                <w:szCs w:val="16"/>
                <w:lang w:val="lt-LT" w:eastAsia="lt-LT"/>
              </w:rPr>
              <w:t>%</w:t>
            </w:r>
          </w:p>
        </w:tc>
        <w:tc>
          <w:tcPr>
            <w:tcW w:w="551" w:type="pct"/>
            <w:tcBorders>
              <w:top w:val="nil"/>
            </w:tcBorders>
            <w:noWrap/>
            <w:tcMar>
              <w:left w:w="28" w:type="dxa"/>
              <w:right w:w="28" w:type="dxa"/>
            </w:tcMar>
            <w:vAlign w:val="center"/>
          </w:tcPr>
          <w:p w:rsidR="00906CED" w:rsidRPr="0098152D" w:rsidRDefault="00906CED" w:rsidP="00906CED">
            <w:pPr>
              <w:jc w:val="center"/>
              <w:rPr>
                <w:sz w:val="16"/>
                <w:szCs w:val="16"/>
                <w:lang w:val="lt-LT" w:eastAsia="lt-LT"/>
              </w:rPr>
            </w:pP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505,16</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112,07</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25,92</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82,3</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154,21</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71,22</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52,92</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26,52</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31,37</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1061,69</w:t>
            </w: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521,95</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115,5</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26,27</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84,45</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156,66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72,33</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53,78</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27,01</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31,98</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1089,93</w:t>
            </w: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556,26</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122,29</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26,97</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88,75</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161,56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74,58</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55,46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28</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33,2</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1147,07</w:t>
            </w: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4</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589,84</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128,87</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27,69</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93</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166,6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76,92</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57,16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29,02</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34,54</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1203,64</w:t>
            </w: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624,15</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135,59</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28,43</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97,3</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171,99</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79,47</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58,9</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30,1</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36,08</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1262,01</w:t>
            </w:r>
          </w:p>
        </w:tc>
      </w:tr>
      <w:tr w:rsidR="0098152D" w:rsidRPr="0098152D" w:rsidTr="0098152D">
        <w:trPr>
          <w:trHeight w:val="284"/>
          <w:tblHeader/>
        </w:trPr>
        <w:tc>
          <w:tcPr>
            <w:tcW w:w="382" w:type="pct"/>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w:t>
            </w:r>
          </w:p>
        </w:tc>
        <w:tc>
          <w:tcPr>
            <w:tcW w:w="41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659,19</w:t>
            </w:r>
          </w:p>
        </w:tc>
        <w:tc>
          <w:tcPr>
            <w:tcW w:w="49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142,45</w:t>
            </w:r>
          </w:p>
        </w:tc>
        <w:tc>
          <w:tcPr>
            <w:tcW w:w="420"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29,2</w:t>
            </w:r>
          </w:p>
        </w:tc>
        <w:tc>
          <w:tcPr>
            <w:tcW w:w="47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101,7</w:t>
            </w:r>
          </w:p>
        </w:tc>
        <w:tc>
          <w:tcPr>
            <w:tcW w:w="495"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177,87</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82,26</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60,78</w:t>
            </w:r>
          </w:p>
        </w:tc>
        <w:tc>
          <w:tcPr>
            <w:tcW w:w="466"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31,28</w:t>
            </w:r>
          </w:p>
        </w:tc>
        <w:tc>
          <w:tcPr>
            <w:tcW w:w="367"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37,86</w:t>
            </w:r>
          </w:p>
        </w:tc>
        <w:tc>
          <w:tcPr>
            <w:tcW w:w="551" w:type="pct"/>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1322,59</w:t>
            </w:r>
          </w:p>
        </w:tc>
      </w:tr>
    </w:tbl>
    <w:p w:rsidR="00A75905" w:rsidRDefault="00A75905" w:rsidP="005134B2">
      <w:pPr>
        <w:spacing w:after="60"/>
        <w:jc w:val="right"/>
        <w:rPr>
          <w:sz w:val="20"/>
          <w:szCs w:val="20"/>
        </w:rPr>
      </w:pPr>
    </w:p>
    <w:p w:rsidR="00A75905" w:rsidRDefault="00A75905" w:rsidP="005134B2">
      <w:pPr>
        <w:spacing w:after="60"/>
        <w:jc w:val="right"/>
        <w:rPr>
          <w:sz w:val="20"/>
          <w:szCs w:val="20"/>
        </w:rPr>
      </w:pPr>
    </w:p>
    <w:p w:rsidR="005134B2" w:rsidRPr="00A75905" w:rsidRDefault="005134B2" w:rsidP="005134B2">
      <w:pPr>
        <w:spacing w:after="60"/>
        <w:jc w:val="right"/>
        <w:rPr>
          <w:sz w:val="20"/>
          <w:szCs w:val="20"/>
        </w:rPr>
      </w:pPr>
      <w:r w:rsidRPr="00A75905">
        <w:rPr>
          <w:sz w:val="20"/>
          <w:szCs w:val="20"/>
        </w:rPr>
        <w:lastRenderedPageBreak/>
        <w:t>4 lentelės pabaiga</w:t>
      </w:r>
    </w:p>
    <w:tbl>
      <w:tblPr>
        <w:tblW w:w="48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8"/>
        <w:gridCol w:w="736"/>
        <w:gridCol w:w="656"/>
        <w:gridCol w:w="576"/>
        <w:gridCol w:w="656"/>
        <w:gridCol w:w="709"/>
        <w:gridCol w:w="656"/>
        <w:gridCol w:w="656"/>
        <w:gridCol w:w="614"/>
        <w:gridCol w:w="657"/>
        <w:gridCol w:w="736"/>
      </w:tblGrid>
      <w:tr w:rsidR="005134B2" w:rsidRPr="00FF1FDF" w:rsidTr="006D26D0">
        <w:trPr>
          <w:trHeight w:val="330"/>
          <w:tblHeader/>
        </w:trPr>
        <w:tc>
          <w:tcPr>
            <w:tcW w:w="378" w:type="pct"/>
            <w:tcBorders>
              <w:top w:val="single" w:sz="4" w:space="0" w:color="auto"/>
            </w:tcBorders>
            <w:noWrap/>
            <w:vAlign w:val="center"/>
          </w:tcPr>
          <w:p w:rsidR="005134B2" w:rsidRPr="0098152D" w:rsidRDefault="005134B2" w:rsidP="005134B2">
            <w:pPr>
              <w:jc w:val="center"/>
              <w:rPr>
                <w:b/>
                <w:sz w:val="16"/>
                <w:szCs w:val="16"/>
                <w:lang w:val="lt-LT" w:eastAsia="lt-LT"/>
              </w:rPr>
            </w:pPr>
            <w:r w:rsidRPr="0098152D">
              <w:rPr>
                <w:b/>
                <w:sz w:val="16"/>
                <w:szCs w:val="16"/>
                <w:lang w:val="lt-LT" w:eastAsia="lt-LT"/>
              </w:rPr>
              <w:t>1</w:t>
            </w:r>
          </w:p>
        </w:tc>
        <w:tc>
          <w:tcPr>
            <w:tcW w:w="50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2</w:t>
            </w:r>
          </w:p>
        </w:tc>
        <w:tc>
          <w:tcPr>
            <w:tcW w:w="40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3</w:t>
            </w:r>
          </w:p>
        </w:tc>
        <w:tc>
          <w:tcPr>
            <w:tcW w:w="418"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4</w:t>
            </w:r>
          </w:p>
        </w:tc>
        <w:tc>
          <w:tcPr>
            <w:tcW w:w="462"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5</w:t>
            </w:r>
          </w:p>
        </w:tc>
        <w:tc>
          <w:tcPr>
            <w:tcW w:w="523"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6</w:t>
            </w:r>
          </w:p>
        </w:tc>
        <w:tc>
          <w:tcPr>
            <w:tcW w:w="46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7</w:t>
            </w:r>
          </w:p>
        </w:tc>
        <w:tc>
          <w:tcPr>
            <w:tcW w:w="46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8</w:t>
            </w:r>
          </w:p>
        </w:tc>
        <w:tc>
          <w:tcPr>
            <w:tcW w:w="46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9</w:t>
            </w:r>
          </w:p>
        </w:tc>
        <w:tc>
          <w:tcPr>
            <w:tcW w:w="474" w:type="pct"/>
            <w:tcBorders>
              <w:top w:val="single" w:sz="4" w:space="0" w:color="auto"/>
            </w:tcBorders>
            <w:vAlign w:val="center"/>
          </w:tcPr>
          <w:p w:rsidR="005134B2" w:rsidRPr="0098152D" w:rsidRDefault="005134B2" w:rsidP="005134B2">
            <w:pPr>
              <w:jc w:val="center"/>
              <w:rPr>
                <w:b/>
                <w:sz w:val="16"/>
                <w:szCs w:val="16"/>
                <w:lang w:val="lt-LT" w:eastAsia="lt-LT"/>
              </w:rPr>
            </w:pPr>
            <w:r w:rsidRPr="0098152D">
              <w:rPr>
                <w:b/>
                <w:sz w:val="16"/>
                <w:szCs w:val="16"/>
                <w:lang w:val="lt-LT" w:eastAsia="lt-LT"/>
              </w:rPr>
              <w:t>10</w:t>
            </w:r>
          </w:p>
        </w:tc>
        <w:tc>
          <w:tcPr>
            <w:tcW w:w="446" w:type="pct"/>
            <w:tcBorders>
              <w:top w:val="single" w:sz="4" w:space="0" w:color="auto"/>
            </w:tcBorders>
            <w:noWrap/>
            <w:vAlign w:val="center"/>
          </w:tcPr>
          <w:p w:rsidR="005134B2" w:rsidRPr="0098152D" w:rsidRDefault="005134B2" w:rsidP="005134B2">
            <w:pPr>
              <w:jc w:val="center"/>
              <w:rPr>
                <w:b/>
                <w:sz w:val="16"/>
                <w:szCs w:val="16"/>
                <w:lang w:val="lt-LT" w:eastAsia="lt-LT"/>
              </w:rPr>
            </w:pPr>
            <w:r w:rsidRPr="0098152D">
              <w:rPr>
                <w:b/>
                <w:sz w:val="16"/>
                <w:szCs w:val="16"/>
                <w:lang w:val="lt-LT" w:eastAsia="lt-LT"/>
              </w:rPr>
              <w:t>11</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7</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695,69</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149,87</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30,09</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106,55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184,8</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85,71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63,02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32,64</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40,01</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1388,38</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8</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732,19</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157,29</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30,98</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111,35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191,73</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89,16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65,26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34</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42,16</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1454,12</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9</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769,42</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164,71</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31,86</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116,2</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198,66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92,61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67,62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35,37</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44,3</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1520,75</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10</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808,84</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172,69</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32,95</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121,45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206,78</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96,66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70,32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36,93</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46,69</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1593,31</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11</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848,26</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180,67</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34,03</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126,75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214,97</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100,74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73,12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38,49</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49,09</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1666,12</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12</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889,87</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189,07</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35,37</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132,3</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223,93</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105,21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76,22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40,19</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51,58</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1743,74</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13</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932,21</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197,4</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36,71</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137,9</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232,96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109,65</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79,32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41,89</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54,07</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1822,11</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14</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973,82</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205,8</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38,05</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143,5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241,92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114,12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82,4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43,58</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56,56</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1899,75</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15</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1015,43</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214,13</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39,38</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149,05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250,95</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118,56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85,5</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45,28</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59,05</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1977,33</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16</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1057,04</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222,53</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40,72</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154,65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259,91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123,03</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88,58</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46,98</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61,54</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2054,98</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17</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1099,38</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230,86</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42,06</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160,2</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268,94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127,47</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91,68</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48,68</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64,03</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2133,3</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18</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1140,99</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239,26</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43,4</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165,8</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277,9</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131,94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94,78</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50,37</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66,52</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2210,96</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19</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1182,6</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247,59</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44,74</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171,4</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286,93</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136,41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97,86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52,07</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69,02</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2288,62</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20</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1224,21</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255,99</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46,08</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176,95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295,89</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140,85</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100,96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53,77</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71,51</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2366,21</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21</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1265,82</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264,32</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47,42</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182,55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304,92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145,32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104,04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55,47</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74</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2443,86</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22</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1308,16</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272,72</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48,75</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188,1</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313,95</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149,76</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107,14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57,16</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76,49</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2522,23</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23</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1349,77</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281,05</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50,09</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193,7</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322,91</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154,23</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110,22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58,86</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78,98</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2599,81</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24</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1391,38</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289,45</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51,43</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199,25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331,94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158,7</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113,32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60,56</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81,47</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2677,5</w:t>
            </w:r>
          </w:p>
        </w:tc>
      </w:tr>
      <w:tr w:rsidR="00906CED" w:rsidRPr="00FF1FDF" w:rsidTr="006D26D0">
        <w:trPr>
          <w:trHeight w:val="284"/>
          <w:tblHeader/>
        </w:trPr>
        <w:tc>
          <w:tcPr>
            <w:tcW w:w="378" w:type="pct"/>
            <w:vAlign w:val="center"/>
          </w:tcPr>
          <w:p w:rsidR="00906CED" w:rsidRPr="0098152D" w:rsidRDefault="00906CED" w:rsidP="00906CED">
            <w:pPr>
              <w:jc w:val="center"/>
              <w:rPr>
                <w:sz w:val="16"/>
                <w:szCs w:val="16"/>
                <w:lang w:val="lt-LT" w:eastAsia="lt-LT"/>
              </w:rPr>
            </w:pPr>
            <w:r w:rsidRPr="0098152D">
              <w:rPr>
                <w:sz w:val="16"/>
                <w:szCs w:val="16"/>
                <w:lang w:val="lt-LT" w:eastAsia="lt-LT"/>
              </w:rPr>
              <w:t>25</w:t>
            </w:r>
          </w:p>
        </w:tc>
        <w:tc>
          <w:tcPr>
            <w:tcW w:w="5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1432,99</w:t>
            </w:r>
          </w:p>
        </w:tc>
        <w:tc>
          <w:tcPr>
            <w:tcW w:w="40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297,78</w:t>
            </w:r>
          </w:p>
        </w:tc>
        <w:tc>
          <w:tcPr>
            <w:tcW w:w="418"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52,77</w:t>
            </w:r>
          </w:p>
        </w:tc>
        <w:tc>
          <w:tcPr>
            <w:tcW w:w="462"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204,85</w:t>
            </w:r>
          </w:p>
        </w:tc>
        <w:tc>
          <w:tcPr>
            <w:tcW w:w="523"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340,9</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163,14</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116,42</w:t>
            </w:r>
          </w:p>
        </w:tc>
        <w:tc>
          <w:tcPr>
            <w:tcW w:w="46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62,26</w:t>
            </w:r>
          </w:p>
        </w:tc>
        <w:tc>
          <w:tcPr>
            <w:tcW w:w="474"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83,96</w:t>
            </w:r>
          </w:p>
        </w:tc>
        <w:tc>
          <w:tcPr>
            <w:tcW w:w="446" w:type="pct"/>
            <w:noWrap/>
            <w:vAlign w:val="center"/>
          </w:tcPr>
          <w:p w:rsidR="00906CED" w:rsidRPr="0098152D" w:rsidRDefault="00906CED" w:rsidP="00906CED">
            <w:pPr>
              <w:jc w:val="center"/>
              <w:rPr>
                <w:sz w:val="16"/>
                <w:szCs w:val="16"/>
                <w:lang w:val="lt-LT" w:eastAsia="lt-LT"/>
              </w:rPr>
            </w:pPr>
            <w:r w:rsidRPr="0098152D">
              <w:rPr>
                <w:sz w:val="16"/>
                <w:szCs w:val="16"/>
                <w:lang w:val="lt-LT" w:eastAsia="lt-LT"/>
              </w:rPr>
              <w:t>2755,07</w:t>
            </w:r>
          </w:p>
        </w:tc>
      </w:tr>
    </w:tbl>
    <w:p w:rsidR="00906CED" w:rsidRPr="00FF1FDF" w:rsidRDefault="00906CED" w:rsidP="00906CED">
      <w:pPr>
        <w:ind w:firstLine="426"/>
        <w:jc w:val="both"/>
        <w:rPr>
          <w:sz w:val="22"/>
          <w:szCs w:val="22"/>
          <w:lang w:val="lt-LT"/>
        </w:rPr>
      </w:pPr>
    </w:p>
    <w:p w:rsidR="00906CED" w:rsidRPr="00FF1FDF" w:rsidRDefault="00BE4DF8" w:rsidP="00906CED">
      <w:pPr>
        <w:rPr>
          <w:sz w:val="22"/>
          <w:szCs w:val="22"/>
          <w:lang w:val="lt-LT"/>
        </w:rPr>
      </w:pPr>
      <w:r>
        <w:rPr>
          <w:noProof/>
          <w:sz w:val="22"/>
          <w:szCs w:val="22"/>
          <w:lang w:val="lt-LT" w:eastAsia="lt-LT"/>
        </w:rPr>
        <w:lastRenderedPageBreak/>
        <w:drawing>
          <wp:inline distT="0" distB="0" distL="0" distR="0">
            <wp:extent cx="4527550" cy="3635375"/>
            <wp:effectExtent l="0" t="0" r="6350" b="0"/>
            <wp:docPr id="25" name="Objektas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906CED" w:rsidRDefault="00C32CB0" w:rsidP="005011CA">
      <w:pPr>
        <w:pStyle w:val="Paveikslopavadin"/>
      </w:pPr>
      <w:r w:rsidRPr="005134B2">
        <w:rPr>
          <w:b/>
        </w:rPr>
        <w:fldChar w:fldCharType="begin"/>
      </w:r>
      <w:r w:rsidR="00906CED" w:rsidRPr="005134B2">
        <w:rPr>
          <w:b/>
        </w:rPr>
        <w:instrText xml:space="preserve"> SEQ p \* ARABIC </w:instrText>
      </w:r>
      <w:r w:rsidRPr="005134B2">
        <w:rPr>
          <w:b/>
        </w:rPr>
        <w:fldChar w:fldCharType="separate"/>
      </w:r>
      <w:r w:rsidR="006B7774">
        <w:rPr>
          <w:b/>
          <w:noProof/>
        </w:rPr>
        <w:t>10</w:t>
      </w:r>
      <w:r w:rsidRPr="005134B2">
        <w:rPr>
          <w:b/>
        </w:rPr>
        <w:fldChar w:fldCharType="end"/>
      </w:r>
      <w:r w:rsidR="00906CED" w:rsidRPr="005134B2">
        <w:rPr>
          <w:b/>
        </w:rPr>
        <w:t xml:space="preserve"> pav.</w:t>
      </w:r>
      <w:r w:rsidR="00906CED" w:rsidRPr="00B24D6D">
        <w:t xml:space="preserve"> Tipinis asfaltbetonio da</w:t>
      </w:r>
      <w:r w:rsidR="00906CED">
        <w:t>ngos lygumo regresijos grafikas</w:t>
      </w:r>
    </w:p>
    <w:p w:rsidR="00906CED" w:rsidRPr="0085768A" w:rsidRDefault="00906CED" w:rsidP="005011CA">
      <w:pPr>
        <w:pStyle w:val="Paveikslopavadin"/>
      </w:pPr>
      <w:r w:rsidRPr="005134B2">
        <w:rPr>
          <w:b/>
        </w:rPr>
        <w:t>Fig. 10.</w:t>
      </w:r>
      <w:r>
        <w:t xml:space="preserve"> </w:t>
      </w:r>
      <w:r w:rsidRPr="0085768A">
        <w:t xml:space="preserve">Typical degradation of </w:t>
      </w:r>
      <w:r>
        <w:t>roughness of the p</w:t>
      </w:r>
      <w:r w:rsidRPr="0085768A">
        <w:t>avement</w:t>
      </w:r>
    </w:p>
    <w:p w:rsidR="00906CED" w:rsidRDefault="00906CED" w:rsidP="005134B2">
      <w:pPr>
        <w:pStyle w:val="Tekstaspagrindinis"/>
      </w:pPr>
      <w:r w:rsidRPr="00FF1FDF">
        <w:t xml:space="preserve">Remiantis šiais duomenimis išvedame </w:t>
      </w:r>
      <w:r>
        <w:t>autotransporto priemonių eksploat</w:t>
      </w:r>
      <w:r>
        <w:t>a</w:t>
      </w:r>
      <w:r>
        <w:t>cinių sąnaudų</w:t>
      </w:r>
      <w:r w:rsidRPr="00FF1FDF">
        <w:t xml:space="preserve"> priklausomybes kelio nelygumo atžvilgiu.</w:t>
      </w:r>
    </w:p>
    <w:p w:rsidR="0003234B" w:rsidRPr="00FF1FDF" w:rsidRDefault="0003234B" w:rsidP="005134B2">
      <w:pPr>
        <w:pStyle w:val="Tekstaspagrindinis"/>
      </w:pPr>
    </w:p>
    <w:p w:rsidR="00906CED" w:rsidRPr="00FF1FDF" w:rsidRDefault="005134B2" w:rsidP="005134B2">
      <w:pPr>
        <w:pStyle w:val="Formule"/>
      </w:pPr>
      <w:r>
        <w:tab/>
      </w:r>
      <w:r w:rsidR="00906CED" w:rsidRPr="00FF1FDF">
        <w:t>y = 72,241x + 878,</w:t>
      </w:r>
      <w:r w:rsidR="00906CED">
        <w:t>8.</w:t>
      </w:r>
      <w:r>
        <w:tab/>
      </w:r>
      <w:r w:rsidR="00906CED">
        <w:t>(</w:t>
      </w:r>
      <w:fldSimple w:instr=" SEQ Lygtis \* ARABIC ">
        <w:r w:rsidR="006B7774">
          <w:rPr>
            <w:noProof/>
          </w:rPr>
          <w:t>17</w:t>
        </w:r>
      </w:fldSimple>
      <w:r w:rsidR="00906CED" w:rsidRPr="00FF1FDF">
        <w:t>)</w:t>
      </w:r>
    </w:p>
    <w:p w:rsidR="0003234B" w:rsidRDefault="0003234B" w:rsidP="005134B2">
      <w:pPr>
        <w:pStyle w:val="Tekstaspagrindinis"/>
      </w:pPr>
    </w:p>
    <w:p w:rsidR="00906CED" w:rsidRDefault="00906CED" w:rsidP="005134B2">
      <w:pPr>
        <w:pStyle w:val="Tekstaspagrindinis"/>
      </w:pPr>
      <w:r w:rsidRPr="00FF1FDF">
        <w:t>Grafinė interpretacija (</w:t>
      </w:r>
      <w:r>
        <w:t>17</w:t>
      </w:r>
      <w:r w:rsidRPr="00FF1FDF">
        <w:t xml:space="preserve">) pateikta </w:t>
      </w:r>
      <w:r>
        <w:t>11</w:t>
      </w:r>
      <w:r w:rsidRPr="00FF1FDF">
        <w:t xml:space="preserve"> </w:t>
      </w:r>
      <w:r w:rsidR="00B61A9B">
        <w:t>paveiksle</w:t>
      </w:r>
      <w:r>
        <w:t>.</w:t>
      </w:r>
    </w:p>
    <w:p w:rsidR="00E26BF0" w:rsidRDefault="009F64AE" w:rsidP="00426710">
      <w:pPr>
        <w:pStyle w:val="Tekstaspagrindinis"/>
        <w:ind w:firstLine="0"/>
      </w:pPr>
      <w:r w:rsidRPr="009F64AE">
        <w:rPr>
          <w:noProof/>
          <w:lang w:eastAsia="lt-LT"/>
        </w:rPr>
        <w:lastRenderedPageBreak/>
        <w:drawing>
          <wp:inline distT="0" distB="0" distL="0" distR="0">
            <wp:extent cx="4533900" cy="3162300"/>
            <wp:effectExtent l="0" t="0" r="0" b="0"/>
            <wp:docPr id="8"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906CED" w:rsidRPr="00617FD0" w:rsidRDefault="00C32CB0" w:rsidP="005011CA">
      <w:pPr>
        <w:pStyle w:val="Paveikslopavadin"/>
        <w:rPr>
          <w:lang w:val="lt-LT"/>
        </w:rPr>
      </w:pPr>
      <w:r w:rsidRPr="00B24D6D">
        <w:rPr>
          <w:b/>
        </w:rPr>
        <w:fldChar w:fldCharType="begin"/>
      </w:r>
      <w:r w:rsidR="00906CED" w:rsidRPr="00617FD0">
        <w:rPr>
          <w:b/>
          <w:lang w:val="lt-LT"/>
        </w:rPr>
        <w:instrText xml:space="preserve"> SEQ p \* ARABIC </w:instrText>
      </w:r>
      <w:r w:rsidRPr="00B24D6D">
        <w:rPr>
          <w:b/>
        </w:rPr>
        <w:fldChar w:fldCharType="separate"/>
      </w:r>
      <w:r w:rsidR="006B7774">
        <w:rPr>
          <w:b/>
          <w:noProof/>
          <w:lang w:val="lt-LT"/>
        </w:rPr>
        <w:t>11</w:t>
      </w:r>
      <w:r w:rsidRPr="00B24D6D">
        <w:rPr>
          <w:b/>
        </w:rPr>
        <w:fldChar w:fldCharType="end"/>
      </w:r>
      <w:r w:rsidR="00906CED" w:rsidRPr="00617FD0">
        <w:rPr>
          <w:b/>
          <w:lang w:val="lt-LT"/>
        </w:rPr>
        <w:t xml:space="preserve"> pav</w:t>
      </w:r>
      <w:r w:rsidR="00906CED" w:rsidRPr="0003234B">
        <w:rPr>
          <w:b/>
          <w:lang w:val="lt-LT"/>
        </w:rPr>
        <w:t>.</w:t>
      </w:r>
      <w:r w:rsidR="00906CED" w:rsidRPr="00617FD0">
        <w:rPr>
          <w:lang w:val="lt-LT"/>
        </w:rPr>
        <w:t xml:space="preserve"> Autotransporto priemonių eksploatacinių sąnaudų priklausomybė nelygumo atžvilgiu esant žvyro dangai</w:t>
      </w:r>
    </w:p>
    <w:p w:rsidR="00906CED" w:rsidRPr="00FE29B2" w:rsidRDefault="00906CED" w:rsidP="005011CA">
      <w:pPr>
        <w:pStyle w:val="Paveikslopavadin"/>
        <w:rPr>
          <w:sz w:val="22"/>
          <w:szCs w:val="22"/>
        </w:rPr>
      </w:pPr>
      <w:r w:rsidRPr="00B24D6D">
        <w:rPr>
          <w:b/>
        </w:rPr>
        <w:t>Fig. 11.</w:t>
      </w:r>
      <w:r>
        <w:rPr>
          <w:b/>
        </w:rPr>
        <w:t xml:space="preserve"> </w:t>
      </w:r>
      <w:r w:rsidRPr="00FE29B2">
        <w:t xml:space="preserve">Vehicle operating costs correlation between the pavement </w:t>
      </w:r>
      <w:r w:rsidR="00EE367F">
        <w:br/>
      </w:r>
      <w:r w:rsidRPr="00FE29B2">
        <w:t>roughness in case of the gravel road</w:t>
      </w:r>
    </w:p>
    <w:p w:rsidR="00906CED" w:rsidRPr="00FF1FDF" w:rsidRDefault="00906CED" w:rsidP="00906CED">
      <w:pPr>
        <w:jc w:val="center"/>
        <w:rPr>
          <w:sz w:val="22"/>
          <w:szCs w:val="22"/>
          <w:lang w:val="lt-LT"/>
        </w:rPr>
      </w:pPr>
    </w:p>
    <w:p w:rsidR="00906CED" w:rsidRPr="00FF1FDF" w:rsidRDefault="00906CED" w:rsidP="005134B2">
      <w:pPr>
        <w:pStyle w:val="Tekstaspagrindinis"/>
        <w:rPr>
          <w:b/>
        </w:rPr>
      </w:pPr>
      <w:r w:rsidRPr="00FF1FDF">
        <w:t>Kaip matosi iš diagramos, kelio dangos nelygumai kinta pagal tiesinę fun</w:t>
      </w:r>
      <w:r w:rsidRPr="00FF1FDF">
        <w:t>k</w:t>
      </w:r>
      <w:r w:rsidRPr="00FF1FDF">
        <w:t>ciją, o kitais konkrečiais atvejais gali kisti tik šio funkcinio ryšio pastovūs koef</w:t>
      </w:r>
      <w:r w:rsidRPr="00FF1FDF">
        <w:t>i</w:t>
      </w:r>
      <w:r w:rsidRPr="00FF1FDF">
        <w:t>cientai.</w:t>
      </w:r>
    </w:p>
    <w:p w:rsidR="00906CED" w:rsidRPr="00FF1FDF" w:rsidRDefault="00906CED" w:rsidP="005134B2">
      <w:pPr>
        <w:pStyle w:val="Tekstaspagrindinis"/>
      </w:pPr>
      <w:r w:rsidRPr="00FF1FDF">
        <w:t xml:space="preserve">Šalies žvyrkelių dangos nelygumo indekso diapazonas labai platus – nuo 5 iki 14 m/km </w:t>
      </w:r>
      <w:r>
        <w:t>(Skrinskas ir Domatas, 2006)</w:t>
      </w:r>
      <w:r w:rsidRPr="00FF1FDF">
        <w:t>.  Apatinė riba pasiekiama tik išgreid</w:t>
      </w:r>
      <w:r w:rsidRPr="00FF1FDF">
        <w:t>e</w:t>
      </w:r>
      <w:r w:rsidRPr="00FF1FDF">
        <w:t>riavus žvyrkelį, tačiau priklausomai nuo oro sąlygų ir eismo intensyvumo, koef</w:t>
      </w:r>
      <w:r w:rsidRPr="00FF1FDF">
        <w:t>i</w:t>
      </w:r>
      <w:r w:rsidRPr="00FF1FDF">
        <w:t xml:space="preserve">cientas gali labai greitai kisti. 14 m/km jau laikoma labai blogos būklės danga ir ją reikia tvarkyti. Todėl, </w:t>
      </w:r>
      <w:r>
        <w:t>parinktos</w:t>
      </w:r>
      <w:r w:rsidRPr="00FF1FDF">
        <w:t xml:space="preserve"> kraštin</w:t>
      </w:r>
      <w:r>
        <w:t>ė</w:t>
      </w:r>
      <w:r w:rsidRPr="00FF1FDF">
        <w:t>s rib</w:t>
      </w:r>
      <w:r>
        <w:t>o</w:t>
      </w:r>
      <w:r w:rsidRPr="00FF1FDF">
        <w:t>s pa</w:t>
      </w:r>
      <w:r>
        <w:t>rinktos</w:t>
      </w:r>
      <w:r w:rsidRPr="00FF1FDF">
        <w:t xml:space="preserve"> nuo 5 iki 14.</w:t>
      </w:r>
    </w:p>
    <w:p w:rsidR="00906CED" w:rsidRDefault="00906CED" w:rsidP="005134B2">
      <w:pPr>
        <w:pStyle w:val="Tekstaspagrindinis"/>
      </w:pPr>
      <w:r w:rsidRPr="00FF1FDF">
        <w:t>Asfalto dangos nelygumo indeksas svyruoja nuo 1,5 iki 6, todėl lygties i</w:t>
      </w:r>
      <w:r w:rsidRPr="00FF1FDF">
        <w:t>š</w:t>
      </w:r>
      <w:r w:rsidRPr="00FF1FDF">
        <w:t>vedimui pasirenkame šį diapazoną.</w:t>
      </w:r>
    </w:p>
    <w:p w:rsidR="0003234B" w:rsidRPr="0003234B" w:rsidRDefault="0003234B" w:rsidP="005134B2">
      <w:pPr>
        <w:pStyle w:val="Tekstaspagrindinis"/>
        <w:rPr>
          <w:sz w:val="16"/>
          <w:szCs w:val="16"/>
        </w:rPr>
      </w:pPr>
    </w:p>
    <w:p w:rsidR="00906CED" w:rsidRPr="00FF1FDF" w:rsidRDefault="005134B2" w:rsidP="005134B2">
      <w:pPr>
        <w:pStyle w:val="Formule"/>
      </w:pPr>
      <w:r w:rsidRPr="00617FD0">
        <w:rPr>
          <w:lang w:val="lt-LT"/>
        </w:rPr>
        <w:tab/>
      </w:r>
      <w:r w:rsidR="00906CED" w:rsidRPr="00FF1FDF">
        <w:t>y =</w:t>
      </w:r>
      <w:r>
        <w:t xml:space="preserve"> 53,637x + 993,42</w:t>
      </w:r>
      <w:r w:rsidR="00F800A6">
        <w:t>.</w:t>
      </w:r>
      <w:r w:rsidR="00906CED" w:rsidRPr="00FF1FDF">
        <w:tab/>
        <w:t>(</w:t>
      </w:r>
      <w:fldSimple w:instr=" SEQ Lygtis \* ARABIC ">
        <w:r w:rsidR="006B7774">
          <w:rPr>
            <w:noProof/>
          </w:rPr>
          <w:t>18</w:t>
        </w:r>
      </w:fldSimple>
      <w:r w:rsidR="00906CED" w:rsidRPr="00FF1FDF">
        <w:t>)</w:t>
      </w:r>
    </w:p>
    <w:p w:rsidR="0003234B" w:rsidRPr="0003234B" w:rsidRDefault="0003234B" w:rsidP="005134B2">
      <w:pPr>
        <w:pStyle w:val="Tekstaspagrindinis"/>
        <w:rPr>
          <w:sz w:val="16"/>
          <w:szCs w:val="16"/>
        </w:rPr>
      </w:pPr>
    </w:p>
    <w:p w:rsidR="00906CED" w:rsidRPr="00FF1FDF" w:rsidRDefault="00906CED" w:rsidP="005134B2">
      <w:pPr>
        <w:pStyle w:val="Tekstaspagrindinis"/>
      </w:pPr>
      <w:r w:rsidRPr="00FF1FDF">
        <w:t>Grafinė interpretacija (</w:t>
      </w:r>
      <w:r>
        <w:t>18</w:t>
      </w:r>
      <w:r w:rsidRPr="00FF1FDF">
        <w:t>) pateikta 1</w:t>
      </w:r>
      <w:r>
        <w:t>2</w:t>
      </w:r>
      <w:r w:rsidRPr="00FF1FDF">
        <w:t xml:space="preserve"> </w:t>
      </w:r>
      <w:r w:rsidR="00B61A9B">
        <w:t>paveiksle</w:t>
      </w:r>
      <w:r>
        <w:t>.</w:t>
      </w:r>
    </w:p>
    <w:p w:rsidR="00906CED" w:rsidRPr="00FF1FDF" w:rsidRDefault="009F64AE" w:rsidP="005011CA">
      <w:pPr>
        <w:jc w:val="center"/>
        <w:rPr>
          <w:sz w:val="22"/>
          <w:szCs w:val="22"/>
          <w:lang w:val="lt-LT"/>
        </w:rPr>
      </w:pPr>
      <w:r w:rsidRPr="009F64AE">
        <w:rPr>
          <w:noProof/>
          <w:sz w:val="22"/>
          <w:szCs w:val="22"/>
          <w:lang w:val="lt-LT" w:eastAsia="lt-LT"/>
        </w:rPr>
        <w:lastRenderedPageBreak/>
        <w:drawing>
          <wp:inline distT="0" distB="0" distL="0" distR="0">
            <wp:extent cx="4495800" cy="3743325"/>
            <wp:effectExtent l="0" t="0" r="0" b="0"/>
            <wp:docPr id="9"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906CED" w:rsidRPr="00617FD0" w:rsidRDefault="00906CED" w:rsidP="005011CA">
      <w:pPr>
        <w:pStyle w:val="Paveikslopavadin"/>
        <w:rPr>
          <w:lang w:val="lt-LT"/>
        </w:rPr>
      </w:pPr>
      <w:r w:rsidRPr="00617FD0">
        <w:rPr>
          <w:color w:val="FFFFFF"/>
          <w:lang w:val="lt-LT"/>
        </w:rPr>
        <w:t xml:space="preserve">p </w:t>
      </w:r>
      <w:r w:rsidR="00C32CB0" w:rsidRPr="00816822">
        <w:rPr>
          <w:b/>
        </w:rPr>
        <w:fldChar w:fldCharType="begin"/>
      </w:r>
      <w:r w:rsidRPr="00617FD0">
        <w:rPr>
          <w:b/>
          <w:lang w:val="lt-LT"/>
        </w:rPr>
        <w:instrText xml:space="preserve"> SEQ p \* ARABIC </w:instrText>
      </w:r>
      <w:r w:rsidR="00C32CB0" w:rsidRPr="00816822">
        <w:rPr>
          <w:b/>
        </w:rPr>
        <w:fldChar w:fldCharType="separate"/>
      </w:r>
      <w:r w:rsidR="006B7774">
        <w:rPr>
          <w:b/>
          <w:noProof/>
          <w:lang w:val="lt-LT"/>
        </w:rPr>
        <w:t>12</w:t>
      </w:r>
      <w:r w:rsidR="00C32CB0" w:rsidRPr="00816822">
        <w:rPr>
          <w:b/>
        </w:rPr>
        <w:fldChar w:fldCharType="end"/>
      </w:r>
      <w:r w:rsidRPr="00617FD0">
        <w:rPr>
          <w:lang w:val="lt-LT"/>
        </w:rPr>
        <w:t xml:space="preserve"> </w:t>
      </w:r>
      <w:r w:rsidRPr="00617FD0">
        <w:rPr>
          <w:b/>
          <w:lang w:val="lt-LT"/>
        </w:rPr>
        <w:t>pav</w:t>
      </w:r>
      <w:r w:rsidRPr="0003234B">
        <w:rPr>
          <w:b/>
          <w:lang w:val="lt-LT"/>
        </w:rPr>
        <w:t>.</w:t>
      </w:r>
      <w:r w:rsidRPr="00617FD0">
        <w:rPr>
          <w:lang w:val="lt-LT"/>
        </w:rPr>
        <w:t xml:space="preserve"> Autotransporto priemonių eksploatacinių sąnaudų priklausomybė nelygumo atžvilgiu esant asfaltuotai dangai</w:t>
      </w:r>
    </w:p>
    <w:p w:rsidR="00906CED" w:rsidRPr="00AD4AB7" w:rsidRDefault="00906CED" w:rsidP="00AD4AB7">
      <w:pPr>
        <w:pStyle w:val="Paveikslopavadin"/>
      </w:pPr>
      <w:r w:rsidRPr="005011CA">
        <w:rPr>
          <w:b/>
          <w:sz w:val="18"/>
          <w:szCs w:val="18"/>
        </w:rPr>
        <w:t>Fig.</w:t>
      </w:r>
      <w:r w:rsidR="00A75905">
        <w:rPr>
          <w:b/>
          <w:sz w:val="18"/>
          <w:szCs w:val="18"/>
        </w:rPr>
        <w:t xml:space="preserve"> </w:t>
      </w:r>
      <w:r w:rsidRPr="005011CA">
        <w:rPr>
          <w:b/>
          <w:sz w:val="18"/>
          <w:szCs w:val="18"/>
        </w:rPr>
        <w:t>1</w:t>
      </w:r>
      <w:r w:rsidR="00AD4AB7">
        <w:rPr>
          <w:b/>
          <w:sz w:val="18"/>
          <w:szCs w:val="18"/>
        </w:rPr>
        <w:t>2</w:t>
      </w:r>
      <w:r w:rsidRPr="005011CA">
        <w:rPr>
          <w:b/>
          <w:sz w:val="18"/>
          <w:szCs w:val="18"/>
        </w:rPr>
        <w:t>.</w:t>
      </w:r>
      <w:r w:rsidRPr="00854C15">
        <w:rPr>
          <w:sz w:val="18"/>
          <w:szCs w:val="18"/>
        </w:rPr>
        <w:t xml:space="preserve"> </w:t>
      </w:r>
      <w:r w:rsidRPr="005011CA">
        <w:t xml:space="preserve">VOC correlation between the surface roughness in case </w:t>
      </w:r>
      <w:r w:rsidR="005011CA">
        <w:br/>
      </w:r>
      <w:r w:rsidRPr="005011CA">
        <w:t>of the paved road</w:t>
      </w:r>
    </w:p>
    <w:p w:rsidR="00906CED" w:rsidRPr="00FF1FDF" w:rsidRDefault="00906CED" w:rsidP="005011CA">
      <w:pPr>
        <w:pStyle w:val="Tekstaspagrindinis"/>
      </w:pPr>
      <w:r w:rsidRPr="00FF1FDF">
        <w:t xml:space="preserve">Kaip matosi iš grafiko, </w:t>
      </w:r>
      <w:r>
        <w:t>autotransporto priemonių einamosios sąnaudos</w:t>
      </w:r>
      <w:r w:rsidRPr="00FF1FDF">
        <w:t xml:space="preserve"> did</w:t>
      </w:r>
      <w:r w:rsidRPr="00FF1FDF">
        <w:t>ė</w:t>
      </w:r>
      <w:r w:rsidRPr="00FF1FDF">
        <w:t xml:space="preserve">jant kelio nelygumui auga tolygiai vieno remontinio ciklo laikotarpiu. </w:t>
      </w:r>
    </w:p>
    <w:p w:rsidR="00906CED" w:rsidRDefault="00906CED" w:rsidP="005011CA">
      <w:pPr>
        <w:pStyle w:val="Tekstaspagrindinis"/>
      </w:pPr>
      <w:r w:rsidRPr="00FF1FDF">
        <w:t xml:space="preserve">Kaip buvo minėta, </w:t>
      </w:r>
      <w:r>
        <w:t>autotransporto priemonių einamosios sąnaudos</w:t>
      </w:r>
      <w:r w:rsidRPr="00FF1FDF">
        <w:t xml:space="preserve"> priklauso ir nuo transporto srauto greičio. Įvertinę </w:t>
      </w:r>
      <w:r w:rsidR="00E21A46">
        <w:t>5</w:t>
      </w:r>
      <w:r w:rsidRPr="00FF1FDF">
        <w:t xml:space="preserve"> lentelėje pateiktus duomenis, paska</w:t>
      </w:r>
      <w:r w:rsidRPr="00FF1FDF">
        <w:t>i</w:t>
      </w:r>
      <w:r w:rsidRPr="00FF1FDF">
        <w:t xml:space="preserve">čiuojami vidutiniai </w:t>
      </w:r>
      <w:r>
        <w:t>autotransporto priemonių eksploatacinių sąnaudų</w:t>
      </w:r>
      <w:r w:rsidRPr="00FF1FDF">
        <w:t xml:space="preserve"> koeficie</w:t>
      </w:r>
      <w:r w:rsidRPr="00FF1FDF">
        <w:t>n</w:t>
      </w:r>
      <w:r w:rsidRPr="00FF1FDF">
        <w:t>tai, priklausomai nuo transporto srauto greičio.</w:t>
      </w:r>
    </w:p>
    <w:p w:rsidR="00906CED" w:rsidRDefault="00906CED" w:rsidP="00906CED">
      <w:pPr>
        <w:jc w:val="both"/>
        <w:rPr>
          <w:b/>
          <w:sz w:val="20"/>
          <w:szCs w:val="20"/>
          <w:lang w:val="lt-LT"/>
        </w:rPr>
      </w:pPr>
    </w:p>
    <w:p w:rsidR="00906CED" w:rsidRDefault="00906CED" w:rsidP="00906CED">
      <w:pPr>
        <w:jc w:val="both"/>
        <w:rPr>
          <w:b/>
          <w:sz w:val="20"/>
          <w:szCs w:val="20"/>
          <w:lang w:val="lt-LT"/>
        </w:rPr>
      </w:pPr>
    </w:p>
    <w:p w:rsidR="005011CA" w:rsidRDefault="005011CA" w:rsidP="00906CED">
      <w:pPr>
        <w:jc w:val="both"/>
        <w:rPr>
          <w:b/>
          <w:sz w:val="20"/>
          <w:szCs w:val="20"/>
          <w:lang w:val="lt-LT"/>
        </w:rPr>
      </w:pPr>
    </w:p>
    <w:p w:rsidR="005011CA" w:rsidRDefault="005011CA" w:rsidP="00906CED">
      <w:pPr>
        <w:jc w:val="both"/>
        <w:rPr>
          <w:b/>
          <w:sz w:val="20"/>
          <w:szCs w:val="20"/>
          <w:lang w:val="lt-LT"/>
        </w:rPr>
      </w:pPr>
    </w:p>
    <w:p w:rsidR="005011CA" w:rsidRDefault="005011CA" w:rsidP="00906CED">
      <w:pPr>
        <w:jc w:val="both"/>
        <w:rPr>
          <w:b/>
          <w:sz w:val="20"/>
          <w:szCs w:val="20"/>
          <w:lang w:val="lt-LT"/>
        </w:rPr>
      </w:pPr>
    </w:p>
    <w:p w:rsidR="005011CA" w:rsidRDefault="005011CA" w:rsidP="00906CED">
      <w:pPr>
        <w:jc w:val="both"/>
        <w:rPr>
          <w:b/>
          <w:sz w:val="20"/>
          <w:szCs w:val="20"/>
          <w:lang w:val="lt-LT"/>
        </w:rPr>
      </w:pPr>
    </w:p>
    <w:p w:rsidR="005011CA" w:rsidRDefault="005011CA" w:rsidP="00906CED">
      <w:pPr>
        <w:jc w:val="both"/>
        <w:rPr>
          <w:b/>
          <w:sz w:val="20"/>
          <w:szCs w:val="20"/>
          <w:lang w:val="lt-LT"/>
        </w:rPr>
      </w:pPr>
    </w:p>
    <w:p w:rsidR="00906CED" w:rsidRDefault="00C32CB0" w:rsidP="005011CA">
      <w:pPr>
        <w:pStyle w:val="Lentelespavadinimas"/>
      </w:pPr>
      <w:r w:rsidRPr="00816822">
        <w:rPr>
          <w:b/>
        </w:rPr>
        <w:lastRenderedPageBreak/>
        <w:fldChar w:fldCharType="begin"/>
      </w:r>
      <w:r w:rsidR="00906CED" w:rsidRPr="00816822">
        <w:rPr>
          <w:b/>
        </w:rPr>
        <w:instrText xml:space="preserve"> SEQ l \* ARABIC </w:instrText>
      </w:r>
      <w:r w:rsidRPr="00816822">
        <w:rPr>
          <w:b/>
        </w:rPr>
        <w:fldChar w:fldCharType="separate"/>
      </w:r>
      <w:r w:rsidR="006B7774">
        <w:rPr>
          <w:b/>
          <w:noProof/>
        </w:rPr>
        <w:t>5</w:t>
      </w:r>
      <w:r w:rsidRPr="00816822">
        <w:rPr>
          <w:b/>
        </w:rPr>
        <w:fldChar w:fldCharType="end"/>
      </w:r>
      <w:r w:rsidR="00906CED" w:rsidRPr="00816822">
        <w:rPr>
          <w:b/>
        </w:rPr>
        <w:t xml:space="preserve"> lentelė</w:t>
      </w:r>
      <w:r w:rsidR="00906CED" w:rsidRPr="00816822">
        <w:t>. Autotransporto priemonių eksploatacinių sąnaudų padidėjimas priklausoma</w:t>
      </w:r>
      <w:r w:rsidR="00EA1B54">
        <w:t>i nuo transporto srauto greičio</w:t>
      </w:r>
    </w:p>
    <w:p w:rsidR="00906CED" w:rsidRPr="00573FC5" w:rsidRDefault="00906CED" w:rsidP="005011CA">
      <w:pPr>
        <w:pStyle w:val="Lentelespavadinimas"/>
        <w:rPr>
          <w:sz w:val="22"/>
          <w:szCs w:val="22"/>
        </w:rPr>
      </w:pPr>
      <w:r w:rsidRPr="00AA0D54">
        <w:rPr>
          <w:b/>
        </w:rPr>
        <w:t>Table. 5.</w:t>
      </w:r>
      <w:r>
        <w:rPr>
          <w:b/>
        </w:rPr>
        <w:t xml:space="preserve"> </w:t>
      </w:r>
      <w:r w:rsidRPr="00D418AB">
        <w:t>Rise in VOC</w:t>
      </w:r>
      <w:r w:rsidRPr="00FB1375">
        <w:t xml:space="preserve"> dep</w:t>
      </w:r>
      <w:r w:rsidR="00EA1B54">
        <w:t>ending of traffic average speed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567"/>
        <w:gridCol w:w="567"/>
        <w:gridCol w:w="709"/>
        <w:gridCol w:w="709"/>
        <w:gridCol w:w="709"/>
        <w:gridCol w:w="708"/>
        <w:gridCol w:w="709"/>
        <w:gridCol w:w="567"/>
        <w:gridCol w:w="709"/>
      </w:tblGrid>
      <w:tr w:rsidR="00F800A6" w:rsidRPr="00F800A6" w:rsidTr="0098152D">
        <w:trPr>
          <w:trHeight w:val="931"/>
          <w:tblHeader/>
        </w:trPr>
        <w:tc>
          <w:tcPr>
            <w:tcW w:w="567" w:type="dxa"/>
            <w:vMerge w:val="restart"/>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Trans-porto srauto vidut</w:t>
            </w:r>
            <w:r w:rsidRPr="0098152D">
              <w:rPr>
                <w:b/>
                <w:sz w:val="16"/>
                <w:szCs w:val="16"/>
                <w:lang w:val="lt-LT" w:eastAsia="lt-LT"/>
              </w:rPr>
              <w:t>i</w:t>
            </w:r>
            <w:r w:rsidRPr="0098152D">
              <w:rPr>
                <w:b/>
                <w:sz w:val="16"/>
                <w:szCs w:val="16"/>
                <w:lang w:val="lt-LT" w:eastAsia="lt-LT"/>
              </w:rPr>
              <w:t xml:space="preserve">nis greitis </w:t>
            </w:r>
            <w:r w:rsidRPr="0098152D">
              <w:rPr>
                <w:b/>
                <w:sz w:val="13"/>
                <w:szCs w:val="13"/>
                <w:lang w:val="lt-LT" w:eastAsia="lt-LT"/>
              </w:rPr>
              <w:t>(km/val.)</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Leng-vasis aut</w:t>
            </w:r>
            <w:r w:rsidRPr="0098152D">
              <w:rPr>
                <w:b/>
                <w:sz w:val="16"/>
                <w:szCs w:val="16"/>
                <w:lang w:val="lt-LT" w:eastAsia="lt-LT"/>
              </w:rPr>
              <w:t>o</w:t>
            </w:r>
            <w:r w:rsidRPr="0098152D">
              <w:rPr>
                <w:b/>
                <w:sz w:val="16"/>
                <w:szCs w:val="16"/>
                <w:lang w:val="lt-LT" w:eastAsia="lt-LT"/>
              </w:rPr>
              <w:t>mo-bilis</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Mažas auto-busas</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Didelis auto-busas</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Mažas sunkve-žimis</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Vidutinis dviašis sunkve-žimis</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Didelis dviašis sunkve-žimis</w:t>
            </w:r>
          </w:p>
        </w:tc>
        <w:tc>
          <w:tcPr>
            <w:tcW w:w="708"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Triašis sunkve-žimis</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4-ašis ir 5-ašis sunkve-žimis</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Vilk</w:t>
            </w:r>
            <w:r w:rsidRPr="0098152D">
              <w:rPr>
                <w:b/>
                <w:sz w:val="16"/>
                <w:szCs w:val="16"/>
                <w:lang w:val="lt-LT" w:eastAsia="lt-LT"/>
              </w:rPr>
              <w:t>i</w:t>
            </w:r>
            <w:r w:rsidRPr="0098152D">
              <w:rPr>
                <w:b/>
                <w:sz w:val="16"/>
                <w:szCs w:val="16"/>
                <w:lang w:val="lt-LT" w:eastAsia="lt-LT"/>
              </w:rPr>
              <w:t>kas</w:t>
            </w:r>
          </w:p>
        </w:tc>
        <w:tc>
          <w:tcPr>
            <w:tcW w:w="709" w:type="dxa"/>
            <w:vMerge w:val="restart"/>
            <w:noWrap/>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Iš viso</w:t>
            </w:r>
          </w:p>
        </w:tc>
      </w:tr>
      <w:tr w:rsidR="00F800A6" w:rsidRPr="00F800A6" w:rsidTr="0098152D">
        <w:trPr>
          <w:trHeight w:val="330"/>
        </w:trPr>
        <w:tc>
          <w:tcPr>
            <w:tcW w:w="567" w:type="dxa"/>
            <w:vMerge/>
            <w:noWrap/>
            <w:tcMar>
              <w:left w:w="28" w:type="dxa"/>
              <w:right w:w="28" w:type="dxa"/>
            </w:tcMar>
            <w:vAlign w:val="center"/>
          </w:tcPr>
          <w:p w:rsidR="00906CED" w:rsidRPr="0098152D" w:rsidRDefault="00906CED" w:rsidP="00906CED">
            <w:pPr>
              <w:jc w:val="center"/>
              <w:rPr>
                <w:sz w:val="16"/>
                <w:szCs w:val="16"/>
                <w:lang w:val="lt-LT" w:eastAsia="lt-LT"/>
              </w:rPr>
            </w:pP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73 </w:t>
            </w:r>
            <w:r w:rsidR="00EA1B54" w:rsidRPr="0098152D">
              <w:rPr>
                <w:b/>
                <w:sz w:val="16"/>
                <w:szCs w:val="16"/>
                <w:lang w:val="lt-LT" w:eastAsia="lt-LT"/>
              </w:rPr>
              <w:t>%</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7 </w:t>
            </w:r>
            <w:r w:rsidR="00EA1B54" w:rsidRPr="0098152D">
              <w:rPr>
                <w:b/>
                <w:sz w:val="16"/>
                <w:szCs w:val="16"/>
                <w:lang w:val="lt-LT" w:eastAsia="lt-LT"/>
              </w:rPr>
              <w:t>%</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1 </w:t>
            </w:r>
            <w:r w:rsidR="00EA1B54" w:rsidRPr="0098152D">
              <w:rPr>
                <w:b/>
                <w:sz w:val="16"/>
                <w:szCs w:val="16"/>
                <w:lang w:val="lt-LT" w:eastAsia="lt-LT"/>
              </w:rPr>
              <w:t>%</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5 </w:t>
            </w:r>
            <w:r w:rsidR="00EA1B54" w:rsidRPr="0098152D">
              <w:rPr>
                <w:b/>
                <w:sz w:val="16"/>
                <w:szCs w:val="16"/>
                <w:lang w:val="lt-LT" w:eastAsia="lt-LT"/>
              </w:rPr>
              <w:t>%</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7 </w:t>
            </w:r>
            <w:r w:rsidR="00EA1B54" w:rsidRPr="0098152D">
              <w:rPr>
                <w:b/>
                <w:sz w:val="16"/>
                <w:szCs w:val="16"/>
                <w:lang w:val="lt-LT" w:eastAsia="lt-LT"/>
              </w:rPr>
              <w:t>%</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3 </w:t>
            </w:r>
            <w:r w:rsidR="00EA1B54" w:rsidRPr="0098152D">
              <w:rPr>
                <w:b/>
                <w:sz w:val="16"/>
                <w:szCs w:val="16"/>
                <w:lang w:val="lt-LT" w:eastAsia="lt-LT"/>
              </w:rPr>
              <w:t>%</w:t>
            </w:r>
          </w:p>
        </w:tc>
        <w:tc>
          <w:tcPr>
            <w:tcW w:w="708"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2 </w:t>
            </w:r>
            <w:r w:rsidR="00EA1B54" w:rsidRPr="0098152D">
              <w:rPr>
                <w:b/>
                <w:sz w:val="16"/>
                <w:szCs w:val="16"/>
                <w:lang w:val="lt-LT" w:eastAsia="lt-LT"/>
              </w:rPr>
              <w:t>%</w:t>
            </w:r>
          </w:p>
        </w:tc>
        <w:tc>
          <w:tcPr>
            <w:tcW w:w="709"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1 </w:t>
            </w:r>
            <w:r w:rsidR="00EA1B54" w:rsidRPr="0098152D">
              <w:rPr>
                <w:b/>
                <w:sz w:val="16"/>
                <w:szCs w:val="16"/>
                <w:lang w:val="lt-LT" w:eastAsia="lt-LT"/>
              </w:rPr>
              <w:t>%</w:t>
            </w:r>
          </w:p>
        </w:tc>
        <w:tc>
          <w:tcPr>
            <w:tcW w:w="567" w:type="dxa"/>
            <w:tcMar>
              <w:left w:w="28" w:type="dxa"/>
              <w:right w:w="28" w:type="dxa"/>
            </w:tcMar>
            <w:vAlign w:val="center"/>
          </w:tcPr>
          <w:p w:rsidR="00906CED" w:rsidRPr="0098152D" w:rsidRDefault="00906CED" w:rsidP="00906CED">
            <w:pPr>
              <w:jc w:val="center"/>
              <w:rPr>
                <w:b/>
                <w:sz w:val="16"/>
                <w:szCs w:val="16"/>
                <w:lang w:val="lt-LT" w:eastAsia="lt-LT"/>
              </w:rPr>
            </w:pPr>
            <w:r w:rsidRPr="0098152D">
              <w:rPr>
                <w:b/>
                <w:sz w:val="16"/>
                <w:szCs w:val="16"/>
                <w:lang w:val="lt-LT" w:eastAsia="lt-LT"/>
              </w:rPr>
              <w:t xml:space="preserve">1 </w:t>
            </w:r>
            <w:r w:rsidR="00EA1B54" w:rsidRPr="0098152D">
              <w:rPr>
                <w:b/>
                <w:sz w:val="16"/>
                <w:szCs w:val="16"/>
                <w:lang w:val="lt-LT" w:eastAsia="lt-LT"/>
              </w:rPr>
              <w:t>%</w:t>
            </w:r>
          </w:p>
        </w:tc>
        <w:tc>
          <w:tcPr>
            <w:tcW w:w="709" w:type="dxa"/>
            <w:vMerge/>
            <w:noWrap/>
            <w:tcMar>
              <w:left w:w="28" w:type="dxa"/>
              <w:right w:w="28" w:type="dxa"/>
            </w:tcMar>
            <w:vAlign w:val="center"/>
          </w:tcPr>
          <w:p w:rsidR="00906CED" w:rsidRPr="0098152D" w:rsidRDefault="00906CED" w:rsidP="00906CED">
            <w:pPr>
              <w:jc w:val="center"/>
              <w:rPr>
                <w:sz w:val="16"/>
                <w:szCs w:val="16"/>
                <w:lang w:val="lt-LT" w:eastAsia="lt-LT"/>
              </w:rPr>
            </w:pP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1,533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0,1365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0,0152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0,0875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0,1232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0,0522</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0,029</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0,0141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0,0179</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2,0086</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1,2775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0,1155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0,0134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0,076</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0,1057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0,0447</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0,0254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0,0127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0,0155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1,6864</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25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1,1169</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0,105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0,0122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0,069</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0,0952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0,0402</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0,0234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0,0119</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1,4878</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1,0147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0,0945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0,064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0,0882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0,0372</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0,0222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0,0131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1,3567</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35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0,9417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0,0882</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0,0605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0,0833</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0,0351</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0,0214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0,0123</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1,2645</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40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0,8833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0,084</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0,0106</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0,0798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0,0336</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0,0208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1,1926</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45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0,8395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0,0805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0,0565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0,0777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0,0327</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0,0204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1,1396</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0,8176</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0,0784</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0,0756</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0,0318</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0,0111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1,1102</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55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0,7957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0,0763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0,0535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0,0742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0,0312</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0,0102</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1,082</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0,7811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0,0749</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0,053</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0,0728</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0,0309</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0,0106</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1,0635</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65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0,7738</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0,0735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0,0721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0,0306</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1,0525</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0,7592</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0,0728</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0,0515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0,0714</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0,0303</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0,0103</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1,0355</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75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0,7519</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0,0721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0,0707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1,0259</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0,7446</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0,0714</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0,0505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1,0166</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85</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0,7373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0,0707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0,0505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1,0086</w:t>
            </w:r>
          </w:p>
        </w:tc>
      </w:tr>
      <w:tr w:rsidR="00F800A6" w:rsidRPr="00F800A6" w:rsidTr="0098152D">
        <w:trPr>
          <w:trHeight w:val="330"/>
        </w:trPr>
        <w:tc>
          <w:tcPr>
            <w:tcW w:w="567" w:type="dxa"/>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90</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0,73</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0,05</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0,07</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0,03</w:t>
            </w:r>
          </w:p>
        </w:tc>
        <w:tc>
          <w:tcPr>
            <w:tcW w:w="708"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0,02</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567"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0,01</w:t>
            </w:r>
          </w:p>
        </w:tc>
        <w:tc>
          <w:tcPr>
            <w:tcW w:w="709" w:type="dxa"/>
            <w:noWrap/>
            <w:tcMar>
              <w:left w:w="28" w:type="dxa"/>
              <w:right w:w="28" w:type="dxa"/>
            </w:tcMar>
            <w:vAlign w:val="center"/>
          </w:tcPr>
          <w:p w:rsidR="00906CED" w:rsidRPr="0098152D" w:rsidRDefault="00906CED" w:rsidP="00906CED">
            <w:pPr>
              <w:jc w:val="center"/>
              <w:rPr>
                <w:sz w:val="16"/>
                <w:szCs w:val="16"/>
                <w:lang w:val="lt-LT" w:eastAsia="lt-LT"/>
              </w:rPr>
            </w:pPr>
            <w:r w:rsidRPr="0098152D">
              <w:rPr>
                <w:sz w:val="16"/>
                <w:szCs w:val="16"/>
                <w:lang w:val="lt-LT" w:eastAsia="lt-LT"/>
              </w:rPr>
              <w:t>1</w:t>
            </w:r>
          </w:p>
        </w:tc>
      </w:tr>
    </w:tbl>
    <w:p w:rsidR="00906CED" w:rsidRPr="00FF1FDF" w:rsidRDefault="00906CED" w:rsidP="00906CED">
      <w:pPr>
        <w:rPr>
          <w:sz w:val="22"/>
          <w:szCs w:val="22"/>
          <w:lang w:val="lt-LT"/>
        </w:rPr>
      </w:pPr>
    </w:p>
    <w:p w:rsidR="00906CED" w:rsidRPr="00FF1FDF" w:rsidRDefault="00906CED" w:rsidP="005011CA">
      <w:pPr>
        <w:pStyle w:val="Tekstaspagrindinis"/>
      </w:pPr>
      <w:r w:rsidRPr="00FF1FDF">
        <w:t xml:space="preserve">Remiantis šiais duomenimis išvedame </w:t>
      </w:r>
      <w:r>
        <w:t>autotransporto priemonių eksploat</w:t>
      </w:r>
      <w:r>
        <w:t>a</w:t>
      </w:r>
      <w:r>
        <w:t>cinių sąnaudų</w:t>
      </w:r>
      <w:r w:rsidRPr="00FF1FDF">
        <w:t xml:space="preserve"> padidėjimo priklausomybę nuo transporto srauto greičio.</w:t>
      </w:r>
    </w:p>
    <w:p w:rsidR="00906CED" w:rsidRPr="00FF1FDF" w:rsidRDefault="005011CA" w:rsidP="005011CA">
      <w:pPr>
        <w:pStyle w:val="Formule"/>
      </w:pPr>
      <w:r w:rsidRPr="00617FD0">
        <w:rPr>
          <w:lang w:val="lt-LT"/>
        </w:rPr>
        <w:tab/>
      </w:r>
      <w:r w:rsidR="00906CED" w:rsidRPr="00FF1FDF">
        <w:t>y = 0,0003x</w:t>
      </w:r>
      <w:r w:rsidR="00906CED" w:rsidRPr="00FF1FDF">
        <w:rPr>
          <w:vertAlign w:val="superscript"/>
        </w:rPr>
        <w:t>2</w:t>
      </w:r>
      <w:r w:rsidR="00906CED" w:rsidRPr="00FF1FDF">
        <w:t xml:space="preserve"> </w:t>
      </w:r>
      <w:r w:rsidR="00906CED">
        <w:t>–</w:t>
      </w:r>
      <w:r w:rsidR="00906CED" w:rsidRPr="00FF1FDF">
        <w:t xml:space="preserve"> 0,0394x + 2,3757</w:t>
      </w:r>
      <w:r w:rsidR="0098152D">
        <w:t>.</w:t>
      </w:r>
      <w:r>
        <w:tab/>
      </w:r>
      <w:r w:rsidR="00906CED" w:rsidRPr="00FF1FDF">
        <w:t>(</w:t>
      </w:r>
      <w:fldSimple w:instr=" SEQ Lygtis \* ARABIC ">
        <w:r w:rsidR="006B7774">
          <w:rPr>
            <w:noProof/>
          </w:rPr>
          <w:t>19</w:t>
        </w:r>
      </w:fldSimple>
      <w:r w:rsidR="00906CED" w:rsidRPr="00FF1FDF">
        <w:t>)</w:t>
      </w:r>
    </w:p>
    <w:p w:rsidR="00906CED" w:rsidRPr="00FF1FDF" w:rsidRDefault="00906CED" w:rsidP="005011CA">
      <w:pPr>
        <w:pStyle w:val="Tekstaspagrindinis"/>
      </w:pPr>
      <w:r w:rsidRPr="00FF1FDF">
        <w:t>Grafinė interpretacija (</w:t>
      </w:r>
      <w:r>
        <w:t>19</w:t>
      </w:r>
      <w:r w:rsidRPr="00FF1FDF">
        <w:t>) pateikta 1</w:t>
      </w:r>
      <w:r>
        <w:t>3</w:t>
      </w:r>
      <w:r w:rsidRPr="00FF1FDF">
        <w:t xml:space="preserve"> </w:t>
      </w:r>
      <w:r w:rsidR="009040C2">
        <w:t xml:space="preserve"> paveiksle.</w:t>
      </w:r>
    </w:p>
    <w:p w:rsidR="00906CED" w:rsidRPr="00FF1FDF" w:rsidRDefault="00906CED" w:rsidP="005011CA">
      <w:pPr>
        <w:pStyle w:val="Tekstaspagrindinis"/>
      </w:pPr>
      <w:r w:rsidRPr="00FF1FDF">
        <w:t>Grafikas, pateiktas 1</w:t>
      </w:r>
      <w:r>
        <w:t>3</w:t>
      </w:r>
      <w:r w:rsidRPr="00FF1FDF">
        <w:t xml:space="preserve"> </w:t>
      </w:r>
      <w:r w:rsidR="009040C2">
        <w:t>paveiksle</w:t>
      </w:r>
      <w:r w:rsidRPr="00FF1FDF">
        <w:t xml:space="preserve"> aiškiai rodo, kad </w:t>
      </w:r>
      <w:r>
        <w:t>autotransporto priemonių eksploatacinės sąnaudos</w:t>
      </w:r>
      <w:r w:rsidRPr="00FF1FDF">
        <w:t xml:space="preserve"> mažėja pagal kvadratinę priklausomybę didinant greitį iki 90 km/val. Viršijus šią ribą, jos pradeda augti. Taigi, reikia konstatuoti, kad mūsų šalyje leistinas maksimalus greitis ne automagistralėse, ekonominiu poži</w:t>
      </w:r>
      <w:r w:rsidRPr="00FF1FDF">
        <w:t>ū</w:t>
      </w:r>
      <w:r w:rsidRPr="00FF1FDF">
        <w:t xml:space="preserve">riu parinktas optimaliai. </w:t>
      </w:r>
    </w:p>
    <w:p w:rsidR="00906CED" w:rsidRPr="00FF1FDF" w:rsidRDefault="00906CED" w:rsidP="005011CA">
      <w:pPr>
        <w:pStyle w:val="Tekstaspagrindinis"/>
      </w:pPr>
      <w:r w:rsidRPr="00672254">
        <w:rPr>
          <w:b/>
        </w:rPr>
        <w:lastRenderedPageBreak/>
        <w:t>VMPEI (Vidutinis metinis paros eismo intensyvumas)</w:t>
      </w:r>
      <w:r>
        <w:t xml:space="preserve">. </w:t>
      </w:r>
      <w:r w:rsidRPr="00FF1FDF">
        <w:t>Eismo intens</w:t>
      </w:r>
      <w:r w:rsidRPr="00FF1FDF">
        <w:t>y</w:t>
      </w:r>
      <w:r w:rsidRPr="00FF1FDF">
        <w:t>vumo kitimas įtakoja transporto infrastruktūros plėtojimo strategiją. Tai yra vi</w:t>
      </w:r>
      <w:r w:rsidRPr="00FF1FDF">
        <w:t>e</w:t>
      </w:r>
      <w:r w:rsidRPr="00FF1FDF">
        <w:t>nas svarbiausių rodiklių, pagrindžiant investicijų projektus ekonominiu ir apli</w:t>
      </w:r>
      <w:r w:rsidRPr="00FF1FDF">
        <w:t>n</w:t>
      </w:r>
      <w:r w:rsidRPr="00FF1FDF">
        <w:t>kosauginiu požiūriais. Dažniausiai skaičiavimuose pakanka vidutinio metinio paros eismo intensyvumo ir vidutinės metinės paros eismo sudėties.</w:t>
      </w:r>
    </w:p>
    <w:p w:rsidR="00906CED" w:rsidRPr="00FF1FDF" w:rsidRDefault="00906CED" w:rsidP="00906CED">
      <w:pPr>
        <w:ind w:firstLine="426"/>
        <w:rPr>
          <w:sz w:val="22"/>
          <w:szCs w:val="22"/>
          <w:lang w:val="lt-LT"/>
        </w:rPr>
      </w:pPr>
    </w:p>
    <w:p w:rsidR="00906CED" w:rsidRPr="00FF1FDF" w:rsidRDefault="00BE4DF8" w:rsidP="00E25D47">
      <w:pPr>
        <w:jc w:val="center"/>
        <w:rPr>
          <w:sz w:val="22"/>
          <w:szCs w:val="22"/>
          <w:lang w:val="lt-LT"/>
        </w:rPr>
      </w:pPr>
      <w:r>
        <w:rPr>
          <w:noProof/>
          <w:sz w:val="22"/>
          <w:szCs w:val="22"/>
          <w:lang w:val="lt-LT" w:eastAsia="lt-LT"/>
        </w:rPr>
        <w:drawing>
          <wp:inline distT="0" distB="0" distL="0" distR="0">
            <wp:extent cx="4378325" cy="3025775"/>
            <wp:effectExtent l="0" t="0" r="0" b="0"/>
            <wp:docPr id="28" name="Diagrama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906CED" w:rsidRDefault="00906CED" w:rsidP="005011CA">
      <w:pPr>
        <w:pStyle w:val="Paveikslopavadin"/>
      </w:pPr>
      <w:r w:rsidRPr="00FF1FDF">
        <w:rPr>
          <w:color w:val="FFFFFF"/>
          <w:sz w:val="22"/>
          <w:szCs w:val="22"/>
          <w:lang w:val="lt-LT"/>
        </w:rPr>
        <w:t>p</w:t>
      </w:r>
      <w:r w:rsidR="00C32CB0" w:rsidRPr="00AA0D54">
        <w:rPr>
          <w:b/>
        </w:rPr>
        <w:fldChar w:fldCharType="begin"/>
      </w:r>
      <w:r w:rsidRPr="00AA0D54">
        <w:rPr>
          <w:b/>
        </w:rPr>
        <w:instrText xml:space="preserve"> SEQ p \* ARABIC </w:instrText>
      </w:r>
      <w:r w:rsidR="00C32CB0" w:rsidRPr="00AA0D54">
        <w:rPr>
          <w:b/>
        </w:rPr>
        <w:fldChar w:fldCharType="separate"/>
      </w:r>
      <w:r w:rsidR="006B7774">
        <w:rPr>
          <w:b/>
          <w:noProof/>
        </w:rPr>
        <w:t>13</w:t>
      </w:r>
      <w:r w:rsidR="00C32CB0" w:rsidRPr="00AA0D54">
        <w:rPr>
          <w:b/>
        </w:rPr>
        <w:fldChar w:fldCharType="end"/>
      </w:r>
      <w:r w:rsidRPr="00AA0D54">
        <w:rPr>
          <w:b/>
        </w:rPr>
        <w:t xml:space="preserve"> pav</w:t>
      </w:r>
      <w:r w:rsidRPr="00986EF4">
        <w:rPr>
          <w:b/>
        </w:rPr>
        <w:t>.</w:t>
      </w:r>
      <w:r w:rsidRPr="00AA0D54">
        <w:t xml:space="preserve"> Autotransporto priemonių eksploatacinių sąnaudų padidėjimo priklausomybė nuo transporto srauto greiči</w:t>
      </w:r>
      <w:r>
        <w:t>o</w:t>
      </w:r>
    </w:p>
    <w:p w:rsidR="00906CED" w:rsidRPr="00D418AB" w:rsidRDefault="00906CED" w:rsidP="005011CA">
      <w:pPr>
        <w:pStyle w:val="Paveikslopavadin"/>
      </w:pPr>
      <w:r>
        <w:rPr>
          <w:b/>
        </w:rPr>
        <w:t xml:space="preserve">Fig. 13. </w:t>
      </w:r>
      <w:r w:rsidRPr="00D418AB">
        <w:t>Correlation between the vechicles average speed and rise in VOC</w:t>
      </w:r>
    </w:p>
    <w:p w:rsidR="00906CED" w:rsidRPr="00D7705C" w:rsidRDefault="00906CED" w:rsidP="005011CA">
      <w:pPr>
        <w:pStyle w:val="Tekstaspagrindinis"/>
      </w:pPr>
      <w:r w:rsidRPr="00FF1FDF">
        <w:t xml:space="preserve">Eismo intensyvumas yra apskaičiuojamas automatizuotai, naudojant </w:t>
      </w:r>
      <w:r w:rsidRPr="00D7705C">
        <w:t>ska</w:t>
      </w:r>
      <w:r w:rsidRPr="00D7705C">
        <w:t>i</w:t>
      </w:r>
      <w:r w:rsidRPr="00D7705C">
        <w:t>čiuoklius-klasifikatorius arba rankiniu būdu.</w:t>
      </w:r>
    </w:p>
    <w:p w:rsidR="00906CED" w:rsidRDefault="00906CED" w:rsidP="005011CA">
      <w:pPr>
        <w:pStyle w:val="Tekstaspagrindinis"/>
      </w:pPr>
      <w:r w:rsidRPr="00D7705C">
        <w:t>Šiame darbe ekonominio vertinimo skaičiavimuose įvertinamos 9 transporto priemonių klasės:</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lengvieji automobiliai;</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maži autobusai (iki 20 vietų);</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dideli autobusai;</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dviašiai maži sunkvežimiai (iki 3,5 t bendrosios masės);</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dviašiai vidutinio didumo sunkvežimiai (nuo 3,5 t iki 5,5 t bendrosios masės);</w:t>
      </w:r>
    </w:p>
    <w:p w:rsidR="00906CED"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dviašiai dideli sunkvežimiai (virš 5,5 t bendrosios masės);</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lastRenderedPageBreak/>
        <w:t>triašiai sunkvežimiai;</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keturašiai sunkvežimiai;</w:t>
      </w:r>
    </w:p>
    <w:p w:rsidR="00906CED" w:rsidRPr="00D7705C" w:rsidRDefault="00906CED" w:rsidP="005011CA">
      <w:pPr>
        <w:pStyle w:val="Pagrindinistekstas3"/>
        <w:numPr>
          <w:ilvl w:val="0"/>
          <w:numId w:val="64"/>
        </w:numPr>
        <w:spacing w:after="0"/>
        <w:ind w:left="924" w:hanging="357"/>
        <w:jc w:val="both"/>
        <w:rPr>
          <w:rFonts w:ascii="Times New Roman" w:hAnsi="Times New Roman"/>
          <w:sz w:val="22"/>
          <w:szCs w:val="22"/>
          <w:lang w:val="lt-LT"/>
        </w:rPr>
      </w:pPr>
      <w:r w:rsidRPr="00D7705C">
        <w:rPr>
          <w:rFonts w:ascii="Times New Roman" w:hAnsi="Times New Roman"/>
          <w:sz w:val="22"/>
          <w:szCs w:val="22"/>
          <w:lang w:val="lt-LT"/>
        </w:rPr>
        <w:t>penkiaašiai sunkvežimiai.</w:t>
      </w:r>
    </w:p>
    <w:p w:rsidR="00906CED" w:rsidRPr="009854E3" w:rsidRDefault="00906CED" w:rsidP="005011CA">
      <w:pPr>
        <w:pStyle w:val="Tekstaspagrindinis"/>
      </w:pPr>
      <w:r w:rsidRPr="009854E3">
        <w:t xml:space="preserve">Europos šalyse, sudarant eismo intensyvumo prognozes, naudojamos dvi metodikos: „Growth“ ekstrapoliacija ir ekonometrinis prognozavimas </w:t>
      </w:r>
      <w:r>
        <w:t>(Dixon, 2004)</w:t>
      </w:r>
      <w:r w:rsidRPr="009854E3">
        <w:t>. Sudarant „Growth“ ekstrapoliaciją  analizuojamos praeities tendencijos. Remiantis tuo, kas buvo praeityje, bandoma prognozuoti padėtį, kuri bus ateit</w:t>
      </w:r>
      <w:r w:rsidRPr="009854E3">
        <w:t>y</w:t>
      </w:r>
      <w:r w:rsidRPr="009854E3">
        <w:t>je. Tokios prognozės gali būti netikslios, jei praeitį smarkiai įtakojo krizės ar kiti ekonominiai bei socialiniai veiksniai. Ekonometrinio prognozavimo atveju na</w:t>
      </w:r>
      <w:r w:rsidRPr="009854E3">
        <w:t>g</w:t>
      </w:r>
      <w:r w:rsidRPr="009854E3">
        <w:t>rinėjama šalies makroekonominė aplinka bei jos sąsajos su eismo intensyvumu. Naudojant šį metodą, eismo intensyvumo prognozės sudaromos remiantis vien makroekonominių rodiklių prognozėmis, o tai mažina prognozuojamų duomenų patikimumą. Dažnai, siekiant patikimesnio rezultato, abu metodai apjungiami. Svarbiausi faktoriai prognozuojant eismo intensyvumo kitimą Lietuvos keliuose yra šie: pokyčiai šalies ekonomikoje, transporto priemonių skaičiaus kitimas, gyventojų skaičiaus pokyčiai, automobilių panaudojimo lygis (tai skaičius, par</w:t>
      </w:r>
      <w:r w:rsidRPr="009854E3">
        <w:t>o</w:t>
      </w:r>
      <w:r w:rsidRPr="009854E3">
        <w:t>dantis kiek vienas automobilis vidutiniškai nuvažiuoja kilometrų per metus), užsienio automobilių eismo intensyvumo pokyčiai, urbanistinių ir pramonės z</w:t>
      </w:r>
      <w:r w:rsidRPr="009854E3">
        <w:t>o</w:t>
      </w:r>
      <w:r w:rsidRPr="009854E3">
        <w:t>nų išsidėstymo šalies teritorijoje pakitimai.</w:t>
      </w:r>
    </w:p>
    <w:p w:rsidR="00906CED" w:rsidRPr="009854E3" w:rsidRDefault="00906CED" w:rsidP="005011CA">
      <w:pPr>
        <w:pStyle w:val="Tekstaspagrindinis"/>
      </w:pPr>
      <w:r w:rsidRPr="009854E3">
        <w:t>Toliau daromos įvairios prielaidos: nesikeis gyventojų politika pervežant autobusais ir traukiniais; nebus naujų apribojimų gyventojams, norintiems įsigyti vairuotojo teises; neatsiras naujų taisyklių, reguliuojančių maksimalius leistinus krovininių automobilių svorius ir t.</w:t>
      </w:r>
      <w:r w:rsidR="008039B6">
        <w:t xml:space="preserve"> </w:t>
      </w:r>
      <w:r w:rsidRPr="009854E3">
        <w:t>t. Prognozės sudaromos trimis scenarijais (vidutiniu, optimistiniu bei pesimistiniu) kiekvienai automobilių klasei atskirai miesto gatvėms bei užmiesčio keliams.</w:t>
      </w:r>
    </w:p>
    <w:p w:rsidR="00906CED" w:rsidRDefault="00906CED" w:rsidP="005011CA">
      <w:pPr>
        <w:pStyle w:val="Tekstaspagrindinis"/>
      </w:pPr>
      <w:r w:rsidRPr="00FF1FDF">
        <w:t>VMPEI įvertinti, buvo naudojama Žvyrkelių asfaltavimo darbų 2003–2006 metų techninė</w:t>
      </w:r>
      <w:r w:rsidR="008039B6">
        <w:t xml:space="preserve"> </w:t>
      </w:r>
      <w:r w:rsidRPr="00FF1FDF">
        <w:t>ekonominė stebėsena. 54 tirtuose ruožuose, žvyrkeliuose VMPEI svyruoja nuo 50 iki 550, išasfaltavus – nuo 55 iki 605 automobilių per parą. R</w:t>
      </w:r>
      <w:r w:rsidRPr="00FF1FDF">
        <w:t>e</w:t>
      </w:r>
      <w:r w:rsidRPr="00FF1FDF">
        <w:t xml:space="preserve">miantis šiais duomenimis, pasirinkta 11 atsitiktinių kelio ruožų, ir išvestos VMPEI pakitimo priklausomybės kelio ruožuose iki ir po asfaltavimo. </w:t>
      </w:r>
    </w:p>
    <w:p w:rsidR="008F0E1B" w:rsidRPr="00FF1FDF" w:rsidRDefault="008F0E1B" w:rsidP="005011CA">
      <w:pPr>
        <w:pStyle w:val="Tekstaspagrindinis"/>
      </w:pPr>
    </w:p>
    <w:p w:rsidR="00906CED" w:rsidRDefault="005011CA" w:rsidP="005011CA">
      <w:pPr>
        <w:pStyle w:val="Formule"/>
      </w:pPr>
      <w:r w:rsidRPr="00617FD0">
        <w:rPr>
          <w:lang w:val="lt-LT"/>
        </w:rPr>
        <w:tab/>
      </w:r>
      <w:r w:rsidR="00906CED" w:rsidRPr="00FF1FDF">
        <w:t xml:space="preserve">y = 48,645x </w:t>
      </w:r>
      <w:r w:rsidR="008F0E1B">
        <w:t>– 16,055</w:t>
      </w:r>
      <w:r w:rsidR="0098152D">
        <w:t>,</w:t>
      </w:r>
      <w:r w:rsidR="00906CED">
        <w:tab/>
      </w:r>
      <w:r>
        <w:t>(</w:t>
      </w:r>
      <w:fldSimple w:instr=" SEQ Lygtis \* ARABIC ">
        <w:r w:rsidR="006B7774">
          <w:rPr>
            <w:noProof/>
          </w:rPr>
          <w:t>20</w:t>
        </w:r>
      </w:fldSimple>
      <w:r w:rsidR="00906CED" w:rsidRPr="00FF1FDF">
        <w:t>)</w:t>
      </w:r>
    </w:p>
    <w:p w:rsidR="008F0E1B" w:rsidRPr="00FF1FDF" w:rsidRDefault="008F0E1B" w:rsidP="005011CA">
      <w:pPr>
        <w:pStyle w:val="Formule"/>
      </w:pPr>
    </w:p>
    <w:p w:rsidR="00E25D47" w:rsidRDefault="00E25D47" w:rsidP="00E25D47">
      <w:pPr>
        <w:pStyle w:val="Formule"/>
      </w:pPr>
      <w:r>
        <w:tab/>
      </w:r>
      <w:r w:rsidRPr="00FF1FDF">
        <w:t xml:space="preserve">y = 53,51x </w:t>
      </w:r>
      <w:r>
        <w:t>–</w:t>
      </w:r>
      <w:r w:rsidRPr="00FF1FDF">
        <w:t xml:space="preserve"> 17,66</w:t>
      </w:r>
      <w:r w:rsidR="0098152D">
        <w:t>.</w:t>
      </w:r>
      <w:r w:rsidRPr="00FF1FDF">
        <w:tab/>
        <w:t>(</w:t>
      </w:r>
      <w:fldSimple w:instr=" SEQ Lygtis \* ARABIC ">
        <w:r w:rsidR="006B7774">
          <w:rPr>
            <w:noProof/>
          </w:rPr>
          <w:t>21</w:t>
        </w:r>
      </w:fldSimple>
      <w:r w:rsidRPr="00FF1FDF">
        <w:t>)</w:t>
      </w:r>
    </w:p>
    <w:p w:rsidR="008F0E1B" w:rsidRDefault="008F0E1B" w:rsidP="00E26BF0">
      <w:pPr>
        <w:pStyle w:val="Tekstaspagrindinis"/>
      </w:pPr>
    </w:p>
    <w:p w:rsidR="00E26BF0" w:rsidRPr="00FF1FDF" w:rsidRDefault="00E26BF0" w:rsidP="00E26BF0">
      <w:pPr>
        <w:pStyle w:val="Tekstaspagrindinis"/>
      </w:pPr>
      <w:r w:rsidRPr="00FF1FDF">
        <w:t>Grafinė</w:t>
      </w:r>
      <w:r>
        <w:t>s</w:t>
      </w:r>
      <w:r w:rsidRPr="00FF1FDF">
        <w:t xml:space="preserve"> interpretacija (2</w:t>
      </w:r>
      <w:r>
        <w:t>0</w:t>
      </w:r>
      <w:r w:rsidRPr="00FF1FDF">
        <w:t>)</w:t>
      </w:r>
      <w:r>
        <w:t xml:space="preserve"> ir (21)</w:t>
      </w:r>
      <w:r w:rsidRPr="00FF1FDF">
        <w:t xml:space="preserve"> pateikt</w:t>
      </w:r>
      <w:r>
        <w:t>os</w:t>
      </w:r>
      <w:r w:rsidRPr="00FF1FDF">
        <w:t xml:space="preserve"> </w:t>
      </w:r>
      <w:r>
        <w:t>14 ir 15 paveiksluose.</w:t>
      </w:r>
    </w:p>
    <w:p w:rsidR="00E26BF0" w:rsidRDefault="00E26BF0" w:rsidP="00E25D47">
      <w:pPr>
        <w:pStyle w:val="Formule"/>
      </w:pPr>
    </w:p>
    <w:p w:rsidR="00906CED" w:rsidRPr="00FF1FDF" w:rsidRDefault="00906CED" w:rsidP="00906CED">
      <w:pPr>
        <w:ind w:firstLine="426"/>
        <w:rPr>
          <w:sz w:val="22"/>
          <w:szCs w:val="22"/>
          <w:lang w:val="lt-LT"/>
        </w:rPr>
      </w:pPr>
    </w:p>
    <w:p w:rsidR="00906CED" w:rsidRPr="00FF1FDF" w:rsidRDefault="00BE4DF8" w:rsidP="00906CED">
      <w:pPr>
        <w:rPr>
          <w:sz w:val="22"/>
          <w:szCs w:val="22"/>
          <w:lang w:val="lt-LT"/>
        </w:rPr>
      </w:pPr>
      <w:r>
        <w:rPr>
          <w:noProof/>
          <w:sz w:val="22"/>
          <w:szCs w:val="22"/>
          <w:lang w:val="lt-LT" w:eastAsia="lt-LT"/>
        </w:rPr>
        <w:lastRenderedPageBreak/>
        <w:drawing>
          <wp:inline distT="0" distB="0" distL="0" distR="0">
            <wp:extent cx="4300220" cy="2355215"/>
            <wp:effectExtent l="0" t="0" r="0" b="0"/>
            <wp:docPr id="29" name="Diagrama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906CED" w:rsidRDefault="00906CED" w:rsidP="00906CED">
      <w:pPr>
        <w:ind w:firstLine="426"/>
        <w:jc w:val="center"/>
        <w:rPr>
          <w:color w:val="FFFFFF"/>
          <w:sz w:val="22"/>
          <w:szCs w:val="22"/>
          <w:lang w:val="lt-LT"/>
        </w:rPr>
      </w:pPr>
      <w:r w:rsidRPr="00FF1FDF">
        <w:rPr>
          <w:color w:val="FFFFFF"/>
          <w:sz w:val="22"/>
          <w:szCs w:val="22"/>
          <w:lang w:val="lt-LT"/>
        </w:rPr>
        <w:t>P</w:t>
      </w:r>
    </w:p>
    <w:p w:rsidR="00906CED" w:rsidRDefault="00906CED" w:rsidP="005011CA">
      <w:pPr>
        <w:pStyle w:val="Paveikslopavadin"/>
      </w:pPr>
      <w:r w:rsidRPr="00FF1FDF">
        <w:rPr>
          <w:color w:val="FFFFFF"/>
          <w:sz w:val="22"/>
          <w:szCs w:val="22"/>
        </w:rPr>
        <w:t xml:space="preserve"> </w:t>
      </w:r>
      <w:r w:rsidR="00C32CB0" w:rsidRPr="008A6E58">
        <w:rPr>
          <w:b/>
        </w:rPr>
        <w:fldChar w:fldCharType="begin"/>
      </w:r>
      <w:r w:rsidRPr="008A6E58">
        <w:rPr>
          <w:b/>
        </w:rPr>
        <w:instrText xml:space="preserve"> SEQ p \* ARABIC </w:instrText>
      </w:r>
      <w:r w:rsidR="00C32CB0" w:rsidRPr="008A6E58">
        <w:rPr>
          <w:b/>
        </w:rPr>
        <w:fldChar w:fldCharType="separate"/>
      </w:r>
      <w:r w:rsidR="006B7774">
        <w:rPr>
          <w:b/>
          <w:noProof/>
        </w:rPr>
        <w:t>14</w:t>
      </w:r>
      <w:r w:rsidR="00C32CB0" w:rsidRPr="008A6E58">
        <w:rPr>
          <w:b/>
        </w:rPr>
        <w:fldChar w:fldCharType="end"/>
      </w:r>
      <w:r w:rsidRPr="008A6E58">
        <w:rPr>
          <w:b/>
        </w:rPr>
        <w:t xml:space="preserve"> pav</w:t>
      </w:r>
      <w:r w:rsidRPr="008F0E1B">
        <w:rPr>
          <w:b/>
        </w:rPr>
        <w:t>.</w:t>
      </w:r>
      <w:r w:rsidRPr="008A6E58">
        <w:t xml:space="preserve"> Vidutinis metinis paros eismo intensyvumas</w:t>
      </w:r>
      <w:r>
        <w:t xml:space="preserve"> žvyrkeliuose</w:t>
      </w:r>
    </w:p>
    <w:p w:rsidR="00906CED" w:rsidRPr="00DC3AD1" w:rsidRDefault="00906CED" w:rsidP="005011CA">
      <w:pPr>
        <w:pStyle w:val="Paveikslopavadin"/>
      </w:pPr>
      <w:r>
        <w:rPr>
          <w:b/>
        </w:rPr>
        <w:t xml:space="preserve">Fig. 14. </w:t>
      </w:r>
      <w:r w:rsidRPr="00DC3AD1">
        <w:t>Annual average daily traffic on gravell roads</w:t>
      </w:r>
    </w:p>
    <w:p w:rsidR="00906CED" w:rsidRPr="00FF1FDF" w:rsidRDefault="00BE4DF8" w:rsidP="00906CED">
      <w:pPr>
        <w:rPr>
          <w:sz w:val="22"/>
          <w:szCs w:val="22"/>
          <w:lang w:val="lt-LT"/>
        </w:rPr>
      </w:pPr>
      <w:r>
        <w:rPr>
          <w:noProof/>
          <w:sz w:val="22"/>
          <w:szCs w:val="22"/>
          <w:lang w:val="lt-LT" w:eastAsia="lt-LT"/>
        </w:rPr>
        <w:drawing>
          <wp:inline distT="0" distB="0" distL="0" distR="0">
            <wp:extent cx="4460875" cy="2870835"/>
            <wp:effectExtent l="0" t="0" r="0" b="0"/>
            <wp:docPr id="30" name="Diagrama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906CED" w:rsidRDefault="00C32CB0" w:rsidP="005011CA">
      <w:pPr>
        <w:pStyle w:val="Paveikslopavadin"/>
      </w:pPr>
      <w:r w:rsidRPr="008A6E58">
        <w:rPr>
          <w:b/>
        </w:rPr>
        <w:fldChar w:fldCharType="begin"/>
      </w:r>
      <w:r w:rsidR="00906CED" w:rsidRPr="008A6E58">
        <w:rPr>
          <w:b/>
        </w:rPr>
        <w:instrText xml:space="preserve"> SEQ p \* ARABIC </w:instrText>
      </w:r>
      <w:r w:rsidRPr="008A6E58">
        <w:rPr>
          <w:b/>
        </w:rPr>
        <w:fldChar w:fldCharType="separate"/>
      </w:r>
      <w:r w:rsidR="006B7774">
        <w:rPr>
          <w:b/>
          <w:noProof/>
        </w:rPr>
        <w:t>15</w:t>
      </w:r>
      <w:r w:rsidRPr="008A6E58">
        <w:rPr>
          <w:b/>
        </w:rPr>
        <w:fldChar w:fldCharType="end"/>
      </w:r>
      <w:r w:rsidR="00906CED" w:rsidRPr="008A6E58">
        <w:t xml:space="preserve"> </w:t>
      </w:r>
      <w:r w:rsidR="00906CED" w:rsidRPr="008A6E58">
        <w:rPr>
          <w:b/>
        </w:rPr>
        <w:t>pav</w:t>
      </w:r>
      <w:r w:rsidR="00906CED" w:rsidRPr="008F0E1B">
        <w:rPr>
          <w:b/>
        </w:rPr>
        <w:t>.</w:t>
      </w:r>
      <w:r w:rsidR="00906CED" w:rsidRPr="008A6E58">
        <w:t xml:space="preserve"> Vidutinis metinis paros eismo intensyvumas po išasfaltavimo</w:t>
      </w:r>
    </w:p>
    <w:p w:rsidR="00906CED" w:rsidRDefault="00906CED" w:rsidP="005011CA">
      <w:pPr>
        <w:pStyle w:val="Paveikslopavadin"/>
      </w:pPr>
      <w:r w:rsidRPr="008A6E58">
        <w:rPr>
          <w:b/>
        </w:rPr>
        <w:t xml:space="preserve">Fig. 15. </w:t>
      </w:r>
      <w:r w:rsidRPr="00DC3AD1">
        <w:t xml:space="preserve">Annual average daily traffic on </w:t>
      </w:r>
      <w:r>
        <w:t xml:space="preserve">paved </w:t>
      </w:r>
      <w:r w:rsidRPr="00DC3AD1">
        <w:t>roads</w:t>
      </w:r>
    </w:p>
    <w:p w:rsidR="00906CED" w:rsidRPr="00FF1FDF" w:rsidRDefault="00906CED" w:rsidP="005011CA">
      <w:pPr>
        <w:pStyle w:val="Tekstaspagrindinis"/>
      </w:pPr>
      <w:r w:rsidRPr="00FF1FDF">
        <w:lastRenderedPageBreak/>
        <w:t>Analizuojant 1</w:t>
      </w:r>
      <w:r>
        <w:t>4</w:t>
      </w:r>
      <w:r w:rsidRPr="00FF1FDF">
        <w:t xml:space="preserve"> ir 1</w:t>
      </w:r>
      <w:r>
        <w:t>5</w:t>
      </w:r>
      <w:r w:rsidRPr="00FF1FDF">
        <w:t xml:space="preserve"> paveiksluose pateiktus grafikus, sudarytus pagal re</w:t>
      </w:r>
      <w:r w:rsidRPr="00FF1FDF">
        <w:t>g</w:t>
      </w:r>
      <w:r w:rsidRPr="00FF1FDF">
        <w:t>resijos lygtis (</w:t>
      </w:r>
      <w:r w:rsidR="00E26BF0">
        <w:t>20</w:t>
      </w:r>
      <w:r w:rsidRPr="00FF1FDF">
        <w:t>) ir (</w:t>
      </w:r>
      <w:r w:rsidR="00E26BF0">
        <w:t>21</w:t>
      </w:r>
      <w:r w:rsidRPr="00FF1FDF">
        <w:t>), kurios gautos remiantis statistiniais duomenimis, gal</w:t>
      </w:r>
      <w:r w:rsidRPr="00FF1FDF">
        <w:t>i</w:t>
      </w:r>
      <w:r w:rsidRPr="00FF1FDF">
        <w:t xml:space="preserve">ma daryti išvadą, kad VMPEI po žvyrkelių išasfaltavimo vidutiniškai padidėja apie 10 </w:t>
      </w:r>
      <w:r w:rsidR="00EA1B54">
        <w:t>%</w:t>
      </w:r>
      <w:r w:rsidRPr="00FF1FDF">
        <w:t xml:space="preserve"> Tai galima paaiškinti tuo, kad pagerinus kelio kokybę, eismas susig</w:t>
      </w:r>
      <w:r w:rsidRPr="00FF1FDF">
        <w:t>e</w:t>
      </w:r>
      <w:r w:rsidRPr="00FF1FDF">
        <w:t>neruoja iš alternatyvių ruožų, t.</w:t>
      </w:r>
      <w:r>
        <w:t xml:space="preserve"> </w:t>
      </w:r>
      <w:r w:rsidRPr="00FF1FDF">
        <w:t>y. iš paraleliai esančių kelių. Jei tokių šalia pr</w:t>
      </w:r>
      <w:r w:rsidRPr="00FF1FDF">
        <w:t>o</w:t>
      </w:r>
      <w:r w:rsidRPr="00FF1FDF">
        <w:t>jektuojamo kelio ruožo nėra, apskaičiuojant projekto naudą 20 metų, VMPEI didėjimas prognozuojamas tik proporcingai autotransporto priemonių parko d</w:t>
      </w:r>
      <w:r w:rsidRPr="00FF1FDF">
        <w:t>i</w:t>
      </w:r>
      <w:r w:rsidRPr="00FF1FDF">
        <w:t xml:space="preserve">dėjimui. Greičio priklausomybė nuo </w:t>
      </w:r>
      <w:r>
        <w:t>kelio nelygumo (</w:t>
      </w:r>
      <w:r w:rsidRPr="00FF1FDF">
        <w:t>IRI</w:t>
      </w:r>
      <w:r>
        <w:t>)</w:t>
      </w:r>
      <w:r w:rsidRPr="00FF1FDF">
        <w:t xml:space="preserve"> pagal HDM-4 mod</w:t>
      </w:r>
      <w:r w:rsidRPr="00FF1FDF">
        <w:t>e</w:t>
      </w:r>
      <w:r w:rsidRPr="00FF1FDF">
        <w:t>lio paskaičiavimus pavaizduota 6 lentelėje.</w:t>
      </w:r>
    </w:p>
    <w:p w:rsidR="00906CED" w:rsidRDefault="00C32CB0" w:rsidP="005011CA">
      <w:pPr>
        <w:pStyle w:val="Lentelespavadinimas"/>
      </w:pPr>
      <w:r w:rsidRPr="008A6E58">
        <w:rPr>
          <w:b/>
        </w:rPr>
        <w:fldChar w:fldCharType="begin"/>
      </w:r>
      <w:r w:rsidR="00906CED" w:rsidRPr="008A6E58">
        <w:rPr>
          <w:b/>
        </w:rPr>
        <w:instrText xml:space="preserve"> SEQ l \* ARABIC </w:instrText>
      </w:r>
      <w:r w:rsidRPr="008A6E58">
        <w:rPr>
          <w:b/>
        </w:rPr>
        <w:fldChar w:fldCharType="separate"/>
      </w:r>
      <w:r w:rsidR="006B7774">
        <w:rPr>
          <w:b/>
          <w:noProof/>
        </w:rPr>
        <w:t>6</w:t>
      </w:r>
      <w:r w:rsidRPr="008A6E58">
        <w:rPr>
          <w:b/>
        </w:rPr>
        <w:fldChar w:fldCharType="end"/>
      </w:r>
      <w:r w:rsidR="00906CED" w:rsidRPr="008A6E58">
        <w:rPr>
          <w:b/>
        </w:rPr>
        <w:t xml:space="preserve"> lentelė</w:t>
      </w:r>
      <w:r w:rsidR="00906CED" w:rsidRPr="008A6E58">
        <w:t>. Greičio pr</w:t>
      </w:r>
      <w:r w:rsidR="00EA1B54">
        <w:t>iklausomybės nuo kelio nelygumo</w:t>
      </w:r>
    </w:p>
    <w:p w:rsidR="00906CED" w:rsidRPr="00DC3AD1" w:rsidRDefault="00906CED" w:rsidP="005011CA">
      <w:pPr>
        <w:pStyle w:val="Lentelespavadinimas"/>
        <w:rPr>
          <w:sz w:val="22"/>
          <w:szCs w:val="22"/>
        </w:rPr>
      </w:pPr>
      <w:r w:rsidRPr="008A6E58">
        <w:rPr>
          <w:b/>
        </w:rPr>
        <w:t>Table 6.</w:t>
      </w:r>
      <w:r>
        <w:rPr>
          <w:b/>
        </w:rPr>
        <w:t xml:space="preserve"> </w:t>
      </w:r>
      <w:r w:rsidRPr="00DC3AD1">
        <w:t>Correlation between spee</w:t>
      </w:r>
      <w:r w:rsidR="00EA1B54">
        <w:t>d on raud and pavement roughnes</w:t>
      </w:r>
    </w:p>
    <w:tbl>
      <w:tblPr>
        <w:tblW w:w="4821" w:type="pct"/>
        <w:jc w:val="center"/>
        <w:tblInd w:w="-4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53"/>
        <w:gridCol w:w="3338"/>
      </w:tblGrid>
      <w:tr w:rsidR="00906CED" w:rsidRPr="00EE367F" w:rsidTr="00906CED">
        <w:trPr>
          <w:trHeight w:val="645"/>
          <w:tblHeader/>
          <w:jc w:val="center"/>
        </w:trPr>
        <w:tc>
          <w:tcPr>
            <w:tcW w:w="2646" w:type="pct"/>
            <w:shd w:val="clear" w:color="000000" w:fill="FFFFFF"/>
            <w:vAlign w:val="center"/>
          </w:tcPr>
          <w:p w:rsidR="00906CED" w:rsidRPr="00EE367F" w:rsidRDefault="00906CED" w:rsidP="00906CED">
            <w:pPr>
              <w:jc w:val="center"/>
              <w:rPr>
                <w:sz w:val="22"/>
                <w:szCs w:val="22"/>
                <w:lang w:val="lt-LT" w:eastAsia="lt-LT"/>
              </w:rPr>
            </w:pPr>
            <w:r w:rsidRPr="00EE367F">
              <w:rPr>
                <w:sz w:val="22"/>
                <w:szCs w:val="22"/>
                <w:lang w:val="lt-LT" w:eastAsia="lt-LT"/>
              </w:rPr>
              <w:t>Kelio nelygumas pagal IRI, m/km</w:t>
            </w:r>
          </w:p>
        </w:tc>
        <w:tc>
          <w:tcPr>
            <w:tcW w:w="2354" w:type="pct"/>
            <w:shd w:val="clear" w:color="000000" w:fill="FFFFFF"/>
            <w:vAlign w:val="center"/>
          </w:tcPr>
          <w:p w:rsidR="00906CED" w:rsidRPr="00EE367F" w:rsidRDefault="00906CED" w:rsidP="00906CED">
            <w:pPr>
              <w:jc w:val="center"/>
              <w:rPr>
                <w:lang w:val="lt-LT" w:eastAsia="lt-LT"/>
              </w:rPr>
            </w:pPr>
            <w:r w:rsidRPr="00EE367F">
              <w:rPr>
                <w:sz w:val="22"/>
                <w:szCs w:val="22"/>
                <w:lang w:val="lt-LT" w:eastAsia="lt-LT"/>
              </w:rPr>
              <w:t>Greitis, km/val.</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0</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90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1</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90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2</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90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3</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90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4</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88</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5</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85</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6</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80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7</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75</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8</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70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9</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65</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10</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60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12</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50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15</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40</w:t>
            </w:r>
          </w:p>
        </w:tc>
      </w:tr>
      <w:tr w:rsidR="00906CED" w:rsidRPr="00FF1FDF" w:rsidTr="00906CED">
        <w:trPr>
          <w:trHeight w:val="315"/>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20</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30</w:t>
            </w:r>
          </w:p>
        </w:tc>
      </w:tr>
      <w:tr w:rsidR="00906CED" w:rsidRPr="00FF1FDF" w:rsidTr="00906CED">
        <w:trPr>
          <w:trHeight w:val="330"/>
          <w:jc w:val="center"/>
        </w:trPr>
        <w:tc>
          <w:tcPr>
            <w:tcW w:w="2646" w:type="pct"/>
            <w:shd w:val="clear" w:color="000000" w:fill="FFFFFF"/>
          </w:tcPr>
          <w:p w:rsidR="00906CED" w:rsidRPr="00FF1FDF" w:rsidRDefault="00906CED" w:rsidP="00EE367F">
            <w:pPr>
              <w:jc w:val="center"/>
              <w:rPr>
                <w:lang w:val="lt-LT" w:eastAsia="lt-LT"/>
              </w:rPr>
            </w:pPr>
            <w:r w:rsidRPr="00FF1FDF">
              <w:rPr>
                <w:sz w:val="22"/>
                <w:szCs w:val="22"/>
                <w:lang w:val="lt-LT" w:eastAsia="lt-LT"/>
              </w:rPr>
              <w:t>25</w:t>
            </w:r>
          </w:p>
        </w:tc>
        <w:tc>
          <w:tcPr>
            <w:tcW w:w="2354" w:type="pct"/>
            <w:shd w:val="clear" w:color="000000" w:fill="FFFFFF"/>
          </w:tcPr>
          <w:p w:rsidR="00906CED" w:rsidRPr="00FF1FDF" w:rsidRDefault="00906CED" w:rsidP="00EE367F">
            <w:pPr>
              <w:jc w:val="center"/>
              <w:rPr>
                <w:lang w:val="lt-LT" w:eastAsia="lt-LT"/>
              </w:rPr>
            </w:pPr>
            <w:r w:rsidRPr="00FF1FDF">
              <w:rPr>
                <w:sz w:val="22"/>
                <w:szCs w:val="22"/>
                <w:lang w:val="lt-LT" w:eastAsia="lt-LT"/>
              </w:rPr>
              <w:t>20</w:t>
            </w:r>
          </w:p>
        </w:tc>
      </w:tr>
    </w:tbl>
    <w:p w:rsidR="00906CED" w:rsidRPr="00FF1FDF" w:rsidRDefault="00906CED" w:rsidP="00906CED">
      <w:pPr>
        <w:ind w:firstLine="426"/>
        <w:rPr>
          <w:sz w:val="22"/>
          <w:szCs w:val="22"/>
          <w:lang w:val="lt-LT"/>
        </w:rPr>
      </w:pPr>
    </w:p>
    <w:p w:rsidR="00906CED" w:rsidRDefault="00906CED" w:rsidP="005011CA">
      <w:pPr>
        <w:pStyle w:val="Tekstaspagrindinis"/>
      </w:pPr>
      <w:r w:rsidRPr="00FF1FDF">
        <w:t>Remiantis šiais duomenimis, bei atsižvelgdami į minėtus kelio nelygumus žvyrkelyje ir asfaltuotame kelyje, išvedame vidutinių greičių priklausomybes nuo kelio nelygumo.</w:t>
      </w:r>
    </w:p>
    <w:p w:rsidR="000648FD" w:rsidRPr="00FF1FDF" w:rsidRDefault="000648FD" w:rsidP="005011CA">
      <w:pPr>
        <w:pStyle w:val="Tekstaspagrindinis"/>
      </w:pPr>
    </w:p>
    <w:p w:rsidR="00906CED" w:rsidRPr="00FF1FDF" w:rsidRDefault="005011CA" w:rsidP="005011CA">
      <w:pPr>
        <w:pStyle w:val="Formule"/>
      </w:pPr>
      <w:r w:rsidRPr="00617FD0">
        <w:rPr>
          <w:lang w:val="lt-LT"/>
        </w:rPr>
        <w:tab/>
      </w:r>
      <w:r w:rsidR="00906CED" w:rsidRPr="00FF1FDF">
        <w:t xml:space="preserve">y = </w:t>
      </w:r>
      <w:r w:rsidR="00906CED">
        <w:t>–</w:t>
      </w:r>
      <w:r w:rsidR="00906CED" w:rsidRPr="00FF1FDF">
        <w:t>4,6053x + 107,07</w:t>
      </w:r>
      <w:r w:rsidR="0098152D">
        <w:t>.</w:t>
      </w:r>
      <w:r w:rsidR="00906CED" w:rsidRPr="00FF1FDF">
        <w:tab/>
        <w:t>(</w:t>
      </w:r>
      <w:fldSimple w:instr=" SEQ Lygtis \* ARABIC ">
        <w:r w:rsidR="006B7774">
          <w:rPr>
            <w:noProof/>
          </w:rPr>
          <w:t>22</w:t>
        </w:r>
      </w:fldSimple>
      <w:r w:rsidR="00906CED" w:rsidRPr="00FF1FDF">
        <w:t>)</w:t>
      </w:r>
    </w:p>
    <w:p w:rsidR="00906CED" w:rsidRDefault="00906CED" w:rsidP="005011CA">
      <w:pPr>
        <w:pStyle w:val="Tekstaspagrindinis"/>
      </w:pPr>
      <w:r w:rsidRPr="00FF1FDF">
        <w:lastRenderedPageBreak/>
        <w:t>Grafinė interpretacija (2</w:t>
      </w:r>
      <w:r>
        <w:t>2</w:t>
      </w:r>
      <w:r w:rsidRPr="00FF1FDF">
        <w:t>) pateikta 1</w:t>
      </w:r>
      <w:r>
        <w:t>6</w:t>
      </w:r>
      <w:r w:rsidRPr="00FF1FDF">
        <w:t xml:space="preserve"> </w:t>
      </w:r>
      <w:r w:rsidR="009040C2">
        <w:t>paveiksle.</w:t>
      </w:r>
    </w:p>
    <w:p w:rsidR="000648FD" w:rsidRPr="000648FD" w:rsidRDefault="000648FD" w:rsidP="005011CA">
      <w:pPr>
        <w:pStyle w:val="Tekstaspagrindinis"/>
        <w:rPr>
          <w:sz w:val="16"/>
          <w:szCs w:val="16"/>
        </w:rPr>
      </w:pPr>
    </w:p>
    <w:p w:rsidR="00E25D47" w:rsidRDefault="00E25D47" w:rsidP="00E25D47">
      <w:pPr>
        <w:pStyle w:val="Formule"/>
      </w:pPr>
      <w:r>
        <w:tab/>
      </w:r>
      <w:r w:rsidRPr="00FF1FDF">
        <w:t xml:space="preserve">y = </w:t>
      </w:r>
      <w:r>
        <w:t>–</w:t>
      </w:r>
      <w:r w:rsidRPr="00FF1FDF">
        <w:t>0,5238x</w:t>
      </w:r>
      <w:r w:rsidRPr="00FF1FDF">
        <w:rPr>
          <w:vertAlign w:val="superscript"/>
        </w:rPr>
        <w:t>2</w:t>
      </w:r>
      <w:r w:rsidRPr="00FF1FDF">
        <w:t xml:space="preserve"> + 1,6429x + 89,452</w:t>
      </w:r>
      <w:r w:rsidR="00EA6728">
        <w:t>.</w:t>
      </w:r>
      <w:r w:rsidRPr="00FF1FDF">
        <w:tab/>
        <w:t>(</w:t>
      </w:r>
      <w:fldSimple w:instr=" SEQ Lygtis \* ARABIC ">
        <w:r w:rsidR="006B7774">
          <w:rPr>
            <w:noProof/>
          </w:rPr>
          <w:t>23</w:t>
        </w:r>
      </w:fldSimple>
      <w:r w:rsidRPr="00FF1FDF">
        <w:t>)</w:t>
      </w:r>
    </w:p>
    <w:p w:rsidR="000648FD" w:rsidRPr="000648FD" w:rsidRDefault="000648FD" w:rsidP="00E25D47">
      <w:pPr>
        <w:pStyle w:val="Formule"/>
        <w:rPr>
          <w:sz w:val="16"/>
          <w:szCs w:val="16"/>
        </w:rPr>
      </w:pPr>
    </w:p>
    <w:p w:rsidR="00E25D47" w:rsidRPr="00FF1FDF" w:rsidRDefault="00E25D47" w:rsidP="00E25D47">
      <w:pPr>
        <w:pStyle w:val="Tekstaspagrindinis"/>
      </w:pPr>
      <w:r w:rsidRPr="00FF1FDF">
        <w:t>Grafinė interpretacija (</w:t>
      </w:r>
      <w:r>
        <w:t>23</w:t>
      </w:r>
      <w:r w:rsidRPr="00FF1FDF">
        <w:t>) pateikta 1</w:t>
      </w:r>
      <w:r>
        <w:t>7</w:t>
      </w:r>
      <w:r w:rsidRPr="00FF1FDF">
        <w:t xml:space="preserve"> </w:t>
      </w:r>
      <w:r w:rsidR="009040C2">
        <w:t xml:space="preserve"> paveiksle.</w:t>
      </w:r>
    </w:p>
    <w:p w:rsidR="00906CED" w:rsidRPr="00FF1FDF" w:rsidRDefault="00BE4DF8" w:rsidP="005011CA">
      <w:pPr>
        <w:jc w:val="center"/>
        <w:rPr>
          <w:sz w:val="22"/>
          <w:szCs w:val="22"/>
          <w:lang w:val="lt-LT"/>
        </w:rPr>
      </w:pPr>
      <w:r>
        <w:rPr>
          <w:noProof/>
          <w:sz w:val="22"/>
          <w:szCs w:val="22"/>
          <w:lang w:val="lt-LT" w:eastAsia="lt-LT"/>
        </w:rPr>
        <w:drawing>
          <wp:inline distT="0" distB="0" distL="0" distR="0">
            <wp:extent cx="4338955" cy="2161540"/>
            <wp:effectExtent l="0" t="0" r="0" b="0"/>
            <wp:docPr id="31" name="Diagrama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906CED" w:rsidRPr="00617FD0" w:rsidRDefault="00906CED" w:rsidP="005011CA">
      <w:pPr>
        <w:pStyle w:val="Paveikslopavadin"/>
        <w:rPr>
          <w:lang w:val="lt-LT"/>
        </w:rPr>
      </w:pPr>
      <w:r w:rsidRPr="00617FD0">
        <w:rPr>
          <w:color w:val="FFFFFF"/>
          <w:sz w:val="22"/>
          <w:szCs w:val="22"/>
          <w:lang w:val="lt-LT"/>
        </w:rPr>
        <w:t>p</w:t>
      </w:r>
      <w:r w:rsidRPr="00617FD0">
        <w:rPr>
          <w:sz w:val="22"/>
          <w:szCs w:val="22"/>
          <w:lang w:val="lt-LT"/>
        </w:rPr>
        <w:t xml:space="preserve"> </w:t>
      </w:r>
      <w:r w:rsidR="00C32CB0" w:rsidRPr="00D62C42">
        <w:rPr>
          <w:b/>
        </w:rPr>
        <w:fldChar w:fldCharType="begin"/>
      </w:r>
      <w:r w:rsidRPr="00617FD0">
        <w:rPr>
          <w:b/>
          <w:lang w:val="lt-LT"/>
        </w:rPr>
        <w:instrText xml:space="preserve"> SEQ p \* ARABIC </w:instrText>
      </w:r>
      <w:r w:rsidR="00C32CB0" w:rsidRPr="00D62C42">
        <w:rPr>
          <w:b/>
        </w:rPr>
        <w:fldChar w:fldCharType="separate"/>
      </w:r>
      <w:r w:rsidR="006B7774">
        <w:rPr>
          <w:b/>
          <w:noProof/>
          <w:lang w:val="lt-LT"/>
        </w:rPr>
        <w:t>16</w:t>
      </w:r>
      <w:r w:rsidR="00C32CB0" w:rsidRPr="00D62C42">
        <w:rPr>
          <w:b/>
        </w:rPr>
        <w:fldChar w:fldCharType="end"/>
      </w:r>
      <w:r w:rsidRPr="00617FD0">
        <w:rPr>
          <w:b/>
          <w:lang w:val="lt-LT"/>
        </w:rPr>
        <w:t xml:space="preserve"> pav</w:t>
      </w:r>
      <w:r w:rsidRPr="000648FD">
        <w:rPr>
          <w:b/>
          <w:lang w:val="lt-LT"/>
        </w:rPr>
        <w:t>.</w:t>
      </w:r>
      <w:r w:rsidRPr="00617FD0">
        <w:rPr>
          <w:lang w:val="lt-LT"/>
        </w:rPr>
        <w:t xml:space="preserve"> Greičio priklausomybė nuo kelio nelygumo pagal IRI žvyrkelyje</w:t>
      </w:r>
    </w:p>
    <w:p w:rsidR="00906CED" w:rsidRPr="00322629" w:rsidRDefault="00906CED" w:rsidP="005011CA">
      <w:pPr>
        <w:pStyle w:val="Paveikslopavadin"/>
      </w:pPr>
      <w:r>
        <w:rPr>
          <w:b/>
        </w:rPr>
        <w:t xml:space="preserve">Fig. 16. </w:t>
      </w:r>
      <w:r w:rsidRPr="00322629">
        <w:t xml:space="preserve">Correlation between the average vehicle speed and </w:t>
      </w:r>
      <w:r w:rsidR="005011CA">
        <w:br/>
      </w:r>
      <w:r w:rsidRPr="00322629">
        <w:t>roughnes on gravel road</w:t>
      </w:r>
    </w:p>
    <w:p w:rsidR="00906CED" w:rsidRPr="00FF1FDF" w:rsidRDefault="00BE4DF8" w:rsidP="00906CED">
      <w:pPr>
        <w:rPr>
          <w:sz w:val="22"/>
          <w:szCs w:val="22"/>
          <w:lang w:val="lt-LT"/>
        </w:rPr>
      </w:pPr>
      <w:r>
        <w:rPr>
          <w:noProof/>
          <w:sz w:val="22"/>
          <w:szCs w:val="22"/>
          <w:lang w:val="lt-LT" w:eastAsia="lt-LT"/>
        </w:rPr>
        <w:drawing>
          <wp:inline distT="0" distB="0" distL="0" distR="0">
            <wp:extent cx="4527550" cy="2266315"/>
            <wp:effectExtent l="0" t="0" r="0" b="0"/>
            <wp:docPr id="32" name="Diagrama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906CED" w:rsidRPr="00617FD0" w:rsidRDefault="00906CED" w:rsidP="005011CA">
      <w:pPr>
        <w:pStyle w:val="Paveikslopavadin"/>
        <w:rPr>
          <w:lang w:val="lt-LT"/>
        </w:rPr>
      </w:pPr>
      <w:r w:rsidRPr="00617FD0">
        <w:rPr>
          <w:color w:val="FFFFFF"/>
          <w:sz w:val="22"/>
          <w:szCs w:val="22"/>
          <w:lang w:val="lt-LT"/>
        </w:rPr>
        <w:t>p</w:t>
      </w:r>
      <w:r w:rsidRPr="00617FD0">
        <w:rPr>
          <w:sz w:val="22"/>
          <w:szCs w:val="22"/>
          <w:lang w:val="lt-LT"/>
        </w:rPr>
        <w:t xml:space="preserve"> </w:t>
      </w:r>
      <w:r w:rsidR="00C32CB0" w:rsidRPr="005011CA">
        <w:rPr>
          <w:b/>
        </w:rPr>
        <w:fldChar w:fldCharType="begin"/>
      </w:r>
      <w:r w:rsidRPr="00617FD0">
        <w:rPr>
          <w:b/>
          <w:lang w:val="lt-LT"/>
        </w:rPr>
        <w:instrText xml:space="preserve"> SEQ p \* ARABIC </w:instrText>
      </w:r>
      <w:r w:rsidR="00C32CB0" w:rsidRPr="005011CA">
        <w:rPr>
          <w:b/>
        </w:rPr>
        <w:fldChar w:fldCharType="separate"/>
      </w:r>
      <w:r w:rsidR="006B7774">
        <w:rPr>
          <w:b/>
          <w:noProof/>
          <w:lang w:val="lt-LT"/>
        </w:rPr>
        <w:t>17</w:t>
      </w:r>
      <w:r w:rsidR="00C32CB0" w:rsidRPr="005011CA">
        <w:rPr>
          <w:b/>
        </w:rPr>
        <w:fldChar w:fldCharType="end"/>
      </w:r>
      <w:r w:rsidRPr="00617FD0">
        <w:rPr>
          <w:b/>
          <w:lang w:val="lt-LT"/>
        </w:rPr>
        <w:t xml:space="preserve"> pav.</w:t>
      </w:r>
      <w:r w:rsidRPr="00617FD0">
        <w:rPr>
          <w:lang w:val="lt-LT"/>
        </w:rPr>
        <w:t xml:space="preserve"> Greičio priklausomybė nuo kelio nelygumo pagal IRI asfaltuotame kelyje</w:t>
      </w:r>
    </w:p>
    <w:p w:rsidR="00906CED" w:rsidRDefault="00906CED" w:rsidP="005011CA">
      <w:pPr>
        <w:pStyle w:val="Paveikslopavadin"/>
      </w:pPr>
      <w:r w:rsidRPr="005011CA">
        <w:rPr>
          <w:b/>
        </w:rPr>
        <w:t>Fig. 17.</w:t>
      </w:r>
      <w:r>
        <w:t xml:space="preserve"> </w:t>
      </w:r>
      <w:r w:rsidRPr="00322629">
        <w:t xml:space="preserve">Correlation between the average vehicle speed and </w:t>
      </w:r>
      <w:r w:rsidR="005011CA">
        <w:br/>
      </w:r>
      <w:r w:rsidRPr="00322629">
        <w:t xml:space="preserve">roughnes on </w:t>
      </w:r>
      <w:r>
        <w:t>paved</w:t>
      </w:r>
      <w:r w:rsidRPr="00322629">
        <w:t xml:space="preserve"> road</w:t>
      </w:r>
    </w:p>
    <w:p w:rsidR="00906CED" w:rsidRPr="00FF1FDF" w:rsidRDefault="00906CED" w:rsidP="005011CA">
      <w:pPr>
        <w:pStyle w:val="Tekstaspagrindinis"/>
      </w:pPr>
      <w:r w:rsidRPr="00FF1FDF">
        <w:lastRenderedPageBreak/>
        <w:t xml:space="preserve">Lyginant </w:t>
      </w:r>
      <w:r>
        <w:t>16</w:t>
      </w:r>
      <w:r w:rsidRPr="00FF1FDF">
        <w:t xml:space="preserve"> ir </w:t>
      </w:r>
      <w:r>
        <w:t>17</w:t>
      </w:r>
      <w:r w:rsidRPr="00FF1FDF">
        <w:t xml:space="preserve"> paveikslėliuose pateiktus grafikus galima konstatuoti, kad iki IRI 6 m/km važiavimo greičio lėtėjimas tiek žvyrkelyje, tiek ir išasfaltuotame kelyje lėtėja maždaug tuo pačiu intensyvumu, tačiau peržengus šią ribą, asfaltu</w:t>
      </w:r>
      <w:r w:rsidRPr="00FF1FDF">
        <w:t>o</w:t>
      </w:r>
      <w:r w:rsidRPr="00FF1FDF">
        <w:t xml:space="preserve">tame kelyje greičio mažėjimo intensyvumas yra didesnis negu žvyrkelyje, nes pastarajame jis krenta pagal tiesinę priklausomybę, o asfaltuotame kelyje pagal kvadratinę. Tai rodo, kad norint palaikyti projektinį greitį asfaltuotame kelyje, būtinos investicijos kelio dangos remontui.  </w:t>
      </w:r>
    </w:p>
    <w:p w:rsidR="00906CED" w:rsidRPr="00FF1FDF" w:rsidRDefault="00906CED" w:rsidP="005011CA">
      <w:pPr>
        <w:pStyle w:val="Tekstaspagrindinis"/>
      </w:pPr>
      <w:r w:rsidRPr="00672254">
        <w:rPr>
          <w:b/>
        </w:rPr>
        <w:t>Kelio eksploatacijos (priežiūros) išlaidos</w:t>
      </w:r>
      <w:r>
        <w:t>. Kelio dangos degradaciją da</w:t>
      </w:r>
      <w:r>
        <w:t>u</w:t>
      </w:r>
      <w:r>
        <w:t>giausiai lemia oro (klimato) sąlygos ir eismo intensyvumas, todėl sudaryti ti</w:t>
      </w:r>
      <w:r>
        <w:t>e</w:t>
      </w:r>
      <w:r>
        <w:t>sioginę priklausomybę pagal šiuos rodiklius neįmanoma. Todėl, siekiant nustat</w:t>
      </w:r>
      <w:r>
        <w:t>y</w:t>
      </w:r>
      <w:r>
        <w:t xml:space="preserve">ti žvyrkelių priežiūrai skiriamų lėšų kitimo ribas, </w:t>
      </w:r>
      <w:r w:rsidRPr="00FF1FDF">
        <w:t xml:space="preserve">buvo pasitelkti statistiniai 2000–2008 metų duomenys </w:t>
      </w:r>
      <w:r>
        <w:t xml:space="preserve">(Lietuvos ..., 2000, 2001, 2002, 2003, 2004, 2005, 2006, 2007, 2008) </w:t>
      </w:r>
      <w:r w:rsidRPr="00FF1FDF">
        <w:t xml:space="preserve">ir ekspertų nuomonė. </w:t>
      </w:r>
    </w:p>
    <w:p w:rsidR="00906CED" w:rsidRPr="00FF1FDF" w:rsidRDefault="00906CED" w:rsidP="005011CA">
      <w:pPr>
        <w:pStyle w:val="Tekstaspagrindinis"/>
      </w:pPr>
      <w:r w:rsidRPr="00FF1FDF">
        <w:t xml:space="preserve">Ekspertų suteiktais duomenimis, 50 </w:t>
      </w:r>
      <w:r w:rsidR="00EA1B54">
        <w:t>%</w:t>
      </w:r>
      <w:r w:rsidRPr="00FF1FDF">
        <w:t xml:space="preserve"> kelių priežiūros lėšų skiriama m</w:t>
      </w:r>
      <w:r w:rsidRPr="00FF1FDF">
        <w:t>a</w:t>
      </w:r>
      <w:r w:rsidRPr="00FF1FDF">
        <w:t xml:space="preserve">gistraliniams keliams, 30 </w:t>
      </w:r>
      <w:r w:rsidR="00EA1B54">
        <w:t>%</w:t>
      </w:r>
      <w:r w:rsidRPr="00FF1FDF">
        <w:t xml:space="preserve"> lėšų skiriama krašto ir rajoniniams keliams su da</w:t>
      </w:r>
      <w:r w:rsidRPr="00FF1FDF">
        <w:t>n</w:t>
      </w:r>
      <w:r w:rsidRPr="00FF1FDF">
        <w:t>ga, 20</w:t>
      </w:r>
      <w:r w:rsidR="00562702">
        <w:t> </w:t>
      </w:r>
      <w:r w:rsidR="00EA1B54">
        <w:t>%</w:t>
      </w:r>
      <w:r w:rsidRPr="00FF1FDF">
        <w:t xml:space="preserve"> žvyrkeliams. Po išasfaltavimo, priežiūrai skiriama 40 </w:t>
      </w:r>
      <w:r w:rsidR="00EA1B54">
        <w:t>%</w:t>
      </w:r>
      <w:r w:rsidRPr="00FF1FDF">
        <w:t xml:space="preserve"> žvyrkeliams skiriamos sumos. Remiantis šiais duomenimis, buvo atlikti skaičiavimai, kurie pateikti </w:t>
      </w:r>
      <w:r w:rsidR="00AD4AB7">
        <w:t>C</w:t>
      </w:r>
      <w:r w:rsidRPr="00FF1FDF">
        <w:t xml:space="preserve"> priede. 7 lentelėje pateikiami įkainiai, kiek išlaidų per metus skiriama žvyrkeliams ir juos išasfaltavus.</w:t>
      </w:r>
    </w:p>
    <w:p w:rsidR="00906CED" w:rsidRPr="00617FD0" w:rsidRDefault="00C32CB0" w:rsidP="005011CA">
      <w:pPr>
        <w:pStyle w:val="Lentelespavadinimas"/>
        <w:rPr>
          <w:lang w:val="lt-LT"/>
        </w:rPr>
      </w:pPr>
      <w:r w:rsidRPr="00CF7A38">
        <w:rPr>
          <w:b/>
        </w:rPr>
        <w:fldChar w:fldCharType="begin"/>
      </w:r>
      <w:r w:rsidR="00906CED" w:rsidRPr="00617FD0">
        <w:rPr>
          <w:b/>
          <w:lang w:val="lt-LT"/>
        </w:rPr>
        <w:instrText xml:space="preserve"> SEQ l \* ARABIC </w:instrText>
      </w:r>
      <w:r w:rsidRPr="00CF7A38">
        <w:rPr>
          <w:b/>
        </w:rPr>
        <w:fldChar w:fldCharType="separate"/>
      </w:r>
      <w:r w:rsidR="006B7774">
        <w:rPr>
          <w:b/>
          <w:noProof/>
          <w:lang w:val="lt-LT"/>
        </w:rPr>
        <w:t>7</w:t>
      </w:r>
      <w:r w:rsidRPr="00CF7A38">
        <w:rPr>
          <w:b/>
        </w:rPr>
        <w:fldChar w:fldCharType="end"/>
      </w:r>
      <w:r w:rsidR="00906CED" w:rsidRPr="00617FD0">
        <w:rPr>
          <w:b/>
          <w:lang w:val="lt-LT"/>
        </w:rPr>
        <w:t xml:space="preserve"> lentelė</w:t>
      </w:r>
      <w:r w:rsidR="00906CED" w:rsidRPr="00617FD0">
        <w:rPr>
          <w:lang w:val="lt-LT"/>
        </w:rPr>
        <w:t>. Išlaidos, skiriamos žvyrkelių i</w:t>
      </w:r>
      <w:r w:rsidR="00EA1B54">
        <w:rPr>
          <w:lang w:val="lt-LT"/>
        </w:rPr>
        <w:t>r juos išasfaltavus, priežiūrai</w:t>
      </w:r>
    </w:p>
    <w:p w:rsidR="00906CED" w:rsidRPr="00322629" w:rsidRDefault="00906CED" w:rsidP="005011CA">
      <w:pPr>
        <w:pStyle w:val="Lentelespavadinimas"/>
      </w:pPr>
      <w:r w:rsidRPr="00CF7A38">
        <w:rPr>
          <w:b/>
        </w:rPr>
        <w:t xml:space="preserve">Table 7. </w:t>
      </w:r>
      <w:r>
        <w:rPr>
          <w:b/>
        </w:rPr>
        <w:t xml:space="preserve"> </w:t>
      </w:r>
      <w:r>
        <w:t>Road maintenance costs</w:t>
      </w:r>
      <w:r w:rsidRPr="00322629">
        <w:t xml:space="preserve"> for gravel road and after paving </w:t>
      </w:r>
      <w:r>
        <w:t xml:space="preserve"> them</w:t>
      </w:r>
    </w:p>
    <w:tbl>
      <w:tblPr>
        <w:tblW w:w="4809" w:type="pct"/>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8"/>
        <w:gridCol w:w="2703"/>
        <w:gridCol w:w="2662"/>
      </w:tblGrid>
      <w:tr w:rsidR="00906CED" w:rsidRPr="00E25D47" w:rsidTr="00E25D47">
        <w:trPr>
          <w:cantSplit/>
          <w:trHeight w:val="349"/>
          <w:tblHeader/>
          <w:jc w:val="center"/>
        </w:trPr>
        <w:tc>
          <w:tcPr>
            <w:tcW w:w="1207" w:type="pct"/>
            <w:vAlign w:val="center"/>
          </w:tcPr>
          <w:p w:rsidR="00906CED" w:rsidRPr="00E25D47" w:rsidRDefault="00906CED" w:rsidP="00E25D47">
            <w:pPr>
              <w:jc w:val="center"/>
              <w:rPr>
                <w:lang w:val="lt-LT" w:eastAsia="lt-LT"/>
              </w:rPr>
            </w:pPr>
            <w:r w:rsidRPr="00E25D47">
              <w:rPr>
                <w:sz w:val="22"/>
                <w:szCs w:val="22"/>
                <w:lang w:val="lt-LT" w:eastAsia="lt-LT"/>
              </w:rPr>
              <w:t>Metai</w:t>
            </w:r>
          </w:p>
        </w:tc>
        <w:tc>
          <w:tcPr>
            <w:tcW w:w="1911" w:type="pct"/>
            <w:vAlign w:val="center"/>
          </w:tcPr>
          <w:p w:rsidR="00906CED" w:rsidRPr="00E25D47" w:rsidRDefault="00906CED" w:rsidP="00E25D47">
            <w:pPr>
              <w:jc w:val="center"/>
              <w:rPr>
                <w:lang w:val="lt-LT" w:eastAsia="lt-LT"/>
              </w:rPr>
            </w:pPr>
            <w:r w:rsidRPr="00E25D47">
              <w:rPr>
                <w:sz w:val="22"/>
                <w:szCs w:val="22"/>
                <w:lang w:val="lt-LT" w:eastAsia="lt-LT"/>
              </w:rPr>
              <w:t>Žvyrkeliams, Lt/km</w:t>
            </w:r>
          </w:p>
        </w:tc>
        <w:tc>
          <w:tcPr>
            <w:tcW w:w="1882" w:type="pct"/>
            <w:vAlign w:val="center"/>
          </w:tcPr>
          <w:p w:rsidR="00906CED" w:rsidRPr="00E25D47" w:rsidRDefault="00906CED" w:rsidP="00E25D47">
            <w:pPr>
              <w:jc w:val="center"/>
              <w:rPr>
                <w:lang w:val="lt-LT" w:eastAsia="lt-LT"/>
              </w:rPr>
            </w:pPr>
            <w:r w:rsidRPr="00E25D47">
              <w:rPr>
                <w:sz w:val="22"/>
                <w:szCs w:val="22"/>
                <w:lang w:val="lt-LT" w:eastAsia="lt-LT"/>
              </w:rPr>
              <w:t>Išasfaltavus, Lt/km</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2000</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3700,18</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1480,07</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2001</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3847,25</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1538,9</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2002</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4506,64</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1802,66</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2003</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4968,53</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1987,41</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2004</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5255,85</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2102,34</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2005</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5915,13</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2366,05</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2006</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6758,08</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2703,23</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2007</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7081,16</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2832,46</w:t>
            </w:r>
          </w:p>
        </w:tc>
      </w:tr>
      <w:tr w:rsidR="00906CED" w:rsidRPr="00FF1FDF" w:rsidTr="00906CED">
        <w:trPr>
          <w:trHeight w:val="315"/>
          <w:tblHeader/>
          <w:jc w:val="center"/>
        </w:trPr>
        <w:tc>
          <w:tcPr>
            <w:tcW w:w="1207" w:type="pct"/>
          </w:tcPr>
          <w:p w:rsidR="00906CED" w:rsidRPr="00FF1FDF" w:rsidRDefault="00906CED" w:rsidP="00906CED">
            <w:pPr>
              <w:jc w:val="center"/>
              <w:rPr>
                <w:lang w:val="lt-LT" w:eastAsia="lt-LT"/>
              </w:rPr>
            </w:pPr>
            <w:r w:rsidRPr="00FF1FDF">
              <w:rPr>
                <w:sz w:val="22"/>
                <w:szCs w:val="22"/>
                <w:lang w:val="lt-LT" w:eastAsia="lt-LT"/>
              </w:rPr>
              <w:t>2008</w:t>
            </w:r>
          </w:p>
        </w:tc>
        <w:tc>
          <w:tcPr>
            <w:tcW w:w="1911" w:type="pct"/>
            <w:noWrap/>
            <w:vAlign w:val="bottom"/>
          </w:tcPr>
          <w:p w:rsidR="00906CED" w:rsidRPr="00FF1FDF" w:rsidRDefault="00906CED" w:rsidP="00906CED">
            <w:pPr>
              <w:jc w:val="center"/>
              <w:rPr>
                <w:lang w:val="lt-LT" w:eastAsia="lt-LT"/>
              </w:rPr>
            </w:pPr>
            <w:r w:rsidRPr="00FF1FDF">
              <w:rPr>
                <w:sz w:val="22"/>
                <w:szCs w:val="22"/>
                <w:lang w:val="lt-LT" w:eastAsia="lt-LT"/>
              </w:rPr>
              <w:t>8749,47</w:t>
            </w:r>
          </w:p>
        </w:tc>
        <w:tc>
          <w:tcPr>
            <w:tcW w:w="1882" w:type="pct"/>
            <w:noWrap/>
            <w:vAlign w:val="bottom"/>
          </w:tcPr>
          <w:p w:rsidR="00906CED" w:rsidRPr="00FF1FDF" w:rsidRDefault="00906CED" w:rsidP="00906CED">
            <w:pPr>
              <w:ind w:firstLine="426"/>
              <w:jc w:val="center"/>
              <w:rPr>
                <w:lang w:val="lt-LT" w:eastAsia="lt-LT"/>
              </w:rPr>
            </w:pPr>
            <w:r w:rsidRPr="00FF1FDF">
              <w:rPr>
                <w:sz w:val="22"/>
                <w:szCs w:val="22"/>
                <w:lang w:val="lt-LT" w:eastAsia="lt-LT"/>
              </w:rPr>
              <w:t>3499,79</w:t>
            </w:r>
          </w:p>
        </w:tc>
      </w:tr>
    </w:tbl>
    <w:p w:rsidR="00906CED" w:rsidRPr="00FF1FDF" w:rsidRDefault="00906CED" w:rsidP="00906CED">
      <w:pPr>
        <w:ind w:firstLine="426"/>
        <w:rPr>
          <w:sz w:val="22"/>
          <w:szCs w:val="22"/>
          <w:lang w:val="lt-LT"/>
        </w:rPr>
      </w:pPr>
    </w:p>
    <w:p w:rsidR="00906CED" w:rsidRPr="00FF1FDF" w:rsidRDefault="00906CED" w:rsidP="005011CA">
      <w:pPr>
        <w:pStyle w:val="Tekstaspagrindinis"/>
      </w:pPr>
      <w:r w:rsidRPr="00FF1FDF">
        <w:t>Remiantis šiais duomenimis, išvedamos priklausomybės skiriamų lėšų ir laiko atžvilgiu.</w:t>
      </w:r>
    </w:p>
    <w:p w:rsidR="00906CED" w:rsidRPr="00FF1FDF" w:rsidRDefault="005011CA" w:rsidP="005011CA">
      <w:pPr>
        <w:pStyle w:val="Formule"/>
      </w:pPr>
      <w:r w:rsidRPr="00617FD0">
        <w:rPr>
          <w:lang w:val="lt-LT"/>
        </w:rPr>
        <w:tab/>
      </w:r>
      <w:r w:rsidR="00906CED" w:rsidRPr="00FF1FDF">
        <w:t>y = 48,52x</w:t>
      </w:r>
      <w:r w:rsidR="00906CED" w:rsidRPr="00FF1FDF">
        <w:rPr>
          <w:vertAlign w:val="superscript"/>
        </w:rPr>
        <w:t>2</w:t>
      </w:r>
      <w:r w:rsidR="00EA6728">
        <w:t xml:space="preserve"> + 103,94x + 3586.</w:t>
      </w:r>
      <w:r w:rsidR="00906CED" w:rsidRPr="00FF1FDF">
        <w:tab/>
        <w:t>(</w:t>
      </w:r>
      <w:fldSimple w:instr=" SEQ Lygtis \* ARABIC ">
        <w:r w:rsidR="006B7774">
          <w:rPr>
            <w:noProof/>
          </w:rPr>
          <w:t>24</w:t>
        </w:r>
      </w:fldSimple>
      <w:r w:rsidR="00906CED" w:rsidRPr="00FF1FDF">
        <w:t>)</w:t>
      </w:r>
    </w:p>
    <w:p w:rsidR="00906CED" w:rsidRDefault="00906CED" w:rsidP="005011CA">
      <w:pPr>
        <w:pStyle w:val="Tekstaspagrindinis"/>
      </w:pPr>
      <w:r w:rsidRPr="00FF1FDF">
        <w:lastRenderedPageBreak/>
        <w:t>Grafinė interpretacija (</w:t>
      </w:r>
      <w:r>
        <w:t>24</w:t>
      </w:r>
      <w:r w:rsidRPr="00FF1FDF">
        <w:t>) pateikta 1</w:t>
      </w:r>
      <w:r>
        <w:t>8</w:t>
      </w:r>
      <w:r w:rsidR="00E25D47">
        <w:t xml:space="preserve"> </w:t>
      </w:r>
      <w:r w:rsidR="00B61A9B">
        <w:t>paveiksle</w:t>
      </w:r>
      <w:r w:rsidR="00E25D47">
        <w:t>.</w:t>
      </w:r>
    </w:p>
    <w:p w:rsidR="000648FD" w:rsidRPr="000648FD" w:rsidRDefault="000648FD" w:rsidP="005011CA">
      <w:pPr>
        <w:pStyle w:val="Tekstaspagrindinis"/>
        <w:rPr>
          <w:sz w:val="16"/>
          <w:szCs w:val="16"/>
        </w:rPr>
      </w:pPr>
    </w:p>
    <w:p w:rsidR="00E25D47" w:rsidRPr="00FF1FDF" w:rsidRDefault="00E25D47" w:rsidP="00E25D47">
      <w:pPr>
        <w:pStyle w:val="Formule"/>
      </w:pPr>
      <w:r>
        <w:tab/>
      </w:r>
      <w:r w:rsidRPr="00FF1FDF">
        <w:t>y = 19,408x</w:t>
      </w:r>
      <w:r w:rsidRPr="00FF1FDF">
        <w:rPr>
          <w:vertAlign w:val="superscript"/>
        </w:rPr>
        <w:t>2</w:t>
      </w:r>
      <w:r w:rsidRPr="00FF1FDF">
        <w:t xml:space="preserve"> + 41,577x + 1434,5</w:t>
      </w:r>
      <w:r w:rsidR="00EA6728">
        <w:t>.</w:t>
      </w:r>
      <w:r>
        <w:tab/>
      </w:r>
      <w:r w:rsidRPr="00FF1FDF">
        <w:t>(</w:t>
      </w:r>
      <w:fldSimple w:instr=" SEQ Lygtis \* ARABIC ">
        <w:r w:rsidR="006B7774">
          <w:rPr>
            <w:noProof/>
          </w:rPr>
          <w:t>25</w:t>
        </w:r>
      </w:fldSimple>
      <w:r w:rsidRPr="00FF1FDF">
        <w:t>)</w:t>
      </w:r>
    </w:p>
    <w:p w:rsidR="000648FD" w:rsidRPr="000648FD" w:rsidRDefault="000648FD" w:rsidP="00E25D47">
      <w:pPr>
        <w:pStyle w:val="Tekstaspagrindinis"/>
        <w:rPr>
          <w:sz w:val="16"/>
          <w:szCs w:val="16"/>
        </w:rPr>
      </w:pPr>
    </w:p>
    <w:p w:rsidR="00E25D47" w:rsidRDefault="00E25D47" w:rsidP="00E25D47">
      <w:pPr>
        <w:pStyle w:val="Tekstaspagrindinis"/>
      </w:pPr>
      <w:r w:rsidRPr="00FF1FDF">
        <w:t>Grafinė interpretacija (</w:t>
      </w:r>
      <w:r>
        <w:t>25</w:t>
      </w:r>
      <w:r w:rsidRPr="00FF1FDF">
        <w:t xml:space="preserve">) pateikta </w:t>
      </w:r>
      <w:r>
        <w:t xml:space="preserve">19 </w:t>
      </w:r>
      <w:r w:rsidR="00B61A9B">
        <w:t>paveiksle</w:t>
      </w:r>
      <w:r>
        <w:t>.</w:t>
      </w:r>
    </w:p>
    <w:p w:rsidR="000648FD" w:rsidRPr="000648FD" w:rsidRDefault="000648FD" w:rsidP="00E25D47">
      <w:pPr>
        <w:pStyle w:val="Tekstaspagrindinis"/>
        <w:rPr>
          <w:sz w:val="16"/>
          <w:szCs w:val="16"/>
        </w:rPr>
      </w:pPr>
    </w:p>
    <w:p w:rsidR="00906CED" w:rsidRPr="00FF1FDF" w:rsidRDefault="00BE4DF8" w:rsidP="00906CED">
      <w:pPr>
        <w:rPr>
          <w:sz w:val="22"/>
          <w:szCs w:val="22"/>
          <w:lang w:val="lt-LT"/>
        </w:rPr>
      </w:pPr>
      <w:r>
        <w:rPr>
          <w:noProof/>
          <w:sz w:val="22"/>
          <w:szCs w:val="22"/>
          <w:lang w:val="lt-LT" w:eastAsia="lt-LT"/>
        </w:rPr>
        <w:drawing>
          <wp:inline distT="0" distB="0" distL="0" distR="0">
            <wp:extent cx="4765675" cy="2188845"/>
            <wp:effectExtent l="0" t="0" r="0" b="0"/>
            <wp:docPr id="33" name="Picture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906CED" w:rsidRPr="00617FD0" w:rsidRDefault="00906CED" w:rsidP="005011CA">
      <w:pPr>
        <w:pStyle w:val="Paveikslopavadin"/>
        <w:rPr>
          <w:lang w:val="lt-LT"/>
        </w:rPr>
      </w:pPr>
      <w:r w:rsidRPr="00617FD0">
        <w:rPr>
          <w:color w:val="FFFFFF"/>
          <w:sz w:val="22"/>
          <w:szCs w:val="22"/>
          <w:lang w:val="lt-LT"/>
        </w:rPr>
        <w:t>p</w:t>
      </w:r>
      <w:r w:rsidRPr="00617FD0">
        <w:rPr>
          <w:sz w:val="22"/>
          <w:szCs w:val="22"/>
          <w:lang w:val="lt-LT"/>
        </w:rPr>
        <w:t xml:space="preserve"> </w:t>
      </w:r>
      <w:r w:rsidR="00C32CB0" w:rsidRPr="00CF7A38">
        <w:rPr>
          <w:b/>
        </w:rPr>
        <w:fldChar w:fldCharType="begin"/>
      </w:r>
      <w:r w:rsidRPr="00617FD0">
        <w:rPr>
          <w:b/>
          <w:lang w:val="lt-LT"/>
        </w:rPr>
        <w:instrText xml:space="preserve"> SEQ p \* ARABIC </w:instrText>
      </w:r>
      <w:r w:rsidR="00C32CB0" w:rsidRPr="00CF7A38">
        <w:rPr>
          <w:b/>
        </w:rPr>
        <w:fldChar w:fldCharType="separate"/>
      </w:r>
      <w:r w:rsidR="006B7774">
        <w:rPr>
          <w:b/>
          <w:noProof/>
          <w:lang w:val="lt-LT"/>
        </w:rPr>
        <w:t>18</w:t>
      </w:r>
      <w:r w:rsidR="00C32CB0" w:rsidRPr="00CF7A38">
        <w:rPr>
          <w:b/>
        </w:rPr>
        <w:fldChar w:fldCharType="end"/>
      </w:r>
      <w:r w:rsidRPr="00617FD0">
        <w:rPr>
          <w:lang w:val="lt-LT"/>
        </w:rPr>
        <w:t xml:space="preserve"> </w:t>
      </w:r>
      <w:r w:rsidRPr="00617FD0">
        <w:rPr>
          <w:b/>
          <w:lang w:val="lt-LT"/>
        </w:rPr>
        <w:t>pav</w:t>
      </w:r>
      <w:r w:rsidRPr="000648FD">
        <w:rPr>
          <w:b/>
          <w:lang w:val="lt-LT"/>
        </w:rPr>
        <w:t>.</w:t>
      </w:r>
      <w:r w:rsidRPr="00617FD0">
        <w:rPr>
          <w:lang w:val="lt-LT"/>
        </w:rPr>
        <w:t xml:space="preserve"> Žvyrkelių priežiūrai skiriamų lėšų pokytis laiko atžvilgiu</w:t>
      </w:r>
    </w:p>
    <w:p w:rsidR="00906CED" w:rsidRPr="00322629" w:rsidRDefault="00906CED" w:rsidP="005011CA">
      <w:pPr>
        <w:pStyle w:val="Paveikslopavadin"/>
        <w:rPr>
          <w:sz w:val="22"/>
          <w:szCs w:val="22"/>
        </w:rPr>
      </w:pPr>
      <w:r>
        <w:rPr>
          <w:b/>
        </w:rPr>
        <w:t xml:space="preserve">Fig. 18. </w:t>
      </w:r>
      <w:r w:rsidRPr="00322629">
        <w:t>Road maintenance costs of the gravel road with respect to time</w:t>
      </w:r>
    </w:p>
    <w:p w:rsidR="005011CA" w:rsidRDefault="005011CA" w:rsidP="005011CA">
      <w:pPr>
        <w:pStyle w:val="Tekstaspagrindinis"/>
      </w:pPr>
    </w:p>
    <w:p w:rsidR="00906CED" w:rsidRPr="00FF1FDF" w:rsidRDefault="00BE4DF8" w:rsidP="005011CA">
      <w:pPr>
        <w:pStyle w:val="Tekstaspagrindinis"/>
        <w:ind w:firstLine="0"/>
        <w:jc w:val="center"/>
        <w:rPr>
          <w:b/>
          <w:color w:val="FFFFFF"/>
        </w:rPr>
      </w:pPr>
      <w:r>
        <w:rPr>
          <w:noProof/>
          <w:lang w:eastAsia="lt-LT"/>
        </w:rPr>
        <w:drawing>
          <wp:inline distT="0" distB="0" distL="0" distR="0">
            <wp:extent cx="4494530" cy="2194560"/>
            <wp:effectExtent l="0" t="0" r="0" b="0"/>
            <wp:docPr id="34" name="Picture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r w:rsidR="00906CED" w:rsidRPr="00FF1FDF">
        <w:rPr>
          <w:b/>
          <w:color w:val="FFFFFF"/>
        </w:rPr>
        <w:t>p</w:t>
      </w:r>
    </w:p>
    <w:p w:rsidR="00906CED" w:rsidRPr="00617FD0" w:rsidRDefault="00C32CB0" w:rsidP="005011CA">
      <w:pPr>
        <w:pStyle w:val="Paveikslopavadin"/>
        <w:rPr>
          <w:lang w:val="lt-LT"/>
        </w:rPr>
      </w:pPr>
      <w:r w:rsidRPr="00CF7A38">
        <w:rPr>
          <w:b/>
        </w:rPr>
        <w:fldChar w:fldCharType="begin"/>
      </w:r>
      <w:r w:rsidR="00906CED" w:rsidRPr="00617FD0">
        <w:rPr>
          <w:b/>
          <w:lang w:val="lt-LT"/>
        </w:rPr>
        <w:instrText xml:space="preserve"> SEQ p \* ARABIC </w:instrText>
      </w:r>
      <w:r w:rsidRPr="00CF7A38">
        <w:rPr>
          <w:b/>
        </w:rPr>
        <w:fldChar w:fldCharType="separate"/>
      </w:r>
      <w:r w:rsidR="006B7774">
        <w:rPr>
          <w:b/>
          <w:noProof/>
          <w:lang w:val="lt-LT"/>
        </w:rPr>
        <w:t>19</w:t>
      </w:r>
      <w:r w:rsidRPr="00CF7A38">
        <w:rPr>
          <w:b/>
        </w:rPr>
        <w:fldChar w:fldCharType="end"/>
      </w:r>
      <w:r w:rsidR="00906CED" w:rsidRPr="00617FD0">
        <w:rPr>
          <w:b/>
          <w:lang w:val="lt-LT"/>
        </w:rPr>
        <w:t xml:space="preserve"> pav. </w:t>
      </w:r>
      <w:r w:rsidR="00906CED" w:rsidRPr="00617FD0">
        <w:rPr>
          <w:lang w:val="lt-LT"/>
        </w:rPr>
        <w:t>Priežiūrai skiriamų lėšų pokytis laiko atžvilgiu išasfaltavus žvyrkelius</w:t>
      </w:r>
    </w:p>
    <w:p w:rsidR="00906CED" w:rsidRPr="00322629" w:rsidRDefault="00906CED" w:rsidP="005011CA">
      <w:pPr>
        <w:pStyle w:val="Paveikslopavadin"/>
        <w:rPr>
          <w:sz w:val="22"/>
          <w:szCs w:val="22"/>
        </w:rPr>
      </w:pPr>
      <w:r w:rsidRPr="00CF7A38">
        <w:rPr>
          <w:b/>
        </w:rPr>
        <w:t xml:space="preserve">Fig. 19. </w:t>
      </w:r>
      <w:r w:rsidRPr="00322629">
        <w:t xml:space="preserve">Road maintenance costs of the </w:t>
      </w:r>
      <w:r>
        <w:t>paved</w:t>
      </w:r>
      <w:r w:rsidRPr="00322629">
        <w:t xml:space="preserve"> road with respect to time</w:t>
      </w:r>
    </w:p>
    <w:p w:rsidR="00906CED" w:rsidRPr="00FF1FDF" w:rsidRDefault="00906CED" w:rsidP="005011CA">
      <w:pPr>
        <w:pStyle w:val="Tekstaspagrindinis"/>
      </w:pPr>
      <w:r w:rsidRPr="00FF1FDF">
        <w:lastRenderedPageBreak/>
        <w:t>Palyginus 1</w:t>
      </w:r>
      <w:r>
        <w:t>8</w:t>
      </w:r>
      <w:r w:rsidRPr="00FF1FDF">
        <w:t xml:space="preserve"> ir </w:t>
      </w:r>
      <w:r>
        <w:t>19</w:t>
      </w:r>
      <w:r w:rsidRPr="00FF1FDF">
        <w:t xml:space="preserve"> </w:t>
      </w:r>
      <w:r w:rsidR="009040C2">
        <w:t>paveikslu</w:t>
      </w:r>
      <w:r w:rsidR="00B61A9B">
        <w:t>o</w:t>
      </w:r>
      <w:r w:rsidR="009040C2">
        <w:t>s</w:t>
      </w:r>
      <w:r w:rsidR="00B61A9B">
        <w:t>e</w:t>
      </w:r>
      <w:r w:rsidRPr="00FF1FDF">
        <w:t xml:space="preserve"> pateiktus grafikus matosi, kad 1 kelio pri</w:t>
      </w:r>
      <w:r w:rsidRPr="00FF1FDF">
        <w:t>e</w:t>
      </w:r>
      <w:r w:rsidRPr="00FF1FDF">
        <w:t>žiūros kilometrui skiriamos lėšos iki ir po asfaltavimo auga maždaug tuo pačiu intensyvumu, t.</w:t>
      </w:r>
      <w:r>
        <w:t xml:space="preserve"> </w:t>
      </w:r>
      <w:r w:rsidRPr="00FF1FDF">
        <w:t>y. jos paklūsta kvadratiniam priklausomumui šiek tiek didesniu intensyvumu asfaltuotiems keliams, tačiau absoliutiniu dydžiu žvyrkeliams yra apie 2,5 karto didesni.</w:t>
      </w:r>
    </w:p>
    <w:p w:rsidR="00906CED" w:rsidRDefault="00906CED" w:rsidP="005011CA">
      <w:pPr>
        <w:pStyle w:val="Tekstaspagrindinis"/>
      </w:pPr>
      <w:r w:rsidRPr="00FF1FDF">
        <w:t>Išvedę visas priklausomybes ir sustatę jas į (</w:t>
      </w:r>
      <w:r>
        <w:t>15</w:t>
      </w:r>
      <w:r w:rsidRPr="00FF1FDF">
        <w:t>) gauname tokią matematinio modelio išraiškos formą:</w:t>
      </w:r>
    </w:p>
    <w:p w:rsidR="00EA6728" w:rsidRDefault="00EA6728" w:rsidP="00EA6728">
      <w:pPr>
        <w:pStyle w:val="Tekstaspagrindinis"/>
        <w:ind w:firstLine="0"/>
      </w:pPr>
    </w:p>
    <w:p w:rsidR="00EA6728" w:rsidRDefault="00C32CB0" w:rsidP="00E25D47">
      <w:pPr>
        <w:pStyle w:val="Formule"/>
        <w:ind w:left="0"/>
      </w:pPr>
      <w:r w:rsidRPr="00C32CB0">
        <w:rPr>
          <w:noProof/>
          <w:lang w:eastAsia="lt-LT"/>
        </w:rPr>
        <w:pict>
          <v:shape id="_x0000_s4988" type="#_x0000_t75" style="position:absolute;margin-left:7.15pt;margin-top:16.2pt;width:323.75pt;height:244.2pt;z-index:251710976" fillcolor="#030">
            <v:imagedata r:id="rId89" o:title=""/>
          </v:shape>
          <o:OLEObject Type="Embed" ProgID="Equation.3" ShapeID="_x0000_s4988" DrawAspect="Content" ObjectID="_1307515342" r:id="rId90"/>
        </w:pict>
      </w:r>
    </w:p>
    <w:p w:rsidR="00EA6728" w:rsidRDefault="00EA6728" w:rsidP="00E25D47">
      <w:pPr>
        <w:pStyle w:val="Formule"/>
        <w:ind w:left="0"/>
      </w:pPr>
    </w:p>
    <w:p w:rsidR="00EA6728" w:rsidRDefault="00EA6728" w:rsidP="00E25D47">
      <w:pPr>
        <w:pStyle w:val="Formule"/>
        <w:ind w:left="0"/>
      </w:pPr>
    </w:p>
    <w:p w:rsidR="00EA6728" w:rsidRDefault="00EA6728" w:rsidP="00E25D47">
      <w:pPr>
        <w:pStyle w:val="Formule"/>
        <w:ind w:left="0"/>
      </w:pPr>
    </w:p>
    <w:p w:rsidR="00EA6728" w:rsidRDefault="00EA6728" w:rsidP="00E25D47">
      <w:pPr>
        <w:pStyle w:val="Formule"/>
        <w:ind w:left="0"/>
      </w:pPr>
    </w:p>
    <w:p w:rsidR="00EA6728" w:rsidRDefault="00EA6728" w:rsidP="00E25D47">
      <w:pPr>
        <w:pStyle w:val="Formule"/>
        <w:ind w:left="0"/>
      </w:pPr>
    </w:p>
    <w:p w:rsidR="00EA6728" w:rsidRDefault="00EA6728" w:rsidP="00E25D47">
      <w:pPr>
        <w:pStyle w:val="Formule"/>
        <w:ind w:left="0"/>
      </w:pPr>
    </w:p>
    <w:p w:rsidR="00906CED" w:rsidRPr="00E25D47" w:rsidRDefault="00E25D47" w:rsidP="00E25D47">
      <w:pPr>
        <w:pStyle w:val="Formule"/>
        <w:ind w:left="0"/>
        <w:rPr>
          <w:lang w:val="lt-LT"/>
        </w:rPr>
      </w:pPr>
      <w:r w:rsidRPr="00E25D47">
        <w:rPr>
          <w:lang w:val="lt-LT"/>
        </w:rPr>
        <w:tab/>
      </w:r>
      <w:r>
        <w:rPr>
          <w:lang w:val="lt-LT"/>
        </w:rPr>
        <w:tab/>
      </w:r>
      <w:r w:rsidR="00906CED" w:rsidRPr="00E25D47">
        <w:rPr>
          <w:lang w:val="lt-LT"/>
        </w:rPr>
        <w:t>(</w:t>
      </w:r>
      <w:r w:rsidR="00C32CB0" w:rsidRPr="00FF1FDF">
        <w:fldChar w:fldCharType="begin"/>
      </w:r>
      <w:r w:rsidR="00906CED" w:rsidRPr="00E25D47">
        <w:rPr>
          <w:lang w:val="lt-LT"/>
        </w:rPr>
        <w:instrText xml:space="preserve"> SEQ Lygtis \* ARABIC </w:instrText>
      </w:r>
      <w:r w:rsidR="00C32CB0" w:rsidRPr="00FF1FDF">
        <w:fldChar w:fldCharType="separate"/>
      </w:r>
      <w:r w:rsidR="006B7774">
        <w:rPr>
          <w:noProof/>
          <w:lang w:val="lt-LT"/>
        </w:rPr>
        <w:t>26</w:t>
      </w:r>
      <w:r w:rsidR="00C32CB0" w:rsidRPr="00FF1FDF">
        <w:fldChar w:fldCharType="end"/>
      </w:r>
      <w:r w:rsidR="00906CED" w:rsidRPr="00E25D47">
        <w:rPr>
          <w:lang w:val="lt-LT"/>
        </w:rPr>
        <w:t>)</w:t>
      </w:r>
    </w:p>
    <w:p w:rsidR="00906CED" w:rsidRPr="00FF1FDF" w:rsidRDefault="00906CED" w:rsidP="00906CED">
      <w:pPr>
        <w:ind w:firstLine="426"/>
        <w:rPr>
          <w:sz w:val="22"/>
          <w:szCs w:val="22"/>
          <w:lang w:val="lt-LT"/>
        </w:rPr>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EA6728" w:rsidRDefault="00EA6728" w:rsidP="00E25D47">
      <w:pPr>
        <w:pStyle w:val="Tekstasbeitraukos"/>
      </w:pPr>
    </w:p>
    <w:p w:rsidR="00906CED" w:rsidRPr="00B4532F" w:rsidRDefault="00906CED" w:rsidP="00E25D47">
      <w:pPr>
        <w:pStyle w:val="Tekstasbeitraukos"/>
        <w:rPr>
          <w:vertAlign w:val="subscript"/>
        </w:rPr>
      </w:pPr>
      <w:r w:rsidRPr="00581C6C">
        <w:t xml:space="preserve">čia – </w:t>
      </w:r>
      <w:r>
        <w:t>19,408x</w:t>
      </w:r>
      <w:r>
        <w:rPr>
          <w:vertAlign w:val="subscript"/>
        </w:rPr>
        <w:t>10</w:t>
      </w:r>
      <w:r>
        <w:rPr>
          <w:vertAlign w:val="superscript"/>
        </w:rPr>
        <w:t>2</w:t>
      </w:r>
      <w:r>
        <w:t>+41,577x</w:t>
      </w:r>
      <w:r>
        <w:rPr>
          <w:vertAlign w:val="subscript"/>
        </w:rPr>
        <w:t>10</w:t>
      </w:r>
      <w:r>
        <w:t xml:space="preserve">+1434,5, </w:t>
      </w:r>
      <w:r w:rsidR="00FC5672">
        <w:t>kai</w:t>
      </w:r>
      <w:r>
        <w:t xml:space="preserve"> x</w:t>
      </w:r>
      <w:r>
        <w:rPr>
          <w:vertAlign w:val="subscript"/>
        </w:rPr>
        <w:t>10</w:t>
      </w:r>
      <w:r>
        <w:t>=1...9</w:t>
      </w:r>
      <w:r>
        <w:rPr>
          <w:vertAlign w:val="subscript"/>
        </w:rPr>
        <w:t xml:space="preserve"> </w:t>
      </w:r>
      <w:r>
        <w:t xml:space="preserve">(19 pav.) </w:t>
      </w:r>
      <w:r w:rsidRPr="00FA6F1E">
        <w:t>– išlaidos priežiūrai išasfaltavus žvyrkelį</w:t>
      </w:r>
      <w:r>
        <w:t>;</w:t>
      </w:r>
    </w:p>
    <w:p w:rsidR="00906CED" w:rsidRPr="00581C6C" w:rsidRDefault="00906CED" w:rsidP="00E25D47">
      <w:pPr>
        <w:pStyle w:val="Tekstasbeitraukos"/>
      </w:pPr>
      <w:r w:rsidRPr="00581C6C">
        <w:t>48,645x</w:t>
      </w:r>
      <w:r w:rsidRPr="00581C6C">
        <w:rPr>
          <w:vertAlign w:val="subscript"/>
        </w:rPr>
        <w:t>1</w:t>
      </w:r>
      <w:r w:rsidR="00FC5672">
        <w:t>–</w:t>
      </w:r>
      <w:r w:rsidRPr="00581C6C">
        <w:t xml:space="preserve">16,055, </w:t>
      </w:r>
      <w:r w:rsidR="00FC5672">
        <w:t>kai</w:t>
      </w:r>
      <w:r w:rsidRPr="00581C6C">
        <w:t xml:space="preserve"> x</w:t>
      </w:r>
      <w:r w:rsidRPr="00581C6C">
        <w:rPr>
          <w:vertAlign w:val="subscript"/>
        </w:rPr>
        <w:t>1</w:t>
      </w:r>
      <w:r w:rsidRPr="00581C6C">
        <w:t>=1...11</w:t>
      </w:r>
      <w:r>
        <w:t xml:space="preserve"> (14 pav.)</w:t>
      </w:r>
      <w:r w:rsidRPr="00581C6C">
        <w:t xml:space="preserve"> – vidutinis metinis paros eismo inte</w:t>
      </w:r>
      <w:r w:rsidRPr="00581C6C">
        <w:t>n</w:t>
      </w:r>
      <w:r w:rsidRPr="00581C6C">
        <w:t xml:space="preserve">syvumas žvyrkeliuose; </w:t>
      </w:r>
    </w:p>
    <w:p w:rsidR="00906CED" w:rsidRDefault="00906CED" w:rsidP="00E25D47">
      <w:pPr>
        <w:pStyle w:val="Tekstasbeitraukos"/>
      </w:pPr>
      <w:r w:rsidRPr="00581C6C">
        <w:t>72,</w:t>
      </w:r>
      <w:r>
        <w:t>241x</w:t>
      </w:r>
      <w:r>
        <w:rPr>
          <w:vertAlign w:val="subscript"/>
        </w:rPr>
        <w:t>2</w:t>
      </w:r>
      <w:r>
        <w:t xml:space="preserve">+878,8, </w:t>
      </w:r>
      <w:r w:rsidR="00FC5672">
        <w:t>kai</w:t>
      </w:r>
      <w:r>
        <w:t xml:space="preserve"> </w:t>
      </w:r>
      <w:r w:rsidRPr="00581C6C">
        <w:t>x</w:t>
      </w:r>
      <w:r w:rsidRPr="00581C6C">
        <w:rPr>
          <w:vertAlign w:val="subscript"/>
        </w:rPr>
        <w:t>2</w:t>
      </w:r>
      <w:r w:rsidRPr="00581C6C">
        <w:t xml:space="preserve">=5...14 </w:t>
      </w:r>
      <w:r>
        <w:t xml:space="preserve">(11 pav.) </w:t>
      </w:r>
      <w:r w:rsidRPr="00581C6C">
        <w:t xml:space="preserve">– autotransporto priemonių </w:t>
      </w:r>
      <w:r>
        <w:t>eksploatac</w:t>
      </w:r>
      <w:r>
        <w:t>i</w:t>
      </w:r>
      <w:r>
        <w:t xml:space="preserve">nės </w:t>
      </w:r>
      <w:r w:rsidRPr="00581C6C">
        <w:t xml:space="preserve">sąnaudos žvyrkelyje; </w:t>
      </w:r>
    </w:p>
    <w:p w:rsidR="00906CED" w:rsidRDefault="00906CED" w:rsidP="00E25D47">
      <w:pPr>
        <w:pStyle w:val="Tekstasbeitraukos"/>
      </w:pPr>
      <w:r>
        <w:t>0,000394x</w:t>
      </w:r>
      <w:r>
        <w:rPr>
          <w:vertAlign w:val="subscript"/>
        </w:rPr>
        <w:t>3</w:t>
      </w:r>
      <w:r>
        <w:rPr>
          <w:vertAlign w:val="superscript"/>
        </w:rPr>
        <w:t>2</w:t>
      </w:r>
      <w:r w:rsidR="00FC5672">
        <w:t>–</w:t>
      </w:r>
      <w:r>
        <w:t>0,0394x</w:t>
      </w:r>
      <w:r>
        <w:rPr>
          <w:vertAlign w:val="subscript"/>
        </w:rPr>
        <w:t>3</w:t>
      </w:r>
      <w:r>
        <w:t xml:space="preserve">+2,3757, </w:t>
      </w:r>
      <w:r w:rsidR="00FC5672">
        <w:t>kai</w:t>
      </w:r>
      <w:r>
        <w:t xml:space="preserve"> </w:t>
      </w:r>
      <w:r w:rsidRPr="00581C6C">
        <w:t>x</w:t>
      </w:r>
      <w:r w:rsidRPr="00581C6C">
        <w:rPr>
          <w:vertAlign w:val="subscript"/>
        </w:rPr>
        <w:t>3</w:t>
      </w:r>
      <w:r w:rsidRPr="00581C6C">
        <w:t xml:space="preserve">=20...70 </w:t>
      </w:r>
      <w:r>
        <w:t xml:space="preserve">(13 pav.) </w:t>
      </w:r>
      <w:r w:rsidRPr="00581C6C">
        <w:t>– autotransporto pri</w:t>
      </w:r>
      <w:r w:rsidRPr="00581C6C">
        <w:t>e</w:t>
      </w:r>
      <w:r w:rsidRPr="00581C6C">
        <w:t xml:space="preserve">monių </w:t>
      </w:r>
      <w:r>
        <w:t>eksploatacinių</w:t>
      </w:r>
      <w:r w:rsidRPr="00581C6C">
        <w:t xml:space="preserve"> sąnaudų padidėjimas nuo transporto srauto greičio žvyrk</w:t>
      </w:r>
      <w:r w:rsidRPr="00581C6C">
        <w:t>e</w:t>
      </w:r>
      <w:r w:rsidRPr="00581C6C">
        <w:t>lyje;</w:t>
      </w:r>
    </w:p>
    <w:p w:rsidR="00906CED" w:rsidRDefault="00906CED" w:rsidP="00E25D47">
      <w:pPr>
        <w:pStyle w:val="Tekstasbeitraukos"/>
      </w:pPr>
      <w:r>
        <w:lastRenderedPageBreak/>
        <w:t>53,51x</w:t>
      </w:r>
      <w:r>
        <w:rPr>
          <w:vertAlign w:val="subscript"/>
        </w:rPr>
        <w:t>4</w:t>
      </w:r>
      <w:r w:rsidR="00FC5672">
        <w:t>–</w:t>
      </w:r>
      <w:r>
        <w:t xml:space="preserve">17,66, </w:t>
      </w:r>
      <w:r w:rsidR="00FC5672">
        <w:t>kai</w:t>
      </w:r>
      <w:r>
        <w:t xml:space="preserve"> </w:t>
      </w:r>
      <w:r w:rsidRPr="00581C6C">
        <w:t>x</w:t>
      </w:r>
      <w:r w:rsidRPr="00581C6C">
        <w:rPr>
          <w:vertAlign w:val="subscript"/>
        </w:rPr>
        <w:t>4</w:t>
      </w:r>
      <w:r w:rsidRPr="00581C6C">
        <w:t xml:space="preserve">=1...11 </w:t>
      </w:r>
      <w:r>
        <w:t xml:space="preserve">(15 pav.) </w:t>
      </w:r>
      <w:r w:rsidRPr="00581C6C">
        <w:t>– vidutinis metinis paros eismo intens</w:t>
      </w:r>
      <w:r w:rsidRPr="00581C6C">
        <w:t>y</w:t>
      </w:r>
      <w:r w:rsidRPr="00581C6C">
        <w:t>vumas išasfaltavus žvyrkelį;</w:t>
      </w:r>
    </w:p>
    <w:p w:rsidR="00906CED" w:rsidRDefault="00906CED" w:rsidP="00E25D47">
      <w:pPr>
        <w:pStyle w:val="Tekstasbeitraukos"/>
      </w:pPr>
      <w:r>
        <w:t>53,637x</w:t>
      </w:r>
      <w:r>
        <w:rPr>
          <w:vertAlign w:val="subscript"/>
        </w:rPr>
        <w:t>5</w:t>
      </w:r>
      <w:r>
        <w:t xml:space="preserve">+993,42, </w:t>
      </w:r>
      <w:r w:rsidR="00FC5672">
        <w:t>kai</w:t>
      </w:r>
      <w:r w:rsidRPr="00581C6C">
        <w:t xml:space="preserve"> x</w:t>
      </w:r>
      <w:r w:rsidRPr="00581C6C">
        <w:rPr>
          <w:vertAlign w:val="subscript"/>
        </w:rPr>
        <w:t>5</w:t>
      </w:r>
      <w:r w:rsidRPr="00581C6C">
        <w:t>=1.5...6</w:t>
      </w:r>
      <w:r>
        <w:t xml:space="preserve"> (12 pav.) </w:t>
      </w:r>
      <w:r w:rsidRPr="00581C6C">
        <w:t>– autotransporto priemonių</w:t>
      </w:r>
      <w:r>
        <w:t xml:space="preserve"> eksploat</w:t>
      </w:r>
      <w:r>
        <w:t>a</w:t>
      </w:r>
      <w:r>
        <w:t>cinės sąnaudos išasfaltavus žvyrkelį;</w:t>
      </w:r>
    </w:p>
    <w:p w:rsidR="00906CED" w:rsidRDefault="00906CED" w:rsidP="00E25D47">
      <w:pPr>
        <w:pStyle w:val="Tekstasbeitraukos"/>
      </w:pPr>
      <w:r>
        <w:t>0,000394x</w:t>
      </w:r>
      <w:r>
        <w:rPr>
          <w:vertAlign w:val="subscript"/>
        </w:rPr>
        <w:t>6</w:t>
      </w:r>
      <w:r>
        <w:rPr>
          <w:vertAlign w:val="superscript"/>
        </w:rPr>
        <w:t>2</w:t>
      </w:r>
      <w:r w:rsidR="00FC5672">
        <w:t>–</w:t>
      </w:r>
      <w:r>
        <w:t>0,0394x</w:t>
      </w:r>
      <w:r>
        <w:rPr>
          <w:vertAlign w:val="subscript"/>
        </w:rPr>
        <w:t>6</w:t>
      </w:r>
      <w:r>
        <w:t>+2,3757 x</w:t>
      </w:r>
      <w:r>
        <w:rPr>
          <w:vertAlign w:val="subscript"/>
        </w:rPr>
        <w:t>6</w:t>
      </w:r>
      <w:r>
        <w:t xml:space="preserve">=70...90 (13 pav.) – autotransporto priemonių eksploatacinių sąnaudų padidėjimas nuo transporto srauto greičio išasfaltavus žvyrkelį; </w:t>
      </w:r>
    </w:p>
    <w:p w:rsidR="00906CED" w:rsidRDefault="00FC5672" w:rsidP="00E25D47">
      <w:pPr>
        <w:pStyle w:val="Tekstasbeitraukos"/>
      </w:pPr>
      <w:r>
        <w:t>–</w:t>
      </w:r>
      <w:r w:rsidR="00906CED">
        <w:t>4,6053x</w:t>
      </w:r>
      <w:r w:rsidR="00906CED">
        <w:rPr>
          <w:vertAlign w:val="subscript"/>
        </w:rPr>
        <w:t>7</w:t>
      </w:r>
      <w:r w:rsidR="00906CED">
        <w:t xml:space="preserve">+107,07, </w:t>
      </w:r>
      <w:r>
        <w:t>kai</w:t>
      </w:r>
      <w:r w:rsidR="00906CED">
        <w:t xml:space="preserve"> x</w:t>
      </w:r>
      <w:r w:rsidR="00906CED">
        <w:rPr>
          <w:vertAlign w:val="subscript"/>
        </w:rPr>
        <w:t>7</w:t>
      </w:r>
      <w:r w:rsidR="00906CED">
        <w:t>=20...70 (16 pav.) – transporto srauto vidutinis greitis žvyrkelyje;</w:t>
      </w:r>
    </w:p>
    <w:p w:rsidR="00906CED" w:rsidRDefault="00FC5672" w:rsidP="00E25D47">
      <w:pPr>
        <w:pStyle w:val="Tekstasbeitraukos"/>
      </w:pPr>
      <w:r>
        <w:t>–</w:t>
      </w:r>
      <w:r w:rsidR="00906CED">
        <w:t>0,5238x</w:t>
      </w:r>
      <w:r w:rsidR="00906CED">
        <w:rPr>
          <w:vertAlign w:val="subscript"/>
        </w:rPr>
        <w:t>8</w:t>
      </w:r>
      <w:r w:rsidR="00906CED">
        <w:t>+1,6429x</w:t>
      </w:r>
      <w:r w:rsidR="00906CED">
        <w:rPr>
          <w:vertAlign w:val="subscript"/>
        </w:rPr>
        <w:t>8</w:t>
      </w:r>
      <w:r w:rsidR="00906CED">
        <w:t xml:space="preserve">+89,452, </w:t>
      </w:r>
      <w:r>
        <w:t>kai</w:t>
      </w:r>
      <w:r w:rsidR="00906CED">
        <w:t xml:space="preserve"> x</w:t>
      </w:r>
      <w:r w:rsidR="00906CED">
        <w:rPr>
          <w:vertAlign w:val="subscript"/>
        </w:rPr>
        <w:t>8</w:t>
      </w:r>
      <w:r w:rsidR="00906CED">
        <w:t>=70...90 (17 pav.) –  transporto srauto vid</w:t>
      </w:r>
      <w:r w:rsidR="00906CED">
        <w:t>u</w:t>
      </w:r>
      <w:r w:rsidR="00906CED">
        <w:t xml:space="preserve">tinis greitis išasfaltavus žvyrkelį; </w:t>
      </w:r>
    </w:p>
    <w:p w:rsidR="00906CED" w:rsidRDefault="00906CED" w:rsidP="00E25D47">
      <w:pPr>
        <w:pStyle w:val="Tekstasbeitraukos"/>
      </w:pPr>
      <w:r>
        <w:t>48,52x</w:t>
      </w:r>
      <w:r>
        <w:rPr>
          <w:vertAlign w:val="subscript"/>
        </w:rPr>
        <w:t>9</w:t>
      </w:r>
      <w:r>
        <w:rPr>
          <w:vertAlign w:val="superscript"/>
        </w:rPr>
        <w:t>2</w:t>
      </w:r>
      <w:r>
        <w:t>+103,94x</w:t>
      </w:r>
      <w:r>
        <w:rPr>
          <w:vertAlign w:val="subscript"/>
        </w:rPr>
        <w:t>9</w:t>
      </w:r>
      <w:r>
        <w:t xml:space="preserve">+3586,3, </w:t>
      </w:r>
      <w:r w:rsidR="00FC5672">
        <w:t>kai</w:t>
      </w:r>
      <w:r>
        <w:t xml:space="preserve"> x</w:t>
      </w:r>
      <w:r>
        <w:rPr>
          <w:vertAlign w:val="subscript"/>
        </w:rPr>
        <w:t>9</w:t>
      </w:r>
      <w:r>
        <w:t>=1...9 (18 pav.) – žvyrkelio priežiūros išlaidos (nauda, įgyvendinus projektą);</w:t>
      </w:r>
    </w:p>
    <w:p w:rsidR="00906CED" w:rsidRDefault="00906CED" w:rsidP="00E25D47">
      <w:pPr>
        <w:pStyle w:val="Tekstasbeitraukos"/>
      </w:pPr>
      <w:r w:rsidRPr="004A2805">
        <w:rPr>
          <w:i/>
        </w:rPr>
        <w:t>AK</w:t>
      </w:r>
      <w:r w:rsidR="004A2805" w:rsidRPr="004A2805">
        <w:rPr>
          <w:i/>
        </w:rPr>
        <w:t>'</w:t>
      </w:r>
      <w:r>
        <w:t xml:space="preserve"> – avaringumo koeficientas iki žvyrkelio išasfaltavimo;</w:t>
      </w:r>
    </w:p>
    <w:p w:rsidR="00906CED" w:rsidRDefault="00906CED" w:rsidP="00E25D47">
      <w:pPr>
        <w:pStyle w:val="Tekstasbeitraukos"/>
      </w:pPr>
      <w:r w:rsidRPr="004A2805">
        <w:rPr>
          <w:i/>
        </w:rPr>
        <w:t>AK</w:t>
      </w:r>
      <w:r w:rsidR="004A2805" w:rsidRPr="004A2805">
        <w:rPr>
          <w:i/>
        </w:rPr>
        <w:t>"</w:t>
      </w:r>
      <w:r>
        <w:t xml:space="preserve"> – avaringumo koeficientas po žvyrkelio išasfaltavimo;</w:t>
      </w:r>
    </w:p>
    <w:p w:rsidR="00906CED" w:rsidRDefault="00906CED" w:rsidP="00E25D47">
      <w:pPr>
        <w:pStyle w:val="Tekstasbeitraukos"/>
      </w:pPr>
      <w:r w:rsidRPr="004A2805">
        <w:rPr>
          <w:i/>
        </w:rPr>
        <w:t>VVAK</w:t>
      </w:r>
      <w:r>
        <w:t xml:space="preserve"> – vidutinė vienos avarijos kaina, Lt;</w:t>
      </w:r>
    </w:p>
    <w:p w:rsidR="00906CED" w:rsidRDefault="00906CED" w:rsidP="00E25D47">
      <w:pPr>
        <w:pStyle w:val="Tekstasbeitraukos"/>
      </w:pPr>
      <w:r w:rsidRPr="004A2805">
        <w:rPr>
          <w:i/>
        </w:rPr>
        <w:t>L</w:t>
      </w:r>
      <w:r>
        <w:t xml:space="preserve"> – ruožo ilgis, km;</w:t>
      </w:r>
    </w:p>
    <w:p w:rsidR="00906CED" w:rsidRDefault="00906CED" w:rsidP="00E25D47">
      <w:pPr>
        <w:pStyle w:val="Tekstasbeitraukos"/>
      </w:pPr>
      <w:r w:rsidRPr="004A2805">
        <w:rPr>
          <w:i/>
        </w:rPr>
        <w:t>L</w:t>
      </w:r>
      <w:r w:rsidRPr="004A2805">
        <w:rPr>
          <w:i/>
          <w:vertAlign w:val="subscript"/>
        </w:rPr>
        <w:t>1</w:t>
      </w:r>
      <w:r>
        <w:t xml:space="preserve"> – ruožo ilgis per gyvenvietę, km;</w:t>
      </w:r>
    </w:p>
    <w:p w:rsidR="00906CED" w:rsidRPr="00A92853" w:rsidRDefault="00906CED" w:rsidP="00E25D47">
      <w:pPr>
        <w:pStyle w:val="Tekstasbeitraukos"/>
      </w:pPr>
      <w:r w:rsidRPr="004A2805">
        <w:rPr>
          <w:i/>
        </w:rPr>
        <w:t>L</w:t>
      </w:r>
      <w:r w:rsidRPr="004A2805">
        <w:rPr>
          <w:i/>
          <w:vertAlign w:val="subscript"/>
        </w:rPr>
        <w:t>2</w:t>
      </w:r>
      <w:r>
        <w:t xml:space="preserve"> – ruožo ilgis ne gyvenvietėje.</w:t>
      </w:r>
    </w:p>
    <w:p w:rsidR="00906CED" w:rsidRDefault="00906CED" w:rsidP="00E25D47">
      <w:pPr>
        <w:pStyle w:val="Tekstaspagrindinis"/>
      </w:pPr>
      <w:r w:rsidRPr="00FF1FDF">
        <w:t xml:space="preserve">Kaip jau buvo minėta, šie </w:t>
      </w:r>
      <w:r>
        <w:t>ap</w:t>
      </w:r>
      <w:r w:rsidRPr="00FF1FDF">
        <w:t>skaičiavimai atlikti žvyrkelių asfaltavimo na</w:t>
      </w:r>
      <w:r w:rsidRPr="00FF1FDF">
        <w:t>u</w:t>
      </w:r>
      <w:r w:rsidRPr="00FF1FDF">
        <w:t>dai nustatyti, mažinant visuomenines sąnaudas Lietuvos sąlygomis.</w:t>
      </w:r>
    </w:p>
    <w:p w:rsidR="00906CED" w:rsidRPr="00FF1FDF" w:rsidRDefault="00906CED" w:rsidP="00E25D47">
      <w:pPr>
        <w:pStyle w:val="Pavadinimas3"/>
      </w:pPr>
      <w:bookmarkStart w:id="260" w:name="_Toc230679923"/>
      <w:bookmarkStart w:id="261" w:name="_Toc231020419"/>
      <w:r>
        <w:t>3</w:t>
      </w:r>
      <w:r w:rsidRPr="00FF1FDF">
        <w:t>.</w:t>
      </w:r>
      <w:r>
        <w:t>2</w:t>
      </w:r>
      <w:r w:rsidRPr="00FF1FDF">
        <w:t xml:space="preserve">.2. </w:t>
      </w:r>
      <w:r>
        <w:t>Daugiakriterinis optimizavimas. Globalios optimizacijos metodo LP-paieška analizė</w:t>
      </w:r>
      <w:bookmarkEnd w:id="260"/>
      <w:bookmarkEnd w:id="261"/>
    </w:p>
    <w:p w:rsidR="00906CED" w:rsidRPr="00FF1FDF" w:rsidRDefault="00906CED" w:rsidP="008F3FA7">
      <w:pPr>
        <w:pStyle w:val="Tekstaspagrindinis"/>
        <w:ind w:firstLine="0"/>
      </w:pPr>
      <w:r w:rsidRPr="00FF1FDF">
        <w:t xml:space="preserve">Pateiktame modelyje yra 10 kintamųjų, todėl surasti optimalų variantą vienas kito atžvilgiu pakankamai sudėtinga. </w:t>
      </w:r>
      <w:r>
        <w:t>Daugelis</w:t>
      </w:r>
      <w:r w:rsidRPr="00FF1FDF">
        <w:t xml:space="preserve"> matematini</w:t>
      </w:r>
      <w:r>
        <w:t>ų</w:t>
      </w:r>
      <w:r w:rsidRPr="00FF1FDF">
        <w:t xml:space="preserve"> optimizacijos met</w:t>
      </w:r>
      <w:r w:rsidRPr="00FF1FDF">
        <w:t>o</w:t>
      </w:r>
      <w:r w:rsidRPr="00FF1FDF">
        <w:t>d</w:t>
      </w:r>
      <w:r>
        <w:t>ų</w:t>
      </w:r>
      <w:r w:rsidRPr="00FF1FDF">
        <w:t xml:space="preserve"> skirti surasti vienai optimaliai parametro reikšmei, todėl dažniausiai stengi</w:t>
      </w:r>
      <w:r w:rsidRPr="00FF1FDF">
        <w:t>a</w:t>
      </w:r>
      <w:r w:rsidRPr="00FF1FDF">
        <w:t>masi daugiakriterinę užduotį supaprastinti iki vienakriterinės. Daugelis neteisi</w:t>
      </w:r>
      <w:r w:rsidRPr="00FF1FDF">
        <w:t>n</w:t>
      </w:r>
      <w:r w:rsidRPr="00FF1FDF">
        <w:t>gų sprendimų būna priimami būtent šiame etape, kadangi suformuluota matematinė užduotis neadekvati pradinei užduočiai ir rastas „optimalus spre</w:t>
      </w:r>
      <w:r w:rsidRPr="00FF1FDF">
        <w:t>n</w:t>
      </w:r>
      <w:r w:rsidRPr="00FF1FDF">
        <w:t>dimas“ bus neteisingas.</w:t>
      </w:r>
    </w:p>
    <w:p w:rsidR="00906CED" w:rsidRDefault="00906CED" w:rsidP="00E25D47">
      <w:pPr>
        <w:pStyle w:val="Tekstaspagrindinis"/>
      </w:pPr>
      <w:r w:rsidRPr="00FF1FDF">
        <w:t>Paprastai laikoma, kad matematinę užduotį turi sudaryti atitinkamos srities specialistas, kuris gerai išmano užduoties esmę. Tačiau, kada kalbama apie u</w:t>
      </w:r>
      <w:r w:rsidRPr="00FF1FDF">
        <w:t>ž</w:t>
      </w:r>
      <w:r w:rsidRPr="00FF1FDF">
        <w:t>duotį su daugeliu parametrų ir keletu kriterijų, sudaryti matematinę užduotį labai sunku, nes specialistas dažnai gerai įsivaizduoja kiekvieno parametro kitimo ribas, tačiau nežino visų kriterijų galimybių ir būtinas išankstinis jų paskaiči</w:t>
      </w:r>
      <w:r w:rsidRPr="00FF1FDF">
        <w:t>a</w:t>
      </w:r>
      <w:r w:rsidRPr="00FF1FDF">
        <w:t xml:space="preserve">vimas </w:t>
      </w:r>
      <w:r>
        <w:t>(Ginevičius ir Podvezko, 2005)</w:t>
      </w:r>
      <w:r w:rsidRPr="00FF1FDF">
        <w:t xml:space="preserve">. </w:t>
      </w:r>
    </w:p>
    <w:p w:rsidR="00906CED" w:rsidRPr="00AD0018" w:rsidRDefault="00906CED" w:rsidP="00E25D47">
      <w:pPr>
        <w:pStyle w:val="Tekstaspagrindinis"/>
      </w:pPr>
      <w:r w:rsidRPr="00AD0018">
        <w:rPr>
          <w:b/>
        </w:rPr>
        <w:t>Tiesinio programavimo uždaviniai</w:t>
      </w:r>
      <w:r w:rsidRPr="00AD0018">
        <w:t>. Sudarant tiesinio programavimo u</w:t>
      </w:r>
      <w:r w:rsidRPr="00AD0018">
        <w:t>ž</w:t>
      </w:r>
      <w:r w:rsidRPr="00AD0018">
        <w:t>davinį, kaip ir kiekvieną operacijų tyrimo modelį, turi būti apibrėžiami kintami</w:t>
      </w:r>
      <w:r w:rsidRPr="00AD0018">
        <w:t>e</w:t>
      </w:r>
      <w:r w:rsidRPr="00AD0018">
        <w:lastRenderedPageBreak/>
        <w:t>ji, kurių optimalias reikšmes reikia rasti, tikslo funkcija, kurią reikia optimizuoti, ir apribojimai, kuriuos turi tenkinti kintamieji.</w:t>
      </w:r>
    </w:p>
    <w:p w:rsidR="00906CED" w:rsidRPr="004D7B21" w:rsidRDefault="00906CED" w:rsidP="00E25D47">
      <w:pPr>
        <w:pStyle w:val="Tekstaspagrindinis"/>
      </w:pPr>
      <w:r w:rsidRPr="004D7B21">
        <w:t>Tiesinio programavimo modelis gali būti pateiktas kanonine, standartine a</w:t>
      </w:r>
      <w:r w:rsidRPr="004D7B21">
        <w:t>r</w:t>
      </w:r>
      <w:r w:rsidRPr="004D7B21">
        <w:t>ba bendrąja forma. Sprendžiant kiekvieną tiesinio programavimo uždavinį reikia rasti kintamųjų x</w:t>
      </w:r>
      <w:r w:rsidRPr="004D7B21">
        <w:rPr>
          <w:vertAlign w:val="subscript"/>
        </w:rPr>
        <w:t>1</w:t>
      </w:r>
      <w:r w:rsidRPr="004D7B21">
        <w:t>, x</w:t>
      </w:r>
      <w:r w:rsidRPr="004D7B21">
        <w:rPr>
          <w:vertAlign w:val="subscript"/>
        </w:rPr>
        <w:t>2</w:t>
      </w:r>
      <w:r w:rsidRPr="004D7B21">
        <w:t>, ..., x</w:t>
      </w:r>
      <w:r w:rsidRPr="004D7B21">
        <w:rPr>
          <w:vertAlign w:val="subscript"/>
        </w:rPr>
        <w:t>n</w:t>
      </w:r>
      <w:r w:rsidRPr="004D7B21">
        <w:t xml:space="preserve"> reikšmes, kurios suteiktų didžiausią (arba mažiausią) reikšmę tikslo funkcijai </w:t>
      </w:r>
      <w:r w:rsidRPr="004D7B21">
        <w:rPr>
          <w:position w:val="-32"/>
        </w:rPr>
        <w:object w:dxaOrig="780" w:dyaOrig="720">
          <v:shape id="_x0000_i1043" type="#_x0000_t75" style="width:38.45pt;height:36.2pt" o:ole="">
            <v:imagedata r:id="rId91" o:title=""/>
          </v:shape>
          <o:OLEObject Type="Embed" ProgID="Equation.DSMT4" ShapeID="_x0000_i1043" DrawAspect="Content" ObjectID="_1307515270" r:id="rId92"/>
        </w:object>
      </w:r>
      <w:r w:rsidRPr="004D7B21">
        <w:t>ir tenkintų tiesinius apribojimus:</w:t>
      </w:r>
    </w:p>
    <w:p w:rsidR="00906CED" w:rsidRPr="004D7B21" w:rsidRDefault="00E25D47" w:rsidP="00E25D47">
      <w:pPr>
        <w:pStyle w:val="Formule"/>
      </w:pPr>
      <w:r w:rsidRPr="00617FD0">
        <w:rPr>
          <w:lang w:val="lt-LT"/>
        </w:rPr>
        <w:tab/>
      </w:r>
      <w:r w:rsidR="00906CED" w:rsidRPr="004D7B21">
        <w:object w:dxaOrig="1240" w:dyaOrig="720">
          <v:shape id="_x0000_i1044" type="#_x0000_t75" style="width:61.85pt;height:36.2pt" o:ole="">
            <v:imagedata r:id="rId93" o:title=""/>
          </v:shape>
          <o:OLEObject Type="Embed" ProgID="Equation.DSMT4" ShapeID="_x0000_i1044" DrawAspect="Content" ObjectID="_1307515271" r:id="rId94"/>
        </w:object>
      </w:r>
      <w:r w:rsidR="00906CED" w:rsidRPr="004D7B21">
        <w:t xml:space="preserve"> i=1, ..., m</w:t>
      </w:r>
      <w:r w:rsidR="00906CED" w:rsidRPr="004D7B21">
        <w:rPr>
          <w:vertAlign w:val="subscript"/>
        </w:rPr>
        <w:t>1</w:t>
      </w:r>
      <w:r w:rsidR="00906CED" w:rsidRPr="004D7B21">
        <w:t xml:space="preserve">, </w:t>
      </w:r>
      <w:r w:rsidR="00906CED" w:rsidRPr="004D7B21">
        <w:object w:dxaOrig="1200" w:dyaOrig="720">
          <v:shape id="_x0000_i1045" type="#_x0000_t75" style="width:53pt;height:36.2pt" o:ole="">
            <v:imagedata r:id="rId95" o:title=""/>
          </v:shape>
          <o:OLEObject Type="Embed" ProgID="Equation.DSMT4" ShapeID="_x0000_i1045" DrawAspect="Content" ObjectID="_1307515272" r:id="rId96"/>
        </w:object>
      </w:r>
      <w:r w:rsidR="00906CED" w:rsidRPr="004D7B21">
        <w:t xml:space="preserve"> i=m</w:t>
      </w:r>
      <w:r w:rsidR="00906CED" w:rsidRPr="004D7B21">
        <w:rPr>
          <w:vertAlign w:val="subscript"/>
        </w:rPr>
        <w:t>1</w:t>
      </w:r>
      <w:r w:rsidR="00906CED" w:rsidRPr="004D7B21">
        <w:t>+1,..., m, x</w:t>
      </w:r>
      <w:r w:rsidR="00906CED" w:rsidRPr="004D7B21">
        <w:rPr>
          <w:vertAlign w:val="subscript"/>
        </w:rPr>
        <w:t>j</w:t>
      </w:r>
      <w:r w:rsidR="00906CED" w:rsidRPr="004D7B21">
        <w:t>≥0,</w:t>
      </w:r>
      <w:r>
        <w:tab/>
      </w:r>
    </w:p>
    <w:p w:rsidR="00906CED" w:rsidRPr="004D7B21" w:rsidRDefault="00906CED" w:rsidP="00E25D47">
      <w:pPr>
        <w:pStyle w:val="Tekstasbeitraukos"/>
      </w:pPr>
      <w:r w:rsidRPr="004D7B21">
        <w:t>Kai j=1, .., n</w:t>
      </w:r>
      <w:r w:rsidRPr="004D7B21">
        <w:rPr>
          <w:vertAlign w:val="subscript"/>
        </w:rPr>
        <w:t>1</w:t>
      </w:r>
      <w:r w:rsidRPr="004D7B21">
        <w:t xml:space="preserve"> ir x</w:t>
      </w:r>
      <w:r w:rsidRPr="004D7B21">
        <w:rPr>
          <w:vertAlign w:val="subscript"/>
        </w:rPr>
        <w:t>j</w:t>
      </w:r>
      <w:r w:rsidRPr="004D7B21">
        <w:t xml:space="preserve"> bet kokio ženklo, kai j=n</w:t>
      </w:r>
      <w:r w:rsidRPr="004D7B21">
        <w:rPr>
          <w:vertAlign w:val="subscript"/>
        </w:rPr>
        <w:t>1</w:t>
      </w:r>
      <w:r w:rsidRPr="004D7B21">
        <w:t>+1,...,n.</w:t>
      </w:r>
    </w:p>
    <w:p w:rsidR="007E77BB" w:rsidRDefault="007E77BB" w:rsidP="00E25D47">
      <w:pPr>
        <w:pStyle w:val="Tekstaspagrindinis"/>
      </w:pPr>
    </w:p>
    <w:p w:rsidR="00906CED" w:rsidRPr="004D7B21" w:rsidRDefault="00906CED" w:rsidP="00E25D47">
      <w:pPr>
        <w:pStyle w:val="Tekstaspagrindinis"/>
      </w:pPr>
      <w:r w:rsidRPr="004D7B21">
        <w:t>Kadangi disertacijoje nagrinėjamo modelio tikslo funkcija yra netiesinė, šiuo programavimo metodu jo realizuoti negalime.</w:t>
      </w:r>
    </w:p>
    <w:p w:rsidR="00906CED" w:rsidRPr="004D7B21" w:rsidRDefault="00906CED" w:rsidP="00E25D47">
      <w:pPr>
        <w:pStyle w:val="Tekstaspagrindinis"/>
      </w:pPr>
      <w:r w:rsidRPr="004D7B21">
        <w:rPr>
          <w:b/>
        </w:rPr>
        <w:t>Sveikaskaičio programavimo uždaviniai</w:t>
      </w:r>
      <w:r w:rsidRPr="004D7B21">
        <w:t>. Sveikaskaičio arba iš dalies sveikaskaičio programavimo uždavinio pavyzdys:</w:t>
      </w:r>
    </w:p>
    <w:p w:rsidR="00906CED" w:rsidRPr="00617FD0" w:rsidRDefault="00E25D47" w:rsidP="00E25D47">
      <w:pPr>
        <w:pStyle w:val="Formule"/>
        <w:rPr>
          <w:lang w:val="lt-LT"/>
        </w:rPr>
      </w:pPr>
      <w:r w:rsidRPr="00617FD0">
        <w:rPr>
          <w:lang w:val="lt-LT"/>
        </w:rPr>
        <w:tab/>
      </w:r>
      <w:r w:rsidR="00906CED" w:rsidRPr="00617FD0">
        <w:rPr>
          <w:lang w:val="lt-LT"/>
        </w:rPr>
        <w:t xml:space="preserve">  </w:t>
      </w:r>
      <w:r w:rsidR="00906CED" w:rsidRPr="004D7B21">
        <w:object w:dxaOrig="2700" w:dyaOrig="2160">
          <v:shape id="_x0000_i1046" type="#_x0000_t75" style="width:134.7pt;height:108.2pt" o:ole="">
            <v:imagedata r:id="rId97" o:title=""/>
          </v:shape>
          <o:OLEObject Type="Embed" ProgID="Equation.DSMT4" ShapeID="_x0000_i1046" DrawAspect="Content" ObjectID="_1307515273" r:id="rId98"/>
        </w:object>
      </w:r>
      <w:r w:rsidR="00906CED" w:rsidRPr="00617FD0">
        <w:rPr>
          <w:lang w:val="lt-LT"/>
        </w:rPr>
        <w:t xml:space="preserve"> </w:t>
      </w:r>
      <w:r w:rsidRPr="00617FD0">
        <w:rPr>
          <w:lang w:val="lt-LT"/>
        </w:rPr>
        <w:tab/>
      </w:r>
    </w:p>
    <w:p w:rsidR="00906CED" w:rsidRPr="00617FD0" w:rsidRDefault="00E25D47" w:rsidP="00E25D47">
      <w:pPr>
        <w:pStyle w:val="Formule"/>
        <w:rPr>
          <w:lang w:val="lt-LT"/>
        </w:rPr>
      </w:pPr>
      <w:r w:rsidRPr="00617FD0">
        <w:rPr>
          <w:lang w:val="lt-LT"/>
        </w:rPr>
        <w:tab/>
      </w:r>
      <w:r w:rsidR="00906CED" w:rsidRPr="00617FD0">
        <w:rPr>
          <w:lang w:val="lt-LT"/>
        </w:rPr>
        <w:t>u</w:t>
      </w:r>
      <w:r w:rsidR="00906CED" w:rsidRPr="00617FD0">
        <w:rPr>
          <w:vertAlign w:val="subscript"/>
          <w:lang w:val="lt-LT"/>
        </w:rPr>
        <w:t>j</w:t>
      </w:r>
      <w:r w:rsidR="00906CED" w:rsidRPr="00617FD0">
        <w:rPr>
          <w:lang w:val="lt-LT"/>
        </w:rPr>
        <w:t xml:space="preserve"> ≤  x </w:t>
      </w:r>
      <w:r w:rsidR="00906CED" w:rsidRPr="00617FD0">
        <w:rPr>
          <w:vertAlign w:val="subscript"/>
          <w:lang w:val="lt-LT"/>
        </w:rPr>
        <w:t xml:space="preserve">j </w:t>
      </w:r>
      <w:r w:rsidR="00906CED" w:rsidRPr="00617FD0">
        <w:rPr>
          <w:lang w:val="lt-LT"/>
        </w:rPr>
        <w:t>≤  v</w:t>
      </w:r>
      <w:r w:rsidR="00906CED" w:rsidRPr="00617FD0">
        <w:rPr>
          <w:vertAlign w:val="subscript"/>
          <w:lang w:val="lt-LT"/>
        </w:rPr>
        <w:t xml:space="preserve">j, </w:t>
      </w:r>
      <w:r w:rsidR="00906CED" w:rsidRPr="00617FD0">
        <w:rPr>
          <w:lang w:val="lt-LT"/>
        </w:rPr>
        <w:t>=1,..., n,</w:t>
      </w:r>
      <w:r w:rsidRPr="00617FD0">
        <w:rPr>
          <w:lang w:val="lt-LT"/>
        </w:rPr>
        <w:tab/>
      </w:r>
    </w:p>
    <w:p w:rsidR="00906CED" w:rsidRPr="004D7B21" w:rsidRDefault="00906CED" w:rsidP="00E25D47">
      <w:pPr>
        <w:pStyle w:val="Tekstasbeitraukos"/>
      </w:pPr>
      <w:r w:rsidRPr="004D7B21">
        <w:t>x</w:t>
      </w:r>
      <w:r w:rsidRPr="004D7B21">
        <w:rPr>
          <w:vertAlign w:val="subscript"/>
        </w:rPr>
        <w:t>j</w:t>
      </w:r>
      <w:r w:rsidRPr="004D7B21">
        <w:t xml:space="preserve"> sveikieji skaičiai, kai j</w:t>
      </w:r>
      <w:r w:rsidRPr="004D7B21">
        <w:rPr>
          <w:rFonts w:ascii="Cambria Math" w:hAnsi="Cambria Math"/>
        </w:rPr>
        <w:t>∈</w:t>
      </w:r>
      <w:r w:rsidRPr="004D7B21">
        <w:t>S.</w:t>
      </w:r>
    </w:p>
    <w:p w:rsidR="007E77BB" w:rsidRDefault="007E77BB" w:rsidP="004523FB">
      <w:pPr>
        <w:pStyle w:val="Tekstaspagrindinis"/>
      </w:pPr>
    </w:p>
    <w:p w:rsidR="00906CED" w:rsidRPr="004D7B21" w:rsidRDefault="00906CED" w:rsidP="004523FB">
      <w:pPr>
        <w:pStyle w:val="Tekstaspagrindinis"/>
      </w:pPr>
      <w:r w:rsidRPr="004D7B21">
        <w:t xml:space="preserve">Šiuo metodu realizuojami uždaviniai, kurių kintamuosius sudaro tik sveiki skaičiai. Kadangi nagrinėjamo modelio kintamieji ne vien sveiki skaičiai, šiuo metodu jo realizuoti taip pat negalime. </w:t>
      </w:r>
    </w:p>
    <w:p w:rsidR="00906CED" w:rsidRPr="004D7B21" w:rsidRDefault="00906CED" w:rsidP="004523FB">
      <w:pPr>
        <w:pStyle w:val="Tekstaspagrindinis"/>
      </w:pPr>
      <w:r w:rsidRPr="004D7B21">
        <w:rPr>
          <w:b/>
        </w:rPr>
        <w:t xml:space="preserve">Parametrinio programavimo uždaviniai. </w:t>
      </w:r>
      <w:r w:rsidRPr="004D7B21">
        <w:t>Parametrinio programavimo u</w:t>
      </w:r>
      <w:r w:rsidRPr="004D7B21">
        <w:t>ž</w:t>
      </w:r>
      <w:r w:rsidRPr="004D7B21">
        <w:t>davinio pavyzdžiai:</w:t>
      </w:r>
    </w:p>
    <w:p w:rsidR="00906CED" w:rsidRPr="004D7B21" w:rsidRDefault="004523FB" w:rsidP="004523FB">
      <w:pPr>
        <w:pStyle w:val="Formule"/>
      </w:pPr>
      <w:r>
        <w:rPr>
          <w:vertAlign w:val="subscript"/>
        </w:rPr>
        <w:lastRenderedPageBreak/>
        <w:tab/>
      </w:r>
      <w:r w:rsidR="00906CED" w:rsidRPr="004D7B21">
        <w:rPr>
          <w:vertAlign w:val="subscript"/>
        </w:rPr>
        <w:object w:dxaOrig="2700" w:dyaOrig="2520">
          <v:shape id="_x0000_i1047" type="#_x0000_t75" style="width:134.7pt;height:123.25pt" o:ole="">
            <v:imagedata r:id="rId99" o:title=""/>
          </v:shape>
          <o:OLEObject Type="Embed" ProgID="Equation.DSMT4" ShapeID="_x0000_i1047" DrawAspect="Content" ObjectID="_1307515274" r:id="rId100"/>
        </w:object>
      </w:r>
      <w:r w:rsidR="00906CED" w:rsidRPr="004D7B21">
        <w:tab/>
      </w:r>
    </w:p>
    <w:p w:rsidR="00906CED" w:rsidRPr="004D7B21" w:rsidRDefault="00906CED" w:rsidP="004523FB">
      <w:pPr>
        <w:pStyle w:val="Tekstaspagrindinis"/>
      </w:pPr>
      <w:r w:rsidRPr="004D7B21">
        <w:t>ir</w:t>
      </w:r>
    </w:p>
    <w:p w:rsidR="00906CED" w:rsidRPr="004D7B21" w:rsidRDefault="004523FB" w:rsidP="004523FB">
      <w:pPr>
        <w:pStyle w:val="Formule"/>
        <w:rPr>
          <w:position w:val="-28"/>
          <w:vertAlign w:val="subscript"/>
        </w:rPr>
      </w:pPr>
      <w:r>
        <w:tab/>
      </w:r>
      <w:r w:rsidR="00906CED" w:rsidRPr="004D7B21">
        <w:object w:dxaOrig="3100" w:dyaOrig="2520">
          <v:shape id="_x0000_i1048" type="#_x0000_t75" style="width:208.05pt;height:123.25pt" o:ole="">
            <v:imagedata r:id="rId101" o:title=""/>
          </v:shape>
          <o:OLEObject Type="Embed" ProgID="Equation.DSMT4" ShapeID="_x0000_i1048" DrawAspect="Content" ObjectID="_1307515275" r:id="rId102"/>
        </w:object>
      </w:r>
      <w:r>
        <w:tab/>
      </w:r>
    </w:p>
    <w:p w:rsidR="00906CED" w:rsidRPr="004D7B21" w:rsidRDefault="00906CED" w:rsidP="004523FB">
      <w:pPr>
        <w:pStyle w:val="Tekstaspagrindinis"/>
      </w:pPr>
      <w:r w:rsidRPr="004D7B21">
        <w:t>Abiem atvejais gaunamas parametro t  kitimo srities suskaidymas į interv</w:t>
      </w:r>
      <w:r w:rsidRPr="004D7B21">
        <w:t>a</w:t>
      </w:r>
      <w:r w:rsidRPr="004D7B21">
        <w:t>lus, kurių kiekvieno viduje sprendinys (bazinių kintamųjų aibė) nesikeičia, o optimali tikslo funkcijos reikšmė tiesiškai išreiškiama parametru t. Parametrui t „peržengus“ intervalo ribas keičiasi sprendinys ir tikslo funkcijos išraiška par</w:t>
      </w:r>
      <w:r w:rsidRPr="004D7B21">
        <w:t>a</w:t>
      </w:r>
      <w:r w:rsidRPr="004D7B21">
        <w:t>metru t.</w:t>
      </w:r>
    </w:p>
    <w:p w:rsidR="00906CED" w:rsidRPr="004D7B21" w:rsidRDefault="00906CED" w:rsidP="004523FB">
      <w:pPr>
        <w:pStyle w:val="Tekstaspagrindinis"/>
      </w:pPr>
      <w:r w:rsidRPr="004D7B21">
        <w:t>Sudarytame modelyje tikslo funkcijos parametrai neišreikšti t parametru, todėl metodas taip pat modelio realizavimui netaikytinas.</w:t>
      </w:r>
    </w:p>
    <w:p w:rsidR="00906CED" w:rsidRPr="004D7B21" w:rsidRDefault="00906CED" w:rsidP="004523FB">
      <w:pPr>
        <w:pStyle w:val="Tekstaspagrindinis"/>
      </w:pPr>
      <w:r w:rsidRPr="004D7B21">
        <w:rPr>
          <w:b/>
        </w:rPr>
        <w:t>Stochastinio programavimo uždaviniai</w:t>
      </w:r>
      <w:r w:rsidRPr="004D7B21">
        <w:t>. Stochastinis programavimas na</w:t>
      </w:r>
      <w:r w:rsidRPr="004D7B21">
        <w:t>g</w:t>
      </w:r>
      <w:r w:rsidRPr="004D7B21">
        <w:t>rinėja uždavinius, kuriuose atskiri arba visi parametrai yra atsitiktiniai dydžiai. Tokios situacijos būdingos realiems uždaviniams, kada sudėtinga arba neįm</w:t>
      </w:r>
      <w:r w:rsidRPr="004D7B21">
        <w:t>a</w:t>
      </w:r>
      <w:r w:rsidRPr="004D7B21">
        <w:t>noma nustatyti tikslių parametrų reikšmių. Šis metodas taip pat netaikytinas m</w:t>
      </w:r>
      <w:r w:rsidRPr="004D7B21">
        <w:t>o</w:t>
      </w:r>
      <w:r w:rsidRPr="004D7B21">
        <w:t>delio realizacijai, kadangi neužduoti naudojamų parametrų teoriniai tikimybiniai skirstiniai ir tikimybė, kad kiekvienas kintamasis kinta atitinkamam intervale.</w:t>
      </w:r>
    </w:p>
    <w:p w:rsidR="00906CED" w:rsidRPr="004D7B21" w:rsidRDefault="00906CED" w:rsidP="004523FB">
      <w:pPr>
        <w:pStyle w:val="Tekstaspagrindinis"/>
      </w:pPr>
      <w:r w:rsidRPr="004D7B21">
        <w:rPr>
          <w:b/>
        </w:rPr>
        <w:t>LP-paieška</w:t>
      </w:r>
      <w:r w:rsidRPr="004D7B21">
        <w:t xml:space="preserve"> yra determinuotas Monte Karlo metodo analogas, leidžiantis  parinkti optimalias reikšmes sprendžiant įvairias daugiakriterines užduotis, įve</w:t>
      </w:r>
      <w:r w:rsidRPr="004D7B21">
        <w:t>r</w:t>
      </w:r>
      <w:r w:rsidRPr="004D7B21">
        <w:t xml:space="preserve">tinant įvairius reikalavimus ir apribojimus. </w:t>
      </w:r>
    </w:p>
    <w:p w:rsidR="00906CED" w:rsidRPr="004D7B21" w:rsidRDefault="00906CED" w:rsidP="004523FB">
      <w:pPr>
        <w:pStyle w:val="Tekstaspagrindinis"/>
      </w:pPr>
      <w:r w:rsidRPr="004D7B21">
        <w:t>Monte Karlo metodas – skaičiavimo algoritmas, pagrįstas statistiniu mod</w:t>
      </w:r>
      <w:r w:rsidRPr="004D7B21">
        <w:t>e</w:t>
      </w:r>
      <w:r w:rsidRPr="004D7B21">
        <w:t xml:space="preserve">liavimu ir gautų rezultatų apdorojimu statistiniais metodais. Šis metodas leidžia brangiai kainuojančius bandymus pakeisti modeliavimu kompiuteriais ir labai </w:t>
      </w:r>
      <w:r w:rsidRPr="004D7B21">
        <w:lastRenderedPageBreak/>
        <w:t xml:space="preserve">sumažina tyrimų trukmę. Monte Karlo metodai dažniausiai naudojami fizikinių ir matematinių sistemų modeliavimui. Šio metodo trūkumas yra tas, kad sunku generuoti tarpusavyje priklausomų atsitiktinių dydžių reikšmes, </w:t>
      </w:r>
      <w:r w:rsidR="00EC0CAA">
        <w:t>t. y.</w:t>
      </w:r>
      <w:r w:rsidRPr="004D7B21">
        <w:t xml:space="preserve"> sunku tyr</w:t>
      </w:r>
      <w:r w:rsidRPr="004D7B21">
        <w:t>i</w:t>
      </w:r>
      <w:r w:rsidRPr="004D7B21">
        <w:t>nėti tikslumą, kai elementų parametrai yra priklausomi atsitiktiniai dydžiai.</w:t>
      </w:r>
    </w:p>
    <w:p w:rsidR="00906CED" w:rsidRPr="00FF1FDF" w:rsidRDefault="00906CED" w:rsidP="004523FB">
      <w:pPr>
        <w:pStyle w:val="Tekstaspagrindinis"/>
      </w:pPr>
      <w:r w:rsidRPr="00FF1FDF">
        <w:t>LP-paieškos metodą pasiūlė rusų mokslininkai I. M. Sobol ir R. B. Statn</w:t>
      </w:r>
      <w:r w:rsidRPr="00FF1FDF">
        <w:t>i</w:t>
      </w:r>
      <w:r w:rsidRPr="00FF1FDF">
        <w:t xml:space="preserve">kov </w:t>
      </w:r>
      <w:r>
        <w:t>(Соболь и Статников, 1981)</w:t>
      </w:r>
      <w:r w:rsidRPr="00FF1FDF">
        <w:t>.</w:t>
      </w:r>
    </w:p>
    <w:p w:rsidR="00906CED" w:rsidRPr="00FF1FDF" w:rsidRDefault="00906CED" w:rsidP="004523FB">
      <w:pPr>
        <w:pStyle w:val="Tekstaspagrindinis"/>
      </w:pPr>
      <w:r w:rsidRPr="00FF1FDF">
        <w:t>Pagrindiniai metodo privalumai:</w:t>
      </w:r>
    </w:p>
    <w:p w:rsidR="00906CED" w:rsidRDefault="00906CED" w:rsidP="00906CED">
      <w:pPr>
        <w:pStyle w:val="Sraopastraipa"/>
        <w:numPr>
          <w:ilvl w:val="0"/>
          <w:numId w:val="65"/>
        </w:numPr>
        <w:jc w:val="both"/>
        <w:rPr>
          <w:sz w:val="22"/>
          <w:szCs w:val="22"/>
          <w:lang w:val="lt-LT"/>
        </w:rPr>
      </w:pPr>
      <w:r w:rsidRPr="00FF1FDF">
        <w:rPr>
          <w:sz w:val="22"/>
          <w:szCs w:val="22"/>
          <w:lang w:val="lt-LT"/>
        </w:rPr>
        <w:t>galimybė analizuoti keletą kriterijų vienu metu. Metod</w:t>
      </w:r>
      <w:r w:rsidR="00FC5672">
        <w:rPr>
          <w:sz w:val="22"/>
          <w:szCs w:val="22"/>
          <w:lang w:val="lt-LT"/>
        </w:rPr>
        <w:t>u</w:t>
      </w:r>
      <w:r w:rsidRPr="00FF1FDF">
        <w:rPr>
          <w:sz w:val="22"/>
          <w:szCs w:val="22"/>
          <w:lang w:val="lt-LT"/>
        </w:rPr>
        <w:t xml:space="preserve"> vienu metu </w:t>
      </w:r>
      <w:r w:rsidR="00FC5672">
        <w:rPr>
          <w:sz w:val="22"/>
          <w:szCs w:val="22"/>
          <w:lang w:val="lt-LT"/>
        </w:rPr>
        <w:t>galima</w:t>
      </w:r>
      <w:r w:rsidRPr="00FF1FDF">
        <w:rPr>
          <w:sz w:val="22"/>
          <w:szCs w:val="22"/>
          <w:lang w:val="lt-LT"/>
        </w:rPr>
        <w:t xml:space="preserve"> įvertinti kelių kriterijų reikšmes (kiekis neribojamas), kurie g</w:t>
      </w:r>
      <w:r w:rsidRPr="00FF1FDF">
        <w:rPr>
          <w:sz w:val="22"/>
          <w:szCs w:val="22"/>
          <w:lang w:val="lt-LT"/>
        </w:rPr>
        <w:t>a</w:t>
      </w:r>
      <w:r w:rsidRPr="00FF1FDF">
        <w:rPr>
          <w:sz w:val="22"/>
          <w:szCs w:val="22"/>
          <w:lang w:val="lt-LT"/>
        </w:rPr>
        <w:t>li būti vienu metu vienas kitą eliminuojantys ir tuo pačiu specialistui nereikia spėlioti kuri reikšmė yra geresnė, t.</w:t>
      </w:r>
      <w:r w:rsidR="00167F83">
        <w:rPr>
          <w:sz w:val="22"/>
          <w:szCs w:val="22"/>
          <w:lang w:val="lt-LT"/>
        </w:rPr>
        <w:t xml:space="preserve"> </w:t>
      </w:r>
      <w:r w:rsidRPr="00FF1FDF">
        <w:rPr>
          <w:sz w:val="22"/>
          <w:szCs w:val="22"/>
          <w:lang w:val="lt-LT"/>
        </w:rPr>
        <w:t>y. užduoties supaprastinti iki vieno kriterijaus įvertinant įvairius svorio koeficientus; parinkti optimalias reikšmes galima duomenų apdorojimo metu.</w:t>
      </w:r>
    </w:p>
    <w:p w:rsidR="00906CED" w:rsidRPr="00FF1FDF" w:rsidRDefault="00906CED" w:rsidP="00906CED">
      <w:pPr>
        <w:pStyle w:val="Sraopastraipa"/>
        <w:numPr>
          <w:ilvl w:val="0"/>
          <w:numId w:val="65"/>
        </w:numPr>
        <w:jc w:val="both"/>
        <w:rPr>
          <w:sz w:val="22"/>
          <w:szCs w:val="22"/>
          <w:lang w:val="lt-LT"/>
        </w:rPr>
      </w:pPr>
      <w:r w:rsidRPr="00FF1FDF">
        <w:rPr>
          <w:sz w:val="22"/>
          <w:szCs w:val="22"/>
          <w:lang w:val="lt-LT"/>
        </w:rPr>
        <w:t>tolygiai paskirstytų sekų naudojimas. Tolygiai paskirstytų sekų na</w:t>
      </w:r>
      <w:r w:rsidRPr="00FF1FDF">
        <w:rPr>
          <w:sz w:val="22"/>
          <w:szCs w:val="22"/>
          <w:lang w:val="lt-LT"/>
        </w:rPr>
        <w:t>u</w:t>
      </w:r>
      <w:r w:rsidRPr="00FF1FDF">
        <w:rPr>
          <w:sz w:val="22"/>
          <w:szCs w:val="22"/>
          <w:lang w:val="lt-LT"/>
        </w:rPr>
        <w:t>dojimas zonduojant daugiamatį vienetinį kubą leidžia staigiai sum</w:t>
      </w:r>
      <w:r w:rsidRPr="00FF1FDF">
        <w:rPr>
          <w:sz w:val="22"/>
          <w:szCs w:val="22"/>
          <w:lang w:val="lt-LT"/>
        </w:rPr>
        <w:t>a</w:t>
      </w:r>
      <w:r w:rsidRPr="00FF1FDF">
        <w:rPr>
          <w:sz w:val="22"/>
          <w:szCs w:val="22"/>
          <w:lang w:val="lt-LT"/>
        </w:rPr>
        <w:t>žinti bandymo reikšmių skaičių bei apdoroti sudėtingas funkcijas. T</w:t>
      </w:r>
      <w:r w:rsidRPr="00FF1FDF">
        <w:rPr>
          <w:sz w:val="22"/>
          <w:szCs w:val="22"/>
          <w:lang w:val="lt-LT"/>
        </w:rPr>
        <w:t>o</w:t>
      </w:r>
      <w:r w:rsidRPr="00FF1FDF">
        <w:rPr>
          <w:sz w:val="22"/>
          <w:szCs w:val="22"/>
          <w:lang w:val="lt-LT"/>
        </w:rPr>
        <w:t>lygiai paskirstytos sekos – tai taip vadinamos LP</w:t>
      </w:r>
      <w:r w:rsidRPr="00FF1FDF">
        <w:rPr>
          <w:sz w:val="22"/>
          <w:szCs w:val="22"/>
          <w:vertAlign w:val="subscript"/>
          <w:lang w:val="lt-LT"/>
        </w:rPr>
        <w:t>τ</w:t>
      </w:r>
      <w:r w:rsidRPr="00FF1FDF">
        <w:rPr>
          <w:sz w:val="22"/>
          <w:szCs w:val="22"/>
          <w:lang w:val="lt-LT"/>
        </w:rPr>
        <w:t>-sekos, kurios šiuo metu vienos iš geriausiai įvertinamų tolygumo atžvilgiu iš visų žin</w:t>
      </w:r>
      <w:r w:rsidRPr="00FF1FDF">
        <w:rPr>
          <w:sz w:val="22"/>
          <w:szCs w:val="22"/>
          <w:lang w:val="lt-LT"/>
        </w:rPr>
        <w:t>o</w:t>
      </w:r>
      <w:r w:rsidRPr="00FF1FDF">
        <w:rPr>
          <w:sz w:val="22"/>
          <w:szCs w:val="22"/>
          <w:lang w:val="lt-LT"/>
        </w:rPr>
        <w:t>mų tolygiai paskirstytų sekų.</w:t>
      </w:r>
    </w:p>
    <w:p w:rsidR="00906CED" w:rsidRDefault="00906CED" w:rsidP="004523FB">
      <w:pPr>
        <w:pStyle w:val="Tekstaspagrindinis"/>
      </w:pPr>
      <w:r w:rsidRPr="00FF1FDF">
        <w:t>Metodo esmė yra n-matės erdvės zondavimas LP</w:t>
      </w:r>
      <w:r w:rsidRPr="00FF1FDF">
        <w:rPr>
          <w:vertAlign w:val="subscript"/>
        </w:rPr>
        <w:t>τ</w:t>
      </w:r>
      <w:r w:rsidRPr="00FF1FDF">
        <w:t xml:space="preserve"> -sekos taškais. Vienetinio kubo tūris (kordinačių ribos [0,1]) atitinka pasirinktų parametrų kiekiui. Par</w:t>
      </w:r>
      <w:r w:rsidRPr="00FF1FDF">
        <w:t>a</w:t>
      </w:r>
      <w:r w:rsidRPr="00FF1FDF">
        <w:t>metrų kitimo ribos (kintamųjų ribos) projektuojamos į vienetinį kubą (skaiči</w:t>
      </w:r>
      <w:r w:rsidRPr="00FF1FDF">
        <w:t>a</w:t>
      </w:r>
      <w:r w:rsidRPr="00FF1FDF">
        <w:t>vimas vyksta su konvertuotomis reikšmėmis, kintančiomis nuo [0,1] arba a</w:t>
      </w:r>
      <w:r w:rsidRPr="00FF1FDF">
        <w:t>t</w:t>
      </w:r>
      <w:r w:rsidRPr="00FF1FDF">
        <w:t>virkščiai (skaičiavimas vyksta įprastais vienetais). Tokiu būdu konvertuotos bandymo reikšmės iš pradžių pereina per funkcinius apribojimus, užklojamus ant parametrų derinių, vėliau per kriterinius apribojimus, užklojamus ant kok</w:t>
      </w:r>
      <w:r w:rsidRPr="00FF1FDF">
        <w:t>y</w:t>
      </w:r>
      <w:r w:rsidRPr="00FF1FDF">
        <w:t>bės kriterijų reikšmių. To pasekoje specialistas gauna užduoties sprendinių ri</w:t>
      </w:r>
      <w:r w:rsidRPr="00FF1FDF">
        <w:t>n</w:t>
      </w:r>
      <w:r w:rsidRPr="00FF1FDF">
        <w:t xml:space="preserve">kinį ir pasirenka optimalų bandymo variantą. </w:t>
      </w:r>
      <w:r>
        <w:t>20</w:t>
      </w:r>
      <w:r w:rsidRPr="00FF1FDF">
        <w:t xml:space="preserve"> </w:t>
      </w:r>
      <w:r w:rsidR="00B61A9B">
        <w:t>paveiksle</w:t>
      </w:r>
      <w:r w:rsidRPr="00FF1FDF">
        <w:t xml:space="preserve"> pavaizduotas LP-paieškos algoritmas.</w:t>
      </w:r>
    </w:p>
    <w:p w:rsidR="004523FB" w:rsidRDefault="00906CED" w:rsidP="004523FB">
      <w:pPr>
        <w:pStyle w:val="Tekstaspagrindinis"/>
      </w:pPr>
      <w:r>
        <w:t>Žinoma, kad daugelis užduočių, kuriose ieškoma geriausio sprendimo iš daugelio galimų, krypsta į nelijinio programavimo užduotį, kurioje</w:t>
      </w:r>
      <w:r w:rsidR="004523FB" w:rsidRPr="004523FB">
        <w:t xml:space="preserve"> </w:t>
      </w:r>
      <w:r w:rsidR="004523FB">
        <w:t>reikia rasti:</w:t>
      </w:r>
    </w:p>
    <w:p w:rsidR="00561F90" w:rsidRDefault="00561F90" w:rsidP="004523FB">
      <w:pPr>
        <w:pStyle w:val="Tekstaspagrindinis"/>
      </w:pPr>
    </w:p>
    <w:p w:rsidR="00906CED" w:rsidRDefault="004523FB" w:rsidP="004523FB">
      <w:pPr>
        <w:pStyle w:val="Formule"/>
        <w:rPr>
          <w:position w:val="-10"/>
        </w:rPr>
      </w:pPr>
      <w:r w:rsidRPr="00617FD0">
        <w:rPr>
          <w:lang w:val="lt-LT"/>
        </w:rPr>
        <w:tab/>
      </w:r>
      <w:r w:rsidR="00906CED" w:rsidRPr="009F4D21">
        <w:object w:dxaOrig="920" w:dyaOrig="460">
          <v:shape id="_x0000_i1049" type="#_x0000_t75" style="width:49.45pt;height:22.95pt" o:ole="">
            <v:imagedata r:id="rId103" o:title=""/>
          </v:shape>
          <o:OLEObject Type="Embed" ProgID="Equation.DSMT4" ShapeID="_x0000_i1049" DrawAspect="Content" ObjectID="_1307515276" r:id="rId104"/>
        </w:object>
      </w:r>
      <w:r>
        <w:tab/>
      </w:r>
    </w:p>
    <w:p w:rsidR="00561F90" w:rsidRDefault="00561F90" w:rsidP="004523FB">
      <w:pPr>
        <w:pStyle w:val="Tekstasbeitraukos"/>
      </w:pPr>
    </w:p>
    <w:p w:rsidR="00906CED" w:rsidRDefault="00906CED" w:rsidP="004523FB">
      <w:pPr>
        <w:pStyle w:val="Tekstasbeitraukos"/>
      </w:pPr>
      <w:r>
        <w:t>esant lygybių ir nelygybių G apribojimams</w:t>
      </w:r>
    </w:p>
    <w:p w:rsidR="00561F90" w:rsidRDefault="00561F90" w:rsidP="004523FB">
      <w:pPr>
        <w:pStyle w:val="Tekstasbeitraukos"/>
      </w:pPr>
    </w:p>
    <w:p w:rsidR="00906CED" w:rsidRDefault="004523FB" w:rsidP="004523FB">
      <w:pPr>
        <w:pStyle w:val="Formule"/>
      </w:pPr>
      <w:r>
        <w:tab/>
      </w:r>
      <w:r w:rsidR="00906CED" w:rsidRPr="006562F1">
        <w:object w:dxaOrig="2880" w:dyaOrig="700">
          <v:shape id="_x0000_i1050" type="#_x0000_t75" style="width:2in;height:36.2pt" o:ole="">
            <v:imagedata r:id="rId105" o:title=""/>
          </v:shape>
          <o:OLEObject Type="Embed" ProgID="Equation.DSMT4" ShapeID="_x0000_i1050" DrawAspect="Content" ObjectID="_1307515277" r:id="rId106"/>
        </w:object>
      </w:r>
      <w:r>
        <w:tab/>
      </w:r>
    </w:p>
    <w:p w:rsidR="00906CED" w:rsidRDefault="00906CED" w:rsidP="004523FB">
      <w:pPr>
        <w:pStyle w:val="Tekstaspagrindinis"/>
      </w:pPr>
      <w:r w:rsidRPr="005E1BD1">
        <w:lastRenderedPageBreak/>
        <w:t xml:space="preserve">Tikslo funkcija </w:t>
      </w:r>
      <w:r w:rsidRPr="00FC5672">
        <w:rPr>
          <w:position w:val="-10"/>
        </w:rPr>
        <w:object w:dxaOrig="1960" w:dyaOrig="320">
          <v:shape id="_x0000_i1051" type="#_x0000_t75" style="width:101.6pt;height:15pt" o:ole="">
            <v:imagedata r:id="rId107" o:title=""/>
          </v:shape>
          <o:OLEObject Type="Embed" ProgID="Equation.DSMT4" ShapeID="_x0000_i1051" DrawAspect="Content" ObjectID="_1307515278" r:id="rId108"/>
        </w:object>
      </w:r>
      <w:r w:rsidRPr="005E1BD1">
        <w:rPr>
          <w:position w:val="-6"/>
        </w:rPr>
        <w:t xml:space="preserve"> </w:t>
      </w:r>
      <w:r w:rsidRPr="00FC5672">
        <w:rPr>
          <w:position w:val="2"/>
        </w:rPr>
        <w:t>nustato kriterijų, parenkant geriausią</w:t>
      </w:r>
      <w:r w:rsidRPr="005E1BD1">
        <w:rPr>
          <w:position w:val="-6"/>
        </w:rPr>
        <w:t xml:space="preserve"> sprendimą iš daugelio alternatyvų. Bus analizuojama minimizacija, kadangi </w:t>
      </w:r>
      <w:r w:rsidRPr="00FC5672">
        <w:rPr>
          <w:position w:val="-10"/>
        </w:rPr>
        <w:object w:dxaOrig="480" w:dyaOrig="320">
          <v:shape id="_x0000_i1052" type="#_x0000_t75" style="width:24.3pt;height:15pt" o:ole="">
            <v:imagedata r:id="rId109" o:title=""/>
          </v:shape>
          <o:OLEObject Type="Embed" ProgID="Equation.DSMT4" ShapeID="_x0000_i1052" DrawAspect="Content" ObjectID="_1307515279" r:id="rId110"/>
        </w:object>
      </w:r>
      <w:r w:rsidRPr="005E1BD1">
        <w:rPr>
          <w:position w:val="-6"/>
        </w:rPr>
        <w:t xml:space="preserve">maksimizacija akivaizdžiai ekvivalenti funkcijos </w:t>
      </w:r>
      <w:r w:rsidRPr="00FC5672">
        <w:rPr>
          <w:position w:val="-10"/>
        </w:rPr>
        <w:object w:dxaOrig="780" w:dyaOrig="320">
          <v:shape id="_x0000_i1053" type="#_x0000_t75" style="width:38.45pt;height:15pt" o:ole="">
            <v:imagedata r:id="rId111" o:title=""/>
          </v:shape>
          <o:OLEObject Type="Embed" ProgID="Equation.DSMT4" ShapeID="_x0000_i1053" DrawAspect="Content" ObjectID="_1307515280" r:id="rId112"/>
        </w:object>
      </w:r>
      <w:r w:rsidRPr="005E1BD1">
        <w:rPr>
          <w:position w:val="-6"/>
        </w:rPr>
        <w:t xml:space="preserve">minimizacijai. Užduoties apribojimai nustato galimą sritį G, sudarančią taip vadinamą galimų sprendimų sritį. Bet kuris, tenkinantis apribojimus, </w:t>
      </w:r>
      <w:r w:rsidRPr="00093EEF">
        <w:rPr>
          <w:position w:val="-6"/>
        </w:rPr>
        <w:t xml:space="preserve">vektorius </w:t>
      </w:r>
      <w:r w:rsidRPr="00093EEF">
        <w:rPr>
          <w:position w:val="-6"/>
        </w:rPr>
        <w:object w:dxaOrig="200" w:dyaOrig="260">
          <v:shape id="_x0000_i1054" type="#_x0000_t75" style="width:10.6pt;height:12.8pt" o:ole="">
            <v:imagedata r:id="rId113" o:title=""/>
          </v:shape>
          <o:OLEObject Type="Embed" ProgID="Equation.DSMT4" ShapeID="_x0000_i1054" DrawAspect="Content" ObjectID="_1307515281" r:id="rId114"/>
        </w:object>
      </w:r>
      <w:r w:rsidRPr="00093EEF">
        <w:t xml:space="preserve">vadinamas </w:t>
      </w:r>
      <w:r>
        <w:t>gal</w:t>
      </w:r>
      <w:r>
        <w:t>i</w:t>
      </w:r>
      <w:r>
        <w:t>mu vektoriumi (arba galimu tašku).</w:t>
      </w:r>
    </w:p>
    <w:p w:rsidR="00906CED" w:rsidRDefault="00906CED" w:rsidP="004523FB">
      <w:pPr>
        <w:pStyle w:val="Tekstaspagrindinis"/>
        <w:rPr>
          <w:position w:val="-6"/>
        </w:rPr>
      </w:pPr>
      <w:r w:rsidRPr="00562702">
        <w:rPr>
          <w:position w:val="-6"/>
        </w:rPr>
        <w:t>Galimas vektorius</w:t>
      </w:r>
      <w:r w:rsidRPr="004523FB">
        <w:t xml:space="preserve"> </w:t>
      </w:r>
      <w:r w:rsidR="00562702" w:rsidRPr="00562702">
        <w:rPr>
          <w:position w:val="-14"/>
        </w:rPr>
        <w:object w:dxaOrig="1359" w:dyaOrig="340">
          <v:shape id="_x0000_i1055" type="#_x0000_t75" style="width:69.35pt;height:16.8pt" o:ole="">
            <v:imagedata r:id="rId115" o:title=""/>
          </v:shape>
          <o:OLEObject Type="Embed" ProgID="Equation.3" ShapeID="_x0000_i1055" DrawAspect="Content" ObjectID="_1307515282" r:id="rId116"/>
        </w:object>
      </w:r>
      <w:r>
        <w:rPr>
          <w:position w:val="-6"/>
        </w:rPr>
        <w:t xml:space="preserve">, nusakantis tikslo funkcijos </w:t>
      </w:r>
      <w:r w:rsidRPr="004523FB">
        <w:rPr>
          <w:position w:val="-10"/>
        </w:rPr>
        <w:object w:dxaOrig="480" w:dyaOrig="320">
          <v:shape id="_x0000_i1056" type="#_x0000_t75" style="width:24.3pt;height:15pt" o:ole="">
            <v:imagedata r:id="rId109" o:title=""/>
          </v:shape>
          <o:OLEObject Type="Embed" ProgID="Equation.DSMT4" ShapeID="_x0000_i1056" DrawAspect="Content" ObjectID="_1307515283" r:id="rId117"/>
        </w:object>
      </w:r>
      <w:r>
        <w:rPr>
          <w:position w:val="-6"/>
        </w:rPr>
        <w:t xml:space="preserve"> min</w:t>
      </w:r>
      <w:r>
        <w:rPr>
          <w:position w:val="-6"/>
        </w:rPr>
        <w:t>i</w:t>
      </w:r>
      <w:r>
        <w:rPr>
          <w:position w:val="-6"/>
        </w:rPr>
        <w:t xml:space="preserve">mumą, vadinamas optimaliu tašku, o atitinkamos funkcijos </w:t>
      </w:r>
      <w:r w:rsidR="00562702" w:rsidRPr="00562702">
        <w:rPr>
          <w:position w:val="-14"/>
        </w:rPr>
        <w:object w:dxaOrig="520" w:dyaOrig="260">
          <v:shape id="_x0000_i1057" type="#_x0000_t75" style="width:26.95pt;height:12.8pt" o:ole="">
            <v:imagedata r:id="rId118" o:title=""/>
          </v:shape>
          <o:OLEObject Type="Embed" ProgID="Equation.3" ShapeID="_x0000_i1057" DrawAspect="Content" ObjectID="_1307515284" r:id="rId119"/>
        </w:object>
      </w:r>
      <w:r>
        <w:rPr>
          <w:position w:val="-6"/>
        </w:rPr>
        <w:t xml:space="preserve"> reikšmės</w:t>
      </w:r>
      <w:r w:rsidR="00562702">
        <w:rPr>
          <w:position w:val="-6"/>
        </w:rPr>
        <w:t> </w:t>
      </w:r>
      <w:r w:rsidRPr="00BE5D45">
        <w:rPr>
          <w:position w:val="-6"/>
        </w:rPr>
        <w:t xml:space="preserve">– tikslo funkcijos optimalia reikšme. </w:t>
      </w:r>
      <w:r w:rsidRPr="00562702">
        <w:rPr>
          <w:position w:val="-14"/>
        </w:rPr>
        <w:object w:dxaOrig="260" w:dyaOrig="320">
          <v:shape id="_x0000_i1058" type="#_x0000_t75" style="width:12.8pt;height:15pt" o:ole="">
            <v:imagedata r:id="rId120" o:title=""/>
          </v:shape>
          <o:OLEObject Type="Embed" ProgID="Equation.DSMT4" ShapeID="_x0000_i1058" DrawAspect="Content" ObjectID="_1307515285" r:id="rId121"/>
        </w:object>
      </w:r>
      <w:r w:rsidRPr="00562702">
        <w:rPr>
          <w:position w:val="-10"/>
        </w:rPr>
        <w:t xml:space="preserve"> </w:t>
      </w:r>
      <w:r w:rsidRPr="00562702">
        <w:rPr>
          <w:position w:val="-6"/>
        </w:rPr>
        <w:t>ir</w:t>
      </w:r>
      <w:r w:rsidRPr="00562702">
        <w:rPr>
          <w:position w:val="-10"/>
        </w:rPr>
        <w:t xml:space="preserve"> </w:t>
      </w:r>
      <w:r w:rsidR="00562702" w:rsidRPr="00562702">
        <w:rPr>
          <w:position w:val="-14"/>
        </w:rPr>
        <w:object w:dxaOrig="520" w:dyaOrig="260">
          <v:shape id="_x0000_i1059" type="#_x0000_t75" style="width:26.95pt;height:12.8pt" o:ole="">
            <v:imagedata r:id="rId118" o:title=""/>
          </v:shape>
          <o:OLEObject Type="Embed" ProgID="Equation.3" ShapeID="_x0000_i1059" DrawAspect="Content" ObjectID="_1307515286" r:id="rId122"/>
        </w:object>
      </w:r>
      <w:r>
        <w:rPr>
          <w:position w:val="-6"/>
        </w:rPr>
        <w:t xml:space="preserve"> sudaro optimalų sprendinį. Išsk</w:t>
      </w:r>
      <w:r>
        <w:rPr>
          <w:position w:val="-6"/>
        </w:rPr>
        <w:t>i</w:t>
      </w:r>
      <w:r>
        <w:rPr>
          <w:position w:val="-6"/>
        </w:rPr>
        <w:t>riamas lokalus ir globalus optimalus sprendimas.</w:t>
      </w:r>
    </w:p>
    <w:p w:rsidR="00906CED" w:rsidRDefault="00906CED" w:rsidP="00906CED">
      <w:pPr>
        <w:ind w:firstLine="426"/>
        <w:jc w:val="both"/>
        <w:rPr>
          <w:position w:val="-6"/>
          <w:sz w:val="22"/>
          <w:szCs w:val="22"/>
          <w:lang w:val="lt-LT"/>
        </w:rPr>
      </w:pPr>
      <w:r>
        <w:rPr>
          <w:position w:val="-6"/>
          <w:sz w:val="22"/>
          <w:szCs w:val="22"/>
          <w:lang w:val="lt-LT"/>
        </w:rPr>
        <w:t xml:space="preserve">Abiem atvejais </w:t>
      </w:r>
      <w:r w:rsidR="00562702" w:rsidRPr="00562702">
        <w:rPr>
          <w:position w:val="-14"/>
          <w:sz w:val="22"/>
          <w:szCs w:val="22"/>
          <w:lang w:val="lt-LT"/>
        </w:rPr>
        <w:object w:dxaOrig="520" w:dyaOrig="260">
          <v:shape id="_x0000_i1060" type="#_x0000_t75" style="width:26.95pt;height:12.8pt" o:ole="">
            <v:imagedata r:id="rId118" o:title=""/>
          </v:shape>
          <o:OLEObject Type="Embed" ProgID="Equation.3" ShapeID="_x0000_i1060" DrawAspect="Content" ObjectID="_1307515287" r:id="rId123"/>
        </w:object>
      </w:r>
      <w:r>
        <w:rPr>
          <w:position w:val="-6"/>
          <w:sz w:val="22"/>
          <w:szCs w:val="22"/>
          <w:lang w:val="lt-LT"/>
        </w:rPr>
        <w:t>≤</w:t>
      </w:r>
      <w:r w:rsidRPr="00FC5672">
        <w:rPr>
          <w:position w:val="-16"/>
          <w:sz w:val="22"/>
          <w:szCs w:val="22"/>
          <w:lang w:val="lt-LT"/>
        </w:rPr>
        <w:object w:dxaOrig="480" w:dyaOrig="320">
          <v:shape id="_x0000_i1061" type="#_x0000_t75" style="width:24.3pt;height:15pt" o:ole="">
            <v:imagedata r:id="rId109" o:title=""/>
          </v:shape>
          <o:OLEObject Type="Embed" ProgID="Equation.DSMT4" ShapeID="_x0000_i1061" DrawAspect="Content" ObjectID="_1307515288" r:id="rId124"/>
        </w:object>
      </w:r>
      <w:r>
        <w:rPr>
          <w:position w:val="-6"/>
          <w:sz w:val="22"/>
          <w:szCs w:val="22"/>
          <w:lang w:val="lt-LT"/>
        </w:rPr>
        <w:t xml:space="preserve">, tačiau globaliam optimaliam sprendimui šis santykis taikomas visiems </w:t>
      </w:r>
      <w:r w:rsidRPr="00093EEF">
        <w:rPr>
          <w:position w:val="-6"/>
          <w:sz w:val="22"/>
          <w:szCs w:val="22"/>
        </w:rPr>
        <w:object w:dxaOrig="580" w:dyaOrig="260">
          <v:shape id="_x0000_i1062" type="#_x0000_t75" style="width:30.05pt;height:12.8pt" o:ole="">
            <v:imagedata r:id="rId125" o:title=""/>
          </v:shape>
          <o:OLEObject Type="Embed" ProgID="Equation.DSMT4" ShapeID="_x0000_i1062" DrawAspect="Content" ObjectID="_1307515289" r:id="rId126"/>
        </w:object>
      </w:r>
      <w:r>
        <w:rPr>
          <w:sz w:val="22"/>
          <w:szCs w:val="22"/>
        </w:rPr>
        <w:t xml:space="preserve">, o lokaliam optimaliam sprendimui tik mažose taško  </w:t>
      </w:r>
      <w:r w:rsidRPr="005E1BD1">
        <w:rPr>
          <w:position w:val="-6"/>
          <w:sz w:val="22"/>
          <w:szCs w:val="22"/>
          <w:lang w:val="lt-LT"/>
        </w:rPr>
        <w:object w:dxaOrig="260" w:dyaOrig="320">
          <v:shape id="_x0000_i1063" type="#_x0000_t75" style="width:14.6pt;height:15pt" o:ole="">
            <v:imagedata r:id="rId127" o:title=""/>
          </v:shape>
          <o:OLEObject Type="Embed" ProgID="Equation.DSMT4" ShapeID="_x0000_i1063" DrawAspect="Content" ObjectID="_1307515290" r:id="rId128"/>
        </w:object>
      </w:r>
      <w:r w:rsidRPr="00FC5672">
        <w:rPr>
          <w:sz w:val="22"/>
          <w:szCs w:val="22"/>
          <w:lang w:val="lt-LT"/>
        </w:rPr>
        <w:t>ribose.</w:t>
      </w:r>
    </w:p>
    <w:p w:rsidR="00906CED" w:rsidRPr="00BE5D45" w:rsidRDefault="00906CED" w:rsidP="00906CED">
      <w:pPr>
        <w:ind w:firstLine="426"/>
        <w:jc w:val="both"/>
        <w:rPr>
          <w:sz w:val="22"/>
          <w:szCs w:val="22"/>
          <w:lang w:val="lt-LT"/>
        </w:rPr>
      </w:pPr>
      <w:r>
        <w:rPr>
          <w:position w:val="-6"/>
          <w:sz w:val="22"/>
          <w:szCs w:val="22"/>
          <w:lang w:val="lt-LT"/>
        </w:rPr>
        <w:t>Globalus minimumas – tai optimalūs sprendimai iš visų galimų srities sprendimų. Jis geresnis nei visi kiti sprendimai, atitinkantys lokalius minim</w:t>
      </w:r>
      <w:r>
        <w:rPr>
          <w:position w:val="-6"/>
          <w:sz w:val="22"/>
          <w:szCs w:val="22"/>
          <w:lang w:val="lt-LT"/>
        </w:rPr>
        <w:t>u</w:t>
      </w:r>
      <w:r>
        <w:rPr>
          <w:position w:val="-6"/>
          <w:sz w:val="22"/>
          <w:szCs w:val="22"/>
          <w:lang w:val="lt-LT"/>
        </w:rPr>
        <w:t>mus, ir būtent jį reikia surasti. Tačiau, visi žinomi ir šiuo metu efektyviai naud</w:t>
      </w:r>
      <w:r>
        <w:rPr>
          <w:position w:val="-6"/>
          <w:sz w:val="22"/>
          <w:szCs w:val="22"/>
          <w:lang w:val="lt-LT"/>
        </w:rPr>
        <w:t>o</w:t>
      </w:r>
      <w:r>
        <w:rPr>
          <w:position w:val="-6"/>
          <w:sz w:val="22"/>
          <w:szCs w:val="22"/>
          <w:lang w:val="lt-LT"/>
        </w:rPr>
        <w:t xml:space="preserve">jami kiekybiniai optimizacijos metodai yra lokaliniai, </w:t>
      </w:r>
      <w:r w:rsidR="00EC0CAA">
        <w:rPr>
          <w:position w:val="-6"/>
          <w:sz w:val="22"/>
          <w:szCs w:val="22"/>
          <w:lang w:val="lt-LT"/>
        </w:rPr>
        <w:t>t. y.</w:t>
      </w:r>
      <w:r>
        <w:rPr>
          <w:position w:val="-6"/>
          <w:sz w:val="22"/>
          <w:szCs w:val="22"/>
          <w:lang w:val="lt-LT"/>
        </w:rPr>
        <w:t xml:space="preserve"> nustatantys tik lok</w:t>
      </w:r>
      <w:r>
        <w:rPr>
          <w:position w:val="-6"/>
          <w:sz w:val="22"/>
          <w:szCs w:val="22"/>
          <w:lang w:val="lt-LT"/>
        </w:rPr>
        <w:t>a</w:t>
      </w:r>
      <w:r>
        <w:rPr>
          <w:position w:val="-6"/>
          <w:sz w:val="22"/>
          <w:szCs w:val="22"/>
          <w:lang w:val="lt-LT"/>
        </w:rPr>
        <w:t>lius optimalius sprendinius</w:t>
      </w:r>
      <w:r w:rsidRPr="00EB0664">
        <w:rPr>
          <w:position w:val="-6"/>
          <w:sz w:val="22"/>
          <w:szCs w:val="22"/>
          <w:lang w:val="lt-LT"/>
        </w:rPr>
        <w:t>.</w:t>
      </w:r>
    </w:p>
    <w:p w:rsidR="00906CED" w:rsidRDefault="00906CED" w:rsidP="00906CED">
      <w:pPr>
        <w:ind w:firstLine="426"/>
        <w:jc w:val="both"/>
        <w:rPr>
          <w:sz w:val="22"/>
          <w:lang w:val="lt-LT"/>
        </w:rPr>
      </w:pPr>
      <w:r w:rsidRPr="005E1BD1">
        <w:rPr>
          <w:color w:val="000000"/>
          <w:sz w:val="22"/>
          <w:szCs w:val="22"/>
          <w:lang w:val="lt-LT"/>
        </w:rPr>
        <w:t>Paprasčiausios tiksl</w:t>
      </w:r>
      <w:r>
        <w:rPr>
          <w:color w:val="000000"/>
          <w:sz w:val="22"/>
          <w:szCs w:val="22"/>
          <w:lang w:val="lt-LT"/>
        </w:rPr>
        <w:t>o</w:t>
      </w:r>
      <w:r w:rsidRPr="005E1BD1">
        <w:rPr>
          <w:color w:val="000000"/>
          <w:sz w:val="22"/>
          <w:szCs w:val="22"/>
          <w:lang w:val="lt-LT"/>
        </w:rPr>
        <w:t xml:space="preserve"> funkcijos </w:t>
      </w:r>
      <w:r w:rsidRPr="005E1BD1">
        <w:rPr>
          <w:position w:val="-10"/>
          <w:sz w:val="22"/>
          <w:szCs w:val="22"/>
          <w:lang w:val="lt-LT"/>
        </w:rPr>
        <w:object w:dxaOrig="480" w:dyaOrig="320">
          <v:shape id="_x0000_i1064" type="#_x0000_t75" style="width:24.3pt;height:15pt" o:ole="">
            <v:imagedata r:id="rId109" o:title=""/>
          </v:shape>
          <o:OLEObject Type="Embed" ProgID="Equation.DSMT4" ShapeID="_x0000_i1064" DrawAspect="Content" ObjectID="_1307515291" r:id="rId129"/>
        </w:object>
      </w:r>
      <w:r w:rsidRPr="005E1BD1">
        <w:rPr>
          <w:sz w:val="22"/>
          <w:szCs w:val="22"/>
          <w:lang w:val="lt-LT"/>
        </w:rPr>
        <w:t xml:space="preserve"> reikšmės </w:t>
      </w:r>
      <w:r w:rsidRPr="005E1BD1">
        <w:rPr>
          <w:position w:val="-6"/>
          <w:sz w:val="22"/>
          <w:szCs w:val="22"/>
          <w:lang w:val="lt-LT"/>
        </w:rPr>
        <w:object w:dxaOrig="260" w:dyaOrig="320">
          <v:shape id="_x0000_i1065" type="#_x0000_t75" style="width:14.6pt;height:15pt" o:ole="">
            <v:imagedata r:id="rId127" o:title=""/>
          </v:shape>
          <o:OLEObject Type="Embed" ProgID="Equation.DSMT4" ShapeID="_x0000_i1065" DrawAspect="Content" ObjectID="_1307515292" r:id="rId130"/>
        </w:object>
      </w:r>
      <w:r w:rsidRPr="005E1BD1">
        <w:rPr>
          <w:sz w:val="22"/>
          <w:szCs w:val="22"/>
          <w:lang w:val="lt-LT"/>
        </w:rPr>
        <w:t>minimumo globali</w:t>
      </w:r>
      <w:r w:rsidRPr="00FF1FDF">
        <w:rPr>
          <w:sz w:val="22"/>
          <w:lang w:val="lt-LT"/>
        </w:rPr>
        <w:t xml:space="preserve"> paie</w:t>
      </w:r>
      <w:r w:rsidRPr="00FF1FDF">
        <w:rPr>
          <w:sz w:val="22"/>
          <w:lang w:val="lt-LT"/>
        </w:rPr>
        <w:t>š</w:t>
      </w:r>
      <w:r w:rsidRPr="00FF1FDF">
        <w:rPr>
          <w:sz w:val="22"/>
          <w:lang w:val="lt-LT"/>
        </w:rPr>
        <w:t>ka susideda iš to, kad galimoje srit</w:t>
      </w:r>
      <w:r>
        <w:rPr>
          <w:sz w:val="22"/>
          <w:lang w:val="lt-LT"/>
        </w:rPr>
        <w:t xml:space="preserve">yje G išrenkamos kelios bandymo </w:t>
      </w:r>
      <w:r w:rsidRPr="00FF1FDF">
        <w:rPr>
          <w:sz w:val="22"/>
          <w:lang w:val="lt-LT"/>
        </w:rPr>
        <w:t xml:space="preserve">reikšmės </w:t>
      </w:r>
      <w:r w:rsidRPr="008F7052">
        <w:rPr>
          <w:position w:val="-10"/>
          <w:sz w:val="22"/>
          <w:lang w:val="lt-LT"/>
        </w:rPr>
        <w:object w:dxaOrig="360" w:dyaOrig="360">
          <v:shape id="_x0000_i1066" type="#_x0000_t75" style="width:18.55pt;height:18.55pt" o:ole="">
            <v:imagedata r:id="rId131" o:title=""/>
          </v:shape>
          <o:OLEObject Type="Embed" ProgID="Equation.DSMT4" ShapeID="_x0000_i1066" DrawAspect="Content" ObjectID="_1307515293" r:id="rId132"/>
        </w:object>
      </w:r>
      <w:r w:rsidRPr="008F7052">
        <w:rPr>
          <w:position w:val="-10"/>
          <w:sz w:val="22"/>
          <w:lang w:val="lt-LT"/>
        </w:rPr>
        <w:object w:dxaOrig="380" w:dyaOrig="360">
          <v:shape id="_x0000_i1067" type="#_x0000_t75" style="width:18.55pt;height:18.55pt" o:ole="">
            <v:imagedata r:id="rId133" o:title=""/>
          </v:shape>
          <o:OLEObject Type="Embed" ProgID="Equation.DSMT4" ShapeID="_x0000_i1067" DrawAspect="Content" ObjectID="_1307515294" r:id="rId134"/>
        </w:object>
      </w:r>
      <w:r w:rsidRPr="008F7052">
        <w:rPr>
          <w:position w:val="-6"/>
          <w:sz w:val="22"/>
          <w:lang w:val="lt-LT"/>
        </w:rPr>
        <w:object w:dxaOrig="340" w:dyaOrig="320">
          <v:shape id="_x0000_i1068" type="#_x0000_t75" style="width:16.8pt;height:15pt" o:ole="">
            <v:imagedata r:id="rId135" o:title=""/>
          </v:shape>
          <o:OLEObject Type="Embed" ProgID="Equation.DSMT4" ShapeID="_x0000_i1068" DrawAspect="Content" ObjectID="_1307515295" r:id="rId136"/>
        </w:object>
      </w:r>
      <w:r w:rsidRPr="00FF1FDF">
        <w:rPr>
          <w:iCs/>
          <w:sz w:val="22"/>
          <w:lang w:val="lt-LT"/>
        </w:rPr>
        <w:t xml:space="preserve">kiekvienoje iš jų paskaičiuojama </w:t>
      </w:r>
      <w:r w:rsidRPr="008F7052">
        <w:rPr>
          <w:position w:val="-6"/>
          <w:sz w:val="22"/>
          <w:lang w:val="lt-LT"/>
        </w:rPr>
        <w:object w:dxaOrig="279" w:dyaOrig="320">
          <v:shape id="_x0000_i1069" type="#_x0000_t75" style="width:14.6pt;height:15pt" o:ole="">
            <v:imagedata r:id="rId137" o:title=""/>
          </v:shape>
          <o:OLEObject Type="Embed" ProgID="Equation.DSMT4" ShapeID="_x0000_i1069" DrawAspect="Content" ObjectID="_1307515296" r:id="rId138"/>
        </w:object>
      </w:r>
      <w:r w:rsidRPr="00FF1FDF">
        <w:rPr>
          <w:iCs/>
          <w:sz w:val="22"/>
          <w:lang w:val="lt-LT"/>
        </w:rPr>
        <w:t>tiksl</w:t>
      </w:r>
      <w:r>
        <w:rPr>
          <w:iCs/>
          <w:sz w:val="22"/>
          <w:lang w:val="lt-LT"/>
        </w:rPr>
        <w:t>o</w:t>
      </w:r>
      <w:r w:rsidRPr="00FF1FDF">
        <w:rPr>
          <w:iCs/>
          <w:sz w:val="22"/>
          <w:lang w:val="lt-LT"/>
        </w:rPr>
        <w:t xml:space="preserve"> funkcijos reikšmė ir p</w:t>
      </w:r>
      <w:r w:rsidRPr="00FF1FDF">
        <w:rPr>
          <w:iCs/>
          <w:sz w:val="22"/>
          <w:lang w:val="lt-LT"/>
        </w:rPr>
        <w:t>a</w:t>
      </w:r>
      <w:r w:rsidRPr="00FF1FDF">
        <w:rPr>
          <w:iCs/>
          <w:sz w:val="22"/>
          <w:lang w:val="lt-LT"/>
        </w:rPr>
        <w:t>renkama reikšmė, kurioje tiksl</w:t>
      </w:r>
      <w:r>
        <w:rPr>
          <w:iCs/>
          <w:sz w:val="22"/>
          <w:lang w:val="lt-LT"/>
        </w:rPr>
        <w:t>o</w:t>
      </w:r>
      <w:r w:rsidRPr="00FF1FDF">
        <w:rPr>
          <w:iCs/>
          <w:sz w:val="22"/>
          <w:lang w:val="lt-LT"/>
        </w:rPr>
        <w:t xml:space="preserve"> funkcija įgyja minimalią reikšmę. Ši reikšmė naudojama priartėjimui prie ieškomos reikšmės </w:t>
      </w:r>
      <w:r w:rsidR="00C32CB0" w:rsidRPr="00334B2D">
        <w:rPr>
          <w:sz w:val="22"/>
          <w:lang w:val="lt-LT"/>
        </w:rPr>
        <w:fldChar w:fldCharType="begin"/>
      </w:r>
      <w:r w:rsidRPr="00334B2D">
        <w:rPr>
          <w:sz w:val="22"/>
          <w:lang w:val="lt-LT"/>
        </w:rPr>
        <w:instrText xml:space="preserve"> QUOTE </w:instrText>
      </w:r>
      <m:oMath>
        <m:acc>
          <m:accPr>
            <m:chr m:val="̅"/>
            <m:ctrlPr>
              <w:rPr>
                <w:rFonts w:ascii="Cambria Math" w:hAnsi="Cambria Math"/>
                <w:i/>
                <w:iCs/>
                <w:sz w:val="22"/>
                <w:lang w:val="lt-LT"/>
              </w:rPr>
            </m:ctrlPr>
          </m:accPr>
          <m:e>
            <m:r>
              <w:rPr>
                <w:rFonts w:ascii="Cambria Math" w:hAnsi="Cambria Math"/>
                <w:sz w:val="22"/>
                <w:lang w:val="lt-LT"/>
              </w:rPr>
              <m:t>x</m:t>
            </m:r>
          </m:e>
        </m:acc>
      </m:oMath>
      <w:r w:rsidRPr="00334B2D">
        <w:rPr>
          <w:sz w:val="22"/>
          <w:lang w:val="lt-LT"/>
        </w:rPr>
        <w:instrText xml:space="preserve"> </w:instrText>
      </w:r>
      <w:r w:rsidR="00C32CB0" w:rsidRPr="00334B2D">
        <w:rPr>
          <w:sz w:val="22"/>
          <w:lang w:val="lt-LT"/>
        </w:rPr>
        <w:fldChar w:fldCharType="end"/>
      </w:r>
      <w:r w:rsidRPr="00FF1FDF">
        <w:rPr>
          <w:sz w:val="22"/>
          <w:lang w:val="lt-LT"/>
        </w:rPr>
        <w:t xml:space="preserve"> tiksl</w:t>
      </w:r>
      <w:r>
        <w:rPr>
          <w:sz w:val="22"/>
          <w:lang w:val="lt-LT"/>
        </w:rPr>
        <w:t>o</w:t>
      </w:r>
      <w:r w:rsidRPr="00FF1FDF">
        <w:rPr>
          <w:sz w:val="22"/>
          <w:lang w:val="lt-LT"/>
        </w:rPr>
        <w:t xml:space="preserve"> funkcijos </w:t>
      </w:r>
      <w:r w:rsidRPr="005E1BD1">
        <w:rPr>
          <w:position w:val="-10"/>
          <w:sz w:val="22"/>
          <w:szCs w:val="22"/>
          <w:lang w:val="lt-LT"/>
        </w:rPr>
        <w:object w:dxaOrig="480" w:dyaOrig="320">
          <v:shape id="_x0000_i1070" type="#_x0000_t75" style="width:24.3pt;height:15pt" o:ole="">
            <v:imagedata r:id="rId109" o:title=""/>
          </v:shape>
          <o:OLEObject Type="Embed" ProgID="Equation.DSMT4" ShapeID="_x0000_i1070" DrawAspect="Content" ObjectID="_1307515297" r:id="rId139"/>
        </w:object>
      </w:r>
      <w:r w:rsidRPr="00FF1FDF">
        <w:rPr>
          <w:sz w:val="22"/>
          <w:lang w:val="lt-LT"/>
        </w:rPr>
        <w:t xml:space="preserve"> globalaus minimumo. Laikoma, kad paieškos metodas sutampa, jei esant pakankamai did</w:t>
      </w:r>
      <w:r w:rsidRPr="00FF1FDF">
        <w:rPr>
          <w:sz w:val="22"/>
          <w:lang w:val="lt-LT"/>
        </w:rPr>
        <w:t>e</w:t>
      </w:r>
      <w:r w:rsidRPr="00FF1FDF">
        <w:rPr>
          <w:sz w:val="22"/>
          <w:lang w:val="lt-LT"/>
        </w:rPr>
        <w:t xml:space="preserve">liam N nors viena iš reikšmių </w:t>
      </w:r>
      <w:r w:rsidRPr="008F7052">
        <w:rPr>
          <w:position w:val="-10"/>
          <w:sz w:val="22"/>
          <w:lang w:val="lt-LT"/>
        </w:rPr>
        <w:object w:dxaOrig="360" w:dyaOrig="360">
          <v:shape id="_x0000_i1071" type="#_x0000_t75" style="width:18.55pt;height:18.55pt" o:ole="">
            <v:imagedata r:id="rId131" o:title=""/>
          </v:shape>
          <o:OLEObject Type="Embed" ProgID="Equation.DSMT4" ShapeID="_x0000_i1071" DrawAspect="Content" ObjectID="_1307515298" r:id="rId140"/>
        </w:object>
      </w:r>
      <w:r w:rsidRPr="008F7052">
        <w:rPr>
          <w:position w:val="-10"/>
          <w:sz w:val="22"/>
          <w:lang w:val="lt-LT"/>
        </w:rPr>
        <w:object w:dxaOrig="380" w:dyaOrig="360">
          <v:shape id="_x0000_i1072" type="#_x0000_t75" style="width:18.55pt;height:18.55pt" o:ole="">
            <v:imagedata r:id="rId141" o:title=""/>
          </v:shape>
          <o:OLEObject Type="Embed" ProgID="Equation.DSMT4" ShapeID="_x0000_i1072" DrawAspect="Content" ObjectID="_1307515299" r:id="rId142"/>
        </w:object>
      </w:r>
      <w:r w:rsidRPr="008F7052">
        <w:rPr>
          <w:position w:val="-6"/>
          <w:sz w:val="22"/>
          <w:lang w:val="lt-LT"/>
        </w:rPr>
        <w:object w:dxaOrig="340" w:dyaOrig="320">
          <v:shape id="_x0000_i1073" type="#_x0000_t75" style="width:16.8pt;height:15pt" o:ole="">
            <v:imagedata r:id="rId143" o:title=""/>
          </v:shape>
          <o:OLEObject Type="Embed" ProgID="Equation.DSMT4" ShapeID="_x0000_i1073" DrawAspect="Content" ObjectID="_1307515300" r:id="rId144"/>
        </w:object>
      </w:r>
      <w:r w:rsidRPr="00FF1FDF">
        <w:rPr>
          <w:iCs/>
          <w:sz w:val="22"/>
          <w:lang w:val="lt-LT"/>
        </w:rPr>
        <w:t xml:space="preserve">papuola į iš anksto užsiduotą tikslinės funkcijos </w:t>
      </w:r>
      <w:r w:rsidRPr="005E1BD1">
        <w:rPr>
          <w:position w:val="-10"/>
          <w:sz w:val="22"/>
          <w:szCs w:val="22"/>
          <w:lang w:val="lt-LT"/>
        </w:rPr>
        <w:object w:dxaOrig="480" w:dyaOrig="320">
          <v:shape id="_x0000_i1074" type="#_x0000_t75" style="width:24.3pt;height:15pt" o:ole="">
            <v:imagedata r:id="rId109" o:title=""/>
          </v:shape>
          <o:OLEObject Type="Embed" ProgID="Equation.DSMT4" ShapeID="_x0000_i1074" DrawAspect="Content" ObjectID="_1307515301" r:id="rId145"/>
        </w:object>
      </w:r>
      <w:r w:rsidRPr="00FF1FDF">
        <w:rPr>
          <w:iCs/>
          <w:sz w:val="22"/>
          <w:lang w:val="lt-LT"/>
        </w:rPr>
        <w:t xml:space="preserve"> globalaus minimumo taško U apribojimą. </w:t>
      </w:r>
    </w:p>
    <w:p w:rsidR="00906CED" w:rsidRDefault="00906CED" w:rsidP="00906CED">
      <w:pPr>
        <w:ind w:firstLine="426"/>
        <w:jc w:val="both"/>
        <w:rPr>
          <w:sz w:val="22"/>
          <w:lang w:val="lt-LT"/>
        </w:rPr>
      </w:pPr>
      <w:r w:rsidRPr="00FF1FDF">
        <w:rPr>
          <w:sz w:val="22"/>
          <w:lang w:val="lt-LT"/>
        </w:rPr>
        <w:t>Esant neatsitiktiniai paieškai, bandymo taškais pasirenkami neatsitiktiniai taškai</w:t>
      </w:r>
      <w:r>
        <w:rPr>
          <w:sz w:val="22"/>
          <w:lang w:val="lt-LT"/>
        </w:rPr>
        <w:t xml:space="preserve"> </w:t>
      </w:r>
      <w:r w:rsidRPr="008F7052">
        <w:rPr>
          <w:position w:val="-10"/>
          <w:sz w:val="22"/>
          <w:lang w:val="lt-LT"/>
        </w:rPr>
        <w:object w:dxaOrig="360" w:dyaOrig="360">
          <v:shape id="_x0000_i1075" type="#_x0000_t75" style="width:18.55pt;height:18.55pt" o:ole="">
            <v:imagedata r:id="rId131" o:title=""/>
          </v:shape>
          <o:OLEObject Type="Embed" ProgID="Equation.DSMT4" ShapeID="_x0000_i1075" DrawAspect="Content" ObjectID="_1307515302" r:id="rId146"/>
        </w:object>
      </w:r>
      <w:r w:rsidRPr="008F7052">
        <w:rPr>
          <w:position w:val="-10"/>
          <w:sz w:val="22"/>
          <w:lang w:val="lt-LT"/>
        </w:rPr>
        <w:object w:dxaOrig="380" w:dyaOrig="360">
          <v:shape id="_x0000_i1076" type="#_x0000_t75" style="width:18.55pt;height:18.55pt" o:ole="">
            <v:imagedata r:id="rId141" o:title=""/>
          </v:shape>
          <o:OLEObject Type="Embed" ProgID="Equation.DSMT4" ShapeID="_x0000_i1076" DrawAspect="Content" ObjectID="_1307515303" r:id="rId147"/>
        </w:object>
      </w:r>
      <w:r w:rsidRPr="008F7052">
        <w:rPr>
          <w:position w:val="-6"/>
          <w:sz w:val="22"/>
          <w:lang w:val="lt-LT"/>
        </w:rPr>
        <w:object w:dxaOrig="340" w:dyaOrig="320">
          <v:shape id="_x0000_i1077" type="#_x0000_t75" style="width:16.8pt;height:15pt" o:ole="">
            <v:imagedata r:id="rId143" o:title=""/>
          </v:shape>
          <o:OLEObject Type="Embed" ProgID="Equation.DSMT4" ShapeID="_x0000_i1077" DrawAspect="Content" ObjectID="_1307515304" r:id="rId148"/>
        </w:object>
      </w:r>
      <w:r w:rsidRPr="00FF1FDF">
        <w:rPr>
          <w:sz w:val="22"/>
          <w:lang w:val="lt-LT"/>
        </w:rPr>
        <w:t>. Iš pirmo žvilgsnio atrodytų, kad taškus srityje reikėtų p</w:t>
      </w:r>
      <w:r w:rsidRPr="00FF1FDF">
        <w:rPr>
          <w:sz w:val="22"/>
          <w:lang w:val="lt-LT"/>
        </w:rPr>
        <w:t>a</w:t>
      </w:r>
      <w:r w:rsidRPr="00FF1FDF">
        <w:rPr>
          <w:sz w:val="22"/>
          <w:lang w:val="lt-LT"/>
        </w:rPr>
        <w:t>rinkti tolygiai. Tačiau taip nėra. Tarkime, kad funkcija</w:t>
      </w:r>
      <w:r w:rsidRPr="005E1BD1">
        <w:rPr>
          <w:position w:val="-10"/>
          <w:sz w:val="22"/>
          <w:szCs w:val="22"/>
          <w:lang w:val="lt-LT"/>
        </w:rPr>
        <w:object w:dxaOrig="480" w:dyaOrig="320">
          <v:shape id="_x0000_i1078" type="#_x0000_t75" style="width:24.3pt;height:15pt" o:ole="">
            <v:imagedata r:id="rId109" o:title=""/>
          </v:shape>
          <o:OLEObject Type="Embed" ProgID="Equation.DSMT4" ShapeID="_x0000_i1078" DrawAspect="Content" ObjectID="_1307515305" r:id="rId149"/>
        </w:object>
      </w:r>
      <w:r>
        <w:rPr>
          <w:position w:val="-6"/>
          <w:sz w:val="22"/>
          <w:szCs w:val="22"/>
          <w:lang w:val="lt-LT"/>
        </w:rPr>
        <w:t xml:space="preserve"> priklauso tik nuo vieno argumento </w:t>
      </w:r>
      <w:r w:rsidRPr="005E1BD1">
        <w:rPr>
          <w:position w:val="-10"/>
          <w:sz w:val="22"/>
          <w:szCs w:val="22"/>
          <w:lang w:val="lt-LT"/>
        </w:rPr>
        <w:object w:dxaOrig="480" w:dyaOrig="320">
          <v:shape id="_x0000_i1079" type="#_x0000_t75" style="width:24.3pt;height:15pt" o:ole="">
            <v:imagedata r:id="rId109" o:title=""/>
          </v:shape>
          <o:OLEObject Type="Embed" ProgID="Equation.DSMT4" ShapeID="_x0000_i1079" DrawAspect="Content" ObjectID="_1307515306" r:id="rId150"/>
        </w:object>
      </w:r>
      <w:r>
        <w:rPr>
          <w:position w:val="-6"/>
          <w:sz w:val="22"/>
          <w:szCs w:val="22"/>
          <w:lang w:val="lt-LT"/>
        </w:rPr>
        <w:t>=</w:t>
      </w:r>
      <w:r w:rsidRPr="00FF1FDF">
        <w:rPr>
          <w:sz w:val="22"/>
          <w:lang w:val="lt-LT"/>
        </w:rPr>
        <w:t xml:space="preserve"> </w:t>
      </w:r>
      <w:r w:rsidRPr="00FF1FDF">
        <w:rPr>
          <w:i/>
          <w:sz w:val="22"/>
          <w:lang w:val="lt-LT"/>
        </w:rPr>
        <w:t xml:space="preserve">f </w:t>
      </w:r>
      <w:r w:rsidRPr="00FF1FDF">
        <w:rPr>
          <w:sz w:val="22"/>
          <w:lang w:val="lt-LT"/>
        </w:rPr>
        <w:t>(</w:t>
      </w:r>
      <w:r w:rsidRPr="00FF1FDF">
        <w:rPr>
          <w:i/>
          <w:sz w:val="22"/>
          <w:lang w:val="lt-LT"/>
        </w:rPr>
        <w:t>x</w:t>
      </w:r>
      <w:r w:rsidRPr="00FF1FDF">
        <w:rPr>
          <w:sz w:val="22"/>
          <w:lang w:val="lt-LT"/>
        </w:rPr>
        <w:t>)</w:t>
      </w:r>
      <w:r w:rsidRPr="00FF1FDF">
        <w:rPr>
          <w:sz w:val="22"/>
          <w:vertAlign w:val="subscript"/>
          <w:lang w:val="lt-LT"/>
        </w:rPr>
        <w:t>1</w:t>
      </w:r>
      <w:r w:rsidRPr="00FF1FDF">
        <w:rPr>
          <w:sz w:val="22"/>
          <w:lang w:val="lt-LT"/>
        </w:rPr>
        <w:t xml:space="preserve">. </w:t>
      </w:r>
      <w:r w:rsidRPr="00FC5672">
        <w:rPr>
          <w:position w:val="-6"/>
          <w:sz w:val="22"/>
          <w:lang w:val="lt-LT"/>
        </w:rPr>
        <w:t>Jos reikšmė apskaičiuojama tokiame „tolygiame“</w:t>
      </w:r>
      <w:r w:rsidRPr="00FF1FDF">
        <w:rPr>
          <w:sz w:val="22"/>
          <w:lang w:val="lt-LT"/>
        </w:rPr>
        <w:t xml:space="preserve"> tinkle, kurį sudaro N=M</w:t>
      </w:r>
      <w:r w:rsidRPr="00FF1FDF">
        <w:rPr>
          <w:sz w:val="22"/>
          <w:vertAlign w:val="superscript"/>
          <w:lang w:val="lt-LT"/>
        </w:rPr>
        <w:t>n</w:t>
      </w:r>
      <w:r w:rsidRPr="00FF1FDF">
        <w:rPr>
          <w:sz w:val="22"/>
          <w:lang w:val="lt-LT"/>
        </w:rPr>
        <w:t xml:space="preserve"> taškų. </w:t>
      </w:r>
      <w:r>
        <w:rPr>
          <w:sz w:val="22"/>
          <w:lang w:val="lt-LT"/>
        </w:rPr>
        <w:t xml:space="preserve">Tokiu atveju gauname </w:t>
      </w:r>
      <w:r w:rsidRPr="00FF1FDF">
        <w:rPr>
          <w:sz w:val="22"/>
          <w:lang w:val="lt-LT"/>
        </w:rPr>
        <w:t>tik M įvairių reikšmių, iš kurių rinksime mažiausias, t.</w:t>
      </w:r>
      <w:r w:rsidR="002A50F8">
        <w:rPr>
          <w:sz w:val="22"/>
          <w:lang w:val="lt-LT"/>
        </w:rPr>
        <w:t xml:space="preserve"> </w:t>
      </w:r>
      <w:r w:rsidRPr="00FF1FDF">
        <w:rPr>
          <w:sz w:val="22"/>
          <w:lang w:val="lt-LT"/>
        </w:rPr>
        <w:t xml:space="preserve">y. N–M taškai buvo veltui apskaičiuojami. Taip, pavyzdžiui tiriant dviejų kintamųjų funkciją </w:t>
      </w:r>
      <w:r w:rsidRPr="00FF1FDF">
        <w:rPr>
          <w:i/>
          <w:sz w:val="22"/>
          <w:lang w:val="lt-LT"/>
        </w:rPr>
        <w:t xml:space="preserve">f </w:t>
      </w:r>
      <w:r w:rsidRPr="00FF1FDF">
        <w:rPr>
          <w:sz w:val="22"/>
          <w:lang w:val="lt-LT"/>
        </w:rPr>
        <w:t>(</w:t>
      </w:r>
      <w:r w:rsidRPr="00FF1FDF">
        <w:rPr>
          <w:i/>
          <w:sz w:val="22"/>
          <w:lang w:val="lt-LT"/>
        </w:rPr>
        <w:t>x</w:t>
      </w:r>
      <w:r w:rsidRPr="00FF1FDF">
        <w:rPr>
          <w:i/>
          <w:sz w:val="22"/>
          <w:vertAlign w:val="subscript"/>
          <w:lang w:val="lt-LT"/>
        </w:rPr>
        <w:t>1</w:t>
      </w:r>
      <w:r w:rsidRPr="00FF1FDF">
        <w:rPr>
          <w:i/>
          <w:sz w:val="22"/>
          <w:lang w:val="lt-LT"/>
        </w:rPr>
        <w:t>,x</w:t>
      </w:r>
      <w:r w:rsidRPr="00FF1FDF">
        <w:rPr>
          <w:i/>
          <w:sz w:val="22"/>
          <w:vertAlign w:val="subscript"/>
          <w:lang w:val="lt-LT"/>
        </w:rPr>
        <w:t>2</w:t>
      </w:r>
      <w:r w:rsidRPr="00FF1FDF">
        <w:rPr>
          <w:sz w:val="22"/>
          <w:lang w:val="lt-LT"/>
        </w:rPr>
        <w:t>), esančią K</w:t>
      </w:r>
      <w:r w:rsidRPr="00FF1FDF">
        <w:rPr>
          <w:sz w:val="22"/>
          <w:vertAlign w:val="superscript"/>
          <w:lang w:val="lt-LT"/>
        </w:rPr>
        <w:t>2</w:t>
      </w:r>
      <w:r w:rsidRPr="00FF1FDF">
        <w:rPr>
          <w:sz w:val="22"/>
          <w:lang w:val="lt-LT"/>
        </w:rPr>
        <w:t>, kuri labai pr</w:t>
      </w:r>
      <w:r w:rsidRPr="00FF1FDF">
        <w:rPr>
          <w:sz w:val="22"/>
          <w:lang w:val="lt-LT"/>
        </w:rPr>
        <w:t>i</w:t>
      </w:r>
      <w:r w:rsidRPr="00FF1FDF">
        <w:rPr>
          <w:sz w:val="22"/>
          <w:lang w:val="lt-LT"/>
        </w:rPr>
        <w:t>klauso tik nuo x</w:t>
      </w:r>
      <w:r w:rsidRPr="00FF1FDF">
        <w:rPr>
          <w:sz w:val="22"/>
          <w:vertAlign w:val="subscript"/>
          <w:lang w:val="lt-LT"/>
        </w:rPr>
        <w:t>1</w:t>
      </w:r>
      <w:r w:rsidRPr="00FF1FDF">
        <w:rPr>
          <w:sz w:val="22"/>
          <w:lang w:val="lt-LT"/>
        </w:rPr>
        <w:t xml:space="preserve">, mes gausime tik penkias skirtingas reikšmes, kurių kiekviena bus pakartota penkis kartus. Jeigu, </w:t>
      </w:r>
      <w:r w:rsidRPr="005E1BD1">
        <w:rPr>
          <w:position w:val="-10"/>
          <w:sz w:val="22"/>
          <w:szCs w:val="22"/>
          <w:lang w:val="lt-LT"/>
        </w:rPr>
        <w:object w:dxaOrig="480" w:dyaOrig="320">
          <v:shape id="_x0000_i1080" type="#_x0000_t75" style="width:24.3pt;height:15pt" o:ole="">
            <v:imagedata r:id="rId109" o:title=""/>
          </v:shape>
          <o:OLEObject Type="Embed" ProgID="Equation.DSMT4" ShapeID="_x0000_i1080" DrawAspect="Content" ObjectID="_1307515307" r:id="rId151"/>
        </w:object>
      </w:r>
      <w:r w:rsidRPr="00FF1FDF">
        <w:rPr>
          <w:sz w:val="22"/>
          <w:lang w:val="lt-LT"/>
        </w:rPr>
        <w:t xml:space="preserve"> „iš esmės“ priklauso nuo  m&lt;n arg</w:t>
      </w:r>
      <w:r w:rsidRPr="00FF1FDF">
        <w:rPr>
          <w:sz w:val="22"/>
          <w:lang w:val="lt-LT"/>
        </w:rPr>
        <w:t>u</w:t>
      </w:r>
      <w:r w:rsidRPr="00FF1FDF">
        <w:rPr>
          <w:sz w:val="22"/>
          <w:lang w:val="lt-LT"/>
        </w:rPr>
        <w:t>mentų, t</w:t>
      </w:r>
      <w:r>
        <w:rPr>
          <w:sz w:val="22"/>
          <w:lang w:val="lt-LT"/>
        </w:rPr>
        <w:t>a</w:t>
      </w:r>
      <w:r w:rsidRPr="00FF1FDF">
        <w:rPr>
          <w:sz w:val="22"/>
          <w:lang w:val="lt-LT"/>
        </w:rPr>
        <w:t>i</w:t>
      </w:r>
      <w:r>
        <w:rPr>
          <w:sz w:val="22"/>
          <w:lang w:val="lt-LT"/>
        </w:rPr>
        <w:t xml:space="preserve"> </w:t>
      </w:r>
      <w:r w:rsidRPr="00FF1FDF">
        <w:rPr>
          <w:sz w:val="22"/>
          <w:lang w:val="lt-LT"/>
        </w:rPr>
        <w:t>be</w:t>
      </w:r>
      <w:r>
        <w:rPr>
          <w:sz w:val="22"/>
          <w:lang w:val="lt-LT"/>
        </w:rPr>
        <w:t xml:space="preserve"> </w:t>
      </w:r>
      <w:r w:rsidRPr="00FF1FDF">
        <w:rPr>
          <w:sz w:val="22"/>
          <w:lang w:val="lt-LT"/>
        </w:rPr>
        <w:t>reikalo bus skaičiuojami N-M</w:t>
      </w:r>
      <w:r w:rsidRPr="00FF1FDF">
        <w:rPr>
          <w:sz w:val="22"/>
          <w:vertAlign w:val="superscript"/>
          <w:lang w:val="lt-LT"/>
        </w:rPr>
        <w:t>m</w:t>
      </w:r>
      <w:r w:rsidRPr="00FF1FDF">
        <w:rPr>
          <w:sz w:val="22"/>
          <w:lang w:val="lt-LT"/>
        </w:rPr>
        <w:t xml:space="preserve"> taškų. Pavyzdžiui n=4, m=2 ir </w:t>
      </w:r>
      <w:r w:rsidRPr="00FF1FDF">
        <w:rPr>
          <w:sz w:val="22"/>
          <w:lang w:val="lt-LT"/>
        </w:rPr>
        <w:lastRenderedPageBreak/>
        <w:t>M=10, funkcijos „nereikalingų“ taškų kiekis bus lygus N-M</w:t>
      </w:r>
      <w:r w:rsidRPr="00FF1FDF">
        <w:rPr>
          <w:sz w:val="22"/>
          <w:vertAlign w:val="superscript"/>
          <w:lang w:val="lt-LT"/>
        </w:rPr>
        <w:t>m</w:t>
      </w:r>
      <w:r w:rsidRPr="00FF1FDF">
        <w:rPr>
          <w:sz w:val="22"/>
          <w:lang w:val="lt-LT"/>
        </w:rPr>
        <w:t>=M</w:t>
      </w:r>
      <w:r w:rsidRPr="00FF1FDF">
        <w:rPr>
          <w:sz w:val="22"/>
          <w:vertAlign w:val="superscript"/>
          <w:lang w:val="lt-LT"/>
        </w:rPr>
        <w:t>n</w:t>
      </w:r>
      <w:r w:rsidRPr="00FF1FDF">
        <w:rPr>
          <w:sz w:val="22"/>
          <w:lang w:val="lt-LT"/>
        </w:rPr>
        <w:t>-M</w:t>
      </w:r>
      <w:r w:rsidRPr="00FF1FDF">
        <w:rPr>
          <w:sz w:val="22"/>
          <w:vertAlign w:val="superscript"/>
          <w:lang w:val="lt-LT"/>
        </w:rPr>
        <w:t>m</w:t>
      </w:r>
      <w:r w:rsidRPr="00FF1FDF">
        <w:rPr>
          <w:sz w:val="22"/>
          <w:lang w:val="lt-LT"/>
        </w:rPr>
        <w:t>=10</w:t>
      </w:r>
      <w:r w:rsidRPr="00FF1FDF">
        <w:rPr>
          <w:sz w:val="22"/>
          <w:vertAlign w:val="superscript"/>
          <w:lang w:val="lt-LT"/>
        </w:rPr>
        <w:t>4</w:t>
      </w:r>
      <w:r w:rsidRPr="00FF1FDF">
        <w:rPr>
          <w:sz w:val="22"/>
          <w:lang w:val="lt-LT"/>
        </w:rPr>
        <w:t>-10</w:t>
      </w:r>
      <w:r w:rsidRPr="00FF1FDF">
        <w:rPr>
          <w:sz w:val="22"/>
          <w:vertAlign w:val="superscript"/>
          <w:lang w:val="lt-LT"/>
        </w:rPr>
        <w:t>2</w:t>
      </w:r>
      <w:r w:rsidRPr="00FF1FDF">
        <w:rPr>
          <w:sz w:val="22"/>
          <w:lang w:val="lt-LT"/>
        </w:rPr>
        <w:t xml:space="preserve">=9900 iš bendro skaičiaus N=10000 apskaičiuotų reikšmių. Pirmą kartą tokia ypatybė buvo paskelbta 1957 metais </w:t>
      </w:r>
      <w:r>
        <w:rPr>
          <w:sz w:val="22"/>
          <w:lang w:val="lt-LT"/>
        </w:rPr>
        <w:t>(</w:t>
      </w:r>
      <w:r>
        <w:rPr>
          <w:sz w:val="22"/>
          <w:szCs w:val="22"/>
          <w:lang w:val="lt-LT"/>
        </w:rPr>
        <w:t>Соболь, 1957)</w:t>
      </w:r>
      <w:r w:rsidRPr="00FF1FDF">
        <w:rPr>
          <w:sz w:val="22"/>
          <w:lang w:val="lt-LT"/>
        </w:rPr>
        <w:t xml:space="preserve">. </w:t>
      </w:r>
    </w:p>
    <w:p w:rsidR="00906CED" w:rsidRDefault="00906CED" w:rsidP="004523FB">
      <w:pPr>
        <w:pStyle w:val="Tekstaspagrindinis"/>
      </w:pPr>
      <w:r w:rsidRPr="00FF1FDF">
        <w:t>Atsitiktiniai tinkleliai šio trūkumo neturi, kadangi vienodų abscisių keliuose skirtinguose taškuose tikimybė yra lygi nuliui. Tačiau, gal efektyviau nustatyti bandymo taškus, o ne ieškoti jų atsitiktinai? Pavyzdžiui, kai n=2</w:t>
      </w:r>
      <w:r>
        <w:t>,</w:t>
      </w:r>
      <w:r w:rsidRPr="00FF1FDF">
        <w:t xml:space="preserve"> taškai proje</w:t>
      </w:r>
      <w:r w:rsidRPr="00FF1FDF">
        <w:t>k</w:t>
      </w:r>
      <w:r w:rsidRPr="00FF1FDF">
        <w:t xml:space="preserve">tuojami į kiekvieną iš koordinačių taškų skirtinguose N taškuose ir apskaičiavus funkcijos reikšmę tokiuose tinklo taškuose, mes gausime N skirtingų reikšmių, </w:t>
      </w:r>
      <w:r>
        <w:t>bei</w:t>
      </w:r>
      <w:r w:rsidRPr="00FF1FDF">
        <w:t xml:space="preserve"> susidarysime daug geresnį vaizdą apie funkciją ir jos kitimo diapazoną.  </w:t>
      </w:r>
    </w:p>
    <w:p w:rsidR="004523FB" w:rsidRPr="00FF1FDF" w:rsidRDefault="004523FB" w:rsidP="004523FB">
      <w:pPr>
        <w:ind w:firstLine="426"/>
        <w:jc w:val="both"/>
        <w:rPr>
          <w:sz w:val="22"/>
          <w:lang w:val="lt-LT"/>
        </w:rPr>
      </w:pPr>
      <w:r w:rsidRPr="00FF1FDF">
        <w:rPr>
          <w:iCs/>
          <w:sz w:val="22"/>
          <w:lang w:val="lt-LT"/>
        </w:rPr>
        <w:t xml:space="preserve">LP-paieškos idėja yra ta, kad bandymo taškais naudojamos taip vadinamos tolygiai paskirstytų taškų sekos </w:t>
      </w:r>
      <w:r>
        <w:rPr>
          <w:iCs/>
          <w:sz w:val="22"/>
          <w:lang w:val="lt-LT"/>
        </w:rPr>
        <w:t>(</w:t>
      </w:r>
      <w:r>
        <w:rPr>
          <w:sz w:val="22"/>
          <w:szCs w:val="22"/>
          <w:lang w:val="lt-LT"/>
        </w:rPr>
        <w:t xml:space="preserve">Соболь и Статников, 1981; </w:t>
      </w:r>
      <w:r>
        <w:rPr>
          <w:iCs/>
          <w:sz w:val="22"/>
          <w:lang w:val="lt-LT"/>
        </w:rPr>
        <w:t>Knuth, 1997; K</w:t>
      </w:r>
      <w:r>
        <w:rPr>
          <w:iCs/>
          <w:sz w:val="22"/>
          <w:lang w:val="lt-LT"/>
        </w:rPr>
        <w:t>u</w:t>
      </w:r>
      <w:r>
        <w:rPr>
          <w:iCs/>
          <w:sz w:val="22"/>
          <w:lang w:val="lt-LT"/>
        </w:rPr>
        <w:t>cherenko ir Sytsko, 2005)</w:t>
      </w:r>
      <w:r w:rsidRPr="00FF1FDF">
        <w:rPr>
          <w:iCs/>
          <w:sz w:val="22"/>
          <w:lang w:val="lt-LT"/>
        </w:rPr>
        <w:t>, t.</w:t>
      </w:r>
      <w:r w:rsidR="003F313F">
        <w:rPr>
          <w:iCs/>
          <w:sz w:val="22"/>
          <w:lang w:val="lt-LT"/>
        </w:rPr>
        <w:t xml:space="preserve"> </w:t>
      </w:r>
      <w:r w:rsidRPr="00FF1FDF">
        <w:rPr>
          <w:iCs/>
          <w:sz w:val="22"/>
          <w:lang w:val="lt-LT"/>
        </w:rPr>
        <w:t xml:space="preserve">y. </w:t>
      </w:r>
      <w:r w:rsidRPr="00FF1FDF">
        <w:rPr>
          <w:sz w:val="22"/>
          <w:lang w:val="lt-LT"/>
        </w:rPr>
        <w:t>LP</w:t>
      </w:r>
      <w:r w:rsidRPr="00FF1FDF">
        <w:rPr>
          <w:sz w:val="22"/>
          <w:vertAlign w:val="subscript"/>
          <w:lang w:val="lt-LT"/>
        </w:rPr>
        <w:t>τ</w:t>
      </w:r>
      <w:r w:rsidRPr="00FF1FDF">
        <w:rPr>
          <w:sz w:val="22"/>
          <w:lang w:val="lt-LT"/>
        </w:rPr>
        <w:t xml:space="preserve"> –</w:t>
      </w:r>
      <w:r w:rsidR="00F42DB4">
        <w:rPr>
          <w:sz w:val="22"/>
          <w:lang w:val="lt-LT"/>
        </w:rPr>
        <w:t xml:space="preserve"> </w:t>
      </w:r>
      <w:r w:rsidRPr="00FF1FDF">
        <w:rPr>
          <w:sz w:val="22"/>
          <w:lang w:val="lt-LT"/>
        </w:rPr>
        <w:t xml:space="preserve">sekos </w:t>
      </w:r>
      <w:r w:rsidRPr="00FF1FDF">
        <w:rPr>
          <w:i/>
          <w:sz w:val="22"/>
          <w:lang w:val="lt-LT"/>
        </w:rPr>
        <w:t>Q</w:t>
      </w:r>
      <w:r w:rsidRPr="00FF1FDF">
        <w:rPr>
          <w:i/>
          <w:sz w:val="22"/>
          <w:vertAlign w:val="subscript"/>
          <w:lang w:val="lt-LT"/>
        </w:rPr>
        <w:t>1</w:t>
      </w:r>
      <w:r w:rsidRPr="00FF1FDF">
        <w:rPr>
          <w:i/>
          <w:sz w:val="22"/>
          <w:lang w:val="lt-LT"/>
        </w:rPr>
        <w:t>, Q</w:t>
      </w:r>
      <w:r w:rsidRPr="00FF1FDF">
        <w:rPr>
          <w:i/>
          <w:sz w:val="22"/>
          <w:vertAlign w:val="subscript"/>
          <w:lang w:val="lt-LT"/>
        </w:rPr>
        <w:t>2</w:t>
      </w:r>
      <w:r w:rsidRPr="00FF1FDF">
        <w:rPr>
          <w:i/>
          <w:sz w:val="22"/>
          <w:lang w:val="lt-LT"/>
        </w:rPr>
        <w:t>, ..., Q</w:t>
      </w:r>
      <w:r w:rsidRPr="00FF1FDF">
        <w:rPr>
          <w:i/>
          <w:sz w:val="22"/>
          <w:vertAlign w:val="subscript"/>
          <w:lang w:val="lt-LT"/>
        </w:rPr>
        <w:t>N</w:t>
      </w:r>
      <w:r w:rsidRPr="00FF1FDF">
        <w:rPr>
          <w:sz w:val="22"/>
          <w:lang w:val="lt-LT"/>
        </w:rPr>
        <w:t>,...</w:t>
      </w:r>
      <w:r>
        <w:rPr>
          <w:sz w:val="22"/>
          <w:lang w:val="lt-LT"/>
        </w:rPr>
        <w:t>,</w:t>
      </w:r>
      <w:r w:rsidRPr="00FF1FDF">
        <w:rPr>
          <w:sz w:val="22"/>
          <w:lang w:val="lt-LT"/>
        </w:rPr>
        <w:t xml:space="preserve"> </w:t>
      </w:r>
      <w:r>
        <w:rPr>
          <w:sz w:val="22"/>
          <w:lang w:val="lt-LT"/>
        </w:rPr>
        <w:t>(Halton, 1970)</w:t>
      </w:r>
      <w:r w:rsidRPr="00FF1FDF">
        <w:rPr>
          <w:sz w:val="22"/>
          <w:lang w:val="lt-LT"/>
        </w:rPr>
        <w:t>. Šios sekos yra determinuoti nepriklausomų atsitiktinių taškų analogai, tolygiai paskirstyti K</w:t>
      </w:r>
      <w:r w:rsidRPr="00FF1FDF">
        <w:rPr>
          <w:sz w:val="22"/>
          <w:vertAlign w:val="superscript"/>
          <w:lang w:val="lt-LT"/>
        </w:rPr>
        <w:t>n</w:t>
      </w:r>
      <w:r w:rsidRPr="00FF1FDF">
        <w:rPr>
          <w:sz w:val="22"/>
          <w:lang w:val="lt-LT"/>
        </w:rPr>
        <w:t>. Globali šių taškų sekų paieška sutampa: įrodyta, kad jei S</w:t>
      </w:r>
      <w:r w:rsidRPr="00FF1FDF">
        <w:rPr>
          <w:sz w:val="22"/>
          <w:vertAlign w:val="subscript"/>
          <w:lang w:val="lt-LT"/>
        </w:rPr>
        <w:t>N</w:t>
      </w:r>
      <w:r w:rsidRPr="00FF1FDF">
        <w:rPr>
          <w:sz w:val="22"/>
          <w:lang w:val="lt-LT"/>
        </w:rPr>
        <w:t xml:space="preserve">(U) – taškų skaičius, papuolantis į mažą plotą tikslinės funkcijos </w:t>
      </w:r>
      <w:r w:rsidRPr="00FF1FDF">
        <w:rPr>
          <w:i/>
          <w:iCs/>
          <w:sz w:val="22"/>
          <w:lang w:val="lt-LT"/>
        </w:rPr>
        <w:t xml:space="preserve">f </w:t>
      </w:r>
      <w:r w:rsidRPr="00FF1FDF">
        <w:rPr>
          <w:sz w:val="22"/>
          <w:lang w:val="lt-LT"/>
        </w:rPr>
        <w:t>(</w:t>
      </w:r>
      <w:r w:rsidRPr="00FF1FDF">
        <w:rPr>
          <w:iCs/>
          <w:sz w:val="22"/>
          <w:lang w:val="lt-LT"/>
        </w:rPr>
        <w:t>x</w:t>
      </w:r>
      <w:r w:rsidRPr="00FF1FDF">
        <w:rPr>
          <w:sz w:val="22"/>
          <w:lang w:val="lt-LT"/>
        </w:rPr>
        <w:t>) taško U min</w:t>
      </w:r>
      <w:r w:rsidRPr="00FF1FDF">
        <w:rPr>
          <w:sz w:val="22"/>
          <w:lang w:val="lt-LT"/>
        </w:rPr>
        <w:t>i</w:t>
      </w:r>
      <w:r w:rsidRPr="00FF1FDF">
        <w:rPr>
          <w:sz w:val="22"/>
          <w:lang w:val="lt-LT"/>
        </w:rPr>
        <w:t xml:space="preserve">mumą, tai </w:t>
      </w:r>
      <w:r w:rsidRPr="00FF1FDF">
        <w:rPr>
          <w:iCs/>
          <w:sz w:val="22"/>
          <w:lang w:val="lt-LT"/>
        </w:rPr>
        <w:t xml:space="preserve">SN (U) </w:t>
      </w:r>
      <w:r w:rsidRPr="00FF1FDF">
        <w:rPr>
          <w:rFonts w:eastAsia="SymbolMT"/>
          <w:iCs/>
          <w:sz w:val="22"/>
          <w:lang w:val="lt-LT"/>
        </w:rPr>
        <w:t xml:space="preserve">≥ </w:t>
      </w:r>
      <w:r w:rsidRPr="00FF1FDF">
        <w:rPr>
          <w:iCs/>
          <w:sz w:val="22"/>
          <w:lang w:val="lt-LT"/>
        </w:rPr>
        <w:t>1, esant pakankamai dideliam N. Priedo, kuo tolygiau išs</w:t>
      </w:r>
      <w:r w:rsidRPr="00FF1FDF">
        <w:rPr>
          <w:iCs/>
          <w:sz w:val="22"/>
          <w:lang w:val="lt-LT"/>
        </w:rPr>
        <w:t>i</w:t>
      </w:r>
      <w:r w:rsidRPr="00FF1FDF">
        <w:rPr>
          <w:iCs/>
          <w:sz w:val="22"/>
          <w:lang w:val="lt-LT"/>
        </w:rPr>
        <w:t xml:space="preserve">dėstę taškai, tuo greičiau sutampa paieškos procesas. Laikoma, kad taškų </w:t>
      </w:r>
      <w:r w:rsidRPr="00FF1FDF">
        <w:rPr>
          <w:sz w:val="22"/>
          <w:lang w:val="lt-LT"/>
        </w:rPr>
        <w:t>LP</w:t>
      </w:r>
      <w:r w:rsidRPr="00FF1FDF">
        <w:rPr>
          <w:sz w:val="22"/>
          <w:vertAlign w:val="subscript"/>
          <w:lang w:val="lt-LT"/>
        </w:rPr>
        <w:t>τ</w:t>
      </w:r>
      <w:r w:rsidRPr="00FF1FDF">
        <w:rPr>
          <w:sz w:val="22"/>
          <w:lang w:val="lt-LT"/>
        </w:rPr>
        <w:t xml:space="preserve"> –sekos yra vienos iš labiausiai tolygiai paskirstytų sekų.</w:t>
      </w:r>
    </w:p>
    <w:p w:rsidR="004523FB" w:rsidRDefault="004523FB" w:rsidP="004523FB">
      <w:pPr>
        <w:ind w:firstLine="426"/>
        <w:jc w:val="both"/>
        <w:rPr>
          <w:sz w:val="22"/>
          <w:lang w:val="lt-LT"/>
        </w:rPr>
      </w:pPr>
      <w:r w:rsidRPr="00FF1FDF">
        <w:rPr>
          <w:b/>
          <w:sz w:val="22"/>
          <w:lang w:val="lt-LT"/>
        </w:rPr>
        <w:t>LP</w:t>
      </w:r>
      <w:r w:rsidRPr="00FF1FDF">
        <w:rPr>
          <w:b/>
          <w:sz w:val="22"/>
          <w:vertAlign w:val="subscript"/>
          <w:lang w:val="lt-LT"/>
        </w:rPr>
        <w:t>τ</w:t>
      </w:r>
      <w:r w:rsidRPr="00FF1FDF">
        <w:rPr>
          <w:b/>
          <w:sz w:val="22"/>
          <w:lang w:val="lt-LT"/>
        </w:rPr>
        <w:t xml:space="preserve">-sekos. </w:t>
      </w:r>
      <w:r w:rsidRPr="00FF1FDF">
        <w:rPr>
          <w:sz w:val="22"/>
          <w:lang w:val="lt-LT"/>
        </w:rPr>
        <w:t>Jeigu dvejetainėje sistemoje taško numeris užrašomas: i=e</w:t>
      </w:r>
      <w:r w:rsidRPr="00FF1FDF">
        <w:rPr>
          <w:sz w:val="22"/>
          <w:vertAlign w:val="subscript"/>
          <w:lang w:val="lt-LT"/>
        </w:rPr>
        <w:t>m</w:t>
      </w:r>
      <w:r w:rsidRPr="00FF1FDF">
        <w:rPr>
          <w:sz w:val="22"/>
          <w:lang w:val="lt-LT"/>
        </w:rPr>
        <w:t>e</w:t>
      </w:r>
      <w:r w:rsidRPr="00FF1FDF">
        <w:rPr>
          <w:sz w:val="22"/>
          <w:vertAlign w:val="subscript"/>
          <w:lang w:val="lt-LT"/>
        </w:rPr>
        <w:t>m-1</w:t>
      </w:r>
      <w:r w:rsidRPr="00FF1FDF">
        <w:rPr>
          <w:sz w:val="22"/>
          <w:lang w:val="lt-LT"/>
        </w:rPr>
        <w:t>, kur e</w:t>
      </w:r>
      <w:r w:rsidRPr="00FF1FDF">
        <w:rPr>
          <w:sz w:val="22"/>
          <w:vertAlign w:val="subscript"/>
          <w:lang w:val="lt-LT"/>
        </w:rPr>
        <w:t>m</w:t>
      </w:r>
      <w:r w:rsidRPr="00FF1FDF">
        <w:rPr>
          <w:sz w:val="22"/>
          <w:lang w:val="lt-LT"/>
        </w:rPr>
        <w:t>, e</w:t>
      </w:r>
      <w:r w:rsidRPr="00FF1FDF">
        <w:rPr>
          <w:sz w:val="22"/>
          <w:vertAlign w:val="subscript"/>
          <w:lang w:val="lt-LT"/>
        </w:rPr>
        <w:t>m-1</w:t>
      </w:r>
      <w:r w:rsidRPr="00FF1FDF">
        <w:rPr>
          <w:sz w:val="22"/>
          <w:lang w:val="lt-LT"/>
        </w:rPr>
        <w:t>,..., e</w:t>
      </w:r>
      <w:r w:rsidRPr="00FF1FDF">
        <w:rPr>
          <w:sz w:val="22"/>
          <w:vertAlign w:val="subscript"/>
          <w:lang w:val="lt-LT"/>
        </w:rPr>
        <w:t>2</w:t>
      </w:r>
      <w:r w:rsidRPr="00FF1FDF">
        <w:rPr>
          <w:sz w:val="22"/>
          <w:lang w:val="lt-LT"/>
        </w:rPr>
        <w:t>, e</w:t>
      </w:r>
      <w:r w:rsidRPr="00FF1FDF">
        <w:rPr>
          <w:sz w:val="22"/>
          <w:vertAlign w:val="subscript"/>
          <w:lang w:val="lt-LT"/>
        </w:rPr>
        <w:t>1</w:t>
      </w:r>
      <w:r w:rsidRPr="00FF1FDF">
        <w:rPr>
          <w:sz w:val="22"/>
          <w:lang w:val="lt-LT"/>
        </w:rPr>
        <w:t xml:space="preserve"> – dvejetainiai skaičiai, iš kurių kiekviena lygi 0 arba 1, at</w:t>
      </w:r>
      <w:r w:rsidRPr="00FF1FDF">
        <w:rPr>
          <w:sz w:val="22"/>
          <w:lang w:val="lt-LT"/>
        </w:rPr>
        <w:t>i</w:t>
      </w:r>
      <w:r w:rsidRPr="00FF1FDF">
        <w:rPr>
          <w:sz w:val="22"/>
          <w:lang w:val="lt-LT"/>
        </w:rPr>
        <w:t xml:space="preserve">tinkamas taško numerio pasiskirstymas dešimtainėje sistemoje atrodo taip </w:t>
      </w:r>
      <w:r>
        <w:rPr>
          <w:sz w:val="22"/>
          <w:lang w:val="lt-LT"/>
        </w:rPr>
        <w:t>(An</w:t>
      </w:r>
      <w:r>
        <w:rPr>
          <w:sz w:val="22"/>
          <w:lang w:val="lt-LT"/>
        </w:rPr>
        <w:t>t</w:t>
      </w:r>
      <w:r>
        <w:rPr>
          <w:sz w:val="22"/>
          <w:lang w:val="lt-LT"/>
        </w:rPr>
        <w:t>onov ir Saleev, 1980)</w:t>
      </w:r>
      <w:r w:rsidRPr="00FF1FDF">
        <w:rPr>
          <w:sz w:val="22"/>
          <w:lang w:val="lt-LT"/>
        </w:rPr>
        <w:t>:</w:t>
      </w:r>
    </w:p>
    <w:p w:rsidR="003F313F" w:rsidRPr="00FF1FDF" w:rsidRDefault="003F313F" w:rsidP="004523FB">
      <w:pPr>
        <w:ind w:firstLine="426"/>
        <w:jc w:val="both"/>
        <w:rPr>
          <w:sz w:val="22"/>
          <w:lang w:val="lt-LT"/>
        </w:rPr>
      </w:pPr>
    </w:p>
    <w:p w:rsidR="004523FB" w:rsidRPr="00617FD0" w:rsidRDefault="004523FB" w:rsidP="004523FB">
      <w:pPr>
        <w:pStyle w:val="Formule"/>
        <w:rPr>
          <w:lang w:val="lt-LT"/>
        </w:rPr>
      </w:pPr>
      <w:r w:rsidRPr="00617FD0">
        <w:rPr>
          <w:position w:val="-12"/>
          <w:lang w:val="lt-LT"/>
        </w:rPr>
        <w:tab/>
      </w:r>
      <w:r w:rsidRPr="004D2B75">
        <w:rPr>
          <w:position w:val="-12"/>
        </w:rPr>
        <w:object w:dxaOrig="3379" w:dyaOrig="380">
          <v:shape id="_x0000_i1081" type="#_x0000_t75" style="width:166.55pt;height:18.55pt" o:ole="">
            <v:imagedata r:id="rId152" o:title=""/>
          </v:shape>
          <o:OLEObject Type="Embed" ProgID="Equation.DSMT4" ShapeID="_x0000_i1081" DrawAspect="Content" ObjectID="_1307515308" r:id="rId153"/>
        </w:object>
      </w:r>
      <w:r w:rsidR="001D6669" w:rsidRPr="001D6669">
        <w:t>,</w:t>
      </w:r>
      <w:r w:rsidR="00C32CB0" w:rsidRPr="00FF1FDF">
        <w:fldChar w:fldCharType="begin"/>
      </w:r>
      <w:r w:rsidRPr="00617FD0">
        <w:rPr>
          <w:lang w:val="lt-LT"/>
        </w:rPr>
        <w:instrText xml:space="preserve"> QUOTE </w:instrText>
      </w:r>
      <m:oMath>
        <m:r>
          <w:rPr>
            <w:rFonts w:ascii="Cambria Math" w:hAnsi="Cambria Math"/>
            <w:lang w:val="lt-LT"/>
          </w:rPr>
          <m:t>i</m:t>
        </m:r>
        <m:r>
          <m:rPr>
            <m:sty m:val="p"/>
          </m:rPr>
          <w:rPr>
            <w:rFonts w:ascii="Cambria Math" w:hAnsi="Cambria Math"/>
            <w:lang w:val="lt-LT"/>
          </w:rPr>
          <m:t>=</m:t>
        </m:r>
        <m:sSup>
          <m:sSupPr>
            <m:ctrlPr>
              <w:rPr>
                <w:rFonts w:ascii="Cambria Math" w:hAnsi="Cambria Math"/>
                <w:lang w:val="lt-LT"/>
              </w:rPr>
            </m:ctrlPr>
          </m:sSupPr>
          <m:e>
            <m:r>
              <m:rPr>
                <m:sty m:val="p"/>
              </m:rPr>
              <w:rPr>
                <w:rFonts w:ascii="Cambria Math" w:hAnsi="Cambria Math"/>
                <w:lang w:val="lt-LT"/>
              </w:rPr>
              <m:t>2</m:t>
            </m:r>
          </m:e>
          <m:sup>
            <m:r>
              <w:rPr>
                <w:rFonts w:ascii="Cambria Math" w:hAnsi="Cambria Math"/>
                <w:lang w:val="lt-LT"/>
              </w:rPr>
              <m:t>m</m:t>
            </m:r>
            <m:r>
              <m:rPr>
                <m:sty m:val="p"/>
              </m:rPr>
              <w:rPr>
                <w:rFonts w:ascii="Cambria Math" w:hAnsi="Cambria Math"/>
                <w:lang w:val="lt-LT"/>
              </w:rPr>
              <m:t>-1</m:t>
            </m:r>
          </m:sup>
        </m:sSup>
        <m:sSub>
          <m:sSubPr>
            <m:ctrlPr>
              <w:rPr>
                <w:rFonts w:ascii="Cambria Math" w:hAnsi="Cambria Math"/>
                <w:lang w:val="lt-LT"/>
              </w:rPr>
            </m:ctrlPr>
          </m:sSubPr>
          <m:e>
            <m:r>
              <w:rPr>
                <w:rFonts w:ascii="Cambria Math" w:hAnsi="Cambria Math"/>
                <w:lang w:val="lt-LT"/>
              </w:rPr>
              <m:t>e</m:t>
            </m:r>
          </m:e>
          <m:sub>
            <m:r>
              <w:rPr>
                <w:rFonts w:ascii="Cambria Math" w:hAnsi="Cambria Math"/>
                <w:lang w:val="lt-LT"/>
              </w:rPr>
              <m:t>m</m:t>
            </m:r>
          </m:sub>
        </m:sSub>
        <m:r>
          <m:rPr>
            <m:sty m:val="p"/>
          </m:rPr>
          <w:rPr>
            <w:rFonts w:ascii="Cambria Math" w:hAnsi="Cambria Math"/>
            <w:lang w:val="lt-LT"/>
          </w:rPr>
          <m:t>+</m:t>
        </m:r>
        <m:sSup>
          <m:sSupPr>
            <m:ctrlPr>
              <w:rPr>
                <w:rFonts w:ascii="Cambria Math" w:hAnsi="Cambria Math"/>
                <w:lang w:val="lt-LT"/>
              </w:rPr>
            </m:ctrlPr>
          </m:sSupPr>
          <m:e>
            <m:r>
              <m:rPr>
                <m:sty m:val="p"/>
              </m:rPr>
              <w:rPr>
                <w:rFonts w:ascii="Cambria Math" w:hAnsi="Cambria Math"/>
                <w:lang w:val="lt-LT"/>
              </w:rPr>
              <m:t>2</m:t>
            </m:r>
          </m:e>
          <m:sup>
            <m:r>
              <w:rPr>
                <w:rFonts w:ascii="Cambria Math" w:hAnsi="Cambria Math"/>
                <w:lang w:val="lt-LT"/>
              </w:rPr>
              <m:t>m</m:t>
            </m:r>
            <m:r>
              <m:rPr>
                <m:sty m:val="p"/>
              </m:rPr>
              <w:rPr>
                <w:rFonts w:ascii="Cambria Math" w:hAnsi="Cambria Math"/>
                <w:lang w:val="lt-LT"/>
              </w:rPr>
              <m:t>-2</m:t>
            </m:r>
          </m:sup>
        </m:sSup>
        <m:sSub>
          <m:sSubPr>
            <m:ctrlPr>
              <w:rPr>
                <w:rFonts w:ascii="Cambria Math" w:hAnsi="Cambria Math"/>
                <w:lang w:val="lt-LT"/>
              </w:rPr>
            </m:ctrlPr>
          </m:sSubPr>
          <m:e>
            <m:r>
              <w:rPr>
                <w:rFonts w:ascii="Cambria Math" w:hAnsi="Cambria Math"/>
                <w:lang w:val="lt-LT"/>
              </w:rPr>
              <m:t>e</m:t>
            </m:r>
          </m:e>
          <m:sub>
            <m:r>
              <w:rPr>
                <w:rFonts w:ascii="Cambria Math" w:hAnsi="Cambria Math"/>
                <w:lang w:val="lt-LT"/>
              </w:rPr>
              <m:t>m</m:t>
            </m:r>
            <m:r>
              <m:rPr>
                <m:sty m:val="p"/>
              </m:rPr>
              <w:rPr>
                <w:rFonts w:ascii="Cambria Math" w:hAnsi="Cambria Math"/>
                <w:lang w:val="lt-LT"/>
              </w:rPr>
              <m:t>-1</m:t>
            </m:r>
          </m:sub>
        </m:sSub>
        <m:r>
          <m:rPr>
            <m:sty m:val="p"/>
          </m:rPr>
          <w:rPr>
            <w:rFonts w:ascii="Cambria Math" w:hAnsi="Cambria Math"/>
            <w:lang w:val="lt-LT"/>
          </w:rPr>
          <m:t>+…+</m:t>
        </m:r>
        <m:sSub>
          <m:sSubPr>
            <m:ctrlPr>
              <w:rPr>
                <w:rFonts w:ascii="Cambria Math" w:hAnsi="Cambria Math"/>
                <w:lang w:val="lt-LT"/>
              </w:rPr>
            </m:ctrlPr>
          </m:sSubPr>
          <m:e>
            <m:r>
              <m:rPr>
                <m:sty m:val="p"/>
              </m:rPr>
              <w:rPr>
                <w:rFonts w:ascii="Cambria Math" w:hAnsi="Cambria Math"/>
                <w:lang w:val="lt-LT"/>
              </w:rPr>
              <m:t>2</m:t>
            </m:r>
            <m:r>
              <w:rPr>
                <w:rFonts w:ascii="Cambria Math" w:hAnsi="Cambria Math"/>
                <w:lang w:val="lt-LT"/>
              </w:rPr>
              <m:t>e</m:t>
            </m:r>
          </m:e>
          <m:sub>
            <m:r>
              <m:rPr>
                <m:sty m:val="p"/>
              </m:rPr>
              <w:rPr>
                <w:rFonts w:ascii="Cambria Math" w:hAnsi="Cambria Math"/>
                <w:lang w:val="lt-LT"/>
              </w:rPr>
              <m:t>2</m:t>
            </m:r>
          </m:sub>
        </m:sSub>
        <m:r>
          <m:rPr>
            <m:sty m:val="p"/>
          </m:rPr>
          <w:rPr>
            <w:rFonts w:ascii="Cambria Math" w:hAnsi="Cambria Math"/>
            <w:lang w:val="lt-LT"/>
          </w:rPr>
          <m:t>+</m:t>
        </m:r>
        <m:sSub>
          <m:sSubPr>
            <m:ctrlPr>
              <w:rPr>
                <w:rFonts w:ascii="Cambria Math" w:hAnsi="Cambria Math"/>
                <w:lang w:val="lt-LT"/>
              </w:rPr>
            </m:ctrlPr>
          </m:sSubPr>
          <m:e>
            <m:r>
              <w:rPr>
                <w:rFonts w:ascii="Cambria Math" w:hAnsi="Cambria Math"/>
                <w:lang w:val="lt-LT"/>
              </w:rPr>
              <m:t>e</m:t>
            </m:r>
          </m:e>
          <m:sub>
            <m:r>
              <m:rPr>
                <m:sty m:val="p"/>
              </m:rPr>
              <w:rPr>
                <w:rFonts w:ascii="Cambria Math" w:hAnsi="Cambria Math"/>
                <w:lang w:val="lt-LT"/>
              </w:rPr>
              <m:t>1</m:t>
            </m:r>
          </m:sub>
        </m:sSub>
      </m:oMath>
      <w:r w:rsidRPr="00617FD0">
        <w:rPr>
          <w:lang w:val="lt-LT"/>
        </w:rPr>
        <w:instrText xml:space="preserve"> </w:instrText>
      </w:r>
      <w:r w:rsidR="00C32CB0" w:rsidRPr="00FF1FDF">
        <w:fldChar w:fldCharType="end"/>
      </w:r>
      <w:r w:rsidRPr="00617FD0">
        <w:rPr>
          <w:lang w:val="lt-LT"/>
        </w:rPr>
        <w:tab/>
        <w:t>(</w:t>
      </w:r>
      <w:r w:rsidR="00C32CB0" w:rsidRPr="00FF1FDF">
        <w:fldChar w:fldCharType="begin"/>
      </w:r>
      <w:r w:rsidRPr="00617FD0">
        <w:rPr>
          <w:lang w:val="lt-LT"/>
        </w:rPr>
        <w:instrText xml:space="preserve"> SEQ Lygtis \* ARABIC </w:instrText>
      </w:r>
      <w:r w:rsidR="00C32CB0" w:rsidRPr="00FF1FDF">
        <w:fldChar w:fldCharType="separate"/>
      </w:r>
      <w:r w:rsidR="006B7774">
        <w:rPr>
          <w:noProof/>
          <w:lang w:val="lt-LT"/>
        </w:rPr>
        <w:t>27</w:t>
      </w:r>
      <w:r w:rsidR="00C32CB0" w:rsidRPr="00FF1FDF">
        <w:fldChar w:fldCharType="end"/>
      </w:r>
      <w:r w:rsidRPr="00617FD0">
        <w:rPr>
          <w:lang w:val="lt-LT"/>
        </w:rPr>
        <w:t>)</w:t>
      </w:r>
    </w:p>
    <w:p w:rsidR="003F313F" w:rsidRDefault="003F313F" w:rsidP="004523FB">
      <w:pPr>
        <w:pStyle w:val="Tekstasbeitraukos"/>
      </w:pPr>
    </w:p>
    <w:p w:rsidR="004523FB" w:rsidRPr="00FF1FDF" w:rsidRDefault="004523FB" w:rsidP="004523FB">
      <w:pPr>
        <w:pStyle w:val="Tekstasbeitraukos"/>
      </w:pPr>
      <w:r w:rsidRPr="00FF1FDF">
        <w:t>tai visoms 1 ≤ j≤ n:</w:t>
      </w:r>
    </w:p>
    <w:p w:rsidR="004523FB" w:rsidRPr="00617FD0" w:rsidRDefault="004523FB" w:rsidP="004523FB">
      <w:pPr>
        <w:pStyle w:val="Formule"/>
        <w:rPr>
          <w:lang w:val="lt-LT"/>
        </w:rPr>
      </w:pPr>
      <w:r w:rsidRPr="00617FD0">
        <w:rPr>
          <w:position w:val="-14"/>
          <w:lang w:val="lt-LT"/>
        </w:rPr>
        <w:tab/>
      </w:r>
      <w:r w:rsidRPr="004D2B75">
        <w:rPr>
          <w:position w:val="-14"/>
        </w:rPr>
        <w:object w:dxaOrig="3060" w:dyaOrig="400">
          <v:shape id="_x0000_i1082" type="#_x0000_t75" style="width:153.3pt;height:20.75pt" o:ole="">
            <v:imagedata r:id="rId154" o:title=""/>
          </v:shape>
          <o:OLEObject Type="Embed" ProgID="Equation.DSMT4" ShapeID="_x0000_i1082" DrawAspect="Content" ObjectID="_1307515309" r:id="rId155"/>
        </w:object>
      </w:r>
      <w:r w:rsidR="001D6669" w:rsidRPr="001D6669">
        <w:t>,</w:t>
      </w:r>
      <w:r w:rsidRPr="00617FD0">
        <w:rPr>
          <w:lang w:val="lt-LT"/>
        </w:rPr>
        <w:tab/>
        <w:t>(</w:t>
      </w:r>
      <w:r w:rsidR="00C32CB0" w:rsidRPr="00FF1FDF">
        <w:fldChar w:fldCharType="begin"/>
      </w:r>
      <w:r w:rsidRPr="00617FD0">
        <w:rPr>
          <w:lang w:val="lt-LT"/>
        </w:rPr>
        <w:instrText xml:space="preserve"> SEQ Lygtis \* ARABIC </w:instrText>
      </w:r>
      <w:r w:rsidR="00C32CB0" w:rsidRPr="00FF1FDF">
        <w:fldChar w:fldCharType="separate"/>
      </w:r>
      <w:r w:rsidR="006B7774">
        <w:rPr>
          <w:noProof/>
          <w:lang w:val="lt-LT"/>
        </w:rPr>
        <w:t>28</w:t>
      </w:r>
      <w:r w:rsidR="00C32CB0" w:rsidRPr="00FF1FDF">
        <w:fldChar w:fldCharType="end"/>
      </w:r>
      <w:r w:rsidRPr="00617FD0">
        <w:rPr>
          <w:lang w:val="lt-LT"/>
        </w:rPr>
        <w:t>)</w:t>
      </w:r>
    </w:p>
    <w:p w:rsidR="004523FB" w:rsidRPr="00FF1FDF" w:rsidRDefault="001D6669" w:rsidP="004523FB">
      <w:pPr>
        <w:pStyle w:val="Tekstasbeitraukos"/>
      </w:pPr>
      <w:r>
        <w:t>čia</w:t>
      </w:r>
      <w:r w:rsidR="004523FB" w:rsidRPr="00FF1FDF">
        <w:t xml:space="preserve"> visoms</w:t>
      </w:r>
      <w:r w:rsidR="004523FB">
        <w:t xml:space="preserve"> </w:t>
      </w:r>
      <w:r w:rsidR="004523FB" w:rsidRPr="00F006EB">
        <w:rPr>
          <w:position w:val="-14"/>
        </w:rPr>
        <w:object w:dxaOrig="279" w:dyaOrig="400">
          <v:shape id="_x0000_i1083" type="#_x0000_t75" style="width:14.6pt;height:20.75pt" o:ole="">
            <v:imagedata r:id="rId156" o:title=""/>
          </v:shape>
          <o:OLEObject Type="Embed" ProgID="Equation.DSMT4" ShapeID="_x0000_i1083" DrawAspect="Content" ObjectID="_1307515310" r:id="rId157"/>
        </w:object>
      </w:r>
      <w:r w:rsidR="004523FB" w:rsidRPr="00FF1FDF">
        <w:t xml:space="preserve">, </w:t>
      </w:r>
      <w:r w:rsidR="004523FB" w:rsidRPr="00FF1FDF">
        <w:rPr>
          <w:i/>
        </w:rPr>
        <w:t>j=</w:t>
      </w:r>
      <w:r w:rsidR="004523FB" w:rsidRPr="00FF1FDF">
        <w:t>1, 2, ..., n - LP</w:t>
      </w:r>
      <w:r w:rsidR="004523FB" w:rsidRPr="00FF1FDF">
        <w:rPr>
          <w:vertAlign w:val="subscript"/>
        </w:rPr>
        <w:t>τ</w:t>
      </w:r>
      <w:r w:rsidR="004523FB" w:rsidRPr="00FF1FDF">
        <w:t xml:space="preserve">-sekų taškų </w:t>
      </w:r>
      <w:r w:rsidR="004523FB" w:rsidRPr="00FF1FDF">
        <w:rPr>
          <w:i/>
        </w:rPr>
        <w:t>Q</w:t>
      </w:r>
      <w:r w:rsidR="004523FB" w:rsidRPr="00FF1FDF">
        <w:rPr>
          <w:i/>
          <w:vertAlign w:val="subscript"/>
        </w:rPr>
        <w:t>i</w:t>
      </w:r>
      <w:r w:rsidR="004523FB" w:rsidRPr="00FF1FDF">
        <w:t xml:space="preserve"> koordinatės.</w:t>
      </w:r>
    </w:p>
    <w:p w:rsidR="003F313F" w:rsidRDefault="003F313F" w:rsidP="004523FB">
      <w:pPr>
        <w:ind w:firstLine="426"/>
        <w:jc w:val="both"/>
        <w:rPr>
          <w:sz w:val="22"/>
          <w:lang w:val="lt-LT"/>
        </w:rPr>
      </w:pPr>
    </w:p>
    <w:p w:rsidR="004523FB" w:rsidRDefault="004523FB" w:rsidP="004523FB">
      <w:pPr>
        <w:ind w:firstLine="426"/>
        <w:jc w:val="both"/>
        <w:rPr>
          <w:sz w:val="22"/>
          <w:lang w:val="lt-LT"/>
        </w:rPr>
      </w:pPr>
      <w:r w:rsidRPr="00FF1FDF">
        <w:rPr>
          <w:sz w:val="22"/>
          <w:lang w:val="lt-LT"/>
        </w:rPr>
        <w:t>Vektoriai</w:t>
      </w:r>
      <w:r>
        <w:rPr>
          <w:sz w:val="22"/>
          <w:lang w:val="lt-LT"/>
        </w:rPr>
        <w:t xml:space="preserve"> </w:t>
      </w:r>
      <w:r w:rsidRPr="00143DBE">
        <w:rPr>
          <w:position w:val="-12"/>
          <w:sz w:val="22"/>
          <w:lang w:val="lt-LT"/>
        </w:rPr>
        <w:object w:dxaOrig="2020" w:dyaOrig="380">
          <v:shape id="_x0000_i1084" type="#_x0000_t75" style="width:101.15pt;height:18.55pt" o:ole="">
            <v:imagedata r:id="rId158" o:title=""/>
          </v:shape>
          <o:OLEObject Type="Embed" ProgID="Equation.DSMT4" ShapeID="_x0000_i1084" DrawAspect="Content" ObjectID="_1307515311" r:id="rId159"/>
        </w:object>
      </w:r>
      <w:r w:rsidRPr="00FF1FDF">
        <w:rPr>
          <w:sz w:val="22"/>
          <w:lang w:val="lt-LT"/>
        </w:rPr>
        <w:t xml:space="preserve"> lengvai apskaičiuojami.</w:t>
      </w:r>
    </w:p>
    <w:p w:rsidR="004523FB" w:rsidRDefault="004523FB" w:rsidP="004523FB">
      <w:pPr>
        <w:ind w:firstLine="426"/>
        <w:jc w:val="both"/>
        <w:rPr>
          <w:sz w:val="22"/>
          <w:lang w:val="lt-LT"/>
        </w:rPr>
      </w:pPr>
      <w:r w:rsidRPr="00FF1FDF">
        <w:rPr>
          <w:sz w:val="22"/>
          <w:lang w:val="lt-LT"/>
        </w:rPr>
        <w:t xml:space="preserve">Literatūros šaltinyje </w:t>
      </w:r>
      <w:r>
        <w:rPr>
          <w:sz w:val="22"/>
          <w:lang w:val="lt-LT"/>
        </w:rPr>
        <w:t>(</w:t>
      </w:r>
      <w:r>
        <w:rPr>
          <w:sz w:val="22"/>
          <w:szCs w:val="22"/>
          <w:lang w:val="lt-LT"/>
        </w:rPr>
        <w:t xml:space="preserve">Соболь,1969) </w:t>
      </w:r>
      <w:r w:rsidRPr="00FF1FDF">
        <w:rPr>
          <w:sz w:val="22"/>
          <w:lang w:val="lt-LT"/>
        </w:rPr>
        <w:t>esančioje lentelėje yra nurodyti taškų</w:t>
      </w:r>
      <w:r>
        <w:rPr>
          <w:sz w:val="22"/>
          <w:lang w:val="lt-LT"/>
        </w:rPr>
        <w:t xml:space="preserve"> </w:t>
      </w:r>
      <w:r w:rsidRPr="00143DBE">
        <w:rPr>
          <w:position w:val="-6"/>
          <w:sz w:val="22"/>
          <w:lang w:val="lt-LT"/>
        </w:rPr>
        <w:object w:dxaOrig="360" w:dyaOrig="320">
          <v:shape id="_x0000_i1085" type="#_x0000_t75" style="width:18.55pt;height:15pt" o:ole="">
            <v:imagedata r:id="rId160" o:title=""/>
          </v:shape>
          <o:OLEObject Type="Embed" ProgID="Equation.DSMT4" ShapeID="_x0000_i1085" DrawAspect="Content" ObjectID="_1307515312" r:id="rId161"/>
        </w:object>
      </w:r>
      <w:r w:rsidRPr="00FF1FDF">
        <w:rPr>
          <w:sz w:val="22"/>
          <w:vertAlign w:val="superscript"/>
          <w:lang w:val="lt-LT"/>
        </w:rPr>
        <w:t xml:space="preserve"> </w:t>
      </w:r>
      <w:r w:rsidRPr="00FF1FDF">
        <w:rPr>
          <w:sz w:val="22"/>
          <w:lang w:val="lt-LT"/>
        </w:rPr>
        <w:t>koordinačių skaitikliai, kurie vadinami 1 ≤ n ≤ 13, 1 ≤ s ≤ 20 nukreipia</w:t>
      </w:r>
      <w:r w:rsidRPr="00FF1FDF">
        <w:rPr>
          <w:sz w:val="22"/>
          <w:lang w:val="lt-LT"/>
        </w:rPr>
        <w:t>n</w:t>
      </w:r>
      <w:r w:rsidRPr="00FF1FDF">
        <w:rPr>
          <w:sz w:val="22"/>
          <w:lang w:val="lt-LT"/>
        </w:rPr>
        <w:t>čiaisiais taškais.</w:t>
      </w:r>
    </w:p>
    <w:p w:rsidR="00E402E4" w:rsidRDefault="00E402E4" w:rsidP="004523FB">
      <w:pPr>
        <w:ind w:firstLine="426"/>
        <w:jc w:val="both"/>
        <w:rPr>
          <w:sz w:val="22"/>
          <w:lang w:val="lt-LT"/>
        </w:rPr>
      </w:pPr>
    </w:p>
    <w:p w:rsidR="00562702" w:rsidRPr="00FF1FDF" w:rsidRDefault="00562702" w:rsidP="004523FB">
      <w:pPr>
        <w:ind w:firstLine="426"/>
        <w:jc w:val="both"/>
        <w:rPr>
          <w:sz w:val="22"/>
          <w:lang w:val="lt-LT"/>
        </w:rPr>
      </w:pPr>
    </w:p>
    <w:p w:rsidR="00906CED" w:rsidRDefault="00906CED" w:rsidP="00906CED">
      <w:pPr>
        <w:jc w:val="both"/>
        <w:rPr>
          <w:sz w:val="22"/>
          <w:lang w:val="lt-LT"/>
        </w:rPr>
      </w:pPr>
    </w:p>
    <w:p w:rsidR="004523FB" w:rsidRDefault="004523FB" w:rsidP="00906CED">
      <w:pPr>
        <w:jc w:val="both"/>
        <w:rPr>
          <w:sz w:val="22"/>
          <w:lang w:val="lt-LT"/>
        </w:rPr>
      </w:pPr>
    </w:p>
    <w:p w:rsidR="00906CED" w:rsidRPr="00FF1FDF" w:rsidRDefault="00C32CB0" w:rsidP="00906CED">
      <w:pPr>
        <w:jc w:val="both"/>
        <w:rPr>
          <w:sz w:val="22"/>
          <w:lang w:val="lt-LT"/>
        </w:rPr>
      </w:pPr>
      <w:r w:rsidRPr="00C32CB0">
        <w:rPr>
          <w:noProof/>
          <w:lang w:val="lt-LT" w:eastAsia="lt-LT"/>
        </w:rPr>
        <w:lastRenderedPageBreak/>
        <w:pict>
          <v:shape id="_x0000_s4837" type="#_x0000_t202" style="position:absolute;left:0;text-align:left;margin-left:-8.55pt;margin-top:11.2pt;width:69.3pt;height:62.65pt;z-index:251653632;v-text-anchor:middle" stroked="f">
            <v:textbox style="mso-next-textbox:#_x0000_s4837">
              <w:txbxContent>
                <w:p w:rsidR="006B7774" w:rsidRPr="001E6164" w:rsidRDefault="006B7774" w:rsidP="00906CED">
                  <w:pPr>
                    <w:jc w:val="center"/>
                    <w:rPr>
                      <w:sz w:val="22"/>
                      <w:szCs w:val="22"/>
                    </w:rPr>
                  </w:pPr>
                  <w:r w:rsidRPr="001E6164">
                    <w:rPr>
                      <w:sz w:val="22"/>
                      <w:szCs w:val="22"/>
                    </w:rPr>
                    <w:t>Pradiniai duomenys</w:t>
                  </w:r>
                </w:p>
              </w:txbxContent>
            </v:textbox>
          </v:shape>
        </w:pict>
      </w:r>
      <w:r w:rsidRPr="00C32CB0">
        <w:rPr>
          <w:noProof/>
          <w:lang w:val="lt-LT" w:eastAsia="lt-LT"/>
        </w:rPr>
        <w:pict>
          <v:shape id="_x0000_s4853" type="#_x0000_t32" style="position:absolute;left:0;text-align:left;margin-left:70.85pt;margin-top:7.8pt;width:0;height:468pt;z-index:251670016" o:connectortype="straight"/>
        </w:pict>
      </w:r>
    </w:p>
    <w:p w:rsidR="00906CED" w:rsidRPr="00FF1FDF" w:rsidRDefault="00C32CB0" w:rsidP="00906CED">
      <w:pPr>
        <w:rPr>
          <w:sz w:val="22"/>
          <w:lang w:val="lt-LT"/>
        </w:rPr>
      </w:pPr>
      <w:r w:rsidRPr="00C32CB0">
        <w:rPr>
          <w:noProof/>
          <w:lang w:val="lt-LT" w:eastAsia="lt-LT"/>
        </w:rPr>
        <w:pict>
          <v:rect id="_x0000_s4826" style="position:absolute;margin-left:114.3pt;margin-top:10.8pt;width:245.9pt;height:39.6pt;z-index:251642368">
            <v:textbox style="mso-next-textbox:#_x0000_s4826">
              <w:txbxContent>
                <w:p w:rsidR="006B7774" w:rsidRPr="001E6164" w:rsidRDefault="006B7774" w:rsidP="00906CED">
                  <w:pPr>
                    <w:jc w:val="center"/>
                    <w:rPr>
                      <w:sz w:val="22"/>
                      <w:szCs w:val="22"/>
                    </w:rPr>
                  </w:pPr>
                  <w:r w:rsidRPr="001E6164">
                    <w:rPr>
                      <w:sz w:val="22"/>
                      <w:szCs w:val="22"/>
                    </w:rPr>
                    <w:t xml:space="preserve">Parametrų kitimo ribos, funkciniai apribojimai, </w:t>
                  </w:r>
                  <w:r>
                    <w:rPr>
                      <w:sz w:val="22"/>
                      <w:szCs w:val="22"/>
                    </w:rPr>
                    <w:br/>
                  </w:r>
                  <w:r w:rsidRPr="001E6164">
                    <w:rPr>
                      <w:sz w:val="22"/>
                      <w:szCs w:val="22"/>
                    </w:rPr>
                    <w:t>kokybės kriterijai</w:t>
                  </w:r>
                </w:p>
              </w:txbxContent>
            </v:textbox>
          </v:rect>
        </w:pict>
      </w:r>
      <w:r w:rsidRPr="00C32CB0">
        <w:rPr>
          <w:noProof/>
          <w:lang w:val="lt-LT" w:eastAsia="lt-LT"/>
        </w:rPr>
        <w:pict>
          <v:shape id="_x0000_s4847" type="#_x0000_t32" style="position:absolute;margin-left:169.2pt;margin-top:302.4pt;width:0;height:48.6pt;z-index:251663872" o:connectortype="straight">
            <v:stroke endarrow="block"/>
          </v:shape>
        </w:pict>
      </w:r>
      <w:r w:rsidRPr="00C32CB0">
        <w:rPr>
          <w:noProof/>
          <w:lang w:val="lt-LT" w:eastAsia="lt-LT"/>
        </w:rPr>
        <w:pict>
          <v:shape id="_x0000_s4846" type="#_x0000_t32" style="position:absolute;margin-left:226.8pt;margin-top:280.35pt;width:23.4pt;height:0;flip:x;z-index:251662848" o:connectortype="straight">
            <v:stroke endarrow="block"/>
          </v:shape>
        </w:pict>
      </w:r>
      <w:r w:rsidRPr="00C32CB0">
        <w:rPr>
          <w:noProof/>
          <w:lang w:val="lt-LT" w:eastAsia="lt-LT"/>
        </w:rPr>
        <w:pict>
          <v:shape id="_x0000_s4845" type="#_x0000_t32" style="position:absolute;margin-left:169.2pt;margin-top:229.05pt;width:0;height:29.7pt;z-index:251661824" o:connectortype="straight">
            <v:stroke endarrow="block"/>
          </v:shape>
        </w:pict>
      </w:r>
      <w:r w:rsidRPr="00C32CB0">
        <w:rPr>
          <w:noProof/>
          <w:lang w:val="lt-LT" w:eastAsia="lt-LT"/>
        </w:rPr>
        <w:pict>
          <v:shape id="_x0000_s4844" type="#_x0000_t32" style="position:absolute;margin-left:169.2pt;margin-top:182.7pt;width:0;height:15.75pt;z-index:251660800" o:connectortype="straight">
            <v:stroke endarrow="block"/>
          </v:shape>
        </w:pict>
      </w:r>
      <w:r w:rsidRPr="00C32CB0">
        <w:rPr>
          <w:noProof/>
          <w:lang w:val="lt-LT" w:eastAsia="lt-LT"/>
        </w:rPr>
        <w:pict>
          <v:shape id="_x0000_s4843" type="#_x0000_t32" style="position:absolute;margin-left:169.2pt;margin-top:120pt;width:0;height:23.55pt;z-index:251659776" o:connectortype="straight">
            <v:stroke endarrow="block"/>
          </v:shape>
        </w:pict>
      </w:r>
      <w:r w:rsidRPr="00C32CB0">
        <w:rPr>
          <w:noProof/>
          <w:lang w:val="lt-LT" w:eastAsia="lt-LT"/>
        </w:rPr>
        <w:pict>
          <v:shape id="_x0000_s4842" type="#_x0000_t32" style="position:absolute;margin-left:226.8pt;margin-top:101.25pt;width:23.4pt;height:0;flip:x;z-index:251658752" o:connectortype="straight">
            <v:stroke endarrow="block"/>
          </v:shape>
        </w:pict>
      </w:r>
      <w:r w:rsidRPr="00C32CB0">
        <w:rPr>
          <w:noProof/>
          <w:lang w:val="lt-LT" w:eastAsia="lt-LT"/>
        </w:rPr>
        <w:pict>
          <v:shape id="_x0000_s4841" type="#_x0000_t32" style="position:absolute;margin-left:169.2pt;margin-top:50.4pt;width:0;height:31.8pt;z-index:251657728" o:connectortype="straight">
            <v:stroke endarrow="block"/>
          </v:shape>
        </w:pict>
      </w:r>
      <w:r w:rsidRPr="00C32CB0">
        <w:rPr>
          <w:noProof/>
          <w:lang w:val="lt-LT" w:eastAsia="lt-LT"/>
        </w:rPr>
        <w:pict>
          <v:shape id="_x0000_s4839" type="#_x0000_t202" style="position:absolute;margin-left:-8.55pt;margin-top:247.5pt;width:69.3pt;height:60.75pt;z-index:251655680;v-text-anchor:middle" stroked="f">
            <v:textbox style="mso-next-textbox:#_x0000_s4839">
              <w:txbxContent>
                <w:p w:rsidR="006B7774" w:rsidRPr="001E6164" w:rsidRDefault="006B7774" w:rsidP="00906CED">
                  <w:pPr>
                    <w:rPr>
                      <w:sz w:val="22"/>
                      <w:szCs w:val="22"/>
                    </w:rPr>
                  </w:pPr>
                  <w:r w:rsidRPr="001E6164">
                    <w:rPr>
                      <w:sz w:val="22"/>
                      <w:szCs w:val="22"/>
                    </w:rPr>
                    <w:t>II etapas</w:t>
                  </w:r>
                </w:p>
              </w:txbxContent>
            </v:textbox>
          </v:shape>
        </w:pict>
      </w:r>
      <w:r w:rsidRPr="00C32CB0">
        <w:rPr>
          <w:noProof/>
          <w:lang w:val="lt-LT" w:eastAsia="lt-LT"/>
        </w:rPr>
        <w:pict>
          <v:shape id="_x0000_s4838" type="#_x0000_t202" style="position:absolute;margin-left:-8.55pt;margin-top:135.75pt;width:69.3pt;height:73.8pt;z-index:251654656;v-text-anchor:middle" stroked="f">
            <v:textbox style="mso-next-textbox:#_x0000_s4838">
              <w:txbxContent>
                <w:p w:rsidR="006B7774" w:rsidRPr="001E6164" w:rsidRDefault="006B7774" w:rsidP="00906CED">
                  <w:pPr>
                    <w:rPr>
                      <w:sz w:val="22"/>
                      <w:szCs w:val="22"/>
                    </w:rPr>
                  </w:pPr>
                  <w:r w:rsidRPr="001E6164">
                    <w:rPr>
                      <w:sz w:val="22"/>
                      <w:szCs w:val="22"/>
                    </w:rPr>
                    <w:t>I etapas</w:t>
                  </w:r>
                </w:p>
              </w:txbxContent>
            </v:textbox>
          </v:shape>
        </w:pict>
      </w:r>
      <w:r w:rsidRPr="00C32CB0">
        <w:rPr>
          <w:noProof/>
          <w:lang w:val="lt-LT" w:eastAsia="lt-LT"/>
        </w:rPr>
        <w:pict>
          <v:shape id="_x0000_s4832" type="#_x0000_t202" style="position:absolute;margin-left:114.3pt;margin-top:258.75pt;width:112.5pt;height:43.65pt;z-index:251648512">
            <v:textbox style="mso-next-textbox:#_x0000_s4832">
              <w:txbxContent>
                <w:p w:rsidR="006B7774" w:rsidRPr="001E6164" w:rsidRDefault="006B7774" w:rsidP="00906CED">
                  <w:pPr>
                    <w:jc w:val="center"/>
                    <w:rPr>
                      <w:sz w:val="22"/>
                      <w:szCs w:val="22"/>
                    </w:rPr>
                  </w:pPr>
                  <w:r w:rsidRPr="001E6164">
                    <w:rPr>
                      <w:sz w:val="22"/>
                      <w:szCs w:val="22"/>
                    </w:rPr>
                    <w:t>Kriterijų apribojimų parinkimas</w:t>
                  </w:r>
                </w:p>
              </w:txbxContent>
            </v:textbox>
          </v:shape>
        </w:pict>
      </w:r>
      <w:r w:rsidRPr="00C32CB0">
        <w:rPr>
          <w:noProof/>
          <w:lang w:val="lt-LT" w:eastAsia="lt-LT"/>
        </w:rPr>
        <w:pict>
          <v:shape id="_x0000_s4827" type="#_x0000_t202" style="position:absolute;margin-left:114.3pt;margin-top:82.35pt;width:112.5pt;height:37.8pt;z-index:251643392">
            <v:textbox style="mso-next-textbox:#_x0000_s4827">
              <w:txbxContent>
                <w:p w:rsidR="006B7774" w:rsidRPr="001E6164" w:rsidRDefault="006B7774" w:rsidP="00906CED">
                  <w:pPr>
                    <w:jc w:val="center"/>
                    <w:rPr>
                      <w:sz w:val="22"/>
                      <w:szCs w:val="22"/>
                    </w:rPr>
                  </w:pPr>
                  <w:r w:rsidRPr="001E6164">
                    <w:rPr>
                      <w:sz w:val="22"/>
                      <w:szCs w:val="22"/>
                    </w:rPr>
                    <w:t>Pradin</w:t>
                  </w:r>
                  <w:r>
                    <w:rPr>
                      <w:sz w:val="22"/>
                      <w:szCs w:val="22"/>
                    </w:rPr>
                    <w:t>ės</w:t>
                  </w:r>
                  <w:r w:rsidRPr="001E6164">
                    <w:rPr>
                      <w:sz w:val="22"/>
                      <w:szCs w:val="22"/>
                    </w:rPr>
                    <w:t xml:space="preserve"> </w:t>
                  </w:r>
                  <w:r>
                    <w:rPr>
                      <w:sz w:val="22"/>
                      <w:szCs w:val="22"/>
                    </w:rPr>
                    <w:t>reikšmės</w:t>
                  </w:r>
                  <w:r w:rsidRPr="001E6164">
                    <w:rPr>
                      <w:sz w:val="22"/>
                      <w:szCs w:val="22"/>
                    </w:rPr>
                    <w:t xml:space="preserve"> parinkimas</w:t>
                  </w:r>
                </w:p>
              </w:txbxContent>
            </v:textbox>
          </v:shape>
        </w:pict>
      </w:r>
      <w:r w:rsidRPr="00C32CB0">
        <w:rPr>
          <w:noProof/>
          <w:lang w:val="lt-LT" w:eastAsia="lt-LT"/>
        </w:rPr>
        <w:pict>
          <v:shape id="_x0000_s4829" type="#_x0000_t202" style="position:absolute;margin-left:114.3pt;margin-top:143.55pt;width:112.5pt;height:39.15pt;z-index:251645440">
            <v:textbox style="mso-next-textbox:#_x0000_s4829">
              <w:txbxContent>
                <w:p w:rsidR="006B7774" w:rsidRPr="001E6164" w:rsidRDefault="006B7774" w:rsidP="00906CED">
                  <w:pPr>
                    <w:jc w:val="center"/>
                    <w:rPr>
                      <w:sz w:val="22"/>
                      <w:szCs w:val="22"/>
                    </w:rPr>
                  </w:pPr>
                  <w:r w:rsidRPr="001E6164">
                    <w:rPr>
                      <w:sz w:val="22"/>
                      <w:szCs w:val="22"/>
                    </w:rPr>
                    <w:t>Bandymo taško paskaičiavimas</w:t>
                  </w:r>
                </w:p>
              </w:txbxContent>
            </v:textbox>
          </v:shape>
        </w:pict>
      </w:r>
      <w:r w:rsidR="00906CED" w:rsidRPr="00FF1FDF">
        <w:rPr>
          <w:sz w:val="22"/>
          <w:lang w:val="lt-LT"/>
        </w:rPr>
        <w:t>P</w:t>
      </w: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C32CB0" w:rsidP="00906CED">
      <w:pPr>
        <w:ind w:firstLine="426"/>
        <w:rPr>
          <w:sz w:val="22"/>
          <w:lang w:val="lt-LT"/>
        </w:rPr>
      </w:pPr>
      <w:r w:rsidRPr="00C32CB0">
        <w:rPr>
          <w:noProof/>
          <w:lang w:val="lt-LT" w:eastAsia="lt-LT"/>
        </w:rPr>
        <w:pict>
          <v:shape id="_x0000_s4831" type="#_x0000_t32" style="position:absolute;left:0;text-align:left;margin-left:-4.35pt;margin-top:3.35pt;width:364.55pt;height:0;z-index:251647488" o:connectortype="straight" strokeweight=".5pt">
            <v:stroke dashstyle="dash"/>
          </v:shape>
        </w:pict>
      </w:r>
    </w:p>
    <w:p w:rsidR="00906CED" w:rsidRPr="00FF1FDF" w:rsidRDefault="00C32CB0" w:rsidP="00906CED">
      <w:pPr>
        <w:ind w:firstLine="426"/>
        <w:rPr>
          <w:sz w:val="22"/>
          <w:lang w:val="lt-LT"/>
        </w:rPr>
      </w:pPr>
      <w:r w:rsidRPr="00C32CB0">
        <w:rPr>
          <w:noProof/>
          <w:lang w:val="lt-LT" w:eastAsia="lt-LT"/>
        </w:rPr>
        <w:pict>
          <v:shape id="_x0000_s4828" type="#_x0000_t202" style="position:absolute;left:0;text-align:left;margin-left:250.35pt;margin-top:6.3pt;width:109.85pt;height:37.8pt;z-index:251644416;v-text-anchor:middle">
            <v:textbox style="mso-next-textbox:#_x0000_s4828">
              <w:txbxContent>
                <w:p w:rsidR="006B7774" w:rsidRPr="001E6164" w:rsidRDefault="006B7774" w:rsidP="00906CED">
                  <w:pPr>
                    <w:jc w:val="center"/>
                    <w:rPr>
                      <w:sz w:val="22"/>
                      <w:szCs w:val="22"/>
                    </w:rPr>
                  </w:pPr>
                  <w:r w:rsidRPr="001E6164">
                    <w:rPr>
                      <w:sz w:val="22"/>
                      <w:szCs w:val="22"/>
                    </w:rPr>
                    <w:t>LP generatorius</w:t>
                  </w:r>
                </w:p>
              </w:txbxContent>
            </v:textbox>
          </v:shape>
        </w:pict>
      </w: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C32CB0" w:rsidP="00906CED">
      <w:pPr>
        <w:ind w:firstLine="426"/>
        <w:rPr>
          <w:sz w:val="22"/>
          <w:lang w:val="lt-LT"/>
        </w:rPr>
      </w:pPr>
      <w:r w:rsidRPr="00C32CB0">
        <w:rPr>
          <w:noProof/>
          <w:lang w:val="lt-LT" w:eastAsia="lt-LT"/>
        </w:rPr>
        <w:pict>
          <v:rect id="_x0000_s4830" style="position:absolute;left:0;text-align:left;margin-left:114.3pt;margin-top:8.7pt;width:245.9pt;height:30.6pt;z-index:251646464">
            <v:textbox style="mso-next-textbox:#_x0000_s4830">
              <w:txbxContent>
                <w:p w:rsidR="006B7774" w:rsidRPr="001E6164" w:rsidRDefault="006B7774" w:rsidP="00906CED">
                  <w:pPr>
                    <w:jc w:val="center"/>
                    <w:rPr>
                      <w:sz w:val="22"/>
                      <w:szCs w:val="22"/>
                    </w:rPr>
                  </w:pPr>
                  <w:r w:rsidRPr="001E6164">
                    <w:rPr>
                      <w:sz w:val="22"/>
                      <w:szCs w:val="22"/>
                    </w:rPr>
                    <w:t>Bandymų lentelės sudarymas</w:t>
                  </w:r>
                </w:p>
              </w:txbxContent>
            </v:textbox>
          </v:rect>
        </w:pict>
      </w: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906CED" w:rsidP="00906CED">
      <w:pPr>
        <w:ind w:firstLine="426"/>
        <w:rPr>
          <w:sz w:val="22"/>
          <w:lang w:val="lt-LT"/>
        </w:rPr>
      </w:pPr>
    </w:p>
    <w:p w:rsidR="00906CED" w:rsidRPr="00FF1FDF" w:rsidRDefault="00C32CB0" w:rsidP="00906CED">
      <w:pPr>
        <w:ind w:firstLine="426"/>
        <w:rPr>
          <w:sz w:val="22"/>
          <w:lang w:val="lt-LT"/>
        </w:rPr>
      </w:pPr>
      <w:r w:rsidRPr="00C32CB0">
        <w:rPr>
          <w:noProof/>
          <w:lang w:val="lt-LT" w:eastAsia="lt-LT"/>
        </w:rPr>
        <w:pict>
          <v:shape id="_x0000_s4851" type="#_x0000_t32" style="position:absolute;left:0;text-align:left;margin-left:-.3pt;margin-top:2.7pt;width:360.5pt;height:0;z-index:251667968" o:connectortype="straight" strokeweight=".5pt">
            <v:stroke dashstyle="dash"/>
          </v:shape>
        </w:pict>
      </w:r>
    </w:p>
    <w:p w:rsidR="00906CED" w:rsidRPr="00FF1FDF" w:rsidRDefault="00C32CB0" w:rsidP="00906CED">
      <w:pPr>
        <w:ind w:firstLine="426"/>
        <w:jc w:val="both"/>
        <w:rPr>
          <w:color w:val="000000"/>
          <w:sz w:val="22"/>
          <w:lang w:val="lt-LT"/>
        </w:rPr>
      </w:pPr>
      <w:r w:rsidRPr="00C32CB0">
        <w:rPr>
          <w:noProof/>
          <w:lang w:val="lt-LT" w:eastAsia="lt-LT"/>
        </w:rPr>
        <w:pict>
          <v:shape id="_x0000_s4833" type="#_x0000_t202" style="position:absolute;left:0;text-align:left;margin-left:250.2pt;margin-top:5.75pt;width:110pt;height:43.65pt;z-index:251649536">
            <v:textbox style="mso-next-textbox:#_x0000_s4833">
              <w:txbxContent>
                <w:p w:rsidR="006B7774" w:rsidRPr="001E6164" w:rsidRDefault="006B7774" w:rsidP="00906CED">
                  <w:pPr>
                    <w:rPr>
                      <w:sz w:val="22"/>
                      <w:szCs w:val="22"/>
                    </w:rPr>
                  </w:pPr>
                  <w:r w:rsidRPr="001E6164">
                    <w:rPr>
                      <w:sz w:val="22"/>
                      <w:szCs w:val="22"/>
                    </w:rPr>
                    <w:t>Specialisto nuomonė</w:t>
                  </w:r>
                </w:p>
              </w:txbxContent>
            </v:textbox>
          </v:shape>
        </w:pict>
      </w: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906CED" w:rsidRPr="00FF1FDF" w:rsidRDefault="00C32CB0" w:rsidP="00906CED">
      <w:pPr>
        <w:ind w:firstLine="426"/>
        <w:jc w:val="both"/>
        <w:rPr>
          <w:color w:val="000000"/>
          <w:sz w:val="22"/>
          <w:lang w:val="lt-LT"/>
        </w:rPr>
      </w:pPr>
      <w:r w:rsidRPr="00C32CB0">
        <w:rPr>
          <w:noProof/>
          <w:lang w:val="lt-LT" w:eastAsia="lt-LT"/>
        </w:rPr>
        <w:pict>
          <v:shape id="_x0000_s4850" type="#_x0000_t32" style="position:absolute;left:0;text-align:left;margin-left:-.75pt;margin-top:3pt;width:360.95pt;height:0;z-index:251666944" o:connectortype="straight" strokeweight=".5pt">
            <v:stroke dashstyle="dash"/>
          </v:shape>
        </w:pict>
      </w:r>
      <w:r w:rsidRPr="00C32CB0">
        <w:rPr>
          <w:noProof/>
          <w:lang w:val="lt-LT" w:eastAsia="lt-LT"/>
        </w:rPr>
        <w:pict>
          <v:shape id="_x0000_s4840" type="#_x0000_t202" style="position:absolute;left:0;text-align:left;margin-left:-8.55pt;margin-top:6.5pt;width:69.3pt;height:53.4pt;z-index:251656704;v-text-anchor:middle" stroked="f">
            <v:textbox style="mso-next-textbox:#_x0000_s4840">
              <w:txbxContent>
                <w:p w:rsidR="006B7774" w:rsidRPr="001E6164" w:rsidRDefault="006B7774" w:rsidP="00906CED">
                  <w:pPr>
                    <w:rPr>
                      <w:sz w:val="22"/>
                      <w:szCs w:val="22"/>
                    </w:rPr>
                  </w:pPr>
                  <w:r w:rsidRPr="001E6164">
                    <w:rPr>
                      <w:sz w:val="22"/>
                      <w:szCs w:val="22"/>
                    </w:rPr>
                    <w:t>III etapas</w:t>
                  </w:r>
                </w:p>
              </w:txbxContent>
            </v:textbox>
          </v:shape>
        </w:pict>
      </w:r>
    </w:p>
    <w:p w:rsidR="00906CED" w:rsidRPr="00FF1FDF" w:rsidRDefault="00C32CB0" w:rsidP="00906CED">
      <w:pPr>
        <w:ind w:firstLine="426"/>
        <w:jc w:val="both"/>
        <w:rPr>
          <w:color w:val="000000"/>
          <w:sz w:val="22"/>
          <w:lang w:val="lt-LT"/>
        </w:rPr>
      </w:pPr>
      <w:r w:rsidRPr="00C32CB0">
        <w:rPr>
          <w:noProof/>
          <w:lang w:val="lt-LT" w:eastAsia="lt-LT"/>
        </w:rPr>
        <w:pict>
          <v:shape id="_x0000_s4834" type="#_x0000_t202" style="position:absolute;left:0;text-align:left;margin-left:115.35pt;margin-top:9.5pt;width:244.85pt;height:29.95pt;z-index:251650560">
            <v:textbox style="mso-next-textbox:#_x0000_s4834">
              <w:txbxContent>
                <w:p w:rsidR="006B7774" w:rsidRPr="001E6164" w:rsidRDefault="006B7774" w:rsidP="00906CED">
                  <w:pPr>
                    <w:jc w:val="center"/>
                    <w:rPr>
                      <w:sz w:val="22"/>
                      <w:szCs w:val="22"/>
                    </w:rPr>
                  </w:pPr>
                  <w:r w:rsidRPr="001E6164">
                    <w:rPr>
                      <w:sz w:val="22"/>
                      <w:szCs w:val="22"/>
                    </w:rPr>
                    <w:t>Reikšmių aibės pateikimas</w:t>
                  </w:r>
                </w:p>
              </w:txbxContent>
            </v:textbox>
          </v:shape>
        </w:pict>
      </w: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906CED" w:rsidRPr="00FF1FDF" w:rsidRDefault="00C32CB0" w:rsidP="00906CED">
      <w:pPr>
        <w:ind w:firstLine="426"/>
        <w:jc w:val="both"/>
        <w:rPr>
          <w:color w:val="000000"/>
          <w:sz w:val="22"/>
          <w:lang w:val="lt-LT"/>
        </w:rPr>
      </w:pPr>
      <w:r w:rsidRPr="00C32CB0">
        <w:rPr>
          <w:noProof/>
          <w:lang w:val="lt-LT" w:eastAsia="lt-LT"/>
        </w:rPr>
        <w:pict>
          <v:shape id="_x0000_s4849" type="#_x0000_t32" style="position:absolute;left:0;text-align:left;margin-left:-.3pt;margin-top:9.3pt;width:360.5pt;height:0;z-index:251665920" o:connectortype="straight" strokeweight=".5pt">
            <v:stroke dashstyle="dash"/>
          </v:shape>
        </w:pict>
      </w:r>
      <w:r w:rsidRPr="00C32CB0">
        <w:rPr>
          <w:noProof/>
          <w:lang w:val="lt-LT" w:eastAsia="lt-LT"/>
        </w:rPr>
        <w:pict>
          <v:shape id="_x0000_s4852" type="#_x0000_t32" style="position:absolute;left:0;text-align:left;margin-left:169.2pt;margin-top:1.5pt;width:.05pt;height:24.6pt;z-index:251668992" o:connectortype="straight">
            <v:stroke endarrow="block"/>
          </v:shape>
        </w:pict>
      </w:r>
    </w:p>
    <w:p w:rsidR="00906CED" w:rsidRPr="00FF1FDF" w:rsidRDefault="00906CED" w:rsidP="00906CED">
      <w:pPr>
        <w:ind w:firstLine="426"/>
        <w:jc w:val="both"/>
        <w:rPr>
          <w:color w:val="000000"/>
          <w:sz w:val="22"/>
          <w:lang w:val="lt-LT"/>
        </w:rPr>
      </w:pPr>
    </w:p>
    <w:p w:rsidR="00906CED" w:rsidRPr="00FF1FDF" w:rsidRDefault="00C32CB0" w:rsidP="00906CED">
      <w:pPr>
        <w:ind w:firstLine="426"/>
        <w:jc w:val="both"/>
        <w:rPr>
          <w:color w:val="000000"/>
          <w:sz w:val="22"/>
          <w:lang w:val="lt-LT"/>
        </w:rPr>
      </w:pPr>
      <w:r w:rsidRPr="00C32CB0">
        <w:rPr>
          <w:noProof/>
          <w:lang w:val="lt-LT" w:eastAsia="lt-LT"/>
        </w:rPr>
        <w:pict>
          <v:shape id="_x0000_s4836" type="#_x0000_t202" style="position:absolute;left:0;text-align:left;margin-left:249.3pt;margin-top:.8pt;width:110.9pt;height:30.6pt;z-index:251652608">
            <v:textbox style="mso-next-textbox:#_x0000_s4836">
              <w:txbxContent>
                <w:p w:rsidR="006B7774" w:rsidRPr="001E6164" w:rsidRDefault="006B7774" w:rsidP="00906CED">
                  <w:pPr>
                    <w:rPr>
                      <w:sz w:val="22"/>
                      <w:szCs w:val="22"/>
                    </w:rPr>
                  </w:pPr>
                  <w:r w:rsidRPr="001E6164">
                    <w:rPr>
                      <w:sz w:val="22"/>
                      <w:szCs w:val="22"/>
                    </w:rPr>
                    <w:t>Specialisto nuomonė</w:t>
                  </w:r>
                </w:p>
              </w:txbxContent>
            </v:textbox>
          </v:shape>
        </w:pict>
      </w:r>
      <w:r w:rsidRPr="00C32CB0">
        <w:rPr>
          <w:noProof/>
          <w:lang w:val="lt-LT" w:eastAsia="lt-LT"/>
        </w:rPr>
        <w:pict>
          <v:shape id="_x0000_s4835" type="#_x0000_t202" style="position:absolute;left:0;text-align:left;margin-left:115.35pt;margin-top:.8pt;width:107.55pt;height:30.6pt;z-index:251651584">
            <v:textbox style="mso-next-textbox:#_x0000_s4835">
              <w:txbxContent>
                <w:p w:rsidR="006B7774" w:rsidRPr="001E6164" w:rsidRDefault="006B7774" w:rsidP="00906CED">
                  <w:pPr>
                    <w:jc w:val="center"/>
                    <w:rPr>
                      <w:sz w:val="22"/>
                      <w:szCs w:val="22"/>
                    </w:rPr>
                  </w:pPr>
                  <w:r w:rsidRPr="001E6164">
                    <w:rPr>
                      <w:sz w:val="22"/>
                      <w:szCs w:val="22"/>
                    </w:rPr>
                    <w:t>Optimizacija</w:t>
                  </w:r>
                </w:p>
              </w:txbxContent>
            </v:textbox>
          </v:shape>
        </w:pict>
      </w:r>
    </w:p>
    <w:p w:rsidR="00906CED" w:rsidRPr="00FF1FDF" w:rsidRDefault="00C32CB0" w:rsidP="00906CED">
      <w:pPr>
        <w:ind w:firstLine="426"/>
        <w:jc w:val="both"/>
        <w:rPr>
          <w:color w:val="000000"/>
          <w:sz w:val="22"/>
          <w:lang w:val="lt-LT"/>
        </w:rPr>
      </w:pPr>
      <w:r w:rsidRPr="00C32CB0">
        <w:rPr>
          <w:noProof/>
          <w:lang w:val="lt-LT" w:eastAsia="lt-LT"/>
        </w:rPr>
        <w:pict>
          <v:shape id="_x0000_s4848" type="#_x0000_t32" style="position:absolute;left:0;text-align:left;margin-left:221.7pt;margin-top:4.05pt;width:28.5pt;height:0;flip:x;z-index:251664896" o:connectortype="straight">
            <v:stroke endarrow="block"/>
          </v:shape>
        </w:pict>
      </w:r>
    </w:p>
    <w:p w:rsidR="00906CED" w:rsidRPr="00FF1FDF" w:rsidRDefault="00906CED" w:rsidP="00906CED">
      <w:pPr>
        <w:ind w:firstLine="426"/>
        <w:jc w:val="both"/>
        <w:rPr>
          <w:color w:val="000000"/>
          <w:sz w:val="22"/>
          <w:lang w:val="lt-LT"/>
        </w:rPr>
      </w:pPr>
    </w:p>
    <w:p w:rsidR="00906CED" w:rsidRPr="00FF1FDF" w:rsidRDefault="00906CED" w:rsidP="00906CED">
      <w:pPr>
        <w:ind w:firstLine="426"/>
        <w:jc w:val="both"/>
        <w:rPr>
          <w:color w:val="000000"/>
          <w:sz w:val="22"/>
          <w:lang w:val="lt-LT"/>
        </w:rPr>
      </w:pPr>
    </w:p>
    <w:p w:rsidR="003F313F" w:rsidRDefault="003F313F" w:rsidP="004523FB">
      <w:pPr>
        <w:pStyle w:val="Paveikslopavadin"/>
        <w:rPr>
          <w:b/>
        </w:rPr>
      </w:pPr>
    </w:p>
    <w:p w:rsidR="003F313F" w:rsidRDefault="003F313F" w:rsidP="004523FB">
      <w:pPr>
        <w:pStyle w:val="Paveikslopavadin"/>
        <w:rPr>
          <w:b/>
        </w:rPr>
      </w:pPr>
    </w:p>
    <w:p w:rsidR="00906CED" w:rsidRDefault="00C32CB0" w:rsidP="004523FB">
      <w:pPr>
        <w:pStyle w:val="Paveikslopavadin"/>
      </w:pPr>
      <w:r w:rsidRPr="004523FB">
        <w:rPr>
          <w:b/>
        </w:rPr>
        <w:fldChar w:fldCharType="begin"/>
      </w:r>
      <w:r w:rsidR="00906CED" w:rsidRPr="004523FB">
        <w:rPr>
          <w:b/>
        </w:rPr>
        <w:instrText xml:space="preserve"> SEQ p \* ARABIC </w:instrText>
      </w:r>
      <w:r w:rsidRPr="004523FB">
        <w:rPr>
          <w:b/>
        </w:rPr>
        <w:fldChar w:fldCharType="separate"/>
      </w:r>
      <w:r w:rsidR="006B7774">
        <w:rPr>
          <w:b/>
          <w:noProof/>
        </w:rPr>
        <w:t>20</w:t>
      </w:r>
      <w:r w:rsidRPr="004523FB">
        <w:rPr>
          <w:b/>
        </w:rPr>
        <w:fldChar w:fldCharType="end"/>
      </w:r>
      <w:r w:rsidR="00906CED" w:rsidRPr="004523FB">
        <w:rPr>
          <w:b/>
        </w:rPr>
        <w:t xml:space="preserve"> pav.</w:t>
      </w:r>
      <w:r w:rsidR="00906CED">
        <w:t xml:space="preserve"> LP-paieškos algoritmo schema</w:t>
      </w:r>
    </w:p>
    <w:p w:rsidR="00906CED" w:rsidRDefault="00906CED" w:rsidP="004523FB">
      <w:pPr>
        <w:pStyle w:val="Paveikslopavadin"/>
      </w:pPr>
      <w:r w:rsidRPr="004523FB">
        <w:rPr>
          <w:b/>
        </w:rPr>
        <w:t>Fig.</w:t>
      </w:r>
      <w:r w:rsidR="003F313F">
        <w:rPr>
          <w:b/>
        </w:rPr>
        <w:t xml:space="preserve"> </w:t>
      </w:r>
      <w:r w:rsidRPr="004523FB">
        <w:rPr>
          <w:b/>
        </w:rPr>
        <w:t>20.</w:t>
      </w:r>
      <w:r>
        <w:t xml:space="preserve"> </w:t>
      </w:r>
      <w:r w:rsidRPr="004C01C7">
        <w:t>Scheme of algorithm</w:t>
      </w:r>
      <w:r>
        <w:t xml:space="preserve"> of LP-search</w:t>
      </w:r>
    </w:p>
    <w:p w:rsidR="00906CED" w:rsidRDefault="00906CED" w:rsidP="004523FB">
      <w:pPr>
        <w:pStyle w:val="Tekstaspagrindinis"/>
      </w:pPr>
      <w:r w:rsidRPr="00FF1FDF">
        <w:lastRenderedPageBreak/>
        <w:t>Visų taško</w:t>
      </w:r>
      <w:r>
        <w:t xml:space="preserve"> </w:t>
      </w:r>
      <w:r w:rsidRPr="00143DBE">
        <w:rPr>
          <w:position w:val="-6"/>
        </w:rPr>
        <w:object w:dxaOrig="360" w:dyaOrig="320">
          <v:shape id="_x0000_i1086" type="#_x0000_t75" style="width:18.55pt;height:15pt" o:ole="">
            <v:imagedata r:id="rId162" o:title=""/>
          </v:shape>
          <o:OLEObject Type="Embed" ProgID="Equation.DSMT4" ShapeID="_x0000_i1086" DrawAspect="Content" ObjectID="_1307515313" r:id="rId163"/>
        </w:object>
      </w:r>
      <w:r w:rsidRPr="00FF1FDF">
        <w:t>koordinačių vardikliai lygūs 2</w:t>
      </w:r>
      <w:r w:rsidRPr="00FF1FDF">
        <w:rPr>
          <w:vertAlign w:val="superscript"/>
        </w:rPr>
        <w:t>S</w:t>
      </w:r>
      <w:r w:rsidRPr="00FF1FDF">
        <w:t xml:space="preserve">. Pavyzdžiui, kai n=7, s=3, </w:t>
      </w:r>
      <w:r w:rsidRPr="00143DBE">
        <w:rPr>
          <w:position w:val="-6"/>
        </w:rPr>
        <w:object w:dxaOrig="360" w:dyaOrig="320">
          <v:shape id="_x0000_i1087" type="#_x0000_t75" style="width:18.55pt;height:15pt" o:ole="">
            <v:imagedata r:id="rId162" o:title=""/>
          </v:shape>
          <o:OLEObject Type="Embed" ProgID="Equation.DSMT4" ShapeID="_x0000_i1087" DrawAspect="Content" ObjectID="_1307515314" r:id="rId164"/>
        </w:object>
      </w:r>
      <w:r w:rsidRPr="00FF1FDF">
        <w:t>=(1/8, 5/8, 7/8, 1/8, 5/8, 7/8, 3/8). Tada, taškų kiekis bus N</w:t>
      </w:r>
      <w:r w:rsidR="00EE4539">
        <w:t>&lt;</w:t>
      </w:r>
      <w:r w:rsidRPr="00FF1FDF">
        <w:t>2</w:t>
      </w:r>
      <w:r w:rsidRPr="00FF1FDF">
        <w:rPr>
          <w:vertAlign w:val="superscript"/>
        </w:rPr>
        <w:t>21</w:t>
      </w:r>
      <w:r w:rsidRPr="00FF1FDF">
        <w:t xml:space="preserve">, dydis n≤13. Darbe </w:t>
      </w:r>
      <w:r>
        <w:t>(Соболь и Статников, 1981)</w:t>
      </w:r>
      <w:r w:rsidRPr="00FF1FDF">
        <w:t xml:space="preserve"> pateiktos kreipiančiųjų 1≤n≤51, 1</w:t>
      </w:r>
      <w:r w:rsidR="00EE4539">
        <w:t>≤</w:t>
      </w:r>
      <w:r w:rsidRPr="00FF1FDF">
        <w:t>s≤ 20 taškų koordinatės. Deja, pakankamai paprastų formulių kreipiančiųjų taškų a</w:t>
      </w:r>
      <w:r w:rsidRPr="00FF1FDF">
        <w:t>p</w:t>
      </w:r>
      <w:r w:rsidRPr="00FF1FDF">
        <w:t>skaičiavimui, esant bet kuriam n ir s, nėra. Operacija „*“ reiškia eiliškumo sud</w:t>
      </w:r>
      <w:r w:rsidRPr="00FF1FDF">
        <w:t>ė</w:t>
      </w:r>
      <w:r w:rsidRPr="00FF1FDF">
        <w:t>jimą pagal modulį du dvejetainėje sistemoje:</w:t>
      </w:r>
    </w:p>
    <w:p w:rsidR="00906CED" w:rsidRPr="00FF1FDF" w:rsidRDefault="00906CED" w:rsidP="004523FB">
      <w:pPr>
        <w:pStyle w:val="Tekstaspagrindinis"/>
      </w:pPr>
      <w:r>
        <w:t xml:space="preserve">jei </w:t>
      </w:r>
      <w:r w:rsidRPr="00E400AD">
        <w:rPr>
          <w:position w:val="-28"/>
        </w:rPr>
        <w:object w:dxaOrig="1359" w:dyaOrig="680">
          <v:shape id="_x0000_i1088" type="#_x0000_t75" style="width:68pt;height:33.55pt" o:ole="">
            <v:imagedata r:id="rId165" o:title=""/>
          </v:shape>
          <o:OLEObject Type="Embed" ProgID="Equation.DSMT4" ShapeID="_x0000_i1088" DrawAspect="Content" ObjectID="_1307515315" r:id="rId166"/>
        </w:object>
      </w:r>
      <w:r>
        <w:t xml:space="preserve"> </w:t>
      </w:r>
      <w:r w:rsidRPr="00587161">
        <w:rPr>
          <w:position w:val="-28"/>
        </w:rPr>
        <w:object w:dxaOrig="1320" w:dyaOrig="680">
          <v:shape id="_x0000_i1089" type="#_x0000_t75" style="width:65.35pt;height:33.55pt" o:ole="">
            <v:imagedata r:id="rId167" o:title=""/>
          </v:shape>
          <o:OLEObject Type="Embed" ProgID="Equation.DSMT4" ShapeID="_x0000_i1089" DrawAspect="Content" ObjectID="_1307515316" r:id="rId168"/>
        </w:object>
      </w:r>
      <w:r w:rsidRPr="00AD0018">
        <w:t xml:space="preserve"> tai  </w:t>
      </w:r>
      <w:r w:rsidRPr="00587161">
        <w:rPr>
          <w:position w:val="-28"/>
        </w:rPr>
        <w:object w:dxaOrig="1460" w:dyaOrig="680">
          <v:shape id="_x0000_i1090" type="#_x0000_t75" style="width:70.25pt;height:33.55pt" o:ole="">
            <v:imagedata r:id="rId169" o:title=""/>
          </v:shape>
          <o:OLEObject Type="Embed" ProgID="Equation.DSMT4" ShapeID="_x0000_i1090" DrawAspect="Content" ObjectID="_1307515317" r:id="rId170"/>
        </w:object>
      </w:r>
      <w:r w:rsidR="00C32CB0" w:rsidRPr="00FF1FDF">
        <w:fldChar w:fldCharType="begin"/>
      </w:r>
      <w:r w:rsidRPr="00FF1FDF">
        <w:instrText xml:space="preserve"> QUOTE </w:instrText>
      </w:r>
      <m:oMath>
        <m:r>
          <w:rPr>
            <w:rFonts w:ascii="Cambria Math" w:hAnsi="Cambria Math"/>
          </w:rPr>
          <m:t>a</m:t>
        </m:r>
        <m:r>
          <m:rPr>
            <m:sty m:val="p"/>
          </m:rPr>
          <w:rPr>
            <w:rFonts w:asci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rPr>
              <m:t>=1</m:t>
            </m:r>
          </m:sub>
          <m:sup>
            <m:r>
              <w:rPr>
                <w:rFonts w:ascii="Cambria Math" w:hAnsi="Cambria Math"/>
              </w:rPr>
              <m:t>l</m:t>
            </m:r>
          </m:sup>
          <m:e>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m:rPr>
                    <m:sty m:val="p"/>
                  </m:rPr>
                  <w:rPr>
                    <w:rFonts w:ascii="Cambria Math"/>
                  </w:rPr>
                  <m:t>2</m:t>
                </m:r>
              </m:e>
              <m:sup>
                <m:r>
                  <m:rPr>
                    <m:sty m:val="p"/>
                  </m:rPr>
                  <w:rPr>
                    <w:rFonts w:ascii="Cambria Math" w:hAnsi="Cambria Math"/>
                  </w:rPr>
                  <m:t>-</m:t>
                </m:r>
                <m:r>
                  <w:rPr>
                    <w:rFonts w:ascii="Cambria Math" w:hAnsi="Cambria Math"/>
                  </w:rPr>
                  <m:t>k</m:t>
                </m:r>
              </m:sup>
            </m:sSup>
          </m:e>
        </m:nary>
      </m:oMath>
      <w:r w:rsidRPr="00FF1FDF">
        <w:instrText xml:space="preserve"> </w:instrText>
      </w:r>
      <w:r w:rsidR="00C32CB0" w:rsidRPr="00FF1FDF">
        <w:fldChar w:fldCharType="end"/>
      </w:r>
      <w:r w:rsidR="00C32CB0" w:rsidRPr="00FF1FDF">
        <w:fldChar w:fldCharType="begin"/>
      </w:r>
      <w:r w:rsidRPr="00FF1FDF">
        <w:instrText xml:space="preserve"> QUOTE </w:instrText>
      </w:r>
      <m:oMath>
        <m:r>
          <w:rPr>
            <w:rFonts w:ascii="Cambria Math" w:hAnsi="Cambria Math"/>
          </w:rPr>
          <m:t>b</m:t>
        </m:r>
        <m:r>
          <m:rPr>
            <m:sty m:val="p"/>
          </m:rPr>
          <w:rPr>
            <w:rFonts w:asci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rPr>
              <m:t>=1</m:t>
            </m:r>
          </m:sub>
          <m:sup>
            <m:r>
              <w:rPr>
                <w:rFonts w:ascii="Cambria Math" w:hAnsi="Cambria Math"/>
              </w:rPr>
              <m:t>l</m:t>
            </m:r>
          </m:sup>
          <m:e>
            <m:sSub>
              <m:sSubPr>
                <m:ctrlPr>
                  <w:rPr>
                    <w:rFonts w:ascii="Cambria Math" w:hAnsi="Cambria Math"/>
                  </w:rPr>
                </m:ctrlPr>
              </m:sSubPr>
              <m:e>
                <m:r>
                  <w:rPr>
                    <w:rFonts w:ascii="Cambria Math" w:hAnsi="Cambria Math"/>
                  </w:rPr>
                  <m:t>b</m:t>
                </m:r>
              </m:e>
              <m:sub>
                <m:r>
                  <w:rPr>
                    <w:rFonts w:ascii="Cambria Math" w:hAnsi="Cambria Math"/>
                  </w:rPr>
                  <m:t>k</m:t>
                </m:r>
              </m:sub>
            </m:sSub>
            <m:sSup>
              <m:sSupPr>
                <m:ctrlPr>
                  <w:rPr>
                    <w:rFonts w:ascii="Cambria Math" w:hAnsi="Cambria Math"/>
                  </w:rPr>
                </m:ctrlPr>
              </m:sSupPr>
              <m:e>
                <m:r>
                  <m:rPr>
                    <m:sty m:val="p"/>
                  </m:rPr>
                  <w:rPr>
                    <w:rFonts w:ascii="Cambria Math"/>
                  </w:rPr>
                  <m:t>2</m:t>
                </m:r>
              </m:e>
              <m:sup>
                <m:r>
                  <m:rPr>
                    <m:sty m:val="p"/>
                  </m:rPr>
                  <w:rPr>
                    <w:rFonts w:ascii="Cambria Math" w:hAnsi="Cambria Math"/>
                  </w:rPr>
                  <m:t>-</m:t>
                </m:r>
                <m:r>
                  <w:rPr>
                    <w:rFonts w:ascii="Cambria Math" w:hAnsi="Cambria Math"/>
                  </w:rPr>
                  <m:t>k</m:t>
                </m:r>
              </m:sup>
            </m:sSup>
          </m:e>
        </m:nary>
      </m:oMath>
      <w:r w:rsidRPr="00FF1FDF">
        <w:instrText xml:space="preserve"> </w:instrText>
      </w:r>
      <w:r w:rsidR="00C32CB0" w:rsidRPr="00FF1FDF">
        <w:fldChar w:fldCharType="end"/>
      </w:r>
      <w:r w:rsidR="00C32CB0" w:rsidRPr="00FF1FDF">
        <w:fldChar w:fldCharType="begin"/>
      </w:r>
      <w:r w:rsidRPr="00FF1FDF">
        <w:instrText xml:space="preserve"> QUOTE </w:instrTex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rPr>
              <m:t>=1</m:t>
            </m:r>
          </m:sub>
          <m:sup>
            <m:r>
              <w:rPr>
                <w:rFonts w:ascii="Cambria Math" w:hAnsi="Cambria Math"/>
              </w:rPr>
              <m:t>l</m:t>
            </m:r>
          </m:sup>
          <m:e>
            <m:sSub>
              <m:sSubPr>
                <m:ctrlPr>
                  <w:rPr>
                    <w:rFonts w:ascii="Cambria Math" w:hAnsi="Cambria Math"/>
                  </w:rPr>
                </m:ctrlPr>
              </m:sSubPr>
              <m:e>
                <m:r>
                  <w:rPr>
                    <w:rFonts w:ascii="Cambria Math" w:hAnsi="Cambria Math"/>
                  </w:rPr>
                  <m:t>c</m:t>
                </m:r>
              </m:e>
              <m:sub>
                <m:r>
                  <w:rPr>
                    <w:rFonts w:ascii="Cambria Math" w:hAnsi="Cambria Math"/>
                  </w:rPr>
                  <m:t>k</m:t>
                </m:r>
              </m:sub>
            </m:sSub>
            <m:sSup>
              <m:sSupPr>
                <m:ctrlPr>
                  <w:rPr>
                    <w:rFonts w:ascii="Cambria Math" w:hAnsi="Cambria Math"/>
                  </w:rPr>
                </m:ctrlPr>
              </m:sSupPr>
              <m:e>
                <m:r>
                  <m:rPr>
                    <m:sty m:val="p"/>
                  </m:rPr>
                  <w:rPr>
                    <w:rFonts w:ascii="Cambria Math"/>
                  </w:rPr>
                  <m:t>2</m:t>
                </m:r>
              </m:e>
              <m:sup>
                <m:r>
                  <m:rPr>
                    <m:sty m:val="p"/>
                  </m:rPr>
                  <w:rPr>
                    <w:rFonts w:ascii="Cambria Math" w:hAnsi="Cambria Math"/>
                  </w:rPr>
                  <m:t>-</m:t>
                </m:r>
                <m:r>
                  <w:rPr>
                    <w:rFonts w:ascii="Cambria Math" w:hAnsi="Cambria Math"/>
                  </w:rPr>
                  <m:t>k</m:t>
                </m:r>
              </m:sup>
            </m:sSup>
          </m:e>
        </m:nary>
      </m:oMath>
      <w:r w:rsidRPr="00FF1FDF">
        <w:instrText xml:space="preserve"> </w:instrText>
      </w:r>
      <w:r w:rsidR="00C32CB0" w:rsidRPr="00FF1FDF">
        <w:fldChar w:fldCharType="end"/>
      </w:r>
    </w:p>
    <w:p w:rsidR="00906CED" w:rsidRPr="00FF1FDF" w:rsidRDefault="00F42DB4" w:rsidP="001D6669">
      <w:pPr>
        <w:pStyle w:val="Tekstaspagrindinis"/>
        <w:ind w:firstLine="0"/>
        <w:rPr>
          <w:iCs/>
        </w:rPr>
      </w:pPr>
      <w:r>
        <w:rPr>
          <w:iCs/>
        </w:rPr>
        <w:t>čia</w:t>
      </w:r>
      <w:r w:rsidR="00906CED">
        <w:rPr>
          <w:iCs/>
        </w:rPr>
        <w:t xml:space="preserve"> </w:t>
      </w:r>
      <w:r w:rsidR="00906CED" w:rsidRPr="00E400AD">
        <w:rPr>
          <w:iCs/>
          <w:position w:val="-12"/>
        </w:rPr>
        <w:object w:dxaOrig="2020" w:dyaOrig="360">
          <v:shape id="_x0000_i1091" type="#_x0000_t75" style="width:101.15pt;height:18.55pt" o:ole="">
            <v:imagedata r:id="rId171" o:title=""/>
          </v:shape>
          <o:OLEObject Type="Embed" ProgID="Equation.DSMT4" ShapeID="_x0000_i1091" DrawAspect="Content" ObjectID="_1307515318" r:id="rId172"/>
        </w:object>
      </w:r>
      <w:r w:rsidR="00906CED" w:rsidRPr="00FF1FDF">
        <w:rPr>
          <w:iCs/>
        </w:rPr>
        <w:t xml:space="preserve"> </w:t>
      </w:r>
    </w:p>
    <w:p w:rsidR="00906CED" w:rsidRDefault="00906CED" w:rsidP="004523FB">
      <w:pPr>
        <w:pStyle w:val="Tekstaspagrindinis"/>
      </w:pPr>
      <w:r w:rsidRPr="00FF1FDF">
        <w:t>Tiksliau: tam, kad apskaičiuoti a*b, šiuos abu skaičius reikia surašyti dvej</w:t>
      </w:r>
      <w:r w:rsidRPr="00FF1FDF">
        <w:t>e</w:t>
      </w:r>
      <w:r w:rsidRPr="00FF1FDF">
        <w:t>tainėje sistemoje ir sudėti skaičius atitinkama eile pagal taisyklę: 0+0</w:t>
      </w:r>
      <w:r w:rsidRPr="00FF1FDF">
        <w:rPr>
          <w:i/>
        </w:rPr>
        <w:t>=</w:t>
      </w:r>
      <w:r w:rsidRPr="00FF1FDF">
        <w:t>0, 1+0</w:t>
      </w:r>
      <w:r w:rsidRPr="00FF1FDF">
        <w:rPr>
          <w:i/>
        </w:rPr>
        <w:t>=</w:t>
      </w:r>
      <w:r w:rsidRPr="00FF1FDF">
        <w:t>0+1</w:t>
      </w:r>
      <w:r w:rsidRPr="00FF1FDF">
        <w:rPr>
          <w:i/>
        </w:rPr>
        <w:t>=</w:t>
      </w:r>
      <w:r w:rsidRPr="00FF1FDF">
        <w:t>1, 1+1</w:t>
      </w:r>
      <w:r w:rsidRPr="00FF1FDF">
        <w:rPr>
          <w:i/>
        </w:rPr>
        <w:t>=</w:t>
      </w:r>
      <w:r w:rsidRPr="00FF1FDF">
        <w:t>0, t.</w:t>
      </w:r>
      <w:r w:rsidR="00EE4539">
        <w:t xml:space="preserve"> </w:t>
      </w:r>
      <w:r w:rsidRPr="00FF1FDF">
        <w:t xml:space="preserve">y. neperkeliant vienetų į aukštesnes eiles. </w:t>
      </w:r>
    </w:p>
    <w:p w:rsidR="00906CED" w:rsidRPr="00FF1FDF" w:rsidRDefault="00906CED" w:rsidP="004523FB">
      <w:pPr>
        <w:pStyle w:val="Tekstaspagrindinis"/>
      </w:pPr>
      <w:r>
        <w:t>Pavyzdžiui:</w:t>
      </w:r>
    </w:p>
    <w:p w:rsidR="00906CED" w:rsidRPr="00FF1FDF" w:rsidRDefault="00906CED" w:rsidP="004523FB">
      <w:pPr>
        <w:pStyle w:val="Tekstaspagrindinis"/>
      </w:pPr>
      <w:r w:rsidRPr="00FF1FDF">
        <w:t>Operacijų kiekis apskaičiuojant Q</w:t>
      </w:r>
      <w:r w:rsidRPr="00FF1FDF">
        <w:rPr>
          <w:vertAlign w:val="subscript"/>
        </w:rPr>
        <w:t>i</w:t>
      </w:r>
      <w:r w:rsidRPr="00FF1FDF">
        <w:t xml:space="preserve"> auga dydžiu i, tačiau lėtai, kaip log</w:t>
      </w:r>
      <w:r w:rsidRPr="00FF1FDF">
        <w:rPr>
          <w:vertAlign w:val="subscript"/>
        </w:rPr>
        <w:t>2</w:t>
      </w:r>
      <w:r w:rsidRPr="00FF1FDF">
        <w:t>i.</w:t>
      </w:r>
    </w:p>
    <w:p w:rsidR="00906CED" w:rsidRPr="00FF1FDF" w:rsidRDefault="00906CED" w:rsidP="004523FB">
      <w:pPr>
        <w:pStyle w:val="Tekstaspagrindinis"/>
      </w:pPr>
      <w:r w:rsidRPr="00FF1FDF">
        <w:t>Pavyzdžiui, paskaičiuosime Q</w:t>
      </w:r>
      <w:r w:rsidRPr="00FF1FDF">
        <w:rPr>
          <w:vertAlign w:val="subscript"/>
        </w:rPr>
        <w:t>13</w:t>
      </w:r>
      <w:r w:rsidRPr="00FF1FDF">
        <w:t xml:space="preserve"> taško koordinates 4-mačiame kube.</w:t>
      </w:r>
    </w:p>
    <w:p w:rsidR="00906CED" w:rsidRPr="00FF1FDF" w:rsidRDefault="00906CED" w:rsidP="004523FB">
      <w:pPr>
        <w:pStyle w:val="Tekstaspagrindinis"/>
      </w:pPr>
      <w:r w:rsidRPr="00FF1FDF">
        <w:t>Kadangi dvejetainėje sistemoje skaičius 13 užsirašo 1101, tai e</w:t>
      </w:r>
      <w:r w:rsidRPr="00FF1FDF">
        <w:rPr>
          <w:vertAlign w:val="subscript"/>
        </w:rPr>
        <w:t xml:space="preserve">1 </w:t>
      </w:r>
      <w:r w:rsidRPr="00FF1FDF">
        <w:t>= 1, e</w:t>
      </w:r>
      <w:r w:rsidRPr="00FF1FDF">
        <w:rPr>
          <w:vertAlign w:val="subscript"/>
        </w:rPr>
        <w:t xml:space="preserve">2 </w:t>
      </w:r>
      <w:r w:rsidRPr="00FF1FDF">
        <w:t>= 0, e</w:t>
      </w:r>
      <w:r w:rsidRPr="00FF1FDF">
        <w:rPr>
          <w:vertAlign w:val="subscript"/>
        </w:rPr>
        <w:t xml:space="preserve">3 </w:t>
      </w:r>
      <w:r w:rsidRPr="00FF1FDF">
        <w:t>= 1, e</w:t>
      </w:r>
      <w:r w:rsidRPr="00FF1FDF">
        <w:rPr>
          <w:vertAlign w:val="subscript"/>
        </w:rPr>
        <w:t xml:space="preserve">4 </w:t>
      </w:r>
      <w:r w:rsidRPr="00FF1FDF">
        <w:t xml:space="preserve">= 1; </w:t>
      </w:r>
      <w:r w:rsidRPr="00FF1FDF">
        <w:rPr>
          <w:i/>
        </w:rPr>
        <w:t>Q</w:t>
      </w:r>
      <w:r w:rsidRPr="00FF1FDF">
        <w:rPr>
          <w:i/>
          <w:vertAlign w:val="subscript"/>
        </w:rPr>
        <w:t>13</w:t>
      </w:r>
      <w:r w:rsidRPr="00FF1FDF">
        <w:t xml:space="preserve"> taško koordinatės lygios:</w:t>
      </w:r>
      <w:r>
        <w:t xml:space="preserve"> </w:t>
      </w:r>
      <w:r w:rsidRPr="00143DBE">
        <w:rPr>
          <w:position w:val="-14"/>
        </w:rPr>
        <w:object w:dxaOrig="1640" w:dyaOrig="400">
          <v:shape id="_x0000_i1092" type="#_x0000_t75" style="width:78.65pt;height:20.75pt" o:ole="">
            <v:imagedata r:id="rId173" o:title=""/>
          </v:shape>
          <o:OLEObject Type="Embed" ProgID="Equation.DSMT4" ShapeID="_x0000_i1092" DrawAspect="Content" ObjectID="_1307515319" r:id="rId174"/>
        </w:object>
      </w:r>
      <w:r w:rsidRPr="00FF1FDF">
        <w:t xml:space="preserve"> </w:t>
      </w:r>
      <w:r>
        <w:t>,</w:t>
      </w:r>
      <w:r w:rsidRPr="00FF1FDF">
        <w:t xml:space="preserve"> 1 ≤ j ≤ 4.</w:t>
      </w:r>
    </w:p>
    <w:p w:rsidR="00EE4539" w:rsidRPr="00EE4539" w:rsidRDefault="00EE4539" w:rsidP="004523FB">
      <w:pPr>
        <w:pStyle w:val="Tekstaspagrindinis"/>
        <w:rPr>
          <w:sz w:val="16"/>
          <w:szCs w:val="16"/>
        </w:rPr>
      </w:pPr>
    </w:p>
    <w:p w:rsidR="00906CED" w:rsidRDefault="00906CED" w:rsidP="004523FB">
      <w:pPr>
        <w:pStyle w:val="Tekstaspagrindinis"/>
        <w:rPr>
          <w:position w:val="-10"/>
        </w:rPr>
      </w:pPr>
      <w:r w:rsidRPr="00FF1FDF">
        <w:t xml:space="preserve">Apskaičiuojame vektorius </w:t>
      </w:r>
      <w:r w:rsidRPr="00844ED6">
        <w:rPr>
          <w:position w:val="-10"/>
        </w:rPr>
        <w:object w:dxaOrig="1200" w:dyaOrig="360">
          <v:shape id="_x0000_i1093" type="#_x0000_t75" style="width:59.2pt;height:18.55pt" o:ole="">
            <v:imagedata r:id="rId175" o:title=""/>
          </v:shape>
          <o:OLEObject Type="Embed" ProgID="Equation.DSMT4" ShapeID="_x0000_i1093" DrawAspect="Content" ObjectID="_1307515320" r:id="rId176"/>
        </w:object>
      </w:r>
    </w:p>
    <w:p w:rsidR="00906CED" w:rsidRPr="008F58B9" w:rsidRDefault="004523FB" w:rsidP="004523FB">
      <w:pPr>
        <w:pStyle w:val="Formule"/>
      </w:pPr>
      <w:r>
        <w:tab/>
      </w:r>
      <w:r w:rsidR="00906CED" w:rsidRPr="008F58B9">
        <w:object w:dxaOrig="1800" w:dyaOrig="680">
          <v:shape id="_x0000_i1094" type="#_x0000_t75" style="width:90.55pt;height:33.55pt" o:ole="">
            <v:imagedata r:id="rId177" o:title=""/>
          </v:shape>
          <o:OLEObject Type="Embed" ProgID="Equation.DSMT4" ShapeID="_x0000_i1094" DrawAspect="Content" ObjectID="_1307515321" r:id="rId178"/>
        </w:object>
      </w:r>
      <w:r w:rsidR="00906CED">
        <w:t xml:space="preserve"> </w:t>
      </w:r>
      <w:r w:rsidR="00906CED" w:rsidRPr="00081AD8">
        <w:object w:dxaOrig="1760" w:dyaOrig="680">
          <v:shape id="_x0000_i1095" type="#_x0000_t75" style="width:87pt;height:33.55pt" o:ole="">
            <v:imagedata r:id="rId179" o:title=""/>
          </v:shape>
          <o:OLEObject Type="Embed" ProgID="Equation.DSMT4" ShapeID="_x0000_i1095" DrawAspect="Content" ObjectID="_1307515322" r:id="rId180"/>
        </w:object>
      </w:r>
      <w:r w:rsidR="00906CED">
        <w:t xml:space="preserve"> </w:t>
      </w:r>
      <w:r w:rsidR="00906CED" w:rsidRPr="008F58B9">
        <w:object w:dxaOrig="2160" w:dyaOrig="680">
          <v:shape id="_x0000_i1096" type="#_x0000_t75" style="width:108.2pt;height:33.55pt" o:ole="">
            <v:imagedata r:id="rId181" o:title=""/>
          </v:shape>
          <o:OLEObject Type="Embed" ProgID="Equation.DSMT4" ShapeID="_x0000_i1096" DrawAspect="Content" ObjectID="_1307515323" r:id="rId182"/>
        </w:object>
      </w:r>
      <w:r>
        <w:tab/>
      </w:r>
    </w:p>
    <w:p w:rsidR="00EE4539" w:rsidRPr="00EE4539" w:rsidRDefault="00EE4539" w:rsidP="004523FB">
      <w:pPr>
        <w:pStyle w:val="Tekstaspagrindinis"/>
        <w:rPr>
          <w:sz w:val="16"/>
          <w:szCs w:val="16"/>
        </w:rPr>
      </w:pPr>
    </w:p>
    <w:p w:rsidR="00906CED" w:rsidRDefault="00906CED" w:rsidP="004523FB">
      <w:pPr>
        <w:pStyle w:val="Tekstaspagrindinis"/>
      </w:pPr>
      <w:r w:rsidRPr="00FF1FDF">
        <w:t>Užrašę jų koordinates dvejetainėje sistemoje, gausime:</w:t>
      </w:r>
    </w:p>
    <w:p w:rsidR="00906CED" w:rsidRDefault="004523FB" w:rsidP="004523FB">
      <w:pPr>
        <w:pStyle w:val="Formule"/>
      </w:pPr>
      <w:r>
        <w:tab/>
      </w:r>
      <w:r w:rsidR="00906CED" w:rsidRPr="009355D6">
        <w:object w:dxaOrig="3640" w:dyaOrig="620">
          <v:shape id="_x0000_i1097" type="#_x0000_t75" style="width:182.45pt;height:31.35pt" o:ole="">
            <v:imagedata r:id="rId183" o:title=""/>
          </v:shape>
          <o:OLEObject Type="Embed" ProgID="Equation.DSMT4" ShapeID="_x0000_i1097" DrawAspect="Content" ObjectID="_1307515324" r:id="rId184"/>
        </w:object>
      </w:r>
      <w:r>
        <w:tab/>
      </w:r>
    </w:p>
    <w:p w:rsidR="00906CED" w:rsidRDefault="004523FB" w:rsidP="004523FB">
      <w:pPr>
        <w:pStyle w:val="Formule"/>
      </w:pPr>
      <w:r>
        <w:tab/>
      </w:r>
      <w:r w:rsidR="00906CED" w:rsidRPr="009355D6">
        <w:object w:dxaOrig="3700" w:dyaOrig="620">
          <v:shape id="_x0000_i1098" type="#_x0000_t75" style="width:184.65pt;height:31.35pt" o:ole="">
            <v:imagedata r:id="rId185" o:title=""/>
          </v:shape>
          <o:OLEObject Type="Embed" ProgID="Equation.DSMT4" ShapeID="_x0000_i1098" DrawAspect="Content" ObjectID="_1307515325" r:id="rId186"/>
        </w:object>
      </w:r>
      <w:r>
        <w:tab/>
      </w:r>
    </w:p>
    <w:p w:rsidR="00906CED" w:rsidRDefault="004523FB" w:rsidP="004523FB">
      <w:pPr>
        <w:pStyle w:val="Formule"/>
      </w:pPr>
      <w:r>
        <w:tab/>
      </w:r>
      <w:r w:rsidR="00906CED" w:rsidRPr="009355D6">
        <w:object w:dxaOrig="3700" w:dyaOrig="620">
          <v:shape id="_x0000_i1099" type="#_x0000_t75" style="width:184.65pt;height:31.35pt" o:ole="">
            <v:imagedata r:id="rId187" o:title=""/>
          </v:shape>
          <o:OLEObject Type="Embed" ProgID="Equation.DSMT4" ShapeID="_x0000_i1099" DrawAspect="Content" ObjectID="_1307515326" r:id="rId188"/>
        </w:object>
      </w:r>
      <w:r>
        <w:tab/>
      </w:r>
    </w:p>
    <w:p w:rsidR="00906CED" w:rsidRPr="00C9596C" w:rsidRDefault="004523FB" w:rsidP="004523FB">
      <w:pPr>
        <w:pStyle w:val="Formule"/>
      </w:pPr>
      <w:r>
        <w:tab/>
      </w:r>
      <w:r w:rsidR="00906CED" w:rsidRPr="009355D6">
        <w:object w:dxaOrig="3739" w:dyaOrig="620">
          <v:shape id="_x0000_i1100" type="#_x0000_t75" style="width:185.1pt;height:31.35pt" o:ole="">
            <v:imagedata r:id="rId189" o:title=""/>
          </v:shape>
          <o:OLEObject Type="Embed" ProgID="Equation.DSMT4" ShapeID="_x0000_i1100" DrawAspect="Content" ObjectID="_1307515327" r:id="rId190"/>
        </w:object>
      </w:r>
      <w:r>
        <w:tab/>
      </w:r>
    </w:p>
    <w:p w:rsidR="00906CED" w:rsidRPr="00FF1FDF" w:rsidRDefault="00906CED" w:rsidP="004523FB">
      <w:pPr>
        <w:pStyle w:val="Tekstaspagrindinis"/>
      </w:pPr>
      <w:r w:rsidRPr="00FF1FDF">
        <w:rPr>
          <w:iCs/>
        </w:rPr>
        <w:t xml:space="preserve">Taigi, </w:t>
      </w:r>
      <w:r w:rsidRPr="00FF1FDF">
        <w:rPr>
          <w:i/>
          <w:iCs/>
        </w:rPr>
        <w:t>Q</w:t>
      </w:r>
      <w:r w:rsidRPr="00FF1FDF">
        <w:rPr>
          <w:i/>
          <w:iCs/>
          <w:vertAlign w:val="subscript"/>
        </w:rPr>
        <w:t>13</w:t>
      </w:r>
      <w:r w:rsidRPr="00FF1FDF">
        <w:rPr>
          <w:i/>
        </w:rPr>
        <w:t>= (11/16, 13/16, 13/16, 15/16)</w:t>
      </w:r>
      <w:r w:rsidRPr="00FF1FDF">
        <w:t xml:space="preserve">. Naudojant taškus </w:t>
      </w:r>
      <w:r w:rsidRPr="00FF1FDF">
        <w:rPr>
          <w:i/>
        </w:rPr>
        <w:t>Q</w:t>
      </w:r>
      <w:r w:rsidRPr="00FF1FDF">
        <w:rPr>
          <w:i/>
          <w:vertAlign w:val="subscript"/>
        </w:rPr>
        <w:t>i</w:t>
      </w:r>
      <w:r w:rsidRPr="00FF1FDF">
        <w:t xml:space="preserve">, galime gauti atitinkamus bandymo taškus </w:t>
      </w:r>
      <w:r w:rsidRPr="008F7052">
        <w:rPr>
          <w:position w:val="-6"/>
        </w:rPr>
        <w:object w:dxaOrig="260" w:dyaOrig="320">
          <v:shape id="_x0000_i1101" type="#_x0000_t75" style="width:12.8pt;height:15pt" o:ole="">
            <v:imagedata r:id="rId191" o:title=""/>
          </v:shape>
          <o:OLEObject Type="Embed" ProgID="Equation.DSMT4" ShapeID="_x0000_i1101" DrawAspect="Content" ObjectID="_1307515328" r:id="rId192"/>
        </w:object>
      </w:r>
      <w:r w:rsidRPr="00FF1FDF">
        <w:t xml:space="preserve"> bet kuriame lygiagretainyje P: a</w:t>
      </w:r>
      <w:r w:rsidRPr="00FF1FDF">
        <w:rPr>
          <w:vertAlign w:val="subscript"/>
        </w:rPr>
        <w:t>j</w:t>
      </w:r>
      <w:r w:rsidRPr="00FF1FDF">
        <w:t xml:space="preserve"> ≤ x</w:t>
      </w:r>
      <w:r w:rsidRPr="00FF1FDF">
        <w:rPr>
          <w:vertAlign w:val="subscript"/>
        </w:rPr>
        <w:t>j</w:t>
      </w:r>
      <w:r w:rsidRPr="00FF1FDF">
        <w:t xml:space="preserve"> ≤ b</w:t>
      </w:r>
      <w:r w:rsidRPr="00FF1FDF">
        <w:rPr>
          <w:vertAlign w:val="subscript"/>
        </w:rPr>
        <w:t>j</w:t>
      </w:r>
      <w:r w:rsidRPr="00FF1FDF">
        <w:t>, 1 ≤ n.</w:t>
      </w:r>
    </w:p>
    <w:p w:rsidR="00906CED" w:rsidRDefault="00906CED" w:rsidP="004523FB">
      <w:pPr>
        <w:pStyle w:val="Tekstaspagrindinis"/>
      </w:pPr>
      <w:r w:rsidRPr="00FF1FDF">
        <w:lastRenderedPageBreak/>
        <w:t>Jų koordinates galime paskaičiuoti pagal formulę:</w:t>
      </w:r>
    </w:p>
    <w:p w:rsidR="00906CED" w:rsidRPr="00FF1FDF" w:rsidRDefault="004523FB" w:rsidP="004523FB">
      <w:pPr>
        <w:pStyle w:val="Formule"/>
      </w:pPr>
      <w:r>
        <w:rPr>
          <w:position w:val="-14"/>
        </w:rPr>
        <w:tab/>
      </w:r>
      <w:r w:rsidR="00906CED" w:rsidRPr="00844ED6">
        <w:rPr>
          <w:position w:val="-14"/>
        </w:rPr>
        <w:object w:dxaOrig="2860" w:dyaOrig="400">
          <v:shape id="_x0000_i1102" type="#_x0000_t75" style="width:143.55pt;height:20.75pt" o:ole="">
            <v:imagedata r:id="rId193" o:title=""/>
          </v:shape>
          <o:OLEObject Type="Embed" ProgID="Equation.DSMT4" ShapeID="_x0000_i1102" DrawAspect="Content" ObjectID="_1307515329" r:id="rId194"/>
        </w:object>
      </w:r>
      <w:r w:rsidR="00906CED" w:rsidRPr="00FF1FDF">
        <w:tab/>
      </w:r>
      <w:r w:rsidR="00A166E6">
        <w:t>(</w:t>
      </w:r>
      <w:fldSimple w:instr=" SEQ Lygtis \* ARABIC ">
        <w:r w:rsidR="006B7774">
          <w:rPr>
            <w:noProof/>
          </w:rPr>
          <w:t>29</w:t>
        </w:r>
      </w:fldSimple>
      <w:r w:rsidR="00A166E6">
        <w:t>)</w:t>
      </w:r>
    </w:p>
    <w:p w:rsidR="00906CED" w:rsidRPr="00FF1FDF" w:rsidRDefault="00906CED" w:rsidP="004523FB">
      <w:pPr>
        <w:pStyle w:val="Tekstaspagrindinis"/>
      </w:pPr>
      <w:r w:rsidRPr="00FF1FDF">
        <w:t xml:space="preserve">Įrodyta, kad jei taškai  </w:t>
      </w:r>
      <w:r w:rsidRPr="00FF1FDF">
        <w:rPr>
          <w:i/>
        </w:rPr>
        <w:t>Q</w:t>
      </w:r>
      <w:r w:rsidRPr="00FF1FDF">
        <w:rPr>
          <w:i/>
          <w:vertAlign w:val="subscript"/>
        </w:rPr>
        <w:t>i</w:t>
      </w:r>
      <w:r w:rsidRPr="00FF1FDF">
        <w:t xml:space="preserve"> = </w:t>
      </w:r>
      <w:r w:rsidRPr="004E22B3">
        <w:rPr>
          <w:position w:val="-12"/>
        </w:rPr>
        <w:object w:dxaOrig="1280" w:dyaOrig="380">
          <v:shape id="_x0000_i1103" type="#_x0000_t75" style="width:62.7pt;height:18.55pt" o:ole="">
            <v:imagedata r:id="rId195" o:title=""/>
          </v:shape>
          <o:OLEObject Type="Embed" ProgID="Equation.DSMT4" ShapeID="_x0000_i1103" DrawAspect="Content" ObjectID="_1307515330" r:id="rId196"/>
        </w:object>
      </w:r>
      <w:r w:rsidRPr="00FF1FDF">
        <w:t xml:space="preserve"> sudaro tolygiai paskirstytą seką </w:t>
      </w:r>
      <w:r w:rsidRPr="00FF1FDF">
        <w:rPr>
          <w:i/>
        </w:rPr>
        <w:t>K</w:t>
      </w:r>
      <w:r w:rsidRPr="00FF1FDF">
        <w:rPr>
          <w:i/>
          <w:vertAlign w:val="superscript"/>
        </w:rPr>
        <w:t>n</w:t>
      </w:r>
      <w:r w:rsidRPr="00FF1FDF">
        <w:t xml:space="preserve">, tai taškai </w:t>
      </w:r>
      <w:r w:rsidRPr="008F7052">
        <w:rPr>
          <w:position w:val="-10"/>
        </w:rPr>
        <w:object w:dxaOrig="340" w:dyaOrig="360">
          <v:shape id="_x0000_i1104" type="#_x0000_t75" style="width:16.8pt;height:18.55pt" o:ole="">
            <v:imagedata r:id="rId197" o:title=""/>
          </v:shape>
          <o:OLEObject Type="Embed" ProgID="Equation.DSMT4" ShapeID="_x0000_i1104" DrawAspect="Content" ObjectID="_1307515331" r:id="rId198"/>
        </w:object>
      </w:r>
      <w:r w:rsidRPr="00FF1FDF">
        <w:t>taip pat sudaro tolygiai paskirstytą seką n-mačiame lygiagreta</w:t>
      </w:r>
      <w:r w:rsidRPr="00FF1FDF">
        <w:t>i</w:t>
      </w:r>
      <w:r w:rsidRPr="00FF1FDF">
        <w:t>nyje P.</w:t>
      </w:r>
      <w:r w:rsidR="001F3DCD">
        <w:t xml:space="preserve"> </w:t>
      </w:r>
      <w:r w:rsidRPr="00FF1FDF">
        <w:t xml:space="preserve">Tai pat įrodyta, kad jei </w:t>
      </w:r>
      <w:r w:rsidRPr="00E402E4">
        <w:rPr>
          <w:position w:val="-12"/>
        </w:rPr>
        <w:object w:dxaOrig="360" w:dyaOrig="360">
          <v:shape id="_x0000_i1105" type="#_x0000_t75" style="width:18.55pt;height:18.55pt" o:ole="">
            <v:imagedata r:id="rId131" o:title=""/>
          </v:shape>
          <o:OLEObject Type="Embed" ProgID="Equation.DSMT4" ShapeID="_x0000_i1105" DrawAspect="Content" ObjectID="_1307515332" r:id="rId199"/>
        </w:object>
      </w:r>
      <w:r w:rsidRPr="00E402E4">
        <w:rPr>
          <w:position w:val="-12"/>
        </w:rPr>
        <w:object w:dxaOrig="380" w:dyaOrig="360">
          <v:shape id="_x0000_i1106" type="#_x0000_t75" style="width:18.55pt;height:18.55pt" o:ole="">
            <v:imagedata r:id="rId141" o:title=""/>
          </v:shape>
          <o:OLEObject Type="Embed" ProgID="Equation.DSMT4" ShapeID="_x0000_i1106" DrawAspect="Content" ObjectID="_1307515333" r:id="rId200"/>
        </w:object>
      </w:r>
      <w:r>
        <w:t>...,</w:t>
      </w:r>
      <w:r w:rsidRPr="008F7052">
        <w:rPr>
          <w:position w:val="-6"/>
        </w:rPr>
        <w:object w:dxaOrig="260" w:dyaOrig="320">
          <v:shape id="_x0000_i1107" type="#_x0000_t75" style="width:12.8pt;height:15pt" o:ole="">
            <v:imagedata r:id="rId191" o:title=""/>
          </v:shape>
          <o:OLEObject Type="Embed" ProgID="Equation.DSMT4" ShapeID="_x0000_i1107" DrawAspect="Content" ObjectID="_1307515334" r:id="rId201"/>
        </w:object>
      </w:r>
      <w:r w:rsidR="001F3DCD">
        <w:rPr>
          <w:iCs/>
        </w:rPr>
        <w:t xml:space="preserve">, ... – </w:t>
      </w:r>
      <w:r w:rsidRPr="00FF1FDF">
        <w:rPr>
          <w:iCs/>
        </w:rPr>
        <w:t>taškų sekos tolygiai išsidė</w:t>
      </w:r>
      <w:r w:rsidRPr="00FF1FDF">
        <w:rPr>
          <w:iCs/>
        </w:rPr>
        <w:t>s</w:t>
      </w:r>
      <w:r w:rsidRPr="00FF1FDF">
        <w:rPr>
          <w:iCs/>
        </w:rPr>
        <w:t>čiusios užsiduoto  lygiagretainio kraštuose, lygiagrečiuose koordinačių kraštu</w:t>
      </w:r>
      <w:r w:rsidRPr="00FF1FDF">
        <w:rPr>
          <w:iCs/>
        </w:rPr>
        <w:t>o</w:t>
      </w:r>
      <w:r w:rsidRPr="00FF1FDF">
        <w:rPr>
          <w:iCs/>
        </w:rPr>
        <w:t>se, o G</w:t>
      </w:r>
      <w:r w:rsidRPr="004E22B3">
        <w:rPr>
          <w:rFonts w:ascii="Cambria Math" w:hAnsi="Cambria Math"/>
          <w:iCs/>
          <w:position w:val="-4"/>
        </w:rPr>
        <w:object w:dxaOrig="240" w:dyaOrig="200">
          <v:shape id="_x0000_i1108" type="#_x0000_t75" style="width:11.5pt;height:10.6pt" o:ole="">
            <v:imagedata r:id="rId202" o:title=""/>
          </v:shape>
          <o:OLEObject Type="Embed" ProgID="Equation.DSMT4" ShapeID="_x0000_i1108" DrawAspect="Content" ObjectID="_1307515335" r:id="rId203"/>
        </w:object>
      </w:r>
      <w:r w:rsidR="008C4B55">
        <w:rPr>
          <w:iCs/>
        </w:rPr>
        <w:t xml:space="preserve"> P – </w:t>
      </w:r>
      <w:r w:rsidRPr="00FF1FDF">
        <w:rPr>
          <w:iCs/>
        </w:rPr>
        <w:t>laisva sritis su teigiamu tūriu V</w:t>
      </w:r>
      <w:r w:rsidRPr="00FF1FDF">
        <w:rPr>
          <w:iCs/>
          <w:vertAlign w:val="subscript"/>
        </w:rPr>
        <w:t>G</w:t>
      </w:r>
      <w:r w:rsidRPr="00FF1FDF">
        <w:t xml:space="preserve"> &gt; 0, tai visi išrinkti taškai</w:t>
      </w:r>
      <w:r>
        <w:t xml:space="preserve"> </w:t>
      </w:r>
      <w:r w:rsidRPr="004E22B3">
        <w:rPr>
          <w:position w:val="-6"/>
        </w:rPr>
        <w:object w:dxaOrig="260" w:dyaOrig="320">
          <v:shape id="_x0000_i1109" type="#_x0000_t75" style="width:12.8pt;height:15pt" o:ole="">
            <v:imagedata r:id="rId204" o:title=""/>
          </v:shape>
          <o:OLEObject Type="Embed" ProgID="Equation.DSMT4" ShapeID="_x0000_i1109" DrawAspect="Content" ObjectID="_1307515336" r:id="rId205"/>
        </w:object>
      </w:r>
      <w:r w:rsidRPr="004E22B3">
        <w:rPr>
          <w:rFonts w:ascii="Cambria Math" w:hAnsi="Cambria Math"/>
          <w:position w:val="-4"/>
        </w:rPr>
        <w:object w:dxaOrig="200" w:dyaOrig="200">
          <v:shape id="_x0000_i1110" type="#_x0000_t75" style="width:10.6pt;height:10.6pt" o:ole="">
            <v:imagedata r:id="rId206" o:title=""/>
          </v:shape>
          <o:OLEObject Type="Embed" ProgID="Equation.DSMT4" ShapeID="_x0000_i1110" DrawAspect="Content" ObjectID="_1307515337" r:id="rId207"/>
        </w:object>
      </w:r>
      <w:r w:rsidRPr="00FF1FDF">
        <w:t xml:space="preserve">G, taip pat sudaro tolygiai paskirstytų taškų seką G. Tūrių santykis </w:t>
      </w:r>
      <w:r w:rsidRPr="00FF1FDF">
        <w:rPr>
          <w:rFonts w:ascii="Lucida Sans Unicode" w:hAnsi="Lucida Sans Unicode" w:cs="Lucida Sans Unicode"/>
        </w:rPr>
        <w:t>ɤ</w:t>
      </w:r>
      <w:r w:rsidRPr="00FF1FDF">
        <w:t>=V</w:t>
      </w:r>
      <w:r w:rsidRPr="00FF1FDF">
        <w:rPr>
          <w:vertAlign w:val="subscript"/>
        </w:rPr>
        <w:t>G</w:t>
      </w:r>
      <w:r w:rsidRPr="00FF1FDF">
        <w:t>/V</w:t>
      </w:r>
      <w:r w:rsidRPr="00FF1FDF">
        <w:rPr>
          <w:vertAlign w:val="subscript"/>
        </w:rPr>
        <w:t>P</w:t>
      </w:r>
      <w:r w:rsidRPr="00FF1FDF">
        <w:t xml:space="preserve"> vad</w:t>
      </w:r>
      <w:r w:rsidRPr="00FF1FDF">
        <w:t>i</w:t>
      </w:r>
      <w:r w:rsidRPr="00FF1FDF">
        <w:t>namas atrankos efektyvumu, kadangi vieno taško gavimui G, vidutiniškai pe</w:t>
      </w:r>
      <w:r w:rsidRPr="00FF1FDF">
        <w:t>r</w:t>
      </w:r>
      <w:r w:rsidRPr="00FF1FDF">
        <w:t>žiūrima 1/</w:t>
      </w:r>
      <w:r w:rsidRPr="00FF1FDF">
        <w:rPr>
          <w:rFonts w:ascii="Lucida Sans Unicode" w:hAnsi="Lucida Sans Unicode" w:cs="Lucida Sans Unicode"/>
        </w:rPr>
        <w:t>ɤ</w:t>
      </w:r>
      <w:r w:rsidRPr="00FF1FDF">
        <w:t xml:space="preserve"> taškų P.</w:t>
      </w:r>
    </w:p>
    <w:p w:rsidR="00906CED" w:rsidRPr="00FF1FDF" w:rsidRDefault="00906CED" w:rsidP="004523FB">
      <w:pPr>
        <w:pStyle w:val="Tekstaspagrindinis"/>
      </w:pPr>
      <w:r>
        <w:t>Š</w:t>
      </w:r>
      <w:r w:rsidRPr="00FF1FDF">
        <w:t>i</w:t>
      </w:r>
      <w:r>
        <w:t>ų</w:t>
      </w:r>
      <w:r w:rsidRPr="00FF1FDF">
        <w:t xml:space="preserve"> „kvazi atsitiktini</w:t>
      </w:r>
      <w:r>
        <w:t>ų</w:t>
      </w:r>
      <w:r w:rsidRPr="00FF1FDF">
        <w:t xml:space="preserve"> skaiči</w:t>
      </w:r>
      <w:r>
        <w:t>ų</w:t>
      </w:r>
      <w:r w:rsidRPr="00FF1FDF">
        <w:t xml:space="preserve">“ </w:t>
      </w:r>
      <w:r>
        <w:t>privalumai, lyginant su atsitiktiniais,</w:t>
      </w:r>
      <w:r w:rsidRPr="00FF1FDF">
        <w:t xml:space="preserve"> paska</w:t>
      </w:r>
      <w:r w:rsidRPr="00FF1FDF">
        <w:t>i</w:t>
      </w:r>
      <w:r w:rsidRPr="00FF1FDF">
        <w:t>čiuot</w:t>
      </w:r>
      <w:r>
        <w:t>ai</w:t>
      </w:r>
      <w:r w:rsidRPr="00FF1FDF">
        <w:t>s Monte</w:t>
      </w:r>
      <w:r>
        <w:t xml:space="preserve"> </w:t>
      </w:r>
      <w:r w:rsidRPr="00FF1FDF">
        <w:t>Karlo metodu</w:t>
      </w:r>
      <w:r>
        <w:t>:</w:t>
      </w:r>
    </w:p>
    <w:p w:rsidR="00906CED" w:rsidRDefault="00906CED" w:rsidP="00906CED">
      <w:pPr>
        <w:pStyle w:val="Sraopastraipa"/>
        <w:numPr>
          <w:ilvl w:val="0"/>
          <w:numId w:val="66"/>
        </w:numPr>
        <w:jc w:val="both"/>
        <w:rPr>
          <w:iCs/>
          <w:sz w:val="22"/>
          <w:szCs w:val="22"/>
          <w:lang w:val="lt-LT"/>
        </w:rPr>
      </w:pPr>
      <w:r w:rsidRPr="00FF1FDF">
        <w:rPr>
          <w:sz w:val="22"/>
          <w:szCs w:val="22"/>
          <w:lang w:val="lt-LT"/>
        </w:rPr>
        <w:t>visose testuojamų funkcijų klasėse, kuriose buvo atlikti eksperime</w:t>
      </w:r>
      <w:r w:rsidRPr="00FF1FDF">
        <w:rPr>
          <w:sz w:val="22"/>
          <w:szCs w:val="22"/>
          <w:lang w:val="lt-LT"/>
        </w:rPr>
        <w:t>n</w:t>
      </w:r>
      <w:r w:rsidRPr="00FF1FDF">
        <w:rPr>
          <w:sz w:val="22"/>
          <w:szCs w:val="22"/>
          <w:lang w:val="lt-LT"/>
        </w:rPr>
        <w:t>tai, buvo gaunami daug greitesni sutapimai ir, palyginus su atsitiktine paieška, LP-paieškos metodu buvo gaunami tokio pa</w:t>
      </w:r>
      <w:r>
        <w:rPr>
          <w:sz w:val="22"/>
          <w:szCs w:val="22"/>
          <w:lang w:val="lt-LT"/>
        </w:rPr>
        <w:t>ties</w:t>
      </w:r>
      <w:r w:rsidRPr="00FF1FDF">
        <w:rPr>
          <w:sz w:val="22"/>
          <w:szCs w:val="22"/>
          <w:lang w:val="lt-LT"/>
        </w:rPr>
        <w:t xml:space="preserve"> tikslumo r</w:t>
      </w:r>
      <w:r w:rsidRPr="00FF1FDF">
        <w:rPr>
          <w:sz w:val="22"/>
          <w:szCs w:val="22"/>
          <w:lang w:val="lt-LT"/>
        </w:rPr>
        <w:t>e</w:t>
      </w:r>
      <w:r w:rsidRPr="00FF1FDF">
        <w:rPr>
          <w:sz w:val="22"/>
          <w:szCs w:val="22"/>
          <w:lang w:val="lt-LT"/>
        </w:rPr>
        <w:t>zultatai, panaudojant 2</w:t>
      </w:r>
      <w:r w:rsidR="00F42DB4">
        <w:rPr>
          <w:sz w:val="22"/>
          <w:szCs w:val="22"/>
          <w:lang w:val="lt-LT"/>
        </w:rPr>
        <w:t>–</w:t>
      </w:r>
      <w:r w:rsidRPr="00FF1FDF">
        <w:rPr>
          <w:sz w:val="22"/>
          <w:szCs w:val="22"/>
          <w:lang w:val="lt-LT"/>
        </w:rPr>
        <w:t>4 kartus mažiau bandymo taškų.</w:t>
      </w:r>
    </w:p>
    <w:p w:rsidR="00906CED" w:rsidRPr="00FF1FDF" w:rsidRDefault="00906CED" w:rsidP="00906CED">
      <w:pPr>
        <w:pStyle w:val="Sraopastraipa"/>
        <w:numPr>
          <w:ilvl w:val="0"/>
          <w:numId w:val="66"/>
        </w:numPr>
        <w:jc w:val="both"/>
        <w:rPr>
          <w:iCs/>
          <w:sz w:val="22"/>
          <w:szCs w:val="22"/>
          <w:lang w:val="lt-LT"/>
        </w:rPr>
      </w:pPr>
      <w:r w:rsidRPr="00FF1FDF">
        <w:rPr>
          <w:sz w:val="22"/>
          <w:szCs w:val="22"/>
          <w:lang w:val="lt-LT"/>
        </w:rPr>
        <w:t>LP</w:t>
      </w:r>
      <w:r w:rsidRPr="00FF1FDF">
        <w:rPr>
          <w:sz w:val="22"/>
          <w:szCs w:val="22"/>
          <w:vertAlign w:val="subscript"/>
          <w:lang w:val="lt-LT"/>
        </w:rPr>
        <w:t>τ</w:t>
      </w:r>
      <w:r w:rsidRPr="00FF1FDF">
        <w:rPr>
          <w:sz w:val="22"/>
          <w:szCs w:val="22"/>
          <w:lang w:val="lt-LT"/>
        </w:rPr>
        <w:t>-sekos taškų paskaičiavimas ypač paprastas ir lengvai programu</w:t>
      </w:r>
      <w:r w:rsidRPr="00FF1FDF">
        <w:rPr>
          <w:sz w:val="22"/>
          <w:szCs w:val="22"/>
          <w:lang w:val="lt-LT"/>
        </w:rPr>
        <w:t>o</w:t>
      </w:r>
      <w:r w:rsidRPr="00FF1FDF">
        <w:rPr>
          <w:sz w:val="22"/>
          <w:szCs w:val="22"/>
          <w:lang w:val="lt-LT"/>
        </w:rPr>
        <w:t xml:space="preserve">jamas </w:t>
      </w:r>
      <w:r>
        <w:rPr>
          <w:sz w:val="22"/>
          <w:szCs w:val="22"/>
          <w:lang w:val="lt-LT"/>
        </w:rPr>
        <w:t>(</w:t>
      </w:r>
      <w:r w:rsidRPr="00DA0A14">
        <w:rPr>
          <w:sz w:val="22"/>
          <w:szCs w:val="22"/>
          <w:lang w:val="lt-LT"/>
        </w:rPr>
        <w:t xml:space="preserve">Bratley </w:t>
      </w:r>
      <w:r w:rsidR="00DA0A14" w:rsidRPr="00DA0A14">
        <w:rPr>
          <w:sz w:val="22"/>
          <w:szCs w:val="22"/>
          <w:lang w:val="lt-LT"/>
        </w:rPr>
        <w:t xml:space="preserve">and </w:t>
      </w:r>
      <w:r w:rsidRPr="00DA0A14">
        <w:rPr>
          <w:sz w:val="22"/>
          <w:szCs w:val="22"/>
          <w:lang w:val="lt-LT"/>
        </w:rPr>
        <w:t>Fox, 1988</w:t>
      </w:r>
      <w:r>
        <w:rPr>
          <w:sz w:val="22"/>
          <w:szCs w:val="22"/>
          <w:lang w:val="lt-LT"/>
        </w:rPr>
        <w:t>)</w:t>
      </w:r>
      <w:r w:rsidRPr="00FF1FDF">
        <w:rPr>
          <w:sz w:val="22"/>
          <w:szCs w:val="22"/>
          <w:lang w:val="lt-LT"/>
        </w:rPr>
        <w:t>.</w:t>
      </w:r>
    </w:p>
    <w:p w:rsidR="00906CED" w:rsidRPr="00FF1FDF" w:rsidRDefault="00906CED" w:rsidP="004523FB">
      <w:pPr>
        <w:pStyle w:val="Tekstaspagrindinis"/>
      </w:pPr>
      <w:r w:rsidRPr="00FF1FDF">
        <w:t xml:space="preserve">Kaip jau buvo minėta, </w:t>
      </w:r>
      <w:r>
        <w:t xml:space="preserve">sudarant šį </w:t>
      </w:r>
      <w:r w:rsidRPr="00FF1FDF">
        <w:t>algoritm</w:t>
      </w:r>
      <w:r>
        <w:t>ą</w:t>
      </w:r>
      <w:r w:rsidRPr="00FF1FDF">
        <w:t xml:space="preserve"> laik</w:t>
      </w:r>
      <w:r>
        <w:t>yta</w:t>
      </w:r>
      <w:r w:rsidRPr="00FF1FDF">
        <w:t>si nuomonės, kad opt</w:t>
      </w:r>
      <w:r w:rsidRPr="00FF1FDF">
        <w:t>i</w:t>
      </w:r>
      <w:r w:rsidRPr="00FF1FDF">
        <w:t>mizavimo proceso netikslinga patikėti vien tik  kompiuteriui. Atskiruose etapu</w:t>
      </w:r>
      <w:r w:rsidRPr="00FF1FDF">
        <w:t>o</w:t>
      </w:r>
      <w:r w:rsidRPr="00FF1FDF">
        <w:t>se, paskaičiuotų taškų optimalų derinį turi įvertinti specialistas bei parinkti g</w:t>
      </w:r>
      <w:r w:rsidRPr="00FF1FDF">
        <w:t>e</w:t>
      </w:r>
      <w:r w:rsidRPr="00FF1FDF">
        <w:t>riausią variantą. Tačiau, žinant vieno ar kelių taškų reikšmes, jas galima fiksuoti, tuo pačiu ir visiškai automatizuojant optimizavimo procesą, kadangi prie vienos fiksuotos reikšmės, likusios paskaičiuotos reikšmės sudarys globalią optimalią visumą.</w:t>
      </w:r>
    </w:p>
    <w:p w:rsidR="00906CED" w:rsidRPr="00FF1FDF" w:rsidRDefault="00906CED" w:rsidP="004523FB">
      <w:pPr>
        <w:pStyle w:val="Tekstaspagrindinis"/>
      </w:pPr>
      <w:r w:rsidRPr="00FF1FDF">
        <w:t>Apskaičiuojant investicijų į kelius visuomenei teikiamą naudą šiame darbe pristatytu modeliu, ieškant optimalios kintamųjų visumos, vienas iš labiausiai nuspėjamų kintamųjų yra dangos nelygumas. Modelyje šios reikšmės išreikštos kintamaisiais x</w:t>
      </w:r>
      <w:r w:rsidRPr="00FF1FDF">
        <w:rPr>
          <w:vertAlign w:val="subscript"/>
        </w:rPr>
        <w:t>2</w:t>
      </w:r>
      <w:r w:rsidRPr="00FF1FDF">
        <w:t xml:space="preserve"> ir x</w:t>
      </w:r>
      <w:r w:rsidRPr="00FF1FDF">
        <w:rPr>
          <w:vertAlign w:val="subscript"/>
        </w:rPr>
        <w:t>5</w:t>
      </w:r>
      <w:r w:rsidRPr="00FF1FDF">
        <w:t xml:space="preserve">, kurių reikšmes pagal dangos regresijos grafikus </w:t>
      </w:r>
      <w:r>
        <w:t>laiko</w:t>
      </w:r>
      <w:r w:rsidRPr="00FF1FDF">
        <w:t xml:space="preserve"> a</w:t>
      </w:r>
      <w:r w:rsidRPr="00FF1FDF">
        <w:t>t</w:t>
      </w:r>
      <w:r w:rsidRPr="00FF1FDF">
        <w:t>žvilgiu galima fiksuoti, arba kasmet užsiduoti labai siaurą jų kitimo diapazoną.</w:t>
      </w:r>
    </w:p>
    <w:p w:rsidR="00906CED" w:rsidRPr="00FF1FDF" w:rsidRDefault="00906CED" w:rsidP="004523FB">
      <w:pPr>
        <w:pStyle w:val="Tekstaspagrindinis"/>
      </w:pPr>
      <w:r w:rsidRPr="00FF1FDF">
        <w:t xml:space="preserve">Kadangi pristatytas modelis pritaikytas </w:t>
      </w:r>
      <w:r>
        <w:t>a</w:t>
      </w:r>
      <w:r w:rsidRPr="00FF1FDF">
        <w:t>pskaičiuoti naudai asfaltuojant žvyrkelius, x</w:t>
      </w:r>
      <w:r w:rsidRPr="00FF1FDF">
        <w:rPr>
          <w:vertAlign w:val="subscript"/>
        </w:rPr>
        <w:t>2</w:t>
      </w:r>
      <w:r w:rsidRPr="00FF1FDF">
        <w:t xml:space="preserve"> kintamojo fiksuoti nederėtų, nes žvyrkelio dangos nelygumas pr</w:t>
      </w:r>
      <w:r w:rsidRPr="00FF1FDF">
        <w:t>i</w:t>
      </w:r>
      <w:r w:rsidRPr="00FF1FDF">
        <w:t>klauso nuo daugelio faktorių ir yra sunkiai prognozuojamas. Todėl, praktiniuose modelio pritaikymo pavyzdžiuose buvo naudojamasi tipiniu asfalto dangos re</w:t>
      </w:r>
      <w:r w:rsidRPr="00FF1FDF">
        <w:t>g</w:t>
      </w:r>
      <w:r w:rsidRPr="00FF1FDF">
        <w:t>resijos grafiku atitinkamai kasmet fiksuojant x</w:t>
      </w:r>
      <w:r w:rsidRPr="00FF1FDF">
        <w:rPr>
          <w:vertAlign w:val="subscript"/>
        </w:rPr>
        <w:t>5</w:t>
      </w:r>
      <w:r w:rsidRPr="00FF1FDF">
        <w:t xml:space="preserve"> reikšmę, t.</w:t>
      </w:r>
      <w:r w:rsidR="004523FB">
        <w:t> </w:t>
      </w:r>
      <w:r w:rsidRPr="00FF1FDF">
        <w:t xml:space="preserve">y. dangos nelygumo kitimą kasmet. </w:t>
      </w:r>
    </w:p>
    <w:p w:rsidR="00906CED" w:rsidRPr="00FF1FDF" w:rsidRDefault="00906CED" w:rsidP="004523FB">
      <w:pPr>
        <w:pStyle w:val="Tekstaspagrindinis"/>
      </w:pPr>
      <w:r w:rsidRPr="00FF1FDF">
        <w:lastRenderedPageBreak/>
        <w:t>Kiekvienos asfalto dangos nelygumas kinta nevienodai, taip pat kapitaliniai remontai nebūtinai turi būti atliekami užsiduotais metais. Moksliniai darbai da</w:t>
      </w:r>
      <w:r w:rsidRPr="00FF1FDF">
        <w:t>n</w:t>
      </w:r>
      <w:r w:rsidRPr="00FF1FDF">
        <w:t>gų valdymo srityje būtent ir yra orientuoti į tai, kaip, priklausomai nuo aibės fa</w:t>
      </w:r>
      <w:r w:rsidRPr="00FF1FDF">
        <w:t>k</w:t>
      </w:r>
      <w:r w:rsidRPr="00FF1FDF">
        <w:t>torių, dangos paviršius kinta ir kada yra optimaliausias laikas į ją investuoti, kad būtų kuo mažesnės tiek taisymo išlaidos, tiek kelių naudotojų sąnaudos.</w:t>
      </w:r>
    </w:p>
    <w:p w:rsidR="00906CED" w:rsidRPr="00FF1FDF" w:rsidRDefault="00906CED" w:rsidP="004523FB">
      <w:pPr>
        <w:pStyle w:val="Tekstaspagrindinis"/>
      </w:pPr>
      <w:r w:rsidRPr="00FF1FDF">
        <w:t>Todėl, naudojantis šiuo modeliu bei taikant LP-paiešką, specialisto nuom</w:t>
      </w:r>
      <w:r w:rsidRPr="00FF1FDF">
        <w:t>o</w:t>
      </w:r>
      <w:r w:rsidRPr="00FF1FDF">
        <w:t>nė turėtų būti kelių inžinieriaus nuomonė, kuris įvertinęs dangos techninius p</w:t>
      </w:r>
      <w:r w:rsidRPr="00FF1FDF">
        <w:t>a</w:t>
      </w:r>
      <w:r w:rsidRPr="00FF1FDF">
        <w:t>rametrus bei kitus duomenis galėtų prognozuoti konkrečių ruožų dangų degrad</w:t>
      </w:r>
      <w:r w:rsidRPr="00FF1FDF">
        <w:t>a</w:t>
      </w:r>
      <w:r w:rsidRPr="00FF1FDF">
        <w:t xml:space="preserve">cijos priklausomybę </w:t>
      </w:r>
      <w:r>
        <w:t>laiko</w:t>
      </w:r>
      <w:r w:rsidRPr="00FF1FDF">
        <w:t xml:space="preserve"> atžvilgiu.  </w:t>
      </w:r>
    </w:p>
    <w:p w:rsidR="00906CED" w:rsidRDefault="00906CED" w:rsidP="004523FB">
      <w:pPr>
        <w:pStyle w:val="Tekstaspagrindinis"/>
      </w:pPr>
      <w:r>
        <w:t>21</w:t>
      </w:r>
      <w:r w:rsidRPr="00FF1FDF">
        <w:t xml:space="preserve"> </w:t>
      </w:r>
      <w:r w:rsidR="00B61A9B">
        <w:t>paveiksle</w:t>
      </w:r>
      <w:r w:rsidRPr="00FF1FDF">
        <w:t xml:space="preserve"> pavaizduota palyginamojo investicijų planavimo modelio, naudojant daugiakriterinio optimizavimo programą LP-paieška, blokschema.</w:t>
      </w:r>
    </w:p>
    <w:p w:rsidR="00906CED" w:rsidRDefault="00906CED" w:rsidP="004523FB">
      <w:pPr>
        <w:pStyle w:val="Tekstaspagrindinis"/>
      </w:pPr>
      <w:r>
        <w:t>Pagal šią schemą, iš pradžių parenkami kelių ruožai (projektai) investic</w:t>
      </w:r>
      <w:r>
        <w:t>i</w:t>
      </w:r>
      <w:r>
        <w:t>joms. Toliau, naudojantis sudarytais regresijos grafikais (9–17 pav.), kiekvienam ruožui parenkamos 10 kintamųjų galimos kitimo ribos pagal tam ruožui būdi</w:t>
      </w:r>
      <w:r>
        <w:t>n</w:t>
      </w:r>
      <w:r>
        <w:t>gas charakteristikas. Sekančiame etape LP-paieška sugeneruoja optimalias ki</w:t>
      </w:r>
      <w:r>
        <w:t>n</w:t>
      </w:r>
      <w:r>
        <w:t>tamųjų reikšmes viena kitos atžvilgiu. Programa gali pateikti iki 600 kombinac</w:t>
      </w:r>
      <w:r>
        <w:t>i</w:t>
      </w:r>
      <w:r>
        <w:t>jų variantų. Šiame etape, specialistas pagal labiausiai nuspėjamus duomenis (pvz. pagal eismo intensyvumą,  galimą dangos nelygumo kitimo scenarijų), i</w:t>
      </w:r>
      <w:r>
        <w:t>š</w:t>
      </w:r>
      <w:r>
        <w:t>renka atitinkamus bandymo variantus. Paskutiniame etape, programa apska</w:t>
      </w:r>
      <w:r>
        <w:t>i</w:t>
      </w:r>
      <w:r>
        <w:t>čiuoja kasmet gaunamą naudą įgyvendinus projektą bei sudaro projektų priorit</w:t>
      </w:r>
      <w:r>
        <w:t>e</w:t>
      </w:r>
      <w:r>
        <w:t xml:space="preserve">tinę įgyvendinimo eilę pagal greičiausią investicijų atsipirkimą bei didžiausią teikimą naudą.  </w:t>
      </w:r>
    </w:p>
    <w:p w:rsidR="00906CED" w:rsidRDefault="00906CED"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7D2160" w:rsidRDefault="007D216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E2140" w:rsidRDefault="009E2140" w:rsidP="00906CED">
      <w:pPr>
        <w:ind w:firstLine="426"/>
        <w:jc w:val="both"/>
        <w:rPr>
          <w:sz w:val="22"/>
          <w:lang w:val="lt-LT"/>
        </w:rPr>
      </w:pPr>
    </w:p>
    <w:p w:rsidR="00906CED" w:rsidRPr="00AD0018" w:rsidRDefault="00C32CB0" w:rsidP="00906CED">
      <w:pPr>
        <w:rPr>
          <w:b/>
          <w:lang w:val="lt-LT"/>
        </w:rPr>
      </w:pPr>
      <w:r w:rsidRPr="00C32CB0">
        <w:rPr>
          <w:noProof/>
          <w:lang w:val="lt-LT" w:eastAsia="lt-LT"/>
        </w:rPr>
        <w:lastRenderedPageBreak/>
        <w:pict>
          <v:shape id="_x0000_s4890" type="#_x0000_t32" style="position:absolute;margin-left:242.95pt;margin-top:8.5pt;width:.75pt;height:127.75pt;z-index:251707904" o:connectortype="straight">
            <v:stroke dashstyle="longDash"/>
          </v:shape>
        </w:pict>
      </w:r>
    </w:p>
    <w:p w:rsidR="00906CED" w:rsidRPr="00AD0018" w:rsidRDefault="00C32CB0" w:rsidP="00906CED">
      <w:pPr>
        <w:jc w:val="center"/>
        <w:rPr>
          <w:lang w:val="lt-LT"/>
        </w:rPr>
      </w:pPr>
      <w:r>
        <w:rPr>
          <w:noProof/>
          <w:lang w:val="lt-LT" w:eastAsia="lt-LT"/>
        </w:rPr>
        <w:pict>
          <v:rect id="_x0000_s4854" style="position:absolute;left:0;text-align:left;margin-left:2.4pt;margin-top:1.45pt;width:99.55pt;height:21.2pt;z-index:251671040">
            <v:textbox style="mso-next-textbox:#_x0000_s4854">
              <w:txbxContent>
                <w:p w:rsidR="006B7774" w:rsidRPr="004D7B21" w:rsidRDefault="006B7774" w:rsidP="00906CED">
                  <w:pPr>
                    <w:jc w:val="center"/>
                    <w:rPr>
                      <w:sz w:val="20"/>
                      <w:szCs w:val="20"/>
                    </w:rPr>
                  </w:pPr>
                  <w:r w:rsidRPr="004D7B21">
                    <w:rPr>
                      <w:sz w:val="20"/>
                      <w:szCs w:val="20"/>
                    </w:rPr>
                    <w:t>1 projektas</w:t>
                  </w:r>
                </w:p>
              </w:txbxContent>
            </v:textbox>
          </v:rect>
        </w:pict>
      </w:r>
      <w:r>
        <w:rPr>
          <w:noProof/>
          <w:lang w:val="lt-LT" w:eastAsia="lt-LT"/>
        </w:rPr>
        <w:pict>
          <v:rect id="_x0000_s4856" style="position:absolute;left:0;text-align:left;margin-left:248.95pt;margin-top:.15pt;width:107.25pt;height:22.5pt;z-index:251673088">
            <v:textbox style="mso-next-textbox:#_x0000_s4856">
              <w:txbxContent>
                <w:p w:rsidR="006B7774" w:rsidRPr="004D7B21" w:rsidRDefault="006B7774" w:rsidP="00906CED">
                  <w:pPr>
                    <w:jc w:val="center"/>
                    <w:rPr>
                      <w:sz w:val="20"/>
                      <w:szCs w:val="20"/>
                    </w:rPr>
                  </w:pPr>
                  <w:r w:rsidRPr="004D7B21">
                    <w:rPr>
                      <w:sz w:val="20"/>
                      <w:szCs w:val="20"/>
                    </w:rPr>
                    <w:t>n-tos eilės projektas</w:t>
                  </w:r>
                </w:p>
              </w:txbxContent>
            </v:textbox>
          </v:rect>
        </w:pict>
      </w:r>
      <w:r>
        <w:rPr>
          <w:noProof/>
          <w:lang w:val="lt-LT" w:eastAsia="lt-LT"/>
        </w:rPr>
        <w:pict>
          <v:rect id="_x0000_s4855" style="position:absolute;left:0;text-align:left;margin-left:124.2pt;margin-top:1.45pt;width:106pt;height:21.2pt;z-index:251672064">
            <v:textbox style="mso-next-textbox:#_x0000_s4855">
              <w:txbxContent>
                <w:p w:rsidR="006B7774" w:rsidRPr="004D7B21" w:rsidRDefault="006B7774" w:rsidP="00906CED">
                  <w:pPr>
                    <w:jc w:val="center"/>
                    <w:rPr>
                      <w:sz w:val="20"/>
                      <w:szCs w:val="20"/>
                    </w:rPr>
                  </w:pPr>
                  <w:r w:rsidRPr="004D7B21">
                    <w:rPr>
                      <w:sz w:val="20"/>
                      <w:szCs w:val="20"/>
                    </w:rPr>
                    <w:t>2 projektas</w:t>
                  </w:r>
                </w:p>
              </w:txbxContent>
            </v:textbox>
          </v:rect>
        </w:pict>
      </w:r>
    </w:p>
    <w:p w:rsidR="00906CED" w:rsidRDefault="00C32CB0" w:rsidP="00906CED">
      <w:pPr>
        <w:ind w:firstLine="426"/>
        <w:jc w:val="both"/>
        <w:rPr>
          <w:sz w:val="22"/>
          <w:lang w:val="lt-LT"/>
        </w:rPr>
      </w:pPr>
      <w:r w:rsidRPr="00C32CB0">
        <w:rPr>
          <w:noProof/>
          <w:lang w:val="lt-LT" w:eastAsia="lt-LT"/>
        </w:rPr>
        <w:pict>
          <v:shape id="_x0000_s4872" type="#_x0000_t32" style="position:absolute;left:0;text-align:left;margin-left:303.45pt;margin-top:8.85pt;width:0;height:20.3pt;z-index:251689472" o:connectortype="straight">
            <v:stroke endarrow="block"/>
          </v:shape>
        </w:pict>
      </w:r>
      <w:r w:rsidRPr="00C32CB0">
        <w:rPr>
          <w:noProof/>
          <w:lang w:val="lt-LT" w:eastAsia="lt-LT"/>
        </w:rPr>
        <w:pict>
          <v:shape id="_x0000_s4871" type="#_x0000_t32" style="position:absolute;left:0;text-align:left;margin-left:51.7pt;margin-top:8.85pt;width:0;height:20.3pt;z-index:251688448" o:connectortype="straight">
            <v:stroke endarrow="block"/>
          </v:shape>
        </w:pict>
      </w:r>
      <w:r w:rsidRPr="00C32CB0">
        <w:rPr>
          <w:noProof/>
          <w:lang w:val="lt-LT" w:eastAsia="lt-LT"/>
        </w:rPr>
        <w:pict>
          <v:shape id="_x0000_s4873" type="#_x0000_t32" style="position:absolute;left:0;text-align:left;margin-left:182.7pt;margin-top:8.85pt;width:0;height:20.3pt;z-index:251690496" o:connectortype="straight">
            <v:stroke endarrow="block"/>
          </v:shape>
        </w:pict>
      </w:r>
      <w:r w:rsidR="00906CED">
        <w:rPr>
          <w:sz w:val="22"/>
          <w:lang w:val="lt-LT"/>
        </w:rPr>
        <w:t xml:space="preserve">       </w:t>
      </w:r>
    </w:p>
    <w:p w:rsidR="00906CED" w:rsidRPr="0069284D" w:rsidRDefault="00906CED" w:rsidP="00906CED">
      <w:pPr>
        <w:jc w:val="both"/>
        <w:rPr>
          <w:sz w:val="22"/>
          <w:lang w:val="lt-LT"/>
        </w:rPr>
      </w:pPr>
    </w:p>
    <w:p w:rsidR="00906CED" w:rsidRDefault="00C32CB0" w:rsidP="00906CED">
      <w:pPr>
        <w:pStyle w:val="Antrat"/>
        <w:jc w:val="center"/>
        <w:rPr>
          <w:lang w:val="lt-LT"/>
        </w:rPr>
      </w:pPr>
      <w:r>
        <w:rPr>
          <w:noProof/>
          <w:lang w:val="lt-LT" w:eastAsia="lt-LT"/>
        </w:rPr>
        <w:pict>
          <v:rect id="_x0000_s4859" style="position:absolute;left:0;text-align:left;margin-left:2.4pt;margin-top:3.85pt;width:99.55pt;height:61.45pt;z-index:251676160">
            <v:textbox style="mso-next-textbox:#_x0000_s4859">
              <w:txbxContent>
                <w:p w:rsidR="006B7774" w:rsidRDefault="006B7774" w:rsidP="00906CED">
                  <w:pPr>
                    <w:jc w:val="center"/>
                    <w:rPr>
                      <w:bCs/>
                      <w:sz w:val="20"/>
                      <w:szCs w:val="20"/>
                    </w:rPr>
                  </w:pPr>
                  <w:r w:rsidRPr="007D2160">
                    <w:rPr>
                      <w:bCs/>
                      <w:sz w:val="20"/>
                      <w:szCs w:val="20"/>
                    </w:rPr>
                    <w:t xml:space="preserve">1 projekto reikšmių kitimo ribų </w:t>
                  </w:r>
                </w:p>
                <w:p w:rsidR="006B7774" w:rsidRPr="007D2160" w:rsidRDefault="006B7774" w:rsidP="00906CED">
                  <w:pPr>
                    <w:jc w:val="center"/>
                    <w:rPr>
                      <w:sz w:val="20"/>
                      <w:szCs w:val="20"/>
                    </w:rPr>
                  </w:pPr>
                  <w:r w:rsidRPr="007D2160">
                    <w:rPr>
                      <w:bCs/>
                      <w:sz w:val="20"/>
                      <w:szCs w:val="20"/>
                    </w:rPr>
                    <w:t>parinkimas:</w:t>
                  </w:r>
                </w:p>
                <w:p w:rsidR="006B7774" w:rsidRPr="00F41409" w:rsidRDefault="006B7774" w:rsidP="00906CED">
                  <w:pPr>
                    <w:jc w:val="center"/>
                    <w:rPr>
                      <w:sz w:val="20"/>
                      <w:szCs w:val="20"/>
                      <w:vertAlign w:val="subscript"/>
                    </w:rPr>
                  </w:pPr>
                  <w:r w:rsidRPr="00F41409">
                    <w:rPr>
                      <w:bCs/>
                      <w:sz w:val="20"/>
                      <w:szCs w:val="20"/>
                    </w:rPr>
                    <w:t>X</w:t>
                  </w:r>
                  <w:r w:rsidRPr="00F41409">
                    <w:rPr>
                      <w:sz w:val="20"/>
                      <w:szCs w:val="20"/>
                      <w:vertAlign w:val="subscript"/>
                    </w:rPr>
                    <w:t>min</w:t>
                  </w:r>
                  <w:r w:rsidRPr="00F41409">
                    <w:rPr>
                      <w:sz w:val="20"/>
                      <w:szCs w:val="20"/>
                    </w:rPr>
                    <w:t>≤X</w:t>
                  </w:r>
                  <w:r w:rsidRPr="00F41409">
                    <w:rPr>
                      <w:sz w:val="20"/>
                      <w:szCs w:val="20"/>
                      <w:vertAlign w:val="subscript"/>
                    </w:rPr>
                    <w:t>i</w:t>
                  </w:r>
                  <w:r w:rsidRPr="00F41409">
                    <w:rPr>
                      <w:sz w:val="20"/>
                      <w:szCs w:val="20"/>
                    </w:rPr>
                    <w:t>≤X</w:t>
                  </w:r>
                  <w:r w:rsidRPr="00F41409">
                    <w:rPr>
                      <w:sz w:val="20"/>
                      <w:szCs w:val="20"/>
                      <w:vertAlign w:val="subscript"/>
                    </w:rPr>
                    <w:t>max</w:t>
                  </w:r>
                </w:p>
              </w:txbxContent>
            </v:textbox>
          </v:rect>
        </w:pict>
      </w:r>
      <w:r>
        <w:rPr>
          <w:noProof/>
          <w:lang w:val="lt-LT" w:eastAsia="lt-LT"/>
        </w:rPr>
        <w:pict>
          <v:rect id="_x0000_s4857" style="position:absolute;left:0;text-align:left;margin-left:254.95pt;margin-top:3.85pt;width:101.25pt;height:61.45pt;z-index:251674112">
            <v:textbox style="mso-next-textbox:#_x0000_s4857">
              <w:txbxContent>
                <w:p w:rsidR="006B7774" w:rsidRPr="007D2160" w:rsidRDefault="006B7774" w:rsidP="00906CED">
                  <w:pPr>
                    <w:jc w:val="center"/>
                    <w:rPr>
                      <w:sz w:val="20"/>
                      <w:szCs w:val="20"/>
                    </w:rPr>
                  </w:pPr>
                  <w:r w:rsidRPr="007D2160">
                    <w:rPr>
                      <w:bCs/>
                      <w:sz w:val="20"/>
                      <w:szCs w:val="20"/>
                    </w:rPr>
                    <w:t>n-tos eilės projekto reikšmių kitimo ribų parinkimas:</w:t>
                  </w:r>
                </w:p>
                <w:p w:rsidR="006B7774" w:rsidRPr="00F41409" w:rsidRDefault="006B7774" w:rsidP="00906CED">
                  <w:pPr>
                    <w:jc w:val="center"/>
                    <w:rPr>
                      <w:sz w:val="20"/>
                      <w:szCs w:val="20"/>
                      <w:vertAlign w:val="subscript"/>
                    </w:rPr>
                  </w:pPr>
                  <w:r w:rsidRPr="00F41409">
                    <w:rPr>
                      <w:bCs/>
                      <w:sz w:val="20"/>
                      <w:szCs w:val="20"/>
                    </w:rPr>
                    <w:t>X</w:t>
                  </w:r>
                  <w:r w:rsidRPr="00F41409">
                    <w:rPr>
                      <w:sz w:val="20"/>
                      <w:szCs w:val="20"/>
                      <w:vertAlign w:val="subscript"/>
                    </w:rPr>
                    <w:t>min</w:t>
                  </w:r>
                  <w:r w:rsidRPr="00F41409">
                    <w:rPr>
                      <w:sz w:val="20"/>
                      <w:szCs w:val="20"/>
                    </w:rPr>
                    <w:t>≤X</w:t>
                  </w:r>
                  <w:r w:rsidRPr="00F41409">
                    <w:rPr>
                      <w:sz w:val="20"/>
                      <w:szCs w:val="20"/>
                      <w:vertAlign w:val="subscript"/>
                    </w:rPr>
                    <w:t>i</w:t>
                  </w:r>
                  <w:r w:rsidRPr="00F41409">
                    <w:rPr>
                      <w:sz w:val="20"/>
                      <w:szCs w:val="20"/>
                    </w:rPr>
                    <w:t>≤X</w:t>
                  </w:r>
                  <w:r w:rsidRPr="00F41409">
                    <w:rPr>
                      <w:sz w:val="20"/>
                      <w:szCs w:val="20"/>
                      <w:vertAlign w:val="subscript"/>
                    </w:rPr>
                    <w:t>max</w:t>
                  </w:r>
                </w:p>
                <w:p w:rsidR="006B7774" w:rsidRPr="004D7B21" w:rsidRDefault="006B7774" w:rsidP="00906CED">
                  <w:pPr>
                    <w:jc w:val="center"/>
                    <w:rPr>
                      <w:sz w:val="20"/>
                      <w:szCs w:val="20"/>
                    </w:rPr>
                  </w:pPr>
                </w:p>
              </w:txbxContent>
            </v:textbox>
          </v:rect>
        </w:pict>
      </w:r>
      <w:r>
        <w:rPr>
          <w:noProof/>
          <w:lang w:val="lt-LT" w:eastAsia="lt-LT"/>
        </w:rPr>
        <w:pict>
          <v:rect id="_x0000_s4858" style="position:absolute;left:0;text-align:left;margin-left:124.2pt;margin-top:3.85pt;width:110.5pt;height:61.45pt;z-index:251675136">
            <v:textbox style="mso-next-textbox:#_x0000_s4858">
              <w:txbxContent>
                <w:p w:rsidR="006B7774" w:rsidRDefault="006B7774" w:rsidP="00906CED">
                  <w:pPr>
                    <w:jc w:val="center"/>
                    <w:rPr>
                      <w:bCs/>
                      <w:sz w:val="20"/>
                      <w:szCs w:val="20"/>
                    </w:rPr>
                  </w:pPr>
                  <w:r w:rsidRPr="007D2160">
                    <w:rPr>
                      <w:bCs/>
                      <w:sz w:val="20"/>
                      <w:szCs w:val="20"/>
                    </w:rPr>
                    <w:t xml:space="preserve">2  projekto reikšmių kitimo ribų </w:t>
                  </w:r>
                </w:p>
                <w:p w:rsidR="006B7774" w:rsidRPr="007D2160" w:rsidRDefault="006B7774" w:rsidP="00906CED">
                  <w:pPr>
                    <w:jc w:val="center"/>
                    <w:rPr>
                      <w:sz w:val="20"/>
                      <w:szCs w:val="20"/>
                    </w:rPr>
                  </w:pPr>
                  <w:r w:rsidRPr="007D2160">
                    <w:rPr>
                      <w:bCs/>
                      <w:sz w:val="20"/>
                      <w:szCs w:val="20"/>
                    </w:rPr>
                    <w:t>parinkimas:</w:t>
                  </w:r>
                </w:p>
                <w:p w:rsidR="006B7774" w:rsidRPr="007D2160" w:rsidRDefault="006B7774" w:rsidP="00906CED">
                  <w:pPr>
                    <w:jc w:val="center"/>
                    <w:rPr>
                      <w:sz w:val="20"/>
                      <w:szCs w:val="20"/>
                      <w:vertAlign w:val="subscript"/>
                    </w:rPr>
                  </w:pPr>
                  <w:r w:rsidRPr="00F41409">
                    <w:rPr>
                      <w:bCs/>
                      <w:sz w:val="20"/>
                      <w:szCs w:val="20"/>
                    </w:rPr>
                    <w:t>X</w:t>
                  </w:r>
                  <w:r w:rsidRPr="007D2160">
                    <w:rPr>
                      <w:sz w:val="20"/>
                      <w:szCs w:val="20"/>
                      <w:vertAlign w:val="subscript"/>
                    </w:rPr>
                    <w:t>min</w:t>
                  </w:r>
                  <w:r w:rsidRPr="007D2160">
                    <w:rPr>
                      <w:sz w:val="20"/>
                      <w:szCs w:val="20"/>
                    </w:rPr>
                    <w:t>≤X</w:t>
                  </w:r>
                  <w:r w:rsidRPr="007D2160">
                    <w:rPr>
                      <w:sz w:val="20"/>
                      <w:szCs w:val="20"/>
                      <w:vertAlign w:val="subscript"/>
                    </w:rPr>
                    <w:t>i</w:t>
                  </w:r>
                  <w:r w:rsidRPr="007D2160">
                    <w:rPr>
                      <w:sz w:val="20"/>
                      <w:szCs w:val="20"/>
                    </w:rPr>
                    <w:t>≤X</w:t>
                  </w:r>
                  <w:r w:rsidRPr="007D2160">
                    <w:rPr>
                      <w:sz w:val="20"/>
                      <w:szCs w:val="20"/>
                      <w:vertAlign w:val="subscript"/>
                    </w:rPr>
                    <w:t>max</w:t>
                  </w:r>
                </w:p>
              </w:txbxContent>
            </v:textbox>
          </v:rect>
        </w:pict>
      </w:r>
    </w:p>
    <w:p w:rsidR="00906CED" w:rsidRDefault="00906CED" w:rsidP="00906CED">
      <w:pPr>
        <w:pStyle w:val="Antrat"/>
        <w:jc w:val="center"/>
        <w:rPr>
          <w:lang w:val="lt-LT"/>
        </w:rPr>
      </w:pPr>
    </w:p>
    <w:p w:rsidR="00906CED" w:rsidRDefault="00906CED" w:rsidP="00906CED">
      <w:pPr>
        <w:pStyle w:val="Antrat"/>
        <w:jc w:val="center"/>
        <w:rPr>
          <w:lang w:val="lt-LT"/>
        </w:rPr>
      </w:pPr>
    </w:p>
    <w:p w:rsidR="00906CED" w:rsidRDefault="00C32CB0" w:rsidP="00906CED">
      <w:pPr>
        <w:pStyle w:val="Antrat"/>
        <w:jc w:val="center"/>
        <w:rPr>
          <w:lang w:val="lt-LT"/>
        </w:rPr>
      </w:pPr>
      <w:r>
        <w:rPr>
          <w:noProof/>
          <w:lang w:val="lt-LT" w:eastAsia="lt-LT"/>
        </w:rPr>
        <w:pict>
          <v:shape id="_x0000_s4874" type="#_x0000_t32" style="position:absolute;left:0;text-align:left;margin-left:303.5pt;margin-top:6.8pt;width:.05pt;height:18.05pt;z-index:251691520" o:connectortype="straight">
            <v:stroke endarrow="block"/>
          </v:shape>
        </w:pict>
      </w:r>
      <w:r>
        <w:rPr>
          <w:noProof/>
          <w:lang w:val="lt-LT" w:eastAsia="lt-LT"/>
        </w:rPr>
        <w:pict>
          <v:shape id="_x0000_s4876" type="#_x0000_t32" style="position:absolute;left:0;text-align:left;margin-left:47.45pt;margin-top:6.8pt;width:0;height:18.05pt;z-index:251693568" o:connectortype="straight">
            <v:stroke endarrow="block"/>
          </v:shape>
        </w:pict>
      </w:r>
      <w:r>
        <w:rPr>
          <w:noProof/>
          <w:lang w:val="lt-LT" w:eastAsia="lt-LT"/>
        </w:rPr>
        <w:pict>
          <v:shape id="_x0000_s4875" type="#_x0000_t32" style="position:absolute;left:0;text-align:left;margin-left:182.7pt;margin-top:6.8pt;width:0;height:18.05pt;z-index:251692544" o:connectortype="straight">
            <v:stroke endarrow="block"/>
          </v:shape>
        </w:pict>
      </w:r>
    </w:p>
    <w:p w:rsidR="00906CED" w:rsidRDefault="00C32CB0" w:rsidP="00906CED">
      <w:pPr>
        <w:pStyle w:val="Antrat"/>
        <w:jc w:val="center"/>
        <w:rPr>
          <w:lang w:val="lt-LT"/>
        </w:rPr>
      </w:pPr>
      <w:r>
        <w:rPr>
          <w:noProof/>
          <w:lang w:val="lt-LT" w:eastAsia="lt-LT"/>
        </w:rPr>
        <w:pict>
          <v:rect id="_x0000_s4860" style="position:absolute;left:0;text-align:left;margin-left:2.4pt;margin-top:7.35pt;width:355.3pt;height:21.75pt;z-index:251677184">
            <v:textbox style="mso-next-textbox:#_x0000_s4860">
              <w:txbxContent>
                <w:p w:rsidR="006B7774" w:rsidRPr="007D2160" w:rsidRDefault="006B7774" w:rsidP="00906CED">
                  <w:pPr>
                    <w:jc w:val="center"/>
                    <w:rPr>
                      <w:sz w:val="20"/>
                      <w:szCs w:val="20"/>
                    </w:rPr>
                  </w:pPr>
                  <w:r w:rsidRPr="007D2160">
                    <w:rPr>
                      <w:bCs/>
                      <w:sz w:val="20"/>
                      <w:szCs w:val="20"/>
                    </w:rPr>
                    <w:t>LP paieška</w:t>
                  </w:r>
                </w:p>
              </w:txbxContent>
            </v:textbox>
          </v:rect>
        </w:pict>
      </w:r>
    </w:p>
    <w:p w:rsidR="00906CED" w:rsidRDefault="00C32CB0" w:rsidP="00906CED">
      <w:pPr>
        <w:pStyle w:val="Antrat"/>
        <w:jc w:val="center"/>
        <w:rPr>
          <w:lang w:val="lt-LT"/>
        </w:rPr>
      </w:pPr>
      <w:r>
        <w:rPr>
          <w:noProof/>
          <w:lang w:val="lt-LT" w:eastAsia="lt-LT"/>
        </w:rPr>
        <w:pict>
          <v:shape id="_x0000_s4891" type="#_x0000_t32" style="position:absolute;left:0;text-align:left;margin-left:243.7pt;margin-top:11.6pt;width:0;height:225.75pt;z-index:251708928" o:connectortype="straight">
            <v:stroke dashstyle="longDash"/>
          </v:shape>
        </w:pict>
      </w:r>
      <w:r>
        <w:rPr>
          <w:noProof/>
          <w:lang w:val="lt-LT" w:eastAsia="lt-LT"/>
        </w:rPr>
        <w:pict>
          <v:shape id="_x0000_s4879" type="#_x0000_t32" style="position:absolute;left:0;text-align:left;margin-left:303.55pt;margin-top:11.6pt;width:.05pt;height:20.7pt;z-index:251696640" o:connectortype="straight">
            <v:stroke endarrow="block"/>
          </v:shape>
        </w:pict>
      </w:r>
      <w:r>
        <w:rPr>
          <w:noProof/>
          <w:lang w:val="lt-LT" w:eastAsia="lt-LT"/>
        </w:rPr>
        <w:pict>
          <v:shape id="_x0000_s4878" type="#_x0000_t32" style="position:absolute;left:0;text-align:left;margin-left:182.7pt;margin-top:11.6pt;width:0;height:20.7pt;z-index:251695616" o:connectortype="straight">
            <v:stroke endarrow="block"/>
          </v:shape>
        </w:pict>
      </w:r>
      <w:r>
        <w:rPr>
          <w:noProof/>
          <w:lang w:val="lt-LT" w:eastAsia="lt-LT"/>
        </w:rPr>
        <w:pict>
          <v:shape id="_x0000_s4877" type="#_x0000_t32" style="position:absolute;left:0;text-align:left;margin-left:47.4pt;margin-top:11.6pt;width:.05pt;height:20.7pt;z-index:251694592" o:connectortype="straight">
            <v:stroke endarrow="block"/>
          </v:shape>
        </w:pict>
      </w:r>
    </w:p>
    <w:p w:rsidR="00906CED" w:rsidRDefault="00C32CB0" w:rsidP="00906CED">
      <w:pPr>
        <w:pStyle w:val="Antrat"/>
        <w:jc w:val="center"/>
        <w:rPr>
          <w:lang w:val="lt-LT"/>
        </w:rPr>
      </w:pPr>
      <w:r>
        <w:rPr>
          <w:noProof/>
          <w:lang w:val="lt-LT" w:eastAsia="lt-LT"/>
        </w:rPr>
        <w:pict>
          <v:rect id="_x0000_s4861" style="position:absolute;left:0;text-align:left;margin-left:2.4pt;margin-top:14.8pt;width:99.55pt;height:41.55pt;z-index:251678208">
            <v:textbox style="mso-next-textbox:#_x0000_s4861">
              <w:txbxContent>
                <w:p w:rsidR="006B7774" w:rsidRPr="007D2160" w:rsidRDefault="006B7774" w:rsidP="00906CED">
                  <w:pPr>
                    <w:jc w:val="center"/>
                    <w:rPr>
                      <w:sz w:val="20"/>
                      <w:szCs w:val="20"/>
                    </w:rPr>
                  </w:pPr>
                  <w:r w:rsidRPr="007D2160">
                    <w:rPr>
                      <w:bCs/>
                      <w:sz w:val="20"/>
                      <w:szCs w:val="20"/>
                    </w:rPr>
                    <w:t>1 projekto optimalių reikšmių parinkimas</w:t>
                  </w:r>
                </w:p>
              </w:txbxContent>
            </v:textbox>
          </v:rect>
        </w:pict>
      </w:r>
      <w:r>
        <w:rPr>
          <w:noProof/>
          <w:lang w:val="lt-LT" w:eastAsia="lt-LT"/>
        </w:rPr>
        <w:pict>
          <v:rect id="_x0000_s4863" style="position:absolute;left:0;text-align:left;margin-left:254.95pt;margin-top:13.35pt;width:102.75pt;height:43pt;z-index:251680256">
            <v:textbox style="mso-next-textbox:#_x0000_s4863">
              <w:txbxContent>
                <w:p w:rsidR="006B7774" w:rsidRPr="009E0686" w:rsidRDefault="006B7774" w:rsidP="00906CED">
                  <w:pPr>
                    <w:jc w:val="center"/>
                    <w:rPr>
                      <w:sz w:val="20"/>
                      <w:szCs w:val="20"/>
                    </w:rPr>
                  </w:pPr>
                  <w:r w:rsidRPr="007D2160">
                    <w:rPr>
                      <w:bCs/>
                      <w:sz w:val="20"/>
                      <w:szCs w:val="20"/>
                    </w:rPr>
                    <w:t>n-tos eilės projekto optimalių reikšmių</w:t>
                  </w:r>
                  <w:r w:rsidRPr="009E0686">
                    <w:rPr>
                      <w:b/>
                      <w:bCs/>
                    </w:rPr>
                    <w:t xml:space="preserve"> </w:t>
                  </w:r>
                  <w:r w:rsidRPr="007D2160">
                    <w:rPr>
                      <w:bCs/>
                      <w:sz w:val="20"/>
                      <w:szCs w:val="20"/>
                    </w:rPr>
                    <w:t>parinkimas</w:t>
                  </w:r>
                </w:p>
                <w:p w:rsidR="006B7774" w:rsidRPr="005E7274" w:rsidRDefault="006B7774" w:rsidP="00906CED"/>
              </w:txbxContent>
            </v:textbox>
          </v:rect>
        </w:pict>
      </w:r>
      <w:r>
        <w:rPr>
          <w:noProof/>
          <w:lang w:val="lt-LT" w:eastAsia="lt-LT"/>
        </w:rPr>
        <w:pict>
          <v:rect id="_x0000_s4862" style="position:absolute;left:0;text-align:left;margin-left:123.7pt;margin-top:14.8pt;width:111pt;height:41.55pt;z-index:251679232">
            <v:textbox style="mso-next-textbox:#_x0000_s4862">
              <w:txbxContent>
                <w:p w:rsidR="006B7774" w:rsidRPr="007D2160" w:rsidRDefault="006B7774" w:rsidP="00906CED">
                  <w:pPr>
                    <w:jc w:val="center"/>
                    <w:rPr>
                      <w:sz w:val="20"/>
                      <w:szCs w:val="20"/>
                    </w:rPr>
                  </w:pPr>
                  <w:r w:rsidRPr="007D2160">
                    <w:rPr>
                      <w:bCs/>
                      <w:sz w:val="20"/>
                      <w:szCs w:val="20"/>
                    </w:rPr>
                    <w:t>2 projekto optimalių reikšmių parinkimas</w:t>
                  </w:r>
                </w:p>
                <w:p w:rsidR="006B7774" w:rsidRPr="005E7274" w:rsidRDefault="006B7774" w:rsidP="00906CED"/>
              </w:txbxContent>
            </v:textbox>
          </v:rect>
        </w:pict>
      </w:r>
    </w:p>
    <w:p w:rsidR="00906CED" w:rsidRDefault="00906CED" w:rsidP="00906CED">
      <w:pPr>
        <w:pStyle w:val="Antrat"/>
        <w:jc w:val="center"/>
        <w:rPr>
          <w:lang w:val="lt-LT"/>
        </w:rPr>
      </w:pPr>
    </w:p>
    <w:p w:rsidR="00906CED" w:rsidRDefault="00906CED" w:rsidP="00906CED">
      <w:pPr>
        <w:pStyle w:val="Antrat"/>
        <w:jc w:val="center"/>
        <w:rPr>
          <w:lang w:val="lt-LT"/>
        </w:rPr>
      </w:pPr>
    </w:p>
    <w:p w:rsidR="00906CED" w:rsidRDefault="00C32CB0" w:rsidP="00906CED">
      <w:pPr>
        <w:pStyle w:val="Antrat"/>
        <w:jc w:val="center"/>
        <w:rPr>
          <w:lang w:val="lt-LT"/>
        </w:rPr>
      </w:pPr>
      <w:r>
        <w:rPr>
          <w:noProof/>
          <w:lang w:val="lt-LT" w:eastAsia="lt-LT"/>
        </w:rPr>
        <w:pict>
          <v:shape id="_x0000_s4882" type="#_x0000_t32" style="position:absolute;left:0;text-align:left;margin-left:303.35pt;margin-top:3.85pt;width:.1pt;height:16.8pt;flip:x;z-index:251699712" o:connectortype="straight">
            <v:stroke endarrow="block"/>
          </v:shape>
        </w:pict>
      </w:r>
      <w:r>
        <w:rPr>
          <w:noProof/>
          <w:lang w:val="lt-LT" w:eastAsia="lt-LT"/>
        </w:rPr>
        <w:pict>
          <v:shape id="_x0000_s4885" type="#_x0000_t32" style="position:absolute;left:0;text-align:left;margin-left:182.6pt;margin-top:3.85pt;width:.1pt;height:16.8pt;flip:x;z-index:251702784" o:connectortype="straight">
            <v:stroke endarrow="block"/>
          </v:shape>
        </w:pict>
      </w:r>
      <w:r>
        <w:rPr>
          <w:noProof/>
          <w:lang w:val="lt-LT" w:eastAsia="lt-LT"/>
        </w:rPr>
        <w:pict>
          <v:shape id="_x0000_s4884" type="#_x0000_t32" style="position:absolute;left:0;text-align:left;margin-left:47.3pt;margin-top:3.85pt;width:.1pt;height:16.8pt;flip:x;z-index:251701760" o:connectortype="straight">
            <v:stroke endarrow="block"/>
          </v:shape>
        </w:pict>
      </w:r>
    </w:p>
    <w:p w:rsidR="00906CED" w:rsidRDefault="00C32CB0" w:rsidP="00906CED">
      <w:pPr>
        <w:pStyle w:val="Antrat"/>
        <w:jc w:val="center"/>
        <w:rPr>
          <w:lang w:val="lt-LT"/>
        </w:rPr>
      </w:pPr>
      <w:r>
        <w:rPr>
          <w:noProof/>
          <w:lang w:val="lt-LT" w:eastAsia="lt-LT"/>
        </w:rPr>
        <w:pict>
          <v:rect id="_x0000_s4864" style="position:absolute;left:0;text-align:left;margin-left:2.4pt;margin-top:3.15pt;width:99.55pt;height:51pt;z-index:251681280">
            <v:textbox style="mso-next-textbox:#_x0000_s4864">
              <w:txbxContent>
                <w:p w:rsidR="006B7774" w:rsidRPr="007D2160" w:rsidRDefault="006B7774" w:rsidP="00906CED">
                  <w:pPr>
                    <w:jc w:val="center"/>
                    <w:rPr>
                      <w:sz w:val="20"/>
                      <w:szCs w:val="20"/>
                    </w:rPr>
                  </w:pPr>
                  <w:r w:rsidRPr="007D2160">
                    <w:rPr>
                      <w:bCs/>
                      <w:sz w:val="20"/>
                      <w:szCs w:val="20"/>
                    </w:rPr>
                    <w:t>1 projekto rezultatai pirmaisiais projekto gyvavimo metais</w:t>
                  </w:r>
                </w:p>
              </w:txbxContent>
            </v:textbox>
          </v:rect>
        </w:pict>
      </w:r>
      <w:r>
        <w:rPr>
          <w:noProof/>
          <w:lang w:val="lt-LT" w:eastAsia="lt-LT"/>
        </w:rPr>
        <w:pict>
          <v:rect id="_x0000_s4866" style="position:absolute;left:0;text-align:left;margin-left:254.95pt;margin-top:3.15pt;width:102.75pt;height:56.7pt;z-index:251683328">
            <v:textbox style="mso-next-textbox:#_x0000_s4866">
              <w:txbxContent>
                <w:p w:rsidR="006B7774" w:rsidRPr="007D2160" w:rsidRDefault="006B7774" w:rsidP="00906CED">
                  <w:pPr>
                    <w:jc w:val="center"/>
                    <w:rPr>
                      <w:sz w:val="20"/>
                      <w:szCs w:val="20"/>
                    </w:rPr>
                  </w:pPr>
                  <w:r w:rsidRPr="007D2160">
                    <w:rPr>
                      <w:bCs/>
                      <w:sz w:val="20"/>
                      <w:szCs w:val="20"/>
                    </w:rPr>
                    <w:t>n-tos eilės projekto rezultatai pirmaisiais projekto gyvavimo metais</w:t>
                  </w:r>
                </w:p>
                <w:p w:rsidR="006B7774" w:rsidRPr="008634A9" w:rsidRDefault="006B7774" w:rsidP="00906CED"/>
              </w:txbxContent>
            </v:textbox>
          </v:rect>
        </w:pict>
      </w:r>
      <w:r>
        <w:rPr>
          <w:noProof/>
          <w:lang w:val="lt-LT" w:eastAsia="lt-LT"/>
        </w:rPr>
        <w:pict>
          <v:rect id="_x0000_s4865" style="position:absolute;left:0;text-align:left;margin-left:124.2pt;margin-top:3.15pt;width:110.5pt;height:47.2pt;z-index:251682304">
            <v:textbox style="mso-next-textbox:#_x0000_s4865">
              <w:txbxContent>
                <w:p w:rsidR="006B7774" w:rsidRPr="008634A9" w:rsidRDefault="006B7774" w:rsidP="007D2160">
                  <w:pPr>
                    <w:jc w:val="center"/>
                  </w:pPr>
                  <w:r w:rsidRPr="007D2160">
                    <w:rPr>
                      <w:bCs/>
                      <w:sz w:val="20"/>
                      <w:szCs w:val="20"/>
                    </w:rPr>
                    <w:t>2 projekto rezultatai pirmaisiais projekto gyvavimo metais</w:t>
                  </w:r>
                </w:p>
              </w:txbxContent>
            </v:textbox>
          </v:rect>
        </w:pict>
      </w:r>
    </w:p>
    <w:p w:rsidR="00906CED" w:rsidRDefault="00906CED" w:rsidP="00906CED">
      <w:pPr>
        <w:pStyle w:val="Antrat"/>
        <w:jc w:val="center"/>
        <w:rPr>
          <w:lang w:val="lt-LT"/>
        </w:rPr>
      </w:pPr>
    </w:p>
    <w:p w:rsidR="00906CED" w:rsidRDefault="00C32CB0" w:rsidP="00906CED">
      <w:pPr>
        <w:pStyle w:val="Antrat"/>
        <w:jc w:val="center"/>
        <w:rPr>
          <w:lang w:val="lt-LT"/>
        </w:rPr>
      </w:pPr>
      <w:r>
        <w:rPr>
          <w:noProof/>
          <w:lang w:val="lt-LT" w:eastAsia="lt-LT"/>
        </w:rPr>
        <w:pict>
          <v:shape id="_x0000_s4880" type="#_x0000_t32" style="position:absolute;left:0;text-align:left;margin-left:182.55pt;margin-top:15.4pt;width:.15pt;height:24.5pt;z-index:251697664" o:connectortype="straight">
            <v:stroke endarrow="block"/>
          </v:shape>
        </w:pict>
      </w:r>
    </w:p>
    <w:p w:rsidR="00906CED" w:rsidRDefault="00C32CB0" w:rsidP="00906CED">
      <w:pPr>
        <w:pStyle w:val="Antrat"/>
        <w:jc w:val="center"/>
        <w:rPr>
          <w:lang w:val="lt-LT"/>
        </w:rPr>
      </w:pPr>
      <w:r>
        <w:rPr>
          <w:noProof/>
          <w:lang w:val="lt-LT" w:eastAsia="lt-LT"/>
        </w:rPr>
        <w:pict>
          <v:shape id="_x0000_s4889" type="#_x0000_t32" style="position:absolute;left:0;text-align:left;margin-left:2.4pt;margin-top:13.4pt;width:355.3pt;height:.05pt;z-index:251706880" o:connectortype="straight">
            <v:stroke dashstyle="longDash"/>
          </v:shape>
        </w:pict>
      </w:r>
      <w:r>
        <w:rPr>
          <w:noProof/>
          <w:lang w:val="lt-LT" w:eastAsia="lt-LT"/>
        </w:rPr>
        <w:pict>
          <v:shape id="_x0000_s4881" type="#_x0000_t32" style="position:absolute;left:0;text-align:left;margin-left:308.15pt;margin-top:7.4pt;width:.05pt;height:20.7pt;z-index:251698688" o:connectortype="straight">
            <v:stroke endarrow="block"/>
          </v:shape>
        </w:pict>
      </w:r>
      <w:r>
        <w:rPr>
          <w:noProof/>
          <w:lang w:val="lt-LT" w:eastAsia="lt-LT"/>
        </w:rPr>
        <w:pict>
          <v:shape id="_x0000_s4883" type="#_x0000_t32" style="position:absolute;left:0;text-align:left;margin-left:47.25pt;margin-top:1.7pt;width:.05pt;height:20.7pt;z-index:251700736" o:connectortype="straight">
            <v:stroke endarrow="block"/>
          </v:shape>
        </w:pict>
      </w:r>
    </w:p>
    <w:p w:rsidR="00906CED" w:rsidRDefault="00C32CB0" w:rsidP="00906CED">
      <w:pPr>
        <w:pStyle w:val="Antrat"/>
        <w:jc w:val="center"/>
        <w:rPr>
          <w:lang w:val="lt-LT"/>
        </w:rPr>
      </w:pPr>
      <w:r>
        <w:rPr>
          <w:noProof/>
          <w:lang w:val="lt-LT" w:eastAsia="lt-LT"/>
        </w:rPr>
        <w:pict>
          <v:rect id="_x0000_s4867" style="position:absolute;left:0;text-align:left;margin-left:2.4pt;margin-top:4.9pt;width:103.3pt;height:50.25pt;z-index:251684352">
            <v:textbox style="mso-next-textbox:#_x0000_s4867">
              <w:txbxContent>
                <w:p w:rsidR="006B7774" w:rsidRDefault="006B7774" w:rsidP="00906CED">
                  <w:pPr>
                    <w:jc w:val="center"/>
                    <w:rPr>
                      <w:bCs/>
                      <w:sz w:val="20"/>
                      <w:szCs w:val="20"/>
                    </w:rPr>
                  </w:pPr>
                  <w:r w:rsidRPr="007D2160">
                    <w:rPr>
                      <w:bCs/>
                      <w:sz w:val="20"/>
                      <w:szCs w:val="20"/>
                    </w:rPr>
                    <w:t xml:space="preserve">1 projekto rezultatai </w:t>
                  </w:r>
                </w:p>
                <w:p w:rsidR="006B7774" w:rsidRDefault="006B7774" w:rsidP="00906CED">
                  <w:pPr>
                    <w:jc w:val="center"/>
                    <w:rPr>
                      <w:bCs/>
                      <w:sz w:val="20"/>
                      <w:szCs w:val="20"/>
                    </w:rPr>
                  </w:pPr>
                  <w:r w:rsidRPr="007D2160">
                    <w:rPr>
                      <w:bCs/>
                      <w:sz w:val="20"/>
                      <w:szCs w:val="20"/>
                    </w:rPr>
                    <w:t xml:space="preserve">n-taisiais projekto </w:t>
                  </w:r>
                </w:p>
                <w:p w:rsidR="006B7774" w:rsidRPr="007D2160" w:rsidRDefault="006B7774" w:rsidP="00906CED">
                  <w:pPr>
                    <w:jc w:val="center"/>
                    <w:rPr>
                      <w:sz w:val="20"/>
                      <w:szCs w:val="20"/>
                    </w:rPr>
                  </w:pPr>
                  <w:r w:rsidRPr="007D2160">
                    <w:rPr>
                      <w:bCs/>
                      <w:sz w:val="20"/>
                      <w:szCs w:val="20"/>
                    </w:rPr>
                    <w:t>gyvavimo metais</w:t>
                  </w:r>
                </w:p>
              </w:txbxContent>
            </v:textbox>
          </v:rect>
        </w:pict>
      </w:r>
      <w:r>
        <w:rPr>
          <w:noProof/>
          <w:lang w:val="lt-LT" w:eastAsia="lt-LT"/>
        </w:rPr>
        <w:pict>
          <v:rect id="_x0000_s4869" style="position:absolute;left:0;text-align:left;margin-left:254.95pt;margin-top:10.6pt;width:102.75pt;height:51.3pt;z-index:251686400">
            <v:textbox style="mso-next-textbox:#_x0000_s4869">
              <w:txbxContent>
                <w:p w:rsidR="006B7774" w:rsidRPr="007D2160" w:rsidRDefault="006B7774" w:rsidP="00906CED">
                  <w:pPr>
                    <w:jc w:val="center"/>
                    <w:rPr>
                      <w:sz w:val="20"/>
                      <w:szCs w:val="20"/>
                    </w:rPr>
                  </w:pPr>
                  <w:r w:rsidRPr="007D2160">
                    <w:rPr>
                      <w:bCs/>
                      <w:sz w:val="20"/>
                      <w:szCs w:val="20"/>
                    </w:rPr>
                    <w:t>n-tos eilės projekto rezultatai n-taisiais projekto gyvavimo metais</w:t>
                  </w:r>
                </w:p>
              </w:txbxContent>
            </v:textbox>
          </v:rect>
        </w:pict>
      </w:r>
      <w:r>
        <w:rPr>
          <w:noProof/>
          <w:lang w:val="lt-LT" w:eastAsia="lt-LT"/>
        </w:rPr>
        <w:pict>
          <v:rect id="_x0000_s4868" style="position:absolute;left:0;text-align:left;margin-left:124.45pt;margin-top:5.6pt;width:114pt;height:49.55pt;z-index:251685376">
            <v:textbox style="mso-next-textbox:#_x0000_s4868">
              <w:txbxContent>
                <w:p w:rsidR="006B7774" w:rsidRDefault="006B7774" w:rsidP="00906CED">
                  <w:pPr>
                    <w:jc w:val="center"/>
                    <w:rPr>
                      <w:bCs/>
                      <w:sz w:val="20"/>
                      <w:szCs w:val="20"/>
                    </w:rPr>
                  </w:pPr>
                  <w:r w:rsidRPr="007D2160">
                    <w:rPr>
                      <w:bCs/>
                      <w:sz w:val="20"/>
                      <w:szCs w:val="20"/>
                    </w:rPr>
                    <w:t xml:space="preserve">2 projekto rezultatai </w:t>
                  </w:r>
                </w:p>
                <w:p w:rsidR="006B7774" w:rsidRPr="007D2160" w:rsidRDefault="006B7774" w:rsidP="00906CED">
                  <w:pPr>
                    <w:jc w:val="center"/>
                    <w:rPr>
                      <w:sz w:val="20"/>
                      <w:szCs w:val="20"/>
                    </w:rPr>
                  </w:pPr>
                  <w:r w:rsidRPr="007D2160">
                    <w:rPr>
                      <w:bCs/>
                      <w:sz w:val="20"/>
                      <w:szCs w:val="20"/>
                    </w:rPr>
                    <w:t xml:space="preserve">n-taisiais projekto </w:t>
                  </w:r>
                  <w:r>
                    <w:rPr>
                      <w:bCs/>
                      <w:sz w:val="20"/>
                      <w:szCs w:val="20"/>
                    </w:rPr>
                    <w:br/>
                  </w:r>
                  <w:r w:rsidRPr="007D2160">
                    <w:rPr>
                      <w:bCs/>
                      <w:sz w:val="20"/>
                      <w:szCs w:val="20"/>
                    </w:rPr>
                    <w:t>gyvavimo metais</w:t>
                  </w:r>
                </w:p>
              </w:txbxContent>
            </v:textbox>
          </v:rect>
        </w:pict>
      </w:r>
    </w:p>
    <w:p w:rsidR="00906CED" w:rsidRDefault="00906CED" w:rsidP="00906CED">
      <w:pPr>
        <w:pStyle w:val="Antrat"/>
        <w:jc w:val="center"/>
        <w:rPr>
          <w:lang w:val="lt-LT"/>
        </w:rPr>
      </w:pPr>
    </w:p>
    <w:p w:rsidR="00906CED" w:rsidRDefault="00906CED" w:rsidP="00906CED">
      <w:pPr>
        <w:pStyle w:val="Antrat"/>
        <w:jc w:val="center"/>
        <w:rPr>
          <w:lang w:val="lt-LT"/>
        </w:rPr>
      </w:pPr>
    </w:p>
    <w:p w:rsidR="00906CED" w:rsidRDefault="00C32CB0" w:rsidP="00906CED">
      <w:pPr>
        <w:pStyle w:val="Antrat"/>
        <w:jc w:val="center"/>
        <w:rPr>
          <w:lang w:val="lt-LT"/>
        </w:rPr>
      </w:pPr>
      <w:r>
        <w:rPr>
          <w:noProof/>
          <w:lang w:val="lt-LT" w:eastAsia="lt-LT"/>
        </w:rPr>
        <w:pict>
          <v:shape id="_x0000_s4888" type="#_x0000_t32" style="position:absolute;left:0;text-align:left;margin-left:317.2pt;margin-top:9.4pt;width:.2pt;height:24.75pt;z-index:251705856" o:connectortype="straight">
            <v:stroke endarrow="block"/>
          </v:shape>
        </w:pict>
      </w:r>
      <w:r>
        <w:rPr>
          <w:noProof/>
          <w:lang w:val="lt-LT" w:eastAsia="lt-LT"/>
        </w:rPr>
        <w:pict>
          <v:shape id="_x0000_s4887" type="#_x0000_t32" style="position:absolute;left:0;text-align:left;margin-left:182.5pt;margin-top:2.65pt;width:.05pt;height:24.75pt;z-index:251704832" o:connectortype="straight">
            <v:stroke endarrow="block"/>
          </v:shape>
        </w:pict>
      </w:r>
      <w:r>
        <w:rPr>
          <w:noProof/>
          <w:lang w:val="lt-LT" w:eastAsia="lt-LT"/>
        </w:rPr>
        <w:pict>
          <v:shape id="_x0000_s4886" type="#_x0000_t32" style="position:absolute;left:0;text-align:left;margin-left:42.7pt;margin-top:2.65pt;width:0;height:24.75pt;z-index:251703808" o:connectortype="straight">
            <v:stroke endarrow="block"/>
          </v:shape>
        </w:pict>
      </w:r>
    </w:p>
    <w:p w:rsidR="00906CED" w:rsidRDefault="00C32CB0" w:rsidP="00906CED">
      <w:pPr>
        <w:pStyle w:val="Antrat"/>
        <w:jc w:val="center"/>
        <w:rPr>
          <w:lang w:val="lt-LT"/>
        </w:rPr>
      </w:pPr>
      <w:r>
        <w:rPr>
          <w:noProof/>
          <w:lang w:val="lt-LT" w:eastAsia="lt-LT"/>
        </w:rPr>
        <w:pict>
          <v:rect id="_x0000_s4870" style="position:absolute;left:0;text-align:left;margin-left:2.4pt;margin-top:16.65pt;width:355.3pt;height:21.75pt;z-index:251687424">
            <v:textbox style="mso-next-textbox:#_x0000_s4870">
              <w:txbxContent>
                <w:p w:rsidR="006B7774" w:rsidRPr="007D2160" w:rsidRDefault="006B7774" w:rsidP="00906CED">
                  <w:pPr>
                    <w:jc w:val="center"/>
                    <w:rPr>
                      <w:sz w:val="20"/>
                      <w:szCs w:val="20"/>
                    </w:rPr>
                  </w:pPr>
                  <w:r w:rsidRPr="007D2160">
                    <w:rPr>
                      <w:bCs/>
                      <w:sz w:val="20"/>
                      <w:szCs w:val="20"/>
                    </w:rPr>
                    <w:t>Projektų sustatymas pagal prioritetinę eilę</w:t>
                  </w:r>
                </w:p>
              </w:txbxContent>
            </v:textbox>
          </v:rect>
        </w:pict>
      </w:r>
    </w:p>
    <w:p w:rsidR="00906CED" w:rsidRDefault="00906CED" w:rsidP="00906CED">
      <w:pPr>
        <w:pStyle w:val="Antrat"/>
        <w:jc w:val="center"/>
        <w:rPr>
          <w:lang w:val="lt-LT"/>
        </w:rPr>
      </w:pPr>
    </w:p>
    <w:p w:rsidR="007D2160" w:rsidRPr="00617FD0" w:rsidRDefault="007D2160" w:rsidP="009E2140">
      <w:pPr>
        <w:pStyle w:val="Paveikslopavadin"/>
        <w:rPr>
          <w:lang w:val="lt-LT"/>
        </w:rPr>
      </w:pPr>
    </w:p>
    <w:p w:rsidR="00906CED" w:rsidRDefault="00C32CB0" w:rsidP="009E2140">
      <w:pPr>
        <w:pStyle w:val="Paveikslopavadin"/>
      </w:pPr>
      <w:r w:rsidRPr="007D2160">
        <w:rPr>
          <w:b/>
        </w:rPr>
        <w:fldChar w:fldCharType="begin"/>
      </w:r>
      <w:r w:rsidR="00906CED" w:rsidRPr="007D2160">
        <w:rPr>
          <w:b/>
        </w:rPr>
        <w:instrText xml:space="preserve"> SEQ p \* ARABIC </w:instrText>
      </w:r>
      <w:r w:rsidRPr="007D2160">
        <w:rPr>
          <w:b/>
        </w:rPr>
        <w:fldChar w:fldCharType="separate"/>
      </w:r>
      <w:r w:rsidR="006B7774">
        <w:rPr>
          <w:b/>
          <w:noProof/>
        </w:rPr>
        <w:t>21</w:t>
      </w:r>
      <w:r w:rsidRPr="007D2160">
        <w:rPr>
          <w:b/>
        </w:rPr>
        <w:fldChar w:fldCharType="end"/>
      </w:r>
      <w:r w:rsidR="00906CED" w:rsidRPr="007D2160">
        <w:rPr>
          <w:b/>
        </w:rPr>
        <w:t xml:space="preserve"> pav.</w:t>
      </w:r>
      <w:r w:rsidR="00906CED" w:rsidRPr="00326075">
        <w:t xml:space="preserve"> Investicinių projektų efektyvumui nustatyti skirto modelio, naudojant globalios optimizacijos </w:t>
      </w:r>
      <w:r w:rsidR="00906CED">
        <w:t>programą LP-paieška, blokschema</w:t>
      </w:r>
    </w:p>
    <w:p w:rsidR="00906CED" w:rsidRPr="004C01C7" w:rsidRDefault="00906CED" w:rsidP="009E2140">
      <w:pPr>
        <w:pStyle w:val="Paveikslopavadin"/>
      </w:pPr>
      <w:r w:rsidRPr="007D2160">
        <w:rPr>
          <w:b/>
        </w:rPr>
        <w:t>Fig. 21.</w:t>
      </w:r>
      <w:r>
        <w:t xml:space="preserve"> </w:t>
      </w:r>
      <w:r w:rsidRPr="004C01C7">
        <w:t>Block sceme of the efficiency evaluation model</w:t>
      </w:r>
    </w:p>
    <w:p w:rsidR="00906CED" w:rsidRPr="00E9787E" w:rsidRDefault="00906CED" w:rsidP="007D2160">
      <w:pPr>
        <w:pStyle w:val="Skyriauspavadinim2"/>
      </w:pPr>
      <w:bookmarkStart w:id="262" w:name="_Toc230679924"/>
      <w:bookmarkStart w:id="263" w:name="_Toc231020420"/>
      <w:r w:rsidRPr="00E9787E">
        <w:lastRenderedPageBreak/>
        <w:t xml:space="preserve">3.3. </w:t>
      </w:r>
      <w:r w:rsidR="00446FFA">
        <w:t>Trečiojo s</w:t>
      </w:r>
      <w:r w:rsidRPr="00E9787E">
        <w:t>kyriaus išvados</w:t>
      </w:r>
      <w:bookmarkEnd w:id="262"/>
      <w:bookmarkEnd w:id="263"/>
    </w:p>
    <w:p w:rsidR="00906CED" w:rsidRPr="00FF1FDF" w:rsidRDefault="00906CED" w:rsidP="00906CED">
      <w:pPr>
        <w:numPr>
          <w:ilvl w:val="0"/>
          <w:numId w:val="67"/>
        </w:numPr>
        <w:tabs>
          <w:tab w:val="left" w:pos="228"/>
        </w:tabs>
        <w:jc w:val="both"/>
        <w:rPr>
          <w:rFonts w:ascii="TimesNewRoman,Bold" w:hAnsi="TimesNewRoman,Bold" w:cs="TimesNewRoman,Bold"/>
          <w:bCs/>
          <w:sz w:val="22"/>
          <w:szCs w:val="22"/>
          <w:lang w:val="lt-LT"/>
        </w:rPr>
      </w:pPr>
      <w:r w:rsidRPr="00FF1FDF">
        <w:rPr>
          <w:sz w:val="22"/>
          <w:szCs w:val="22"/>
          <w:lang w:val="lt-LT"/>
        </w:rPr>
        <w:t>Sudarytas modelis (</w:t>
      </w:r>
      <w:r>
        <w:rPr>
          <w:sz w:val="22"/>
          <w:szCs w:val="22"/>
          <w:lang w:val="lt-LT"/>
        </w:rPr>
        <w:t>15</w:t>
      </w:r>
      <w:r w:rsidRPr="00FF1FDF">
        <w:rPr>
          <w:sz w:val="22"/>
          <w:szCs w:val="22"/>
          <w:lang w:val="lt-LT"/>
        </w:rPr>
        <w:t xml:space="preserve">), leidžiantis nustatyti įdėtų lėšų atsipirkimo laiką, arba didžiausią </w:t>
      </w:r>
      <w:r w:rsidR="00F42DB4">
        <w:rPr>
          <w:sz w:val="22"/>
          <w:szCs w:val="22"/>
          <w:lang w:val="lt-LT"/>
        </w:rPr>
        <w:t>visuomenei</w:t>
      </w:r>
      <w:r w:rsidRPr="00FF1FDF">
        <w:rPr>
          <w:sz w:val="22"/>
          <w:szCs w:val="22"/>
          <w:lang w:val="lt-LT"/>
        </w:rPr>
        <w:t xml:space="preserve"> naudą teikiantis įgyvendintas kelių projektas konkrečiame regione su jam būdingais konstrukciniais ir eksploatac</w:t>
      </w:r>
      <w:r w:rsidRPr="00FF1FDF">
        <w:rPr>
          <w:sz w:val="22"/>
          <w:szCs w:val="22"/>
          <w:lang w:val="lt-LT"/>
        </w:rPr>
        <w:t>i</w:t>
      </w:r>
      <w:r w:rsidRPr="00FF1FDF">
        <w:rPr>
          <w:sz w:val="22"/>
          <w:szCs w:val="22"/>
          <w:lang w:val="lt-LT"/>
        </w:rPr>
        <w:t>niais parametrais.</w:t>
      </w:r>
    </w:p>
    <w:p w:rsidR="00906CED" w:rsidRPr="007D2160" w:rsidRDefault="00906CED" w:rsidP="00906CED">
      <w:pPr>
        <w:numPr>
          <w:ilvl w:val="0"/>
          <w:numId w:val="67"/>
        </w:numPr>
        <w:tabs>
          <w:tab w:val="left" w:pos="228"/>
        </w:tabs>
        <w:jc w:val="both"/>
        <w:rPr>
          <w:rFonts w:ascii="TimesNewRoman,Bold" w:hAnsi="TimesNewRoman,Bold" w:cs="TimesNewRoman,Bold"/>
          <w:bCs/>
          <w:spacing w:val="-2"/>
          <w:sz w:val="22"/>
          <w:szCs w:val="22"/>
          <w:lang w:val="lt-LT"/>
        </w:rPr>
      </w:pPr>
      <w:r w:rsidRPr="007D2160">
        <w:rPr>
          <w:spacing w:val="-2"/>
          <w:sz w:val="22"/>
          <w:szCs w:val="22"/>
          <w:lang w:val="lt-LT"/>
        </w:rPr>
        <w:t>Esant funkciniams (kintamiesiems) ryšiams tarp atskirų modelio parame</w:t>
      </w:r>
      <w:r w:rsidRPr="007D2160">
        <w:rPr>
          <w:spacing w:val="-2"/>
          <w:sz w:val="22"/>
          <w:szCs w:val="22"/>
          <w:lang w:val="lt-LT"/>
        </w:rPr>
        <w:t>t</w:t>
      </w:r>
      <w:r w:rsidRPr="007D2160">
        <w:rPr>
          <w:spacing w:val="-2"/>
          <w:sz w:val="22"/>
          <w:szCs w:val="22"/>
          <w:lang w:val="lt-LT"/>
        </w:rPr>
        <w:t>rų, kaip kintamas eismo intensyvumas, važiavimo greičio priklausom</w:t>
      </w:r>
      <w:r w:rsidRPr="007D2160">
        <w:rPr>
          <w:spacing w:val="-2"/>
          <w:sz w:val="22"/>
          <w:szCs w:val="22"/>
          <w:lang w:val="lt-LT"/>
        </w:rPr>
        <w:t>u</w:t>
      </w:r>
      <w:r w:rsidRPr="007D2160">
        <w:rPr>
          <w:spacing w:val="-2"/>
          <w:sz w:val="22"/>
          <w:szCs w:val="22"/>
          <w:lang w:val="lt-LT"/>
        </w:rPr>
        <w:t>mas nuo dangos kokybės, automobilių eksploatacijos sąnaudų kaita nuo kelio dangos kokybės, kelio priežiūros lėšų kaita, avaringumo, ekologinių sąlygų kaita (dulkėtumas), realizuojant šį modelį galima taikyti globalios optimizacijos metodą LP-paieška ieškant priimtiniausio varianto.</w:t>
      </w:r>
    </w:p>
    <w:p w:rsidR="00906CED" w:rsidRPr="00FF1FDF" w:rsidRDefault="00906CED" w:rsidP="00906CED">
      <w:pPr>
        <w:pStyle w:val="Sraopastraipa"/>
        <w:numPr>
          <w:ilvl w:val="0"/>
          <w:numId w:val="67"/>
        </w:numPr>
        <w:jc w:val="both"/>
        <w:rPr>
          <w:sz w:val="22"/>
          <w:szCs w:val="22"/>
          <w:lang w:val="lt-LT"/>
        </w:rPr>
      </w:pPr>
      <w:r w:rsidRPr="00FF1FDF">
        <w:rPr>
          <w:sz w:val="22"/>
          <w:szCs w:val="22"/>
          <w:lang w:val="lt-LT"/>
        </w:rPr>
        <w:t xml:space="preserve">Nustatyta, kad autotransporto priemonių </w:t>
      </w:r>
      <w:r>
        <w:rPr>
          <w:sz w:val="22"/>
          <w:szCs w:val="22"/>
          <w:lang w:val="lt-LT"/>
        </w:rPr>
        <w:t>eksploatacinės</w:t>
      </w:r>
      <w:r w:rsidRPr="00FF1FDF">
        <w:rPr>
          <w:sz w:val="22"/>
          <w:szCs w:val="22"/>
          <w:lang w:val="lt-LT"/>
        </w:rPr>
        <w:t xml:space="preserve"> sąnaudos  nuo kelio nelygumo priklauso tiesiniam dėsniui (</w:t>
      </w:r>
      <w:r>
        <w:rPr>
          <w:sz w:val="22"/>
          <w:szCs w:val="22"/>
          <w:lang w:val="lt-LT"/>
        </w:rPr>
        <w:t>17</w:t>
      </w:r>
      <w:r w:rsidRPr="00FF1FDF">
        <w:rPr>
          <w:sz w:val="22"/>
          <w:szCs w:val="22"/>
          <w:lang w:val="lt-LT"/>
        </w:rPr>
        <w:t>). Remiantis Lietuvos žvyrkelių stebėsena, nelygumas pagal tarptautinį kelių nelygumo inde</w:t>
      </w:r>
      <w:r w:rsidRPr="00FF1FDF">
        <w:rPr>
          <w:sz w:val="22"/>
          <w:szCs w:val="22"/>
          <w:lang w:val="lt-LT"/>
        </w:rPr>
        <w:t>k</w:t>
      </w:r>
      <w:r w:rsidRPr="00FF1FDF">
        <w:rPr>
          <w:sz w:val="22"/>
          <w:szCs w:val="22"/>
          <w:lang w:val="lt-LT"/>
        </w:rPr>
        <w:t>są (IRI) kinta nuo 5 iki 14 m/km.</w:t>
      </w:r>
    </w:p>
    <w:p w:rsidR="00906CED" w:rsidRPr="00FF1FDF" w:rsidRDefault="00906CED" w:rsidP="00906CED">
      <w:pPr>
        <w:pStyle w:val="Sraopastraipa"/>
        <w:numPr>
          <w:ilvl w:val="0"/>
          <w:numId w:val="67"/>
        </w:numPr>
        <w:jc w:val="both"/>
        <w:rPr>
          <w:sz w:val="22"/>
          <w:szCs w:val="22"/>
          <w:lang w:val="lt-LT"/>
        </w:rPr>
      </w:pPr>
      <w:r w:rsidRPr="00FF1FDF">
        <w:rPr>
          <w:sz w:val="22"/>
          <w:szCs w:val="22"/>
          <w:lang w:val="lt-LT"/>
        </w:rPr>
        <w:t xml:space="preserve">Sudaryta regresijos lygtis </w:t>
      </w:r>
      <w:r w:rsidR="00DA0A14">
        <w:rPr>
          <w:sz w:val="22"/>
          <w:szCs w:val="22"/>
          <w:lang w:val="lt-LT"/>
        </w:rPr>
        <w:t xml:space="preserve">(18) </w:t>
      </w:r>
      <w:r w:rsidRPr="00FF1FDF">
        <w:rPr>
          <w:sz w:val="22"/>
          <w:szCs w:val="22"/>
          <w:lang w:val="lt-LT"/>
        </w:rPr>
        <w:t xml:space="preserve">autotransporto priemonių </w:t>
      </w:r>
      <w:r>
        <w:rPr>
          <w:sz w:val="22"/>
          <w:szCs w:val="22"/>
          <w:lang w:val="lt-LT"/>
        </w:rPr>
        <w:t>eksploatacini</w:t>
      </w:r>
      <w:r w:rsidRPr="00FF1FDF">
        <w:rPr>
          <w:sz w:val="22"/>
          <w:szCs w:val="22"/>
          <w:lang w:val="lt-LT"/>
        </w:rPr>
        <w:t>ų sąnaudų priklausomumo nuo kelio nelygumo esant asfaltuotai dangai. Čia nelygumas pagal tarptautinį kelių nelygumo indeksą (IRI) kinta nuo 1,5 iki 6,0 m/km.</w:t>
      </w:r>
    </w:p>
    <w:p w:rsidR="00906CED" w:rsidRPr="00FF1FDF" w:rsidRDefault="00906CED" w:rsidP="00906CED">
      <w:pPr>
        <w:pStyle w:val="Sraopastraipa"/>
        <w:numPr>
          <w:ilvl w:val="0"/>
          <w:numId w:val="67"/>
        </w:numPr>
        <w:jc w:val="both"/>
        <w:rPr>
          <w:sz w:val="22"/>
          <w:szCs w:val="22"/>
          <w:lang w:val="lt-LT"/>
        </w:rPr>
      </w:pPr>
      <w:r>
        <w:rPr>
          <w:sz w:val="22"/>
          <w:szCs w:val="22"/>
          <w:lang w:val="lt-LT"/>
        </w:rPr>
        <w:t>Nustatytas</w:t>
      </w:r>
      <w:r w:rsidRPr="00FF1FDF">
        <w:rPr>
          <w:sz w:val="22"/>
          <w:szCs w:val="22"/>
          <w:lang w:val="lt-LT"/>
        </w:rPr>
        <w:t xml:space="preserve"> funkcinis ryšys tarp autotransporto priemonių </w:t>
      </w:r>
      <w:r>
        <w:rPr>
          <w:sz w:val="22"/>
          <w:szCs w:val="22"/>
          <w:lang w:val="lt-LT"/>
        </w:rPr>
        <w:t>eksploatacinių</w:t>
      </w:r>
      <w:r w:rsidRPr="00FF1FDF">
        <w:rPr>
          <w:sz w:val="22"/>
          <w:szCs w:val="22"/>
          <w:lang w:val="lt-LT"/>
        </w:rPr>
        <w:t xml:space="preserve"> sąnaudų  ir važiavimo greičio (APES padidėjimas nuo transport</w:t>
      </w:r>
      <w:r>
        <w:rPr>
          <w:sz w:val="22"/>
          <w:szCs w:val="22"/>
          <w:lang w:val="lt-LT"/>
        </w:rPr>
        <w:t>o</w:t>
      </w:r>
      <w:r w:rsidRPr="00FF1FDF">
        <w:rPr>
          <w:sz w:val="22"/>
          <w:szCs w:val="22"/>
          <w:lang w:val="lt-LT"/>
        </w:rPr>
        <w:t xml:space="preserve"> srauto vidutinio greičio) (</w:t>
      </w:r>
      <w:r>
        <w:rPr>
          <w:sz w:val="22"/>
          <w:szCs w:val="22"/>
          <w:lang w:val="lt-LT"/>
        </w:rPr>
        <w:t>19</w:t>
      </w:r>
      <w:r w:rsidRPr="00FF1FDF">
        <w:rPr>
          <w:sz w:val="22"/>
          <w:szCs w:val="22"/>
          <w:lang w:val="lt-LT"/>
        </w:rPr>
        <w:t>). Antrojo laipsnio binomas (1</w:t>
      </w:r>
      <w:r>
        <w:rPr>
          <w:sz w:val="22"/>
          <w:szCs w:val="22"/>
          <w:lang w:val="lt-LT"/>
        </w:rPr>
        <w:t>3</w:t>
      </w:r>
      <w:r w:rsidRPr="00FF1FDF">
        <w:rPr>
          <w:sz w:val="22"/>
          <w:szCs w:val="22"/>
          <w:lang w:val="lt-LT"/>
        </w:rPr>
        <w:t xml:space="preserve"> pav.) rodo, kad koeficientas k</w:t>
      </w:r>
      <w:r w:rsidRPr="00FF1FDF">
        <w:rPr>
          <w:sz w:val="22"/>
          <w:szCs w:val="22"/>
          <w:vertAlign w:val="subscript"/>
          <w:lang w:val="lt-LT"/>
        </w:rPr>
        <w:t>v</w:t>
      </w:r>
      <w:r w:rsidRPr="00FF1FDF">
        <w:rPr>
          <w:sz w:val="22"/>
          <w:szCs w:val="22"/>
          <w:lang w:val="lt-LT"/>
        </w:rPr>
        <w:t xml:space="preserve"> iki 80 km/val. krenta, po to stabilizuojasi, t. y. paska</w:t>
      </w:r>
      <w:r w:rsidRPr="00FF1FDF">
        <w:rPr>
          <w:sz w:val="22"/>
          <w:szCs w:val="22"/>
          <w:lang w:val="lt-LT"/>
        </w:rPr>
        <w:t>i</w:t>
      </w:r>
      <w:r w:rsidRPr="00FF1FDF">
        <w:rPr>
          <w:sz w:val="22"/>
          <w:szCs w:val="22"/>
          <w:lang w:val="lt-LT"/>
        </w:rPr>
        <w:t>čiuoti įkainiai važiuojant iki 80 km/val. atitinkamai didinami, o pasiekus šį greitį, įkainiams taikomas koeficientas 1.</w:t>
      </w:r>
    </w:p>
    <w:p w:rsidR="00906CED" w:rsidRPr="007D2160" w:rsidRDefault="00906CED" w:rsidP="00906CED">
      <w:pPr>
        <w:pStyle w:val="Sraopastraipa"/>
        <w:numPr>
          <w:ilvl w:val="0"/>
          <w:numId w:val="67"/>
        </w:numPr>
        <w:jc w:val="both"/>
        <w:rPr>
          <w:spacing w:val="-4"/>
          <w:sz w:val="22"/>
          <w:szCs w:val="22"/>
          <w:lang w:val="lt-LT"/>
        </w:rPr>
      </w:pPr>
      <w:r w:rsidRPr="007D2160">
        <w:rPr>
          <w:spacing w:val="-4"/>
          <w:sz w:val="22"/>
          <w:szCs w:val="22"/>
          <w:lang w:val="lt-LT"/>
        </w:rPr>
        <w:t xml:space="preserve">Remiantis daugiamete stebėsena, nustatytas funkcinis ryšys tarp pasiekiamo greičio ir kelio nelygumų žvyrkeliuose (22) ir asfaltuotame kelyje (23).  Iš 16 ir 17 </w:t>
      </w:r>
      <w:r w:rsidR="00B61A9B">
        <w:rPr>
          <w:spacing w:val="-4"/>
          <w:sz w:val="22"/>
          <w:szCs w:val="22"/>
          <w:lang w:val="lt-LT"/>
        </w:rPr>
        <w:t>paveikslų</w:t>
      </w:r>
      <w:r w:rsidRPr="007D2160">
        <w:rPr>
          <w:spacing w:val="-4"/>
          <w:sz w:val="22"/>
          <w:szCs w:val="22"/>
          <w:lang w:val="lt-LT"/>
        </w:rPr>
        <w:t xml:space="preserve"> matyti, kad pirmuoju atveju greitis mažėja pagal tiesinį priklausomumą, o antruoju atveju aprašomas 2-ojo laipsnio binomu. Tai r</w:t>
      </w:r>
      <w:r w:rsidRPr="007D2160">
        <w:rPr>
          <w:spacing w:val="-4"/>
          <w:sz w:val="22"/>
          <w:szCs w:val="22"/>
          <w:lang w:val="lt-LT"/>
        </w:rPr>
        <w:t>o</w:t>
      </w:r>
      <w:r w:rsidRPr="007D2160">
        <w:rPr>
          <w:spacing w:val="-4"/>
          <w:sz w:val="22"/>
          <w:szCs w:val="22"/>
          <w:lang w:val="lt-LT"/>
        </w:rPr>
        <w:t>do, kad asfaltavus kelią jo kokybė eksploatacijos pradžioje kinta lėčiau n</w:t>
      </w:r>
      <w:r w:rsidRPr="007D2160">
        <w:rPr>
          <w:spacing w:val="-4"/>
          <w:sz w:val="22"/>
          <w:szCs w:val="22"/>
          <w:lang w:val="lt-LT"/>
        </w:rPr>
        <w:t>e</w:t>
      </w:r>
      <w:r w:rsidRPr="007D2160">
        <w:rPr>
          <w:spacing w:val="-4"/>
          <w:sz w:val="22"/>
          <w:szCs w:val="22"/>
          <w:lang w:val="lt-LT"/>
        </w:rPr>
        <w:t>gu žvyrkelių atveju, kas taip pat rodo investicijų į asfaltavimą privalumus.</w:t>
      </w:r>
    </w:p>
    <w:p w:rsidR="00906CED" w:rsidRPr="00FF1FDF" w:rsidRDefault="00906CED" w:rsidP="00906CED">
      <w:pPr>
        <w:pStyle w:val="Sraopastraipa"/>
        <w:numPr>
          <w:ilvl w:val="0"/>
          <w:numId w:val="67"/>
        </w:numPr>
        <w:jc w:val="both"/>
        <w:rPr>
          <w:sz w:val="22"/>
          <w:szCs w:val="22"/>
          <w:lang w:val="lt-LT"/>
        </w:rPr>
      </w:pPr>
      <w:r w:rsidRPr="00FF1FDF">
        <w:rPr>
          <w:sz w:val="22"/>
          <w:szCs w:val="22"/>
          <w:lang w:val="lt-LT"/>
        </w:rPr>
        <w:t>Išvestos regresijos lygtys, parodančios kelių priežiūrai skiriamų lėšų d</w:t>
      </w:r>
      <w:r w:rsidRPr="00FF1FDF">
        <w:rPr>
          <w:sz w:val="22"/>
          <w:szCs w:val="22"/>
          <w:lang w:val="lt-LT"/>
        </w:rPr>
        <w:t>y</w:t>
      </w:r>
      <w:r w:rsidRPr="00FF1FDF">
        <w:rPr>
          <w:sz w:val="22"/>
          <w:szCs w:val="22"/>
          <w:lang w:val="lt-LT"/>
        </w:rPr>
        <w:t>dį žvyrkeliams (</w:t>
      </w:r>
      <w:r>
        <w:rPr>
          <w:sz w:val="22"/>
          <w:szCs w:val="22"/>
          <w:lang w:val="lt-LT"/>
        </w:rPr>
        <w:t>24</w:t>
      </w:r>
      <w:r w:rsidRPr="00FF1FDF">
        <w:rPr>
          <w:sz w:val="22"/>
          <w:szCs w:val="22"/>
          <w:lang w:val="lt-LT"/>
        </w:rPr>
        <w:t>) ir asfaltuotiems keliams (</w:t>
      </w:r>
      <w:r>
        <w:rPr>
          <w:sz w:val="22"/>
          <w:szCs w:val="22"/>
          <w:lang w:val="lt-LT"/>
        </w:rPr>
        <w:t>25</w:t>
      </w:r>
      <w:r w:rsidRPr="00FF1FDF">
        <w:rPr>
          <w:sz w:val="22"/>
          <w:szCs w:val="22"/>
          <w:lang w:val="lt-LT"/>
        </w:rPr>
        <w:t xml:space="preserve">). Iš </w:t>
      </w:r>
      <w:r>
        <w:rPr>
          <w:sz w:val="22"/>
          <w:szCs w:val="22"/>
          <w:lang w:val="lt-LT"/>
        </w:rPr>
        <w:t>18</w:t>
      </w:r>
      <w:r w:rsidRPr="00FF1FDF">
        <w:rPr>
          <w:sz w:val="22"/>
          <w:szCs w:val="22"/>
          <w:lang w:val="lt-LT"/>
        </w:rPr>
        <w:t xml:space="preserve"> ir </w:t>
      </w:r>
      <w:r>
        <w:rPr>
          <w:sz w:val="22"/>
          <w:szCs w:val="22"/>
          <w:lang w:val="lt-LT"/>
        </w:rPr>
        <w:t>19</w:t>
      </w:r>
      <w:r w:rsidRPr="00FF1FDF">
        <w:rPr>
          <w:sz w:val="22"/>
          <w:szCs w:val="22"/>
          <w:lang w:val="lt-LT"/>
        </w:rPr>
        <w:t xml:space="preserve"> pav</w:t>
      </w:r>
      <w:r>
        <w:rPr>
          <w:sz w:val="22"/>
          <w:szCs w:val="22"/>
          <w:lang w:val="lt-LT"/>
        </w:rPr>
        <w:t>eikslų</w:t>
      </w:r>
      <w:r w:rsidRPr="00FF1FDF">
        <w:rPr>
          <w:sz w:val="22"/>
          <w:szCs w:val="22"/>
          <w:lang w:val="lt-LT"/>
        </w:rPr>
        <w:t xml:space="preserve"> matyti, kad išasfaltavus kelius, priežiūrai skir</w:t>
      </w:r>
      <w:r>
        <w:rPr>
          <w:sz w:val="22"/>
          <w:szCs w:val="22"/>
          <w:lang w:val="lt-LT"/>
        </w:rPr>
        <w:t>i</w:t>
      </w:r>
      <w:r w:rsidRPr="00FF1FDF">
        <w:rPr>
          <w:sz w:val="22"/>
          <w:szCs w:val="22"/>
          <w:lang w:val="lt-LT"/>
        </w:rPr>
        <w:t>amos lėšos vidutiniškai sumažėja du kartus.</w:t>
      </w:r>
    </w:p>
    <w:p w:rsidR="00906CED" w:rsidRPr="007D2160" w:rsidRDefault="00906CED" w:rsidP="00906CED">
      <w:pPr>
        <w:pStyle w:val="Sraopastraipa"/>
        <w:numPr>
          <w:ilvl w:val="0"/>
          <w:numId w:val="67"/>
        </w:numPr>
        <w:jc w:val="both"/>
        <w:rPr>
          <w:spacing w:val="-4"/>
          <w:sz w:val="22"/>
          <w:szCs w:val="22"/>
          <w:lang w:val="lt-LT"/>
        </w:rPr>
      </w:pPr>
      <w:r w:rsidRPr="007D2160">
        <w:rPr>
          <w:spacing w:val="-4"/>
          <w:sz w:val="22"/>
          <w:szCs w:val="22"/>
          <w:lang w:val="lt-LT"/>
        </w:rPr>
        <w:t xml:space="preserve">Pateikta </w:t>
      </w:r>
      <w:r w:rsidR="00F74927">
        <w:rPr>
          <w:spacing w:val="-4"/>
          <w:sz w:val="22"/>
          <w:szCs w:val="22"/>
          <w:lang w:val="lt-LT"/>
        </w:rPr>
        <w:t xml:space="preserve"> </w:t>
      </w:r>
      <w:r w:rsidRPr="007D2160">
        <w:rPr>
          <w:spacing w:val="-4"/>
          <w:sz w:val="22"/>
          <w:szCs w:val="22"/>
          <w:lang w:val="lt-LT"/>
        </w:rPr>
        <w:t>modelio išraiška, tinkama naudoti</w:t>
      </w:r>
      <w:r w:rsidR="00F74927">
        <w:rPr>
          <w:spacing w:val="-4"/>
          <w:sz w:val="22"/>
          <w:szCs w:val="22"/>
          <w:lang w:val="lt-LT"/>
        </w:rPr>
        <w:t xml:space="preserve"> globalios optimizacijos metodu</w:t>
      </w:r>
      <w:r w:rsidRPr="007D2160">
        <w:rPr>
          <w:spacing w:val="-4"/>
          <w:sz w:val="22"/>
          <w:szCs w:val="22"/>
          <w:lang w:val="lt-LT"/>
        </w:rPr>
        <w:t xml:space="preserve"> LP-paieška, parenkant optimalią kriterijų visumą ir tokiu būdu nustatant efektyviausią kelių projektą, kurį reikėtų įgyvendinti pirmiausia.</w:t>
      </w:r>
    </w:p>
    <w:p w:rsidR="00B943AA" w:rsidRPr="00E52A4D" w:rsidRDefault="00906CED" w:rsidP="007D2160">
      <w:pPr>
        <w:pStyle w:val="Sraopastraipa"/>
        <w:numPr>
          <w:ilvl w:val="0"/>
          <w:numId w:val="67"/>
        </w:numPr>
        <w:rPr>
          <w:sz w:val="22"/>
          <w:szCs w:val="22"/>
          <w:lang w:val="lt-LT"/>
        </w:rPr>
        <w:sectPr w:rsidR="00B943AA" w:rsidRPr="00E52A4D" w:rsidSect="009303AC">
          <w:headerReference w:type="even" r:id="rId208"/>
          <w:headerReference w:type="default" r:id="rId209"/>
          <w:footerReference w:type="even" r:id="rId210"/>
          <w:footerReference w:type="default" r:id="rId211"/>
          <w:pgSz w:w="9180" w:h="12979" w:code="279"/>
          <w:pgMar w:top="1418" w:right="1021" w:bottom="1021" w:left="1021" w:header="680" w:footer="680" w:gutter="0"/>
          <w:pgNumType w:start="65"/>
          <w:cols w:space="567"/>
          <w:titlePg/>
          <w:docGrid w:linePitch="360"/>
        </w:sectPr>
      </w:pPr>
      <w:r w:rsidRPr="00E52A4D">
        <w:rPr>
          <w:sz w:val="22"/>
          <w:szCs w:val="22"/>
          <w:lang w:val="lt-LT"/>
        </w:rPr>
        <w:t>Modelio efektyvumui patikrinti būtina atlikti empirinį tyrimą, apska</w:t>
      </w:r>
      <w:r w:rsidRPr="00E52A4D">
        <w:rPr>
          <w:sz w:val="22"/>
          <w:szCs w:val="22"/>
          <w:lang w:val="lt-LT"/>
        </w:rPr>
        <w:t>i</w:t>
      </w:r>
      <w:r w:rsidRPr="00E52A4D">
        <w:rPr>
          <w:sz w:val="22"/>
          <w:szCs w:val="22"/>
          <w:lang w:val="lt-LT"/>
        </w:rPr>
        <w:t>čiuojant pasirink</w:t>
      </w:r>
      <w:r w:rsidR="007D2160" w:rsidRPr="00E52A4D">
        <w:rPr>
          <w:sz w:val="22"/>
          <w:szCs w:val="22"/>
          <w:lang w:val="lt-LT"/>
        </w:rPr>
        <w:t>to ruožo investicijoms naudą.</w:t>
      </w:r>
      <w:bookmarkEnd w:id="251"/>
      <w:bookmarkEnd w:id="252"/>
      <w:bookmarkEnd w:id="253"/>
    </w:p>
    <w:p w:rsidR="008C19BD" w:rsidRPr="001F494A" w:rsidRDefault="008C19BD" w:rsidP="008C19BD">
      <w:pPr>
        <w:pStyle w:val="Tekstaspagrindinis"/>
        <w:rPr>
          <w:color w:val="auto"/>
        </w:rPr>
        <w:sectPr w:rsidR="008C19BD" w:rsidRPr="001F494A" w:rsidSect="00B943AA">
          <w:type w:val="continuous"/>
          <w:pgSz w:w="9180" w:h="12979" w:code="279"/>
          <w:pgMar w:top="1418" w:right="1021" w:bottom="1021" w:left="1021" w:header="680" w:footer="680" w:gutter="0"/>
          <w:pgNumType w:start="13"/>
          <w:cols w:space="567"/>
          <w:titlePg/>
          <w:docGrid w:linePitch="360"/>
        </w:sectPr>
      </w:pPr>
    </w:p>
    <w:p w:rsidR="000E0CED" w:rsidRPr="001F494A" w:rsidRDefault="005C7B86" w:rsidP="004207AE">
      <w:pPr>
        <w:pStyle w:val="Skyriausnumeris"/>
        <w:rPr>
          <w:color w:val="auto"/>
          <w:lang w:val="lt-LT"/>
        </w:rPr>
      </w:pPr>
      <w:r w:rsidRPr="001F494A">
        <w:rPr>
          <w:color w:val="auto"/>
          <w:lang w:val="lt-LT"/>
        </w:rPr>
        <w:lastRenderedPageBreak/>
        <w:t>4</w:t>
      </w:r>
    </w:p>
    <w:p w:rsidR="00B943AA" w:rsidRPr="001F494A" w:rsidRDefault="00B943AA" w:rsidP="00B943AA">
      <w:pPr>
        <w:pStyle w:val="Skyriauspavadinimas"/>
        <w:rPr>
          <w:color w:val="auto"/>
        </w:rPr>
      </w:pPr>
      <w:bookmarkStart w:id="264" w:name="_Toc230616027"/>
      <w:bookmarkStart w:id="265" w:name="_Toc230636770"/>
      <w:bookmarkStart w:id="266" w:name="_Toc230667110"/>
      <w:bookmarkStart w:id="267" w:name="_Toc230679925"/>
      <w:bookmarkStart w:id="268" w:name="_Toc231020421"/>
      <w:bookmarkStart w:id="269" w:name="_Toc214555384"/>
      <w:bookmarkStart w:id="270" w:name="_Toc214793979"/>
      <w:bookmarkStart w:id="271" w:name="_Toc203490598"/>
      <w:r>
        <w:rPr>
          <w:color w:val="auto"/>
        </w:rPr>
        <w:t>Empiriniai tyrimai investicijų efektyvumui nustatyti</w:t>
      </w:r>
      <w:bookmarkEnd w:id="264"/>
      <w:bookmarkEnd w:id="265"/>
      <w:bookmarkEnd w:id="266"/>
      <w:bookmarkEnd w:id="267"/>
      <w:bookmarkEnd w:id="268"/>
    </w:p>
    <w:bookmarkEnd w:id="269"/>
    <w:bookmarkEnd w:id="270"/>
    <w:p w:rsidR="00B943AA" w:rsidRPr="00FF1FDF" w:rsidRDefault="00B943AA" w:rsidP="007D2160">
      <w:pPr>
        <w:pStyle w:val="Tekstasbeitraukos"/>
      </w:pPr>
      <w:r>
        <w:t xml:space="preserve">Skyriuje </w:t>
      </w:r>
      <w:r w:rsidRPr="00FF1FDF">
        <w:t>pateikti sukurto modelio, taikant LP-paiešką tyrimo pavyzdžiai, paska</w:t>
      </w:r>
      <w:r w:rsidRPr="00FF1FDF">
        <w:t>i</w:t>
      </w:r>
      <w:r w:rsidRPr="00FF1FDF">
        <w:t>čiuojant naudą išasfaltavus 1 km žvyrkelio esant skirtingiems eismo intensyv</w:t>
      </w:r>
      <w:r w:rsidRPr="00FF1FDF">
        <w:t>u</w:t>
      </w:r>
      <w:r w:rsidRPr="00FF1FDF">
        <w:t>mams.</w:t>
      </w:r>
    </w:p>
    <w:p w:rsidR="00B943AA" w:rsidRPr="001F494A" w:rsidRDefault="00B943AA" w:rsidP="00B943AA">
      <w:pPr>
        <w:pStyle w:val="Skyriauspavadinim2"/>
      </w:pPr>
      <w:bookmarkStart w:id="272" w:name="_Toc230616028"/>
      <w:bookmarkStart w:id="273" w:name="_Toc230636771"/>
      <w:bookmarkStart w:id="274" w:name="_Toc230667111"/>
      <w:bookmarkStart w:id="275" w:name="_Toc230679926"/>
      <w:bookmarkStart w:id="276" w:name="_Toc231020422"/>
      <w:bookmarkStart w:id="277" w:name="_Toc214555388"/>
      <w:bookmarkStart w:id="278" w:name="_Toc214793980"/>
      <w:r>
        <w:t>4</w:t>
      </w:r>
      <w:r w:rsidRPr="00FF1FDF">
        <w:t>.</w:t>
      </w:r>
      <w:r>
        <w:t>1</w:t>
      </w:r>
      <w:r w:rsidRPr="00FF1FDF">
        <w:t xml:space="preserve">. </w:t>
      </w:r>
      <w:r>
        <w:t>Tyrimai, skirti patikrinti investicijų efektyvinimui plėtojant automobilių kelių sektorių taikytino modelio efektyvumą</w:t>
      </w:r>
      <w:bookmarkEnd w:id="272"/>
      <w:bookmarkEnd w:id="273"/>
      <w:bookmarkEnd w:id="274"/>
      <w:bookmarkEnd w:id="275"/>
      <w:bookmarkEnd w:id="276"/>
      <w:r w:rsidRPr="001F494A">
        <w:t xml:space="preserve"> </w:t>
      </w:r>
    </w:p>
    <w:p w:rsidR="00B943AA" w:rsidRPr="00617FD0" w:rsidRDefault="00B943AA" w:rsidP="007D2160">
      <w:pPr>
        <w:pStyle w:val="Pavadinimas3"/>
        <w:rPr>
          <w:lang w:val="lt-LT"/>
        </w:rPr>
      </w:pPr>
      <w:bookmarkStart w:id="279" w:name="_Toc214555389"/>
      <w:bookmarkStart w:id="280" w:name="_Toc214793981"/>
      <w:bookmarkStart w:id="281" w:name="_Toc230679927"/>
      <w:bookmarkStart w:id="282" w:name="_Toc231020423"/>
      <w:bookmarkEnd w:id="277"/>
      <w:bookmarkEnd w:id="278"/>
      <w:r w:rsidRPr="00617FD0">
        <w:rPr>
          <w:lang w:val="lt-LT"/>
        </w:rPr>
        <w:t>4.1.1. Pradiniai duomenys</w:t>
      </w:r>
      <w:bookmarkEnd w:id="279"/>
      <w:bookmarkEnd w:id="280"/>
      <w:bookmarkEnd w:id="281"/>
      <w:bookmarkEnd w:id="282"/>
    </w:p>
    <w:p w:rsidR="00B943AA" w:rsidRPr="00FF1FDF" w:rsidRDefault="00B943AA" w:rsidP="007D2160">
      <w:pPr>
        <w:pStyle w:val="Tekstasbeitraukos"/>
      </w:pPr>
      <w:r w:rsidRPr="00FF1FDF">
        <w:t xml:space="preserve">Praktiniam modelio pritaikymui tiriamas 1 km žvyrkelio ruožo išasfaltavimas bei saugos priemonių įdiegimas, einančio per gyvenvietę su skirtingais eismo intensyvumais. </w:t>
      </w:r>
    </w:p>
    <w:p w:rsidR="00B943AA" w:rsidRPr="00FF1FDF" w:rsidRDefault="00B943AA" w:rsidP="007D2160">
      <w:pPr>
        <w:pStyle w:val="Tekstaspagrindinis"/>
      </w:pPr>
      <w:r w:rsidRPr="00FF1FDF">
        <w:t>Pagal projektavimo įmonių pateiktas  žvyrkelių asfaltavimo programos I etapo Rytų ir Vakarų Lietuvos regionuose sąmatų suvestines, priimama, kad v</w:t>
      </w:r>
      <w:r w:rsidRPr="00FF1FDF">
        <w:t>i</w:t>
      </w:r>
      <w:r w:rsidRPr="00FF1FDF">
        <w:t>dutiniškai  žvyrkelio išasfaltavimo kilometro projektavimo išlaidos sudaro 336,49 Lt, tiesimo – 1</w:t>
      </w:r>
      <w:r w:rsidR="00DA0A14">
        <w:t xml:space="preserve"> </w:t>
      </w:r>
      <w:r w:rsidRPr="00FF1FDF">
        <w:t>029</w:t>
      </w:r>
      <w:r w:rsidR="00DA0A14">
        <w:t xml:space="preserve"> </w:t>
      </w:r>
      <w:r w:rsidRPr="00FF1FDF">
        <w:t xml:space="preserve">028 Lt. Saugos priemonių diegimo sąnaudos ekspertų </w:t>
      </w:r>
      <w:r w:rsidRPr="00FF1FDF">
        <w:lastRenderedPageBreak/>
        <w:t>suteiktais duomenimis papildomai sudaro 2</w:t>
      </w:r>
      <w:r w:rsidR="00A166E6">
        <w:t>–</w:t>
      </w:r>
      <w:r w:rsidRPr="00FF1FDF">
        <w:t xml:space="preserve">3 </w:t>
      </w:r>
      <w:r w:rsidR="00EA1B54">
        <w:t>%</w:t>
      </w:r>
      <w:r w:rsidRPr="00FF1FDF">
        <w:t xml:space="preserve"> tiesimo išlaidų. Šiame darbe priimta, kad tai sudarys 26</w:t>
      </w:r>
      <w:r w:rsidR="00520823">
        <w:t xml:space="preserve"> </w:t>
      </w:r>
      <w:r w:rsidRPr="00FF1FDF">
        <w:t xml:space="preserve">000 Lt. </w:t>
      </w:r>
    </w:p>
    <w:p w:rsidR="00B943AA" w:rsidRPr="00FF1FDF" w:rsidRDefault="00B943AA" w:rsidP="007D2160">
      <w:pPr>
        <w:pStyle w:val="Tekstaspagrindinis"/>
      </w:pPr>
      <w:r w:rsidRPr="00FF1FDF">
        <w:t>Eismo įvykio sąnaudų įkainiai</w:t>
      </w:r>
      <w:r>
        <w:t xml:space="preserve"> (VVAK)</w:t>
      </w:r>
      <w:r w:rsidRPr="00FF1FDF">
        <w:t xml:space="preserve"> 2008 metams pateikti </w:t>
      </w:r>
      <w:r>
        <w:t>8</w:t>
      </w:r>
      <w:r w:rsidRPr="00FF1FDF">
        <w:t xml:space="preserve"> lentelėje.</w:t>
      </w:r>
    </w:p>
    <w:p w:rsidR="00B943AA" w:rsidRDefault="00C32CB0" w:rsidP="007D2160">
      <w:pPr>
        <w:pStyle w:val="Lentelespavadinimas"/>
      </w:pPr>
      <w:r w:rsidRPr="007D2160">
        <w:rPr>
          <w:b/>
        </w:rPr>
        <w:fldChar w:fldCharType="begin"/>
      </w:r>
      <w:r w:rsidR="00B943AA" w:rsidRPr="007D2160">
        <w:rPr>
          <w:b/>
        </w:rPr>
        <w:instrText xml:space="preserve"> SEQ l \* ARABIC </w:instrText>
      </w:r>
      <w:r w:rsidRPr="007D2160">
        <w:rPr>
          <w:b/>
        </w:rPr>
        <w:fldChar w:fldCharType="separate"/>
      </w:r>
      <w:r w:rsidR="006B7774">
        <w:rPr>
          <w:b/>
          <w:noProof/>
        </w:rPr>
        <w:t>8</w:t>
      </w:r>
      <w:r w:rsidRPr="007D2160">
        <w:rPr>
          <w:b/>
        </w:rPr>
        <w:fldChar w:fldCharType="end"/>
      </w:r>
      <w:r w:rsidR="00B943AA" w:rsidRPr="007D2160">
        <w:rPr>
          <w:b/>
        </w:rPr>
        <w:t xml:space="preserve"> lentelė.</w:t>
      </w:r>
      <w:r w:rsidR="00B943AA" w:rsidRPr="008009C0">
        <w:t xml:space="preserve"> Eismo įvyk</w:t>
      </w:r>
      <w:r w:rsidR="00EA1B54">
        <w:t>io sąnaudų įkainiai 2008 metams</w:t>
      </w:r>
    </w:p>
    <w:p w:rsidR="00B943AA" w:rsidRPr="008009C0" w:rsidRDefault="00B943AA" w:rsidP="007D2160">
      <w:pPr>
        <w:pStyle w:val="Lentelespavadinimas"/>
        <w:rPr>
          <w:szCs w:val="20"/>
        </w:rPr>
      </w:pPr>
      <w:r w:rsidRPr="007D2160">
        <w:rPr>
          <w:b/>
          <w:szCs w:val="20"/>
        </w:rPr>
        <w:t>Table. 8.</w:t>
      </w:r>
      <w:r>
        <w:rPr>
          <w:szCs w:val="20"/>
        </w:rPr>
        <w:t xml:space="preserve"> </w:t>
      </w:r>
      <w:r w:rsidRPr="007032E2">
        <w:rPr>
          <w:szCs w:val="20"/>
        </w:rPr>
        <w:t>Accident costs</w:t>
      </w:r>
      <w:r w:rsidR="00EA1B54">
        <w:rPr>
          <w:szCs w:val="20"/>
        </w:rPr>
        <w:t xml:space="preserve"> 2008</w:t>
      </w:r>
    </w:p>
    <w:tbl>
      <w:tblPr>
        <w:tblW w:w="4910"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9"/>
        <w:gridCol w:w="2051"/>
        <w:gridCol w:w="2074"/>
        <w:gridCol w:w="1538"/>
      </w:tblGrid>
      <w:tr w:rsidR="00B943AA" w:rsidRPr="007D2160" w:rsidTr="00B943AA">
        <w:trPr>
          <w:trHeight w:val="300"/>
          <w:jc w:val="center"/>
        </w:trPr>
        <w:tc>
          <w:tcPr>
            <w:tcW w:w="1079" w:type="pct"/>
            <w:vMerge w:val="restart"/>
            <w:noWrap/>
            <w:vAlign w:val="center"/>
          </w:tcPr>
          <w:p w:rsidR="00B943AA" w:rsidRPr="007D2160" w:rsidRDefault="00B943AA" w:rsidP="00B943AA">
            <w:pPr>
              <w:rPr>
                <w:color w:val="000000"/>
                <w:sz w:val="20"/>
                <w:szCs w:val="20"/>
                <w:lang w:val="lt-LT" w:eastAsia="lt-LT"/>
              </w:rPr>
            </w:pPr>
            <w:r w:rsidRPr="007D2160">
              <w:rPr>
                <w:color w:val="000000"/>
                <w:sz w:val="20"/>
                <w:szCs w:val="20"/>
                <w:lang w:val="lt-LT" w:eastAsia="lt-LT"/>
              </w:rPr>
              <w:t xml:space="preserve">Eismo įvykio </w:t>
            </w:r>
          </w:p>
          <w:p w:rsidR="00B943AA" w:rsidRPr="007D2160" w:rsidRDefault="00B943AA" w:rsidP="00B943AA">
            <w:pPr>
              <w:rPr>
                <w:color w:val="000000"/>
                <w:sz w:val="20"/>
                <w:szCs w:val="20"/>
                <w:lang w:val="lt-LT" w:eastAsia="lt-LT"/>
              </w:rPr>
            </w:pPr>
            <w:r w:rsidRPr="007D2160">
              <w:rPr>
                <w:color w:val="000000"/>
                <w:sz w:val="20"/>
                <w:szCs w:val="20"/>
                <w:lang w:val="lt-LT" w:eastAsia="lt-LT"/>
              </w:rPr>
              <w:t>sąnaudų</w:t>
            </w:r>
          </w:p>
          <w:p w:rsidR="00B943AA" w:rsidRPr="007D2160" w:rsidRDefault="00B943AA" w:rsidP="00B943AA">
            <w:pPr>
              <w:rPr>
                <w:color w:val="000000"/>
                <w:sz w:val="20"/>
                <w:szCs w:val="20"/>
                <w:lang w:val="lt-LT" w:eastAsia="lt-LT"/>
              </w:rPr>
            </w:pPr>
            <w:r w:rsidRPr="007D2160">
              <w:rPr>
                <w:color w:val="000000"/>
                <w:sz w:val="20"/>
                <w:szCs w:val="20"/>
                <w:lang w:val="lt-LT" w:eastAsia="lt-LT"/>
              </w:rPr>
              <w:t>įkainiai</w:t>
            </w:r>
          </w:p>
          <w:p w:rsidR="00B943AA" w:rsidRPr="007D2160" w:rsidRDefault="00B943AA" w:rsidP="00B943AA">
            <w:pPr>
              <w:rPr>
                <w:color w:val="000000"/>
                <w:sz w:val="20"/>
                <w:szCs w:val="20"/>
                <w:lang w:val="lt-LT" w:eastAsia="lt-LT"/>
              </w:rPr>
            </w:pPr>
            <w:r w:rsidRPr="007D2160">
              <w:rPr>
                <w:color w:val="000000"/>
                <w:sz w:val="20"/>
                <w:szCs w:val="20"/>
                <w:lang w:val="lt-LT" w:eastAsia="lt-LT"/>
              </w:rPr>
              <w:t>(litais)</w:t>
            </w:r>
          </w:p>
        </w:tc>
        <w:tc>
          <w:tcPr>
            <w:tcW w:w="1420" w:type="pct"/>
            <w:noWrap/>
            <w:vAlign w:val="center"/>
          </w:tcPr>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 xml:space="preserve">Eismo įvykis su </w:t>
            </w:r>
          </w:p>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žuvusiais žmonėmis</w:t>
            </w:r>
          </w:p>
        </w:tc>
        <w:tc>
          <w:tcPr>
            <w:tcW w:w="1436" w:type="pct"/>
            <w:noWrap/>
            <w:vAlign w:val="center"/>
          </w:tcPr>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 xml:space="preserve">Eismo įvykis su </w:t>
            </w:r>
          </w:p>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sužeistais žmonėmis</w:t>
            </w:r>
          </w:p>
        </w:tc>
        <w:tc>
          <w:tcPr>
            <w:tcW w:w="1065" w:type="pct"/>
            <w:noWrap/>
            <w:vAlign w:val="center"/>
          </w:tcPr>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 xml:space="preserve">Techninis </w:t>
            </w:r>
          </w:p>
          <w:p w:rsidR="00B943AA" w:rsidRPr="007D2160" w:rsidRDefault="00B943AA" w:rsidP="00B943AA">
            <w:pPr>
              <w:jc w:val="center"/>
              <w:rPr>
                <w:color w:val="000000"/>
                <w:sz w:val="20"/>
                <w:szCs w:val="20"/>
                <w:lang w:val="lt-LT" w:eastAsia="lt-LT"/>
              </w:rPr>
            </w:pPr>
            <w:r w:rsidRPr="007D2160">
              <w:rPr>
                <w:color w:val="000000"/>
                <w:sz w:val="20"/>
                <w:szCs w:val="20"/>
                <w:lang w:val="lt-LT" w:eastAsia="lt-LT"/>
              </w:rPr>
              <w:t>eismo įvykis</w:t>
            </w:r>
          </w:p>
        </w:tc>
      </w:tr>
      <w:tr w:rsidR="00B943AA" w:rsidRPr="007D2160" w:rsidTr="00B943AA">
        <w:trPr>
          <w:trHeight w:val="300"/>
          <w:jc w:val="center"/>
        </w:trPr>
        <w:tc>
          <w:tcPr>
            <w:tcW w:w="1079" w:type="pct"/>
            <w:vMerge/>
            <w:vAlign w:val="center"/>
          </w:tcPr>
          <w:p w:rsidR="00B943AA" w:rsidRPr="007D2160" w:rsidRDefault="00B943AA" w:rsidP="00B943AA">
            <w:pPr>
              <w:ind w:firstLine="426"/>
              <w:jc w:val="center"/>
              <w:rPr>
                <w:color w:val="000000"/>
                <w:sz w:val="20"/>
                <w:szCs w:val="20"/>
                <w:lang w:val="lt-LT" w:eastAsia="lt-LT"/>
              </w:rPr>
            </w:pPr>
          </w:p>
        </w:tc>
        <w:tc>
          <w:tcPr>
            <w:tcW w:w="1420" w:type="pct"/>
            <w:noWrap/>
            <w:vAlign w:val="center"/>
          </w:tcPr>
          <w:p w:rsidR="00B943AA" w:rsidRPr="007D2160" w:rsidRDefault="00B943AA" w:rsidP="00B943AA">
            <w:pPr>
              <w:ind w:firstLine="426"/>
              <w:jc w:val="center"/>
              <w:rPr>
                <w:color w:val="000000"/>
                <w:sz w:val="20"/>
                <w:szCs w:val="20"/>
                <w:highlight w:val="yellow"/>
                <w:lang w:val="lt-LT" w:eastAsia="lt-LT"/>
              </w:rPr>
            </w:pPr>
            <w:r w:rsidRPr="007D2160">
              <w:rPr>
                <w:color w:val="000000"/>
                <w:sz w:val="20"/>
                <w:szCs w:val="20"/>
                <w:lang w:val="lt-LT" w:eastAsia="lt-LT"/>
              </w:rPr>
              <w:t>201</w:t>
            </w:r>
            <w:r w:rsidR="007D2160">
              <w:rPr>
                <w:color w:val="000000"/>
                <w:sz w:val="20"/>
                <w:szCs w:val="20"/>
                <w:lang w:val="lt-LT" w:eastAsia="lt-LT"/>
              </w:rPr>
              <w:t xml:space="preserve"> </w:t>
            </w:r>
            <w:r w:rsidRPr="007D2160">
              <w:rPr>
                <w:color w:val="000000"/>
                <w:sz w:val="20"/>
                <w:szCs w:val="20"/>
                <w:lang w:val="lt-LT" w:eastAsia="lt-LT"/>
              </w:rPr>
              <w:t>0615</w:t>
            </w:r>
          </w:p>
        </w:tc>
        <w:tc>
          <w:tcPr>
            <w:tcW w:w="1436" w:type="pct"/>
            <w:noWrap/>
            <w:vAlign w:val="center"/>
          </w:tcPr>
          <w:p w:rsidR="00B943AA" w:rsidRPr="007D2160" w:rsidRDefault="00B943AA" w:rsidP="00B943AA">
            <w:pPr>
              <w:ind w:firstLine="426"/>
              <w:jc w:val="center"/>
              <w:rPr>
                <w:color w:val="000000"/>
                <w:sz w:val="20"/>
                <w:szCs w:val="20"/>
                <w:highlight w:val="yellow"/>
                <w:lang w:val="lt-LT" w:eastAsia="lt-LT"/>
              </w:rPr>
            </w:pPr>
            <w:r w:rsidRPr="007D2160">
              <w:rPr>
                <w:color w:val="000000"/>
                <w:sz w:val="20"/>
                <w:szCs w:val="20"/>
                <w:lang w:val="lt-LT" w:eastAsia="lt-LT"/>
              </w:rPr>
              <w:t>182</w:t>
            </w:r>
            <w:r w:rsidR="007D2160">
              <w:rPr>
                <w:color w:val="000000"/>
                <w:sz w:val="20"/>
                <w:szCs w:val="20"/>
                <w:lang w:val="lt-LT" w:eastAsia="lt-LT"/>
              </w:rPr>
              <w:t xml:space="preserve"> </w:t>
            </w:r>
            <w:r w:rsidRPr="007D2160">
              <w:rPr>
                <w:color w:val="000000"/>
                <w:sz w:val="20"/>
                <w:szCs w:val="20"/>
                <w:lang w:val="lt-LT" w:eastAsia="lt-LT"/>
              </w:rPr>
              <w:t>569</w:t>
            </w:r>
          </w:p>
        </w:tc>
        <w:tc>
          <w:tcPr>
            <w:tcW w:w="1065" w:type="pct"/>
            <w:noWrap/>
            <w:vAlign w:val="center"/>
          </w:tcPr>
          <w:p w:rsidR="00B943AA" w:rsidRPr="007D2160" w:rsidRDefault="00B943AA" w:rsidP="00B943AA">
            <w:pPr>
              <w:jc w:val="center"/>
              <w:rPr>
                <w:color w:val="000000"/>
                <w:sz w:val="20"/>
                <w:szCs w:val="20"/>
                <w:highlight w:val="yellow"/>
                <w:lang w:val="lt-LT" w:eastAsia="lt-LT"/>
              </w:rPr>
            </w:pPr>
            <w:r w:rsidRPr="007D2160">
              <w:rPr>
                <w:color w:val="000000"/>
                <w:sz w:val="20"/>
                <w:szCs w:val="20"/>
                <w:lang w:val="lt-LT" w:eastAsia="lt-LT"/>
              </w:rPr>
              <w:t>5</w:t>
            </w:r>
            <w:r w:rsidR="007D62EF">
              <w:rPr>
                <w:color w:val="000000"/>
                <w:sz w:val="20"/>
                <w:szCs w:val="20"/>
                <w:lang w:val="lt-LT" w:eastAsia="lt-LT"/>
              </w:rPr>
              <w:t xml:space="preserve"> </w:t>
            </w:r>
            <w:r w:rsidRPr="007D2160">
              <w:rPr>
                <w:color w:val="000000"/>
                <w:sz w:val="20"/>
                <w:szCs w:val="20"/>
                <w:lang w:val="lt-LT" w:eastAsia="lt-LT"/>
              </w:rPr>
              <w:t>797</w:t>
            </w:r>
          </w:p>
        </w:tc>
      </w:tr>
    </w:tbl>
    <w:p w:rsidR="00B943AA" w:rsidRPr="00FF1FDF" w:rsidRDefault="00B943AA" w:rsidP="00B943AA">
      <w:pPr>
        <w:ind w:firstLine="426"/>
        <w:jc w:val="both"/>
        <w:rPr>
          <w:sz w:val="22"/>
          <w:lang w:val="lt-LT"/>
        </w:rPr>
      </w:pPr>
    </w:p>
    <w:p w:rsidR="00B943AA" w:rsidRPr="00FF1FDF" w:rsidRDefault="00B943AA" w:rsidP="007D2160">
      <w:pPr>
        <w:pStyle w:val="Tekstaspagrindinis"/>
      </w:pPr>
      <w:r w:rsidRPr="00FF1FDF">
        <w:t>Skaičiavimams paimta suminė reikšmė (</w:t>
      </w:r>
      <w:r>
        <w:t>VVAK = 2198981</w:t>
      </w:r>
      <w:r w:rsidRPr="00FF1FDF">
        <w:t xml:space="preserve"> Lt), t. y. laikyta, kad iki projekto diegimo žvyrkelio 1 km ruože buvo po vieną iš visų trijų rūšių eismo įvykių. </w:t>
      </w:r>
    </w:p>
    <w:p w:rsidR="00B943AA" w:rsidRPr="00FF1FDF" w:rsidRDefault="00B943AA" w:rsidP="007D2160">
      <w:pPr>
        <w:pStyle w:val="Tekstaspagrindinis"/>
      </w:pPr>
      <w:r w:rsidRPr="00FF1FDF">
        <w:t>Avaringumo koeficientas tik išasfaltavus žvyrkelį, padidėja iki 1,1. Diegiant saugaus eismo priemones, taikomi inžinerinio poveikio koeficientai ir AK maž</w:t>
      </w:r>
      <w:r w:rsidRPr="00FF1FDF">
        <w:t>ė</w:t>
      </w:r>
      <w:r w:rsidRPr="00FF1FDF">
        <w:t>ja. Šiame darbe priimamas AK=0,96 bei, atsižvelgiant į tai, kad saugaus eismo priemonių diegimas šiuo metu Kelių priežiūros ir plėtros programoje yra prior</w:t>
      </w:r>
      <w:r w:rsidRPr="00FF1FDF">
        <w:t>i</w:t>
      </w:r>
      <w:r w:rsidRPr="00FF1FDF">
        <w:t xml:space="preserve">tetas Nr. 1, ir tai, kad kelių transporto priemonės tampa vis saugesnėmis, daroma prielaida, kad AK per visą projekto gyvavimo ciklą mažės ir pabaigoje įgis reikšmę 0,90. </w:t>
      </w:r>
    </w:p>
    <w:p w:rsidR="00B943AA" w:rsidRPr="00FF1FDF" w:rsidRDefault="00B943AA" w:rsidP="007D2160">
      <w:pPr>
        <w:pStyle w:val="Tekstaspagrindinis"/>
      </w:pPr>
      <w:r w:rsidRPr="00FF1FDF">
        <w:t xml:space="preserve">Kelionės laiko sąnaudos išreiškiamos piniginiais vienetais per valandą ir suskirstytos pagal transporto priemonių kategorijas.     </w:t>
      </w:r>
    </w:p>
    <w:p w:rsidR="00B943AA" w:rsidRDefault="00B943AA" w:rsidP="007D2160">
      <w:pPr>
        <w:pStyle w:val="Tekstaspagrindinis"/>
        <w:rPr>
          <w:lang w:eastAsia="lt-LT"/>
        </w:rPr>
      </w:pPr>
      <w:r w:rsidRPr="00FF1FDF">
        <w:rPr>
          <w:lang w:eastAsia="lt-LT"/>
        </w:rPr>
        <w:t xml:space="preserve">Kelionės laiko sąnaudų įkainiai 2008 metams pateikti </w:t>
      </w:r>
      <w:r>
        <w:rPr>
          <w:lang w:eastAsia="lt-LT"/>
        </w:rPr>
        <w:t>9</w:t>
      </w:r>
      <w:r w:rsidRPr="00FF1FDF">
        <w:rPr>
          <w:lang w:eastAsia="lt-LT"/>
        </w:rPr>
        <w:t xml:space="preserve"> lentelėje.</w:t>
      </w:r>
    </w:p>
    <w:p w:rsidR="00B943AA" w:rsidRPr="008009C0" w:rsidRDefault="00B943AA" w:rsidP="007D2160">
      <w:pPr>
        <w:pStyle w:val="Lentelespavadinimas"/>
        <w:rPr>
          <w:lang w:eastAsia="lt-LT"/>
        </w:rPr>
      </w:pPr>
      <w:r w:rsidRPr="008009C0">
        <w:rPr>
          <w:color w:val="FFFFFF"/>
        </w:rPr>
        <w:t xml:space="preserve"> </w:t>
      </w:r>
      <w:r w:rsidR="00C32CB0" w:rsidRPr="007D2160">
        <w:rPr>
          <w:b/>
        </w:rPr>
        <w:fldChar w:fldCharType="begin"/>
      </w:r>
      <w:r w:rsidRPr="007D2160">
        <w:rPr>
          <w:b/>
        </w:rPr>
        <w:instrText xml:space="preserve"> SEQ l \* ARABIC </w:instrText>
      </w:r>
      <w:r w:rsidR="00C32CB0" w:rsidRPr="007D2160">
        <w:rPr>
          <w:b/>
        </w:rPr>
        <w:fldChar w:fldCharType="separate"/>
      </w:r>
      <w:r w:rsidR="006B7774">
        <w:rPr>
          <w:b/>
          <w:noProof/>
        </w:rPr>
        <w:t>9</w:t>
      </w:r>
      <w:r w:rsidR="00C32CB0" w:rsidRPr="007D2160">
        <w:rPr>
          <w:b/>
        </w:rPr>
        <w:fldChar w:fldCharType="end"/>
      </w:r>
      <w:r w:rsidRPr="007D2160">
        <w:rPr>
          <w:b/>
        </w:rPr>
        <w:t xml:space="preserve"> lentelė.</w:t>
      </w:r>
      <w:r w:rsidRPr="008009C0">
        <w:t xml:space="preserve"> </w:t>
      </w:r>
      <w:r w:rsidRPr="008009C0">
        <w:rPr>
          <w:lang w:eastAsia="lt-LT"/>
        </w:rPr>
        <w:t>Kelionės lai</w:t>
      </w:r>
      <w:r w:rsidR="00EA1B54">
        <w:rPr>
          <w:lang w:eastAsia="lt-LT"/>
        </w:rPr>
        <w:t>ko sąnaudų įkainiai 2008 metams</w:t>
      </w:r>
    </w:p>
    <w:p w:rsidR="00B943AA" w:rsidRPr="008009C0" w:rsidRDefault="00B943AA" w:rsidP="007D2160">
      <w:pPr>
        <w:pStyle w:val="Lentelespavadinimas"/>
        <w:rPr>
          <w:szCs w:val="20"/>
          <w:lang w:eastAsia="lt-LT"/>
        </w:rPr>
      </w:pPr>
      <w:r w:rsidRPr="007D2160">
        <w:rPr>
          <w:b/>
          <w:szCs w:val="20"/>
          <w:lang w:eastAsia="lt-LT"/>
        </w:rPr>
        <w:t>Table. 9.</w:t>
      </w:r>
      <w:r>
        <w:rPr>
          <w:szCs w:val="20"/>
          <w:lang w:eastAsia="lt-LT"/>
        </w:rPr>
        <w:t xml:space="preserve"> </w:t>
      </w:r>
      <w:r w:rsidR="008C4B55">
        <w:rPr>
          <w:szCs w:val="20"/>
          <w:lang w:eastAsia="lt-LT"/>
        </w:rPr>
        <w:t>Travel time costs 2008</w:t>
      </w:r>
    </w:p>
    <w:tbl>
      <w:tblPr>
        <w:tblW w:w="48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8"/>
        <w:gridCol w:w="4060"/>
      </w:tblGrid>
      <w:tr w:rsidR="00B943AA" w:rsidRPr="007D2160" w:rsidTr="00520823">
        <w:trPr>
          <w:trHeight w:val="417"/>
          <w:tblHeader/>
        </w:trPr>
        <w:tc>
          <w:tcPr>
            <w:tcW w:w="2136" w:type="pct"/>
            <w:noWrap/>
            <w:vAlign w:val="center"/>
          </w:tcPr>
          <w:p w:rsidR="00B943AA" w:rsidRPr="007D2160" w:rsidRDefault="00B943AA" w:rsidP="00B943AA">
            <w:pPr>
              <w:ind w:firstLine="426"/>
              <w:jc w:val="center"/>
              <w:rPr>
                <w:color w:val="000000"/>
                <w:sz w:val="20"/>
                <w:szCs w:val="20"/>
                <w:lang w:val="lt-LT" w:eastAsia="lt-LT"/>
              </w:rPr>
            </w:pPr>
            <w:r w:rsidRPr="007D2160">
              <w:rPr>
                <w:iCs/>
                <w:color w:val="000000"/>
                <w:sz w:val="20"/>
                <w:szCs w:val="20"/>
                <w:lang w:val="lt-LT" w:eastAsia="lt-LT"/>
              </w:rPr>
              <w:t>Automobilio tipas</w:t>
            </w:r>
          </w:p>
        </w:tc>
        <w:tc>
          <w:tcPr>
            <w:tcW w:w="2864" w:type="pct"/>
            <w:noWrap/>
            <w:vAlign w:val="center"/>
          </w:tcPr>
          <w:p w:rsidR="00B943AA" w:rsidRPr="007D2160" w:rsidRDefault="00B943AA" w:rsidP="00F74927">
            <w:pPr>
              <w:ind w:firstLine="426"/>
              <w:jc w:val="center"/>
              <w:rPr>
                <w:color w:val="000000"/>
                <w:sz w:val="20"/>
                <w:szCs w:val="20"/>
                <w:lang w:val="lt-LT" w:eastAsia="lt-LT"/>
              </w:rPr>
            </w:pPr>
            <w:r w:rsidRPr="007D2160">
              <w:rPr>
                <w:iCs/>
                <w:color w:val="000000"/>
                <w:sz w:val="20"/>
                <w:szCs w:val="20"/>
                <w:lang w:val="lt-LT" w:eastAsia="lt-LT"/>
              </w:rPr>
              <w:t>Vienos valandos kelionės laiko vertė</w:t>
            </w:r>
            <w:r w:rsidR="00F74927">
              <w:rPr>
                <w:iCs/>
                <w:color w:val="000000"/>
                <w:sz w:val="20"/>
                <w:szCs w:val="20"/>
                <w:lang w:val="lt-LT" w:eastAsia="lt-LT"/>
              </w:rPr>
              <w:t>, Lt</w:t>
            </w:r>
            <w:r w:rsidRPr="007D2160">
              <w:rPr>
                <w:iCs/>
                <w:color w:val="000000"/>
                <w:sz w:val="20"/>
                <w:szCs w:val="20"/>
                <w:lang w:val="lt-LT" w:eastAsia="lt-LT"/>
              </w:rPr>
              <w:t xml:space="preserve"> </w:t>
            </w:r>
          </w:p>
        </w:tc>
      </w:tr>
      <w:tr w:rsidR="00B943AA" w:rsidRPr="00243320" w:rsidTr="00520823">
        <w:trPr>
          <w:trHeight w:val="229"/>
        </w:trPr>
        <w:tc>
          <w:tcPr>
            <w:tcW w:w="2136" w:type="pct"/>
            <w:vAlign w:val="center"/>
          </w:tcPr>
          <w:p w:rsidR="00B943AA" w:rsidRPr="00243320" w:rsidRDefault="00B943AA" w:rsidP="00B943AA">
            <w:pPr>
              <w:ind w:firstLine="426"/>
              <w:rPr>
                <w:color w:val="000000"/>
                <w:sz w:val="20"/>
                <w:szCs w:val="20"/>
                <w:lang w:val="lt-LT" w:eastAsia="lt-LT"/>
              </w:rPr>
            </w:pPr>
            <w:r w:rsidRPr="00243320">
              <w:rPr>
                <w:iCs/>
                <w:color w:val="000000"/>
                <w:sz w:val="20"/>
                <w:szCs w:val="20"/>
                <w:lang w:val="lt-LT" w:eastAsia="lt-LT"/>
              </w:rPr>
              <w:t>Lengvasis automobilis</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29,18</w:t>
            </w:r>
          </w:p>
        </w:tc>
      </w:tr>
      <w:tr w:rsidR="00B943AA" w:rsidRPr="00243320" w:rsidTr="00520823">
        <w:trPr>
          <w:trHeight w:val="183"/>
        </w:trPr>
        <w:tc>
          <w:tcPr>
            <w:tcW w:w="2136" w:type="pct"/>
            <w:vAlign w:val="center"/>
          </w:tcPr>
          <w:p w:rsidR="00B943AA" w:rsidRPr="00243320" w:rsidRDefault="00B943AA" w:rsidP="00B943AA">
            <w:pPr>
              <w:ind w:firstLine="426"/>
              <w:rPr>
                <w:color w:val="000000"/>
                <w:sz w:val="20"/>
                <w:szCs w:val="20"/>
                <w:lang w:val="lt-LT" w:eastAsia="lt-LT"/>
              </w:rPr>
            </w:pPr>
            <w:r w:rsidRPr="00243320">
              <w:rPr>
                <w:color w:val="000000"/>
                <w:sz w:val="20"/>
                <w:szCs w:val="20"/>
                <w:lang w:val="lt-LT" w:eastAsia="lt-LT"/>
              </w:rPr>
              <w:t>Sunkvežimis:</w:t>
            </w:r>
          </w:p>
        </w:tc>
        <w:tc>
          <w:tcPr>
            <w:tcW w:w="2864" w:type="pct"/>
            <w:vAlign w:val="center"/>
          </w:tcPr>
          <w:p w:rsidR="00B943AA" w:rsidRPr="00243320" w:rsidRDefault="00B943AA" w:rsidP="00B943AA">
            <w:pPr>
              <w:ind w:firstLine="426"/>
              <w:jc w:val="center"/>
              <w:rPr>
                <w:color w:val="000000"/>
                <w:sz w:val="20"/>
                <w:szCs w:val="20"/>
                <w:lang w:val="lt-LT" w:eastAsia="lt-LT"/>
              </w:rPr>
            </w:pPr>
          </w:p>
        </w:tc>
      </w:tr>
      <w:tr w:rsidR="00B943AA" w:rsidRPr="00243320" w:rsidTr="00520823">
        <w:trPr>
          <w:trHeight w:val="165"/>
        </w:trPr>
        <w:tc>
          <w:tcPr>
            <w:tcW w:w="2136" w:type="pct"/>
            <w:vAlign w:val="center"/>
          </w:tcPr>
          <w:p w:rsidR="00B943AA" w:rsidRPr="00243320" w:rsidRDefault="00B943AA" w:rsidP="00B943AA">
            <w:pPr>
              <w:ind w:firstLine="426"/>
              <w:rPr>
                <w:color w:val="000000"/>
                <w:sz w:val="20"/>
                <w:szCs w:val="20"/>
                <w:lang w:val="lt-LT" w:eastAsia="lt-LT"/>
              </w:rPr>
            </w:pPr>
            <w:r w:rsidRPr="00243320">
              <w:rPr>
                <w:color w:val="000000"/>
                <w:sz w:val="20"/>
                <w:szCs w:val="20"/>
                <w:lang w:val="lt-LT" w:eastAsia="lt-LT"/>
              </w:rPr>
              <w:t>2 ašių</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30,00</w:t>
            </w:r>
          </w:p>
        </w:tc>
      </w:tr>
      <w:tr w:rsidR="00B943AA" w:rsidRPr="00243320" w:rsidTr="00520823">
        <w:trPr>
          <w:trHeight w:val="227"/>
        </w:trPr>
        <w:tc>
          <w:tcPr>
            <w:tcW w:w="2136" w:type="pct"/>
            <w:vAlign w:val="center"/>
          </w:tcPr>
          <w:p w:rsidR="00B943AA" w:rsidRPr="00243320" w:rsidRDefault="00B943AA" w:rsidP="00B943AA">
            <w:pPr>
              <w:ind w:firstLine="426"/>
              <w:rPr>
                <w:color w:val="000000"/>
                <w:sz w:val="20"/>
                <w:szCs w:val="20"/>
                <w:lang w:val="lt-LT" w:eastAsia="lt-LT"/>
              </w:rPr>
            </w:pPr>
            <w:r w:rsidRPr="00243320">
              <w:rPr>
                <w:color w:val="000000"/>
                <w:sz w:val="20"/>
                <w:szCs w:val="20"/>
                <w:lang w:val="lt-LT" w:eastAsia="lt-LT"/>
              </w:rPr>
              <w:t>3 ašių</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38,20</w:t>
            </w:r>
          </w:p>
        </w:tc>
      </w:tr>
      <w:tr w:rsidR="00B943AA" w:rsidRPr="00243320" w:rsidTr="00520823">
        <w:trPr>
          <w:trHeight w:val="227"/>
        </w:trPr>
        <w:tc>
          <w:tcPr>
            <w:tcW w:w="2136" w:type="pct"/>
            <w:vAlign w:val="center"/>
          </w:tcPr>
          <w:p w:rsidR="00B943AA" w:rsidRPr="00243320" w:rsidRDefault="00B943AA" w:rsidP="00B943AA">
            <w:pPr>
              <w:ind w:firstLine="426"/>
              <w:rPr>
                <w:color w:val="000000"/>
                <w:sz w:val="20"/>
                <w:szCs w:val="20"/>
                <w:lang w:val="lt-LT" w:eastAsia="lt-LT"/>
              </w:rPr>
            </w:pPr>
            <w:r w:rsidRPr="00243320">
              <w:rPr>
                <w:color w:val="000000"/>
                <w:sz w:val="20"/>
                <w:szCs w:val="20"/>
                <w:lang w:val="lt-LT" w:eastAsia="lt-LT"/>
              </w:rPr>
              <w:t>4 ašių</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53,90</w:t>
            </w:r>
          </w:p>
        </w:tc>
      </w:tr>
      <w:tr w:rsidR="00B943AA" w:rsidRPr="00243320" w:rsidTr="00520823">
        <w:trPr>
          <w:trHeight w:val="227"/>
        </w:trPr>
        <w:tc>
          <w:tcPr>
            <w:tcW w:w="2136" w:type="pct"/>
            <w:vAlign w:val="center"/>
          </w:tcPr>
          <w:p w:rsidR="00B943AA" w:rsidRPr="00243320" w:rsidRDefault="00B943AA" w:rsidP="00B943AA">
            <w:pPr>
              <w:ind w:firstLine="426"/>
              <w:rPr>
                <w:color w:val="000000"/>
                <w:sz w:val="20"/>
                <w:szCs w:val="20"/>
                <w:lang w:val="lt-LT" w:eastAsia="lt-LT"/>
              </w:rPr>
            </w:pPr>
            <w:r w:rsidRPr="00243320">
              <w:rPr>
                <w:color w:val="000000"/>
                <w:sz w:val="20"/>
                <w:szCs w:val="20"/>
                <w:lang w:val="lt-LT" w:eastAsia="lt-LT"/>
              </w:rPr>
              <w:t>5 ašių ir daugiau, vilkikas</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67,38</w:t>
            </w:r>
          </w:p>
        </w:tc>
      </w:tr>
      <w:tr w:rsidR="00B943AA" w:rsidRPr="00243320" w:rsidTr="00520823">
        <w:trPr>
          <w:trHeight w:val="227"/>
        </w:trPr>
        <w:tc>
          <w:tcPr>
            <w:tcW w:w="2136" w:type="pct"/>
            <w:vAlign w:val="center"/>
          </w:tcPr>
          <w:p w:rsidR="00B943AA" w:rsidRPr="00243320" w:rsidRDefault="00B943AA" w:rsidP="00B943AA">
            <w:pPr>
              <w:rPr>
                <w:color w:val="000000"/>
                <w:sz w:val="20"/>
                <w:szCs w:val="20"/>
                <w:lang w:val="lt-LT" w:eastAsia="lt-LT"/>
              </w:rPr>
            </w:pPr>
            <w:r w:rsidRPr="00243320">
              <w:rPr>
                <w:color w:val="000000"/>
                <w:sz w:val="20"/>
                <w:szCs w:val="20"/>
                <w:lang w:val="lt-LT" w:eastAsia="lt-LT"/>
              </w:rPr>
              <w:t>Mažas autobusas (iki 20 vietų)</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98,55</w:t>
            </w:r>
          </w:p>
        </w:tc>
      </w:tr>
      <w:tr w:rsidR="00B943AA" w:rsidRPr="00243320" w:rsidTr="00520823">
        <w:trPr>
          <w:trHeight w:val="227"/>
        </w:trPr>
        <w:tc>
          <w:tcPr>
            <w:tcW w:w="2136" w:type="pct"/>
            <w:vAlign w:val="center"/>
          </w:tcPr>
          <w:p w:rsidR="00B943AA" w:rsidRPr="00243320" w:rsidRDefault="00B943AA" w:rsidP="00B943AA">
            <w:pPr>
              <w:rPr>
                <w:color w:val="000000"/>
                <w:sz w:val="20"/>
                <w:szCs w:val="20"/>
                <w:lang w:val="lt-LT" w:eastAsia="lt-LT"/>
              </w:rPr>
            </w:pPr>
            <w:r w:rsidRPr="00243320">
              <w:rPr>
                <w:color w:val="000000"/>
                <w:sz w:val="20"/>
                <w:szCs w:val="20"/>
                <w:lang w:val="lt-LT" w:eastAsia="lt-LT"/>
              </w:rPr>
              <w:t>Didelis autobusas (virš 20 vietų)</w:t>
            </w:r>
          </w:p>
        </w:tc>
        <w:tc>
          <w:tcPr>
            <w:tcW w:w="2864" w:type="pct"/>
            <w:vAlign w:val="center"/>
          </w:tcPr>
          <w:p w:rsidR="00B943AA" w:rsidRPr="00243320" w:rsidRDefault="00B943AA" w:rsidP="00B943AA">
            <w:pPr>
              <w:ind w:firstLine="426"/>
              <w:jc w:val="center"/>
              <w:rPr>
                <w:color w:val="000000"/>
                <w:sz w:val="20"/>
                <w:szCs w:val="20"/>
                <w:lang w:val="lt-LT" w:eastAsia="lt-LT"/>
              </w:rPr>
            </w:pPr>
            <w:r w:rsidRPr="00243320">
              <w:rPr>
                <w:color w:val="000000"/>
                <w:sz w:val="20"/>
                <w:szCs w:val="20"/>
                <w:lang w:val="lt-LT" w:eastAsia="lt-LT"/>
              </w:rPr>
              <w:t>316,50</w:t>
            </w:r>
          </w:p>
        </w:tc>
      </w:tr>
    </w:tbl>
    <w:p w:rsidR="00B943AA" w:rsidRPr="00FF1FDF" w:rsidRDefault="00B943AA" w:rsidP="00B943AA">
      <w:pPr>
        <w:ind w:firstLine="426"/>
        <w:jc w:val="both"/>
        <w:rPr>
          <w:color w:val="000000"/>
          <w:sz w:val="22"/>
          <w:lang w:val="lt-LT" w:eastAsia="lt-LT"/>
        </w:rPr>
      </w:pPr>
    </w:p>
    <w:p w:rsidR="00B943AA" w:rsidRPr="00FF1FDF" w:rsidRDefault="00B943AA" w:rsidP="007D2160">
      <w:pPr>
        <w:pStyle w:val="Tekstaspagrindinis"/>
      </w:pPr>
      <w:r w:rsidRPr="00FF1FDF">
        <w:t>Įvertinę transporto srauto procentinį pasiskirstymą Lietuvos keliuose (3 le</w:t>
      </w:r>
      <w:r w:rsidRPr="00FF1FDF">
        <w:t>n</w:t>
      </w:r>
      <w:r w:rsidRPr="00FF1FDF">
        <w:t xml:space="preserve">telė), laikysime, kad vienos valandos transporto srauto sugaišto laiko vertė </w:t>
      </w:r>
      <w:r w:rsidR="007D2160">
        <w:br/>
      </w:r>
      <w:r>
        <w:t>LVi =</w:t>
      </w:r>
      <w:r w:rsidRPr="00FF1FDF">
        <w:t xml:space="preserve"> 68,99 Lt.</w:t>
      </w:r>
    </w:p>
    <w:p w:rsidR="00B943AA" w:rsidRPr="00FF1FDF" w:rsidRDefault="00B943AA" w:rsidP="007D2160">
      <w:pPr>
        <w:pStyle w:val="Pavadinimas3"/>
      </w:pPr>
      <w:bookmarkStart w:id="283" w:name="_Toc230679928"/>
      <w:bookmarkStart w:id="284" w:name="_Toc231020424"/>
      <w:bookmarkStart w:id="285" w:name="_Toc214555390"/>
      <w:bookmarkStart w:id="286" w:name="_Toc214793982"/>
      <w:r>
        <w:lastRenderedPageBreak/>
        <w:t>4</w:t>
      </w:r>
      <w:r w:rsidRPr="00FF1FDF">
        <w:t>.</w:t>
      </w:r>
      <w:r>
        <w:t>1</w:t>
      </w:r>
      <w:r w:rsidRPr="00FF1FDF">
        <w:t xml:space="preserve">.2. </w:t>
      </w:r>
      <w:r w:rsidR="00446FFA">
        <w:t xml:space="preserve">Investicijų atsipirkimas </w:t>
      </w:r>
      <w:r w:rsidR="002A2FF0">
        <w:t>išasfaltavus</w:t>
      </w:r>
      <w:r w:rsidR="00446FFA">
        <w:t xml:space="preserve"> kelio ruožą, kuriame eismo intensyvumas</w:t>
      </w:r>
      <w:r>
        <w:t xml:space="preserve"> 50 automobilių per parą</w:t>
      </w:r>
      <w:bookmarkEnd w:id="283"/>
      <w:bookmarkEnd w:id="284"/>
      <w:r>
        <w:t xml:space="preserve"> </w:t>
      </w:r>
      <w:bookmarkEnd w:id="285"/>
      <w:bookmarkEnd w:id="286"/>
    </w:p>
    <w:p w:rsidR="00B943AA" w:rsidRDefault="00B943AA" w:rsidP="008F3FA7">
      <w:pPr>
        <w:pStyle w:val="Tekstaspagrindinis"/>
        <w:ind w:firstLine="0"/>
      </w:pPr>
      <w:r w:rsidRPr="00FF1FDF">
        <w:t>Remiantis sudarytais regresijos grafikais</w:t>
      </w:r>
      <w:r>
        <w:t xml:space="preserve"> (11–19 pav.)</w:t>
      </w:r>
      <w:r w:rsidRPr="00FF1FDF">
        <w:t xml:space="preserve"> parenkamos x</w:t>
      </w:r>
      <w:r w:rsidRPr="00FF1FDF">
        <w:rPr>
          <w:vertAlign w:val="subscript"/>
        </w:rPr>
        <w:t>i</w:t>
      </w:r>
      <w:r w:rsidRPr="00FF1FDF">
        <w:t xml:space="preserve"> kitimo r</w:t>
      </w:r>
      <w:r w:rsidRPr="00FF1FDF">
        <w:t>i</w:t>
      </w:r>
      <w:r w:rsidRPr="00FF1FDF">
        <w:t xml:space="preserve">bos, kurios pateiktos </w:t>
      </w:r>
      <w:r>
        <w:t>10</w:t>
      </w:r>
      <w:r w:rsidRPr="00FF1FDF">
        <w:t xml:space="preserve"> lentelėje.</w:t>
      </w:r>
    </w:p>
    <w:p w:rsidR="00B943AA" w:rsidRDefault="00C32CB0" w:rsidP="007D2160">
      <w:pPr>
        <w:pStyle w:val="Lentelespavadinimas"/>
      </w:pPr>
      <w:r w:rsidRPr="007D2160">
        <w:rPr>
          <w:b/>
        </w:rPr>
        <w:fldChar w:fldCharType="begin"/>
      </w:r>
      <w:r w:rsidR="00B943AA" w:rsidRPr="007D2160">
        <w:rPr>
          <w:b/>
        </w:rPr>
        <w:instrText xml:space="preserve"> SEQ l \* ARABIC </w:instrText>
      </w:r>
      <w:r w:rsidRPr="007D2160">
        <w:rPr>
          <w:b/>
        </w:rPr>
        <w:fldChar w:fldCharType="separate"/>
      </w:r>
      <w:r w:rsidR="006B7774">
        <w:rPr>
          <w:b/>
          <w:noProof/>
        </w:rPr>
        <w:t>10</w:t>
      </w:r>
      <w:r w:rsidRPr="007D2160">
        <w:rPr>
          <w:b/>
        </w:rPr>
        <w:fldChar w:fldCharType="end"/>
      </w:r>
      <w:r w:rsidR="00B943AA" w:rsidRPr="007D2160">
        <w:rPr>
          <w:b/>
        </w:rPr>
        <w:t xml:space="preserve"> lentelė.</w:t>
      </w:r>
      <w:r w:rsidR="00B943AA" w:rsidRPr="008009C0">
        <w:t xml:space="preserve">  x</w:t>
      </w:r>
      <w:r w:rsidR="00B943AA" w:rsidRPr="008009C0">
        <w:rPr>
          <w:vertAlign w:val="subscript"/>
        </w:rPr>
        <w:t>i</w:t>
      </w:r>
      <w:r w:rsidR="00B943AA" w:rsidRPr="008009C0">
        <w:t xml:space="preserve"> </w:t>
      </w:r>
      <w:r w:rsidR="00B943AA">
        <w:t>kitimo diap</w:t>
      </w:r>
      <w:r w:rsidR="00EA1B54">
        <w:t>azonas esant V</w:t>
      </w:r>
      <w:r w:rsidR="00F74927">
        <w:t>M</w:t>
      </w:r>
      <w:r w:rsidR="00EA1B54">
        <w:t>PEI</w:t>
      </w:r>
      <w:r w:rsidR="00F74927">
        <w:t xml:space="preserve"> </w:t>
      </w:r>
      <w:r w:rsidR="00EA1B54">
        <w:t>50 aut</w:t>
      </w:r>
      <w:r w:rsidR="00F74927">
        <w:t>omobilių per parą</w:t>
      </w:r>
    </w:p>
    <w:p w:rsidR="00B943AA" w:rsidRPr="008009C0" w:rsidRDefault="00B943AA" w:rsidP="007D2160">
      <w:pPr>
        <w:pStyle w:val="Lentelespavadinimas"/>
      </w:pPr>
      <w:r w:rsidRPr="007D2160">
        <w:rPr>
          <w:b/>
        </w:rPr>
        <w:t>Table 10.</w:t>
      </w:r>
      <w:r>
        <w:t xml:space="preserve"> </w:t>
      </w:r>
      <w:r w:rsidRPr="008009C0">
        <w:t>x</w:t>
      </w:r>
      <w:r w:rsidRPr="008009C0">
        <w:rPr>
          <w:vertAlign w:val="subscript"/>
        </w:rPr>
        <w:t>i</w:t>
      </w:r>
      <w:r w:rsidRPr="008009C0">
        <w:t xml:space="preserve"> </w:t>
      </w:r>
      <w:r>
        <w:t>changing diapazone, when AADT</w:t>
      </w:r>
      <w:r w:rsidRPr="008009C0">
        <w:t xml:space="preserve"> 50 </w:t>
      </w:r>
      <w:r>
        <w:t>vehicle per day</w:t>
      </w:r>
    </w:p>
    <w:tbl>
      <w:tblPr>
        <w:tblW w:w="4819"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08"/>
        <w:gridCol w:w="1746"/>
        <w:gridCol w:w="1746"/>
        <w:gridCol w:w="1588"/>
      </w:tblGrid>
      <w:tr w:rsidR="00B943AA" w:rsidRPr="007D2160" w:rsidTr="00520823">
        <w:trPr>
          <w:trHeight w:val="340"/>
          <w:jc w:val="center"/>
        </w:trPr>
        <w:tc>
          <w:tcPr>
            <w:tcW w:w="1416" w:type="pct"/>
            <w:noWrap/>
            <w:vAlign w:val="bottom"/>
          </w:tcPr>
          <w:p w:rsidR="00B943AA" w:rsidRPr="00F41409" w:rsidRDefault="00B943AA" w:rsidP="008C4B55">
            <w:pPr>
              <w:jc w:val="center"/>
              <w:rPr>
                <w:bCs/>
                <w:color w:val="000000"/>
                <w:sz w:val="20"/>
                <w:szCs w:val="20"/>
                <w:lang w:val="lt-LT" w:eastAsia="lt-LT"/>
              </w:rPr>
            </w:pPr>
            <w:r w:rsidRPr="00F41409">
              <w:rPr>
                <w:bCs/>
                <w:color w:val="000000"/>
                <w:sz w:val="20"/>
                <w:szCs w:val="20"/>
                <w:lang w:val="lt-LT" w:eastAsia="lt-LT"/>
              </w:rPr>
              <w:t>Pavadinimas</w:t>
            </w:r>
          </w:p>
        </w:tc>
        <w:tc>
          <w:tcPr>
            <w:tcW w:w="1232" w:type="pct"/>
            <w:noWrap/>
            <w:vAlign w:val="bottom"/>
          </w:tcPr>
          <w:p w:rsidR="00B943AA" w:rsidRPr="00F41409" w:rsidRDefault="00B943AA" w:rsidP="008C4B55">
            <w:pPr>
              <w:jc w:val="center"/>
              <w:rPr>
                <w:bCs/>
                <w:color w:val="000000"/>
                <w:sz w:val="20"/>
                <w:szCs w:val="20"/>
                <w:lang w:val="lt-LT" w:eastAsia="lt-LT"/>
              </w:rPr>
            </w:pPr>
            <w:r w:rsidRPr="00F41409">
              <w:rPr>
                <w:bCs/>
                <w:color w:val="000000"/>
                <w:sz w:val="20"/>
                <w:szCs w:val="20"/>
                <w:lang w:val="lt-LT" w:eastAsia="lt-LT"/>
              </w:rPr>
              <w:t>Kintamieji</w:t>
            </w:r>
          </w:p>
        </w:tc>
        <w:tc>
          <w:tcPr>
            <w:tcW w:w="1232" w:type="pct"/>
            <w:noWrap/>
            <w:vAlign w:val="bottom"/>
          </w:tcPr>
          <w:p w:rsidR="00B943AA" w:rsidRPr="00F41409" w:rsidRDefault="00B943AA" w:rsidP="008C4B55">
            <w:pPr>
              <w:jc w:val="center"/>
              <w:rPr>
                <w:bCs/>
                <w:color w:val="000000"/>
                <w:sz w:val="20"/>
                <w:szCs w:val="20"/>
                <w:lang w:val="lt-LT" w:eastAsia="lt-LT"/>
              </w:rPr>
            </w:pPr>
            <w:r w:rsidRPr="00F41409">
              <w:rPr>
                <w:bCs/>
                <w:color w:val="000000"/>
                <w:sz w:val="20"/>
                <w:szCs w:val="20"/>
                <w:lang w:val="lt-LT" w:eastAsia="lt-LT"/>
              </w:rPr>
              <w:t>Nuo</w:t>
            </w:r>
          </w:p>
        </w:tc>
        <w:tc>
          <w:tcPr>
            <w:tcW w:w="1121" w:type="pct"/>
            <w:noWrap/>
            <w:vAlign w:val="bottom"/>
          </w:tcPr>
          <w:p w:rsidR="00B943AA" w:rsidRPr="00F41409" w:rsidRDefault="00B943AA" w:rsidP="008C4B55">
            <w:pPr>
              <w:jc w:val="center"/>
              <w:rPr>
                <w:bCs/>
                <w:color w:val="000000"/>
                <w:sz w:val="20"/>
                <w:szCs w:val="20"/>
                <w:lang w:val="lt-LT" w:eastAsia="lt-LT"/>
              </w:rPr>
            </w:pPr>
            <w:r w:rsidRPr="00F41409">
              <w:rPr>
                <w:bCs/>
                <w:color w:val="000000"/>
                <w:sz w:val="20"/>
                <w:szCs w:val="20"/>
                <w:lang w:val="lt-LT" w:eastAsia="lt-LT"/>
              </w:rPr>
              <w:t>Iki</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VMPEI' (14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X1</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1,1</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APES' (11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X2</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11</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8</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APES' V1 (13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X3</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50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40</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VMPEI'' (15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X4</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APES'' (12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X5</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6</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APES'' V2 (13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X6</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90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85</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V' (16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X7</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15</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12</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V'' (17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X8</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1</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P' (18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X9</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5</w:t>
            </w:r>
          </w:p>
        </w:tc>
      </w:tr>
      <w:tr w:rsidR="00B943AA" w:rsidRPr="00FF1FDF" w:rsidTr="00520823">
        <w:trPr>
          <w:trHeight w:val="340"/>
          <w:jc w:val="center"/>
        </w:trPr>
        <w:tc>
          <w:tcPr>
            <w:tcW w:w="1416" w:type="pct"/>
            <w:noWrap/>
            <w:vAlign w:val="bottom"/>
          </w:tcPr>
          <w:p w:rsidR="00B943AA" w:rsidRPr="00F41409" w:rsidRDefault="00B943AA" w:rsidP="0087132A">
            <w:pPr>
              <w:rPr>
                <w:color w:val="000000"/>
                <w:sz w:val="20"/>
                <w:szCs w:val="20"/>
                <w:lang w:val="lt-LT" w:eastAsia="lt-LT"/>
              </w:rPr>
            </w:pPr>
            <w:r w:rsidRPr="00F41409">
              <w:rPr>
                <w:color w:val="000000"/>
                <w:sz w:val="20"/>
                <w:szCs w:val="20"/>
                <w:lang w:val="lt-LT" w:eastAsia="lt-LT"/>
              </w:rPr>
              <w:t>P'' (19 pav.)</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X10</w:t>
            </w:r>
          </w:p>
        </w:tc>
        <w:tc>
          <w:tcPr>
            <w:tcW w:w="1232"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0</w:t>
            </w:r>
          </w:p>
        </w:tc>
        <w:tc>
          <w:tcPr>
            <w:tcW w:w="1121" w:type="pct"/>
            <w:noWrap/>
            <w:vAlign w:val="bottom"/>
          </w:tcPr>
          <w:p w:rsidR="00B943AA" w:rsidRPr="00F41409" w:rsidRDefault="00B943AA" w:rsidP="008C4B55">
            <w:pPr>
              <w:jc w:val="center"/>
              <w:rPr>
                <w:color w:val="000000"/>
                <w:sz w:val="20"/>
                <w:szCs w:val="20"/>
                <w:lang w:val="lt-LT" w:eastAsia="lt-LT"/>
              </w:rPr>
            </w:pPr>
            <w:r w:rsidRPr="00F41409">
              <w:rPr>
                <w:color w:val="000000"/>
                <w:sz w:val="20"/>
                <w:szCs w:val="20"/>
                <w:lang w:val="lt-LT" w:eastAsia="lt-LT"/>
              </w:rPr>
              <w:t>5</w:t>
            </w:r>
          </w:p>
        </w:tc>
      </w:tr>
    </w:tbl>
    <w:p w:rsidR="00B943AA" w:rsidRPr="00FF1FDF" w:rsidRDefault="00B943AA" w:rsidP="00B943AA">
      <w:pPr>
        <w:ind w:firstLine="426"/>
        <w:rPr>
          <w:sz w:val="22"/>
          <w:lang w:val="lt-LT"/>
        </w:rPr>
      </w:pPr>
    </w:p>
    <w:p w:rsidR="00B943AA" w:rsidRDefault="00B943AA" w:rsidP="007D2160">
      <w:pPr>
        <w:pStyle w:val="Tekstaspagrindinis"/>
      </w:pPr>
      <w:r w:rsidRPr="00FF1FDF">
        <w:t>LP-paieškos sugeneruotos  ir atrinktos x</w:t>
      </w:r>
      <w:r w:rsidRPr="00FF1FDF">
        <w:rPr>
          <w:vertAlign w:val="subscript"/>
        </w:rPr>
        <w:t>i</w:t>
      </w:r>
      <w:r w:rsidRPr="00FF1FDF">
        <w:t xml:space="preserve"> reikšmės esant VMPEI 50 </w:t>
      </w:r>
      <w:r>
        <w:t>aut</w:t>
      </w:r>
      <w:r>
        <w:t>o</w:t>
      </w:r>
      <w:r>
        <w:t>mobilių per parą</w:t>
      </w:r>
      <w:r w:rsidRPr="00FF1FDF">
        <w:t xml:space="preserve"> pavaizduotos 1</w:t>
      </w:r>
      <w:r>
        <w:t>1</w:t>
      </w:r>
      <w:r w:rsidRPr="00FF1FDF">
        <w:t xml:space="preserve"> lentelėje.</w:t>
      </w:r>
    </w:p>
    <w:p w:rsidR="00B943AA" w:rsidRDefault="00C32CB0" w:rsidP="007D2160">
      <w:pPr>
        <w:pStyle w:val="Lentelespavadinimas"/>
      </w:pPr>
      <w:r w:rsidRPr="007D2160">
        <w:rPr>
          <w:b/>
        </w:rPr>
        <w:fldChar w:fldCharType="begin"/>
      </w:r>
      <w:r w:rsidR="00B943AA" w:rsidRPr="007D2160">
        <w:rPr>
          <w:b/>
        </w:rPr>
        <w:instrText xml:space="preserve"> SEQ l \* ARABIC </w:instrText>
      </w:r>
      <w:r w:rsidRPr="007D2160">
        <w:rPr>
          <w:b/>
        </w:rPr>
        <w:fldChar w:fldCharType="separate"/>
      </w:r>
      <w:r w:rsidR="006B7774">
        <w:rPr>
          <w:b/>
          <w:noProof/>
        </w:rPr>
        <w:t>11</w:t>
      </w:r>
      <w:r w:rsidRPr="007D2160">
        <w:rPr>
          <w:b/>
        </w:rPr>
        <w:fldChar w:fldCharType="end"/>
      </w:r>
      <w:r w:rsidR="00B943AA" w:rsidRPr="007D2160">
        <w:rPr>
          <w:b/>
        </w:rPr>
        <w:t xml:space="preserve"> lentelė.</w:t>
      </w:r>
      <w:r w:rsidR="00B943AA" w:rsidRPr="008009C0">
        <w:t xml:space="preserve"> x</w:t>
      </w:r>
      <w:r w:rsidR="00B943AA" w:rsidRPr="008009C0">
        <w:rPr>
          <w:vertAlign w:val="subscript"/>
        </w:rPr>
        <w:t>i</w:t>
      </w:r>
      <w:r w:rsidR="00B943AA" w:rsidRPr="008009C0">
        <w:t xml:space="preserve"> reikšmės, esant VMPEI 50 </w:t>
      </w:r>
      <w:r w:rsidR="00B943AA">
        <w:t>automobilių per parą</w:t>
      </w:r>
    </w:p>
    <w:p w:rsidR="00B943AA" w:rsidRPr="007032E2" w:rsidRDefault="00B943AA" w:rsidP="007D2160">
      <w:pPr>
        <w:pStyle w:val="Lentelespavadinimas"/>
        <w:rPr>
          <w:szCs w:val="20"/>
        </w:rPr>
      </w:pPr>
      <w:r w:rsidRPr="007D2160">
        <w:rPr>
          <w:b/>
          <w:szCs w:val="20"/>
        </w:rPr>
        <w:t xml:space="preserve">Table 11. </w:t>
      </w:r>
      <w:r w:rsidRPr="007032E2">
        <w:rPr>
          <w:szCs w:val="20"/>
        </w:rPr>
        <w:t>x</w:t>
      </w:r>
      <w:r w:rsidRPr="007032E2">
        <w:rPr>
          <w:szCs w:val="20"/>
          <w:vertAlign w:val="subscript"/>
        </w:rPr>
        <w:t>i</w:t>
      </w:r>
      <w:r w:rsidRPr="007032E2">
        <w:rPr>
          <w:szCs w:val="20"/>
        </w:rPr>
        <w:t xml:space="preserve"> values, when AADT 50 vehicle</w:t>
      </w:r>
      <w:r>
        <w:rPr>
          <w:szCs w:val="20"/>
        </w:rPr>
        <w:t xml:space="preserve"> </w:t>
      </w:r>
      <w:r w:rsidRPr="007032E2">
        <w:rPr>
          <w:szCs w:val="20"/>
        </w:rPr>
        <w:t>per day</w:t>
      </w:r>
    </w:p>
    <w:tbl>
      <w:tblPr>
        <w:tblW w:w="4821"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718"/>
        <w:gridCol w:w="718"/>
        <w:gridCol w:w="716"/>
        <w:gridCol w:w="716"/>
        <w:gridCol w:w="594"/>
        <w:gridCol w:w="712"/>
        <w:gridCol w:w="594"/>
        <w:gridCol w:w="594"/>
        <w:gridCol w:w="594"/>
        <w:gridCol w:w="709"/>
      </w:tblGrid>
      <w:tr w:rsidR="00B943AA" w:rsidRPr="007D2160" w:rsidTr="00520823">
        <w:trPr>
          <w:trHeight w:val="397"/>
          <w:tblHeader/>
          <w:jc w:val="center"/>
        </w:trPr>
        <w:tc>
          <w:tcPr>
            <w:tcW w:w="300" w:type="pct"/>
            <w:shd w:val="clear" w:color="auto" w:fill="FFFFFF"/>
            <w:noWrap/>
            <w:vAlign w:val="center"/>
          </w:tcPr>
          <w:p w:rsidR="00B943AA" w:rsidRPr="007D2160" w:rsidRDefault="00B943AA" w:rsidP="00520823">
            <w:pPr>
              <w:ind w:left="-108"/>
              <w:jc w:val="center"/>
              <w:rPr>
                <w:sz w:val="16"/>
                <w:szCs w:val="16"/>
                <w:lang w:val="lt-LT" w:eastAsia="lt-LT"/>
              </w:rPr>
            </w:pPr>
            <w:r w:rsidRPr="007D2160">
              <w:rPr>
                <w:sz w:val="16"/>
                <w:szCs w:val="16"/>
                <w:lang w:val="lt-LT" w:eastAsia="lt-LT"/>
              </w:rPr>
              <w:t>M</w:t>
            </w:r>
            <w:r w:rsidRPr="007D2160">
              <w:rPr>
                <w:sz w:val="16"/>
                <w:szCs w:val="16"/>
                <w:lang w:val="lt-LT" w:eastAsia="lt-LT"/>
              </w:rPr>
              <w:t>e</w:t>
            </w:r>
            <w:r w:rsidRPr="007D2160">
              <w:rPr>
                <w:sz w:val="16"/>
                <w:szCs w:val="16"/>
                <w:lang w:val="lt-LT" w:eastAsia="lt-LT"/>
              </w:rPr>
              <w:t>tai</w:t>
            </w:r>
          </w:p>
        </w:tc>
        <w:tc>
          <w:tcPr>
            <w:tcW w:w="506"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X1</w:t>
            </w:r>
          </w:p>
        </w:tc>
        <w:tc>
          <w:tcPr>
            <w:tcW w:w="506"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X2</w:t>
            </w:r>
          </w:p>
        </w:tc>
        <w:tc>
          <w:tcPr>
            <w:tcW w:w="505"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X3</w:t>
            </w:r>
          </w:p>
        </w:tc>
        <w:tc>
          <w:tcPr>
            <w:tcW w:w="505"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X4</w:t>
            </w:r>
          </w:p>
        </w:tc>
        <w:tc>
          <w:tcPr>
            <w:tcW w:w="419"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X5</w:t>
            </w:r>
          </w:p>
        </w:tc>
        <w:tc>
          <w:tcPr>
            <w:tcW w:w="502"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X6</w:t>
            </w:r>
          </w:p>
        </w:tc>
        <w:tc>
          <w:tcPr>
            <w:tcW w:w="419"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X7</w:t>
            </w:r>
          </w:p>
        </w:tc>
        <w:tc>
          <w:tcPr>
            <w:tcW w:w="419"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X8</w:t>
            </w:r>
          </w:p>
        </w:tc>
        <w:tc>
          <w:tcPr>
            <w:tcW w:w="419"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X9</w:t>
            </w:r>
          </w:p>
        </w:tc>
        <w:tc>
          <w:tcPr>
            <w:tcW w:w="500" w:type="pct"/>
            <w:shd w:val="clear" w:color="auto" w:fill="FFFFFF"/>
            <w:noWrap/>
            <w:vAlign w:val="center"/>
          </w:tcPr>
          <w:p w:rsidR="00B943AA" w:rsidRPr="007D2160" w:rsidRDefault="00B943AA" w:rsidP="00B943AA">
            <w:pPr>
              <w:jc w:val="center"/>
              <w:rPr>
                <w:sz w:val="16"/>
                <w:szCs w:val="16"/>
                <w:lang w:val="lt-LT" w:eastAsia="lt-LT"/>
              </w:rPr>
            </w:pPr>
            <w:r w:rsidRPr="007D2160">
              <w:rPr>
                <w:sz w:val="16"/>
                <w:szCs w:val="16"/>
                <w:lang w:val="lt-LT" w:eastAsia="lt-LT"/>
              </w:rPr>
              <w:t>X10</w:t>
            </w:r>
          </w:p>
        </w:tc>
      </w:tr>
      <w:tr w:rsidR="007D2160" w:rsidRPr="00CD212E" w:rsidTr="00520823">
        <w:trPr>
          <w:trHeight w:val="171"/>
          <w:tblHeader/>
          <w:jc w:val="center"/>
        </w:trPr>
        <w:tc>
          <w:tcPr>
            <w:tcW w:w="300" w:type="pct"/>
            <w:shd w:val="clear" w:color="auto" w:fill="FFFFFF"/>
            <w:noWrap/>
            <w:vAlign w:val="center"/>
          </w:tcPr>
          <w:p w:rsidR="007D2160" w:rsidRPr="00CD212E" w:rsidRDefault="007D2160" w:rsidP="00B943AA">
            <w:pPr>
              <w:rPr>
                <w:sz w:val="16"/>
                <w:szCs w:val="16"/>
                <w:lang w:val="lt-LT" w:eastAsia="lt-LT"/>
              </w:rPr>
            </w:pPr>
            <w:r>
              <w:rPr>
                <w:sz w:val="16"/>
                <w:szCs w:val="16"/>
                <w:lang w:val="lt-LT" w:eastAsia="lt-LT"/>
              </w:rPr>
              <w:t>1</w:t>
            </w:r>
          </w:p>
        </w:tc>
        <w:tc>
          <w:tcPr>
            <w:tcW w:w="506"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2</w:t>
            </w:r>
          </w:p>
        </w:tc>
        <w:tc>
          <w:tcPr>
            <w:tcW w:w="506"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3</w:t>
            </w:r>
          </w:p>
        </w:tc>
        <w:tc>
          <w:tcPr>
            <w:tcW w:w="505"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4</w:t>
            </w:r>
          </w:p>
        </w:tc>
        <w:tc>
          <w:tcPr>
            <w:tcW w:w="505"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5</w:t>
            </w:r>
          </w:p>
        </w:tc>
        <w:tc>
          <w:tcPr>
            <w:tcW w:w="419"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6</w:t>
            </w:r>
          </w:p>
        </w:tc>
        <w:tc>
          <w:tcPr>
            <w:tcW w:w="502"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7</w:t>
            </w:r>
          </w:p>
        </w:tc>
        <w:tc>
          <w:tcPr>
            <w:tcW w:w="419"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8</w:t>
            </w:r>
          </w:p>
        </w:tc>
        <w:tc>
          <w:tcPr>
            <w:tcW w:w="419"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9</w:t>
            </w:r>
          </w:p>
        </w:tc>
        <w:tc>
          <w:tcPr>
            <w:tcW w:w="419"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10</w:t>
            </w:r>
          </w:p>
        </w:tc>
        <w:tc>
          <w:tcPr>
            <w:tcW w:w="500" w:type="pct"/>
            <w:shd w:val="clear" w:color="auto" w:fill="FFFFFF"/>
            <w:noWrap/>
            <w:vAlign w:val="center"/>
          </w:tcPr>
          <w:p w:rsidR="007D2160" w:rsidRPr="00CD212E" w:rsidRDefault="007D2160" w:rsidP="00B943AA">
            <w:pPr>
              <w:jc w:val="center"/>
              <w:rPr>
                <w:sz w:val="16"/>
                <w:szCs w:val="16"/>
                <w:lang w:val="lt-LT" w:eastAsia="lt-LT"/>
              </w:rPr>
            </w:pPr>
            <w:r>
              <w:rPr>
                <w:sz w:val="16"/>
                <w:szCs w:val="16"/>
                <w:lang w:val="lt-LT" w:eastAsia="lt-LT"/>
              </w:rPr>
              <w:t>11</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9,58E+00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4,73E+01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2,50E+00</w:t>
            </w:r>
          </w:p>
        </w:tc>
        <w:tc>
          <w:tcPr>
            <w:tcW w:w="502"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8,76E+01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1,40E+01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4,34E-01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2,40E+00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1,39E+00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2</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1,01E+01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4,73E+01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2,55E+00</w:t>
            </w:r>
          </w:p>
        </w:tc>
        <w:tc>
          <w:tcPr>
            <w:tcW w:w="502"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8,86E+01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1,41E+01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2,71E-01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1,51E+00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1,40E+00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3</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1,02E+01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4,63E+01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2,71E+00</w:t>
            </w:r>
          </w:p>
        </w:tc>
        <w:tc>
          <w:tcPr>
            <w:tcW w:w="502"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8,85E+01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1,42E+01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3,65E-01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1,36E+00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1,87E+00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4</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1,00E+01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4,60E+01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2,90E+00</w:t>
            </w:r>
          </w:p>
        </w:tc>
        <w:tc>
          <w:tcPr>
            <w:tcW w:w="502"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8,83E+01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1,35E+01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3,11E-01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1,71E+00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1,90E+00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5</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506"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1,00E+01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4,56E+01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3,26E+00</w:t>
            </w:r>
          </w:p>
        </w:tc>
        <w:tc>
          <w:tcPr>
            <w:tcW w:w="502"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3,18E-01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1,59E+00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2,26E+00</w:t>
            </w:r>
          </w:p>
        </w:tc>
      </w:tr>
    </w:tbl>
    <w:p w:rsidR="007D2160" w:rsidRPr="007D2160" w:rsidRDefault="007D2160" w:rsidP="007D2160">
      <w:pPr>
        <w:spacing w:after="60"/>
        <w:jc w:val="right"/>
        <w:rPr>
          <w:sz w:val="20"/>
          <w:szCs w:val="20"/>
        </w:rPr>
      </w:pPr>
      <w:r w:rsidRPr="007D2160">
        <w:rPr>
          <w:sz w:val="20"/>
          <w:szCs w:val="20"/>
        </w:rPr>
        <w:lastRenderedPageBreak/>
        <w:t>11 lentelės pabaiga</w:t>
      </w:r>
    </w:p>
    <w:tbl>
      <w:tblPr>
        <w:tblW w:w="4823"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7"/>
        <w:gridCol w:w="717"/>
        <w:gridCol w:w="717"/>
        <w:gridCol w:w="717"/>
        <w:gridCol w:w="717"/>
        <w:gridCol w:w="595"/>
        <w:gridCol w:w="712"/>
        <w:gridCol w:w="595"/>
        <w:gridCol w:w="594"/>
        <w:gridCol w:w="594"/>
        <w:gridCol w:w="709"/>
      </w:tblGrid>
      <w:tr w:rsidR="007D2160" w:rsidRPr="00CD212E" w:rsidTr="00520823">
        <w:trPr>
          <w:trHeight w:val="171"/>
          <w:tblHeader/>
          <w:jc w:val="center"/>
        </w:trPr>
        <w:tc>
          <w:tcPr>
            <w:tcW w:w="300" w:type="pct"/>
            <w:shd w:val="clear" w:color="auto" w:fill="FFFFFF"/>
            <w:noWrap/>
            <w:vAlign w:val="center"/>
          </w:tcPr>
          <w:p w:rsidR="007D2160" w:rsidRPr="00CD212E" w:rsidRDefault="007D2160" w:rsidP="00617FD0">
            <w:pPr>
              <w:rPr>
                <w:sz w:val="16"/>
                <w:szCs w:val="16"/>
                <w:lang w:val="lt-LT" w:eastAsia="lt-LT"/>
              </w:rPr>
            </w:pPr>
            <w:r>
              <w:rPr>
                <w:sz w:val="16"/>
                <w:szCs w:val="16"/>
                <w:lang w:val="lt-LT" w:eastAsia="lt-LT"/>
              </w:rPr>
              <w:t>1</w:t>
            </w:r>
          </w:p>
        </w:tc>
        <w:tc>
          <w:tcPr>
            <w:tcW w:w="505"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2</w:t>
            </w:r>
          </w:p>
        </w:tc>
        <w:tc>
          <w:tcPr>
            <w:tcW w:w="505"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3</w:t>
            </w:r>
          </w:p>
        </w:tc>
        <w:tc>
          <w:tcPr>
            <w:tcW w:w="505"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4</w:t>
            </w:r>
          </w:p>
        </w:tc>
        <w:tc>
          <w:tcPr>
            <w:tcW w:w="505"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5</w:t>
            </w:r>
          </w:p>
        </w:tc>
        <w:tc>
          <w:tcPr>
            <w:tcW w:w="419"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6</w:t>
            </w:r>
          </w:p>
        </w:tc>
        <w:tc>
          <w:tcPr>
            <w:tcW w:w="501"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7</w:t>
            </w:r>
          </w:p>
        </w:tc>
        <w:tc>
          <w:tcPr>
            <w:tcW w:w="419"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8</w:t>
            </w:r>
          </w:p>
        </w:tc>
        <w:tc>
          <w:tcPr>
            <w:tcW w:w="419"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9</w:t>
            </w:r>
          </w:p>
        </w:tc>
        <w:tc>
          <w:tcPr>
            <w:tcW w:w="419"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10</w:t>
            </w:r>
          </w:p>
        </w:tc>
        <w:tc>
          <w:tcPr>
            <w:tcW w:w="500" w:type="pct"/>
            <w:shd w:val="clear" w:color="auto" w:fill="FFFFFF"/>
            <w:noWrap/>
            <w:vAlign w:val="center"/>
          </w:tcPr>
          <w:p w:rsidR="007D2160" w:rsidRPr="00CD212E" w:rsidRDefault="007D2160" w:rsidP="00617FD0">
            <w:pPr>
              <w:jc w:val="center"/>
              <w:rPr>
                <w:sz w:val="16"/>
                <w:szCs w:val="16"/>
                <w:lang w:val="lt-LT" w:eastAsia="lt-LT"/>
              </w:rPr>
            </w:pPr>
            <w:r>
              <w:rPr>
                <w:sz w:val="16"/>
                <w:szCs w:val="16"/>
                <w:lang w:val="lt-LT" w:eastAsia="lt-LT"/>
              </w:rPr>
              <w:t>11</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6</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8,91E+00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4,48E+01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3,54E+00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6,80E-01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3,55E+00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2,54E+00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7</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1,06E+00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8,82E+00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4,38E+01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4,01E+00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8,65E+01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1,32E+01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7,11E-01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3,71E+00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3,01E+00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8</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9,29E+00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4,31E+01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1,06E+00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4,51E+00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8,71E+01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1,29E+01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5,68E-01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2,84E+00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3,51E+00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9</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9,99E+00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4,52E+01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1,03E+00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3,30E+00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8,83E+01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1,36E+01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3,20E-01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1,60E+00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2,46E+00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9,42E+00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4,47E+01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3,56E+00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8,74E+01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5,20E-01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2,52E+00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2,52E+00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1,06E+00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8,86E+00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4,41E+01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3,87E+00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8,65E+01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1,32E+01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7,07E-01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3,46E+00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2,83E+00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12</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9,27E+00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4,33E+01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1,06E+00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4,20E+00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8,70E+01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1,29E+01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5,47E-01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2,89E+00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3,36E+00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13</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8,96E+00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4,26E+01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4,60E+00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1,29E+01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7,36E-01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3,29E+00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3,64E+00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14</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1,08E+00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8,60E+00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4,22E+01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1,08E+00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4,96E+00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8,62E+01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7,60E-01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4,03E+00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3,92E+00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15</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1,09E+00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8,52E+00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4,10E+01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1,08E+00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5,40E+00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8,58E+01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8,11E-01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4,21E+00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4,40E+00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16</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1,10E+00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8,49E+00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4,02E+01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1,08E+00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5,80E+00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8,58E+01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1,21E+01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8,20E-01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4,10E+00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4,96E+00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17</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9,87E+00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4,58E+01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3,00E+00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4,00E-01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1,92E+00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2,12E+00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18</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9,96E+00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4,61E+01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3,16E+00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8,81E+01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1,36E+01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3,07E-01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1,77E+00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1,96E+00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19</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9,70E+00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4,50E+01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1,04E+00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3,40E+00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8,79E+01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1,37E+01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4,88E-01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2,05E+00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2,36E+00</w:t>
            </w:r>
          </w:p>
        </w:tc>
      </w:tr>
      <w:tr w:rsidR="00B943AA" w:rsidRPr="00CD212E" w:rsidTr="00520823">
        <w:trPr>
          <w:trHeight w:val="397"/>
          <w:tblHeader/>
          <w:jc w:val="center"/>
        </w:trPr>
        <w:tc>
          <w:tcPr>
            <w:tcW w:w="300" w:type="pct"/>
            <w:shd w:val="clear" w:color="auto" w:fill="FFFFFF"/>
            <w:noWrap/>
            <w:vAlign w:val="center"/>
          </w:tcPr>
          <w:p w:rsidR="00B943AA" w:rsidRPr="00CD212E" w:rsidRDefault="00B943AA" w:rsidP="00B943AA">
            <w:pPr>
              <w:rPr>
                <w:sz w:val="16"/>
                <w:szCs w:val="16"/>
                <w:lang w:val="lt-LT" w:eastAsia="lt-LT"/>
              </w:rPr>
            </w:pPr>
            <w:r w:rsidRPr="00CD212E">
              <w:rPr>
                <w:sz w:val="16"/>
                <w:szCs w:val="16"/>
                <w:lang w:val="lt-LT" w:eastAsia="lt-LT"/>
              </w:rPr>
              <w:t>20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1,05E+00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8,83E+00</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4,48E+01</w:t>
            </w:r>
          </w:p>
        </w:tc>
        <w:tc>
          <w:tcPr>
            <w:tcW w:w="505"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1,07E+00</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3,75E+00</w:t>
            </w:r>
          </w:p>
        </w:tc>
        <w:tc>
          <w:tcPr>
            <w:tcW w:w="501"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8,63E+01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1,33E+01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6,84E-01</w:t>
            </w:r>
          </w:p>
        </w:tc>
        <w:tc>
          <w:tcPr>
            <w:tcW w:w="419"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3,65E+00</w:t>
            </w:r>
          </w:p>
        </w:tc>
        <w:tc>
          <w:tcPr>
            <w:tcW w:w="500" w:type="pct"/>
            <w:shd w:val="clear" w:color="auto" w:fill="FFFFFF"/>
            <w:noWrap/>
            <w:vAlign w:val="bottom"/>
          </w:tcPr>
          <w:p w:rsidR="00B943AA" w:rsidRPr="00CD212E" w:rsidRDefault="00B943AA" w:rsidP="00B943AA">
            <w:pPr>
              <w:jc w:val="center"/>
              <w:rPr>
                <w:sz w:val="16"/>
                <w:szCs w:val="16"/>
                <w:lang w:val="lt-LT" w:eastAsia="lt-LT"/>
              </w:rPr>
            </w:pPr>
            <w:r w:rsidRPr="00CD212E">
              <w:rPr>
                <w:sz w:val="16"/>
                <w:szCs w:val="16"/>
                <w:lang w:val="lt-LT" w:eastAsia="lt-LT"/>
              </w:rPr>
              <w:t>2,64E+00</w:t>
            </w:r>
          </w:p>
        </w:tc>
      </w:tr>
    </w:tbl>
    <w:p w:rsidR="00B943AA" w:rsidRPr="00FF1FDF" w:rsidRDefault="00B943AA" w:rsidP="00B943AA">
      <w:pPr>
        <w:rPr>
          <w:sz w:val="22"/>
          <w:lang w:val="lt-LT"/>
        </w:rPr>
      </w:pPr>
    </w:p>
    <w:p w:rsidR="00B943AA" w:rsidRDefault="00B943AA" w:rsidP="007D2160">
      <w:pPr>
        <w:pStyle w:val="Tekstaspagrindinis"/>
      </w:pPr>
      <w:r>
        <w:t>I</w:t>
      </w:r>
      <w:r w:rsidRPr="00FF1FDF">
        <w:t xml:space="preserve">nvesticijų atsipirkimas pavaizduotas  </w:t>
      </w:r>
      <w:r>
        <w:t>12</w:t>
      </w:r>
      <w:r w:rsidRPr="00FF1FDF">
        <w:t xml:space="preserve"> </w:t>
      </w:r>
      <w:r>
        <w:t>lentelėje.</w:t>
      </w:r>
    </w:p>
    <w:p w:rsidR="00B943AA" w:rsidRDefault="00C32CB0" w:rsidP="007D2160">
      <w:pPr>
        <w:pStyle w:val="Lentelespavadinimas"/>
      </w:pPr>
      <w:r w:rsidRPr="007D2160">
        <w:rPr>
          <w:b/>
        </w:rPr>
        <w:fldChar w:fldCharType="begin"/>
      </w:r>
      <w:r w:rsidR="00B943AA" w:rsidRPr="007D2160">
        <w:rPr>
          <w:b/>
        </w:rPr>
        <w:instrText xml:space="preserve"> SEQ l \* ARABIC </w:instrText>
      </w:r>
      <w:r w:rsidRPr="007D2160">
        <w:rPr>
          <w:b/>
        </w:rPr>
        <w:fldChar w:fldCharType="separate"/>
      </w:r>
      <w:r w:rsidR="006B7774">
        <w:rPr>
          <w:b/>
          <w:noProof/>
        </w:rPr>
        <w:t>12</w:t>
      </w:r>
      <w:r w:rsidRPr="007D2160">
        <w:rPr>
          <w:b/>
        </w:rPr>
        <w:fldChar w:fldCharType="end"/>
      </w:r>
      <w:r w:rsidR="00B943AA" w:rsidRPr="007D2160">
        <w:rPr>
          <w:b/>
        </w:rPr>
        <w:t xml:space="preserve"> lentelė.</w:t>
      </w:r>
      <w:r w:rsidR="00B943AA" w:rsidRPr="008009C0">
        <w:t xml:space="preserve"> Investicijų atsipirkimas esant eismo intensyvumui 50 </w:t>
      </w:r>
      <w:r w:rsidR="00B943AA">
        <w:t>automobilių per parą</w:t>
      </w:r>
    </w:p>
    <w:p w:rsidR="00B943AA" w:rsidRPr="00E6134F" w:rsidRDefault="00B943AA" w:rsidP="007D2160">
      <w:pPr>
        <w:pStyle w:val="Lentelespavadinimas"/>
        <w:rPr>
          <w:szCs w:val="20"/>
        </w:rPr>
      </w:pPr>
      <w:r w:rsidRPr="007D2160">
        <w:rPr>
          <w:b/>
          <w:szCs w:val="20"/>
        </w:rPr>
        <w:t>Table 12.</w:t>
      </w:r>
      <w:r>
        <w:rPr>
          <w:szCs w:val="20"/>
        </w:rPr>
        <w:t xml:space="preserve"> </w:t>
      </w:r>
      <w:r w:rsidRPr="00E6134F">
        <w:rPr>
          <w:szCs w:val="20"/>
        </w:rPr>
        <w:t>Payoff when AADT 50 vehicle</w:t>
      </w:r>
      <w:r>
        <w:rPr>
          <w:szCs w:val="20"/>
        </w:rPr>
        <w:t xml:space="preserve"> </w:t>
      </w:r>
      <w:r w:rsidRPr="00E6134F">
        <w:rPr>
          <w:szCs w:val="20"/>
        </w:rPr>
        <w:t>per day</w:t>
      </w:r>
    </w:p>
    <w:tbl>
      <w:tblPr>
        <w:tblW w:w="48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
        <w:gridCol w:w="1161"/>
        <w:gridCol w:w="1440"/>
        <w:gridCol w:w="1881"/>
        <w:gridCol w:w="2099"/>
      </w:tblGrid>
      <w:tr w:rsidR="00B943AA" w:rsidRPr="007D2160" w:rsidTr="00520823">
        <w:trPr>
          <w:trHeight w:val="284"/>
          <w:jc w:val="center"/>
        </w:trPr>
        <w:tc>
          <w:tcPr>
            <w:tcW w:w="375" w:type="pct"/>
            <w:noWrap/>
            <w:vAlign w:val="center"/>
          </w:tcPr>
          <w:p w:rsidR="00B943AA" w:rsidRPr="007D2160" w:rsidRDefault="00B943AA" w:rsidP="00520823">
            <w:pPr>
              <w:ind w:left="-142"/>
              <w:jc w:val="center"/>
              <w:rPr>
                <w:bCs/>
                <w:color w:val="000000"/>
                <w:sz w:val="20"/>
                <w:szCs w:val="20"/>
                <w:lang w:val="lt-LT" w:eastAsia="lt-LT"/>
              </w:rPr>
            </w:pPr>
            <w:r w:rsidRPr="007D2160">
              <w:rPr>
                <w:bCs/>
                <w:color w:val="000000"/>
                <w:sz w:val="20"/>
                <w:szCs w:val="20"/>
                <w:lang w:val="lt-LT" w:eastAsia="lt-LT"/>
              </w:rPr>
              <w:t>M</w:t>
            </w:r>
            <w:r w:rsidRPr="007D2160">
              <w:rPr>
                <w:bCs/>
                <w:color w:val="000000"/>
                <w:sz w:val="20"/>
                <w:szCs w:val="20"/>
                <w:lang w:val="lt-LT" w:eastAsia="lt-LT"/>
              </w:rPr>
              <w:t>e</w:t>
            </w:r>
            <w:r w:rsidRPr="007D2160">
              <w:rPr>
                <w:bCs/>
                <w:color w:val="000000"/>
                <w:sz w:val="20"/>
                <w:szCs w:val="20"/>
                <w:lang w:val="lt-LT" w:eastAsia="lt-LT"/>
              </w:rPr>
              <w:t>tai</w:t>
            </w:r>
          </w:p>
        </w:tc>
        <w:tc>
          <w:tcPr>
            <w:tcW w:w="816" w:type="pct"/>
            <w:noWrap/>
            <w:vAlign w:val="center"/>
          </w:tcPr>
          <w:p w:rsidR="00B943AA" w:rsidRPr="007D2160" w:rsidRDefault="00B943AA" w:rsidP="008C4B55">
            <w:pPr>
              <w:jc w:val="center"/>
              <w:rPr>
                <w:bCs/>
                <w:color w:val="000000"/>
                <w:sz w:val="20"/>
                <w:szCs w:val="20"/>
                <w:lang w:val="lt-LT" w:eastAsia="lt-LT"/>
              </w:rPr>
            </w:pPr>
            <w:r w:rsidRPr="007D2160">
              <w:rPr>
                <w:bCs/>
                <w:color w:val="000000"/>
                <w:sz w:val="20"/>
                <w:szCs w:val="20"/>
                <w:lang w:val="lt-LT" w:eastAsia="lt-LT"/>
              </w:rPr>
              <w:t>Nauda, Lt</w:t>
            </w:r>
          </w:p>
        </w:tc>
        <w:tc>
          <w:tcPr>
            <w:tcW w:w="1012" w:type="pct"/>
            <w:noWrap/>
            <w:vAlign w:val="center"/>
          </w:tcPr>
          <w:p w:rsidR="00B943AA" w:rsidRPr="007D2160" w:rsidRDefault="00B943AA" w:rsidP="008C4B55">
            <w:pPr>
              <w:jc w:val="center"/>
              <w:rPr>
                <w:bCs/>
                <w:color w:val="000000"/>
                <w:sz w:val="20"/>
                <w:szCs w:val="20"/>
                <w:lang w:val="lt-LT" w:eastAsia="lt-LT"/>
              </w:rPr>
            </w:pPr>
            <w:r w:rsidRPr="007D2160">
              <w:rPr>
                <w:bCs/>
                <w:color w:val="000000"/>
                <w:sz w:val="20"/>
                <w:szCs w:val="20"/>
                <w:lang w:val="lt-LT" w:eastAsia="lt-LT"/>
              </w:rPr>
              <w:t>Sąnaudos, Lt</w:t>
            </w:r>
          </w:p>
        </w:tc>
        <w:tc>
          <w:tcPr>
            <w:tcW w:w="1322" w:type="pct"/>
            <w:noWrap/>
            <w:vAlign w:val="center"/>
          </w:tcPr>
          <w:p w:rsidR="00B943AA" w:rsidRPr="007D2160" w:rsidRDefault="00B943AA" w:rsidP="008C4B55">
            <w:pPr>
              <w:jc w:val="center"/>
              <w:rPr>
                <w:bCs/>
                <w:color w:val="000000"/>
                <w:sz w:val="20"/>
                <w:szCs w:val="20"/>
                <w:lang w:val="lt-LT" w:eastAsia="lt-LT"/>
              </w:rPr>
            </w:pPr>
            <w:r w:rsidRPr="007D2160">
              <w:rPr>
                <w:bCs/>
                <w:color w:val="000000"/>
                <w:sz w:val="20"/>
                <w:szCs w:val="20"/>
                <w:lang w:val="lt-LT" w:eastAsia="lt-LT"/>
              </w:rPr>
              <w:t>Pinigų srautas, Lt</w:t>
            </w:r>
          </w:p>
        </w:tc>
        <w:tc>
          <w:tcPr>
            <w:tcW w:w="1476" w:type="pct"/>
            <w:noWrap/>
            <w:vAlign w:val="center"/>
          </w:tcPr>
          <w:p w:rsidR="00B943AA" w:rsidRPr="007D2160" w:rsidRDefault="00B943AA" w:rsidP="008C4B55">
            <w:pPr>
              <w:jc w:val="center"/>
              <w:rPr>
                <w:bCs/>
                <w:color w:val="000000"/>
                <w:sz w:val="20"/>
                <w:szCs w:val="20"/>
                <w:lang w:val="lt-LT" w:eastAsia="lt-LT"/>
              </w:rPr>
            </w:pPr>
            <w:r w:rsidRPr="007D2160">
              <w:rPr>
                <w:bCs/>
                <w:color w:val="000000"/>
                <w:sz w:val="20"/>
                <w:szCs w:val="20"/>
                <w:lang w:val="lt-LT" w:eastAsia="lt-LT"/>
              </w:rPr>
              <w:t xml:space="preserve">Sukauptas pinigų </w:t>
            </w:r>
            <w:r w:rsidR="007D2160">
              <w:rPr>
                <w:bCs/>
                <w:color w:val="000000"/>
                <w:sz w:val="20"/>
                <w:szCs w:val="20"/>
                <w:lang w:val="lt-LT" w:eastAsia="lt-LT"/>
              </w:rPr>
              <w:br/>
            </w:r>
            <w:r w:rsidRPr="007D2160">
              <w:rPr>
                <w:bCs/>
                <w:color w:val="000000"/>
                <w:sz w:val="20"/>
                <w:szCs w:val="20"/>
                <w:lang w:val="lt-LT" w:eastAsia="lt-LT"/>
              </w:rPr>
              <w:t>srautas, Lt</w:t>
            </w:r>
          </w:p>
        </w:tc>
      </w:tr>
      <w:tr w:rsidR="007D2160" w:rsidRPr="004E14FE" w:rsidTr="00520823">
        <w:trPr>
          <w:trHeight w:val="284"/>
          <w:jc w:val="center"/>
        </w:trPr>
        <w:tc>
          <w:tcPr>
            <w:tcW w:w="375" w:type="pct"/>
            <w:noWrap/>
            <w:vAlign w:val="bottom"/>
          </w:tcPr>
          <w:p w:rsidR="007D2160" w:rsidRPr="004E14FE" w:rsidRDefault="007D2160" w:rsidP="008C4B55">
            <w:pPr>
              <w:jc w:val="center"/>
              <w:rPr>
                <w:color w:val="000000"/>
                <w:sz w:val="20"/>
                <w:szCs w:val="20"/>
                <w:lang w:val="lt-LT" w:eastAsia="lt-LT"/>
              </w:rPr>
            </w:pPr>
            <w:r>
              <w:rPr>
                <w:color w:val="000000"/>
                <w:sz w:val="20"/>
                <w:szCs w:val="20"/>
                <w:lang w:val="lt-LT" w:eastAsia="lt-LT"/>
              </w:rPr>
              <w:t>1</w:t>
            </w:r>
          </w:p>
        </w:tc>
        <w:tc>
          <w:tcPr>
            <w:tcW w:w="816" w:type="pct"/>
            <w:noWrap/>
            <w:vAlign w:val="bottom"/>
          </w:tcPr>
          <w:p w:rsidR="007D2160" w:rsidRPr="004E14FE" w:rsidRDefault="007D2160" w:rsidP="008C4B55">
            <w:pPr>
              <w:jc w:val="center"/>
              <w:rPr>
                <w:color w:val="000000"/>
                <w:sz w:val="20"/>
                <w:szCs w:val="20"/>
                <w:lang w:val="lt-LT" w:eastAsia="lt-LT"/>
              </w:rPr>
            </w:pPr>
            <w:r>
              <w:rPr>
                <w:color w:val="000000"/>
                <w:sz w:val="20"/>
                <w:szCs w:val="20"/>
                <w:lang w:val="lt-LT" w:eastAsia="lt-LT"/>
              </w:rPr>
              <w:t>2</w:t>
            </w:r>
          </w:p>
        </w:tc>
        <w:tc>
          <w:tcPr>
            <w:tcW w:w="1012" w:type="pct"/>
            <w:noWrap/>
            <w:vAlign w:val="bottom"/>
          </w:tcPr>
          <w:p w:rsidR="007D2160" w:rsidRPr="004E14FE" w:rsidRDefault="007D2160" w:rsidP="008C4B55">
            <w:pPr>
              <w:jc w:val="center"/>
              <w:rPr>
                <w:color w:val="000000"/>
                <w:sz w:val="20"/>
                <w:szCs w:val="20"/>
                <w:lang w:val="lt-LT" w:eastAsia="lt-LT"/>
              </w:rPr>
            </w:pPr>
            <w:r>
              <w:rPr>
                <w:color w:val="000000"/>
                <w:sz w:val="20"/>
                <w:szCs w:val="20"/>
                <w:lang w:val="lt-LT" w:eastAsia="lt-LT"/>
              </w:rPr>
              <w:t>3</w:t>
            </w:r>
          </w:p>
        </w:tc>
        <w:tc>
          <w:tcPr>
            <w:tcW w:w="1322" w:type="pct"/>
            <w:noWrap/>
            <w:vAlign w:val="bottom"/>
          </w:tcPr>
          <w:p w:rsidR="007D2160" w:rsidRPr="004E14FE" w:rsidRDefault="007D2160" w:rsidP="008C4B55">
            <w:pPr>
              <w:jc w:val="center"/>
              <w:rPr>
                <w:color w:val="000000"/>
                <w:sz w:val="20"/>
                <w:szCs w:val="20"/>
                <w:lang w:val="lt-LT" w:eastAsia="lt-LT"/>
              </w:rPr>
            </w:pPr>
            <w:r>
              <w:rPr>
                <w:color w:val="000000"/>
                <w:sz w:val="20"/>
                <w:szCs w:val="20"/>
                <w:lang w:val="lt-LT" w:eastAsia="lt-LT"/>
              </w:rPr>
              <w:t>4</w:t>
            </w:r>
          </w:p>
        </w:tc>
        <w:tc>
          <w:tcPr>
            <w:tcW w:w="1476" w:type="pct"/>
            <w:noWrap/>
            <w:vAlign w:val="bottom"/>
          </w:tcPr>
          <w:p w:rsidR="007D2160" w:rsidRPr="004E14FE" w:rsidRDefault="007D2160" w:rsidP="008C4B55">
            <w:pPr>
              <w:jc w:val="center"/>
              <w:rPr>
                <w:color w:val="000000"/>
                <w:sz w:val="20"/>
                <w:szCs w:val="20"/>
                <w:lang w:val="lt-LT" w:eastAsia="lt-LT"/>
              </w:rPr>
            </w:pPr>
            <w:r>
              <w:rPr>
                <w:color w:val="000000"/>
                <w:sz w:val="20"/>
                <w:szCs w:val="20"/>
                <w:lang w:val="lt-LT" w:eastAsia="lt-LT"/>
              </w:rPr>
              <w:t>5</w:t>
            </w:r>
          </w:p>
        </w:tc>
      </w:tr>
      <w:tr w:rsidR="00B943AA" w:rsidRPr="004E14FE" w:rsidTr="00520823">
        <w:trPr>
          <w:trHeight w:val="284"/>
          <w:jc w:val="center"/>
        </w:trPr>
        <w:tc>
          <w:tcPr>
            <w:tcW w:w="37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816"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32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476"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520823">
        <w:trPr>
          <w:trHeight w:val="284"/>
          <w:jc w:val="center"/>
        </w:trPr>
        <w:tc>
          <w:tcPr>
            <w:tcW w:w="37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816"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081,33</w:t>
            </w:r>
          </w:p>
        </w:tc>
        <w:tc>
          <w:tcPr>
            <w:tcW w:w="101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32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081,33</w:t>
            </w:r>
          </w:p>
        </w:tc>
        <w:tc>
          <w:tcPr>
            <w:tcW w:w="1476"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296</w:t>
            </w:r>
            <w:r w:rsidR="000A7060">
              <w:rPr>
                <w:color w:val="000000"/>
                <w:sz w:val="20"/>
                <w:szCs w:val="20"/>
                <w:lang w:val="lt-LT" w:eastAsia="lt-LT"/>
              </w:rPr>
              <w:t xml:space="preserve"> </w:t>
            </w:r>
            <w:r w:rsidR="00B943AA" w:rsidRPr="004E14FE">
              <w:rPr>
                <w:color w:val="000000"/>
                <w:sz w:val="20"/>
                <w:szCs w:val="20"/>
                <w:lang w:val="lt-LT" w:eastAsia="lt-LT"/>
              </w:rPr>
              <w:t>940,17</w:t>
            </w:r>
          </w:p>
        </w:tc>
      </w:tr>
      <w:tr w:rsidR="00B943AA" w:rsidRPr="004E14FE" w:rsidTr="00520823">
        <w:trPr>
          <w:trHeight w:val="284"/>
          <w:jc w:val="center"/>
        </w:trPr>
        <w:tc>
          <w:tcPr>
            <w:tcW w:w="37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816"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587,68</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530,41</w:t>
            </w:r>
          </w:p>
        </w:tc>
        <w:tc>
          <w:tcPr>
            <w:tcW w:w="132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057,27</w:t>
            </w:r>
          </w:p>
        </w:tc>
        <w:tc>
          <w:tcPr>
            <w:tcW w:w="1476"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273</w:t>
            </w:r>
            <w:r w:rsidR="000A7060">
              <w:rPr>
                <w:color w:val="000000"/>
                <w:sz w:val="20"/>
                <w:szCs w:val="20"/>
                <w:lang w:val="lt-LT" w:eastAsia="lt-LT"/>
              </w:rPr>
              <w:t xml:space="preserve"> </w:t>
            </w:r>
            <w:r w:rsidR="00B943AA" w:rsidRPr="004E14FE">
              <w:rPr>
                <w:color w:val="000000"/>
                <w:sz w:val="20"/>
                <w:szCs w:val="20"/>
                <w:lang w:val="lt-LT" w:eastAsia="lt-LT"/>
              </w:rPr>
              <w:t>882,90</w:t>
            </w:r>
          </w:p>
        </w:tc>
      </w:tr>
      <w:tr w:rsidR="00B943AA" w:rsidRPr="004E14FE" w:rsidTr="00520823">
        <w:trPr>
          <w:trHeight w:val="284"/>
          <w:jc w:val="center"/>
        </w:trPr>
        <w:tc>
          <w:tcPr>
            <w:tcW w:w="37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816"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w:t>
            </w:r>
            <w:r w:rsidR="000A7060">
              <w:rPr>
                <w:color w:val="000000"/>
                <w:sz w:val="20"/>
                <w:szCs w:val="20"/>
                <w:lang w:val="lt-LT" w:eastAsia="lt-LT"/>
              </w:rPr>
              <w:t xml:space="preserve"> </w:t>
            </w:r>
            <w:r w:rsidRPr="004E14FE">
              <w:rPr>
                <w:color w:val="000000"/>
                <w:sz w:val="20"/>
                <w:szCs w:val="20"/>
                <w:lang w:val="lt-LT" w:eastAsia="lt-LT"/>
              </w:rPr>
              <w:t>211,24</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579,57</w:t>
            </w:r>
          </w:p>
        </w:tc>
        <w:tc>
          <w:tcPr>
            <w:tcW w:w="132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631,67</w:t>
            </w:r>
          </w:p>
        </w:tc>
        <w:tc>
          <w:tcPr>
            <w:tcW w:w="1476"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249</w:t>
            </w:r>
            <w:r w:rsidR="000A7060">
              <w:rPr>
                <w:color w:val="000000"/>
                <w:sz w:val="20"/>
                <w:szCs w:val="20"/>
                <w:lang w:val="lt-LT" w:eastAsia="lt-LT"/>
              </w:rPr>
              <w:t xml:space="preserve"> </w:t>
            </w:r>
            <w:r w:rsidR="00B943AA" w:rsidRPr="004E14FE">
              <w:rPr>
                <w:color w:val="000000"/>
                <w:sz w:val="20"/>
                <w:szCs w:val="20"/>
                <w:lang w:val="lt-LT" w:eastAsia="lt-LT"/>
              </w:rPr>
              <w:t>251,23</w:t>
            </w:r>
          </w:p>
        </w:tc>
      </w:tr>
    </w:tbl>
    <w:p w:rsidR="00617FD0" w:rsidRDefault="00617FD0" w:rsidP="008C4B55">
      <w:pPr>
        <w:jc w:val="center"/>
      </w:pPr>
    </w:p>
    <w:p w:rsidR="00617FD0" w:rsidRDefault="00617FD0" w:rsidP="008C4B55">
      <w:pPr>
        <w:pStyle w:val="lentelespabaiga"/>
        <w:jc w:val="center"/>
      </w:pPr>
    </w:p>
    <w:p w:rsidR="00617FD0" w:rsidRDefault="00617FD0" w:rsidP="008C4B55">
      <w:pPr>
        <w:pStyle w:val="lentelespabaiga"/>
      </w:pPr>
      <w:r>
        <w:lastRenderedPageBreak/>
        <w:t>12 lentelės pabaiga</w:t>
      </w:r>
    </w:p>
    <w:tbl>
      <w:tblPr>
        <w:tblW w:w="48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7"/>
        <w:gridCol w:w="1160"/>
        <w:gridCol w:w="1441"/>
        <w:gridCol w:w="1881"/>
        <w:gridCol w:w="2040"/>
      </w:tblGrid>
      <w:tr w:rsidR="00617FD0" w:rsidRPr="004E14FE" w:rsidTr="00520823">
        <w:trPr>
          <w:trHeight w:val="57"/>
          <w:jc w:val="center"/>
        </w:trPr>
        <w:tc>
          <w:tcPr>
            <w:tcW w:w="419" w:type="pct"/>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1</w:t>
            </w:r>
          </w:p>
        </w:tc>
        <w:tc>
          <w:tcPr>
            <w:tcW w:w="815" w:type="pct"/>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2</w:t>
            </w:r>
          </w:p>
        </w:tc>
        <w:tc>
          <w:tcPr>
            <w:tcW w:w="1012" w:type="pct"/>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3</w:t>
            </w:r>
          </w:p>
        </w:tc>
        <w:tc>
          <w:tcPr>
            <w:tcW w:w="1321" w:type="pct"/>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4</w:t>
            </w:r>
          </w:p>
        </w:tc>
        <w:tc>
          <w:tcPr>
            <w:tcW w:w="1433" w:type="pct"/>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5</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443,24</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584,06</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w:t>
            </w:r>
            <w:r w:rsidR="000A7060">
              <w:rPr>
                <w:color w:val="000000"/>
                <w:sz w:val="20"/>
                <w:szCs w:val="20"/>
                <w:lang w:val="lt-LT" w:eastAsia="lt-LT"/>
              </w:rPr>
              <w:t xml:space="preserve"> </w:t>
            </w:r>
            <w:r w:rsidRPr="004E14FE">
              <w:rPr>
                <w:color w:val="000000"/>
                <w:sz w:val="20"/>
                <w:szCs w:val="20"/>
                <w:lang w:val="lt-LT" w:eastAsia="lt-LT"/>
              </w:rPr>
              <w:t>859,18</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226</w:t>
            </w:r>
            <w:r w:rsidR="000A7060">
              <w:rPr>
                <w:color w:val="000000"/>
                <w:sz w:val="20"/>
                <w:szCs w:val="20"/>
                <w:lang w:val="lt-LT" w:eastAsia="lt-LT"/>
              </w:rPr>
              <w:t xml:space="preserve"> </w:t>
            </w:r>
            <w:r w:rsidR="00B943AA" w:rsidRPr="004E14FE">
              <w:rPr>
                <w:color w:val="000000"/>
                <w:sz w:val="20"/>
                <w:szCs w:val="20"/>
                <w:lang w:val="lt-LT" w:eastAsia="lt-LT"/>
              </w:rPr>
              <w:t>392,04</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w:t>
            </w:r>
            <w:r w:rsidR="000A7060">
              <w:rPr>
                <w:color w:val="000000"/>
                <w:sz w:val="20"/>
                <w:szCs w:val="20"/>
                <w:lang w:val="lt-LT" w:eastAsia="lt-LT"/>
              </w:rPr>
              <w:t xml:space="preserve"> </w:t>
            </w:r>
            <w:r w:rsidRPr="004E14FE">
              <w:rPr>
                <w:color w:val="000000"/>
                <w:sz w:val="20"/>
                <w:szCs w:val="20"/>
                <w:lang w:val="lt-LT" w:eastAsia="lt-LT"/>
              </w:rPr>
              <w:t>121,45</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627,06</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494,39</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202</w:t>
            </w:r>
            <w:r w:rsidR="000A7060">
              <w:rPr>
                <w:color w:val="000000"/>
                <w:sz w:val="20"/>
                <w:szCs w:val="20"/>
                <w:lang w:val="lt-LT" w:eastAsia="lt-LT"/>
              </w:rPr>
              <w:t xml:space="preserve"> </w:t>
            </w:r>
            <w:r w:rsidR="00B943AA" w:rsidRPr="004E14FE">
              <w:rPr>
                <w:color w:val="000000"/>
                <w:sz w:val="20"/>
                <w:szCs w:val="20"/>
                <w:lang w:val="lt-LT" w:eastAsia="lt-LT"/>
              </w:rPr>
              <w:t>897,65</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565,81</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665,19</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900,62</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182</w:t>
            </w:r>
            <w:r w:rsidR="000A7060">
              <w:rPr>
                <w:color w:val="000000"/>
                <w:sz w:val="20"/>
                <w:szCs w:val="20"/>
                <w:lang w:val="lt-LT" w:eastAsia="lt-LT"/>
              </w:rPr>
              <w:t xml:space="preserve"> </w:t>
            </w:r>
            <w:r w:rsidR="00B943AA" w:rsidRPr="004E14FE">
              <w:rPr>
                <w:color w:val="000000"/>
                <w:sz w:val="20"/>
                <w:szCs w:val="20"/>
                <w:lang w:val="lt-LT" w:eastAsia="lt-LT"/>
              </w:rPr>
              <w:t>997,04</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526,97</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735,14</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791,83</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163</w:t>
            </w:r>
            <w:r w:rsidR="000A7060">
              <w:rPr>
                <w:color w:val="000000"/>
                <w:sz w:val="20"/>
                <w:szCs w:val="20"/>
                <w:lang w:val="lt-LT" w:eastAsia="lt-LT"/>
              </w:rPr>
              <w:t xml:space="preserve"> </w:t>
            </w:r>
            <w:r w:rsidR="00B943AA" w:rsidRPr="004E14FE">
              <w:rPr>
                <w:color w:val="000000"/>
                <w:sz w:val="20"/>
                <w:szCs w:val="20"/>
                <w:lang w:val="lt-LT" w:eastAsia="lt-LT"/>
              </w:rPr>
              <w:t>205,21</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470,19</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0A7060">
              <w:rPr>
                <w:color w:val="000000"/>
                <w:sz w:val="20"/>
                <w:szCs w:val="20"/>
                <w:lang w:val="lt-LT" w:eastAsia="lt-LT"/>
              </w:rPr>
              <w:t xml:space="preserve"> </w:t>
            </w:r>
            <w:r w:rsidR="00B943AA" w:rsidRPr="004E14FE">
              <w:rPr>
                <w:color w:val="000000"/>
                <w:sz w:val="20"/>
                <w:szCs w:val="20"/>
                <w:lang w:val="lt-LT" w:eastAsia="lt-LT"/>
              </w:rPr>
              <w:t>118,40</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351,79</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141</w:t>
            </w:r>
            <w:r w:rsidR="000A7060">
              <w:rPr>
                <w:color w:val="000000"/>
                <w:sz w:val="20"/>
                <w:szCs w:val="20"/>
                <w:lang w:val="lt-LT" w:eastAsia="lt-LT"/>
              </w:rPr>
              <w:t xml:space="preserve"> </w:t>
            </w:r>
            <w:r w:rsidR="00B943AA" w:rsidRPr="004E14FE">
              <w:rPr>
                <w:color w:val="000000"/>
                <w:sz w:val="20"/>
                <w:szCs w:val="20"/>
                <w:lang w:val="lt-LT" w:eastAsia="lt-LT"/>
              </w:rPr>
              <w:t>853,41</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982,69</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654,35</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328,34</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118</w:t>
            </w:r>
            <w:r w:rsidR="000A7060">
              <w:rPr>
                <w:color w:val="000000"/>
                <w:sz w:val="20"/>
                <w:szCs w:val="20"/>
                <w:lang w:val="lt-LT" w:eastAsia="lt-LT"/>
              </w:rPr>
              <w:t xml:space="preserve"> </w:t>
            </w:r>
            <w:r w:rsidR="00B943AA" w:rsidRPr="004E14FE">
              <w:rPr>
                <w:color w:val="000000"/>
                <w:sz w:val="20"/>
                <w:szCs w:val="20"/>
                <w:lang w:val="lt-LT" w:eastAsia="lt-LT"/>
              </w:rPr>
              <w:t>525,08</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505,26</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662,45</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842,81</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096</w:t>
            </w:r>
            <w:r w:rsidR="000A7060">
              <w:rPr>
                <w:color w:val="000000"/>
                <w:sz w:val="20"/>
                <w:szCs w:val="20"/>
                <w:lang w:val="lt-LT" w:eastAsia="lt-LT"/>
              </w:rPr>
              <w:t xml:space="preserve"> </w:t>
            </w:r>
            <w:r w:rsidR="00B943AA" w:rsidRPr="004E14FE">
              <w:rPr>
                <w:color w:val="000000"/>
                <w:sz w:val="20"/>
                <w:szCs w:val="20"/>
                <w:lang w:val="lt-LT" w:eastAsia="lt-LT"/>
              </w:rPr>
              <w:t>682,27</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w:t>
            </w:r>
            <w:r w:rsidR="000A7060">
              <w:rPr>
                <w:color w:val="000000"/>
                <w:sz w:val="20"/>
                <w:szCs w:val="20"/>
                <w:lang w:val="lt-LT" w:eastAsia="lt-LT"/>
              </w:rPr>
              <w:t xml:space="preserve"> </w:t>
            </w:r>
            <w:r w:rsidRPr="004E14FE">
              <w:rPr>
                <w:color w:val="000000"/>
                <w:sz w:val="20"/>
                <w:szCs w:val="20"/>
                <w:lang w:val="lt-LT" w:eastAsia="lt-LT"/>
              </w:rPr>
              <w:t>036,12</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707,90</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r w:rsidR="000A7060">
              <w:rPr>
                <w:color w:val="000000"/>
                <w:sz w:val="20"/>
                <w:szCs w:val="20"/>
                <w:lang w:val="lt-LT" w:eastAsia="lt-LT"/>
              </w:rPr>
              <w:t xml:space="preserve"> </w:t>
            </w:r>
            <w:r w:rsidRPr="004E14FE">
              <w:rPr>
                <w:color w:val="000000"/>
                <w:sz w:val="20"/>
                <w:szCs w:val="20"/>
                <w:lang w:val="lt-LT" w:eastAsia="lt-LT"/>
              </w:rPr>
              <w:t>328,22</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076</w:t>
            </w:r>
            <w:r w:rsidR="000A7060">
              <w:rPr>
                <w:color w:val="000000"/>
                <w:sz w:val="20"/>
                <w:szCs w:val="20"/>
                <w:lang w:val="lt-LT" w:eastAsia="lt-LT"/>
              </w:rPr>
              <w:t xml:space="preserve"> </w:t>
            </w:r>
            <w:r w:rsidR="00B943AA" w:rsidRPr="004E14FE">
              <w:rPr>
                <w:color w:val="000000"/>
                <w:sz w:val="20"/>
                <w:szCs w:val="20"/>
                <w:lang w:val="lt-LT" w:eastAsia="lt-LT"/>
              </w:rPr>
              <w:t>354,06</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271,81</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793,20</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478,60</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054</w:t>
            </w:r>
            <w:r w:rsidR="000A7060">
              <w:rPr>
                <w:color w:val="000000"/>
                <w:sz w:val="20"/>
                <w:szCs w:val="20"/>
                <w:lang w:val="lt-LT" w:eastAsia="lt-LT"/>
              </w:rPr>
              <w:t xml:space="preserve"> </w:t>
            </w:r>
            <w:r w:rsidR="00B943AA" w:rsidRPr="004E14FE">
              <w:rPr>
                <w:color w:val="000000"/>
                <w:sz w:val="20"/>
                <w:szCs w:val="20"/>
                <w:lang w:val="lt-LT" w:eastAsia="lt-LT"/>
              </w:rPr>
              <w:t>875,45</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129,63</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843,46</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286,16</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033</w:t>
            </w:r>
            <w:r w:rsidR="000A7060">
              <w:rPr>
                <w:color w:val="000000"/>
                <w:sz w:val="20"/>
                <w:szCs w:val="20"/>
                <w:lang w:val="lt-LT" w:eastAsia="lt-LT"/>
              </w:rPr>
              <w:t xml:space="preserve"> </w:t>
            </w:r>
            <w:r w:rsidR="00B943AA" w:rsidRPr="004E14FE">
              <w:rPr>
                <w:color w:val="000000"/>
                <w:sz w:val="20"/>
                <w:szCs w:val="20"/>
                <w:lang w:val="lt-LT" w:eastAsia="lt-LT"/>
              </w:rPr>
              <w:t>589,29</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535,95</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894,94</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641,02</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013</w:t>
            </w:r>
            <w:r w:rsidR="000A7060">
              <w:rPr>
                <w:color w:val="000000"/>
                <w:sz w:val="20"/>
                <w:szCs w:val="20"/>
                <w:lang w:val="lt-LT" w:eastAsia="lt-LT"/>
              </w:rPr>
              <w:t xml:space="preserve"> </w:t>
            </w:r>
            <w:r w:rsidR="00B943AA" w:rsidRPr="004E14FE">
              <w:rPr>
                <w:color w:val="000000"/>
                <w:sz w:val="20"/>
                <w:szCs w:val="20"/>
                <w:lang w:val="lt-LT" w:eastAsia="lt-LT"/>
              </w:rPr>
              <w:t>948,27</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459,23</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994,09</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465,14</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994</w:t>
            </w:r>
            <w:r w:rsidR="000A7060">
              <w:rPr>
                <w:color w:val="000000"/>
                <w:sz w:val="20"/>
                <w:szCs w:val="20"/>
                <w:lang w:val="lt-LT" w:eastAsia="lt-LT"/>
              </w:rPr>
              <w:t xml:space="preserve"> </w:t>
            </w:r>
            <w:r w:rsidR="00B943AA" w:rsidRPr="004E14FE">
              <w:rPr>
                <w:color w:val="000000"/>
                <w:sz w:val="20"/>
                <w:szCs w:val="20"/>
                <w:lang w:val="lt-LT" w:eastAsia="lt-LT"/>
              </w:rPr>
              <w:t>483,14</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955,71</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0A7060">
              <w:rPr>
                <w:color w:val="000000"/>
                <w:sz w:val="20"/>
                <w:szCs w:val="20"/>
                <w:lang w:val="lt-LT" w:eastAsia="lt-LT"/>
              </w:rPr>
              <w:t xml:space="preserve"> </w:t>
            </w:r>
            <w:r w:rsidR="00B943AA" w:rsidRPr="004E14FE">
              <w:rPr>
                <w:color w:val="000000"/>
                <w:sz w:val="20"/>
                <w:szCs w:val="20"/>
                <w:lang w:val="lt-LT" w:eastAsia="lt-LT"/>
              </w:rPr>
              <w:t>118,40</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837,31</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974</w:t>
            </w:r>
            <w:r w:rsidR="000A7060">
              <w:rPr>
                <w:color w:val="000000"/>
                <w:sz w:val="20"/>
                <w:szCs w:val="20"/>
                <w:lang w:val="lt-LT" w:eastAsia="lt-LT"/>
              </w:rPr>
              <w:t xml:space="preserve"> </w:t>
            </w:r>
            <w:r w:rsidR="00B943AA" w:rsidRPr="004E14FE">
              <w:rPr>
                <w:color w:val="000000"/>
                <w:sz w:val="20"/>
                <w:szCs w:val="20"/>
                <w:lang w:val="lt-LT" w:eastAsia="lt-LT"/>
              </w:rPr>
              <w:t>645,83</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079,04</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609,76</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w:t>
            </w:r>
            <w:r w:rsidR="000A7060">
              <w:rPr>
                <w:color w:val="000000"/>
                <w:sz w:val="20"/>
                <w:szCs w:val="20"/>
                <w:lang w:val="lt-LT" w:eastAsia="lt-LT"/>
              </w:rPr>
              <w:t xml:space="preserve"> </w:t>
            </w:r>
            <w:r w:rsidRPr="004E14FE">
              <w:rPr>
                <w:color w:val="000000"/>
                <w:sz w:val="20"/>
                <w:szCs w:val="20"/>
                <w:lang w:val="lt-LT" w:eastAsia="lt-LT"/>
              </w:rPr>
              <w:t>469,28</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952</w:t>
            </w:r>
            <w:r w:rsidR="000A7060">
              <w:rPr>
                <w:color w:val="000000"/>
                <w:sz w:val="20"/>
                <w:szCs w:val="20"/>
                <w:lang w:val="lt-LT" w:eastAsia="lt-LT"/>
              </w:rPr>
              <w:t xml:space="preserve"> </w:t>
            </w:r>
            <w:r w:rsidR="00B943AA" w:rsidRPr="004E14FE">
              <w:rPr>
                <w:color w:val="000000"/>
                <w:sz w:val="20"/>
                <w:szCs w:val="20"/>
                <w:lang w:val="lt-LT" w:eastAsia="lt-LT"/>
              </w:rPr>
              <w:t>176,54</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261,25</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590,89</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w:t>
            </w:r>
            <w:r w:rsidR="000A7060">
              <w:rPr>
                <w:color w:val="000000"/>
                <w:sz w:val="20"/>
                <w:szCs w:val="20"/>
                <w:lang w:val="lt-LT" w:eastAsia="lt-LT"/>
              </w:rPr>
              <w:t xml:space="preserve"> </w:t>
            </w:r>
            <w:r w:rsidRPr="004E14FE">
              <w:rPr>
                <w:color w:val="000000"/>
                <w:sz w:val="20"/>
                <w:szCs w:val="20"/>
                <w:lang w:val="lt-LT" w:eastAsia="lt-LT"/>
              </w:rPr>
              <w:t>670,36</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929</w:t>
            </w:r>
            <w:r w:rsidR="000A7060">
              <w:rPr>
                <w:color w:val="000000"/>
                <w:sz w:val="20"/>
                <w:szCs w:val="20"/>
                <w:lang w:val="lt-LT" w:eastAsia="lt-LT"/>
              </w:rPr>
              <w:t xml:space="preserve"> </w:t>
            </w:r>
            <w:r w:rsidR="00B943AA" w:rsidRPr="004E14FE">
              <w:rPr>
                <w:color w:val="000000"/>
                <w:sz w:val="20"/>
                <w:szCs w:val="20"/>
                <w:lang w:val="lt-LT" w:eastAsia="lt-LT"/>
              </w:rPr>
              <w:t>506,19</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w:t>
            </w:r>
            <w:r w:rsidR="000A7060">
              <w:rPr>
                <w:color w:val="000000"/>
                <w:sz w:val="20"/>
                <w:szCs w:val="20"/>
                <w:lang w:val="lt-LT" w:eastAsia="lt-LT"/>
              </w:rPr>
              <w:t xml:space="preserve"> </w:t>
            </w:r>
            <w:r w:rsidRPr="004E14FE">
              <w:rPr>
                <w:color w:val="000000"/>
                <w:sz w:val="20"/>
                <w:szCs w:val="20"/>
                <w:lang w:val="lt-LT" w:eastAsia="lt-LT"/>
              </w:rPr>
              <w:t>653,33</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641,16</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w:t>
            </w:r>
            <w:r w:rsidR="000A7060">
              <w:rPr>
                <w:color w:val="000000"/>
                <w:sz w:val="20"/>
                <w:szCs w:val="20"/>
                <w:lang w:val="lt-LT" w:eastAsia="lt-LT"/>
              </w:rPr>
              <w:t xml:space="preserve"> </w:t>
            </w:r>
            <w:r w:rsidRPr="004E14FE">
              <w:rPr>
                <w:color w:val="000000"/>
                <w:sz w:val="20"/>
                <w:szCs w:val="20"/>
                <w:lang w:val="lt-LT" w:eastAsia="lt-LT"/>
              </w:rPr>
              <w:t>012,17</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906</w:t>
            </w:r>
            <w:r w:rsidR="000A7060">
              <w:rPr>
                <w:color w:val="000000"/>
                <w:sz w:val="20"/>
                <w:szCs w:val="20"/>
                <w:lang w:val="lt-LT" w:eastAsia="lt-LT"/>
              </w:rPr>
              <w:t xml:space="preserve"> </w:t>
            </w:r>
            <w:r w:rsidR="00B943AA" w:rsidRPr="004E14FE">
              <w:rPr>
                <w:color w:val="000000"/>
                <w:sz w:val="20"/>
                <w:szCs w:val="20"/>
                <w:lang w:val="lt-LT" w:eastAsia="lt-LT"/>
              </w:rPr>
              <w:t>494,01</w:t>
            </w:r>
          </w:p>
        </w:tc>
      </w:tr>
      <w:tr w:rsidR="00B943AA" w:rsidRPr="004E14FE" w:rsidTr="00520823">
        <w:trPr>
          <w:trHeight w:val="284"/>
          <w:jc w:val="center"/>
        </w:trPr>
        <w:tc>
          <w:tcPr>
            <w:tcW w:w="4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815"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0A7060">
              <w:rPr>
                <w:color w:val="000000"/>
                <w:sz w:val="20"/>
                <w:szCs w:val="20"/>
                <w:lang w:val="lt-LT" w:eastAsia="lt-LT"/>
              </w:rPr>
              <w:t xml:space="preserve"> </w:t>
            </w:r>
            <w:r w:rsidRPr="004E14FE">
              <w:rPr>
                <w:color w:val="000000"/>
                <w:sz w:val="20"/>
                <w:szCs w:val="20"/>
                <w:lang w:val="lt-LT" w:eastAsia="lt-LT"/>
              </w:rPr>
              <w:t>403,91</w:t>
            </w:r>
          </w:p>
        </w:tc>
        <w:tc>
          <w:tcPr>
            <w:tcW w:w="1012"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679,05</w:t>
            </w:r>
          </w:p>
        </w:tc>
        <w:tc>
          <w:tcPr>
            <w:tcW w:w="1321"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r w:rsidR="000A7060">
              <w:rPr>
                <w:color w:val="000000"/>
                <w:sz w:val="20"/>
                <w:szCs w:val="20"/>
                <w:lang w:val="lt-LT" w:eastAsia="lt-LT"/>
              </w:rPr>
              <w:t xml:space="preserve"> </w:t>
            </w:r>
            <w:r w:rsidRPr="004E14FE">
              <w:rPr>
                <w:color w:val="000000"/>
                <w:sz w:val="20"/>
                <w:szCs w:val="20"/>
                <w:lang w:val="lt-LT" w:eastAsia="lt-LT"/>
              </w:rPr>
              <w:t>724,85</w:t>
            </w:r>
          </w:p>
        </w:tc>
        <w:tc>
          <w:tcPr>
            <w:tcW w:w="1433" w:type="pct"/>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886</w:t>
            </w:r>
            <w:r w:rsidR="000A7060">
              <w:rPr>
                <w:color w:val="000000"/>
                <w:sz w:val="20"/>
                <w:szCs w:val="20"/>
                <w:lang w:val="lt-LT" w:eastAsia="lt-LT"/>
              </w:rPr>
              <w:t xml:space="preserve"> </w:t>
            </w:r>
            <w:r w:rsidR="00B943AA" w:rsidRPr="004E14FE">
              <w:rPr>
                <w:color w:val="000000"/>
                <w:sz w:val="20"/>
                <w:szCs w:val="20"/>
                <w:lang w:val="lt-LT" w:eastAsia="lt-LT"/>
              </w:rPr>
              <w:t>769,16</w:t>
            </w:r>
          </w:p>
        </w:tc>
      </w:tr>
    </w:tbl>
    <w:p w:rsidR="00B943AA" w:rsidRDefault="00B943AA" w:rsidP="00617FD0">
      <w:pPr>
        <w:pStyle w:val="Tekstaspagrindinis"/>
        <w:spacing w:before="120"/>
      </w:pPr>
      <w:r>
        <w:t>I</w:t>
      </w:r>
      <w:r w:rsidRPr="00FF1FDF">
        <w:t>š pateikt</w:t>
      </w:r>
      <w:r>
        <w:t>ų</w:t>
      </w:r>
      <w:r w:rsidRPr="00FF1FDF">
        <w:t xml:space="preserve"> </w:t>
      </w:r>
      <w:r>
        <w:t xml:space="preserve">apskaičiavimų </w:t>
      </w:r>
      <w:r w:rsidR="00F74927">
        <w:t xml:space="preserve"> </w:t>
      </w:r>
      <w:r>
        <w:t>matosi</w:t>
      </w:r>
      <w:r w:rsidRPr="00FF1FDF">
        <w:t>,</w:t>
      </w:r>
      <w:r>
        <w:t xml:space="preserve"> kad</w:t>
      </w:r>
      <w:r w:rsidRPr="00FF1FDF">
        <w:t xml:space="preserve"> esant </w:t>
      </w:r>
      <w:r>
        <w:t>eismo intensyvumui</w:t>
      </w:r>
      <w:r w:rsidRPr="00FF1FDF">
        <w:t xml:space="preserve"> 50 aut</w:t>
      </w:r>
      <w:r w:rsidRPr="00FF1FDF">
        <w:t>o</w:t>
      </w:r>
      <w:r w:rsidRPr="00FF1FDF">
        <w:t>mobilių per parą investicijos į keli</w:t>
      </w:r>
      <w:r>
        <w:t>o ruožą</w:t>
      </w:r>
      <w:r w:rsidRPr="00FF1FDF">
        <w:t xml:space="preserve"> neatsiperka, todėl, jei neprognozuoj</w:t>
      </w:r>
      <w:r w:rsidRPr="00FF1FDF">
        <w:t>a</w:t>
      </w:r>
      <w:r w:rsidRPr="00FF1FDF">
        <w:t xml:space="preserve">mas didelis eismo augimas (generuotas eismas), projektas turi būti atmestas. </w:t>
      </w:r>
    </w:p>
    <w:p w:rsidR="00B943AA" w:rsidRDefault="00B943AA" w:rsidP="00617FD0">
      <w:pPr>
        <w:pStyle w:val="Tekstaspagrindinis"/>
      </w:pPr>
      <w:r>
        <w:t>Sąnaudų ekonomija per projekto gyvavimo laikotarpį pateikta 13 lentelėje.</w:t>
      </w:r>
    </w:p>
    <w:p w:rsidR="00B943AA" w:rsidRDefault="00C32CB0" w:rsidP="00617FD0">
      <w:pPr>
        <w:pStyle w:val="Lentelespavadinimas"/>
      </w:pPr>
      <w:r w:rsidRPr="00617FD0">
        <w:rPr>
          <w:b/>
        </w:rPr>
        <w:fldChar w:fldCharType="begin"/>
      </w:r>
      <w:r w:rsidR="00B943AA" w:rsidRPr="00617FD0">
        <w:rPr>
          <w:b/>
        </w:rPr>
        <w:instrText xml:space="preserve"> SEQ l \* ARABIC </w:instrText>
      </w:r>
      <w:r w:rsidRPr="00617FD0">
        <w:rPr>
          <w:b/>
        </w:rPr>
        <w:fldChar w:fldCharType="separate"/>
      </w:r>
      <w:r w:rsidR="006B7774">
        <w:rPr>
          <w:b/>
          <w:noProof/>
        </w:rPr>
        <w:t>13</w:t>
      </w:r>
      <w:r w:rsidRPr="00617FD0">
        <w:rPr>
          <w:b/>
        </w:rPr>
        <w:fldChar w:fldCharType="end"/>
      </w:r>
      <w:r w:rsidR="00B943AA" w:rsidRPr="00617FD0">
        <w:rPr>
          <w:b/>
        </w:rPr>
        <w:t xml:space="preserve"> lentelė.</w:t>
      </w:r>
      <w:r w:rsidR="00B943AA" w:rsidRPr="008009C0">
        <w:t xml:space="preserve"> Sąnaudų ekonomija p</w:t>
      </w:r>
      <w:r w:rsidR="00EA1B54">
        <w:t>er projekto gyvavimo laikotarpį</w:t>
      </w:r>
    </w:p>
    <w:p w:rsidR="00B943AA" w:rsidRPr="00E6134F" w:rsidRDefault="00B943AA" w:rsidP="00617FD0">
      <w:pPr>
        <w:pStyle w:val="Lentelespavadinimas"/>
        <w:rPr>
          <w:szCs w:val="20"/>
        </w:rPr>
      </w:pPr>
      <w:r w:rsidRPr="00617FD0">
        <w:rPr>
          <w:b/>
          <w:szCs w:val="20"/>
        </w:rPr>
        <w:t>Table 13.</w:t>
      </w:r>
      <w:r>
        <w:rPr>
          <w:szCs w:val="20"/>
        </w:rPr>
        <w:t xml:space="preserve"> </w:t>
      </w:r>
      <w:r w:rsidRPr="00E6134F">
        <w:rPr>
          <w:szCs w:val="20"/>
        </w:rPr>
        <w:t>Economy of expenses thr</w:t>
      </w:r>
      <w:r w:rsidR="00F41409">
        <w:rPr>
          <w:szCs w:val="20"/>
        </w:rPr>
        <w:t>ough</w:t>
      </w:r>
      <w:r w:rsidRPr="00E6134F">
        <w:rPr>
          <w:szCs w:val="20"/>
        </w:rPr>
        <w:t xml:space="preserve"> </w:t>
      </w:r>
      <w:r>
        <w:rPr>
          <w:szCs w:val="20"/>
        </w:rPr>
        <w:t>w</w:t>
      </w:r>
      <w:r w:rsidR="00EA1B54">
        <w:rPr>
          <w:szCs w:val="20"/>
        </w:rPr>
        <w:t>hole life cycle</w:t>
      </w:r>
    </w:p>
    <w:tbl>
      <w:tblPr>
        <w:tblW w:w="4819" w:type="pct"/>
        <w:jc w:val="center"/>
        <w:tblInd w:w="83" w:type="dxa"/>
        <w:tblLayout w:type="fixed"/>
        <w:tblLook w:val="00A0"/>
      </w:tblPr>
      <w:tblGrid>
        <w:gridCol w:w="5811"/>
        <w:gridCol w:w="1277"/>
      </w:tblGrid>
      <w:tr w:rsidR="00B943AA" w:rsidRPr="00617FD0" w:rsidTr="00520823">
        <w:trPr>
          <w:trHeight w:val="285"/>
          <w:tblHeader/>
          <w:jc w:val="center"/>
        </w:trPr>
        <w:tc>
          <w:tcPr>
            <w:tcW w:w="4099" w:type="pct"/>
            <w:tcBorders>
              <w:top w:val="single" w:sz="4" w:space="0" w:color="auto"/>
              <w:left w:val="single" w:sz="4" w:space="0" w:color="auto"/>
              <w:bottom w:val="single" w:sz="4" w:space="0" w:color="auto"/>
              <w:right w:val="single" w:sz="4" w:space="0" w:color="auto"/>
            </w:tcBorders>
            <w:noWrap/>
            <w:vAlign w:val="bottom"/>
          </w:tcPr>
          <w:p w:rsidR="00B943AA" w:rsidRPr="00617FD0" w:rsidRDefault="00B943AA" w:rsidP="00F74927">
            <w:pPr>
              <w:jc w:val="center"/>
              <w:rPr>
                <w:bCs/>
                <w:color w:val="000000"/>
                <w:sz w:val="20"/>
                <w:szCs w:val="20"/>
                <w:lang w:val="lt-LT" w:eastAsia="lt-LT"/>
              </w:rPr>
            </w:pPr>
            <w:r w:rsidRPr="00617FD0">
              <w:rPr>
                <w:bCs/>
                <w:color w:val="000000"/>
                <w:sz w:val="20"/>
                <w:szCs w:val="20"/>
                <w:lang w:val="lt-LT" w:eastAsia="lt-LT"/>
              </w:rPr>
              <w:t>Sąnaudų komponentės</w:t>
            </w:r>
          </w:p>
        </w:tc>
        <w:tc>
          <w:tcPr>
            <w:tcW w:w="901" w:type="pct"/>
            <w:tcBorders>
              <w:top w:val="single" w:sz="4" w:space="0" w:color="auto"/>
              <w:left w:val="nil"/>
              <w:bottom w:val="single" w:sz="4" w:space="0" w:color="auto"/>
              <w:right w:val="single" w:sz="4" w:space="0" w:color="auto"/>
            </w:tcBorders>
            <w:noWrap/>
            <w:vAlign w:val="bottom"/>
          </w:tcPr>
          <w:p w:rsidR="00B943AA" w:rsidRPr="00617FD0" w:rsidRDefault="00B943AA" w:rsidP="00B943AA">
            <w:pPr>
              <w:jc w:val="center"/>
              <w:rPr>
                <w:bCs/>
                <w:color w:val="000000"/>
                <w:sz w:val="20"/>
                <w:szCs w:val="20"/>
                <w:lang w:val="lt-LT" w:eastAsia="lt-LT"/>
              </w:rPr>
            </w:pPr>
            <w:r w:rsidRPr="00617FD0">
              <w:rPr>
                <w:bCs/>
                <w:color w:val="000000"/>
                <w:sz w:val="20"/>
                <w:szCs w:val="20"/>
                <w:lang w:val="lt-LT" w:eastAsia="lt-LT"/>
              </w:rPr>
              <w:t>Lt</w:t>
            </w:r>
          </w:p>
        </w:tc>
      </w:tr>
      <w:tr w:rsidR="00B943AA" w:rsidRPr="004E14FE" w:rsidTr="00520823">
        <w:trPr>
          <w:trHeight w:val="300"/>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Autotransporto priemonių eksploatacinių sąnaudų ekonomija</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74</w:t>
            </w:r>
            <w:r w:rsidR="000A7060">
              <w:rPr>
                <w:color w:val="000000"/>
                <w:sz w:val="20"/>
                <w:szCs w:val="20"/>
                <w:lang w:val="lt-LT" w:eastAsia="lt-LT"/>
              </w:rPr>
              <w:t xml:space="preserve"> </w:t>
            </w:r>
            <w:r w:rsidRPr="004E14FE">
              <w:rPr>
                <w:color w:val="000000"/>
                <w:sz w:val="20"/>
                <w:szCs w:val="20"/>
                <w:lang w:val="lt-LT" w:eastAsia="lt-LT"/>
              </w:rPr>
              <w:t>679,21</w:t>
            </w:r>
          </w:p>
        </w:tc>
      </w:tr>
      <w:tr w:rsidR="00B943AA" w:rsidRPr="004E14FE" w:rsidTr="00520823">
        <w:trPr>
          <w:trHeight w:val="300"/>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Autoavarijų kainos ekonomija</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12</w:t>
            </w:r>
            <w:r w:rsidR="000A7060">
              <w:rPr>
                <w:color w:val="000000"/>
                <w:sz w:val="20"/>
                <w:szCs w:val="20"/>
                <w:lang w:val="lt-LT" w:eastAsia="lt-LT"/>
              </w:rPr>
              <w:t xml:space="preserve"> </w:t>
            </w:r>
            <w:r w:rsidRPr="004E14FE">
              <w:rPr>
                <w:color w:val="000000"/>
                <w:sz w:val="20"/>
                <w:szCs w:val="20"/>
                <w:lang w:val="lt-LT" w:eastAsia="lt-LT"/>
              </w:rPr>
              <w:t>702,56</w:t>
            </w:r>
          </w:p>
        </w:tc>
      </w:tr>
      <w:tr w:rsidR="00B943AA" w:rsidRPr="004E14FE" w:rsidTr="00520823">
        <w:trPr>
          <w:trHeight w:val="300"/>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Laiko vertės ekonomija</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172</w:t>
            </w:r>
            <w:r w:rsidR="000A7060">
              <w:rPr>
                <w:color w:val="000000"/>
                <w:sz w:val="20"/>
                <w:szCs w:val="20"/>
                <w:lang w:val="lt-LT" w:eastAsia="lt-LT"/>
              </w:rPr>
              <w:t xml:space="preserve"> </w:t>
            </w:r>
            <w:r w:rsidRPr="004E14FE">
              <w:rPr>
                <w:color w:val="000000"/>
                <w:sz w:val="20"/>
                <w:szCs w:val="20"/>
                <w:lang w:val="lt-LT" w:eastAsia="lt-LT"/>
              </w:rPr>
              <w:t>058,95</w:t>
            </w:r>
          </w:p>
        </w:tc>
      </w:tr>
      <w:tr w:rsidR="00B943AA" w:rsidRPr="004E14FE" w:rsidTr="00520823">
        <w:trPr>
          <w:trHeight w:val="300"/>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Ekologinių nuostolių ekonomija</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121</w:t>
            </w:r>
            <w:r w:rsidR="000A7060">
              <w:rPr>
                <w:color w:val="000000"/>
                <w:sz w:val="20"/>
                <w:szCs w:val="20"/>
                <w:lang w:val="lt-LT" w:eastAsia="lt-LT"/>
              </w:rPr>
              <w:t xml:space="preserve"> </w:t>
            </w:r>
            <w:r w:rsidRPr="004E14FE">
              <w:rPr>
                <w:color w:val="000000"/>
                <w:sz w:val="20"/>
                <w:szCs w:val="20"/>
                <w:lang w:val="lt-LT" w:eastAsia="lt-LT"/>
              </w:rPr>
              <w:t>474,59</w:t>
            </w:r>
          </w:p>
        </w:tc>
      </w:tr>
      <w:tr w:rsidR="00B943AA" w:rsidRPr="004E14FE" w:rsidTr="00520823">
        <w:trPr>
          <w:trHeight w:val="300"/>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Priežiūros darbų ekonomija</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52</w:t>
            </w:r>
            <w:r w:rsidR="000A7060">
              <w:rPr>
                <w:color w:val="000000"/>
                <w:sz w:val="20"/>
                <w:szCs w:val="20"/>
                <w:lang w:val="lt-LT" w:eastAsia="lt-LT"/>
              </w:rPr>
              <w:t xml:space="preserve"> </w:t>
            </w:r>
            <w:r w:rsidRPr="004E14FE">
              <w:rPr>
                <w:color w:val="000000"/>
                <w:sz w:val="20"/>
                <w:szCs w:val="20"/>
                <w:lang w:val="lt-LT" w:eastAsia="lt-LT"/>
              </w:rPr>
              <w:t>337,03</w:t>
            </w:r>
          </w:p>
        </w:tc>
      </w:tr>
      <w:tr w:rsidR="00B943AA" w:rsidRPr="004E14FE" w:rsidTr="00520823">
        <w:trPr>
          <w:trHeight w:val="315"/>
          <w:tblHeader/>
          <w:jc w:val="center"/>
        </w:trPr>
        <w:tc>
          <w:tcPr>
            <w:tcW w:w="4099"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b/>
                <w:bCs/>
                <w:color w:val="000000"/>
                <w:sz w:val="20"/>
                <w:szCs w:val="20"/>
                <w:lang w:val="lt-LT" w:eastAsia="lt-LT"/>
              </w:rPr>
            </w:pPr>
            <w:r w:rsidRPr="004E14FE">
              <w:rPr>
                <w:b/>
                <w:bCs/>
                <w:color w:val="000000"/>
                <w:sz w:val="20"/>
                <w:szCs w:val="20"/>
                <w:lang w:val="lt-LT" w:eastAsia="lt-LT"/>
              </w:rPr>
              <w:t>Iš viso</w:t>
            </w:r>
          </w:p>
        </w:tc>
        <w:tc>
          <w:tcPr>
            <w:tcW w:w="901" w:type="pct"/>
            <w:tcBorders>
              <w:top w:val="nil"/>
              <w:left w:val="nil"/>
              <w:bottom w:val="single" w:sz="4" w:space="0" w:color="auto"/>
              <w:right w:val="single" w:sz="4" w:space="0" w:color="auto"/>
            </w:tcBorders>
            <w:noWrap/>
            <w:vAlign w:val="bottom"/>
          </w:tcPr>
          <w:p w:rsidR="00B943AA" w:rsidRPr="004E14FE" w:rsidRDefault="00B943AA" w:rsidP="00B943AA">
            <w:pPr>
              <w:jc w:val="right"/>
              <w:rPr>
                <w:b/>
                <w:bCs/>
                <w:color w:val="000000"/>
                <w:sz w:val="20"/>
                <w:szCs w:val="20"/>
                <w:lang w:val="lt-LT" w:eastAsia="lt-LT"/>
              </w:rPr>
            </w:pPr>
            <w:r w:rsidRPr="004E14FE">
              <w:rPr>
                <w:b/>
                <w:bCs/>
                <w:color w:val="000000"/>
                <w:sz w:val="20"/>
                <w:szCs w:val="20"/>
                <w:lang w:val="lt-LT" w:eastAsia="lt-LT"/>
              </w:rPr>
              <w:t>433</w:t>
            </w:r>
            <w:r w:rsidR="000A7060">
              <w:rPr>
                <w:b/>
                <w:bCs/>
                <w:color w:val="000000"/>
                <w:sz w:val="20"/>
                <w:szCs w:val="20"/>
                <w:lang w:val="lt-LT" w:eastAsia="lt-LT"/>
              </w:rPr>
              <w:t xml:space="preserve"> </w:t>
            </w:r>
            <w:r w:rsidRPr="004E14FE">
              <w:rPr>
                <w:b/>
                <w:bCs/>
                <w:color w:val="000000"/>
                <w:sz w:val="20"/>
                <w:szCs w:val="20"/>
                <w:lang w:val="lt-LT" w:eastAsia="lt-LT"/>
              </w:rPr>
              <w:t>252,34</w:t>
            </w:r>
          </w:p>
        </w:tc>
      </w:tr>
    </w:tbl>
    <w:p w:rsidR="00B943AA" w:rsidRDefault="00B943AA" w:rsidP="00B943AA">
      <w:pPr>
        <w:rPr>
          <w:lang w:val="lt-LT"/>
        </w:rPr>
      </w:pPr>
    </w:p>
    <w:p w:rsidR="00B943AA" w:rsidRDefault="00B943AA" w:rsidP="00617FD0">
      <w:pPr>
        <w:pStyle w:val="Tekstaspagrindinis"/>
      </w:pPr>
      <w:r>
        <w:lastRenderedPageBreak/>
        <w:t>Kaip matosi iš pateiktų apskaičiavimų, sąnaudų ekonomija per projekto g</w:t>
      </w:r>
      <w:r>
        <w:t>y</w:t>
      </w:r>
      <w:r>
        <w:t xml:space="preserve">vavimo laikotarpį sudaro 433 tūkst. Lt (nediskontuota), t. y. padengia tik trečdalį investicijų sumos.  </w:t>
      </w:r>
    </w:p>
    <w:p w:rsidR="00B943AA" w:rsidRDefault="00B943AA" w:rsidP="00617FD0">
      <w:pPr>
        <w:pStyle w:val="Tekstaspagrindinis"/>
      </w:pPr>
      <w:r w:rsidRPr="00230683">
        <w:t>Grafinė sąnaudų ekonomijos interpretacija pateikta 2</w:t>
      </w:r>
      <w:r>
        <w:t>2</w:t>
      </w:r>
      <w:r w:rsidRPr="00230683">
        <w:t xml:space="preserve"> </w:t>
      </w:r>
      <w:r w:rsidR="00B61A9B">
        <w:t>paveiksle</w:t>
      </w:r>
      <w:r w:rsidR="007D62EF">
        <w:t>.</w:t>
      </w:r>
    </w:p>
    <w:p w:rsidR="00B943AA" w:rsidRDefault="00B943AA" w:rsidP="00B943AA">
      <w:pPr>
        <w:ind w:firstLine="426"/>
        <w:rPr>
          <w:sz w:val="22"/>
          <w:szCs w:val="22"/>
          <w:lang w:val="lt-LT"/>
        </w:rPr>
      </w:pPr>
    </w:p>
    <w:p w:rsidR="00B943AA" w:rsidRPr="00230683" w:rsidRDefault="00BE4DF8" w:rsidP="00B943AA">
      <w:pPr>
        <w:jc w:val="center"/>
        <w:rPr>
          <w:sz w:val="22"/>
          <w:szCs w:val="22"/>
          <w:lang w:val="lt-LT"/>
        </w:rPr>
      </w:pPr>
      <w:r>
        <w:rPr>
          <w:noProof/>
          <w:sz w:val="22"/>
          <w:szCs w:val="22"/>
          <w:lang w:val="lt-LT" w:eastAsia="lt-LT"/>
        </w:rPr>
        <w:drawing>
          <wp:inline distT="0" distB="0" distL="0" distR="0">
            <wp:extent cx="4266824" cy="3186430"/>
            <wp:effectExtent l="19050" t="0" r="376" b="0"/>
            <wp:docPr id="11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rsidR="00B943AA" w:rsidRDefault="00B943AA" w:rsidP="00617FD0">
      <w:pPr>
        <w:pStyle w:val="Paveikslopavadin"/>
      </w:pPr>
      <w:r w:rsidRPr="00617FD0">
        <w:rPr>
          <w:b/>
          <w:color w:val="FFFFFF"/>
          <w:sz w:val="22"/>
          <w:szCs w:val="22"/>
        </w:rPr>
        <w:t>p</w:t>
      </w:r>
      <w:r w:rsidRPr="00617FD0">
        <w:rPr>
          <w:b/>
          <w:sz w:val="22"/>
          <w:szCs w:val="22"/>
        </w:rPr>
        <w:t xml:space="preserve"> </w:t>
      </w:r>
      <w:r w:rsidR="00C32CB0" w:rsidRPr="00617FD0">
        <w:rPr>
          <w:b/>
        </w:rPr>
        <w:fldChar w:fldCharType="begin"/>
      </w:r>
      <w:r w:rsidRPr="00617FD0">
        <w:rPr>
          <w:b/>
        </w:rPr>
        <w:instrText xml:space="preserve"> SEQ p \* ARABIC </w:instrText>
      </w:r>
      <w:r w:rsidR="00C32CB0" w:rsidRPr="00617FD0">
        <w:rPr>
          <w:b/>
        </w:rPr>
        <w:fldChar w:fldCharType="separate"/>
      </w:r>
      <w:r w:rsidR="006B7774">
        <w:rPr>
          <w:b/>
          <w:noProof/>
        </w:rPr>
        <w:t>22</w:t>
      </w:r>
      <w:r w:rsidR="00C32CB0" w:rsidRPr="00617FD0">
        <w:rPr>
          <w:b/>
        </w:rPr>
        <w:fldChar w:fldCharType="end"/>
      </w:r>
      <w:r w:rsidRPr="00617FD0">
        <w:rPr>
          <w:b/>
        </w:rPr>
        <w:t xml:space="preserve"> pav.</w:t>
      </w:r>
      <w:r w:rsidRPr="008009C0">
        <w:t xml:space="preserve"> Sąnaudų ekonomija esant VMPEI 50 aut./para</w:t>
      </w:r>
    </w:p>
    <w:p w:rsidR="00B943AA" w:rsidRDefault="00B943AA" w:rsidP="00617FD0">
      <w:pPr>
        <w:pStyle w:val="Paveikslopavadin"/>
      </w:pPr>
      <w:r w:rsidRPr="00617FD0">
        <w:rPr>
          <w:b/>
        </w:rPr>
        <w:t>Fig. 22.</w:t>
      </w:r>
      <w:r>
        <w:t xml:space="preserve"> </w:t>
      </w:r>
      <w:r w:rsidRPr="00E6134F">
        <w:t>Economy of expenses when AADT 50 vehicle per day</w:t>
      </w:r>
    </w:p>
    <w:p w:rsidR="00B943AA" w:rsidRPr="00E6134F" w:rsidRDefault="00B943AA" w:rsidP="00B943AA">
      <w:pPr>
        <w:jc w:val="center"/>
        <w:rPr>
          <w:sz w:val="20"/>
          <w:szCs w:val="20"/>
          <w:lang w:val="lt-LT"/>
        </w:rPr>
      </w:pPr>
    </w:p>
    <w:p w:rsidR="00B943AA" w:rsidRDefault="00B943AA" w:rsidP="00617FD0">
      <w:pPr>
        <w:pStyle w:val="Tekstaspagrindinis"/>
      </w:pPr>
      <w:r w:rsidRPr="00EB02D2">
        <w:t>Iš pateikto</w:t>
      </w:r>
      <w:r>
        <w:t xml:space="preserve"> grafiko matosi, kad didžiausią sąnaudų ekonomijos dalį sudaro laiko vertės ekonomija, t. y. didžiausią naudą kelių naudotojai gautų dėl sutru</w:t>
      </w:r>
      <w:r>
        <w:t>m</w:t>
      </w:r>
      <w:r>
        <w:t>pėjusio kelionės laiko.</w:t>
      </w:r>
      <w:r w:rsidRPr="00EB02D2">
        <w:t xml:space="preserve"> </w:t>
      </w:r>
    </w:p>
    <w:p w:rsidR="00617FD0" w:rsidRDefault="00617FD0" w:rsidP="00617FD0">
      <w:pPr>
        <w:pStyle w:val="Tekstaspagrindinis"/>
      </w:pPr>
    </w:p>
    <w:p w:rsidR="00617FD0" w:rsidRDefault="00617FD0" w:rsidP="00617FD0">
      <w:pPr>
        <w:pStyle w:val="Tekstaspagrindinis"/>
      </w:pPr>
    </w:p>
    <w:p w:rsidR="00617FD0" w:rsidRDefault="00617FD0" w:rsidP="00617FD0">
      <w:pPr>
        <w:pStyle w:val="Tekstaspagrindinis"/>
      </w:pPr>
    </w:p>
    <w:p w:rsidR="00617FD0" w:rsidRDefault="00617FD0" w:rsidP="00617FD0">
      <w:pPr>
        <w:pStyle w:val="Tekstaspagrindinis"/>
      </w:pPr>
    </w:p>
    <w:p w:rsidR="00617FD0" w:rsidRPr="00EB02D2" w:rsidRDefault="00617FD0" w:rsidP="00617FD0">
      <w:pPr>
        <w:pStyle w:val="Tekstaspagrindinis"/>
      </w:pPr>
    </w:p>
    <w:p w:rsidR="00446FFA" w:rsidRPr="00FF1FDF" w:rsidRDefault="00B943AA" w:rsidP="00446FFA">
      <w:pPr>
        <w:pStyle w:val="Pavadinimas3"/>
      </w:pPr>
      <w:bookmarkStart w:id="287" w:name="_Toc214555391"/>
      <w:bookmarkStart w:id="288" w:name="_Toc214793983"/>
      <w:bookmarkStart w:id="289" w:name="_Toc230099256"/>
      <w:bookmarkStart w:id="290" w:name="_Toc231020425"/>
      <w:bookmarkStart w:id="291" w:name="_Toc230679929"/>
      <w:r>
        <w:lastRenderedPageBreak/>
        <w:t>4</w:t>
      </w:r>
      <w:r w:rsidRPr="00FF1FDF">
        <w:t>.</w:t>
      </w:r>
      <w:r>
        <w:t>1</w:t>
      </w:r>
      <w:r w:rsidRPr="00FF1FDF">
        <w:t xml:space="preserve">.3. </w:t>
      </w:r>
      <w:bookmarkEnd w:id="287"/>
      <w:bookmarkEnd w:id="288"/>
      <w:bookmarkEnd w:id="289"/>
      <w:r w:rsidR="002A2FF0">
        <w:t xml:space="preserve">Investicijų atsipirkimas išasfaltavus kelio ruožą, kuriame eismo intensyvumas 200 automobilių per parą </w:t>
      </w:r>
      <w:bookmarkEnd w:id="290"/>
    </w:p>
    <w:bookmarkEnd w:id="291"/>
    <w:p w:rsidR="00B943AA" w:rsidRPr="00FF1FDF" w:rsidRDefault="00B943AA" w:rsidP="008F3FA7">
      <w:pPr>
        <w:pStyle w:val="Tekstaspagrindinis"/>
        <w:ind w:firstLine="0"/>
      </w:pPr>
      <w:r w:rsidRPr="00FF1FDF">
        <w:t>Remiantis sudarytais regresijos grafikais parenkamos x</w:t>
      </w:r>
      <w:r w:rsidRPr="00FF1FDF">
        <w:rPr>
          <w:vertAlign w:val="subscript"/>
        </w:rPr>
        <w:t>i</w:t>
      </w:r>
      <w:r w:rsidRPr="00FF1FDF">
        <w:t xml:space="preserve"> kitimo ribos, kurios p</w:t>
      </w:r>
      <w:r w:rsidRPr="00FF1FDF">
        <w:t>a</w:t>
      </w:r>
      <w:r w:rsidRPr="00FF1FDF">
        <w:t>teiktos 1</w:t>
      </w:r>
      <w:r>
        <w:t>4</w:t>
      </w:r>
      <w:r w:rsidRPr="00FF1FDF">
        <w:t xml:space="preserve"> lentelėje.</w:t>
      </w:r>
    </w:p>
    <w:p w:rsidR="00B943AA" w:rsidRDefault="00C32CB0" w:rsidP="00617FD0">
      <w:pPr>
        <w:pStyle w:val="Lentelespavadinimas"/>
      </w:pPr>
      <w:r w:rsidRPr="008009C0">
        <w:rPr>
          <w:b/>
        </w:rPr>
        <w:fldChar w:fldCharType="begin"/>
      </w:r>
      <w:r w:rsidR="00B943AA" w:rsidRPr="008009C0">
        <w:rPr>
          <w:b/>
        </w:rPr>
        <w:instrText xml:space="preserve"> SEQ l \* ARABIC </w:instrText>
      </w:r>
      <w:r w:rsidRPr="008009C0">
        <w:rPr>
          <w:b/>
        </w:rPr>
        <w:fldChar w:fldCharType="separate"/>
      </w:r>
      <w:r w:rsidR="006B7774">
        <w:rPr>
          <w:b/>
          <w:noProof/>
        </w:rPr>
        <w:t>14</w:t>
      </w:r>
      <w:r w:rsidRPr="008009C0">
        <w:rPr>
          <w:b/>
        </w:rPr>
        <w:fldChar w:fldCharType="end"/>
      </w:r>
      <w:r w:rsidR="00B943AA" w:rsidRPr="008009C0">
        <w:rPr>
          <w:b/>
        </w:rPr>
        <w:t xml:space="preserve"> lentelė.  </w:t>
      </w:r>
      <w:r w:rsidR="00B943AA" w:rsidRPr="008009C0">
        <w:t>x</w:t>
      </w:r>
      <w:r w:rsidR="00B943AA" w:rsidRPr="008009C0">
        <w:rPr>
          <w:vertAlign w:val="subscript"/>
        </w:rPr>
        <w:t>i</w:t>
      </w:r>
      <w:r w:rsidR="00B943AA" w:rsidRPr="008009C0">
        <w:t xml:space="preserve"> kitimo ribos esant VMPEI 200 </w:t>
      </w:r>
      <w:r w:rsidR="00B943AA">
        <w:t>automobilių per parą</w:t>
      </w:r>
    </w:p>
    <w:p w:rsidR="00B943AA" w:rsidRPr="00617FD0" w:rsidRDefault="00B943AA" w:rsidP="00617FD0">
      <w:pPr>
        <w:pStyle w:val="Lentelespavadinimas"/>
      </w:pPr>
      <w:r w:rsidRPr="00617FD0">
        <w:rPr>
          <w:b/>
        </w:rPr>
        <w:t>Table 14.</w:t>
      </w:r>
      <w:r>
        <w:rPr>
          <w:b/>
        </w:rPr>
        <w:t xml:space="preserve">  </w:t>
      </w:r>
      <w:r w:rsidRPr="00617FD0">
        <w:t>x</w:t>
      </w:r>
      <w:r w:rsidRPr="00617FD0">
        <w:rPr>
          <w:vertAlign w:val="subscript"/>
        </w:rPr>
        <w:t>i</w:t>
      </w:r>
      <w:r w:rsidRPr="00617FD0">
        <w:t xml:space="preserve"> changing diapazone, when AADT 200 vehicle per day</w:t>
      </w:r>
    </w:p>
    <w:tbl>
      <w:tblPr>
        <w:tblW w:w="4819"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7"/>
        <w:gridCol w:w="1647"/>
        <w:gridCol w:w="1647"/>
        <w:gridCol w:w="1487"/>
      </w:tblGrid>
      <w:tr w:rsidR="00B943AA" w:rsidRPr="00617FD0" w:rsidTr="00520823">
        <w:trPr>
          <w:trHeight w:val="170"/>
          <w:tblHeader/>
          <w:jc w:val="center"/>
        </w:trPr>
        <w:tc>
          <w:tcPr>
            <w:tcW w:w="1627" w:type="pct"/>
            <w:noWrap/>
            <w:vAlign w:val="bottom"/>
          </w:tcPr>
          <w:p w:rsidR="00B943AA" w:rsidRPr="00617FD0" w:rsidRDefault="00B943AA" w:rsidP="008C4B55">
            <w:pPr>
              <w:jc w:val="center"/>
              <w:rPr>
                <w:bCs/>
                <w:color w:val="000000"/>
                <w:sz w:val="20"/>
                <w:szCs w:val="20"/>
                <w:lang w:val="lt-LT" w:eastAsia="lt-LT"/>
              </w:rPr>
            </w:pPr>
            <w:r w:rsidRPr="00617FD0">
              <w:rPr>
                <w:bCs/>
                <w:color w:val="000000"/>
                <w:sz w:val="20"/>
                <w:szCs w:val="20"/>
                <w:lang w:val="lt-LT" w:eastAsia="lt-LT"/>
              </w:rPr>
              <w:t>Pavadinimas</w:t>
            </w:r>
          </w:p>
        </w:tc>
        <w:tc>
          <w:tcPr>
            <w:tcW w:w="1162" w:type="pct"/>
            <w:noWrap/>
            <w:vAlign w:val="bottom"/>
          </w:tcPr>
          <w:p w:rsidR="00B943AA" w:rsidRPr="00617FD0" w:rsidRDefault="00B943AA" w:rsidP="008C4B55">
            <w:pPr>
              <w:jc w:val="center"/>
              <w:rPr>
                <w:bCs/>
                <w:color w:val="000000"/>
                <w:sz w:val="20"/>
                <w:szCs w:val="20"/>
                <w:lang w:val="lt-LT" w:eastAsia="lt-LT"/>
              </w:rPr>
            </w:pPr>
            <w:r w:rsidRPr="00617FD0">
              <w:rPr>
                <w:bCs/>
                <w:color w:val="000000"/>
                <w:sz w:val="20"/>
                <w:szCs w:val="20"/>
                <w:lang w:val="lt-LT" w:eastAsia="lt-LT"/>
              </w:rPr>
              <w:t>Kintamieji</w:t>
            </w:r>
          </w:p>
        </w:tc>
        <w:tc>
          <w:tcPr>
            <w:tcW w:w="1162" w:type="pct"/>
            <w:noWrap/>
            <w:vAlign w:val="bottom"/>
          </w:tcPr>
          <w:p w:rsidR="00B943AA" w:rsidRPr="00617FD0" w:rsidRDefault="00B943AA" w:rsidP="008C4B55">
            <w:pPr>
              <w:jc w:val="center"/>
              <w:rPr>
                <w:bCs/>
                <w:color w:val="000000"/>
                <w:sz w:val="20"/>
                <w:szCs w:val="20"/>
                <w:lang w:val="lt-LT" w:eastAsia="lt-LT"/>
              </w:rPr>
            </w:pPr>
            <w:r w:rsidRPr="00617FD0">
              <w:rPr>
                <w:bCs/>
                <w:color w:val="000000"/>
                <w:sz w:val="20"/>
                <w:szCs w:val="20"/>
                <w:lang w:val="lt-LT" w:eastAsia="lt-LT"/>
              </w:rPr>
              <w:t>Nuo</w:t>
            </w:r>
          </w:p>
        </w:tc>
        <w:tc>
          <w:tcPr>
            <w:tcW w:w="1050" w:type="pct"/>
            <w:noWrap/>
            <w:vAlign w:val="bottom"/>
          </w:tcPr>
          <w:p w:rsidR="00B943AA" w:rsidRPr="00617FD0" w:rsidRDefault="00B943AA" w:rsidP="008C4B55">
            <w:pPr>
              <w:jc w:val="center"/>
              <w:rPr>
                <w:bCs/>
                <w:color w:val="000000"/>
                <w:sz w:val="20"/>
                <w:szCs w:val="20"/>
                <w:lang w:val="lt-LT" w:eastAsia="lt-LT"/>
              </w:rPr>
            </w:pPr>
            <w:r w:rsidRPr="00617FD0">
              <w:rPr>
                <w:bCs/>
                <w:color w:val="000000"/>
                <w:sz w:val="20"/>
                <w:szCs w:val="20"/>
                <w:lang w:val="lt-LT" w:eastAsia="lt-LT"/>
              </w:rPr>
              <w:t>Iki</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VMPEI' (14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4,4</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APES' (11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X2</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APES' V1 (13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X3</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40</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VMPEI'' (15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X4</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3,9</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4,2</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APES'' (12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X5</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APES'' V2 (13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X6</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85</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83</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V' (16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X7</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14,6</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12,6</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V'' (17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X8</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P' (18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X9</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r>
      <w:tr w:rsidR="00B943AA" w:rsidRPr="004E14FE" w:rsidTr="00520823">
        <w:trPr>
          <w:trHeight w:val="170"/>
          <w:jc w:val="center"/>
        </w:trPr>
        <w:tc>
          <w:tcPr>
            <w:tcW w:w="1627" w:type="pct"/>
            <w:noWrap/>
            <w:vAlign w:val="bottom"/>
          </w:tcPr>
          <w:p w:rsidR="00B943AA" w:rsidRPr="004E14FE" w:rsidRDefault="00B943AA" w:rsidP="0087132A">
            <w:pPr>
              <w:rPr>
                <w:color w:val="000000"/>
                <w:sz w:val="20"/>
                <w:szCs w:val="20"/>
                <w:lang w:val="lt-LT" w:eastAsia="lt-LT"/>
              </w:rPr>
            </w:pPr>
            <w:r w:rsidRPr="004E14FE">
              <w:rPr>
                <w:color w:val="000000"/>
                <w:sz w:val="20"/>
                <w:szCs w:val="20"/>
                <w:lang w:val="lt-LT" w:eastAsia="lt-LT"/>
              </w:rPr>
              <w:t>P'' (19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X10</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50"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r>
    </w:tbl>
    <w:p w:rsidR="00B943AA" w:rsidRPr="00FF1FDF" w:rsidRDefault="00B943AA" w:rsidP="00B943AA">
      <w:pPr>
        <w:ind w:firstLine="426"/>
        <w:rPr>
          <w:color w:val="FF0000"/>
          <w:sz w:val="22"/>
          <w:lang w:val="lt-LT"/>
        </w:rPr>
      </w:pPr>
    </w:p>
    <w:p w:rsidR="00B943AA" w:rsidRPr="00FF1FDF" w:rsidRDefault="00B943AA" w:rsidP="00617FD0">
      <w:pPr>
        <w:pStyle w:val="Tekstaspagrindinis"/>
      </w:pPr>
      <w:r w:rsidRPr="00FF1FDF">
        <w:t>LP-paieškos sugeneruotos  ir atrinktos optimalios x</w:t>
      </w:r>
      <w:r w:rsidRPr="00FF1FDF">
        <w:rPr>
          <w:vertAlign w:val="subscript"/>
        </w:rPr>
        <w:t>i</w:t>
      </w:r>
      <w:r w:rsidRPr="00FF1FDF">
        <w:t xml:space="preserve"> reikšmės esant VMPEI 200 </w:t>
      </w:r>
      <w:r>
        <w:t>automobilių per parą</w:t>
      </w:r>
      <w:r w:rsidRPr="00FF1FDF">
        <w:t xml:space="preserve"> pavaizduotos 1</w:t>
      </w:r>
      <w:r>
        <w:t>5</w:t>
      </w:r>
      <w:r w:rsidRPr="00FF1FDF">
        <w:t xml:space="preserve"> lentelėje.</w:t>
      </w:r>
    </w:p>
    <w:p w:rsidR="00B943AA" w:rsidRDefault="00C32CB0" w:rsidP="00617FD0">
      <w:pPr>
        <w:pStyle w:val="Lentelespavadinimas"/>
      </w:pPr>
      <w:r w:rsidRPr="00617FD0">
        <w:rPr>
          <w:b/>
        </w:rPr>
        <w:fldChar w:fldCharType="begin"/>
      </w:r>
      <w:r w:rsidR="00B943AA" w:rsidRPr="00617FD0">
        <w:rPr>
          <w:b/>
        </w:rPr>
        <w:instrText xml:space="preserve"> SEQ l \* ARABIC </w:instrText>
      </w:r>
      <w:r w:rsidRPr="00617FD0">
        <w:rPr>
          <w:b/>
        </w:rPr>
        <w:fldChar w:fldCharType="separate"/>
      </w:r>
      <w:r w:rsidR="006B7774">
        <w:rPr>
          <w:b/>
          <w:noProof/>
        </w:rPr>
        <w:t>15</w:t>
      </w:r>
      <w:r w:rsidRPr="00617FD0">
        <w:rPr>
          <w:b/>
        </w:rPr>
        <w:fldChar w:fldCharType="end"/>
      </w:r>
      <w:r w:rsidR="00B943AA" w:rsidRPr="00617FD0">
        <w:rPr>
          <w:b/>
        </w:rPr>
        <w:t xml:space="preserve"> lentelė.</w:t>
      </w:r>
      <w:r w:rsidR="00B943AA" w:rsidRPr="008009C0">
        <w:t xml:space="preserve"> x</w:t>
      </w:r>
      <w:r w:rsidR="00B943AA" w:rsidRPr="008009C0">
        <w:rPr>
          <w:vertAlign w:val="subscript"/>
        </w:rPr>
        <w:t>i</w:t>
      </w:r>
      <w:r w:rsidR="00B943AA" w:rsidRPr="008009C0">
        <w:t xml:space="preserve"> optimalios reikšmės, esant VMPEI 200 </w:t>
      </w:r>
      <w:r w:rsidR="00B943AA">
        <w:t>automobilių per parą</w:t>
      </w:r>
    </w:p>
    <w:p w:rsidR="00B943AA" w:rsidRPr="0009541C" w:rsidRDefault="00B943AA" w:rsidP="00617FD0">
      <w:pPr>
        <w:pStyle w:val="Lentelespavadinimas"/>
        <w:rPr>
          <w:szCs w:val="20"/>
        </w:rPr>
      </w:pPr>
      <w:r w:rsidRPr="00617FD0">
        <w:rPr>
          <w:b/>
          <w:szCs w:val="20"/>
        </w:rPr>
        <w:t>Table 15.</w:t>
      </w:r>
      <w:r>
        <w:rPr>
          <w:szCs w:val="20"/>
        </w:rPr>
        <w:t xml:space="preserve"> </w:t>
      </w:r>
      <w:r w:rsidRPr="0009541C">
        <w:rPr>
          <w:szCs w:val="20"/>
        </w:rPr>
        <w:t>x</w:t>
      </w:r>
      <w:r w:rsidRPr="0009541C">
        <w:rPr>
          <w:szCs w:val="20"/>
          <w:vertAlign w:val="subscript"/>
        </w:rPr>
        <w:t>i</w:t>
      </w:r>
      <w:r w:rsidRPr="0009541C">
        <w:rPr>
          <w:szCs w:val="20"/>
        </w:rPr>
        <w:t xml:space="preserve"> optimal value</w:t>
      </w:r>
      <w:r w:rsidR="00EA1B54">
        <w:rPr>
          <w:szCs w:val="20"/>
        </w:rPr>
        <w:t>s when AADT 200 vehicle per day</w:t>
      </w:r>
    </w:p>
    <w:tbl>
      <w:tblPr>
        <w:tblW w:w="4835"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1"/>
        <w:gridCol w:w="602"/>
        <w:gridCol w:w="597"/>
        <w:gridCol w:w="596"/>
        <w:gridCol w:w="592"/>
        <w:gridCol w:w="592"/>
        <w:gridCol w:w="592"/>
        <w:gridCol w:w="641"/>
        <w:gridCol w:w="798"/>
        <w:gridCol w:w="656"/>
        <w:gridCol w:w="734"/>
      </w:tblGrid>
      <w:tr w:rsidR="00B943AA" w:rsidRPr="00617FD0" w:rsidTr="00CF2918">
        <w:trPr>
          <w:trHeight w:val="315"/>
          <w:tblHeader/>
          <w:jc w:val="center"/>
        </w:trPr>
        <w:tc>
          <w:tcPr>
            <w:tcW w:w="500"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Metai</w:t>
            </w:r>
          </w:p>
        </w:tc>
        <w:tc>
          <w:tcPr>
            <w:tcW w:w="423"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X1</w:t>
            </w:r>
          </w:p>
        </w:tc>
        <w:tc>
          <w:tcPr>
            <w:tcW w:w="420"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X2</w:t>
            </w:r>
          </w:p>
        </w:tc>
        <w:tc>
          <w:tcPr>
            <w:tcW w:w="419"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X3</w:t>
            </w:r>
          </w:p>
        </w:tc>
        <w:tc>
          <w:tcPr>
            <w:tcW w:w="416"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X4</w:t>
            </w:r>
          </w:p>
        </w:tc>
        <w:tc>
          <w:tcPr>
            <w:tcW w:w="416"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X5</w:t>
            </w:r>
          </w:p>
        </w:tc>
        <w:tc>
          <w:tcPr>
            <w:tcW w:w="416"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X6</w:t>
            </w:r>
          </w:p>
        </w:tc>
        <w:tc>
          <w:tcPr>
            <w:tcW w:w="451"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X7</w:t>
            </w:r>
          </w:p>
        </w:tc>
        <w:tc>
          <w:tcPr>
            <w:tcW w:w="561"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X8</w:t>
            </w:r>
          </w:p>
        </w:tc>
        <w:tc>
          <w:tcPr>
            <w:tcW w:w="461"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X9</w:t>
            </w:r>
          </w:p>
        </w:tc>
        <w:tc>
          <w:tcPr>
            <w:tcW w:w="516" w:type="pct"/>
            <w:noWrap/>
            <w:vAlign w:val="center"/>
          </w:tcPr>
          <w:p w:rsidR="00B943AA" w:rsidRPr="00617FD0" w:rsidRDefault="00B943AA" w:rsidP="00B943AA">
            <w:pPr>
              <w:jc w:val="center"/>
              <w:rPr>
                <w:sz w:val="16"/>
                <w:szCs w:val="16"/>
                <w:lang w:val="lt-LT" w:eastAsia="lt-LT"/>
              </w:rPr>
            </w:pPr>
            <w:r w:rsidRPr="00617FD0">
              <w:rPr>
                <w:sz w:val="16"/>
                <w:szCs w:val="16"/>
                <w:lang w:val="lt-LT" w:eastAsia="lt-LT"/>
              </w:rPr>
              <w:t>X10</w:t>
            </w:r>
          </w:p>
        </w:tc>
      </w:tr>
      <w:tr w:rsidR="00617FD0" w:rsidRPr="00096892" w:rsidTr="00CF2918">
        <w:trPr>
          <w:trHeight w:val="315"/>
          <w:jc w:val="center"/>
        </w:trPr>
        <w:tc>
          <w:tcPr>
            <w:tcW w:w="500" w:type="pct"/>
            <w:noWrap/>
            <w:vAlign w:val="center"/>
          </w:tcPr>
          <w:p w:rsidR="00617FD0" w:rsidRPr="00096892" w:rsidRDefault="00617FD0" w:rsidP="008C4B55">
            <w:pPr>
              <w:jc w:val="center"/>
              <w:rPr>
                <w:color w:val="000000"/>
                <w:sz w:val="16"/>
                <w:szCs w:val="16"/>
                <w:lang w:val="lt-LT" w:eastAsia="lt-LT"/>
              </w:rPr>
            </w:pPr>
            <w:r>
              <w:rPr>
                <w:color w:val="000000"/>
                <w:sz w:val="16"/>
                <w:szCs w:val="16"/>
                <w:lang w:val="lt-LT" w:eastAsia="lt-LT"/>
              </w:rPr>
              <w:t>1</w:t>
            </w:r>
          </w:p>
        </w:tc>
        <w:tc>
          <w:tcPr>
            <w:tcW w:w="423"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2</w:t>
            </w:r>
          </w:p>
        </w:tc>
        <w:tc>
          <w:tcPr>
            <w:tcW w:w="420"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3</w:t>
            </w:r>
          </w:p>
        </w:tc>
        <w:tc>
          <w:tcPr>
            <w:tcW w:w="419"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4</w:t>
            </w:r>
          </w:p>
        </w:tc>
        <w:tc>
          <w:tcPr>
            <w:tcW w:w="416"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5</w:t>
            </w:r>
          </w:p>
        </w:tc>
        <w:tc>
          <w:tcPr>
            <w:tcW w:w="416"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6</w:t>
            </w:r>
          </w:p>
        </w:tc>
        <w:tc>
          <w:tcPr>
            <w:tcW w:w="416"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7</w:t>
            </w:r>
          </w:p>
        </w:tc>
        <w:tc>
          <w:tcPr>
            <w:tcW w:w="451"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8</w:t>
            </w:r>
          </w:p>
        </w:tc>
        <w:tc>
          <w:tcPr>
            <w:tcW w:w="561"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9</w:t>
            </w:r>
          </w:p>
        </w:tc>
        <w:tc>
          <w:tcPr>
            <w:tcW w:w="461"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10</w:t>
            </w:r>
          </w:p>
        </w:tc>
        <w:tc>
          <w:tcPr>
            <w:tcW w:w="516" w:type="pct"/>
            <w:noWrap/>
            <w:vAlign w:val="center"/>
          </w:tcPr>
          <w:p w:rsidR="00617FD0" w:rsidRPr="00096892" w:rsidRDefault="00617FD0" w:rsidP="00B943AA">
            <w:pPr>
              <w:jc w:val="center"/>
              <w:rPr>
                <w:color w:val="000000"/>
                <w:sz w:val="16"/>
                <w:szCs w:val="16"/>
                <w:lang w:val="lt-LT" w:eastAsia="lt-LT"/>
              </w:rPr>
            </w:pPr>
            <w:r>
              <w:rPr>
                <w:color w:val="000000"/>
                <w:sz w:val="16"/>
                <w:szCs w:val="16"/>
                <w:lang w:val="lt-LT" w:eastAsia="lt-LT"/>
              </w:rPr>
              <w:t>11</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4,12E+00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1,12E+01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4,73E+01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3,91E+00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2,50E+00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8,40E+01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1,39E+01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4,34E-01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2,92E+00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8,32E-01</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2</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4,12E+00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1,10E+01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4,74E+01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3,90E+00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2,52E+00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8,40E+01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1,40E+01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4,14E-01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2,91E+00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8,20E-01</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3</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4,11E+00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1,22E+01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4,73E+01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3,90E+00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2,55E+00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8,44E+01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1,40E+01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2,71E-01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2,21E+00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8,38E-01</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4</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4,14E+00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1,24E+01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4,65E+01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3,92E+00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2,65E+00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8,44E+01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1,41E+01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3,46E-01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2,07E+00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1,11E+00</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5</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4,13E+00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1,11E+01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4,63E+01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3,95E+00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2,76E+00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8,41E+01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1,39E+01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4,61E-01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2,97E+00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1,05E+00</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6</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4,20E+00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1,16E+01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4,56E+01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4,00E+00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3,21E+00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8,42E+01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1,38E+01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4,80E-01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2,61E+00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1,35E+00</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7</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4,23E+00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9,84E+00</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4,43E+01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4,01E+00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3,88E+00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8,36E+01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1,35E+01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6,93E-01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3,77E+00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1,73E+00</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8</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4,27E+00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1,05E+01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4,32E+01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4,02E+00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4,27E+00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8,38E+01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1,32E+01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5,53E-01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3,34E+00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2,06E+00</w:t>
            </w:r>
          </w:p>
        </w:tc>
      </w:tr>
      <w:tr w:rsidR="00B943AA" w:rsidRPr="00096892" w:rsidTr="00CF2918">
        <w:trPr>
          <w:trHeight w:val="315"/>
          <w:jc w:val="center"/>
        </w:trPr>
        <w:tc>
          <w:tcPr>
            <w:tcW w:w="500"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9</w:t>
            </w:r>
          </w:p>
        </w:tc>
        <w:tc>
          <w:tcPr>
            <w:tcW w:w="423"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4,28E+00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1,04E+01</w:t>
            </w:r>
          </w:p>
        </w:tc>
        <w:tc>
          <w:tcPr>
            <w:tcW w:w="419"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4,27E+01</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4,02E+00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4,54E+00</w:t>
            </w:r>
          </w:p>
        </w:tc>
        <w:tc>
          <w:tcPr>
            <w:tcW w:w="4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8,38E+01</w:t>
            </w:r>
          </w:p>
        </w:tc>
        <w:tc>
          <w:tcPr>
            <w:tcW w:w="45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1,31E+01</w:t>
            </w:r>
          </w:p>
        </w:tc>
        <w:tc>
          <w:tcPr>
            <w:tcW w:w="5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5,76E-01</w:t>
            </w:r>
          </w:p>
        </w:tc>
        <w:tc>
          <w:tcPr>
            <w:tcW w:w="46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3,30E+00</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2,22E+00</w:t>
            </w:r>
          </w:p>
        </w:tc>
      </w:tr>
    </w:tbl>
    <w:p w:rsidR="00617FD0" w:rsidRDefault="00617FD0" w:rsidP="00617FD0">
      <w:pPr>
        <w:pStyle w:val="lentelespabaiga"/>
      </w:pPr>
      <w:r>
        <w:lastRenderedPageBreak/>
        <w:t>15 lentelės pabaiga</w:t>
      </w:r>
    </w:p>
    <w:tbl>
      <w:tblPr>
        <w:tblW w:w="4852" w:type="pct"/>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0"/>
        <w:gridCol w:w="600"/>
        <w:gridCol w:w="602"/>
        <w:gridCol w:w="597"/>
        <w:gridCol w:w="592"/>
        <w:gridCol w:w="592"/>
        <w:gridCol w:w="601"/>
        <w:gridCol w:w="652"/>
        <w:gridCol w:w="738"/>
        <w:gridCol w:w="736"/>
        <w:gridCol w:w="716"/>
      </w:tblGrid>
      <w:tr w:rsidR="00CF2918" w:rsidRPr="00096892" w:rsidTr="00CF2918">
        <w:trPr>
          <w:trHeight w:val="315"/>
          <w:jc w:val="center"/>
        </w:trPr>
        <w:tc>
          <w:tcPr>
            <w:tcW w:w="497" w:type="pct"/>
            <w:noWrap/>
            <w:vAlign w:val="center"/>
          </w:tcPr>
          <w:p w:rsidR="00617FD0" w:rsidRPr="00096892" w:rsidRDefault="00617FD0" w:rsidP="008C4B55">
            <w:pPr>
              <w:jc w:val="center"/>
              <w:rPr>
                <w:color w:val="000000"/>
                <w:sz w:val="16"/>
                <w:szCs w:val="16"/>
                <w:lang w:val="lt-LT" w:eastAsia="lt-LT"/>
              </w:rPr>
            </w:pPr>
            <w:r>
              <w:rPr>
                <w:color w:val="000000"/>
                <w:sz w:val="16"/>
                <w:szCs w:val="16"/>
                <w:lang w:val="lt-LT" w:eastAsia="lt-LT"/>
              </w:rPr>
              <w:t>1</w:t>
            </w:r>
          </w:p>
        </w:tc>
        <w:tc>
          <w:tcPr>
            <w:tcW w:w="420"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2</w:t>
            </w:r>
          </w:p>
        </w:tc>
        <w:tc>
          <w:tcPr>
            <w:tcW w:w="422"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3</w:t>
            </w:r>
          </w:p>
        </w:tc>
        <w:tc>
          <w:tcPr>
            <w:tcW w:w="418"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4</w:t>
            </w:r>
          </w:p>
        </w:tc>
        <w:tc>
          <w:tcPr>
            <w:tcW w:w="415"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5</w:t>
            </w:r>
          </w:p>
        </w:tc>
        <w:tc>
          <w:tcPr>
            <w:tcW w:w="415"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6</w:t>
            </w:r>
          </w:p>
        </w:tc>
        <w:tc>
          <w:tcPr>
            <w:tcW w:w="421"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7</w:t>
            </w:r>
          </w:p>
        </w:tc>
        <w:tc>
          <w:tcPr>
            <w:tcW w:w="457"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8</w:t>
            </w:r>
          </w:p>
        </w:tc>
        <w:tc>
          <w:tcPr>
            <w:tcW w:w="517"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9</w:t>
            </w:r>
          </w:p>
        </w:tc>
        <w:tc>
          <w:tcPr>
            <w:tcW w:w="516"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10</w:t>
            </w:r>
          </w:p>
        </w:tc>
        <w:tc>
          <w:tcPr>
            <w:tcW w:w="502" w:type="pct"/>
            <w:noWrap/>
            <w:vAlign w:val="center"/>
          </w:tcPr>
          <w:p w:rsidR="00617FD0" w:rsidRPr="00096892" w:rsidRDefault="00617FD0" w:rsidP="00617FD0">
            <w:pPr>
              <w:jc w:val="center"/>
              <w:rPr>
                <w:color w:val="000000"/>
                <w:sz w:val="16"/>
                <w:szCs w:val="16"/>
                <w:lang w:val="lt-LT" w:eastAsia="lt-LT"/>
              </w:rPr>
            </w:pPr>
            <w:r>
              <w:rPr>
                <w:color w:val="000000"/>
                <w:sz w:val="16"/>
                <w:szCs w:val="16"/>
                <w:lang w:val="lt-LT" w:eastAsia="lt-LT"/>
              </w:rPr>
              <w:t>11</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4,20E+00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1,14E+01</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4,51E+01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3,91E+00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3,35E+00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8,42E+01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1,37E+01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4,86E-01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2,63E+00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1,44E+00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11</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4,22E+00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9,82E+00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4,46E+01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3,92E+00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3,59E+00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8,35E+01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1,34E+01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6,58E-01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3,82E+00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1,67E+00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12</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4,23E+00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9,64E+00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4,38E+01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3,92E+00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4,01E+00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8,36E+01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1,34E+01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7,11E-01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3,97E+00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1,80E+00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13</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4,26E+00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1,01E+01</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4,34E+01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3,93E+00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4,24E+00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8,37E+01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1,33E+01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6,33E-01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3,53E+00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2,04E+00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14</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4,30E+00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9,90E+00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4,25E+01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3,93E+00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4,65E+00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8,37E+01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1,32E+01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7,38E-01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3,64E+00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2,17E+00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15</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4,34E+00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8,07E+00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4,15E+01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3,94E+00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5,24E+00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8,31E+01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1,30E+01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9,49E-01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4,98E+00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2,57E+00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16</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4,35E+00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8,73E+00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4,07E+01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4,05E+00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5,47E+00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8,32E+01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1,27E+01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9,02E-01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4,55E+00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2,80E+00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17</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4,15E+00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1,17E+01</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4,58E+01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3,90E+00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3,00E+00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8,42E+01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1,37E+01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4,00E-01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2,54E+00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1,27E+00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18</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4,16E+00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1,19E+01</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4,61E+01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3,91E+00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3,16E+00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8,43E+01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1,37E+01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3,07E-01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2,41E+00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1,18E+00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19</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4,19E+00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1,15E+01</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4,52E+01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3,89E+00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3,36E+00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8,42E+01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1,38E+01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4,78E-01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2,68E+00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1,44E+00</w:t>
            </w:r>
          </w:p>
        </w:tc>
      </w:tr>
      <w:tr w:rsidR="00CF2918" w:rsidRPr="00096892" w:rsidTr="00CF2918">
        <w:trPr>
          <w:trHeight w:val="315"/>
          <w:jc w:val="center"/>
        </w:trPr>
        <w:tc>
          <w:tcPr>
            <w:tcW w:w="497" w:type="pct"/>
            <w:noWrap/>
            <w:vAlign w:val="bottom"/>
          </w:tcPr>
          <w:p w:rsidR="00B943AA" w:rsidRPr="00096892" w:rsidRDefault="00B943AA" w:rsidP="008C4B55">
            <w:pPr>
              <w:jc w:val="center"/>
              <w:rPr>
                <w:color w:val="000000"/>
                <w:sz w:val="16"/>
                <w:szCs w:val="16"/>
                <w:lang w:val="lt-LT" w:eastAsia="lt-LT"/>
              </w:rPr>
            </w:pPr>
            <w:r w:rsidRPr="00096892">
              <w:rPr>
                <w:color w:val="000000"/>
                <w:sz w:val="16"/>
                <w:szCs w:val="16"/>
                <w:lang w:val="lt-LT" w:eastAsia="lt-LT"/>
              </w:rPr>
              <w:t>20</w:t>
            </w:r>
          </w:p>
        </w:tc>
        <w:tc>
          <w:tcPr>
            <w:tcW w:w="420"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4,22E+00</w:t>
            </w:r>
          </w:p>
        </w:tc>
        <w:tc>
          <w:tcPr>
            <w:tcW w:w="42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9,69E+00</w:t>
            </w:r>
          </w:p>
        </w:tc>
        <w:tc>
          <w:tcPr>
            <w:tcW w:w="418"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4,44E+01</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3,90E+00</w:t>
            </w:r>
          </w:p>
        </w:tc>
        <w:tc>
          <w:tcPr>
            <w:tcW w:w="415"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3,59E+00</w:t>
            </w:r>
          </w:p>
        </w:tc>
        <w:tc>
          <w:tcPr>
            <w:tcW w:w="421"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8,35E+01</w:t>
            </w:r>
          </w:p>
        </w:tc>
        <w:tc>
          <w:tcPr>
            <w:tcW w:w="45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1,34E+01</w:t>
            </w:r>
          </w:p>
        </w:tc>
        <w:tc>
          <w:tcPr>
            <w:tcW w:w="517"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6,81E-01</w:t>
            </w:r>
          </w:p>
        </w:tc>
        <w:tc>
          <w:tcPr>
            <w:tcW w:w="516"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3,86E+00</w:t>
            </w:r>
          </w:p>
        </w:tc>
        <w:tc>
          <w:tcPr>
            <w:tcW w:w="502" w:type="pct"/>
            <w:noWrap/>
            <w:vAlign w:val="bottom"/>
          </w:tcPr>
          <w:p w:rsidR="00B943AA" w:rsidRPr="00096892" w:rsidRDefault="00B943AA" w:rsidP="00B943AA">
            <w:pPr>
              <w:jc w:val="center"/>
              <w:rPr>
                <w:color w:val="000000"/>
                <w:sz w:val="16"/>
                <w:szCs w:val="16"/>
                <w:lang w:val="lt-LT" w:eastAsia="lt-LT"/>
              </w:rPr>
            </w:pPr>
            <w:r w:rsidRPr="00096892">
              <w:rPr>
                <w:color w:val="000000"/>
                <w:sz w:val="16"/>
                <w:szCs w:val="16"/>
                <w:lang w:val="lt-LT" w:eastAsia="lt-LT"/>
              </w:rPr>
              <w:t>1,67E+00</w:t>
            </w:r>
          </w:p>
        </w:tc>
      </w:tr>
    </w:tbl>
    <w:p w:rsidR="00B943AA" w:rsidRDefault="00B943AA" w:rsidP="00B943AA">
      <w:pPr>
        <w:rPr>
          <w:sz w:val="22"/>
          <w:lang w:val="lt-LT"/>
        </w:rPr>
      </w:pPr>
    </w:p>
    <w:p w:rsidR="00B943AA" w:rsidRDefault="00B943AA" w:rsidP="00617FD0">
      <w:pPr>
        <w:pStyle w:val="Tekstaspagrindinis"/>
      </w:pPr>
      <w:r>
        <w:t>I</w:t>
      </w:r>
      <w:r w:rsidRPr="00FF1FDF">
        <w:t xml:space="preserve">nvesticijų atsipirkimas pavaizduotas  </w:t>
      </w:r>
      <w:r>
        <w:t>16</w:t>
      </w:r>
      <w:r w:rsidRPr="00FF1FDF">
        <w:t xml:space="preserve"> </w:t>
      </w:r>
      <w:r>
        <w:t>lentelėje.</w:t>
      </w:r>
    </w:p>
    <w:p w:rsidR="00B943AA" w:rsidRDefault="00C32CB0" w:rsidP="00617FD0">
      <w:pPr>
        <w:pStyle w:val="Lentelespavadinimas"/>
      </w:pPr>
      <w:r w:rsidRPr="00617FD0">
        <w:rPr>
          <w:b/>
        </w:rPr>
        <w:fldChar w:fldCharType="begin"/>
      </w:r>
      <w:r w:rsidR="00B943AA" w:rsidRPr="00617FD0">
        <w:rPr>
          <w:b/>
        </w:rPr>
        <w:instrText xml:space="preserve"> SEQ l \* ARABIC </w:instrText>
      </w:r>
      <w:r w:rsidRPr="00617FD0">
        <w:rPr>
          <w:b/>
        </w:rPr>
        <w:fldChar w:fldCharType="separate"/>
      </w:r>
      <w:r w:rsidR="006B7774">
        <w:rPr>
          <w:b/>
          <w:noProof/>
        </w:rPr>
        <w:t>16</w:t>
      </w:r>
      <w:r w:rsidRPr="00617FD0">
        <w:rPr>
          <w:b/>
        </w:rPr>
        <w:fldChar w:fldCharType="end"/>
      </w:r>
      <w:r w:rsidR="00B943AA" w:rsidRPr="00617FD0">
        <w:rPr>
          <w:b/>
        </w:rPr>
        <w:t xml:space="preserve"> lentelė.</w:t>
      </w:r>
      <w:r w:rsidR="00B943AA" w:rsidRPr="008009C0">
        <w:t xml:space="preserve"> Investicijų atsipirkimas esant eismo intensyvumui 200 </w:t>
      </w:r>
      <w:r w:rsidR="00B943AA">
        <w:t>automobilių per parą</w:t>
      </w:r>
    </w:p>
    <w:p w:rsidR="00B943AA" w:rsidRPr="0009541C" w:rsidRDefault="00B943AA" w:rsidP="00617FD0">
      <w:pPr>
        <w:pStyle w:val="Lentelespavadinimas"/>
        <w:rPr>
          <w:szCs w:val="20"/>
        </w:rPr>
      </w:pPr>
      <w:r w:rsidRPr="00617FD0">
        <w:rPr>
          <w:b/>
          <w:szCs w:val="20"/>
        </w:rPr>
        <w:t>Table 16.</w:t>
      </w:r>
      <w:r>
        <w:rPr>
          <w:szCs w:val="20"/>
        </w:rPr>
        <w:t xml:space="preserve"> </w:t>
      </w:r>
      <w:r w:rsidRPr="00E6134F">
        <w:rPr>
          <w:szCs w:val="20"/>
        </w:rPr>
        <w:t xml:space="preserve">Payoff when AADT </w:t>
      </w:r>
      <w:r w:rsidR="00524429">
        <w:rPr>
          <w:szCs w:val="20"/>
        </w:rPr>
        <w:t>20</w:t>
      </w:r>
      <w:r w:rsidRPr="00E6134F">
        <w:rPr>
          <w:szCs w:val="20"/>
        </w:rPr>
        <w:t>0 vehicle</w:t>
      </w:r>
      <w:r>
        <w:rPr>
          <w:szCs w:val="20"/>
        </w:rPr>
        <w:t xml:space="preserve"> </w:t>
      </w:r>
      <w:r w:rsidRPr="00E6134F">
        <w:rPr>
          <w:szCs w:val="20"/>
        </w:rPr>
        <w:t>per day</w:t>
      </w:r>
    </w:p>
    <w:tbl>
      <w:tblPr>
        <w:tblW w:w="4819" w:type="pct"/>
        <w:tblInd w:w="108" w:type="dxa"/>
        <w:tblLayout w:type="fixed"/>
        <w:tblLook w:val="00A0"/>
      </w:tblPr>
      <w:tblGrid>
        <w:gridCol w:w="842"/>
        <w:gridCol w:w="1196"/>
        <w:gridCol w:w="1433"/>
        <w:gridCol w:w="1554"/>
        <w:gridCol w:w="2063"/>
      </w:tblGrid>
      <w:tr w:rsidR="00762A76" w:rsidRPr="008C4B55" w:rsidTr="00762A76">
        <w:trPr>
          <w:trHeight w:val="300"/>
          <w:tblHeader/>
        </w:trPr>
        <w:tc>
          <w:tcPr>
            <w:tcW w:w="594" w:type="pct"/>
            <w:tcBorders>
              <w:top w:val="single" w:sz="4" w:space="0" w:color="auto"/>
              <w:left w:val="single" w:sz="4" w:space="0" w:color="auto"/>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Metai</w:t>
            </w:r>
          </w:p>
        </w:tc>
        <w:tc>
          <w:tcPr>
            <w:tcW w:w="844"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Nauda, Lt</w:t>
            </w:r>
          </w:p>
        </w:tc>
        <w:tc>
          <w:tcPr>
            <w:tcW w:w="1011"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Sąnaudos, Lt</w:t>
            </w:r>
          </w:p>
        </w:tc>
        <w:tc>
          <w:tcPr>
            <w:tcW w:w="1096"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455"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 xml:space="preserve">Sukauptas pinigų </w:t>
            </w:r>
            <w:r>
              <w:rPr>
                <w:bCs/>
                <w:color w:val="000000"/>
                <w:sz w:val="20"/>
                <w:szCs w:val="20"/>
                <w:lang w:val="lt-LT" w:eastAsia="lt-LT"/>
              </w:rPr>
              <w:br/>
            </w:r>
            <w:r w:rsidRPr="007D2160">
              <w:rPr>
                <w:bCs/>
                <w:color w:val="000000"/>
                <w:sz w:val="20"/>
                <w:szCs w:val="20"/>
                <w:lang w:val="lt-LT" w:eastAsia="lt-LT"/>
              </w:rPr>
              <w:t>srautas, Lt</w:t>
            </w:r>
          </w:p>
        </w:tc>
      </w:tr>
      <w:tr w:rsidR="00617FD0"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1</w:t>
            </w:r>
          </w:p>
        </w:tc>
        <w:tc>
          <w:tcPr>
            <w:tcW w:w="844" w:type="pct"/>
            <w:tcBorders>
              <w:top w:val="nil"/>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2</w:t>
            </w:r>
          </w:p>
        </w:tc>
        <w:tc>
          <w:tcPr>
            <w:tcW w:w="1011" w:type="pct"/>
            <w:tcBorders>
              <w:top w:val="nil"/>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3</w:t>
            </w:r>
          </w:p>
        </w:tc>
        <w:tc>
          <w:tcPr>
            <w:tcW w:w="1096" w:type="pct"/>
            <w:tcBorders>
              <w:top w:val="nil"/>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4</w:t>
            </w:r>
          </w:p>
        </w:tc>
        <w:tc>
          <w:tcPr>
            <w:tcW w:w="1455" w:type="pct"/>
            <w:tcBorders>
              <w:top w:val="nil"/>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5</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09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109</w:t>
            </w:r>
            <w:r w:rsidR="000A7060">
              <w:rPr>
                <w:color w:val="000000"/>
                <w:sz w:val="20"/>
                <w:szCs w:val="20"/>
                <w:lang w:val="lt-LT" w:eastAsia="lt-LT"/>
              </w:rPr>
              <w:t xml:space="preserve"> </w:t>
            </w:r>
            <w:r w:rsidRPr="004E14FE">
              <w:rPr>
                <w:color w:val="000000"/>
                <w:sz w:val="20"/>
                <w:szCs w:val="20"/>
                <w:lang w:val="lt-LT" w:eastAsia="lt-LT"/>
              </w:rPr>
              <w:t>765,36</w:t>
            </w:r>
          </w:p>
        </w:tc>
        <w:tc>
          <w:tcPr>
            <w:tcW w:w="101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109</w:t>
            </w:r>
            <w:r w:rsidR="000A7060">
              <w:rPr>
                <w:color w:val="000000"/>
                <w:sz w:val="20"/>
                <w:szCs w:val="20"/>
                <w:lang w:val="lt-LT" w:eastAsia="lt-LT"/>
              </w:rPr>
              <w:t xml:space="preserve"> </w:t>
            </w:r>
            <w:r w:rsidRPr="004E14FE">
              <w:rPr>
                <w:color w:val="000000"/>
                <w:sz w:val="20"/>
                <w:szCs w:val="20"/>
                <w:lang w:val="lt-LT" w:eastAsia="lt-LT"/>
              </w:rPr>
              <w:t>765,36</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210</w:t>
            </w:r>
            <w:r w:rsidR="000A7060">
              <w:rPr>
                <w:color w:val="000000"/>
                <w:sz w:val="20"/>
                <w:szCs w:val="20"/>
                <w:lang w:val="lt-LT" w:eastAsia="lt-LT"/>
              </w:rPr>
              <w:t xml:space="preserve"> </w:t>
            </w:r>
            <w:r w:rsidR="00B943AA" w:rsidRPr="004E14FE">
              <w:rPr>
                <w:color w:val="000000"/>
                <w:sz w:val="20"/>
                <w:szCs w:val="20"/>
                <w:lang w:val="lt-LT" w:eastAsia="lt-LT"/>
              </w:rPr>
              <w:t>256,14</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110</w:t>
            </w:r>
            <w:r w:rsidR="000A7060">
              <w:rPr>
                <w:color w:val="000000"/>
                <w:sz w:val="20"/>
                <w:szCs w:val="20"/>
                <w:lang w:val="lt-LT" w:eastAsia="lt-LT"/>
              </w:rPr>
              <w:t xml:space="preserve"> </w:t>
            </w:r>
            <w:r w:rsidRPr="004E14FE">
              <w:rPr>
                <w:color w:val="000000"/>
                <w:sz w:val="20"/>
                <w:szCs w:val="20"/>
                <w:lang w:val="lt-LT" w:eastAsia="lt-LT"/>
              </w:rPr>
              <w:t>445,10</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481,67</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108</w:t>
            </w:r>
            <w:r w:rsidR="000A7060">
              <w:rPr>
                <w:color w:val="000000"/>
                <w:sz w:val="20"/>
                <w:szCs w:val="20"/>
                <w:lang w:val="lt-LT" w:eastAsia="lt-LT"/>
              </w:rPr>
              <w:t xml:space="preserve"> </w:t>
            </w:r>
            <w:r w:rsidRPr="004E14FE">
              <w:rPr>
                <w:color w:val="000000"/>
                <w:sz w:val="20"/>
                <w:szCs w:val="20"/>
                <w:lang w:val="lt-LT" w:eastAsia="lt-LT"/>
              </w:rPr>
              <w:t>963,43</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101</w:t>
            </w:r>
            <w:r w:rsidR="000A7060">
              <w:rPr>
                <w:color w:val="000000"/>
                <w:sz w:val="20"/>
                <w:szCs w:val="20"/>
                <w:lang w:val="lt-LT" w:eastAsia="lt-LT"/>
              </w:rPr>
              <w:t xml:space="preserve"> </w:t>
            </w:r>
            <w:r w:rsidR="00B943AA" w:rsidRPr="004E14FE">
              <w:rPr>
                <w:color w:val="000000"/>
                <w:sz w:val="20"/>
                <w:szCs w:val="20"/>
                <w:lang w:val="lt-LT" w:eastAsia="lt-LT"/>
              </w:rPr>
              <w:t>292,70</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116</w:t>
            </w:r>
            <w:r w:rsidR="000A7060">
              <w:rPr>
                <w:color w:val="000000"/>
                <w:sz w:val="20"/>
                <w:szCs w:val="20"/>
                <w:lang w:val="lt-LT" w:eastAsia="lt-LT"/>
              </w:rPr>
              <w:t xml:space="preserve"> </w:t>
            </w:r>
            <w:r w:rsidRPr="004E14FE">
              <w:rPr>
                <w:color w:val="000000"/>
                <w:sz w:val="20"/>
                <w:szCs w:val="20"/>
                <w:lang w:val="lt-LT" w:eastAsia="lt-LT"/>
              </w:rPr>
              <w:t>398,76</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482,96</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114</w:t>
            </w:r>
            <w:r w:rsidR="000A7060">
              <w:rPr>
                <w:color w:val="000000"/>
                <w:sz w:val="20"/>
                <w:szCs w:val="20"/>
                <w:lang w:val="lt-LT" w:eastAsia="lt-LT"/>
              </w:rPr>
              <w:t xml:space="preserve"> </w:t>
            </w:r>
            <w:r w:rsidRPr="004E14FE">
              <w:rPr>
                <w:color w:val="000000"/>
                <w:sz w:val="20"/>
                <w:szCs w:val="20"/>
                <w:lang w:val="lt-LT" w:eastAsia="lt-LT"/>
              </w:rPr>
              <w:t>915,80</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986</w:t>
            </w:r>
            <w:r w:rsidR="000A7060">
              <w:rPr>
                <w:color w:val="000000"/>
                <w:sz w:val="20"/>
                <w:szCs w:val="20"/>
                <w:lang w:val="lt-LT" w:eastAsia="lt-LT"/>
              </w:rPr>
              <w:t xml:space="preserve"> </w:t>
            </w:r>
            <w:r w:rsidR="00B943AA" w:rsidRPr="004E14FE">
              <w:rPr>
                <w:color w:val="000000"/>
                <w:sz w:val="20"/>
                <w:szCs w:val="20"/>
                <w:lang w:val="lt-LT" w:eastAsia="lt-LT"/>
              </w:rPr>
              <w:t>376,91</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119</w:t>
            </w:r>
            <w:r w:rsidR="000A7060">
              <w:rPr>
                <w:color w:val="000000"/>
                <w:sz w:val="20"/>
                <w:szCs w:val="20"/>
                <w:lang w:val="lt-LT" w:eastAsia="lt-LT"/>
              </w:rPr>
              <w:t xml:space="preserve"> </w:t>
            </w:r>
            <w:r w:rsidRPr="004E14FE">
              <w:rPr>
                <w:color w:val="000000"/>
                <w:sz w:val="20"/>
                <w:szCs w:val="20"/>
                <w:lang w:val="lt-LT" w:eastAsia="lt-LT"/>
              </w:rPr>
              <w:t>613,89</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504,34</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118</w:t>
            </w:r>
            <w:r w:rsidR="000A7060">
              <w:rPr>
                <w:color w:val="000000"/>
                <w:sz w:val="20"/>
                <w:szCs w:val="20"/>
                <w:lang w:val="lt-LT" w:eastAsia="lt-LT"/>
              </w:rPr>
              <w:t xml:space="preserve"> </w:t>
            </w:r>
            <w:r w:rsidRPr="004E14FE">
              <w:rPr>
                <w:color w:val="000000"/>
                <w:sz w:val="20"/>
                <w:szCs w:val="20"/>
                <w:lang w:val="lt-LT" w:eastAsia="lt-LT"/>
              </w:rPr>
              <w:t>109,55</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868</w:t>
            </w:r>
            <w:r w:rsidR="000A7060">
              <w:rPr>
                <w:color w:val="000000"/>
                <w:sz w:val="20"/>
                <w:szCs w:val="20"/>
                <w:lang w:val="lt-LT" w:eastAsia="lt-LT"/>
              </w:rPr>
              <w:t xml:space="preserve"> </w:t>
            </w:r>
            <w:r w:rsidR="00B943AA" w:rsidRPr="004E14FE">
              <w:rPr>
                <w:color w:val="000000"/>
                <w:sz w:val="20"/>
                <w:szCs w:val="20"/>
                <w:lang w:val="lt-LT" w:eastAsia="lt-LT"/>
              </w:rPr>
              <w:t>267,36</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107</w:t>
            </w:r>
            <w:r w:rsidR="000A7060">
              <w:rPr>
                <w:color w:val="000000"/>
                <w:sz w:val="20"/>
                <w:szCs w:val="20"/>
                <w:lang w:val="lt-LT" w:eastAsia="lt-LT"/>
              </w:rPr>
              <w:t xml:space="preserve"> </w:t>
            </w:r>
            <w:r w:rsidRPr="004E14FE">
              <w:rPr>
                <w:color w:val="000000"/>
                <w:sz w:val="20"/>
                <w:szCs w:val="20"/>
                <w:lang w:val="lt-LT" w:eastAsia="lt-LT"/>
              </w:rPr>
              <w:t>419,85</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499,94</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105</w:t>
            </w:r>
            <w:r w:rsidR="000A7060">
              <w:rPr>
                <w:color w:val="000000"/>
                <w:sz w:val="20"/>
                <w:szCs w:val="20"/>
                <w:lang w:val="lt-LT" w:eastAsia="lt-LT"/>
              </w:rPr>
              <w:t xml:space="preserve"> </w:t>
            </w:r>
            <w:r w:rsidRPr="004E14FE">
              <w:rPr>
                <w:color w:val="000000"/>
                <w:sz w:val="20"/>
                <w:szCs w:val="20"/>
                <w:lang w:val="lt-LT" w:eastAsia="lt-LT"/>
              </w:rPr>
              <w:t>919,91</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762</w:t>
            </w:r>
            <w:r w:rsidR="000A7060">
              <w:rPr>
                <w:color w:val="000000"/>
                <w:sz w:val="20"/>
                <w:szCs w:val="20"/>
                <w:lang w:val="lt-LT" w:eastAsia="lt-LT"/>
              </w:rPr>
              <w:t xml:space="preserve"> </w:t>
            </w:r>
            <w:r w:rsidR="00B943AA" w:rsidRPr="004E14FE">
              <w:rPr>
                <w:color w:val="000000"/>
                <w:sz w:val="20"/>
                <w:szCs w:val="20"/>
                <w:lang w:val="lt-LT" w:eastAsia="lt-LT"/>
              </w:rPr>
              <w:t>347,45</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111</w:t>
            </w:r>
            <w:r w:rsidR="000A7060">
              <w:rPr>
                <w:color w:val="000000"/>
                <w:sz w:val="20"/>
                <w:szCs w:val="20"/>
                <w:lang w:val="lt-LT" w:eastAsia="lt-LT"/>
              </w:rPr>
              <w:t xml:space="preserve"> </w:t>
            </w:r>
            <w:r w:rsidRPr="004E14FE">
              <w:rPr>
                <w:color w:val="000000"/>
                <w:sz w:val="20"/>
                <w:szCs w:val="20"/>
                <w:lang w:val="lt-LT" w:eastAsia="lt-LT"/>
              </w:rPr>
              <w:t>459,46</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525,78</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109</w:t>
            </w:r>
            <w:r w:rsidR="000A7060">
              <w:rPr>
                <w:color w:val="000000"/>
                <w:sz w:val="20"/>
                <w:szCs w:val="20"/>
                <w:lang w:val="lt-LT" w:eastAsia="lt-LT"/>
              </w:rPr>
              <w:t xml:space="preserve"> </w:t>
            </w:r>
            <w:r w:rsidRPr="004E14FE">
              <w:rPr>
                <w:color w:val="000000"/>
                <w:sz w:val="20"/>
                <w:szCs w:val="20"/>
                <w:lang w:val="lt-LT" w:eastAsia="lt-LT"/>
              </w:rPr>
              <w:t>933,68</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652</w:t>
            </w:r>
            <w:r w:rsidR="000A7060">
              <w:rPr>
                <w:color w:val="000000"/>
                <w:sz w:val="20"/>
                <w:szCs w:val="20"/>
                <w:lang w:val="lt-LT" w:eastAsia="lt-LT"/>
              </w:rPr>
              <w:t xml:space="preserve"> </w:t>
            </w:r>
            <w:r w:rsidR="00B943AA" w:rsidRPr="004E14FE">
              <w:rPr>
                <w:color w:val="000000"/>
                <w:sz w:val="20"/>
                <w:szCs w:val="20"/>
                <w:lang w:val="lt-LT" w:eastAsia="lt-LT"/>
              </w:rPr>
              <w:t>413,77</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99</w:t>
            </w:r>
            <w:r w:rsidR="000A7060">
              <w:rPr>
                <w:color w:val="000000"/>
                <w:sz w:val="20"/>
                <w:szCs w:val="20"/>
                <w:lang w:val="lt-LT" w:eastAsia="lt-LT"/>
              </w:rPr>
              <w:t xml:space="preserve"> </w:t>
            </w:r>
            <w:r w:rsidRPr="004E14FE">
              <w:rPr>
                <w:color w:val="000000"/>
                <w:sz w:val="20"/>
                <w:szCs w:val="20"/>
                <w:lang w:val="lt-LT" w:eastAsia="lt-LT"/>
              </w:rPr>
              <w:t>427,41</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564,35</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97</w:t>
            </w:r>
            <w:r w:rsidR="000A7060">
              <w:rPr>
                <w:color w:val="000000"/>
                <w:sz w:val="20"/>
                <w:szCs w:val="20"/>
                <w:lang w:val="lt-LT" w:eastAsia="lt-LT"/>
              </w:rPr>
              <w:t xml:space="preserve"> </w:t>
            </w:r>
            <w:r w:rsidRPr="004E14FE">
              <w:rPr>
                <w:color w:val="000000"/>
                <w:sz w:val="20"/>
                <w:szCs w:val="20"/>
                <w:lang w:val="lt-LT" w:eastAsia="lt-LT"/>
              </w:rPr>
              <w:t>863,06</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554</w:t>
            </w:r>
            <w:r w:rsidR="000A7060">
              <w:rPr>
                <w:color w:val="000000"/>
                <w:sz w:val="20"/>
                <w:szCs w:val="20"/>
                <w:lang w:val="lt-LT" w:eastAsia="lt-LT"/>
              </w:rPr>
              <w:t xml:space="preserve"> </w:t>
            </w:r>
            <w:r w:rsidR="00B943AA" w:rsidRPr="004E14FE">
              <w:rPr>
                <w:color w:val="000000"/>
                <w:sz w:val="20"/>
                <w:szCs w:val="20"/>
                <w:lang w:val="lt-LT" w:eastAsia="lt-LT"/>
              </w:rPr>
              <w:t>550,71</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r w:rsidR="000A7060">
              <w:rPr>
                <w:color w:val="000000"/>
                <w:sz w:val="20"/>
                <w:szCs w:val="20"/>
                <w:lang w:val="lt-LT" w:eastAsia="lt-LT"/>
              </w:rPr>
              <w:t xml:space="preserve"> </w:t>
            </w:r>
            <w:r w:rsidRPr="004E14FE">
              <w:rPr>
                <w:color w:val="000000"/>
                <w:sz w:val="20"/>
                <w:szCs w:val="20"/>
                <w:lang w:val="lt-LT" w:eastAsia="lt-LT"/>
              </w:rPr>
              <w:t>139,15</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703,07</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104</w:t>
            </w:r>
            <w:r w:rsidR="000A7060">
              <w:rPr>
                <w:color w:val="000000"/>
                <w:sz w:val="20"/>
                <w:szCs w:val="20"/>
                <w:lang w:val="lt-LT" w:eastAsia="lt-LT"/>
              </w:rPr>
              <w:t xml:space="preserve"> </w:t>
            </w:r>
            <w:r w:rsidRPr="004E14FE">
              <w:rPr>
                <w:color w:val="000000"/>
                <w:sz w:val="20"/>
                <w:szCs w:val="20"/>
                <w:lang w:val="lt-LT" w:eastAsia="lt-LT"/>
              </w:rPr>
              <w:t>436,08</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450</w:t>
            </w:r>
            <w:r w:rsidR="000A7060">
              <w:rPr>
                <w:color w:val="000000"/>
                <w:sz w:val="20"/>
                <w:szCs w:val="20"/>
                <w:lang w:val="lt-LT" w:eastAsia="lt-LT"/>
              </w:rPr>
              <w:t xml:space="preserve"> </w:t>
            </w:r>
            <w:r w:rsidR="00B943AA" w:rsidRPr="004E14FE">
              <w:rPr>
                <w:color w:val="000000"/>
                <w:sz w:val="20"/>
                <w:szCs w:val="20"/>
                <w:lang w:val="lt-LT" w:eastAsia="lt-LT"/>
              </w:rPr>
              <w:t>114,64</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103</w:t>
            </w:r>
            <w:r w:rsidR="000A7060">
              <w:rPr>
                <w:color w:val="000000"/>
                <w:sz w:val="20"/>
                <w:szCs w:val="20"/>
                <w:lang w:val="lt-LT" w:eastAsia="lt-LT"/>
              </w:rPr>
              <w:t xml:space="preserve"> </w:t>
            </w:r>
            <w:r w:rsidRPr="004E14FE">
              <w:rPr>
                <w:color w:val="000000"/>
                <w:sz w:val="20"/>
                <w:szCs w:val="20"/>
                <w:lang w:val="lt-LT" w:eastAsia="lt-LT"/>
              </w:rPr>
              <w:t>291,49</w:t>
            </w:r>
          </w:p>
        </w:tc>
        <w:tc>
          <w:tcPr>
            <w:tcW w:w="101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622,54</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101</w:t>
            </w:r>
            <w:r w:rsidR="000A7060">
              <w:rPr>
                <w:color w:val="000000"/>
                <w:sz w:val="20"/>
                <w:szCs w:val="20"/>
                <w:lang w:val="lt-LT" w:eastAsia="lt-LT"/>
              </w:rPr>
              <w:t xml:space="preserve"> </w:t>
            </w:r>
            <w:r w:rsidRPr="004E14FE">
              <w:rPr>
                <w:color w:val="000000"/>
                <w:sz w:val="20"/>
                <w:szCs w:val="20"/>
                <w:lang w:val="lt-LT" w:eastAsia="lt-LT"/>
              </w:rPr>
              <w:t>668,95</w:t>
            </w:r>
          </w:p>
        </w:tc>
        <w:tc>
          <w:tcPr>
            <w:tcW w:w="1455"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348</w:t>
            </w:r>
            <w:r w:rsidR="000A7060">
              <w:rPr>
                <w:color w:val="000000"/>
                <w:sz w:val="20"/>
                <w:szCs w:val="20"/>
                <w:lang w:val="lt-LT" w:eastAsia="lt-LT"/>
              </w:rPr>
              <w:t xml:space="preserve"> </w:t>
            </w:r>
            <w:r w:rsidR="00B943AA" w:rsidRPr="004E14FE">
              <w:rPr>
                <w:color w:val="000000"/>
                <w:sz w:val="20"/>
                <w:szCs w:val="20"/>
                <w:lang w:val="lt-LT" w:eastAsia="lt-LT"/>
              </w:rPr>
              <w:t>445,69</w:t>
            </w:r>
          </w:p>
        </w:tc>
      </w:tr>
      <w:tr w:rsidR="00B943AA" w:rsidRPr="004E14FE" w:rsidTr="00762A76">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84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115</w:t>
            </w:r>
            <w:r w:rsidR="000A7060">
              <w:rPr>
                <w:color w:val="000000"/>
                <w:sz w:val="20"/>
                <w:szCs w:val="20"/>
                <w:lang w:val="lt-LT" w:eastAsia="lt-LT"/>
              </w:rPr>
              <w:t xml:space="preserve"> </w:t>
            </w:r>
            <w:r w:rsidRPr="004E14FE">
              <w:rPr>
                <w:color w:val="000000"/>
                <w:sz w:val="20"/>
                <w:szCs w:val="20"/>
                <w:lang w:val="lt-LT" w:eastAsia="lt-LT"/>
              </w:rPr>
              <w:t>673,52</w:t>
            </w:r>
          </w:p>
        </w:tc>
        <w:tc>
          <w:tcPr>
            <w:tcW w:w="101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534,18</w:t>
            </w:r>
          </w:p>
        </w:tc>
        <w:tc>
          <w:tcPr>
            <w:tcW w:w="109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114</w:t>
            </w:r>
            <w:r w:rsidR="000A7060">
              <w:rPr>
                <w:color w:val="000000"/>
                <w:sz w:val="20"/>
                <w:szCs w:val="20"/>
                <w:lang w:val="lt-LT" w:eastAsia="lt-LT"/>
              </w:rPr>
              <w:t xml:space="preserve"> </w:t>
            </w:r>
            <w:r w:rsidRPr="004E14FE">
              <w:rPr>
                <w:color w:val="000000"/>
                <w:sz w:val="20"/>
                <w:szCs w:val="20"/>
                <w:lang w:val="lt-LT" w:eastAsia="lt-LT"/>
              </w:rPr>
              <w:t>139,35</w:t>
            </w:r>
          </w:p>
        </w:tc>
        <w:tc>
          <w:tcPr>
            <w:tcW w:w="145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234</w:t>
            </w:r>
            <w:r w:rsidR="000A7060">
              <w:rPr>
                <w:color w:val="000000"/>
                <w:sz w:val="20"/>
                <w:szCs w:val="20"/>
                <w:lang w:val="lt-LT" w:eastAsia="lt-LT"/>
              </w:rPr>
              <w:t xml:space="preserve"> </w:t>
            </w:r>
            <w:r w:rsidR="00B943AA" w:rsidRPr="004E14FE">
              <w:rPr>
                <w:color w:val="000000"/>
                <w:sz w:val="20"/>
                <w:szCs w:val="20"/>
                <w:lang w:val="lt-LT" w:eastAsia="lt-LT"/>
              </w:rPr>
              <w:t>306,34</w:t>
            </w:r>
          </w:p>
        </w:tc>
      </w:tr>
    </w:tbl>
    <w:p w:rsidR="00617FD0" w:rsidRDefault="00617FD0" w:rsidP="00617FD0">
      <w:pPr>
        <w:pStyle w:val="lentelespabaiga"/>
      </w:pPr>
      <w:r>
        <w:lastRenderedPageBreak/>
        <w:t>16 lentelės pabaiga</w:t>
      </w:r>
    </w:p>
    <w:tbl>
      <w:tblPr>
        <w:tblW w:w="4893" w:type="pct"/>
        <w:tblLook w:val="00A0"/>
      </w:tblPr>
      <w:tblGrid>
        <w:gridCol w:w="875"/>
        <w:gridCol w:w="1242"/>
        <w:gridCol w:w="1487"/>
        <w:gridCol w:w="1611"/>
        <w:gridCol w:w="1982"/>
      </w:tblGrid>
      <w:tr w:rsidR="00617FD0" w:rsidRPr="004E14FE" w:rsidTr="00762A76">
        <w:trPr>
          <w:trHeight w:val="300"/>
        </w:trPr>
        <w:tc>
          <w:tcPr>
            <w:tcW w:w="607" w:type="pct"/>
            <w:tcBorders>
              <w:top w:val="single" w:sz="4" w:space="0" w:color="auto"/>
              <w:left w:val="single" w:sz="4" w:space="0" w:color="auto"/>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1</w:t>
            </w:r>
          </w:p>
        </w:tc>
        <w:tc>
          <w:tcPr>
            <w:tcW w:w="863" w:type="pct"/>
            <w:tcBorders>
              <w:top w:val="single" w:sz="4" w:space="0" w:color="auto"/>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2</w:t>
            </w:r>
          </w:p>
        </w:tc>
        <w:tc>
          <w:tcPr>
            <w:tcW w:w="1033" w:type="pct"/>
            <w:tcBorders>
              <w:top w:val="single" w:sz="4" w:space="0" w:color="auto"/>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3</w:t>
            </w:r>
          </w:p>
        </w:tc>
        <w:tc>
          <w:tcPr>
            <w:tcW w:w="1119" w:type="pct"/>
            <w:tcBorders>
              <w:top w:val="single" w:sz="4" w:space="0" w:color="auto"/>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4</w:t>
            </w:r>
          </w:p>
        </w:tc>
        <w:tc>
          <w:tcPr>
            <w:tcW w:w="1377" w:type="pct"/>
            <w:tcBorders>
              <w:top w:val="single" w:sz="4" w:space="0" w:color="auto"/>
              <w:left w:val="nil"/>
              <w:bottom w:val="single" w:sz="4" w:space="0" w:color="auto"/>
              <w:right w:val="single" w:sz="4" w:space="0" w:color="auto"/>
            </w:tcBorders>
            <w:noWrap/>
            <w:vAlign w:val="bottom"/>
          </w:tcPr>
          <w:p w:rsidR="00617FD0" w:rsidRPr="004E14FE" w:rsidRDefault="00617FD0" w:rsidP="008C4B55">
            <w:pPr>
              <w:jc w:val="center"/>
              <w:rPr>
                <w:color w:val="000000"/>
                <w:sz w:val="20"/>
                <w:szCs w:val="20"/>
                <w:lang w:val="lt-LT" w:eastAsia="lt-LT"/>
              </w:rPr>
            </w:pPr>
            <w:r>
              <w:rPr>
                <w:color w:val="000000"/>
                <w:sz w:val="20"/>
                <w:szCs w:val="20"/>
                <w:lang w:val="lt-LT" w:eastAsia="lt-LT"/>
              </w:rPr>
              <w:t>5</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104</w:t>
            </w:r>
            <w:r w:rsidR="000A7060">
              <w:rPr>
                <w:color w:val="000000"/>
                <w:sz w:val="20"/>
                <w:szCs w:val="20"/>
                <w:lang w:val="lt-LT" w:eastAsia="lt-LT"/>
              </w:rPr>
              <w:t xml:space="preserve"> </w:t>
            </w:r>
            <w:r w:rsidRPr="004E14FE">
              <w:rPr>
                <w:color w:val="000000"/>
                <w:sz w:val="20"/>
                <w:szCs w:val="20"/>
                <w:lang w:val="lt-LT" w:eastAsia="lt-LT"/>
              </w:rPr>
              <w:t>876,06</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558,05</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103</w:t>
            </w:r>
            <w:r w:rsidR="000A7060">
              <w:rPr>
                <w:color w:val="000000"/>
                <w:sz w:val="20"/>
                <w:szCs w:val="20"/>
                <w:lang w:val="lt-LT" w:eastAsia="lt-LT"/>
              </w:rPr>
              <w:t xml:space="preserve"> </w:t>
            </w:r>
            <w:r w:rsidRPr="004E14FE">
              <w:rPr>
                <w:color w:val="000000"/>
                <w:sz w:val="20"/>
                <w:szCs w:val="20"/>
                <w:lang w:val="lt-LT" w:eastAsia="lt-LT"/>
              </w:rPr>
              <w:t>318,01</w:t>
            </w:r>
          </w:p>
        </w:tc>
        <w:tc>
          <w:tcPr>
            <w:tcW w:w="1377"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130</w:t>
            </w:r>
            <w:r w:rsidR="000A7060">
              <w:rPr>
                <w:color w:val="000000"/>
                <w:sz w:val="20"/>
                <w:szCs w:val="20"/>
                <w:lang w:val="lt-LT" w:eastAsia="lt-LT"/>
              </w:rPr>
              <w:t xml:space="preserve"> </w:t>
            </w:r>
            <w:r w:rsidR="00B943AA" w:rsidRPr="004E14FE">
              <w:rPr>
                <w:color w:val="000000"/>
                <w:sz w:val="20"/>
                <w:szCs w:val="20"/>
                <w:lang w:val="lt-LT" w:eastAsia="lt-LT"/>
              </w:rPr>
              <w:t>988,34</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103</w:t>
            </w:r>
            <w:r w:rsidR="000A7060">
              <w:rPr>
                <w:color w:val="000000"/>
                <w:sz w:val="20"/>
                <w:szCs w:val="20"/>
                <w:lang w:val="lt-LT" w:eastAsia="lt-LT"/>
              </w:rPr>
              <w:t xml:space="preserve"> </w:t>
            </w:r>
            <w:r w:rsidRPr="004E14FE">
              <w:rPr>
                <w:color w:val="000000"/>
                <w:sz w:val="20"/>
                <w:szCs w:val="20"/>
                <w:lang w:val="lt-LT" w:eastAsia="lt-LT"/>
              </w:rPr>
              <w:t>864,52</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572,74</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102</w:t>
            </w:r>
            <w:r w:rsidR="000A7060">
              <w:rPr>
                <w:color w:val="000000"/>
                <w:sz w:val="20"/>
                <w:szCs w:val="20"/>
                <w:lang w:val="lt-LT" w:eastAsia="lt-LT"/>
              </w:rPr>
              <w:t xml:space="preserve"> </w:t>
            </w:r>
            <w:r w:rsidRPr="004E14FE">
              <w:rPr>
                <w:color w:val="000000"/>
                <w:sz w:val="20"/>
                <w:szCs w:val="20"/>
                <w:lang w:val="lt-LT" w:eastAsia="lt-LT"/>
              </w:rPr>
              <w:t>291,78</w:t>
            </w:r>
          </w:p>
        </w:tc>
        <w:tc>
          <w:tcPr>
            <w:tcW w:w="1377"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28</w:t>
            </w:r>
            <w:r w:rsidR="000A7060">
              <w:rPr>
                <w:color w:val="000000"/>
                <w:sz w:val="20"/>
                <w:szCs w:val="20"/>
                <w:lang w:val="lt-LT" w:eastAsia="lt-LT"/>
              </w:rPr>
              <w:t xml:space="preserve"> </w:t>
            </w:r>
            <w:r w:rsidR="00B943AA" w:rsidRPr="004E14FE">
              <w:rPr>
                <w:color w:val="000000"/>
                <w:sz w:val="20"/>
                <w:szCs w:val="20"/>
                <w:lang w:val="lt-LT" w:eastAsia="lt-LT"/>
              </w:rPr>
              <w:t>696,56</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r w:rsidR="000A7060">
              <w:rPr>
                <w:color w:val="000000"/>
                <w:sz w:val="20"/>
                <w:szCs w:val="20"/>
                <w:lang w:val="lt-LT" w:eastAsia="lt-LT"/>
              </w:rPr>
              <w:t xml:space="preserve"> </w:t>
            </w:r>
            <w:r w:rsidRPr="004E14FE">
              <w:rPr>
                <w:color w:val="000000"/>
                <w:sz w:val="20"/>
                <w:szCs w:val="20"/>
                <w:lang w:val="lt-LT" w:eastAsia="lt-LT"/>
              </w:rPr>
              <w:t>762,07</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599,98</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105</w:t>
            </w:r>
            <w:r w:rsidR="000A7060">
              <w:rPr>
                <w:color w:val="000000"/>
                <w:sz w:val="20"/>
                <w:szCs w:val="20"/>
                <w:lang w:val="lt-LT" w:eastAsia="lt-LT"/>
              </w:rPr>
              <w:t xml:space="preserve"> </w:t>
            </w:r>
            <w:r w:rsidRPr="004E14FE">
              <w:rPr>
                <w:color w:val="000000"/>
                <w:sz w:val="20"/>
                <w:szCs w:val="20"/>
                <w:lang w:val="lt-LT" w:eastAsia="lt-LT"/>
              </w:rPr>
              <w:t>162,09</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76</w:t>
            </w:r>
            <w:r w:rsidR="000A7060">
              <w:rPr>
                <w:color w:val="000000"/>
                <w:sz w:val="20"/>
                <w:szCs w:val="20"/>
                <w:lang w:val="lt-LT" w:eastAsia="lt-LT"/>
              </w:rPr>
              <w:t xml:space="preserve"> </w:t>
            </w:r>
            <w:r w:rsidRPr="004E14FE">
              <w:rPr>
                <w:color w:val="000000"/>
                <w:sz w:val="20"/>
                <w:szCs w:val="20"/>
                <w:lang w:val="lt-LT" w:eastAsia="lt-LT"/>
              </w:rPr>
              <w:t>465,53</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108</w:t>
            </w:r>
            <w:r w:rsidR="000A7060">
              <w:rPr>
                <w:color w:val="000000"/>
                <w:sz w:val="20"/>
                <w:szCs w:val="20"/>
                <w:lang w:val="lt-LT" w:eastAsia="lt-LT"/>
              </w:rPr>
              <w:t xml:space="preserve"> </w:t>
            </w:r>
            <w:r w:rsidRPr="004E14FE">
              <w:rPr>
                <w:color w:val="000000"/>
                <w:sz w:val="20"/>
                <w:szCs w:val="20"/>
                <w:lang w:val="lt-LT" w:eastAsia="lt-LT"/>
              </w:rPr>
              <w:t>299,58</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615,86</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r w:rsidR="000A7060">
              <w:rPr>
                <w:color w:val="000000"/>
                <w:sz w:val="20"/>
                <w:szCs w:val="20"/>
                <w:lang w:val="lt-LT" w:eastAsia="lt-LT"/>
              </w:rPr>
              <w:t xml:space="preserve"> </w:t>
            </w:r>
            <w:r w:rsidRPr="004E14FE">
              <w:rPr>
                <w:color w:val="000000"/>
                <w:sz w:val="20"/>
                <w:szCs w:val="20"/>
                <w:lang w:val="lt-LT" w:eastAsia="lt-LT"/>
              </w:rPr>
              <w:t>683,72</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183</w:t>
            </w:r>
            <w:r w:rsidR="000A7060">
              <w:rPr>
                <w:color w:val="000000"/>
                <w:sz w:val="20"/>
                <w:szCs w:val="20"/>
                <w:lang w:val="lt-LT" w:eastAsia="lt-LT"/>
              </w:rPr>
              <w:t xml:space="preserve"> </w:t>
            </w:r>
            <w:r w:rsidRPr="004E14FE">
              <w:rPr>
                <w:color w:val="000000"/>
                <w:sz w:val="20"/>
                <w:szCs w:val="20"/>
                <w:lang w:val="lt-LT" w:eastAsia="lt-LT"/>
              </w:rPr>
              <w:t>149,25</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97</w:t>
            </w:r>
            <w:r w:rsidR="000A7060">
              <w:rPr>
                <w:color w:val="000000"/>
                <w:sz w:val="20"/>
                <w:szCs w:val="20"/>
                <w:lang w:val="lt-LT" w:eastAsia="lt-LT"/>
              </w:rPr>
              <w:t xml:space="preserve"> </w:t>
            </w:r>
            <w:r w:rsidRPr="004E14FE">
              <w:rPr>
                <w:color w:val="000000"/>
                <w:sz w:val="20"/>
                <w:szCs w:val="20"/>
                <w:lang w:val="lt-LT" w:eastAsia="lt-LT"/>
              </w:rPr>
              <w:t>391,48</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669,03</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95</w:t>
            </w:r>
            <w:r w:rsidR="000A7060">
              <w:rPr>
                <w:color w:val="000000"/>
                <w:sz w:val="20"/>
                <w:szCs w:val="20"/>
                <w:lang w:val="lt-LT" w:eastAsia="lt-LT"/>
              </w:rPr>
              <w:t xml:space="preserve"> </w:t>
            </w:r>
            <w:r w:rsidRPr="004E14FE">
              <w:rPr>
                <w:color w:val="000000"/>
                <w:sz w:val="20"/>
                <w:szCs w:val="20"/>
                <w:lang w:val="lt-LT" w:eastAsia="lt-LT"/>
              </w:rPr>
              <w:t>722,45</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278</w:t>
            </w:r>
            <w:r w:rsidR="000A7060">
              <w:rPr>
                <w:color w:val="000000"/>
                <w:sz w:val="20"/>
                <w:szCs w:val="20"/>
                <w:lang w:val="lt-LT" w:eastAsia="lt-LT"/>
              </w:rPr>
              <w:t xml:space="preserve"> </w:t>
            </w:r>
            <w:r w:rsidRPr="004E14FE">
              <w:rPr>
                <w:color w:val="000000"/>
                <w:sz w:val="20"/>
                <w:szCs w:val="20"/>
                <w:lang w:val="lt-LT" w:eastAsia="lt-LT"/>
              </w:rPr>
              <w:t>871,70</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91</w:t>
            </w:r>
            <w:r w:rsidR="000A7060">
              <w:rPr>
                <w:color w:val="000000"/>
                <w:sz w:val="20"/>
                <w:szCs w:val="20"/>
                <w:lang w:val="lt-LT" w:eastAsia="lt-LT"/>
              </w:rPr>
              <w:t xml:space="preserve"> </w:t>
            </w:r>
            <w:r w:rsidRPr="004E14FE">
              <w:rPr>
                <w:color w:val="000000"/>
                <w:sz w:val="20"/>
                <w:szCs w:val="20"/>
                <w:lang w:val="lt-LT" w:eastAsia="lt-LT"/>
              </w:rPr>
              <w:t>615,64</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733,90</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89</w:t>
            </w:r>
            <w:r w:rsidR="000A7060">
              <w:rPr>
                <w:color w:val="000000"/>
                <w:sz w:val="20"/>
                <w:szCs w:val="20"/>
                <w:lang w:val="lt-LT" w:eastAsia="lt-LT"/>
              </w:rPr>
              <w:t xml:space="preserve"> </w:t>
            </w:r>
            <w:r w:rsidRPr="004E14FE">
              <w:rPr>
                <w:color w:val="000000"/>
                <w:sz w:val="20"/>
                <w:szCs w:val="20"/>
                <w:lang w:val="lt-LT" w:eastAsia="lt-LT"/>
              </w:rPr>
              <w:t>881,73</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368</w:t>
            </w:r>
            <w:r w:rsidR="000A7060">
              <w:rPr>
                <w:color w:val="000000"/>
                <w:sz w:val="20"/>
                <w:szCs w:val="20"/>
                <w:lang w:val="lt-LT" w:eastAsia="lt-LT"/>
              </w:rPr>
              <w:t xml:space="preserve"> </w:t>
            </w:r>
            <w:r w:rsidRPr="004E14FE">
              <w:rPr>
                <w:color w:val="000000"/>
                <w:sz w:val="20"/>
                <w:szCs w:val="20"/>
                <w:lang w:val="lt-LT" w:eastAsia="lt-LT"/>
              </w:rPr>
              <w:t>753,43</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114</w:t>
            </w:r>
            <w:r w:rsidR="000A7060">
              <w:rPr>
                <w:color w:val="000000"/>
                <w:sz w:val="20"/>
                <w:szCs w:val="20"/>
                <w:lang w:val="lt-LT" w:eastAsia="lt-LT"/>
              </w:rPr>
              <w:t xml:space="preserve"> </w:t>
            </w:r>
            <w:r w:rsidRPr="004E14FE">
              <w:rPr>
                <w:color w:val="000000"/>
                <w:sz w:val="20"/>
                <w:szCs w:val="20"/>
                <w:lang w:val="lt-LT" w:eastAsia="lt-LT"/>
              </w:rPr>
              <w:t>148,56</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518,74</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112</w:t>
            </w:r>
            <w:r w:rsidR="000A7060">
              <w:rPr>
                <w:color w:val="000000"/>
                <w:sz w:val="20"/>
                <w:szCs w:val="20"/>
                <w:lang w:val="lt-LT" w:eastAsia="lt-LT"/>
              </w:rPr>
              <w:t xml:space="preserve"> </w:t>
            </w:r>
            <w:r w:rsidRPr="004E14FE">
              <w:rPr>
                <w:color w:val="000000"/>
                <w:sz w:val="20"/>
                <w:szCs w:val="20"/>
                <w:lang w:val="lt-LT" w:eastAsia="lt-LT"/>
              </w:rPr>
              <w:t>629,82</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481</w:t>
            </w:r>
            <w:r w:rsidR="000A7060">
              <w:rPr>
                <w:color w:val="000000"/>
                <w:sz w:val="20"/>
                <w:szCs w:val="20"/>
                <w:lang w:val="lt-LT" w:eastAsia="lt-LT"/>
              </w:rPr>
              <w:t xml:space="preserve"> </w:t>
            </w:r>
            <w:r w:rsidRPr="004E14FE">
              <w:rPr>
                <w:color w:val="000000"/>
                <w:sz w:val="20"/>
                <w:szCs w:val="20"/>
                <w:lang w:val="lt-LT" w:eastAsia="lt-LT"/>
              </w:rPr>
              <w:t>383,26</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113</w:t>
            </w:r>
            <w:r w:rsidR="000A7060">
              <w:rPr>
                <w:color w:val="000000"/>
                <w:sz w:val="20"/>
                <w:szCs w:val="20"/>
                <w:lang w:val="lt-LT" w:eastAsia="lt-LT"/>
              </w:rPr>
              <w:t xml:space="preserve"> </w:t>
            </w:r>
            <w:r w:rsidRPr="004E14FE">
              <w:rPr>
                <w:color w:val="000000"/>
                <w:sz w:val="20"/>
                <w:szCs w:val="20"/>
                <w:lang w:val="lt-LT" w:eastAsia="lt-LT"/>
              </w:rPr>
              <w:t>729,79</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510,38</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112</w:t>
            </w:r>
            <w:r w:rsidR="000A7060">
              <w:rPr>
                <w:color w:val="000000"/>
                <w:sz w:val="20"/>
                <w:szCs w:val="20"/>
                <w:lang w:val="lt-LT" w:eastAsia="lt-LT"/>
              </w:rPr>
              <w:t xml:space="preserve"> </w:t>
            </w:r>
            <w:r w:rsidRPr="004E14FE">
              <w:rPr>
                <w:color w:val="000000"/>
                <w:sz w:val="20"/>
                <w:szCs w:val="20"/>
                <w:lang w:val="lt-LT" w:eastAsia="lt-LT"/>
              </w:rPr>
              <w:t>219,40</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593</w:t>
            </w:r>
            <w:r w:rsidR="000A7060">
              <w:rPr>
                <w:color w:val="000000"/>
                <w:sz w:val="20"/>
                <w:szCs w:val="20"/>
                <w:lang w:val="lt-LT" w:eastAsia="lt-LT"/>
              </w:rPr>
              <w:t xml:space="preserve"> </w:t>
            </w:r>
            <w:r w:rsidRPr="004E14FE">
              <w:rPr>
                <w:color w:val="000000"/>
                <w:sz w:val="20"/>
                <w:szCs w:val="20"/>
                <w:lang w:val="lt-LT" w:eastAsia="lt-LT"/>
              </w:rPr>
              <w:t>602,66</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116</w:t>
            </w:r>
            <w:r w:rsidR="000A7060">
              <w:rPr>
                <w:color w:val="000000"/>
                <w:sz w:val="20"/>
                <w:szCs w:val="20"/>
                <w:lang w:val="lt-LT" w:eastAsia="lt-LT"/>
              </w:rPr>
              <w:t xml:space="preserve"> </w:t>
            </w:r>
            <w:r w:rsidRPr="004E14FE">
              <w:rPr>
                <w:color w:val="000000"/>
                <w:sz w:val="20"/>
                <w:szCs w:val="20"/>
                <w:lang w:val="lt-LT" w:eastAsia="lt-LT"/>
              </w:rPr>
              <w:t>848,88</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534,47</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115</w:t>
            </w:r>
            <w:r w:rsidR="000A7060">
              <w:rPr>
                <w:color w:val="000000"/>
                <w:sz w:val="20"/>
                <w:szCs w:val="20"/>
                <w:lang w:val="lt-LT" w:eastAsia="lt-LT"/>
              </w:rPr>
              <w:t xml:space="preserve"> </w:t>
            </w:r>
            <w:r w:rsidRPr="004E14FE">
              <w:rPr>
                <w:color w:val="000000"/>
                <w:sz w:val="20"/>
                <w:szCs w:val="20"/>
                <w:lang w:val="lt-LT" w:eastAsia="lt-LT"/>
              </w:rPr>
              <w:t>314,41</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708</w:t>
            </w:r>
            <w:r w:rsidR="000A7060">
              <w:rPr>
                <w:color w:val="000000"/>
                <w:sz w:val="20"/>
                <w:szCs w:val="20"/>
                <w:lang w:val="lt-LT" w:eastAsia="lt-LT"/>
              </w:rPr>
              <w:t xml:space="preserve"> </w:t>
            </w:r>
            <w:r w:rsidRPr="004E14FE">
              <w:rPr>
                <w:color w:val="000000"/>
                <w:sz w:val="20"/>
                <w:szCs w:val="20"/>
                <w:lang w:val="lt-LT" w:eastAsia="lt-LT"/>
              </w:rPr>
              <w:t>917,07</w:t>
            </w:r>
          </w:p>
        </w:tc>
      </w:tr>
      <w:tr w:rsidR="00B943AA" w:rsidRPr="004E14FE" w:rsidTr="00762A76">
        <w:trPr>
          <w:trHeight w:val="300"/>
        </w:trPr>
        <w:tc>
          <w:tcPr>
            <w:tcW w:w="607"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863"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105</w:t>
            </w:r>
            <w:r w:rsidR="000A7060">
              <w:rPr>
                <w:color w:val="000000"/>
                <w:sz w:val="20"/>
                <w:szCs w:val="20"/>
                <w:lang w:val="lt-LT" w:eastAsia="lt-LT"/>
              </w:rPr>
              <w:t xml:space="preserve"> </w:t>
            </w:r>
            <w:r w:rsidRPr="004E14FE">
              <w:rPr>
                <w:color w:val="000000"/>
                <w:sz w:val="20"/>
                <w:szCs w:val="20"/>
                <w:lang w:val="lt-LT" w:eastAsia="lt-LT"/>
              </w:rPr>
              <w:t>980,12</w:t>
            </w:r>
          </w:p>
        </w:tc>
        <w:tc>
          <w:tcPr>
            <w:tcW w:w="1033"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558,37</w:t>
            </w:r>
          </w:p>
        </w:tc>
        <w:tc>
          <w:tcPr>
            <w:tcW w:w="111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104</w:t>
            </w:r>
            <w:r w:rsidR="000A7060">
              <w:rPr>
                <w:color w:val="000000"/>
                <w:sz w:val="20"/>
                <w:szCs w:val="20"/>
                <w:lang w:val="lt-LT" w:eastAsia="lt-LT"/>
              </w:rPr>
              <w:t xml:space="preserve"> </w:t>
            </w:r>
            <w:r w:rsidRPr="004E14FE">
              <w:rPr>
                <w:color w:val="000000"/>
                <w:sz w:val="20"/>
                <w:szCs w:val="20"/>
                <w:lang w:val="lt-LT" w:eastAsia="lt-LT"/>
              </w:rPr>
              <w:t>421,75</w:t>
            </w:r>
          </w:p>
        </w:tc>
        <w:tc>
          <w:tcPr>
            <w:tcW w:w="137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813</w:t>
            </w:r>
            <w:r w:rsidR="000A7060">
              <w:rPr>
                <w:color w:val="000000"/>
                <w:sz w:val="20"/>
                <w:szCs w:val="20"/>
                <w:lang w:val="lt-LT" w:eastAsia="lt-LT"/>
              </w:rPr>
              <w:t xml:space="preserve"> </w:t>
            </w:r>
            <w:r w:rsidRPr="004E14FE">
              <w:rPr>
                <w:color w:val="000000"/>
                <w:sz w:val="20"/>
                <w:szCs w:val="20"/>
                <w:lang w:val="lt-LT" w:eastAsia="lt-LT"/>
              </w:rPr>
              <w:t>338,82</w:t>
            </w:r>
          </w:p>
        </w:tc>
      </w:tr>
    </w:tbl>
    <w:p w:rsidR="00B943AA" w:rsidRDefault="00B943AA" w:rsidP="00B943AA">
      <w:pPr>
        <w:rPr>
          <w:sz w:val="22"/>
          <w:lang w:val="lt-LT"/>
        </w:rPr>
      </w:pPr>
    </w:p>
    <w:p w:rsidR="00B943AA" w:rsidRDefault="00B943AA" w:rsidP="00617FD0">
      <w:pPr>
        <w:pStyle w:val="Tekstaspagrindinis"/>
      </w:pPr>
      <w:r>
        <w:t>I</w:t>
      </w:r>
      <w:r w:rsidRPr="00FF1FDF">
        <w:t>š pateikt</w:t>
      </w:r>
      <w:r>
        <w:t>ų</w:t>
      </w:r>
      <w:r w:rsidRPr="00FF1FDF">
        <w:t xml:space="preserve"> </w:t>
      </w:r>
      <w:r>
        <w:t>apskaičiavimų matosi</w:t>
      </w:r>
      <w:r w:rsidRPr="00FF1FDF">
        <w:t>,</w:t>
      </w:r>
      <w:r>
        <w:t xml:space="preserve"> kad</w:t>
      </w:r>
      <w:r w:rsidRPr="00FF1FDF">
        <w:t xml:space="preserve"> esant </w:t>
      </w:r>
      <w:r>
        <w:t>eismo intensyvumui</w:t>
      </w:r>
      <w:r w:rsidRPr="00FF1FDF">
        <w:t xml:space="preserve"> </w:t>
      </w:r>
      <w:r>
        <w:t>20</w:t>
      </w:r>
      <w:r w:rsidRPr="00FF1FDF">
        <w:t>0 aut</w:t>
      </w:r>
      <w:r w:rsidRPr="00FF1FDF">
        <w:t>o</w:t>
      </w:r>
      <w:r w:rsidRPr="00FF1FDF">
        <w:t xml:space="preserve">mobilių per parą </w:t>
      </w:r>
      <w:r>
        <w:t>13 projekto gyvavimo metais sukauptas pinigų srautas įgyja teigiamą reikšmę. Naudojantis atsipirkimo laikotarpio metodu (PP), investicijos atsipirks:</w:t>
      </w:r>
    </w:p>
    <w:p w:rsidR="00B943AA" w:rsidRDefault="00B943AA" w:rsidP="00617FD0">
      <w:pPr>
        <w:pStyle w:val="Tekstaspagrindinis"/>
      </w:pPr>
      <w:r>
        <w:t xml:space="preserve">PP=Metų skaičius prieš pilną atsipirkimą+Neatsipirkusi projekto dalis metų pradžioje/pingų srautas per n metų=12+28696,56/105162,09=12,27 metų. </w:t>
      </w:r>
    </w:p>
    <w:p w:rsidR="00B943AA" w:rsidRDefault="00B943AA" w:rsidP="00617FD0">
      <w:pPr>
        <w:pStyle w:val="Tekstaspagrindinis"/>
      </w:pPr>
      <w:r>
        <w:t>Projekto vidinė grąžos norma:</w:t>
      </w:r>
      <w:r w:rsidRPr="00FF1FDF">
        <w:t xml:space="preserve"> </w:t>
      </w:r>
      <w:r w:rsidRPr="002A60FA">
        <w:rPr>
          <w:position w:val="-28"/>
        </w:rPr>
        <w:object w:dxaOrig="2500" w:dyaOrig="680">
          <v:shape id="_x0000_i1111" type="#_x0000_t75" style="width:134.7pt;height:38.45pt" o:ole="">
            <v:imagedata r:id="rId213" o:title=""/>
          </v:shape>
          <o:OLEObject Type="Embed" ProgID="Equation.DSMT4" ShapeID="_x0000_i1111" DrawAspect="Content" ObjectID="_1307515338" r:id="rId214"/>
        </w:object>
      </w:r>
      <w:r w:rsidRPr="009416EE">
        <w:t xml:space="preserve"> </w:t>
      </w:r>
      <w:r>
        <w:t xml:space="preserve">; VGN=5 </w:t>
      </w:r>
      <w:r w:rsidR="00EA1B54">
        <w:t>%</w:t>
      </w:r>
      <w:r w:rsidR="00CF2918">
        <w:t>.</w:t>
      </w:r>
    </w:p>
    <w:p w:rsidR="00B943AA" w:rsidRDefault="00B943AA" w:rsidP="00617FD0">
      <w:pPr>
        <w:pStyle w:val="Tekstaspagrindinis"/>
      </w:pPr>
      <w:r>
        <w:t xml:space="preserve">Diskontuoti pinigų srautai </w:t>
      </w:r>
      <w:r w:rsidRPr="00FF1FDF">
        <w:t xml:space="preserve"> pavaizduot</w:t>
      </w:r>
      <w:r>
        <w:t>i</w:t>
      </w:r>
      <w:r w:rsidRPr="00FF1FDF">
        <w:t xml:space="preserve">  </w:t>
      </w:r>
      <w:r>
        <w:t>17</w:t>
      </w:r>
      <w:r w:rsidRPr="00FF1FDF">
        <w:t xml:space="preserve"> </w:t>
      </w:r>
      <w:r>
        <w:t>lentelėje.</w:t>
      </w:r>
    </w:p>
    <w:p w:rsidR="00B943AA" w:rsidRPr="00617FD0" w:rsidRDefault="00C32CB0" w:rsidP="00617FD0">
      <w:pPr>
        <w:pStyle w:val="Lentelespavadinimas"/>
      </w:pPr>
      <w:r w:rsidRPr="00617FD0">
        <w:rPr>
          <w:b/>
        </w:rPr>
        <w:fldChar w:fldCharType="begin"/>
      </w:r>
      <w:r w:rsidR="00B943AA" w:rsidRPr="00617FD0">
        <w:rPr>
          <w:b/>
        </w:rPr>
        <w:instrText xml:space="preserve"> SEQ l \* ARABIC </w:instrText>
      </w:r>
      <w:r w:rsidRPr="00617FD0">
        <w:rPr>
          <w:b/>
        </w:rPr>
        <w:fldChar w:fldCharType="separate"/>
      </w:r>
      <w:r w:rsidR="006B7774">
        <w:rPr>
          <w:b/>
          <w:noProof/>
        </w:rPr>
        <w:t>17</w:t>
      </w:r>
      <w:r w:rsidRPr="00617FD0">
        <w:rPr>
          <w:b/>
        </w:rPr>
        <w:fldChar w:fldCharType="end"/>
      </w:r>
      <w:r w:rsidR="00B943AA" w:rsidRPr="00617FD0">
        <w:rPr>
          <w:b/>
        </w:rPr>
        <w:t xml:space="preserve"> lentelė. </w:t>
      </w:r>
      <w:r w:rsidR="00B943AA" w:rsidRPr="00617FD0">
        <w:t xml:space="preserve">Diskontuoti pinigų srautai  esant eismo intensyvumui 200 automobilių </w:t>
      </w:r>
      <w:r w:rsidR="008971D5">
        <w:br/>
      </w:r>
      <w:r w:rsidR="00EA1B54">
        <w:t>per parą</w:t>
      </w:r>
    </w:p>
    <w:p w:rsidR="00B943AA" w:rsidRPr="0009541C" w:rsidRDefault="00B943AA" w:rsidP="00617FD0">
      <w:pPr>
        <w:pStyle w:val="Lentelespavadinimas"/>
        <w:rPr>
          <w:szCs w:val="20"/>
        </w:rPr>
      </w:pPr>
      <w:r>
        <w:rPr>
          <w:b/>
          <w:szCs w:val="20"/>
        </w:rPr>
        <w:t xml:space="preserve">Table 17. </w:t>
      </w:r>
      <w:r w:rsidRPr="0009541C">
        <w:rPr>
          <w:szCs w:val="20"/>
        </w:rPr>
        <w:t>Discountet casch flow,</w:t>
      </w:r>
      <w:r w:rsidR="00EA1B54">
        <w:rPr>
          <w:szCs w:val="20"/>
        </w:rPr>
        <w:t xml:space="preserve"> when AADT 200 vehicle per day</w:t>
      </w:r>
    </w:p>
    <w:tbl>
      <w:tblPr>
        <w:tblW w:w="4893" w:type="pct"/>
        <w:tblLook w:val="00A0"/>
      </w:tblPr>
      <w:tblGrid>
        <w:gridCol w:w="833"/>
        <w:gridCol w:w="1352"/>
        <w:gridCol w:w="1426"/>
        <w:gridCol w:w="1622"/>
        <w:gridCol w:w="1964"/>
      </w:tblGrid>
      <w:tr w:rsidR="00762A76" w:rsidRPr="009113E9" w:rsidTr="00762A76">
        <w:trPr>
          <w:trHeight w:val="300"/>
          <w:tblHeader/>
        </w:trPr>
        <w:tc>
          <w:tcPr>
            <w:tcW w:w="589" w:type="pct"/>
            <w:tcBorders>
              <w:top w:val="single" w:sz="4" w:space="0" w:color="auto"/>
              <w:left w:val="single" w:sz="4" w:space="0" w:color="auto"/>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Metai</w:t>
            </w:r>
          </w:p>
        </w:tc>
        <w:tc>
          <w:tcPr>
            <w:tcW w:w="950"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Nauda, Lt</w:t>
            </w:r>
          </w:p>
        </w:tc>
        <w:tc>
          <w:tcPr>
            <w:tcW w:w="1001"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Sąnaudos, Lt</w:t>
            </w:r>
          </w:p>
        </w:tc>
        <w:tc>
          <w:tcPr>
            <w:tcW w:w="1085"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375" w:type="pct"/>
            <w:tcBorders>
              <w:top w:val="single" w:sz="4" w:space="0" w:color="auto"/>
              <w:left w:val="nil"/>
              <w:bottom w:val="single" w:sz="4" w:space="0" w:color="auto"/>
              <w:right w:val="single" w:sz="4" w:space="0" w:color="auto"/>
            </w:tcBorders>
            <w:noWrap/>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 xml:space="preserve">Sukauptas pinigų </w:t>
            </w:r>
            <w:r>
              <w:rPr>
                <w:bCs/>
                <w:color w:val="000000"/>
                <w:sz w:val="20"/>
                <w:szCs w:val="20"/>
                <w:lang w:val="lt-LT" w:eastAsia="lt-LT"/>
              </w:rPr>
              <w:br/>
            </w:r>
            <w:r w:rsidRPr="007D2160">
              <w:rPr>
                <w:bCs/>
                <w:color w:val="000000"/>
                <w:sz w:val="20"/>
                <w:szCs w:val="20"/>
                <w:lang w:val="lt-LT" w:eastAsia="lt-LT"/>
              </w:rPr>
              <w:t>srautas, Lt</w:t>
            </w:r>
          </w:p>
        </w:tc>
      </w:tr>
      <w:tr w:rsidR="009113E9"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1</w:t>
            </w:r>
          </w:p>
        </w:tc>
        <w:tc>
          <w:tcPr>
            <w:tcW w:w="950" w:type="pct"/>
            <w:tcBorders>
              <w:top w:val="nil"/>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2</w:t>
            </w:r>
          </w:p>
        </w:tc>
        <w:tc>
          <w:tcPr>
            <w:tcW w:w="1001" w:type="pct"/>
            <w:tcBorders>
              <w:top w:val="nil"/>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3</w:t>
            </w:r>
          </w:p>
        </w:tc>
        <w:tc>
          <w:tcPr>
            <w:tcW w:w="1085" w:type="pct"/>
            <w:tcBorders>
              <w:top w:val="nil"/>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4</w:t>
            </w:r>
          </w:p>
        </w:tc>
        <w:tc>
          <w:tcPr>
            <w:tcW w:w="1375" w:type="pct"/>
            <w:tcBorders>
              <w:top w:val="nil"/>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5</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0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08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320</w:t>
            </w:r>
            <w:r w:rsidR="000A7060">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104</w:t>
            </w:r>
            <w:r w:rsidR="000A7060">
              <w:rPr>
                <w:color w:val="000000"/>
                <w:sz w:val="20"/>
                <w:szCs w:val="20"/>
                <w:lang w:val="lt-LT" w:eastAsia="lt-LT"/>
              </w:rPr>
              <w:t xml:space="preserve"> </w:t>
            </w:r>
            <w:r w:rsidRPr="004E14FE">
              <w:rPr>
                <w:color w:val="000000"/>
                <w:sz w:val="20"/>
                <w:szCs w:val="20"/>
                <w:lang w:val="lt-LT" w:eastAsia="lt-LT"/>
              </w:rPr>
              <w:t>538,44</w:t>
            </w:r>
          </w:p>
        </w:tc>
        <w:tc>
          <w:tcPr>
            <w:tcW w:w="10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085"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104</w:t>
            </w:r>
            <w:r w:rsidR="000A7060">
              <w:rPr>
                <w:color w:val="000000"/>
                <w:sz w:val="20"/>
                <w:szCs w:val="20"/>
                <w:lang w:val="lt-LT" w:eastAsia="lt-LT"/>
              </w:rPr>
              <w:t xml:space="preserve"> </w:t>
            </w:r>
            <w:r w:rsidRPr="004E14FE">
              <w:rPr>
                <w:color w:val="000000"/>
                <w:sz w:val="20"/>
                <w:szCs w:val="20"/>
                <w:lang w:val="lt-LT" w:eastAsia="lt-LT"/>
              </w:rPr>
              <w:t>538,44</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215</w:t>
            </w:r>
            <w:r w:rsidR="000A7060">
              <w:rPr>
                <w:color w:val="000000"/>
                <w:sz w:val="20"/>
                <w:szCs w:val="20"/>
                <w:lang w:val="lt-LT" w:eastAsia="lt-LT"/>
              </w:rPr>
              <w:t xml:space="preserve"> </w:t>
            </w:r>
            <w:r w:rsidR="00B943AA" w:rsidRPr="004E14FE">
              <w:rPr>
                <w:color w:val="000000"/>
                <w:sz w:val="20"/>
                <w:szCs w:val="20"/>
                <w:lang w:val="lt-LT" w:eastAsia="lt-LT"/>
              </w:rPr>
              <w:t>483,06</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100</w:t>
            </w:r>
            <w:r w:rsidR="000A7060">
              <w:rPr>
                <w:color w:val="000000"/>
                <w:sz w:val="20"/>
                <w:szCs w:val="20"/>
                <w:lang w:val="lt-LT" w:eastAsia="lt-LT"/>
              </w:rPr>
              <w:t xml:space="preserve"> </w:t>
            </w:r>
            <w:r w:rsidRPr="004E14FE">
              <w:rPr>
                <w:color w:val="000000"/>
                <w:sz w:val="20"/>
                <w:szCs w:val="20"/>
                <w:lang w:val="lt-LT" w:eastAsia="lt-LT"/>
              </w:rPr>
              <w:t>176,96</w:t>
            </w:r>
          </w:p>
        </w:tc>
        <w:tc>
          <w:tcPr>
            <w:tcW w:w="100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343,91</w:t>
            </w:r>
          </w:p>
        </w:tc>
        <w:tc>
          <w:tcPr>
            <w:tcW w:w="1085"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98</w:t>
            </w:r>
            <w:r w:rsidR="000A7060">
              <w:rPr>
                <w:color w:val="000000"/>
                <w:sz w:val="20"/>
                <w:szCs w:val="20"/>
                <w:lang w:val="lt-LT" w:eastAsia="lt-LT"/>
              </w:rPr>
              <w:t xml:space="preserve"> </w:t>
            </w:r>
            <w:r w:rsidRPr="004E14FE">
              <w:rPr>
                <w:color w:val="000000"/>
                <w:sz w:val="20"/>
                <w:szCs w:val="20"/>
                <w:lang w:val="lt-LT" w:eastAsia="lt-LT"/>
              </w:rPr>
              <w:t>833,05</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116</w:t>
            </w:r>
            <w:r w:rsidR="000A7060">
              <w:rPr>
                <w:color w:val="000000"/>
                <w:sz w:val="20"/>
                <w:szCs w:val="20"/>
                <w:lang w:val="lt-LT" w:eastAsia="lt-LT"/>
              </w:rPr>
              <w:t xml:space="preserve"> </w:t>
            </w:r>
            <w:r w:rsidR="00B943AA" w:rsidRPr="004E14FE">
              <w:rPr>
                <w:color w:val="000000"/>
                <w:sz w:val="20"/>
                <w:szCs w:val="20"/>
                <w:lang w:val="lt-LT" w:eastAsia="lt-LT"/>
              </w:rPr>
              <w:t>650,01</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100</w:t>
            </w:r>
            <w:r w:rsidR="000A7060">
              <w:rPr>
                <w:color w:val="000000"/>
                <w:sz w:val="20"/>
                <w:szCs w:val="20"/>
                <w:lang w:val="lt-LT" w:eastAsia="lt-LT"/>
              </w:rPr>
              <w:t xml:space="preserve"> </w:t>
            </w:r>
            <w:r w:rsidRPr="004E14FE">
              <w:rPr>
                <w:color w:val="000000"/>
                <w:sz w:val="20"/>
                <w:szCs w:val="20"/>
                <w:lang w:val="lt-LT" w:eastAsia="lt-LT"/>
              </w:rPr>
              <w:t>549,62</w:t>
            </w:r>
          </w:p>
        </w:tc>
        <w:tc>
          <w:tcPr>
            <w:tcW w:w="100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281,04</w:t>
            </w:r>
          </w:p>
        </w:tc>
        <w:tc>
          <w:tcPr>
            <w:tcW w:w="1085"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99</w:t>
            </w:r>
            <w:r w:rsidR="000A7060">
              <w:rPr>
                <w:color w:val="000000"/>
                <w:sz w:val="20"/>
                <w:szCs w:val="20"/>
                <w:lang w:val="lt-LT" w:eastAsia="lt-LT"/>
              </w:rPr>
              <w:t xml:space="preserve"> </w:t>
            </w:r>
            <w:r w:rsidRPr="004E14FE">
              <w:rPr>
                <w:color w:val="000000"/>
                <w:sz w:val="20"/>
                <w:szCs w:val="20"/>
                <w:lang w:val="lt-LT" w:eastAsia="lt-LT"/>
              </w:rPr>
              <w:t>268,58</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017</w:t>
            </w:r>
            <w:r w:rsidR="000A7060">
              <w:rPr>
                <w:color w:val="000000"/>
                <w:sz w:val="20"/>
                <w:szCs w:val="20"/>
                <w:lang w:val="lt-LT" w:eastAsia="lt-LT"/>
              </w:rPr>
              <w:t xml:space="preserve"> </w:t>
            </w:r>
            <w:r w:rsidR="00B943AA" w:rsidRPr="004E14FE">
              <w:rPr>
                <w:color w:val="000000"/>
                <w:sz w:val="20"/>
                <w:szCs w:val="20"/>
                <w:lang w:val="lt-LT" w:eastAsia="lt-LT"/>
              </w:rPr>
              <w:t>381,43</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98</w:t>
            </w:r>
            <w:r w:rsidR="000A7060">
              <w:rPr>
                <w:color w:val="000000"/>
                <w:sz w:val="20"/>
                <w:szCs w:val="20"/>
                <w:lang w:val="lt-LT" w:eastAsia="lt-LT"/>
              </w:rPr>
              <w:t xml:space="preserve"> </w:t>
            </w:r>
            <w:r w:rsidRPr="004E14FE">
              <w:rPr>
                <w:color w:val="000000"/>
                <w:sz w:val="20"/>
                <w:szCs w:val="20"/>
                <w:lang w:val="lt-LT" w:eastAsia="lt-LT"/>
              </w:rPr>
              <w:t>406,64</w:t>
            </w:r>
          </w:p>
        </w:tc>
        <w:tc>
          <w:tcPr>
            <w:tcW w:w="100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237,63</w:t>
            </w:r>
          </w:p>
        </w:tc>
        <w:tc>
          <w:tcPr>
            <w:tcW w:w="1085"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97</w:t>
            </w:r>
            <w:r w:rsidR="000A7060">
              <w:rPr>
                <w:color w:val="000000"/>
                <w:sz w:val="20"/>
                <w:szCs w:val="20"/>
                <w:lang w:val="lt-LT" w:eastAsia="lt-LT"/>
              </w:rPr>
              <w:t xml:space="preserve"> </w:t>
            </w:r>
            <w:r w:rsidRPr="004E14FE">
              <w:rPr>
                <w:color w:val="000000"/>
                <w:sz w:val="20"/>
                <w:szCs w:val="20"/>
                <w:lang w:val="lt-LT" w:eastAsia="lt-LT"/>
              </w:rPr>
              <w:t>169,02</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920</w:t>
            </w:r>
            <w:r w:rsidR="000A7060">
              <w:rPr>
                <w:color w:val="000000"/>
                <w:sz w:val="20"/>
                <w:szCs w:val="20"/>
                <w:lang w:val="lt-LT" w:eastAsia="lt-LT"/>
              </w:rPr>
              <w:t xml:space="preserve"> </w:t>
            </w:r>
            <w:r w:rsidR="00B943AA" w:rsidRPr="004E14FE">
              <w:rPr>
                <w:color w:val="000000"/>
                <w:sz w:val="20"/>
                <w:szCs w:val="20"/>
                <w:lang w:val="lt-LT" w:eastAsia="lt-LT"/>
              </w:rPr>
              <w:t>212,41</w:t>
            </w:r>
          </w:p>
        </w:tc>
      </w:tr>
      <w:tr w:rsidR="00B943AA" w:rsidRPr="004E14FE" w:rsidTr="00762A76">
        <w:trPr>
          <w:trHeight w:val="300"/>
        </w:trPr>
        <w:tc>
          <w:tcPr>
            <w:tcW w:w="589"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95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84</w:t>
            </w:r>
            <w:r w:rsidR="000A7060">
              <w:rPr>
                <w:color w:val="000000"/>
                <w:sz w:val="20"/>
                <w:szCs w:val="20"/>
                <w:lang w:val="lt-LT" w:eastAsia="lt-LT"/>
              </w:rPr>
              <w:t xml:space="preserve"> </w:t>
            </w:r>
            <w:r w:rsidRPr="004E14FE">
              <w:rPr>
                <w:color w:val="000000"/>
                <w:sz w:val="20"/>
                <w:szCs w:val="20"/>
                <w:lang w:val="lt-LT" w:eastAsia="lt-LT"/>
              </w:rPr>
              <w:t>166,26</w:t>
            </w:r>
          </w:p>
        </w:tc>
        <w:tc>
          <w:tcPr>
            <w:tcW w:w="1001"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175,24</w:t>
            </w:r>
          </w:p>
        </w:tc>
        <w:tc>
          <w:tcPr>
            <w:tcW w:w="1085"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82</w:t>
            </w:r>
            <w:r w:rsidR="000A7060">
              <w:rPr>
                <w:color w:val="000000"/>
                <w:sz w:val="20"/>
                <w:szCs w:val="20"/>
                <w:lang w:val="lt-LT" w:eastAsia="lt-LT"/>
              </w:rPr>
              <w:t xml:space="preserve"> </w:t>
            </w:r>
            <w:r w:rsidRPr="004E14FE">
              <w:rPr>
                <w:color w:val="000000"/>
                <w:sz w:val="20"/>
                <w:szCs w:val="20"/>
                <w:lang w:val="lt-LT" w:eastAsia="lt-LT"/>
              </w:rPr>
              <w:t>991,02</w:t>
            </w:r>
          </w:p>
        </w:tc>
        <w:tc>
          <w:tcPr>
            <w:tcW w:w="1375" w:type="pct"/>
            <w:tcBorders>
              <w:top w:val="nil"/>
              <w:left w:val="nil"/>
              <w:bottom w:val="single" w:sz="4" w:space="0" w:color="auto"/>
              <w:right w:val="single" w:sz="4" w:space="0" w:color="auto"/>
            </w:tcBorders>
            <w:noWrap/>
            <w:vAlign w:val="bottom"/>
          </w:tcPr>
          <w:p w:rsidR="00B943AA" w:rsidRPr="004E14FE" w:rsidRDefault="001D6669"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837</w:t>
            </w:r>
            <w:r w:rsidR="000A7060">
              <w:rPr>
                <w:color w:val="000000"/>
                <w:sz w:val="20"/>
                <w:szCs w:val="20"/>
                <w:lang w:val="lt-LT" w:eastAsia="lt-LT"/>
              </w:rPr>
              <w:t xml:space="preserve"> </w:t>
            </w:r>
            <w:r w:rsidR="00B943AA" w:rsidRPr="004E14FE">
              <w:rPr>
                <w:color w:val="000000"/>
                <w:sz w:val="20"/>
                <w:szCs w:val="20"/>
                <w:lang w:val="lt-LT" w:eastAsia="lt-LT"/>
              </w:rPr>
              <w:t>221,39</w:t>
            </w:r>
          </w:p>
        </w:tc>
      </w:tr>
    </w:tbl>
    <w:p w:rsidR="009113E9" w:rsidRDefault="009113E9" w:rsidP="009113E9">
      <w:pPr>
        <w:pStyle w:val="lentelespabaiga"/>
      </w:pPr>
      <w:r>
        <w:lastRenderedPageBreak/>
        <w:t>17 lentelės pabaiga</w:t>
      </w:r>
    </w:p>
    <w:tbl>
      <w:tblPr>
        <w:tblW w:w="4819" w:type="pct"/>
        <w:tblInd w:w="108" w:type="dxa"/>
        <w:tblLayout w:type="fixed"/>
        <w:tblLook w:val="00A0"/>
      </w:tblPr>
      <w:tblGrid>
        <w:gridCol w:w="843"/>
        <w:gridCol w:w="1360"/>
        <w:gridCol w:w="1435"/>
        <w:gridCol w:w="1555"/>
        <w:gridCol w:w="1895"/>
      </w:tblGrid>
      <w:tr w:rsidR="009113E9" w:rsidRPr="004E14FE" w:rsidTr="00043359">
        <w:trPr>
          <w:trHeight w:val="300"/>
        </w:trPr>
        <w:tc>
          <w:tcPr>
            <w:tcW w:w="594" w:type="pct"/>
            <w:tcBorders>
              <w:top w:val="single" w:sz="4" w:space="0" w:color="auto"/>
              <w:left w:val="single" w:sz="4" w:space="0" w:color="auto"/>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1</w:t>
            </w:r>
          </w:p>
        </w:tc>
        <w:tc>
          <w:tcPr>
            <w:tcW w:w="959" w:type="pct"/>
            <w:tcBorders>
              <w:top w:val="single" w:sz="4" w:space="0" w:color="auto"/>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2</w:t>
            </w:r>
          </w:p>
        </w:tc>
        <w:tc>
          <w:tcPr>
            <w:tcW w:w="1012" w:type="pct"/>
            <w:tcBorders>
              <w:top w:val="single" w:sz="4" w:space="0" w:color="auto"/>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3</w:t>
            </w:r>
          </w:p>
        </w:tc>
        <w:tc>
          <w:tcPr>
            <w:tcW w:w="1097" w:type="pct"/>
            <w:tcBorders>
              <w:top w:val="single" w:sz="4" w:space="0" w:color="auto"/>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4</w:t>
            </w:r>
          </w:p>
        </w:tc>
        <w:tc>
          <w:tcPr>
            <w:tcW w:w="1337" w:type="pct"/>
            <w:tcBorders>
              <w:top w:val="single" w:sz="4" w:space="0" w:color="auto"/>
              <w:left w:val="nil"/>
              <w:bottom w:val="single" w:sz="4" w:space="0" w:color="auto"/>
              <w:right w:val="single" w:sz="4" w:space="0" w:color="auto"/>
            </w:tcBorders>
            <w:noWrap/>
            <w:vAlign w:val="bottom"/>
          </w:tcPr>
          <w:p w:rsidR="009113E9" w:rsidRPr="004E14FE" w:rsidRDefault="009113E9" w:rsidP="008C4B55">
            <w:pPr>
              <w:jc w:val="center"/>
              <w:rPr>
                <w:color w:val="000000"/>
                <w:sz w:val="20"/>
                <w:szCs w:val="20"/>
                <w:lang w:val="lt-LT" w:eastAsia="lt-LT"/>
              </w:rPr>
            </w:pPr>
            <w:r>
              <w:rPr>
                <w:color w:val="000000"/>
                <w:sz w:val="20"/>
                <w:szCs w:val="20"/>
                <w:lang w:val="lt-LT" w:eastAsia="lt-LT"/>
              </w:rPr>
              <w:t>5</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83</w:t>
            </w:r>
            <w:r w:rsidR="000A7060">
              <w:rPr>
                <w:color w:val="000000"/>
                <w:sz w:val="20"/>
                <w:szCs w:val="20"/>
                <w:lang w:val="lt-LT" w:eastAsia="lt-LT"/>
              </w:rPr>
              <w:t xml:space="preserve"> </w:t>
            </w:r>
            <w:r w:rsidRPr="004E14FE">
              <w:rPr>
                <w:color w:val="000000"/>
                <w:sz w:val="20"/>
                <w:szCs w:val="20"/>
                <w:lang w:val="lt-LT" w:eastAsia="lt-LT"/>
              </w:rPr>
              <w:t>172,77</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138,56</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82</w:t>
            </w:r>
            <w:r w:rsidR="000A7060">
              <w:rPr>
                <w:color w:val="000000"/>
                <w:sz w:val="20"/>
                <w:szCs w:val="20"/>
                <w:lang w:val="lt-LT" w:eastAsia="lt-LT"/>
              </w:rPr>
              <w:t xml:space="preserve"> </w:t>
            </w:r>
            <w:r w:rsidRPr="004E14FE">
              <w:rPr>
                <w:color w:val="000000"/>
                <w:sz w:val="20"/>
                <w:szCs w:val="20"/>
                <w:lang w:val="lt-LT" w:eastAsia="lt-LT"/>
              </w:rPr>
              <w:t>034,21</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755</w:t>
            </w:r>
            <w:r w:rsidR="000A7060">
              <w:rPr>
                <w:color w:val="000000"/>
                <w:sz w:val="20"/>
                <w:szCs w:val="20"/>
                <w:lang w:val="lt-LT" w:eastAsia="lt-LT"/>
              </w:rPr>
              <w:t xml:space="preserve"> </w:t>
            </w:r>
            <w:r w:rsidR="00B943AA" w:rsidRPr="004E14FE">
              <w:rPr>
                <w:color w:val="000000"/>
                <w:sz w:val="20"/>
                <w:szCs w:val="20"/>
                <w:lang w:val="lt-LT" w:eastAsia="lt-LT"/>
              </w:rPr>
              <w:t>187,18</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70</w:t>
            </w:r>
            <w:r w:rsidR="000A7060">
              <w:rPr>
                <w:color w:val="000000"/>
                <w:sz w:val="20"/>
                <w:szCs w:val="20"/>
                <w:lang w:val="lt-LT" w:eastAsia="lt-LT"/>
              </w:rPr>
              <w:t xml:space="preserve"> </w:t>
            </w:r>
            <w:r w:rsidRPr="004E14FE">
              <w:rPr>
                <w:color w:val="000000"/>
                <w:sz w:val="20"/>
                <w:szCs w:val="20"/>
                <w:lang w:val="lt-LT" w:eastAsia="lt-LT"/>
              </w:rPr>
              <w:t>661,20</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111,76</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69</w:t>
            </w:r>
            <w:r w:rsidR="000A7060">
              <w:rPr>
                <w:color w:val="000000"/>
                <w:sz w:val="20"/>
                <w:szCs w:val="20"/>
                <w:lang w:val="lt-LT" w:eastAsia="lt-LT"/>
              </w:rPr>
              <w:t xml:space="preserve"> </w:t>
            </w:r>
            <w:r w:rsidRPr="004E14FE">
              <w:rPr>
                <w:color w:val="000000"/>
                <w:sz w:val="20"/>
                <w:szCs w:val="20"/>
                <w:lang w:val="lt-LT" w:eastAsia="lt-LT"/>
              </w:rPr>
              <w:t>549,45</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685</w:t>
            </w:r>
            <w:r w:rsidR="000A7060">
              <w:rPr>
                <w:color w:val="000000"/>
                <w:sz w:val="20"/>
                <w:szCs w:val="20"/>
                <w:lang w:val="lt-LT" w:eastAsia="lt-LT"/>
              </w:rPr>
              <w:t xml:space="preserve"> </w:t>
            </w:r>
            <w:r w:rsidR="00B943AA" w:rsidRPr="004E14FE">
              <w:rPr>
                <w:color w:val="000000"/>
                <w:sz w:val="20"/>
                <w:szCs w:val="20"/>
                <w:lang w:val="lt-LT" w:eastAsia="lt-LT"/>
              </w:rPr>
              <w:t>637,74</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71</w:t>
            </w:r>
            <w:r w:rsidR="000A7060">
              <w:rPr>
                <w:color w:val="000000"/>
                <w:sz w:val="20"/>
                <w:szCs w:val="20"/>
                <w:lang w:val="lt-LT" w:eastAsia="lt-LT"/>
              </w:rPr>
              <w:t xml:space="preserve"> </w:t>
            </w:r>
            <w:r w:rsidRPr="004E14FE">
              <w:rPr>
                <w:color w:val="000000"/>
                <w:sz w:val="20"/>
                <w:szCs w:val="20"/>
                <w:lang w:val="lt-LT" w:eastAsia="lt-LT"/>
              </w:rPr>
              <w:t>839,15</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152,71</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70</w:t>
            </w:r>
            <w:r w:rsidR="000A7060">
              <w:rPr>
                <w:color w:val="000000"/>
                <w:sz w:val="20"/>
                <w:szCs w:val="20"/>
                <w:lang w:val="lt-LT" w:eastAsia="lt-LT"/>
              </w:rPr>
              <w:t xml:space="preserve"> </w:t>
            </w:r>
            <w:r w:rsidRPr="004E14FE">
              <w:rPr>
                <w:color w:val="000000"/>
                <w:sz w:val="20"/>
                <w:szCs w:val="20"/>
                <w:lang w:val="lt-LT" w:eastAsia="lt-LT"/>
              </w:rPr>
              <w:t>686,45</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614</w:t>
            </w:r>
            <w:r w:rsidR="000A7060">
              <w:rPr>
                <w:color w:val="000000"/>
                <w:sz w:val="20"/>
                <w:szCs w:val="20"/>
                <w:lang w:val="lt-LT" w:eastAsia="lt-LT"/>
              </w:rPr>
              <w:t xml:space="preserve"> </w:t>
            </w:r>
            <w:r w:rsidR="00B943AA" w:rsidRPr="004E14FE">
              <w:rPr>
                <w:color w:val="000000"/>
                <w:sz w:val="20"/>
                <w:szCs w:val="20"/>
                <w:lang w:val="lt-LT" w:eastAsia="lt-LT"/>
              </w:rPr>
              <w:t>951,29</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66</w:t>
            </w:r>
            <w:r w:rsidR="000A7060">
              <w:rPr>
                <w:color w:val="000000"/>
                <w:sz w:val="20"/>
                <w:szCs w:val="20"/>
                <w:lang w:val="lt-LT" w:eastAsia="lt-LT"/>
              </w:rPr>
              <w:t xml:space="preserve"> </w:t>
            </w:r>
            <w:r w:rsidRPr="004E14FE">
              <w:rPr>
                <w:color w:val="000000"/>
                <w:sz w:val="20"/>
                <w:szCs w:val="20"/>
                <w:lang w:val="lt-LT" w:eastAsia="lt-LT"/>
              </w:rPr>
              <w:t>582,61</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0A7060">
              <w:rPr>
                <w:color w:val="000000"/>
                <w:sz w:val="20"/>
                <w:szCs w:val="20"/>
                <w:lang w:val="lt-LT" w:eastAsia="lt-LT"/>
              </w:rPr>
              <w:t xml:space="preserve"> </w:t>
            </w:r>
            <w:r w:rsidR="00B943AA" w:rsidRPr="004E14FE">
              <w:rPr>
                <w:color w:val="000000"/>
                <w:sz w:val="20"/>
                <w:szCs w:val="20"/>
                <w:lang w:val="lt-LT" w:eastAsia="lt-LT"/>
              </w:rPr>
              <w:t>045,90</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65</w:t>
            </w:r>
            <w:r w:rsidR="000A7060">
              <w:rPr>
                <w:color w:val="000000"/>
                <w:sz w:val="20"/>
                <w:szCs w:val="20"/>
                <w:lang w:val="lt-LT" w:eastAsia="lt-LT"/>
              </w:rPr>
              <w:t xml:space="preserve"> </w:t>
            </w:r>
            <w:r w:rsidRPr="004E14FE">
              <w:rPr>
                <w:color w:val="000000"/>
                <w:sz w:val="20"/>
                <w:szCs w:val="20"/>
                <w:lang w:val="lt-LT" w:eastAsia="lt-LT"/>
              </w:rPr>
              <w:t>536,71</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549</w:t>
            </w:r>
            <w:r w:rsidR="000A7060">
              <w:rPr>
                <w:color w:val="000000"/>
                <w:sz w:val="20"/>
                <w:szCs w:val="20"/>
                <w:lang w:val="lt-LT" w:eastAsia="lt-LT"/>
              </w:rPr>
              <w:t xml:space="preserve"> </w:t>
            </w:r>
            <w:r w:rsidR="00B943AA" w:rsidRPr="004E14FE">
              <w:rPr>
                <w:color w:val="000000"/>
                <w:sz w:val="20"/>
                <w:szCs w:val="20"/>
                <w:lang w:val="lt-LT" w:eastAsia="lt-LT"/>
              </w:rPr>
              <w:t>414,58</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71</w:t>
            </w:r>
            <w:r w:rsidR="000A7060">
              <w:rPr>
                <w:color w:val="000000"/>
                <w:sz w:val="20"/>
                <w:szCs w:val="20"/>
                <w:lang w:val="lt-LT" w:eastAsia="lt-LT"/>
              </w:rPr>
              <w:t xml:space="preserve"> </w:t>
            </w:r>
            <w:r w:rsidRPr="004E14FE">
              <w:rPr>
                <w:color w:val="000000"/>
                <w:sz w:val="20"/>
                <w:szCs w:val="20"/>
                <w:lang w:val="lt-LT" w:eastAsia="lt-LT"/>
              </w:rPr>
              <w:t>013,51</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941,85</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70</w:t>
            </w:r>
            <w:r w:rsidR="000A7060">
              <w:rPr>
                <w:color w:val="000000"/>
                <w:sz w:val="20"/>
                <w:szCs w:val="20"/>
                <w:lang w:val="lt-LT" w:eastAsia="lt-LT"/>
              </w:rPr>
              <w:t xml:space="preserve"> </w:t>
            </w:r>
            <w:r w:rsidRPr="004E14FE">
              <w:rPr>
                <w:color w:val="000000"/>
                <w:sz w:val="20"/>
                <w:szCs w:val="20"/>
                <w:lang w:val="lt-LT" w:eastAsia="lt-LT"/>
              </w:rPr>
              <w:t>071,66</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479</w:t>
            </w:r>
            <w:r w:rsidR="000A7060">
              <w:rPr>
                <w:color w:val="000000"/>
                <w:sz w:val="20"/>
                <w:szCs w:val="20"/>
                <w:lang w:val="lt-LT" w:eastAsia="lt-LT"/>
              </w:rPr>
              <w:t xml:space="preserve"> </w:t>
            </w:r>
            <w:r w:rsidR="00B943AA" w:rsidRPr="004E14FE">
              <w:rPr>
                <w:color w:val="000000"/>
                <w:sz w:val="20"/>
                <w:szCs w:val="20"/>
                <w:lang w:val="lt-LT" w:eastAsia="lt-LT"/>
              </w:rPr>
              <w:t>342,92</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61</w:t>
            </w:r>
            <w:r w:rsidR="000A7060">
              <w:rPr>
                <w:color w:val="000000"/>
                <w:sz w:val="20"/>
                <w:szCs w:val="20"/>
                <w:lang w:val="lt-LT" w:eastAsia="lt-LT"/>
              </w:rPr>
              <w:t xml:space="preserve"> </w:t>
            </w:r>
            <w:r w:rsidRPr="004E14FE">
              <w:rPr>
                <w:color w:val="000000"/>
                <w:sz w:val="20"/>
                <w:szCs w:val="20"/>
                <w:lang w:val="lt-LT" w:eastAsia="lt-LT"/>
              </w:rPr>
              <w:t>318,86</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910,96</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60</w:t>
            </w:r>
            <w:r w:rsidR="000A7060">
              <w:rPr>
                <w:color w:val="000000"/>
                <w:sz w:val="20"/>
                <w:szCs w:val="20"/>
                <w:lang w:val="lt-LT" w:eastAsia="lt-LT"/>
              </w:rPr>
              <w:t xml:space="preserve"> </w:t>
            </w:r>
            <w:r w:rsidRPr="004E14FE">
              <w:rPr>
                <w:color w:val="000000"/>
                <w:sz w:val="20"/>
                <w:szCs w:val="20"/>
                <w:lang w:val="lt-LT" w:eastAsia="lt-LT"/>
              </w:rPr>
              <w:t>407,90</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418</w:t>
            </w:r>
            <w:r w:rsidR="000A7060">
              <w:rPr>
                <w:color w:val="000000"/>
                <w:sz w:val="20"/>
                <w:szCs w:val="20"/>
                <w:lang w:val="lt-LT" w:eastAsia="lt-LT"/>
              </w:rPr>
              <w:t xml:space="preserve"> </w:t>
            </w:r>
            <w:r w:rsidR="00B943AA" w:rsidRPr="004E14FE">
              <w:rPr>
                <w:color w:val="000000"/>
                <w:sz w:val="20"/>
                <w:szCs w:val="20"/>
                <w:lang w:val="lt-LT" w:eastAsia="lt-LT"/>
              </w:rPr>
              <w:t>935,02</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57</w:t>
            </w:r>
            <w:r w:rsidR="000A7060">
              <w:rPr>
                <w:color w:val="000000"/>
                <w:sz w:val="20"/>
                <w:szCs w:val="20"/>
                <w:lang w:val="lt-LT" w:eastAsia="lt-LT"/>
              </w:rPr>
              <w:t xml:space="preserve"> </w:t>
            </w:r>
            <w:r w:rsidRPr="004E14FE">
              <w:rPr>
                <w:color w:val="000000"/>
                <w:sz w:val="20"/>
                <w:szCs w:val="20"/>
                <w:lang w:val="lt-LT" w:eastAsia="lt-LT"/>
              </w:rPr>
              <w:t>835,65</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875,76</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56</w:t>
            </w:r>
            <w:r w:rsidR="000A7060">
              <w:rPr>
                <w:color w:val="000000"/>
                <w:sz w:val="20"/>
                <w:szCs w:val="20"/>
                <w:lang w:val="lt-LT" w:eastAsia="lt-LT"/>
              </w:rPr>
              <w:t xml:space="preserve"> </w:t>
            </w:r>
            <w:r w:rsidRPr="004E14FE">
              <w:rPr>
                <w:color w:val="000000"/>
                <w:sz w:val="20"/>
                <w:szCs w:val="20"/>
                <w:lang w:val="lt-LT" w:eastAsia="lt-LT"/>
              </w:rPr>
              <w:t>959,89</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361</w:t>
            </w:r>
            <w:r w:rsidR="000A7060">
              <w:rPr>
                <w:color w:val="000000"/>
                <w:sz w:val="20"/>
                <w:szCs w:val="20"/>
                <w:lang w:val="lt-LT" w:eastAsia="lt-LT"/>
              </w:rPr>
              <w:t xml:space="preserve"> </w:t>
            </w:r>
            <w:r w:rsidR="00B943AA" w:rsidRPr="004E14FE">
              <w:rPr>
                <w:color w:val="000000"/>
                <w:sz w:val="20"/>
                <w:szCs w:val="20"/>
                <w:lang w:val="lt-LT" w:eastAsia="lt-LT"/>
              </w:rPr>
              <w:t>975,13</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56</w:t>
            </w:r>
            <w:r w:rsidR="000A7060">
              <w:rPr>
                <w:color w:val="000000"/>
                <w:sz w:val="20"/>
                <w:szCs w:val="20"/>
                <w:lang w:val="lt-LT" w:eastAsia="lt-LT"/>
              </w:rPr>
              <w:t xml:space="preserve"> </w:t>
            </w:r>
            <w:r w:rsidRPr="004E14FE">
              <w:rPr>
                <w:color w:val="000000"/>
                <w:sz w:val="20"/>
                <w:szCs w:val="20"/>
                <w:lang w:val="lt-LT" w:eastAsia="lt-LT"/>
              </w:rPr>
              <w:t>618,20</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848,50</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55</w:t>
            </w:r>
            <w:r w:rsidR="000A7060">
              <w:rPr>
                <w:color w:val="000000"/>
                <w:sz w:val="20"/>
                <w:szCs w:val="20"/>
                <w:lang w:val="lt-LT" w:eastAsia="lt-LT"/>
              </w:rPr>
              <w:t xml:space="preserve"> </w:t>
            </w:r>
            <w:r w:rsidRPr="004E14FE">
              <w:rPr>
                <w:color w:val="000000"/>
                <w:sz w:val="20"/>
                <w:szCs w:val="20"/>
                <w:lang w:val="lt-LT" w:eastAsia="lt-LT"/>
              </w:rPr>
              <w:t>769,70</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306</w:t>
            </w:r>
            <w:r w:rsidR="000A7060">
              <w:rPr>
                <w:color w:val="000000"/>
                <w:sz w:val="20"/>
                <w:szCs w:val="20"/>
                <w:lang w:val="lt-LT" w:eastAsia="lt-LT"/>
              </w:rPr>
              <w:t xml:space="preserve"> </w:t>
            </w:r>
            <w:r w:rsidR="00B943AA" w:rsidRPr="004E14FE">
              <w:rPr>
                <w:color w:val="000000"/>
                <w:sz w:val="20"/>
                <w:szCs w:val="20"/>
                <w:lang w:val="lt-LT" w:eastAsia="lt-LT"/>
              </w:rPr>
              <w:t>205,43</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54</w:t>
            </w:r>
            <w:r w:rsidR="000A7060">
              <w:rPr>
                <w:color w:val="000000"/>
                <w:sz w:val="20"/>
                <w:szCs w:val="20"/>
                <w:lang w:val="lt-LT" w:eastAsia="lt-LT"/>
              </w:rPr>
              <w:t xml:space="preserve"> </w:t>
            </w:r>
            <w:r w:rsidRPr="004E14FE">
              <w:rPr>
                <w:color w:val="000000"/>
                <w:sz w:val="20"/>
                <w:szCs w:val="20"/>
                <w:lang w:val="lt-LT" w:eastAsia="lt-LT"/>
              </w:rPr>
              <w:t>698,65</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816,12</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53</w:t>
            </w:r>
            <w:r w:rsidR="000A7060">
              <w:rPr>
                <w:color w:val="000000"/>
                <w:sz w:val="20"/>
                <w:szCs w:val="20"/>
                <w:lang w:val="lt-LT" w:eastAsia="lt-LT"/>
              </w:rPr>
              <w:t xml:space="preserve"> </w:t>
            </w:r>
            <w:r w:rsidRPr="004E14FE">
              <w:rPr>
                <w:color w:val="000000"/>
                <w:sz w:val="20"/>
                <w:szCs w:val="20"/>
                <w:lang w:val="lt-LT" w:eastAsia="lt-LT"/>
              </w:rPr>
              <w:t>882,53</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252</w:t>
            </w:r>
            <w:r w:rsidR="000A7060">
              <w:rPr>
                <w:color w:val="000000"/>
                <w:sz w:val="20"/>
                <w:szCs w:val="20"/>
                <w:lang w:val="lt-LT" w:eastAsia="lt-LT"/>
              </w:rPr>
              <w:t xml:space="preserve"> </w:t>
            </w:r>
            <w:r w:rsidR="00B943AA" w:rsidRPr="004E14FE">
              <w:rPr>
                <w:color w:val="000000"/>
                <w:sz w:val="20"/>
                <w:szCs w:val="20"/>
                <w:lang w:val="lt-LT" w:eastAsia="lt-LT"/>
              </w:rPr>
              <w:t>322,90</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w:t>
            </w:r>
            <w:r w:rsidR="000A7060">
              <w:rPr>
                <w:color w:val="000000"/>
                <w:sz w:val="20"/>
                <w:szCs w:val="20"/>
                <w:lang w:val="lt-LT" w:eastAsia="lt-LT"/>
              </w:rPr>
              <w:t xml:space="preserve"> </w:t>
            </w:r>
            <w:r w:rsidRPr="004E14FE">
              <w:rPr>
                <w:color w:val="000000"/>
                <w:sz w:val="20"/>
                <w:szCs w:val="20"/>
                <w:lang w:val="lt-LT" w:eastAsia="lt-LT"/>
              </w:rPr>
              <w:t>846,97</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802,83</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w:t>
            </w:r>
            <w:r w:rsidR="000A7060">
              <w:rPr>
                <w:color w:val="000000"/>
                <w:sz w:val="20"/>
                <w:szCs w:val="20"/>
                <w:lang w:val="lt-LT" w:eastAsia="lt-LT"/>
              </w:rPr>
              <w:t xml:space="preserve"> </w:t>
            </w:r>
            <w:r w:rsidRPr="004E14FE">
              <w:rPr>
                <w:color w:val="000000"/>
                <w:sz w:val="20"/>
                <w:szCs w:val="20"/>
                <w:lang w:val="lt-LT" w:eastAsia="lt-LT"/>
              </w:rPr>
              <w:t>044,13</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206</w:t>
            </w:r>
            <w:r w:rsidR="000A7060">
              <w:rPr>
                <w:color w:val="000000"/>
                <w:sz w:val="20"/>
                <w:szCs w:val="20"/>
                <w:lang w:val="lt-LT" w:eastAsia="lt-LT"/>
              </w:rPr>
              <w:t xml:space="preserve"> </w:t>
            </w:r>
            <w:r w:rsidR="00B943AA" w:rsidRPr="004E14FE">
              <w:rPr>
                <w:color w:val="000000"/>
                <w:sz w:val="20"/>
                <w:szCs w:val="20"/>
                <w:lang w:val="lt-LT" w:eastAsia="lt-LT"/>
              </w:rPr>
              <w:t>278,77</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w:t>
            </w:r>
            <w:r w:rsidR="000A7060">
              <w:rPr>
                <w:color w:val="000000"/>
                <w:sz w:val="20"/>
                <w:szCs w:val="20"/>
                <w:lang w:val="lt-LT" w:eastAsia="lt-LT"/>
              </w:rPr>
              <w:t xml:space="preserve"> </w:t>
            </w:r>
            <w:r w:rsidRPr="004E14FE">
              <w:rPr>
                <w:color w:val="000000"/>
                <w:sz w:val="20"/>
                <w:szCs w:val="20"/>
                <w:lang w:val="lt-LT" w:eastAsia="lt-LT"/>
              </w:rPr>
              <w:t>970,18</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794,32</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w:t>
            </w:r>
            <w:r w:rsidR="000A7060">
              <w:rPr>
                <w:color w:val="000000"/>
                <w:sz w:val="20"/>
                <w:szCs w:val="20"/>
                <w:lang w:val="lt-LT" w:eastAsia="lt-LT"/>
              </w:rPr>
              <w:t xml:space="preserve"> </w:t>
            </w:r>
            <w:r w:rsidRPr="004E14FE">
              <w:rPr>
                <w:color w:val="000000"/>
                <w:sz w:val="20"/>
                <w:szCs w:val="20"/>
                <w:lang w:val="lt-LT" w:eastAsia="lt-LT"/>
              </w:rPr>
              <w:t>175,86</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165</w:t>
            </w:r>
            <w:r w:rsidR="000A7060">
              <w:rPr>
                <w:color w:val="000000"/>
                <w:sz w:val="20"/>
                <w:szCs w:val="20"/>
                <w:lang w:val="lt-LT" w:eastAsia="lt-LT"/>
              </w:rPr>
              <w:t xml:space="preserve"> </w:t>
            </w:r>
            <w:r w:rsidR="00B943AA" w:rsidRPr="004E14FE">
              <w:rPr>
                <w:color w:val="000000"/>
                <w:sz w:val="20"/>
                <w:szCs w:val="20"/>
                <w:lang w:val="lt-LT" w:eastAsia="lt-LT"/>
              </w:rPr>
              <w:t>102,91</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w:t>
            </w:r>
            <w:r w:rsidR="000A7060">
              <w:rPr>
                <w:color w:val="000000"/>
                <w:sz w:val="20"/>
                <w:szCs w:val="20"/>
                <w:lang w:val="lt-LT" w:eastAsia="lt-LT"/>
              </w:rPr>
              <w:t xml:space="preserve"> </w:t>
            </w:r>
            <w:r w:rsidRPr="004E14FE">
              <w:rPr>
                <w:color w:val="000000"/>
                <w:sz w:val="20"/>
                <w:szCs w:val="20"/>
                <w:lang w:val="lt-LT" w:eastAsia="lt-LT"/>
              </w:rPr>
              <w:t>802,64</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662,62</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w:t>
            </w:r>
            <w:r w:rsidR="000A7060">
              <w:rPr>
                <w:color w:val="000000"/>
                <w:sz w:val="20"/>
                <w:szCs w:val="20"/>
                <w:lang w:val="lt-LT" w:eastAsia="lt-LT"/>
              </w:rPr>
              <w:t xml:space="preserve"> </w:t>
            </w:r>
            <w:r w:rsidRPr="004E14FE">
              <w:rPr>
                <w:color w:val="000000"/>
                <w:sz w:val="20"/>
                <w:szCs w:val="20"/>
                <w:lang w:val="lt-LT" w:eastAsia="lt-LT"/>
              </w:rPr>
              <w:t>140,02</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115</w:t>
            </w:r>
            <w:r w:rsidR="000A7060">
              <w:rPr>
                <w:color w:val="000000"/>
                <w:sz w:val="20"/>
                <w:szCs w:val="20"/>
                <w:lang w:val="lt-LT" w:eastAsia="lt-LT"/>
              </w:rPr>
              <w:t xml:space="preserve"> </w:t>
            </w:r>
            <w:r w:rsidR="00B943AA" w:rsidRPr="004E14FE">
              <w:rPr>
                <w:color w:val="000000"/>
                <w:sz w:val="20"/>
                <w:szCs w:val="20"/>
                <w:lang w:val="lt-LT" w:eastAsia="lt-LT"/>
              </w:rPr>
              <w:t>962,89</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w:t>
            </w:r>
            <w:r w:rsidR="000A7060">
              <w:rPr>
                <w:color w:val="000000"/>
                <w:sz w:val="20"/>
                <w:szCs w:val="20"/>
                <w:lang w:val="lt-LT" w:eastAsia="lt-LT"/>
              </w:rPr>
              <w:t xml:space="preserve"> </w:t>
            </w:r>
            <w:r w:rsidRPr="004E14FE">
              <w:rPr>
                <w:color w:val="000000"/>
                <w:sz w:val="20"/>
                <w:szCs w:val="20"/>
                <w:lang w:val="lt-LT" w:eastAsia="lt-LT"/>
              </w:rPr>
              <w:t>257,08</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627,60</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w:t>
            </w:r>
            <w:r w:rsidR="000A7060">
              <w:rPr>
                <w:color w:val="000000"/>
                <w:sz w:val="20"/>
                <w:szCs w:val="20"/>
                <w:lang w:val="lt-LT" w:eastAsia="lt-LT"/>
              </w:rPr>
              <w:t xml:space="preserve"> </w:t>
            </w:r>
            <w:r w:rsidRPr="004E14FE">
              <w:rPr>
                <w:color w:val="000000"/>
                <w:sz w:val="20"/>
                <w:szCs w:val="20"/>
                <w:lang w:val="lt-LT" w:eastAsia="lt-LT"/>
              </w:rPr>
              <w:t>629,48</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69</w:t>
            </w:r>
            <w:r w:rsidR="000A7060">
              <w:rPr>
                <w:color w:val="000000"/>
                <w:sz w:val="20"/>
                <w:szCs w:val="20"/>
                <w:lang w:val="lt-LT" w:eastAsia="lt-LT"/>
              </w:rPr>
              <w:t xml:space="preserve"> </w:t>
            </w:r>
            <w:r w:rsidR="00B943AA" w:rsidRPr="004E14FE">
              <w:rPr>
                <w:color w:val="000000"/>
                <w:sz w:val="20"/>
                <w:szCs w:val="20"/>
                <w:lang w:val="lt-LT" w:eastAsia="lt-LT"/>
              </w:rPr>
              <w:t>333,41</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w:t>
            </w:r>
            <w:r w:rsidR="000A7060">
              <w:rPr>
                <w:color w:val="000000"/>
                <w:sz w:val="20"/>
                <w:szCs w:val="20"/>
                <w:lang w:val="lt-LT" w:eastAsia="lt-LT"/>
              </w:rPr>
              <w:t xml:space="preserve"> </w:t>
            </w:r>
            <w:r w:rsidRPr="004E14FE">
              <w:rPr>
                <w:color w:val="000000"/>
                <w:sz w:val="20"/>
                <w:szCs w:val="20"/>
                <w:lang w:val="lt-LT" w:eastAsia="lt-LT"/>
              </w:rPr>
              <w:t>241,07</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607,24</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45</w:t>
            </w:r>
            <w:r w:rsidR="000A7060">
              <w:rPr>
                <w:color w:val="000000"/>
                <w:sz w:val="20"/>
                <w:szCs w:val="20"/>
                <w:lang w:val="lt-LT" w:eastAsia="lt-LT"/>
              </w:rPr>
              <w:t xml:space="preserve"> </w:t>
            </w:r>
            <w:r w:rsidRPr="004E14FE">
              <w:rPr>
                <w:color w:val="000000"/>
                <w:sz w:val="20"/>
                <w:szCs w:val="20"/>
                <w:lang w:val="lt-LT" w:eastAsia="lt-LT"/>
              </w:rPr>
              <w:t>633,83</w:t>
            </w:r>
          </w:p>
        </w:tc>
        <w:tc>
          <w:tcPr>
            <w:tcW w:w="133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23</w:t>
            </w:r>
            <w:r w:rsidR="000A7060">
              <w:rPr>
                <w:color w:val="000000"/>
                <w:sz w:val="20"/>
                <w:szCs w:val="20"/>
                <w:lang w:val="lt-LT" w:eastAsia="lt-LT"/>
              </w:rPr>
              <w:t xml:space="preserve"> </w:t>
            </w:r>
            <w:r w:rsidR="00B943AA" w:rsidRPr="004E14FE">
              <w:rPr>
                <w:color w:val="000000"/>
                <w:sz w:val="20"/>
                <w:szCs w:val="20"/>
                <w:lang w:val="lt-LT" w:eastAsia="lt-LT"/>
              </w:rPr>
              <w:t>699,59</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39</w:t>
            </w:r>
            <w:r w:rsidR="000A7060">
              <w:rPr>
                <w:color w:val="000000"/>
                <w:sz w:val="20"/>
                <w:szCs w:val="20"/>
                <w:lang w:val="lt-LT" w:eastAsia="lt-LT"/>
              </w:rPr>
              <w:t xml:space="preserve"> </w:t>
            </w:r>
            <w:r w:rsidRPr="004E14FE">
              <w:rPr>
                <w:color w:val="000000"/>
                <w:sz w:val="20"/>
                <w:szCs w:val="20"/>
                <w:lang w:val="lt-LT" w:eastAsia="lt-LT"/>
              </w:rPr>
              <w:t>942,79</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587,33</w:t>
            </w:r>
          </w:p>
        </w:tc>
        <w:tc>
          <w:tcPr>
            <w:tcW w:w="109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39</w:t>
            </w:r>
            <w:r w:rsidR="000A7060">
              <w:rPr>
                <w:color w:val="000000"/>
                <w:sz w:val="20"/>
                <w:szCs w:val="20"/>
                <w:lang w:val="lt-LT" w:eastAsia="lt-LT"/>
              </w:rPr>
              <w:t xml:space="preserve"> </w:t>
            </w:r>
            <w:r w:rsidRPr="004E14FE">
              <w:rPr>
                <w:color w:val="000000"/>
                <w:sz w:val="20"/>
                <w:szCs w:val="20"/>
                <w:lang w:val="lt-LT" w:eastAsia="lt-LT"/>
              </w:rPr>
              <w:t>355,46</w:t>
            </w:r>
          </w:p>
        </w:tc>
        <w:tc>
          <w:tcPr>
            <w:tcW w:w="1337" w:type="pct"/>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15</w:t>
            </w:r>
            <w:r w:rsidR="000A7060">
              <w:rPr>
                <w:b/>
                <w:bCs/>
                <w:color w:val="000000"/>
                <w:sz w:val="20"/>
                <w:szCs w:val="20"/>
                <w:lang w:val="lt-LT" w:eastAsia="lt-LT"/>
              </w:rPr>
              <w:t xml:space="preserve"> </w:t>
            </w:r>
            <w:r w:rsidRPr="004E14FE">
              <w:rPr>
                <w:b/>
                <w:bCs/>
                <w:color w:val="000000"/>
                <w:sz w:val="20"/>
                <w:szCs w:val="20"/>
                <w:lang w:val="lt-LT" w:eastAsia="lt-LT"/>
              </w:rPr>
              <w:t>655,87</w:t>
            </w:r>
          </w:p>
        </w:tc>
      </w:tr>
      <w:tr w:rsidR="00B943AA" w:rsidRPr="004E14FE" w:rsidTr="00043359">
        <w:trPr>
          <w:trHeight w:val="300"/>
        </w:trPr>
        <w:tc>
          <w:tcPr>
            <w:tcW w:w="594"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Iš viso</w:t>
            </w:r>
          </w:p>
        </w:tc>
        <w:tc>
          <w:tcPr>
            <w:tcW w:w="959" w:type="pct"/>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1</w:t>
            </w:r>
            <w:r w:rsidR="000A7060">
              <w:rPr>
                <w:b/>
                <w:bCs/>
                <w:color w:val="000000"/>
                <w:sz w:val="20"/>
                <w:szCs w:val="20"/>
                <w:lang w:val="lt-LT" w:eastAsia="lt-LT"/>
              </w:rPr>
              <w:t xml:space="preserve"> </w:t>
            </w:r>
            <w:r w:rsidRPr="004E14FE">
              <w:rPr>
                <w:b/>
                <w:bCs/>
                <w:color w:val="000000"/>
                <w:sz w:val="20"/>
                <w:szCs w:val="20"/>
                <w:lang w:val="lt-LT" w:eastAsia="lt-LT"/>
              </w:rPr>
              <w:t>353</w:t>
            </w:r>
            <w:r w:rsidR="000A7060">
              <w:rPr>
                <w:b/>
                <w:bCs/>
                <w:color w:val="000000"/>
                <w:sz w:val="20"/>
                <w:szCs w:val="20"/>
                <w:lang w:val="lt-LT" w:eastAsia="lt-LT"/>
              </w:rPr>
              <w:t xml:space="preserve"> </w:t>
            </w:r>
            <w:r w:rsidRPr="004E14FE">
              <w:rPr>
                <w:b/>
                <w:bCs/>
                <w:color w:val="000000"/>
                <w:sz w:val="20"/>
                <w:szCs w:val="20"/>
                <w:lang w:val="lt-LT" w:eastAsia="lt-LT"/>
              </w:rPr>
              <w:t>639,27</w:t>
            </w:r>
          </w:p>
        </w:tc>
        <w:tc>
          <w:tcPr>
            <w:tcW w:w="1012" w:type="pct"/>
            <w:tcBorders>
              <w:top w:val="nil"/>
              <w:left w:val="nil"/>
              <w:bottom w:val="single" w:sz="4" w:space="0" w:color="auto"/>
              <w:right w:val="single" w:sz="4" w:space="0" w:color="auto"/>
            </w:tcBorders>
            <w:noWrap/>
            <w:vAlign w:val="bottom"/>
          </w:tcPr>
          <w:p w:rsidR="00B943AA" w:rsidRPr="004E14FE" w:rsidRDefault="0003565A" w:rsidP="008C4B55">
            <w:pPr>
              <w:jc w:val="center"/>
              <w:rPr>
                <w:b/>
                <w:bCs/>
                <w:color w:val="000000"/>
                <w:sz w:val="20"/>
                <w:szCs w:val="20"/>
                <w:lang w:val="lt-LT" w:eastAsia="lt-LT"/>
              </w:rPr>
            </w:pPr>
            <w:r>
              <w:rPr>
                <w:b/>
                <w:bCs/>
                <w:color w:val="000000"/>
                <w:sz w:val="20"/>
                <w:szCs w:val="20"/>
                <w:lang w:val="lt-LT" w:eastAsia="lt-LT"/>
              </w:rPr>
              <w:t>–</w:t>
            </w:r>
            <w:r w:rsidR="00B943AA" w:rsidRPr="004E14FE">
              <w:rPr>
                <w:b/>
                <w:bCs/>
                <w:color w:val="000000"/>
                <w:sz w:val="20"/>
                <w:szCs w:val="20"/>
                <w:lang w:val="lt-LT" w:eastAsia="lt-LT"/>
              </w:rPr>
              <w:t>1</w:t>
            </w:r>
            <w:r w:rsidR="000A7060">
              <w:rPr>
                <w:b/>
                <w:bCs/>
                <w:color w:val="000000"/>
                <w:sz w:val="20"/>
                <w:szCs w:val="20"/>
                <w:lang w:val="lt-LT" w:eastAsia="lt-LT"/>
              </w:rPr>
              <w:t xml:space="preserve"> </w:t>
            </w:r>
            <w:r w:rsidR="00B943AA" w:rsidRPr="004E14FE">
              <w:rPr>
                <w:b/>
                <w:bCs/>
                <w:color w:val="000000"/>
                <w:sz w:val="20"/>
                <w:szCs w:val="20"/>
                <w:lang w:val="lt-LT" w:eastAsia="lt-LT"/>
              </w:rPr>
              <w:t>337</w:t>
            </w:r>
            <w:r w:rsidR="000A7060">
              <w:rPr>
                <w:b/>
                <w:bCs/>
                <w:color w:val="000000"/>
                <w:sz w:val="20"/>
                <w:szCs w:val="20"/>
                <w:lang w:val="lt-LT" w:eastAsia="lt-LT"/>
              </w:rPr>
              <w:t xml:space="preserve"> </w:t>
            </w:r>
            <w:r w:rsidR="00B943AA" w:rsidRPr="004E14FE">
              <w:rPr>
                <w:b/>
                <w:bCs/>
                <w:color w:val="000000"/>
                <w:sz w:val="20"/>
                <w:szCs w:val="20"/>
                <w:lang w:val="lt-LT" w:eastAsia="lt-LT"/>
              </w:rPr>
              <w:t>983,40</w:t>
            </w:r>
          </w:p>
        </w:tc>
        <w:tc>
          <w:tcPr>
            <w:tcW w:w="1097" w:type="pct"/>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c>
          <w:tcPr>
            <w:tcW w:w="1337" w:type="pct"/>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r>
    </w:tbl>
    <w:p w:rsidR="00B943AA" w:rsidRDefault="00B943AA" w:rsidP="00B943AA">
      <w:pPr>
        <w:rPr>
          <w:sz w:val="22"/>
          <w:lang w:val="lt-LT"/>
        </w:rPr>
      </w:pPr>
    </w:p>
    <w:p w:rsidR="00B943AA" w:rsidRDefault="00B943AA" w:rsidP="009113E9">
      <w:pPr>
        <w:pStyle w:val="Tekstaspagrindinis"/>
      </w:pPr>
      <w:r>
        <w:t xml:space="preserve">Pateikti apskaičiavimai rodo, kad projekto gyvavimo ciklo pabaigoje </w:t>
      </w:r>
      <w:r w:rsidRPr="009416EE">
        <w:rPr>
          <w:position w:val="-30"/>
        </w:rPr>
        <w:object w:dxaOrig="2360" w:dyaOrig="700">
          <v:shape id="_x0000_i1112" type="#_x0000_t75" style="width:112.65pt;height:37.55pt" o:ole="">
            <v:imagedata r:id="rId215" o:title=""/>
          </v:shape>
          <o:OLEObject Type="Embed" ProgID="Equation.DSMT4" ShapeID="_x0000_i1112" DrawAspect="Content" ObjectID="_1307515339" r:id="rId216"/>
        </w:object>
      </w:r>
      <w:r>
        <w:t xml:space="preserve">=15655,87 Lt. </w:t>
      </w:r>
    </w:p>
    <w:p w:rsidR="00B943AA" w:rsidRPr="00FF1FDF" w:rsidRDefault="00B943AA" w:rsidP="009113E9">
      <w:pPr>
        <w:pStyle w:val="Tekstaspagrindinis"/>
      </w:pPr>
      <w:r>
        <w:t xml:space="preserve">Naudos ir sąnaudų santykis </w:t>
      </w:r>
      <w:r w:rsidRPr="00B95067">
        <w:rPr>
          <w:position w:val="-30"/>
        </w:rPr>
        <w:object w:dxaOrig="1320" w:dyaOrig="680">
          <v:shape id="_x0000_i1113" type="#_x0000_t75" style="width:47.7pt;height:33.55pt" o:ole="">
            <v:imagedata r:id="rId217" o:title=""/>
          </v:shape>
          <o:OLEObject Type="Embed" ProgID="Equation.DSMT4" ShapeID="_x0000_i1113" DrawAspect="Content" ObjectID="_1307515340" r:id="rId218"/>
        </w:object>
      </w:r>
      <w:r>
        <w:t>=1,01.</w:t>
      </w:r>
    </w:p>
    <w:p w:rsidR="00B943AA" w:rsidRDefault="00B943AA" w:rsidP="009113E9">
      <w:pPr>
        <w:pStyle w:val="Tekstaspagrindinis"/>
      </w:pPr>
      <w:r>
        <w:t xml:space="preserve">Vertinant VGN (5 </w:t>
      </w:r>
      <w:r w:rsidR="00EA1B54">
        <w:t>%</w:t>
      </w:r>
      <w:r>
        <w:t>) ir N/S (1,01) kriterijus, projektas pagal patrauklumą yra patenkinamas ir gali būti įgyvendinamas.</w:t>
      </w:r>
    </w:p>
    <w:p w:rsidR="00B943AA" w:rsidRDefault="00B943AA" w:rsidP="009113E9">
      <w:pPr>
        <w:pStyle w:val="Tekstaspagrindinis"/>
      </w:pPr>
      <w:r>
        <w:t>Sąnaudų ekonomija per projekto gyvavimo laikotarpį pateikta 18 lentelėje.</w:t>
      </w:r>
    </w:p>
    <w:p w:rsidR="001C0AA0" w:rsidRDefault="001C0AA0" w:rsidP="009113E9">
      <w:pPr>
        <w:pStyle w:val="Tekstaspagrindinis"/>
      </w:pPr>
    </w:p>
    <w:p w:rsidR="001C0AA0" w:rsidRDefault="001C0AA0" w:rsidP="009113E9">
      <w:pPr>
        <w:pStyle w:val="Tekstaspagrindinis"/>
      </w:pPr>
    </w:p>
    <w:p w:rsidR="001C0AA0" w:rsidRDefault="001C0AA0" w:rsidP="009113E9">
      <w:pPr>
        <w:pStyle w:val="Tekstaspagrindinis"/>
      </w:pPr>
    </w:p>
    <w:p w:rsidR="001C0AA0" w:rsidRDefault="001C0AA0" w:rsidP="009113E9">
      <w:pPr>
        <w:pStyle w:val="Tekstaspagrindinis"/>
      </w:pPr>
    </w:p>
    <w:p w:rsidR="001C0AA0" w:rsidRDefault="001C0AA0" w:rsidP="009113E9">
      <w:pPr>
        <w:pStyle w:val="Tekstaspagrindinis"/>
      </w:pPr>
    </w:p>
    <w:p w:rsidR="00B943AA" w:rsidRPr="00511945" w:rsidRDefault="00C32CB0" w:rsidP="009113E9">
      <w:pPr>
        <w:pStyle w:val="Lentelespavadinimas"/>
      </w:pPr>
      <w:r w:rsidRPr="009113E9">
        <w:rPr>
          <w:b/>
        </w:rPr>
        <w:lastRenderedPageBreak/>
        <w:fldChar w:fldCharType="begin"/>
      </w:r>
      <w:r w:rsidR="00B943AA" w:rsidRPr="009113E9">
        <w:rPr>
          <w:b/>
        </w:rPr>
        <w:instrText xml:space="preserve"> SEQ l \* ARABIC </w:instrText>
      </w:r>
      <w:r w:rsidRPr="009113E9">
        <w:rPr>
          <w:b/>
        </w:rPr>
        <w:fldChar w:fldCharType="separate"/>
      </w:r>
      <w:r w:rsidR="006B7774">
        <w:rPr>
          <w:b/>
          <w:noProof/>
        </w:rPr>
        <w:t>18</w:t>
      </w:r>
      <w:r w:rsidRPr="009113E9">
        <w:rPr>
          <w:b/>
        </w:rPr>
        <w:fldChar w:fldCharType="end"/>
      </w:r>
      <w:r w:rsidR="00B943AA" w:rsidRPr="009113E9">
        <w:rPr>
          <w:b/>
        </w:rPr>
        <w:t xml:space="preserve"> lentelė.</w:t>
      </w:r>
      <w:r w:rsidR="00B943AA" w:rsidRPr="00511945">
        <w:t xml:space="preserve"> Sąnaudų ekonomija per pr</w:t>
      </w:r>
      <w:r w:rsidR="00EA1B54">
        <w:t>ojekto gyvavimo laikotarpį</w:t>
      </w:r>
    </w:p>
    <w:p w:rsidR="00B943AA" w:rsidRPr="0009541C" w:rsidRDefault="00B943AA" w:rsidP="009113E9">
      <w:pPr>
        <w:pStyle w:val="Lentelespavadinimas"/>
        <w:rPr>
          <w:szCs w:val="20"/>
        </w:rPr>
      </w:pPr>
      <w:r w:rsidRPr="009113E9">
        <w:rPr>
          <w:b/>
          <w:szCs w:val="20"/>
        </w:rPr>
        <w:t>Table 18.</w:t>
      </w:r>
      <w:r>
        <w:rPr>
          <w:szCs w:val="20"/>
        </w:rPr>
        <w:t xml:space="preserve"> </w:t>
      </w:r>
      <w:r w:rsidR="00524429">
        <w:rPr>
          <w:szCs w:val="20"/>
        </w:rPr>
        <w:t>Economy of expenses through whole life cycle</w:t>
      </w:r>
    </w:p>
    <w:tbl>
      <w:tblPr>
        <w:tblW w:w="4819" w:type="pct"/>
        <w:tblInd w:w="108" w:type="dxa"/>
        <w:tblLook w:val="00A0"/>
      </w:tblPr>
      <w:tblGrid>
        <w:gridCol w:w="5731"/>
        <w:gridCol w:w="1357"/>
      </w:tblGrid>
      <w:tr w:rsidR="00B943AA" w:rsidRPr="004E14FE" w:rsidTr="00043359">
        <w:trPr>
          <w:trHeight w:val="285"/>
          <w:tblHeader/>
        </w:trPr>
        <w:tc>
          <w:tcPr>
            <w:tcW w:w="4043" w:type="pct"/>
            <w:tcBorders>
              <w:top w:val="single" w:sz="4" w:space="0" w:color="auto"/>
              <w:left w:val="single" w:sz="4" w:space="0" w:color="auto"/>
              <w:bottom w:val="single" w:sz="4" w:space="0" w:color="auto"/>
              <w:right w:val="single" w:sz="4" w:space="0" w:color="auto"/>
            </w:tcBorders>
            <w:noWrap/>
            <w:vAlign w:val="bottom"/>
          </w:tcPr>
          <w:p w:rsidR="00B943AA" w:rsidRPr="00D66A0E" w:rsidRDefault="00B943AA" w:rsidP="00762A76">
            <w:pPr>
              <w:jc w:val="center"/>
              <w:rPr>
                <w:bCs/>
                <w:color w:val="000000"/>
                <w:sz w:val="20"/>
                <w:szCs w:val="20"/>
                <w:lang w:val="lt-LT" w:eastAsia="lt-LT"/>
              </w:rPr>
            </w:pPr>
            <w:r w:rsidRPr="00D66A0E">
              <w:rPr>
                <w:bCs/>
                <w:color w:val="000000"/>
                <w:sz w:val="20"/>
                <w:szCs w:val="20"/>
                <w:lang w:val="lt-LT" w:eastAsia="lt-LT"/>
              </w:rPr>
              <w:t>Sąnaudų komponentės</w:t>
            </w:r>
          </w:p>
        </w:tc>
        <w:tc>
          <w:tcPr>
            <w:tcW w:w="957" w:type="pct"/>
            <w:tcBorders>
              <w:top w:val="single" w:sz="4" w:space="0" w:color="auto"/>
              <w:left w:val="nil"/>
              <w:bottom w:val="single" w:sz="4" w:space="0" w:color="auto"/>
              <w:right w:val="single" w:sz="4" w:space="0" w:color="auto"/>
            </w:tcBorders>
            <w:noWrap/>
            <w:vAlign w:val="bottom"/>
          </w:tcPr>
          <w:p w:rsidR="00B943AA" w:rsidRPr="00D66A0E" w:rsidRDefault="00B943AA" w:rsidP="00B943AA">
            <w:pPr>
              <w:jc w:val="center"/>
              <w:rPr>
                <w:bCs/>
                <w:color w:val="000000"/>
                <w:sz w:val="20"/>
                <w:szCs w:val="20"/>
                <w:lang w:val="lt-LT" w:eastAsia="lt-LT"/>
              </w:rPr>
            </w:pPr>
            <w:r w:rsidRPr="00D66A0E">
              <w:rPr>
                <w:bCs/>
                <w:color w:val="000000"/>
                <w:sz w:val="20"/>
                <w:szCs w:val="20"/>
                <w:lang w:val="lt-LT" w:eastAsia="lt-LT"/>
              </w:rPr>
              <w:t>Lt</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Autotransporto priemonių eksploatacinių sąnaudų ekonomija</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790</w:t>
            </w:r>
            <w:r w:rsidR="000A7060">
              <w:rPr>
                <w:color w:val="000000"/>
                <w:sz w:val="20"/>
                <w:szCs w:val="20"/>
                <w:lang w:val="lt-LT" w:eastAsia="lt-LT"/>
              </w:rPr>
              <w:t xml:space="preserve"> </w:t>
            </w:r>
            <w:r w:rsidRPr="004E14FE">
              <w:rPr>
                <w:color w:val="000000"/>
                <w:sz w:val="20"/>
                <w:szCs w:val="20"/>
                <w:lang w:val="lt-LT" w:eastAsia="lt-LT"/>
              </w:rPr>
              <w:t>850,49</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Autoavarijų kainos ekonomija</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75</w:t>
            </w:r>
            <w:r w:rsidR="000A7060">
              <w:rPr>
                <w:color w:val="000000"/>
                <w:sz w:val="20"/>
                <w:szCs w:val="20"/>
                <w:lang w:val="lt-LT" w:eastAsia="lt-LT"/>
              </w:rPr>
              <w:t xml:space="preserve"> </w:t>
            </w:r>
            <w:r w:rsidRPr="004E14FE">
              <w:rPr>
                <w:color w:val="000000"/>
                <w:sz w:val="20"/>
                <w:szCs w:val="20"/>
                <w:lang w:val="lt-LT" w:eastAsia="lt-LT"/>
              </w:rPr>
              <w:t>389,10</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Laiko vertės ekonomija</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w:t>
            </w:r>
            <w:r w:rsidR="000A7060">
              <w:rPr>
                <w:color w:val="000000"/>
                <w:sz w:val="20"/>
                <w:szCs w:val="20"/>
                <w:lang w:val="lt-LT" w:eastAsia="lt-LT"/>
              </w:rPr>
              <w:t xml:space="preserve"> </w:t>
            </w:r>
            <w:r w:rsidRPr="004E14FE">
              <w:rPr>
                <w:color w:val="000000"/>
                <w:sz w:val="20"/>
                <w:szCs w:val="20"/>
                <w:lang w:val="lt-LT" w:eastAsia="lt-LT"/>
              </w:rPr>
              <w:t>058</w:t>
            </w:r>
            <w:r w:rsidR="000A7060">
              <w:rPr>
                <w:color w:val="000000"/>
                <w:sz w:val="20"/>
                <w:szCs w:val="20"/>
                <w:lang w:val="lt-LT" w:eastAsia="lt-LT"/>
              </w:rPr>
              <w:t xml:space="preserve"> </w:t>
            </w:r>
            <w:r w:rsidRPr="004E14FE">
              <w:rPr>
                <w:color w:val="000000"/>
                <w:sz w:val="20"/>
                <w:szCs w:val="20"/>
                <w:lang w:val="lt-LT" w:eastAsia="lt-LT"/>
              </w:rPr>
              <w:t>740,15</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Ekologinių nuostolių ekonomija</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148</w:t>
            </w:r>
            <w:r w:rsidR="000A7060">
              <w:rPr>
                <w:color w:val="000000"/>
                <w:sz w:val="20"/>
                <w:szCs w:val="20"/>
                <w:lang w:val="lt-LT" w:eastAsia="lt-LT"/>
              </w:rPr>
              <w:t xml:space="preserve"> </w:t>
            </w:r>
            <w:r w:rsidRPr="004E14FE">
              <w:rPr>
                <w:color w:val="000000"/>
                <w:sz w:val="20"/>
                <w:szCs w:val="20"/>
                <w:lang w:val="lt-LT" w:eastAsia="lt-LT"/>
              </w:rPr>
              <w:t>997,69</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Priežiūros darbų ekonomija</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59</w:t>
            </w:r>
            <w:r w:rsidR="000A7060">
              <w:rPr>
                <w:color w:val="000000"/>
                <w:sz w:val="20"/>
                <w:szCs w:val="20"/>
                <w:lang w:val="lt-LT" w:eastAsia="lt-LT"/>
              </w:rPr>
              <w:t xml:space="preserve"> </w:t>
            </w:r>
            <w:r w:rsidRPr="004E14FE">
              <w:rPr>
                <w:color w:val="000000"/>
                <w:sz w:val="20"/>
                <w:szCs w:val="20"/>
                <w:lang w:val="lt-LT" w:eastAsia="lt-LT"/>
              </w:rPr>
              <w:t>382,89</w:t>
            </w:r>
          </w:p>
        </w:tc>
      </w:tr>
      <w:tr w:rsidR="00B943AA" w:rsidRPr="004E14FE" w:rsidTr="00043359">
        <w:trPr>
          <w:trHeight w:val="300"/>
        </w:trPr>
        <w:tc>
          <w:tcPr>
            <w:tcW w:w="4043"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b/>
                <w:bCs/>
                <w:color w:val="000000"/>
                <w:sz w:val="20"/>
                <w:szCs w:val="20"/>
                <w:lang w:val="lt-LT" w:eastAsia="lt-LT"/>
              </w:rPr>
            </w:pPr>
            <w:r w:rsidRPr="004E14FE">
              <w:rPr>
                <w:b/>
                <w:bCs/>
                <w:color w:val="000000"/>
                <w:sz w:val="20"/>
                <w:szCs w:val="20"/>
                <w:lang w:val="lt-LT" w:eastAsia="lt-LT"/>
              </w:rPr>
              <w:t>Iš viso</w:t>
            </w:r>
          </w:p>
        </w:tc>
        <w:tc>
          <w:tcPr>
            <w:tcW w:w="957" w:type="pct"/>
            <w:tcBorders>
              <w:top w:val="nil"/>
              <w:left w:val="nil"/>
              <w:bottom w:val="single" w:sz="4" w:space="0" w:color="auto"/>
              <w:right w:val="single" w:sz="4" w:space="0" w:color="auto"/>
            </w:tcBorders>
            <w:noWrap/>
            <w:vAlign w:val="bottom"/>
          </w:tcPr>
          <w:p w:rsidR="00B943AA" w:rsidRPr="004E14FE" w:rsidRDefault="00B943AA" w:rsidP="00B943AA">
            <w:pPr>
              <w:jc w:val="right"/>
              <w:rPr>
                <w:b/>
                <w:bCs/>
                <w:color w:val="000000"/>
                <w:sz w:val="20"/>
                <w:szCs w:val="20"/>
                <w:lang w:val="lt-LT" w:eastAsia="lt-LT"/>
              </w:rPr>
            </w:pPr>
            <w:r w:rsidRPr="004E14FE">
              <w:rPr>
                <w:b/>
                <w:bCs/>
                <w:color w:val="000000"/>
                <w:sz w:val="20"/>
                <w:szCs w:val="20"/>
                <w:lang w:val="lt-LT" w:eastAsia="lt-LT"/>
              </w:rPr>
              <w:t>2</w:t>
            </w:r>
            <w:r w:rsidR="000A7060">
              <w:rPr>
                <w:b/>
                <w:bCs/>
                <w:color w:val="000000"/>
                <w:sz w:val="20"/>
                <w:szCs w:val="20"/>
                <w:lang w:val="lt-LT" w:eastAsia="lt-LT"/>
              </w:rPr>
              <w:t xml:space="preserve"> </w:t>
            </w:r>
            <w:r w:rsidRPr="004E14FE">
              <w:rPr>
                <w:b/>
                <w:bCs/>
                <w:color w:val="000000"/>
                <w:sz w:val="20"/>
                <w:szCs w:val="20"/>
                <w:lang w:val="lt-LT" w:eastAsia="lt-LT"/>
              </w:rPr>
              <w:t>133</w:t>
            </w:r>
            <w:r w:rsidR="000A7060">
              <w:rPr>
                <w:b/>
                <w:bCs/>
                <w:color w:val="000000"/>
                <w:sz w:val="20"/>
                <w:szCs w:val="20"/>
                <w:lang w:val="lt-LT" w:eastAsia="lt-LT"/>
              </w:rPr>
              <w:t xml:space="preserve"> </w:t>
            </w:r>
            <w:r w:rsidRPr="004E14FE">
              <w:rPr>
                <w:b/>
                <w:bCs/>
                <w:color w:val="000000"/>
                <w:sz w:val="20"/>
                <w:szCs w:val="20"/>
                <w:lang w:val="lt-LT" w:eastAsia="lt-LT"/>
              </w:rPr>
              <w:t>360,32</w:t>
            </w:r>
          </w:p>
        </w:tc>
      </w:tr>
    </w:tbl>
    <w:p w:rsidR="00B943AA" w:rsidRDefault="00B943AA" w:rsidP="00B943AA">
      <w:pPr>
        <w:jc w:val="both"/>
        <w:rPr>
          <w:sz w:val="22"/>
          <w:lang w:val="lt-LT"/>
        </w:rPr>
      </w:pPr>
      <w:r>
        <w:rPr>
          <w:sz w:val="22"/>
          <w:lang w:val="lt-LT"/>
        </w:rPr>
        <w:t xml:space="preserve">   </w:t>
      </w:r>
    </w:p>
    <w:p w:rsidR="00B943AA" w:rsidRDefault="00B943AA" w:rsidP="001C0AA0">
      <w:pPr>
        <w:pStyle w:val="Tekstaspagrindinis"/>
      </w:pPr>
      <w:r>
        <w:t>Kaip matosi iš pateiktų apskaičiavimų, sąnaudų ekonomija per projekto g</w:t>
      </w:r>
      <w:r>
        <w:t>y</w:t>
      </w:r>
      <w:r>
        <w:t xml:space="preserve">vavimo laikotarpį sudaro 2133 tūkst. Lt (nediskontuota), t. y. viršija investicijas 1,6 karto.  </w:t>
      </w:r>
    </w:p>
    <w:p w:rsidR="00B943AA" w:rsidRDefault="00B943AA" w:rsidP="001C0AA0">
      <w:pPr>
        <w:pStyle w:val="Tekstaspagrindinis"/>
      </w:pPr>
      <w:r w:rsidRPr="00230683">
        <w:t>Grafinė sąnaudų ekonomijos interpretacija pateikta 2</w:t>
      </w:r>
      <w:r>
        <w:t>1</w:t>
      </w:r>
      <w:r w:rsidRPr="00230683">
        <w:t xml:space="preserve"> </w:t>
      </w:r>
      <w:r w:rsidR="00B61A9B">
        <w:t>paveiksle.</w:t>
      </w:r>
    </w:p>
    <w:p w:rsidR="00B943AA" w:rsidRDefault="00B943AA" w:rsidP="00B943AA">
      <w:pPr>
        <w:ind w:firstLine="426"/>
        <w:rPr>
          <w:sz w:val="22"/>
          <w:lang w:val="lt-LT"/>
        </w:rPr>
      </w:pPr>
    </w:p>
    <w:p w:rsidR="00B943AA" w:rsidRPr="00FF1FDF" w:rsidRDefault="00BE4DF8" w:rsidP="001C0AA0">
      <w:pPr>
        <w:jc w:val="center"/>
        <w:rPr>
          <w:sz w:val="22"/>
          <w:lang w:val="lt-LT"/>
        </w:rPr>
      </w:pPr>
      <w:r>
        <w:rPr>
          <w:noProof/>
          <w:sz w:val="22"/>
          <w:lang w:val="lt-LT" w:eastAsia="lt-LT"/>
        </w:rPr>
        <w:drawing>
          <wp:inline distT="0" distB="0" distL="0" distR="0">
            <wp:extent cx="4576697" cy="3220085"/>
            <wp:effectExtent l="19050" t="0" r="0" b="0"/>
            <wp:docPr id="118"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rsidR="00B943AA" w:rsidRDefault="00B943AA" w:rsidP="001C0AA0">
      <w:pPr>
        <w:pStyle w:val="Paveikslopavadin"/>
      </w:pPr>
      <w:r w:rsidRPr="001C0AA0">
        <w:rPr>
          <w:b/>
          <w:color w:val="FFFFFF"/>
          <w:sz w:val="22"/>
          <w:szCs w:val="22"/>
        </w:rPr>
        <w:t>p</w:t>
      </w:r>
      <w:r w:rsidRPr="001C0AA0">
        <w:rPr>
          <w:b/>
          <w:sz w:val="22"/>
          <w:szCs w:val="22"/>
        </w:rPr>
        <w:t xml:space="preserve"> </w:t>
      </w:r>
      <w:r w:rsidR="00C32CB0" w:rsidRPr="001C0AA0">
        <w:rPr>
          <w:b/>
        </w:rPr>
        <w:fldChar w:fldCharType="begin"/>
      </w:r>
      <w:r w:rsidRPr="001C0AA0">
        <w:rPr>
          <w:b/>
        </w:rPr>
        <w:instrText xml:space="preserve"> SEQ p \* ARABIC </w:instrText>
      </w:r>
      <w:r w:rsidR="00C32CB0" w:rsidRPr="001C0AA0">
        <w:rPr>
          <w:b/>
        </w:rPr>
        <w:fldChar w:fldCharType="separate"/>
      </w:r>
      <w:r w:rsidR="006B7774">
        <w:rPr>
          <w:b/>
          <w:noProof/>
        </w:rPr>
        <w:t>23</w:t>
      </w:r>
      <w:r w:rsidR="00C32CB0" w:rsidRPr="001C0AA0">
        <w:rPr>
          <w:b/>
        </w:rPr>
        <w:fldChar w:fldCharType="end"/>
      </w:r>
      <w:r w:rsidRPr="001C0AA0">
        <w:rPr>
          <w:b/>
        </w:rPr>
        <w:t xml:space="preserve"> pav.</w:t>
      </w:r>
      <w:r w:rsidRPr="00511945">
        <w:t xml:space="preserve"> Sąnaudų ekonomija esant VMPEI 20</w:t>
      </w:r>
      <w:r>
        <w:t>0 aut./para</w:t>
      </w:r>
    </w:p>
    <w:p w:rsidR="00B943AA" w:rsidRPr="00511945" w:rsidRDefault="00B943AA" w:rsidP="001C0AA0">
      <w:pPr>
        <w:pStyle w:val="Paveikslopavadin"/>
      </w:pPr>
      <w:r w:rsidRPr="001C0AA0">
        <w:rPr>
          <w:b/>
        </w:rPr>
        <w:t xml:space="preserve">Fig. 23. </w:t>
      </w:r>
      <w:r w:rsidRPr="00E6134F">
        <w:t xml:space="preserve">Economy of expenses when AADT </w:t>
      </w:r>
      <w:r>
        <w:t>200</w:t>
      </w:r>
      <w:r w:rsidRPr="00E6134F">
        <w:t xml:space="preserve"> vehicle per day</w:t>
      </w:r>
    </w:p>
    <w:p w:rsidR="00B943AA" w:rsidRPr="00715074" w:rsidRDefault="00B943AA" w:rsidP="001C0AA0">
      <w:pPr>
        <w:pStyle w:val="Tekstaspagrindinis"/>
      </w:pPr>
      <w:r>
        <w:lastRenderedPageBreak/>
        <w:t>Pateiktas grafikas rodo, kad didžiausią sąnaudų ekonomijos dalį sudaro la</w:t>
      </w:r>
      <w:r>
        <w:t>i</w:t>
      </w:r>
      <w:r>
        <w:t>ko vertės bei autotransporto priemonių eksploatacinių sąnaudų ekonomija, t. y.  pagerėjus dangos kokybei bei projektiniam greičiui, sumažėja autotransporto priemonių eksploatacinės sąnaudos, atitinkamai sutrumpėja ir kelionės laikas.</w:t>
      </w:r>
      <w:r w:rsidRPr="00EB02D2">
        <w:t xml:space="preserve"> </w:t>
      </w:r>
    </w:p>
    <w:p w:rsidR="002A2FF0" w:rsidRPr="00FF1FDF" w:rsidRDefault="00B943AA" w:rsidP="002A2FF0">
      <w:pPr>
        <w:pStyle w:val="Pavadinimas3"/>
      </w:pPr>
      <w:bookmarkStart w:id="292" w:name="_Toc214555392"/>
      <w:bookmarkStart w:id="293" w:name="_Toc214793984"/>
      <w:bookmarkStart w:id="294" w:name="_Toc230679930"/>
      <w:bookmarkStart w:id="295" w:name="_Toc231020426"/>
      <w:r>
        <w:t>4</w:t>
      </w:r>
      <w:r w:rsidRPr="00FF1FDF">
        <w:t>.</w:t>
      </w:r>
      <w:r>
        <w:t>1</w:t>
      </w:r>
      <w:r w:rsidRPr="00FF1FDF">
        <w:t xml:space="preserve">.4. </w:t>
      </w:r>
      <w:bookmarkEnd w:id="292"/>
      <w:bookmarkEnd w:id="293"/>
      <w:bookmarkEnd w:id="294"/>
      <w:r w:rsidR="002A2FF0">
        <w:t xml:space="preserve">Investicijų atsipirkimas išasfaltavus kelio ruožą, kuriame eismo intensyvumas 350 automobilių per parą </w:t>
      </w:r>
    </w:p>
    <w:bookmarkEnd w:id="295"/>
    <w:p w:rsidR="00B943AA" w:rsidRPr="00FF1FDF" w:rsidRDefault="00B943AA" w:rsidP="008F3FA7">
      <w:pPr>
        <w:pStyle w:val="Tekstaspagrindinis"/>
        <w:ind w:firstLine="0"/>
      </w:pPr>
      <w:r w:rsidRPr="00FF1FDF">
        <w:t>Remiantis sudarytais regresijos grafikais parenkamos x</w:t>
      </w:r>
      <w:r w:rsidRPr="00FF1FDF">
        <w:rPr>
          <w:vertAlign w:val="subscript"/>
        </w:rPr>
        <w:t>i</w:t>
      </w:r>
      <w:r w:rsidRPr="00FF1FDF">
        <w:t xml:space="preserve"> kitimo ribos, kurios p</w:t>
      </w:r>
      <w:r w:rsidRPr="00FF1FDF">
        <w:t>a</w:t>
      </w:r>
      <w:r w:rsidRPr="00FF1FDF">
        <w:t>teiktos 1</w:t>
      </w:r>
      <w:r>
        <w:t>9</w:t>
      </w:r>
      <w:r w:rsidRPr="00FF1FDF">
        <w:t xml:space="preserve">  lentelėje.</w:t>
      </w:r>
    </w:p>
    <w:p w:rsidR="00B943AA" w:rsidRDefault="00C32CB0" w:rsidP="001C0AA0">
      <w:pPr>
        <w:pStyle w:val="Lentelespavadinimas"/>
      </w:pPr>
      <w:r w:rsidRPr="00511945">
        <w:rPr>
          <w:b/>
        </w:rPr>
        <w:fldChar w:fldCharType="begin"/>
      </w:r>
      <w:r w:rsidR="00B943AA" w:rsidRPr="00511945">
        <w:rPr>
          <w:b/>
        </w:rPr>
        <w:instrText xml:space="preserve"> SEQ l \* ARABIC </w:instrText>
      </w:r>
      <w:r w:rsidRPr="00511945">
        <w:rPr>
          <w:b/>
        </w:rPr>
        <w:fldChar w:fldCharType="separate"/>
      </w:r>
      <w:r w:rsidR="006B7774">
        <w:rPr>
          <w:b/>
          <w:noProof/>
        </w:rPr>
        <w:t>19</w:t>
      </w:r>
      <w:r w:rsidRPr="00511945">
        <w:rPr>
          <w:b/>
        </w:rPr>
        <w:fldChar w:fldCharType="end"/>
      </w:r>
      <w:r w:rsidR="00B943AA" w:rsidRPr="00511945">
        <w:rPr>
          <w:b/>
        </w:rPr>
        <w:t xml:space="preserve"> lentelė</w:t>
      </w:r>
      <w:r w:rsidR="00B943AA" w:rsidRPr="00511945">
        <w:t>.  x</w:t>
      </w:r>
      <w:r w:rsidR="00B943AA" w:rsidRPr="00511945">
        <w:rPr>
          <w:vertAlign w:val="subscript"/>
        </w:rPr>
        <w:t>i</w:t>
      </w:r>
      <w:r w:rsidR="00B943AA" w:rsidRPr="00511945">
        <w:t xml:space="preserve"> kitimo ribos esant VMPEI 350 </w:t>
      </w:r>
      <w:r w:rsidR="00B943AA">
        <w:t>automobilių per parą</w:t>
      </w:r>
    </w:p>
    <w:p w:rsidR="00B943AA" w:rsidRPr="001C0AA0" w:rsidRDefault="00B943AA" w:rsidP="001C0AA0">
      <w:pPr>
        <w:pStyle w:val="Lentelespavadinimas"/>
      </w:pPr>
      <w:r w:rsidRPr="001C0AA0">
        <w:rPr>
          <w:b/>
        </w:rPr>
        <w:t>Table 19.</w:t>
      </w:r>
      <w:r>
        <w:rPr>
          <w:b/>
        </w:rPr>
        <w:t xml:space="preserve"> </w:t>
      </w:r>
      <w:r w:rsidRPr="001C0AA0">
        <w:t>x</w:t>
      </w:r>
      <w:r w:rsidRPr="001C0AA0">
        <w:rPr>
          <w:vertAlign w:val="subscript"/>
        </w:rPr>
        <w:t>i</w:t>
      </w:r>
      <w:r w:rsidRPr="001C0AA0">
        <w:t xml:space="preserve"> changing diapazone</w:t>
      </w:r>
      <w:r w:rsidR="00EA1B54">
        <w:t xml:space="preserve">, when AADT </w:t>
      </w:r>
      <w:r w:rsidR="00F41409">
        <w:t>35</w:t>
      </w:r>
      <w:r w:rsidR="00EA1B54">
        <w:t>0 vehicle per day</w:t>
      </w:r>
    </w:p>
    <w:tbl>
      <w:tblPr>
        <w:tblW w:w="48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7"/>
        <w:gridCol w:w="1725"/>
        <w:gridCol w:w="1728"/>
        <w:gridCol w:w="1328"/>
      </w:tblGrid>
      <w:tr w:rsidR="00B943AA" w:rsidRPr="008C4B55" w:rsidTr="00043359">
        <w:trPr>
          <w:trHeight w:val="170"/>
          <w:tblHeader/>
        </w:trPr>
        <w:tc>
          <w:tcPr>
            <w:tcW w:w="1627" w:type="pct"/>
            <w:noWrap/>
            <w:vAlign w:val="bottom"/>
          </w:tcPr>
          <w:p w:rsidR="00B943AA" w:rsidRPr="008C4B55" w:rsidRDefault="00B943AA" w:rsidP="008C4B55">
            <w:pPr>
              <w:jc w:val="center"/>
              <w:rPr>
                <w:color w:val="000000"/>
                <w:sz w:val="20"/>
                <w:szCs w:val="20"/>
                <w:lang w:val="lt-LT" w:eastAsia="lt-LT"/>
              </w:rPr>
            </w:pPr>
            <w:r w:rsidRPr="008C4B55">
              <w:rPr>
                <w:color w:val="000000"/>
                <w:sz w:val="20"/>
                <w:szCs w:val="20"/>
                <w:lang w:val="lt-LT" w:eastAsia="lt-LT"/>
              </w:rPr>
              <w:t>Pavadinimas</w:t>
            </w:r>
          </w:p>
        </w:tc>
        <w:tc>
          <w:tcPr>
            <w:tcW w:w="1217" w:type="pct"/>
            <w:noWrap/>
            <w:vAlign w:val="bottom"/>
          </w:tcPr>
          <w:p w:rsidR="00B943AA" w:rsidRPr="008C4B55" w:rsidRDefault="00B943AA" w:rsidP="008C4B55">
            <w:pPr>
              <w:jc w:val="center"/>
              <w:rPr>
                <w:color w:val="000000"/>
                <w:sz w:val="20"/>
                <w:szCs w:val="20"/>
                <w:lang w:val="lt-LT" w:eastAsia="lt-LT"/>
              </w:rPr>
            </w:pPr>
            <w:r w:rsidRPr="008C4B55">
              <w:rPr>
                <w:color w:val="000000"/>
                <w:sz w:val="20"/>
                <w:szCs w:val="20"/>
                <w:lang w:val="lt-LT" w:eastAsia="lt-LT"/>
              </w:rPr>
              <w:t>Kintamieji</w:t>
            </w:r>
          </w:p>
        </w:tc>
        <w:tc>
          <w:tcPr>
            <w:tcW w:w="1219" w:type="pct"/>
            <w:noWrap/>
            <w:vAlign w:val="bottom"/>
          </w:tcPr>
          <w:p w:rsidR="00B943AA" w:rsidRPr="008C4B55" w:rsidRDefault="00B943AA" w:rsidP="008C4B55">
            <w:pPr>
              <w:jc w:val="center"/>
              <w:rPr>
                <w:color w:val="000000"/>
                <w:sz w:val="20"/>
                <w:szCs w:val="20"/>
                <w:lang w:val="lt-LT" w:eastAsia="lt-LT"/>
              </w:rPr>
            </w:pPr>
            <w:r w:rsidRPr="008C4B55">
              <w:rPr>
                <w:color w:val="000000"/>
                <w:sz w:val="20"/>
                <w:szCs w:val="20"/>
                <w:lang w:val="lt-LT" w:eastAsia="lt-LT"/>
              </w:rPr>
              <w:t>Nuo</w:t>
            </w:r>
          </w:p>
        </w:tc>
        <w:tc>
          <w:tcPr>
            <w:tcW w:w="937" w:type="pct"/>
            <w:noWrap/>
            <w:vAlign w:val="bottom"/>
          </w:tcPr>
          <w:p w:rsidR="00B943AA" w:rsidRPr="008C4B55" w:rsidRDefault="00B943AA" w:rsidP="008C4B55">
            <w:pPr>
              <w:jc w:val="center"/>
              <w:rPr>
                <w:color w:val="000000"/>
                <w:sz w:val="20"/>
                <w:szCs w:val="20"/>
                <w:lang w:val="lt-LT" w:eastAsia="lt-LT"/>
              </w:rPr>
            </w:pPr>
            <w:r w:rsidRPr="008C4B55">
              <w:rPr>
                <w:color w:val="000000"/>
                <w:sz w:val="20"/>
                <w:szCs w:val="20"/>
                <w:lang w:val="lt-LT" w:eastAsia="lt-LT"/>
              </w:rPr>
              <w:t>Iki</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VMPEI' (14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7,2</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7,5</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APES' (11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X2</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APES' V1 (13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X3</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40</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VMPEI'' (15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X4</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6,7</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6,9</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APES'' (12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X5</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APES'' V2 (13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X6</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90</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85</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V' (16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X7</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14,6</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V'' (17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X8</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P' (18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X9</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r>
      <w:tr w:rsidR="00B943AA" w:rsidRPr="004E14FE" w:rsidTr="00043359">
        <w:trPr>
          <w:trHeight w:val="170"/>
        </w:trPr>
        <w:tc>
          <w:tcPr>
            <w:tcW w:w="1627" w:type="pct"/>
            <w:noWrap/>
            <w:vAlign w:val="bottom"/>
          </w:tcPr>
          <w:p w:rsidR="00B943AA" w:rsidRPr="004E14FE" w:rsidRDefault="00B943AA" w:rsidP="008C4B55">
            <w:pPr>
              <w:rPr>
                <w:color w:val="000000"/>
                <w:sz w:val="20"/>
                <w:szCs w:val="20"/>
                <w:lang w:val="lt-LT" w:eastAsia="lt-LT"/>
              </w:rPr>
            </w:pPr>
            <w:r w:rsidRPr="004E14FE">
              <w:rPr>
                <w:color w:val="000000"/>
                <w:sz w:val="20"/>
                <w:szCs w:val="20"/>
                <w:lang w:val="lt-LT" w:eastAsia="lt-LT"/>
              </w:rPr>
              <w:t>P'' (19 pav.)</w:t>
            </w:r>
          </w:p>
        </w:tc>
        <w:tc>
          <w:tcPr>
            <w:tcW w:w="121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X10</w:t>
            </w:r>
          </w:p>
        </w:tc>
        <w:tc>
          <w:tcPr>
            <w:tcW w:w="121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937"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r>
    </w:tbl>
    <w:p w:rsidR="00B943AA" w:rsidRPr="00FF1FDF" w:rsidRDefault="00B943AA" w:rsidP="00B943AA">
      <w:pPr>
        <w:ind w:firstLine="426"/>
        <w:rPr>
          <w:sz w:val="22"/>
          <w:lang w:val="lt-LT"/>
        </w:rPr>
      </w:pPr>
    </w:p>
    <w:p w:rsidR="00B943AA" w:rsidRPr="00FF1FDF" w:rsidRDefault="00B943AA" w:rsidP="001C0AA0">
      <w:pPr>
        <w:pStyle w:val="Tekstaspagrindinis"/>
      </w:pPr>
      <w:r w:rsidRPr="00FF1FDF">
        <w:t>LP-paieškos sugeneruotos  ir atrinktos optimalios x</w:t>
      </w:r>
      <w:r w:rsidRPr="00FF1FDF">
        <w:rPr>
          <w:vertAlign w:val="subscript"/>
        </w:rPr>
        <w:t>i</w:t>
      </w:r>
      <w:r w:rsidRPr="00FF1FDF">
        <w:t xml:space="preserve"> reikšmės esant VMPEI 350 </w:t>
      </w:r>
      <w:r>
        <w:t>automobilių per parą</w:t>
      </w:r>
      <w:r w:rsidRPr="00FF1FDF">
        <w:t xml:space="preserve"> pavaizduotos </w:t>
      </w:r>
      <w:r>
        <w:t>20</w:t>
      </w:r>
      <w:r w:rsidRPr="00FF1FDF">
        <w:t xml:space="preserve"> lentelėje.</w:t>
      </w:r>
    </w:p>
    <w:p w:rsidR="00B943AA" w:rsidRDefault="00C32CB0" w:rsidP="001C0AA0">
      <w:pPr>
        <w:pStyle w:val="Lentelespavadinimas"/>
      </w:pPr>
      <w:r w:rsidRPr="001C0AA0">
        <w:rPr>
          <w:b/>
        </w:rPr>
        <w:fldChar w:fldCharType="begin"/>
      </w:r>
      <w:r w:rsidR="00B943AA" w:rsidRPr="001C0AA0">
        <w:rPr>
          <w:b/>
        </w:rPr>
        <w:instrText xml:space="preserve"> SEQ l \* ARABIC </w:instrText>
      </w:r>
      <w:r w:rsidRPr="001C0AA0">
        <w:rPr>
          <w:b/>
        </w:rPr>
        <w:fldChar w:fldCharType="separate"/>
      </w:r>
      <w:r w:rsidR="006B7774">
        <w:rPr>
          <w:b/>
          <w:noProof/>
        </w:rPr>
        <w:t>20</w:t>
      </w:r>
      <w:r w:rsidRPr="001C0AA0">
        <w:rPr>
          <w:b/>
        </w:rPr>
        <w:fldChar w:fldCharType="end"/>
      </w:r>
      <w:r w:rsidR="00B943AA" w:rsidRPr="001C0AA0">
        <w:rPr>
          <w:b/>
        </w:rPr>
        <w:t xml:space="preserve"> lentelė.</w:t>
      </w:r>
      <w:r w:rsidR="00B943AA" w:rsidRPr="00FF1FDF">
        <w:t xml:space="preserve"> x</w:t>
      </w:r>
      <w:r w:rsidR="00B943AA" w:rsidRPr="00FF1FDF">
        <w:rPr>
          <w:vertAlign w:val="subscript"/>
        </w:rPr>
        <w:t>i</w:t>
      </w:r>
      <w:r w:rsidR="00B943AA" w:rsidRPr="00FF1FDF">
        <w:t xml:space="preserve"> optimalios reikšmės, esant VMPEI 350 </w:t>
      </w:r>
      <w:r w:rsidR="00B943AA">
        <w:t>automobilių per parą</w:t>
      </w:r>
    </w:p>
    <w:p w:rsidR="00B943AA" w:rsidRPr="004E14FE" w:rsidRDefault="00B943AA" w:rsidP="001C0AA0">
      <w:pPr>
        <w:pStyle w:val="Lentelespavadinimas"/>
        <w:rPr>
          <w:szCs w:val="20"/>
        </w:rPr>
      </w:pPr>
      <w:r w:rsidRPr="001C0AA0">
        <w:rPr>
          <w:b/>
          <w:szCs w:val="20"/>
        </w:rPr>
        <w:t xml:space="preserve">Table 20. </w:t>
      </w:r>
      <w:r w:rsidRPr="0009541C">
        <w:rPr>
          <w:szCs w:val="20"/>
        </w:rPr>
        <w:t>x</w:t>
      </w:r>
      <w:r w:rsidRPr="0009541C">
        <w:rPr>
          <w:szCs w:val="20"/>
          <w:vertAlign w:val="subscript"/>
        </w:rPr>
        <w:t>i</w:t>
      </w:r>
      <w:r w:rsidRPr="0009541C">
        <w:rPr>
          <w:szCs w:val="20"/>
        </w:rPr>
        <w:t xml:space="preserve"> optimal values when AADT </w:t>
      </w:r>
      <w:r>
        <w:rPr>
          <w:szCs w:val="20"/>
        </w:rPr>
        <w:t>350</w:t>
      </w:r>
      <w:r w:rsidR="00EA1B54">
        <w:rPr>
          <w:szCs w:val="20"/>
        </w:rPr>
        <w:t xml:space="preserve"> vehicle per day</w:t>
      </w:r>
    </w:p>
    <w:tbl>
      <w:tblPr>
        <w:tblW w:w="481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7"/>
        <w:gridCol w:w="570"/>
        <w:gridCol w:w="706"/>
        <w:gridCol w:w="704"/>
        <w:gridCol w:w="703"/>
        <w:gridCol w:w="705"/>
        <w:gridCol w:w="703"/>
        <w:gridCol w:w="703"/>
        <w:gridCol w:w="705"/>
        <w:gridCol w:w="585"/>
        <w:gridCol w:w="572"/>
      </w:tblGrid>
      <w:tr w:rsidR="00B943AA" w:rsidRPr="008C4B55" w:rsidTr="00043359">
        <w:trPr>
          <w:trHeight w:val="315"/>
          <w:tblHeader/>
        </w:trPr>
        <w:tc>
          <w:tcPr>
            <w:tcW w:w="301" w:type="pct"/>
            <w:noWrap/>
            <w:vAlign w:val="center"/>
          </w:tcPr>
          <w:p w:rsidR="00B943AA" w:rsidRPr="008C4B55" w:rsidRDefault="00B943AA" w:rsidP="00B943AA">
            <w:pPr>
              <w:ind w:left="-108" w:right="-116"/>
              <w:jc w:val="center"/>
              <w:rPr>
                <w:sz w:val="16"/>
                <w:szCs w:val="16"/>
                <w:lang w:val="lt-LT" w:eastAsia="lt-LT"/>
              </w:rPr>
            </w:pPr>
            <w:r w:rsidRPr="008C4B55">
              <w:rPr>
                <w:sz w:val="16"/>
                <w:szCs w:val="16"/>
                <w:lang w:val="lt-LT" w:eastAsia="lt-LT"/>
              </w:rPr>
              <w:t>Metai</w:t>
            </w:r>
          </w:p>
        </w:tc>
        <w:tc>
          <w:tcPr>
            <w:tcW w:w="402"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X1</w:t>
            </w:r>
          </w:p>
        </w:tc>
        <w:tc>
          <w:tcPr>
            <w:tcW w:w="498"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X2</w:t>
            </w:r>
          </w:p>
        </w:tc>
        <w:tc>
          <w:tcPr>
            <w:tcW w:w="496"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X3</w:t>
            </w:r>
          </w:p>
        </w:tc>
        <w:tc>
          <w:tcPr>
            <w:tcW w:w="496"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X4</w:t>
            </w:r>
          </w:p>
        </w:tc>
        <w:tc>
          <w:tcPr>
            <w:tcW w:w="498"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X5</w:t>
            </w:r>
          </w:p>
        </w:tc>
        <w:tc>
          <w:tcPr>
            <w:tcW w:w="496"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X6</w:t>
            </w:r>
          </w:p>
        </w:tc>
        <w:tc>
          <w:tcPr>
            <w:tcW w:w="496"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X7</w:t>
            </w:r>
          </w:p>
        </w:tc>
        <w:tc>
          <w:tcPr>
            <w:tcW w:w="498"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X8</w:t>
            </w:r>
          </w:p>
        </w:tc>
        <w:tc>
          <w:tcPr>
            <w:tcW w:w="413"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X9</w:t>
            </w:r>
          </w:p>
        </w:tc>
        <w:tc>
          <w:tcPr>
            <w:tcW w:w="404" w:type="pct"/>
            <w:noWrap/>
            <w:vAlign w:val="center"/>
          </w:tcPr>
          <w:p w:rsidR="00B943AA" w:rsidRPr="008C4B55" w:rsidRDefault="00B943AA" w:rsidP="00B943AA">
            <w:pPr>
              <w:jc w:val="center"/>
              <w:rPr>
                <w:sz w:val="16"/>
                <w:szCs w:val="16"/>
                <w:lang w:val="lt-LT" w:eastAsia="lt-LT"/>
              </w:rPr>
            </w:pPr>
            <w:r w:rsidRPr="008C4B55">
              <w:rPr>
                <w:sz w:val="16"/>
                <w:szCs w:val="16"/>
                <w:lang w:val="lt-LT" w:eastAsia="lt-LT"/>
              </w:rPr>
              <w:t>X10</w:t>
            </w:r>
          </w:p>
        </w:tc>
      </w:tr>
      <w:tr w:rsidR="001C0AA0" w:rsidRPr="00F9234B" w:rsidTr="00043359">
        <w:trPr>
          <w:trHeight w:val="300"/>
        </w:trPr>
        <w:tc>
          <w:tcPr>
            <w:tcW w:w="301" w:type="pct"/>
            <w:noWrap/>
            <w:vAlign w:val="bottom"/>
          </w:tcPr>
          <w:p w:rsidR="001C0AA0" w:rsidRPr="00F9234B" w:rsidRDefault="001C0AA0" w:rsidP="00B943AA">
            <w:pPr>
              <w:jc w:val="right"/>
              <w:rPr>
                <w:color w:val="000000"/>
                <w:sz w:val="16"/>
                <w:szCs w:val="16"/>
                <w:lang w:val="lt-LT" w:eastAsia="lt-LT"/>
              </w:rPr>
            </w:pPr>
            <w:r>
              <w:rPr>
                <w:color w:val="000000"/>
                <w:sz w:val="16"/>
                <w:szCs w:val="16"/>
                <w:lang w:val="lt-LT" w:eastAsia="lt-LT"/>
              </w:rPr>
              <w:t>1</w:t>
            </w:r>
          </w:p>
        </w:tc>
        <w:tc>
          <w:tcPr>
            <w:tcW w:w="402"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2</w:t>
            </w:r>
          </w:p>
        </w:tc>
        <w:tc>
          <w:tcPr>
            <w:tcW w:w="498"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3</w:t>
            </w:r>
          </w:p>
        </w:tc>
        <w:tc>
          <w:tcPr>
            <w:tcW w:w="496"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4</w:t>
            </w:r>
          </w:p>
        </w:tc>
        <w:tc>
          <w:tcPr>
            <w:tcW w:w="496"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5</w:t>
            </w:r>
          </w:p>
        </w:tc>
        <w:tc>
          <w:tcPr>
            <w:tcW w:w="498"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6</w:t>
            </w:r>
          </w:p>
        </w:tc>
        <w:tc>
          <w:tcPr>
            <w:tcW w:w="496"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7</w:t>
            </w:r>
          </w:p>
        </w:tc>
        <w:tc>
          <w:tcPr>
            <w:tcW w:w="496"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8</w:t>
            </w:r>
          </w:p>
        </w:tc>
        <w:tc>
          <w:tcPr>
            <w:tcW w:w="498"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9</w:t>
            </w:r>
          </w:p>
        </w:tc>
        <w:tc>
          <w:tcPr>
            <w:tcW w:w="413"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10</w:t>
            </w:r>
          </w:p>
        </w:tc>
        <w:tc>
          <w:tcPr>
            <w:tcW w:w="404" w:type="pct"/>
            <w:noWrap/>
            <w:vAlign w:val="bottom"/>
          </w:tcPr>
          <w:p w:rsidR="001C0AA0" w:rsidRPr="00F9234B" w:rsidRDefault="001C0AA0" w:rsidP="00B943AA">
            <w:pPr>
              <w:jc w:val="center"/>
              <w:rPr>
                <w:color w:val="000000"/>
                <w:sz w:val="16"/>
                <w:szCs w:val="16"/>
                <w:lang w:val="lt-LT" w:eastAsia="lt-LT"/>
              </w:rPr>
            </w:pPr>
            <w:r>
              <w:rPr>
                <w:color w:val="000000"/>
                <w:sz w:val="16"/>
                <w:szCs w:val="16"/>
                <w:lang w:val="lt-LT" w:eastAsia="lt-LT"/>
              </w:rPr>
              <w:t>11</w:t>
            </w:r>
          </w:p>
        </w:tc>
      </w:tr>
      <w:tr w:rsidR="00B943AA" w:rsidRPr="00F9234B" w:rsidTr="00043359">
        <w:trPr>
          <w:trHeight w:val="300"/>
        </w:trPr>
        <w:tc>
          <w:tcPr>
            <w:tcW w:w="301" w:type="pct"/>
            <w:noWrap/>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w:t>
            </w:r>
          </w:p>
        </w:tc>
        <w:tc>
          <w:tcPr>
            <w:tcW w:w="402"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7,29E+00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1,16E+01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4,73E+01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6,80E+00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2,50E+00</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8,76E+01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1,69E+01</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4,34E-01</w:t>
            </w:r>
          </w:p>
        </w:tc>
        <w:tc>
          <w:tcPr>
            <w:tcW w:w="413"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4,44E+00</w:t>
            </w:r>
          </w:p>
        </w:tc>
        <w:tc>
          <w:tcPr>
            <w:tcW w:w="404"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1,11E+00</w:t>
            </w:r>
          </w:p>
        </w:tc>
      </w:tr>
      <w:tr w:rsidR="00B943AA" w:rsidRPr="00F9234B" w:rsidTr="00043359">
        <w:trPr>
          <w:trHeight w:val="300"/>
        </w:trPr>
        <w:tc>
          <w:tcPr>
            <w:tcW w:w="301" w:type="pct"/>
            <w:noWrap/>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2</w:t>
            </w:r>
          </w:p>
        </w:tc>
        <w:tc>
          <w:tcPr>
            <w:tcW w:w="402"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7,28E+00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1,25E+01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4,73E+01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6,76E+00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2,55E+00</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8,86E+01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1,70E+01</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2,71E-01</w:t>
            </w:r>
          </w:p>
        </w:tc>
        <w:tc>
          <w:tcPr>
            <w:tcW w:w="413"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3,91E+00</w:t>
            </w:r>
          </w:p>
        </w:tc>
        <w:tc>
          <w:tcPr>
            <w:tcW w:w="404"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1,12E+00</w:t>
            </w:r>
          </w:p>
        </w:tc>
      </w:tr>
      <w:tr w:rsidR="00B943AA" w:rsidRPr="00F9234B" w:rsidTr="00043359">
        <w:trPr>
          <w:trHeight w:val="300"/>
        </w:trPr>
        <w:tc>
          <w:tcPr>
            <w:tcW w:w="301" w:type="pct"/>
            <w:noWrap/>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3</w:t>
            </w:r>
          </w:p>
        </w:tc>
        <w:tc>
          <w:tcPr>
            <w:tcW w:w="402"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7,31E+00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1,26E+01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4,63E+01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6,75E+00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2,71E+00</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8,85E+01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1,71E+01</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3,65E-01</w:t>
            </w:r>
          </w:p>
        </w:tc>
        <w:tc>
          <w:tcPr>
            <w:tcW w:w="413"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3,81E+00</w:t>
            </w:r>
          </w:p>
        </w:tc>
        <w:tc>
          <w:tcPr>
            <w:tcW w:w="404"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1,49E+00</w:t>
            </w:r>
          </w:p>
        </w:tc>
      </w:tr>
      <w:tr w:rsidR="00B943AA" w:rsidRPr="00F9234B" w:rsidTr="00043359">
        <w:trPr>
          <w:trHeight w:val="300"/>
        </w:trPr>
        <w:tc>
          <w:tcPr>
            <w:tcW w:w="301" w:type="pct"/>
            <w:noWrap/>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4</w:t>
            </w:r>
          </w:p>
        </w:tc>
        <w:tc>
          <w:tcPr>
            <w:tcW w:w="402"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7,32E+00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1,24E+01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4,60E+01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6,77E+00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2,90E+00</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8,83E+01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1,63E+01</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3,11E-01</w:t>
            </w:r>
          </w:p>
        </w:tc>
        <w:tc>
          <w:tcPr>
            <w:tcW w:w="413"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4,03E+00</w:t>
            </w:r>
          </w:p>
        </w:tc>
        <w:tc>
          <w:tcPr>
            <w:tcW w:w="404"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1,52E+00</w:t>
            </w:r>
          </w:p>
        </w:tc>
      </w:tr>
      <w:tr w:rsidR="00B943AA" w:rsidRPr="00F9234B" w:rsidTr="00043359">
        <w:trPr>
          <w:trHeight w:val="300"/>
        </w:trPr>
        <w:tc>
          <w:tcPr>
            <w:tcW w:w="301" w:type="pct"/>
            <w:noWrap/>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5</w:t>
            </w:r>
          </w:p>
        </w:tc>
        <w:tc>
          <w:tcPr>
            <w:tcW w:w="402"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7,33E+00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1,24E+01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4,56E+01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6,76E+00</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3,26E+00</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8,84E+01</w:t>
            </w:r>
          </w:p>
        </w:tc>
        <w:tc>
          <w:tcPr>
            <w:tcW w:w="496"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1,65E+01</w:t>
            </w:r>
          </w:p>
        </w:tc>
        <w:tc>
          <w:tcPr>
            <w:tcW w:w="498"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3,18E-01</w:t>
            </w:r>
          </w:p>
        </w:tc>
        <w:tc>
          <w:tcPr>
            <w:tcW w:w="413"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3,96E+00</w:t>
            </w:r>
          </w:p>
        </w:tc>
        <w:tc>
          <w:tcPr>
            <w:tcW w:w="404" w:type="pct"/>
            <w:noWrap/>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1,80E+00</w:t>
            </w:r>
          </w:p>
        </w:tc>
      </w:tr>
    </w:tbl>
    <w:p w:rsidR="001C0AA0" w:rsidRDefault="001C0AA0" w:rsidP="001C0AA0">
      <w:pPr>
        <w:pStyle w:val="lentelespabaiga"/>
      </w:pPr>
      <w:r>
        <w:lastRenderedPageBreak/>
        <w:t>20 lentelės pabaiga</w:t>
      </w:r>
    </w:p>
    <w:tbl>
      <w:tblPr>
        <w:tblW w:w="4849"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8"/>
        <w:gridCol w:w="567"/>
        <w:gridCol w:w="636"/>
        <w:gridCol w:w="704"/>
        <w:gridCol w:w="785"/>
        <w:gridCol w:w="619"/>
        <w:gridCol w:w="704"/>
        <w:gridCol w:w="704"/>
        <w:gridCol w:w="672"/>
        <w:gridCol w:w="704"/>
        <w:gridCol w:w="564"/>
      </w:tblGrid>
      <w:tr w:rsidR="00D66A0E" w:rsidRPr="00F9234B" w:rsidTr="00043359">
        <w:trPr>
          <w:trHeight w:val="300"/>
        </w:trPr>
        <w:tc>
          <w:tcPr>
            <w:tcW w:w="301" w:type="pct"/>
            <w:noWrap/>
            <w:tcMar>
              <w:left w:w="85" w:type="dxa"/>
              <w:right w:w="85" w:type="dxa"/>
            </w:tcMar>
            <w:vAlign w:val="bottom"/>
          </w:tcPr>
          <w:p w:rsidR="001C0AA0" w:rsidRPr="00F9234B" w:rsidRDefault="001C0AA0" w:rsidP="00BE6204">
            <w:pPr>
              <w:jc w:val="right"/>
              <w:rPr>
                <w:color w:val="000000"/>
                <w:sz w:val="16"/>
                <w:szCs w:val="16"/>
                <w:lang w:val="lt-LT" w:eastAsia="lt-LT"/>
              </w:rPr>
            </w:pPr>
            <w:r>
              <w:rPr>
                <w:color w:val="000000"/>
                <w:sz w:val="16"/>
                <w:szCs w:val="16"/>
                <w:lang w:val="lt-LT" w:eastAsia="lt-LT"/>
              </w:rPr>
              <w:t>1</w:t>
            </w:r>
          </w:p>
        </w:tc>
        <w:tc>
          <w:tcPr>
            <w:tcW w:w="399"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2</w:t>
            </w:r>
          </w:p>
        </w:tc>
        <w:tc>
          <w:tcPr>
            <w:tcW w:w="449"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3</w:t>
            </w:r>
          </w:p>
        </w:tc>
        <w:tc>
          <w:tcPr>
            <w:tcW w:w="497"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4</w:t>
            </w:r>
          </w:p>
        </w:tc>
        <w:tc>
          <w:tcPr>
            <w:tcW w:w="554"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5</w:t>
            </w:r>
          </w:p>
        </w:tc>
        <w:tc>
          <w:tcPr>
            <w:tcW w:w="437"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6</w:t>
            </w:r>
          </w:p>
        </w:tc>
        <w:tc>
          <w:tcPr>
            <w:tcW w:w="497"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7</w:t>
            </w:r>
          </w:p>
        </w:tc>
        <w:tc>
          <w:tcPr>
            <w:tcW w:w="497"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8</w:t>
            </w:r>
          </w:p>
        </w:tc>
        <w:tc>
          <w:tcPr>
            <w:tcW w:w="474"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9</w:t>
            </w:r>
          </w:p>
        </w:tc>
        <w:tc>
          <w:tcPr>
            <w:tcW w:w="497"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10</w:t>
            </w:r>
          </w:p>
        </w:tc>
        <w:tc>
          <w:tcPr>
            <w:tcW w:w="399" w:type="pct"/>
            <w:noWrap/>
            <w:tcMar>
              <w:left w:w="85" w:type="dxa"/>
              <w:right w:w="85" w:type="dxa"/>
            </w:tcMar>
            <w:vAlign w:val="bottom"/>
          </w:tcPr>
          <w:p w:rsidR="001C0AA0" w:rsidRPr="00F9234B" w:rsidRDefault="001C0AA0" w:rsidP="00BE6204">
            <w:pPr>
              <w:jc w:val="center"/>
              <w:rPr>
                <w:color w:val="000000"/>
                <w:sz w:val="16"/>
                <w:szCs w:val="16"/>
                <w:lang w:val="lt-LT" w:eastAsia="lt-LT"/>
              </w:rPr>
            </w:pPr>
            <w:r>
              <w:rPr>
                <w:color w:val="000000"/>
                <w:sz w:val="16"/>
                <w:szCs w:val="16"/>
                <w:lang w:val="lt-LT" w:eastAsia="lt-LT"/>
              </w:rPr>
              <w:t>11</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6</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7,36E+00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1,05E+01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4,48E+01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6,84E+00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3,54E+00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1,59E+01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5,13E+00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2,03E+00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7</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7,37E+00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4,38E+01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6,85E+00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4,01E+00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8,65E+01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1,60E+01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7,11E-01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5,23E+00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2,41E+00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8</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7,41E+00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1,12E+01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4,31E+01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6,81E+00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4,51E+00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8,71E+01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1,57E+01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5,68E-01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4,71E+00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2,80E+00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9</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7,34E+00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1,23E+01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4,52E+01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6,76E+00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3,30E+00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8,83E+01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1,64E+01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3,20E-01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3,96E+00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1,97E+00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7,36E+00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4,47E+01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6,80E+00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3,56E+00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8,74E+01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1,62E+01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5,20E-01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4,51E+00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2,02E+00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11</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7,37E+00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4,41E+01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6,84E+00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3,87E+00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8,65E+01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1,60E+01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7,07E-01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5,07E+00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2,27E+00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12</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7,40E+00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4,33E+01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6,82E+00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4,20E+00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8,70E+01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1,56E+01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5,47E-01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4,73E+00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2,69E+00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13</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7,42E+00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1,06E+01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4,26E+01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6,83E+00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4,60E+00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8,67E+01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1,57E+01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7,36E-01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4,97E+00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2,91E+00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14</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7,43E+00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4,22E+01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6,86E+00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4,96E+00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8,62E+01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1,54E+01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7,60E-01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5,42E+00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3,13E+00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15</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7,47E+00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9,87E+00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4,10E+01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6,87E+00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5,40E+00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8,58E+01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1,46E+01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8,11E-01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5,53E+00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3,52E+00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16</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7,49E+00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9,82E+00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4,02E+01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6,86E+00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5,80E+00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8,58E+01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1,47E+01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8,20E-01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5,46E+00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3,97E+00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17</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7,31E+00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4,58E+01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6,78E+00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3,00E+00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1,65E+01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4,00E-01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4,15E+00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1,70E+00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18</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7,32E+00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1,23E+01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4,61E+01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6,77E+00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3,16E+00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8,81E+01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1,64E+01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3,07E-01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4,06E+00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1,57E+00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19</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7,35E+00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1,18E+01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4,50E+01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6,78E+00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3,40E+00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8,79E+01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1,65E+01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4,88E-01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4,23E+00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1,89E+00</w:t>
            </w:r>
          </w:p>
        </w:tc>
      </w:tr>
      <w:tr w:rsidR="00D66A0E" w:rsidRPr="00F9234B" w:rsidTr="00043359">
        <w:trPr>
          <w:trHeight w:val="300"/>
        </w:trPr>
        <w:tc>
          <w:tcPr>
            <w:tcW w:w="301" w:type="pct"/>
            <w:noWrap/>
            <w:tcMar>
              <w:left w:w="85" w:type="dxa"/>
              <w:right w:w="85" w:type="dxa"/>
            </w:tcMar>
            <w:vAlign w:val="bottom"/>
          </w:tcPr>
          <w:p w:rsidR="00B943AA" w:rsidRPr="00F9234B" w:rsidRDefault="00B943AA" w:rsidP="00B943AA">
            <w:pPr>
              <w:jc w:val="right"/>
              <w:rPr>
                <w:color w:val="000000"/>
                <w:sz w:val="16"/>
                <w:szCs w:val="16"/>
                <w:lang w:val="lt-LT" w:eastAsia="lt-LT"/>
              </w:rPr>
            </w:pPr>
            <w:r w:rsidRPr="00F9234B">
              <w:rPr>
                <w:color w:val="000000"/>
                <w:sz w:val="16"/>
                <w:szCs w:val="16"/>
                <w:lang w:val="lt-LT" w:eastAsia="lt-LT"/>
              </w:rPr>
              <w:t>20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7,36E+00</w:t>
            </w:r>
          </w:p>
        </w:tc>
        <w:tc>
          <w:tcPr>
            <w:tcW w:w="44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1,04E+01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4,48E+01</w:t>
            </w:r>
          </w:p>
        </w:tc>
        <w:tc>
          <w:tcPr>
            <w:tcW w:w="55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6,85E+00</w:t>
            </w:r>
          </w:p>
        </w:tc>
        <w:tc>
          <w:tcPr>
            <w:tcW w:w="43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3,75E+00</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8,63E+01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1,60E+01</w:t>
            </w:r>
          </w:p>
        </w:tc>
        <w:tc>
          <w:tcPr>
            <w:tcW w:w="474"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6,84E-01</w:t>
            </w:r>
          </w:p>
        </w:tc>
        <w:tc>
          <w:tcPr>
            <w:tcW w:w="497"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5,19E+00</w:t>
            </w:r>
          </w:p>
        </w:tc>
        <w:tc>
          <w:tcPr>
            <w:tcW w:w="399" w:type="pct"/>
            <w:noWrap/>
            <w:tcMar>
              <w:left w:w="85" w:type="dxa"/>
              <w:right w:w="85" w:type="dxa"/>
            </w:tcMar>
            <w:vAlign w:val="bottom"/>
          </w:tcPr>
          <w:p w:rsidR="00B943AA" w:rsidRPr="00F9234B" w:rsidRDefault="00B943AA" w:rsidP="00B943AA">
            <w:pPr>
              <w:jc w:val="center"/>
              <w:rPr>
                <w:color w:val="000000"/>
                <w:sz w:val="16"/>
                <w:szCs w:val="16"/>
                <w:lang w:val="lt-LT" w:eastAsia="lt-LT"/>
              </w:rPr>
            </w:pPr>
            <w:r w:rsidRPr="00F9234B">
              <w:rPr>
                <w:color w:val="000000"/>
                <w:sz w:val="16"/>
                <w:szCs w:val="16"/>
                <w:lang w:val="lt-LT" w:eastAsia="lt-LT"/>
              </w:rPr>
              <w:t>2,11E+00</w:t>
            </w:r>
          </w:p>
        </w:tc>
      </w:tr>
    </w:tbl>
    <w:p w:rsidR="00B943AA" w:rsidRPr="00FF1FDF" w:rsidRDefault="00B943AA" w:rsidP="00B943AA">
      <w:pPr>
        <w:ind w:firstLine="426"/>
        <w:rPr>
          <w:sz w:val="22"/>
          <w:lang w:val="lt-LT"/>
        </w:rPr>
      </w:pPr>
    </w:p>
    <w:p w:rsidR="00B943AA" w:rsidRDefault="00B943AA" w:rsidP="001C0AA0">
      <w:pPr>
        <w:pStyle w:val="Tekstaspagrindinis"/>
      </w:pPr>
      <w:r>
        <w:t>I</w:t>
      </w:r>
      <w:r w:rsidRPr="00FF1FDF">
        <w:t xml:space="preserve">nvesticijų atsipirkimas pavaizduotas </w:t>
      </w:r>
      <w:r>
        <w:t>21</w:t>
      </w:r>
      <w:r w:rsidRPr="00FF1FDF">
        <w:t xml:space="preserve"> </w:t>
      </w:r>
      <w:r>
        <w:t>lentelėje.</w:t>
      </w:r>
    </w:p>
    <w:p w:rsidR="00B943AA" w:rsidRDefault="00C32CB0" w:rsidP="001C0AA0">
      <w:pPr>
        <w:pStyle w:val="Lentelespavadinimas"/>
      </w:pPr>
      <w:r w:rsidRPr="001C0AA0">
        <w:rPr>
          <w:b/>
        </w:rPr>
        <w:fldChar w:fldCharType="begin"/>
      </w:r>
      <w:r w:rsidR="00B943AA" w:rsidRPr="001C0AA0">
        <w:rPr>
          <w:b/>
        </w:rPr>
        <w:instrText xml:space="preserve"> SEQ l \* ARABIC </w:instrText>
      </w:r>
      <w:r w:rsidRPr="001C0AA0">
        <w:rPr>
          <w:b/>
        </w:rPr>
        <w:fldChar w:fldCharType="separate"/>
      </w:r>
      <w:r w:rsidR="006B7774">
        <w:rPr>
          <w:b/>
          <w:noProof/>
        </w:rPr>
        <w:t>21</w:t>
      </w:r>
      <w:r w:rsidRPr="001C0AA0">
        <w:rPr>
          <w:b/>
        </w:rPr>
        <w:fldChar w:fldCharType="end"/>
      </w:r>
      <w:r w:rsidR="00B943AA" w:rsidRPr="001C0AA0">
        <w:rPr>
          <w:b/>
        </w:rPr>
        <w:t xml:space="preserve"> lentelė.</w:t>
      </w:r>
      <w:r w:rsidR="00B943AA" w:rsidRPr="00511945">
        <w:t xml:space="preserve"> Investicijų atsipirkimas esant eismo intensyvumui 350 </w:t>
      </w:r>
      <w:r w:rsidR="00B943AA">
        <w:t>automobilių per parą</w:t>
      </w:r>
    </w:p>
    <w:p w:rsidR="00B943AA" w:rsidRPr="004E14FE" w:rsidRDefault="00B943AA" w:rsidP="001C0AA0">
      <w:pPr>
        <w:pStyle w:val="Lentelespavadinimas"/>
        <w:rPr>
          <w:szCs w:val="20"/>
        </w:rPr>
      </w:pPr>
      <w:r w:rsidRPr="001C0AA0">
        <w:rPr>
          <w:b/>
          <w:szCs w:val="20"/>
        </w:rPr>
        <w:t>Table 21</w:t>
      </w:r>
      <w:r>
        <w:rPr>
          <w:szCs w:val="20"/>
        </w:rPr>
        <w:t xml:space="preserve">. </w:t>
      </w:r>
      <w:r w:rsidRPr="00E6134F">
        <w:rPr>
          <w:szCs w:val="20"/>
        </w:rPr>
        <w:t xml:space="preserve">Payoff when AADT </w:t>
      </w:r>
      <w:r w:rsidR="00DC41C7">
        <w:rPr>
          <w:szCs w:val="20"/>
        </w:rPr>
        <w:t>3</w:t>
      </w:r>
      <w:r w:rsidRPr="00E6134F">
        <w:rPr>
          <w:szCs w:val="20"/>
        </w:rPr>
        <w:t>50 vehicle</w:t>
      </w:r>
      <w:r>
        <w:rPr>
          <w:szCs w:val="20"/>
        </w:rPr>
        <w:t xml:space="preserve"> </w:t>
      </w:r>
      <w:r w:rsidRPr="00E6134F">
        <w:rPr>
          <w:szCs w:val="20"/>
        </w:rPr>
        <w:t>per day</w:t>
      </w:r>
    </w:p>
    <w:tbl>
      <w:tblPr>
        <w:tblW w:w="4948" w:type="pct"/>
        <w:tblInd w:w="17" w:type="dxa"/>
        <w:tblLayout w:type="fixed"/>
        <w:tblLook w:val="00A0"/>
      </w:tblPr>
      <w:tblGrid>
        <w:gridCol w:w="569"/>
        <w:gridCol w:w="1135"/>
        <w:gridCol w:w="1417"/>
        <w:gridCol w:w="1558"/>
        <w:gridCol w:w="2408"/>
      </w:tblGrid>
      <w:tr w:rsidR="00D66A0E" w:rsidRPr="00BE6204" w:rsidTr="00043359">
        <w:trPr>
          <w:trHeight w:val="266"/>
          <w:tblHeader/>
        </w:trPr>
        <w:tc>
          <w:tcPr>
            <w:tcW w:w="401" w:type="pct"/>
            <w:tcBorders>
              <w:top w:val="single" w:sz="4" w:space="0" w:color="auto"/>
              <w:left w:val="single" w:sz="4" w:space="0" w:color="auto"/>
              <w:bottom w:val="single" w:sz="4" w:space="0" w:color="auto"/>
              <w:right w:val="single" w:sz="4" w:space="0" w:color="auto"/>
            </w:tcBorders>
            <w:noWrap/>
            <w:tcMar>
              <w:left w:w="17" w:type="dxa"/>
              <w:right w:w="17" w:type="dxa"/>
            </w:tcMar>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Metai</w:t>
            </w:r>
          </w:p>
        </w:tc>
        <w:tc>
          <w:tcPr>
            <w:tcW w:w="801" w:type="pct"/>
            <w:tcBorders>
              <w:top w:val="single" w:sz="4" w:space="0" w:color="auto"/>
              <w:left w:val="nil"/>
              <w:bottom w:val="single" w:sz="4" w:space="0" w:color="auto"/>
              <w:right w:val="single" w:sz="4" w:space="0" w:color="auto"/>
            </w:tcBorders>
            <w:noWrap/>
            <w:tcMar>
              <w:left w:w="17" w:type="dxa"/>
              <w:right w:w="17" w:type="dxa"/>
            </w:tcMar>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Nauda, Lt</w:t>
            </w:r>
          </w:p>
        </w:tc>
        <w:tc>
          <w:tcPr>
            <w:tcW w:w="1000" w:type="pct"/>
            <w:tcBorders>
              <w:top w:val="single" w:sz="4" w:space="0" w:color="auto"/>
              <w:left w:val="nil"/>
              <w:bottom w:val="single" w:sz="4" w:space="0" w:color="auto"/>
              <w:right w:val="single" w:sz="4" w:space="0" w:color="auto"/>
            </w:tcBorders>
            <w:noWrap/>
            <w:tcMar>
              <w:left w:w="17" w:type="dxa"/>
              <w:right w:w="17" w:type="dxa"/>
            </w:tcMar>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Sąnaudos, Lt</w:t>
            </w:r>
          </w:p>
        </w:tc>
        <w:tc>
          <w:tcPr>
            <w:tcW w:w="1099" w:type="pct"/>
            <w:tcBorders>
              <w:top w:val="single" w:sz="4" w:space="0" w:color="auto"/>
              <w:left w:val="nil"/>
              <w:bottom w:val="single" w:sz="4" w:space="0" w:color="auto"/>
              <w:right w:val="single" w:sz="4" w:space="0" w:color="auto"/>
            </w:tcBorders>
            <w:noWrap/>
            <w:tcMar>
              <w:left w:w="17" w:type="dxa"/>
              <w:right w:w="17" w:type="dxa"/>
            </w:tcMar>
            <w:vAlign w:val="center"/>
          </w:tcPr>
          <w:p w:rsidR="00762A76" w:rsidRPr="007D2160" w:rsidRDefault="00762A76"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700" w:type="pct"/>
            <w:tcBorders>
              <w:top w:val="single" w:sz="4" w:space="0" w:color="auto"/>
              <w:left w:val="nil"/>
              <w:bottom w:val="single" w:sz="4" w:space="0" w:color="auto"/>
              <w:right w:val="single" w:sz="4" w:space="0" w:color="auto"/>
            </w:tcBorders>
            <w:noWrap/>
            <w:tcMar>
              <w:left w:w="6" w:type="dxa"/>
              <w:right w:w="6" w:type="dxa"/>
            </w:tcMar>
            <w:vAlign w:val="center"/>
          </w:tcPr>
          <w:p w:rsidR="00762A76" w:rsidRPr="007D2160" w:rsidRDefault="00762A76" w:rsidP="00762A76">
            <w:pPr>
              <w:jc w:val="center"/>
              <w:rPr>
                <w:bCs/>
                <w:color w:val="000000"/>
                <w:sz w:val="20"/>
                <w:szCs w:val="20"/>
                <w:lang w:val="lt-LT" w:eastAsia="lt-LT"/>
              </w:rPr>
            </w:pPr>
            <w:r w:rsidRPr="007D2160">
              <w:rPr>
                <w:bCs/>
                <w:color w:val="000000"/>
                <w:sz w:val="20"/>
                <w:szCs w:val="20"/>
                <w:lang w:val="lt-LT" w:eastAsia="lt-LT"/>
              </w:rPr>
              <w:t>Sukauptas pinigų srautas, Lt</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1</w:t>
            </w:r>
          </w:p>
        </w:tc>
        <w:tc>
          <w:tcPr>
            <w:tcW w:w="801"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2</w:t>
            </w:r>
          </w:p>
        </w:tc>
        <w:tc>
          <w:tcPr>
            <w:tcW w:w="1000"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3</w:t>
            </w:r>
          </w:p>
        </w:tc>
        <w:tc>
          <w:tcPr>
            <w:tcW w:w="1099"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4</w:t>
            </w:r>
          </w:p>
        </w:tc>
        <w:tc>
          <w:tcPr>
            <w:tcW w:w="1700"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5</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320</w:t>
            </w:r>
            <w:r w:rsidR="001C0AA0">
              <w:rPr>
                <w:color w:val="000000"/>
                <w:sz w:val="20"/>
                <w:szCs w:val="20"/>
                <w:lang w:val="lt-LT" w:eastAsia="lt-LT"/>
              </w:rPr>
              <w:t xml:space="preserve"> </w:t>
            </w:r>
            <w:r w:rsidR="00B943AA" w:rsidRPr="004E14FE">
              <w:rPr>
                <w:color w:val="000000"/>
                <w:sz w:val="20"/>
                <w:szCs w:val="20"/>
                <w:lang w:val="lt-LT" w:eastAsia="lt-LT"/>
              </w:rPr>
              <w:t>021,50</w:t>
            </w:r>
          </w:p>
        </w:tc>
        <w:tc>
          <w:tcPr>
            <w:tcW w:w="1099"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320</w:t>
            </w:r>
            <w:r w:rsidR="001C0AA0">
              <w:rPr>
                <w:color w:val="000000"/>
                <w:sz w:val="20"/>
                <w:szCs w:val="20"/>
                <w:lang w:val="lt-LT" w:eastAsia="lt-LT"/>
              </w:rPr>
              <w:t xml:space="preserve"> </w:t>
            </w:r>
            <w:r w:rsidR="00B943AA" w:rsidRPr="004E14FE">
              <w:rPr>
                <w:color w:val="000000"/>
                <w:sz w:val="20"/>
                <w:szCs w:val="20"/>
                <w:lang w:val="lt-LT" w:eastAsia="lt-LT"/>
              </w:rPr>
              <w:t>021,50</w:t>
            </w:r>
          </w:p>
        </w:tc>
        <w:tc>
          <w:tcPr>
            <w:tcW w:w="17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320</w:t>
            </w:r>
            <w:r w:rsidR="001C0AA0">
              <w:rPr>
                <w:color w:val="000000"/>
                <w:sz w:val="20"/>
                <w:szCs w:val="20"/>
                <w:lang w:val="lt-LT" w:eastAsia="lt-LT"/>
              </w:rPr>
              <w:t xml:space="preserve"> </w:t>
            </w:r>
            <w:r w:rsidR="00B943AA" w:rsidRPr="004E14FE">
              <w:rPr>
                <w:color w:val="000000"/>
                <w:sz w:val="20"/>
                <w:szCs w:val="20"/>
                <w:lang w:val="lt-LT" w:eastAsia="lt-LT"/>
              </w:rPr>
              <w:t>021,50</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305</w:t>
            </w:r>
            <w:r w:rsidR="001C0AA0">
              <w:rPr>
                <w:color w:val="000000"/>
                <w:sz w:val="20"/>
                <w:szCs w:val="20"/>
                <w:lang w:val="lt-LT" w:eastAsia="lt-LT"/>
              </w:rPr>
              <w:t xml:space="preserve"> </w:t>
            </w:r>
            <w:r w:rsidRPr="004E14FE">
              <w:rPr>
                <w:color w:val="000000"/>
                <w:sz w:val="20"/>
                <w:szCs w:val="20"/>
                <w:lang w:val="lt-LT" w:eastAsia="lt-LT"/>
              </w:rPr>
              <w:t>558,93</w:t>
            </w:r>
          </w:p>
        </w:tc>
        <w:tc>
          <w:tcPr>
            <w:tcW w:w="100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305</w:t>
            </w:r>
            <w:r w:rsidR="001C0AA0">
              <w:rPr>
                <w:color w:val="000000"/>
                <w:sz w:val="20"/>
                <w:szCs w:val="20"/>
                <w:lang w:val="lt-LT" w:eastAsia="lt-LT"/>
              </w:rPr>
              <w:t xml:space="preserve"> </w:t>
            </w:r>
            <w:r w:rsidRPr="004E14FE">
              <w:rPr>
                <w:color w:val="000000"/>
                <w:sz w:val="20"/>
                <w:szCs w:val="20"/>
                <w:lang w:val="lt-LT" w:eastAsia="lt-LT"/>
              </w:rPr>
              <w:t>558,93</w:t>
            </w:r>
          </w:p>
        </w:tc>
        <w:tc>
          <w:tcPr>
            <w:tcW w:w="17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014</w:t>
            </w:r>
            <w:r w:rsidR="001C0AA0">
              <w:rPr>
                <w:color w:val="000000"/>
                <w:sz w:val="20"/>
                <w:szCs w:val="20"/>
                <w:lang w:val="lt-LT" w:eastAsia="lt-LT"/>
              </w:rPr>
              <w:t xml:space="preserve"> </w:t>
            </w:r>
            <w:r w:rsidR="00B943AA" w:rsidRPr="004E14FE">
              <w:rPr>
                <w:color w:val="000000"/>
                <w:sz w:val="20"/>
                <w:szCs w:val="20"/>
                <w:lang w:val="lt-LT" w:eastAsia="lt-LT"/>
              </w:rPr>
              <w:t>462,57</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319</w:t>
            </w:r>
            <w:r w:rsidR="001C0AA0">
              <w:rPr>
                <w:color w:val="000000"/>
                <w:sz w:val="20"/>
                <w:szCs w:val="20"/>
                <w:lang w:val="lt-LT" w:eastAsia="lt-LT"/>
              </w:rPr>
              <w:t xml:space="preserve"> </w:t>
            </w:r>
            <w:r w:rsidRPr="004E14FE">
              <w:rPr>
                <w:color w:val="000000"/>
                <w:sz w:val="20"/>
                <w:szCs w:val="20"/>
                <w:lang w:val="lt-LT" w:eastAsia="lt-LT"/>
              </w:rPr>
              <w:t>218,42</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505,17</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317</w:t>
            </w:r>
            <w:r w:rsidR="001C0AA0">
              <w:rPr>
                <w:color w:val="000000"/>
                <w:sz w:val="20"/>
                <w:szCs w:val="20"/>
                <w:lang w:val="lt-LT" w:eastAsia="lt-LT"/>
              </w:rPr>
              <w:t xml:space="preserve"> </w:t>
            </w:r>
            <w:r w:rsidRPr="004E14FE">
              <w:rPr>
                <w:color w:val="000000"/>
                <w:sz w:val="20"/>
                <w:szCs w:val="20"/>
                <w:lang w:val="lt-LT" w:eastAsia="lt-LT"/>
              </w:rPr>
              <w:t>713,24</w:t>
            </w:r>
          </w:p>
        </w:tc>
        <w:tc>
          <w:tcPr>
            <w:tcW w:w="17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696</w:t>
            </w:r>
            <w:r w:rsidR="001C0AA0">
              <w:rPr>
                <w:color w:val="000000"/>
                <w:sz w:val="20"/>
                <w:szCs w:val="20"/>
                <w:lang w:val="lt-LT" w:eastAsia="lt-LT"/>
              </w:rPr>
              <w:t xml:space="preserve"> </w:t>
            </w:r>
            <w:r w:rsidR="00B943AA" w:rsidRPr="004E14FE">
              <w:rPr>
                <w:color w:val="000000"/>
                <w:sz w:val="20"/>
                <w:szCs w:val="20"/>
                <w:lang w:val="lt-LT" w:eastAsia="lt-LT"/>
              </w:rPr>
              <w:t>749,33</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331</w:t>
            </w:r>
            <w:r w:rsidR="001C0AA0">
              <w:rPr>
                <w:color w:val="000000"/>
                <w:sz w:val="20"/>
                <w:szCs w:val="20"/>
                <w:lang w:val="lt-LT" w:eastAsia="lt-LT"/>
              </w:rPr>
              <w:t xml:space="preserve"> </w:t>
            </w:r>
            <w:r w:rsidRPr="004E14FE">
              <w:rPr>
                <w:color w:val="000000"/>
                <w:sz w:val="20"/>
                <w:szCs w:val="20"/>
                <w:lang w:val="lt-LT" w:eastAsia="lt-LT"/>
              </w:rPr>
              <w:t>335,39</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539,76</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329</w:t>
            </w:r>
            <w:r w:rsidR="001C0AA0">
              <w:rPr>
                <w:color w:val="000000"/>
                <w:sz w:val="20"/>
                <w:szCs w:val="20"/>
                <w:lang w:val="lt-LT" w:eastAsia="lt-LT"/>
              </w:rPr>
              <w:t xml:space="preserve"> </w:t>
            </w:r>
            <w:r w:rsidRPr="004E14FE">
              <w:rPr>
                <w:color w:val="000000"/>
                <w:sz w:val="20"/>
                <w:szCs w:val="20"/>
                <w:lang w:val="lt-LT" w:eastAsia="lt-LT"/>
              </w:rPr>
              <w:t>795,64</w:t>
            </w:r>
          </w:p>
        </w:tc>
        <w:tc>
          <w:tcPr>
            <w:tcW w:w="17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366</w:t>
            </w:r>
            <w:r w:rsidR="001C0AA0">
              <w:rPr>
                <w:color w:val="000000"/>
                <w:sz w:val="20"/>
                <w:szCs w:val="20"/>
                <w:lang w:val="lt-LT" w:eastAsia="lt-LT"/>
              </w:rPr>
              <w:t xml:space="preserve"> </w:t>
            </w:r>
            <w:r w:rsidR="00B943AA" w:rsidRPr="004E14FE">
              <w:rPr>
                <w:color w:val="000000"/>
                <w:sz w:val="20"/>
                <w:szCs w:val="20"/>
                <w:lang w:val="lt-LT" w:eastAsia="lt-LT"/>
              </w:rPr>
              <w:t>953,69</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294</w:t>
            </w:r>
            <w:r w:rsidR="001C0AA0">
              <w:rPr>
                <w:color w:val="000000"/>
                <w:sz w:val="20"/>
                <w:szCs w:val="20"/>
                <w:lang w:val="lt-LT" w:eastAsia="lt-LT"/>
              </w:rPr>
              <w:t xml:space="preserve"> </w:t>
            </w:r>
            <w:r w:rsidRPr="004E14FE">
              <w:rPr>
                <w:color w:val="000000"/>
                <w:sz w:val="20"/>
                <w:szCs w:val="20"/>
                <w:lang w:val="lt-LT" w:eastAsia="lt-LT"/>
              </w:rPr>
              <w:t>905,08</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542,88</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293</w:t>
            </w:r>
            <w:r w:rsidR="001C0AA0">
              <w:rPr>
                <w:color w:val="000000"/>
                <w:sz w:val="20"/>
                <w:szCs w:val="20"/>
                <w:lang w:val="lt-LT" w:eastAsia="lt-LT"/>
              </w:rPr>
              <w:t xml:space="preserve"> </w:t>
            </w:r>
            <w:r w:rsidRPr="004E14FE">
              <w:rPr>
                <w:color w:val="000000"/>
                <w:sz w:val="20"/>
                <w:szCs w:val="20"/>
                <w:lang w:val="lt-LT" w:eastAsia="lt-LT"/>
              </w:rPr>
              <w:t>362,20</w:t>
            </w:r>
          </w:p>
        </w:tc>
        <w:tc>
          <w:tcPr>
            <w:tcW w:w="17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73</w:t>
            </w:r>
            <w:r w:rsidR="001C0AA0">
              <w:rPr>
                <w:color w:val="000000"/>
                <w:sz w:val="20"/>
                <w:szCs w:val="20"/>
                <w:lang w:val="lt-LT" w:eastAsia="lt-LT"/>
              </w:rPr>
              <w:t xml:space="preserve"> </w:t>
            </w:r>
            <w:r w:rsidR="00B943AA" w:rsidRPr="004E14FE">
              <w:rPr>
                <w:color w:val="000000"/>
                <w:sz w:val="20"/>
                <w:szCs w:val="20"/>
                <w:lang w:val="lt-LT" w:eastAsia="lt-LT"/>
              </w:rPr>
              <w:t>591,49</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302</w:t>
            </w:r>
            <w:r w:rsidR="001C0AA0">
              <w:rPr>
                <w:color w:val="000000"/>
                <w:sz w:val="20"/>
                <w:szCs w:val="20"/>
                <w:lang w:val="lt-LT" w:eastAsia="lt-LT"/>
              </w:rPr>
              <w:t xml:space="preserve"> </w:t>
            </w:r>
            <w:r w:rsidRPr="004E14FE">
              <w:rPr>
                <w:color w:val="000000"/>
                <w:sz w:val="20"/>
                <w:szCs w:val="20"/>
                <w:lang w:val="lt-LT" w:eastAsia="lt-LT"/>
              </w:rPr>
              <w:t>343,71</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572,74</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300</w:t>
            </w:r>
            <w:r w:rsidR="001C0AA0">
              <w:rPr>
                <w:color w:val="000000"/>
                <w:sz w:val="20"/>
                <w:szCs w:val="20"/>
                <w:lang w:val="lt-LT" w:eastAsia="lt-LT"/>
              </w:rPr>
              <w:t xml:space="preserve"> </w:t>
            </w:r>
            <w:r w:rsidRPr="004E14FE">
              <w:rPr>
                <w:color w:val="000000"/>
                <w:sz w:val="20"/>
                <w:szCs w:val="20"/>
                <w:lang w:val="lt-LT" w:eastAsia="lt-LT"/>
              </w:rPr>
              <w:t>770,97</w:t>
            </w:r>
          </w:p>
        </w:tc>
        <w:tc>
          <w:tcPr>
            <w:tcW w:w="170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227</w:t>
            </w:r>
            <w:r w:rsidR="001C0AA0">
              <w:rPr>
                <w:color w:val="000000"/>
                <w:sz w:val="20"/>
                <w:szCs w:val="20"/>
                <w:lang w:val="lt-LT" w:eastAsia="lt-LT"/>
              </w:rPr>
              <w:t xml:space="preserve"> </w:t>
            </w:r>
            <w:r w:rsidRPr="004E14FE">
              <w:rPr>
                <w:color w:val="000000"/>
                <w:sz w:val="20"/>
                <w:szCs w:val="20"/>
                <w:lang w:val="lt-LT" w:eastAsia="lt-LT"/>
              </w:rPr>
              <w:t>179,48</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260</w:t>
            </w:r>
            <w:r w:rsidR="001C0AA0">
              <w:rPr>
                <w:color w:val="000000"/>
                <w:sz w:val="20"/>
                <w:szCs w:val="20"/>
                <w:lang w:val="lt-LT" w:eastAsia="lt-LT"/>
              </w:rPr>
              <w:t xml:space="preserve"> </w:t>
            </w:r>
            <w:r w:rsidRPr="004E14FE">
              <w:rPr>
                <w:color w:val="000000"/>
                <w:sz w:val="20"/>
                <w:szCs w:val="20"/>
                <w:lang w:val="lt-LT" w:eastAsia="lt-LT"/>
              </w:rPr>
              <w:t>392,50</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599,02</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258</w:t>
            </w:r>
            <w:r w:rsidR="001C0AA0">
              <w:rPr>
                <w:color w:val="000000"/>
                <w:sz w:val="20"/>
                <w:szCs w:val="20"/>
                <w:lang w:val="lt-LT" w:eastAsia="lt-LT"/>
              </w:rPr>
              <w:t xml:space="preserve"> </w:t>
            </w:r>
            <w:r w:rsidRPr="004E14FE">
              <w:rPr>
                <w:color w:val="000000"/>
                <w:sz w:val="20"/>
                <w:szCs w:val="20"/>
                <w:lang w:val="lt-LT" w:eastAsia="lt-LT"/>
              </w:rPr>
              <w:t>793,47</w:t>
            </w:r>
          </w:p>
        </w:tc>
        <w:tc>
          <w:tcPr>
            <w:tcW w:w="170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485</w:t>
            </w:r>
            <w:r w:rsidR="001C0AA0">
              <w:rPr>
                <w:color w:val="000000"/>
                <w:sz w:val="20"/>
                <w:szCs w:val="20"/>
                <w:lang w:val="lt-LT" w:eastAsia="lt-LT"/>
              </w:rPr>
              <w:t xml:space="preserve"> </w:t>
            </w:r>
            <w:r w:rsidRPr="004E14FE">
              <w:rPr>
                <w:color w:val="000000"/>
                <w:sz w:val="20"/>
                <w:szCs w:val="20"/>
                <w:lang w:val="lt-LT" w:eastAsia="lt-LT"/>
              </w:rPr>
              <w:t>972,95</w:t>
            </w:r>
          </w:p>
        </w:tc>
      </w:tr>
      <w:tr w:rsidR="00D66A0E" w:rsidRPr="004E14FE" w:rsidTr="00043359">
        <w:trPr>
          <w:trHeight w:val="266"/>
        </w:trPr>
        <w:tc>
          <w:tcPr>
            <w:tcW w:w="40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80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261</w:t>
            </w:r>
            <w:r w:rsidR="001C0AA0">
              <w:rPr>
                <w:color w:val="000000"/>
                <w:sz w:val="20"/>
                <w:szCs w:val="20"/>
                <w:lang w:val="lt-LT" w:eastAsia="lt-LT"/>
              </w:rPr>
              <w:t xml:space="preserve"> </w:t>
            </w:r>
            <w:r w:rsidRPr="004E14FE">
              <w:rPr>
                <w:color w:val="000000"/>
                <w:sz w:val="20"/>
                <w:szCs w:val="20"/>
                <w:lang w:val="lt-LT" w:eastAsia="lt-LT"/>
              </w:rPr>
              <w:t>317,31</w:t>
            </w:r>
          </w:p>
        </w:tc>
        <w:tc>
          <w:tcPr>
            <w:tcW w:w="1000" w:type="pct"/>
            <w:tcBorders>
              <w:top w:val="nil"/>
              <w:left w:val="nil"/>
              <w:bottom w:val="single" w:sz="4" w:space="0" w:color="auto"/>
              <w:right w:val="single" w:sz="4" w:space="0" w:color="auto"/>
            </w:tcBorders>
            <w:noWrap/>
            <w:vAlign w:val="bottom"/>
          </w:tcPr>
          <w:p w:rsidR="00B943AA" w:rsidRPr="004E14FE" w:rsidRDefault="00D53972"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646,91</w:t>
            </w:r>
          </w:p>
        </w:tc>
        <w:tc>
          <w:tcPr>
            <w:tcW w:w="1099"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259</w:t>
            </w:r>
            <w:r w:rsidR="001C0AA0">
              <w:rPr>
                <w:color w:val="000000"/>
                <w:sz w:val="20"/>
                <w:szCs w:val="20"/>
                <w:lang w:val="lt-LT" w:eastAsia="lt-LT"/>
              </w:rPr>
              <w:t xml:space="preserve"> </w:t>
            </w:r>
            <w:r w:rsidRPr="004E14FE">
              <w:rPr>
                <w:color w:val="000000"/>
                <w:sz w:val="20"/>
                <w:szCs w:val="20"/>
                <w:lang w:val="lt-LT" w:eastAsia="lt-LT"/>
              </w:rPr>
              <w:t>670,40</w:t>
            </w:r>
          </w:p>
        </w:tc>
        <w:tc>
          <w:tcPr>
            <w:tcW w:w="170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745</w:t>
            </w:r>
            <w:r w:rsidR="001C0AA0">
              <w:rPr>
                <w:color w:val="000000"/>
                <w:sz w:val="20"/>
                <w:szCs w:val="20"/>
                <w:lang w:val="lt-LT" w:eastAsia="lt-LT"/>
              </w:rPr>
              <w:t xml:space="preserve"> </w:t>
            </w:r>
            <w:r w:rsidRPr="004E14FE">
              <w:rPr>
                <w:color w:val="000000"/>
                <w:sz w:val="20"/>
                <w:szCs w:val="20"/>
                <w:lang w:val="lt-LT" w:eastAsia="lt-LT"/>
              </w:rPr>
              <w:t>643,35</w:t>
            </w:r>
          </w:p>
        </w:tc>
      </w:tr>
    </w:tbl>
    <w:p w:rsidR="00BE6204" w:rsidRDefault="00BE6204" w:rsidP="00BE6204">
      <w:pPr>
        <w:pStyle w:val="lentelespabaiga"/>
      </w:pPr>
      <w:r>
        <w:lastRenderedPageBreak/>
        <w:t>21 lentelės pabaiga</w:t>
      </w:r>
    </w:p>
    <w:tbl>
      <w:tblPr>
        <w:tblW w:w="4859" w:type="pct"/>
        <w:tblInd w:w="108" w:type="dxa"/>
        <w:tblLayout w:type="fixed"/>
        <w:tblLook w:val="00A0"/>
      </w:tblPr>
      <w:tblGrid>
        <w:gridCol w:w="562"/>
        <w:gridCol w:w="1266"/>
        <w:gridCol w:w="1434"/>
        <w:gridCol w:w="1554"/>
        <w:gridCol w:w="2331"/>
      </w:tblGrid>
      <w:tr w:rsidR="00BE6204" w:rsidRPr="004E14FE" w:rsidTr="00BE6204">
        <w:trPr>
          <w:trHeight w:val="266"/>
        </w:trPr>
        <w:tc>
          <w:tcPr>
            <w:tcW w:w="393" w:type="pct"/>
            <w:tcBorders>
              <w:top w:val="single" w:sz="4" w:space="0" w:color="auto"/>
              <w:left w:val="single" w:sz="4" w:space="0" w:color="auto"/>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1</w:t>
            </w:r>
          </w:p>
        </w:tc>
        <w:tc>
          <w:tcPr>
            <w:tcW w:w="886" w:type="pct"/>
            <w:tcBorders>
              <w:top w:val="single" w:sz="4" w:space="0" w:color="auto"/>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2</w:t>
            </w:r>
          </w:p>
        </w:tc>
        <w:tc>
          <w:tcPr>
            <w:tcW w:w="1003" w:type="pct"/>
            <w:tcBorders>
              <w:top w:val="single" w:sz="4" w:space="0" w:color="auto"/>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3</w:t>
            </w:r>
          </w:p>
        </w:tc>
        <w:tc>
          <w:tcPr>
            <w:tcW w:w="1087" w:type="pct"/>
            <w:tcBorders>
              <w:top w:val="single" w:sz="4" w:space="0" w:color="auto"/>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4</w:t>
            </w:r>
          </w:p>
        </w:tc>
        <w:tc>
          <w:tcPr>
            <w:tcW w:w="1631" w:type="pct"/>
            <w:tcBorders>
              <w:top w:val="single" w:sz="4" w:space="0" w:color="auto"/>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5</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261</w:t>
            </w:r>
            <w:r w:rsidR="001C0AA0">
              <w:rPr>
                <w:color w:val="000000"/>
                <w:sz w:val="20"/>
                <w:szCs w:val="20"/>
                <w:lang w:val="lt-LT" w:eastAsia="lt-LT"/>
              </w:rPr>
              <w:t xml:space="preserve"> </w:t>
            </w:r>
            <w:r w:rsidRPr="004E14FE">
              <w:rPr>
                <w:color w:val="000000"/>
                <w:sz w:val="20"/>
                <w:szCs w:val="20"/>
                <w:lang w:val="lt-LT" w:eastAsia="lt-LT"/>
              </w:rPr>
              <w:t>705,00</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1C0AA0">
              <w:rPr>
                <w:color w:val="000000"/>
                <w:sz w:val="20"/>
                <w:szCs w:val="20"/>
                <w:lang w:val="lt-LT" w:eastAsia="lt-LT"/>
              </w:rPr>
              <w:t xml:space="preserve"> </w:t>
            </w:r>
            <w:r w:rsidR="00B943AA" w:rsidRPr="004E14FE">
              <w:rPr>
                <w:color w:val="000000"/>
                <w:sz w:val="20"/>
                <w:szCs w:val="20"/>
                <w:lang w:val="lt-LT" w:eastAsia="lt-LT"/>
              </w:rPr>
              <w:t>158,55</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259</w:t>
            </w:r>
            <w:r w:rsidR="001C0AA0">
              <w:rPr>
                <w:color w:val="000000"/>
                <w:sz w:val="20"/>
                <w:szCs w:val="20"/>
                <w:lang w:val="lt-LT" w:eastAsia="lt-LT"/>
              </w:rPr>
              <w:t xml:space="preserve"> </w:t>
            </w:r>
            <w:r w:rsidRPr="004E14FE">
              <w:rPr>
                <w:color w:val="000000"/>
                <w:sz w:val="20"/>
                <w:szCs w:val="20"/>
                <w:lang w:val="lt-LT" w:eastAsia="lt-LT"/>
              </w:rPr>
              <w:t>546,45</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1C0AA0">
              <w:rPr>
                <w:color w:val="000000"/>
                <w:sz w:val="20"/>
                <w:szCs w:val="20"/>
                <w:lang w:val="lt-LT" w:eastAsia="lt-LT"/>
              </w:rPr>
              <w:t xml:space="preserve"> </w:t>
            </w:r>
            <w:r w:rsidRPr="004E14FE">
              <w:rPr>
                <w:color w:val="000000"/>
                <w:sz w:val="20"/>
                <w:szCs w:val="20"/>
                <w:lang w:val="lt-LT" w:eastAsia="lt-LT"/>
              </w:rPr>
              <w:t>005</w:t>
            </w:r>
            <w:r w:rsidR="001C0AA0">
              <w:rPr>
                <w:color w:val="000000"/>
                <w:sz w:val="20"/>
                <w:szCs w:val="20"/>
                <w:lang w:val="lt-LT" w:eastAsia="lt-LT"/>
              </w:rPr>
              <w:t xml:space="preserve"> </w:t>
            </w:r>
            <w:r w:rsidRPr="004E14FE">
              <w:rPr>
                <w:color w:val="000000"/>
                <w:sz w:val="20"/>
                <w:szCs w:val="20"/>
                <w:lang w:val="lt-LT" w:eastAsia="lt-LT"/>
              </w:rPr>
              <w:t>189,80</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297</w:t>
            </w:r>
            <w:r w:rsidR="001C0AA0">
              <w:rPr>
                <w:color w:val="000000"/>
                <w:sz w:val="20"/>
                <w:szCs w:val="20"/>
                <w:lang w:val="lt-LT" w:eastAsia="lt-LT"/>
              </w:rPr>
              <w:t xml:space="preserve"> </w:t>
            </w:r>
            <w:r w:rsidRPr="004E14FE">
              <w:rPr>
                <w:color w:val="000000"/>
                <w:sz w:val="20"/>
                <w:szCs w:val="20"/>
                <w:lang w:val="lt-LT" w:eastAsia="lt-LT"/>
              </w:rPr>
              <w:t>330,60</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591,59</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295</w:t>
            </w:r>
            <w:r w:rsidR="001C0AA0">
              <w:rPr>
                <w:color w:val="000000"/>
                <w:sz w:val="20"/>
                <w:szCs w:val="20"/>
                <w:lang w:val="lt-LT" w:eastAsia="lt-LT"/>
              </w:rPr>
              <w:t xml:space="preserve"> </w:t>
            </w:r>
            <w:r w:rsidRPr="004E14FE">
              <w:rPr>
                <w:color w:val="000000"/>
                <w:sz w:val="20"/>
                <w:szCs w:val="20"/>
                <w:lang w:val="lt-LT" w:eastAsia="lt-LT"/>
              </w:rPr>
              <w:t>739,01</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1C0AA0">
              <w:rPr>
                <w:color w:val="000000"/>
                <w:sz w:val="20"/>
                <w:szCs w:val="20"/>
                <w:lang w:val="lt-LT" w:eastAsia="lt-LT"/>
              </w:rPr>
              <w:t xml:space="preserve"> </w:t>
            </w:r>
            <w:r w:rsidRPr="004E14FE">
              <w:rPr>
                <w:color w:val="000000"/>
                <w:sz w:val="20"/>
                <w:szCs w:val="20"/>
                <w:lang w:val="lt-LT" w:eastAsia="lt-LT"/>
              </w:rPr>
              <w:t>300</w:t>
            </w:r>
            <w:r w:rsidR="001C0AA0">
              <w:rPr>
                <w:color w:val="000000"/>
                <w:sz w:val="20"/>
                <w:szCs w:val="20"/>
                <w:lang w:val="lt-LT" w:eastAsia="lt-LT"/>
              </w:rPr>
              <w:t xml:space="preserve"> </w:t>
            </w:r>
            <w:r w:rsidRPr="004E14FE">
              <w:rPr>
                <w:color w:val="000000"/>
                <w:sz w:val="20"/>
                <w:szCs w:val="20"/>
                <w:lang w:val="lt-LT" w:eastAsia="lt-LT"/>
              </w:rPr>
              <w:t>928,82</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280</w:t>
            </w:r>
            <w:r w:rsidR="001C0AA0">
              <w:rPr>
                <w:color w:val="000000"/>
                <w:sz w:val="20"/>
                <w:szCs w:val="20"/>
                <w:lang w:val="lt-LT" w:eastAsia="lt-LT"/>
              </w:rPr>
              <w:t xml:space="preserve"> </w:t>
            </w:r>
            <w:r w:rsidRPr="004E14FE">
              <w:rPr>
                <w:color w:val="000000"/>
                <w:sz w:val="20"/>
                <w:szCs w:val="20"/>
                <w:lang w:val="lt-LT" w:eastAsia="lt-LT"/>
              </w:rPr>
              <w:t>744,05</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597,15</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279</w:t>
            </w:r>
            <w:r w:rsidR="001C0AA0">
              <w:rPr>
                <w:color w:val="000000"/>
                <w:sz w:val="20"/>
                <w:szCs w:val="20"/>
                <w:lang w:val="lt-LT" w:eastAsia="lt-LT"/>
              </w:rPr>
              <w:t xml:space="preserve"> </w:t>
            </w:r>
            <w:r w:rsidRPr="004E14FE">
              <w:rPr>
                <w:color w:val="000000"/>
                <w:sz w:val="20"/>
                <w:szCs w:val="20"/>
                <w:lang w:val="lt-LT" w:eastAsia="lt-LT"/>
              </w:rPr>
              <w:t>146,90</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1C0AA0">
              <w:rPr>
                <w:color w:val="000000"/>
                <w:sz w:val="20"/>
                <w:szCs w:val="20"/>
                <w:lang w:val="lt-LT" w:eastAsia="lt-LT"/>
              </w:rPr>
              <w:t xml:space="preserve"> </w:t>
            </w:r>
            <w:r w:rsidRPr="004E14FE">
              <w:rPr>
                <w:color w:val="000000"/>
                <w:sz w:val="20"/>
                <w:szCs w:val="20"/>
                <w:lang w:val="lt-LT" w:eastAsia="lt-LT"/>
              </w:rPr>
              <w:t>580</w:t>
            </w:r>
            <w:r w:rsidR="001C0AA0">
              <w:rPr>
                <w:color w:val="000000"/>
                <w:sz w:val="20"/>
                <w:szCs w:val="20"/>
                <w:lang w:val="lt-LT" w:eastAsia="lt-LT"/>
              </w:rPr>
              <w:t xml:space="preserve"> </w:t>
            </w:r>
            <w:r w:rsidRPr="004E14FE">
              <w:rPr>
                <w:color w:val="000000"/>
                <w:sz w:val="20"/>
                <w:szCs w:val="20"/>
                <w:lang w:val="lt-LT" w:eastAsia="lt-LT"/>
              </w:rPr>
              <w:t>075,72</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263</w:t>
            </w:r>
            <w:r w:rsidR="001C0AA0">
              <w:rPr>
                <w:color w:val="000000"/>
                <w:sz w:val="20"/>
                <w:szCs w:val="20"/>
                <w:lang w:val="lt-LT" w:eastAsia="lt-LT"/>
              </w:rPr>
              <w:t xml:space="preserve"> </w:t>
            </w:r>
            <w:r w:rsidRPr="004E14FE">
              <w:rPr>
                <w:color w:val="000000"/>
                <w:sz w:val="20"/>
                <w:szCs w:val="20"/>
                <w:lang w:val="lt-LT" w:eastAsia="lt-LT"/>
              </w:rPr>
              <w:t>089,01</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628,32</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261</w:t>
            </w:r>
            <w:r w:rsidR="001C0AA0">
              <w:rPr>
                <w:color w:val="000000"/>
                <w:sz w:val="20"/>
                <w:szCs w:val="20"/>
                <w:lang w:val="lt-LT" w:eastAsia="lt-LT"/>
              </w:rPr>
              <w:t xml:space="preserve"> </w:t>
            </w:r>
            <w:r w:rsidRPr="004E14FE">
              <w:rPr>
                <w:color w:val="000000"/>
                <w:sz w:val="20"/>
                <w:szCs w:val="20"/>
                <w:lang w:val="lt-LT" w:eastAsia="lt-LT"/>
              </w:rPr>
              <w:t>460,69</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1C0AA0">
              <w:rPr>
                <w:color w:val="000000"/>
                <w:sz w:val="20"/>
                <w:szCs w:val="20"/>
                <w:lang w:val="lt-LT" w:eastAsia="lt-LT"/>
              </w:rPr>
              <w:t xml:space="preserve"> </w:t>
            </w:r>
            <w:r w:rsidRPr="004E14FE">
              <w:rPr>
                <w:color w:val="000000"/>
                <w:sz w:val="20"/>
                <w:szCs w:val="20"/>
                <w:lang w:val="lt-LT" w:eastAsia="lt-LT"/>
              </w:rPr>
              <w:t>841</w:t>
            </w:r>
            <w:r w:rsidR="001C0AA0">
              <w:rPr>
                <w:color w:val="000000"/>
                <w:sz w:val="20"/>
                <w:szCs w:val="20"/>
                <w:lang w:val="lt-LT" w:eastAsia="lt-LT"/>
              </w:rPr>
              <w:t xml:space="preserve"> </w:t>
            </w:r>
            <w:r w:rsidRPr="004E14FE">
              <w:rPr>
                <w:color w:val="000000"/>
                <w:sz w:val="20"/>
                <w:szCs w:val="20"/>
                <w:lang w:val="lt-LT" w:eastAsia="lt-LT"/>
              </w:rPr>
              <w:t>536,41</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260</w:t>
            </w:r>
            <w:r w:rsidR="001C0AA0">
              <w:rPr>
                <w:color w:val="000000"/>
                <w:sz w:val="20"/>
                <w:szCs w:val="20"/>
                <w:lang w:val="lt-LT" w:eastAsia="lt-LT"/>
              </w:rPr>
              <w:t xml:space="preserve"> </w:t>
            </w:r>
            <w:r w:rsidRPr="004E14FE">
              <w:rPr>
                <w:color w:val="000000"/>
                <w:sz w:val="20"/>
                <w:szCs w:val="20"/>
                <w:lang w:val="lt-LT" w:eastAsia="lt-LT"/>
              </w:rPr>
              <w:t>805,31</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686,42</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259</w:t>
            </w:r>
            <w:r w:rsidR="001C0AA0">
              <w:rPr>
                <w:color w:val="000000"/>
                <w:sz w:val="20"/>
                <w:szCs w:val="20"/>
                <w:lang w:val="lt-LT" w:eastAsia="lt-LT"/>
              </w:rPr>
              <w:t xml:space="preserve"> </w:t>
            </w:r>
            <w:r w:rsidRPr="004E14FE">
              <w:rPr>
                <w:color w:val="000000"/>
                <w:sz w:val="20"/>
                <w:szCs w:val="20"/>
                <w:lang w:val="lt-LT" w:eastAsia="lt-LT"/>
              </w:rPr>
              <w:t>118,90</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1C0AA0">
              <w:rPr>
                <w:color w:val="000000"/>
                <w:sz w:val="20"/>
                <w:szCs w:val="20"/>
                <w:lang w:val="lt-LT" w:eastAsia="lt-LT"/>
              </w:rPr>
              <w:t xml:space="preserve"> </w:t>
            </w:r>
            <w:r w:rsidRPr="004E14FE">
              <w:rPr>
                <w:color w:val="000000"/>
                <w:sz w:val="20"/>
                <w:szCs w:val="20"/>
                <w:lang w:val="lt-LT" w:eastAsia="lt-LT"/>
              </w:rPr>
              <w:t>100</w:t>
            </w:r>
            <w:r w:rsidR="001C0AA0">
              <w:rPr>
                <w:color w:val="000000"/>
                <w:sz w:val="20"/>
                <w:szCs w:val="20"/>
                <w:lang w:val="lt-LT" w:eastAsia="lt-LT"/>
              </w:rPr>
              <w:t xml:space="preserve"> </w:t>
            </w:r>
            <w:r w:rsidRPr="004E14FE">
              <w:rPr>
                <w:color w:val="000000"/>
                <w:sz w:val="20"/>
                <w:szCs w:val="20"/>
                <w:lang w:val="lt-LT" w:eastAsia="lt-LT"/>
              </w:rPr>
              <w:t>655,31</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257</w:t>
            </w:r>
            <w:r w:rsidR="001C0AA0">
              <w:rPr>
                <w:color w:val="000000"/>
                <w:sz w:val="20"/>
                <w:szCs w:val="20"/>
                <w:lang w:val="lt-LT" w:eastAsia="lt-LT"/>
              </w:rPr>
              <w:t xml:space="preserve"> </w:t>
            </w:r>
            <w:r w:rsidRPr="004E14FE">
              <w:rPr>
                <w:color w:val="000000"/>
                <w:sz w:val="20"/>
                <w:szCs w:val="20"/>
                <w:lang w:val="lt-LT" w:eastAsia="lt-LT"/>
              </w:rPr>
              <w:t>695,53</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720,47</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255</w:t>
            </w:r>
            <w:r w:rsidR="001C0AA0">
              <w:rPr>
                <w:color w:val="000000"/>
                <w:sz w:val="20"/>
                <w:szCs w:val="20"/>
                <w:lang w:val="lt-LT" w:eastAsia="lt-LT"/>
              </w:rPr>
              <w:t xml:space="preserve"> </w:t>
            </w:r>
            <w:r w:rsidRPr="004E14FE">
              <w:rPr>
                <w:color w:val="000000"/>
                <w:sz w:val="20"/>
                <w:szCs w:val="20"/>
                <w:lang w:val="lt-LT" w:eastAsia="lt-LT"/>
              </w:rPr>
              <w:t>975,06</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1C0AA0">
              <w:rPr>
                <w:color w:val="000000"/>
                <w:sz w:val="20"/>
                <w:szCs w:val="20"/>
                <w:lang w:val="lt-LT" w:eastAsia="lt-LT"/>
              </w:rPr>
              <w:t xml:space="preserve"> </w:t>
            </w:r>
            <w:r w:rsidRPr="004E14FE">
              <w:rPr>
                <w:color w:val="000000"/>
                <w:sz w:val="20"/>
                <w:szCs w:val="20"/>
                <w:lang w:val="lt-LT" w:eastAsia="lt-LT"/>
              </w:rPr>
              <w:t>356</w:t>
            </w:r>
            <w:r w:rsidR="001C0AA0">
              <w:rPr>
                <w:color w:val="000000"/>
                <w:sz w:val="20"/>
                <w:szCs w:val="20"/>
                <w:lang w:val="lt-LT" w:eastAsia="lt-LT"/>
              </w:rPr>
              <w:t xml:space="preserve"> </w:t>
            </w:r>
            <w:r w:rsidRPr="004E14FE">
              <w:rPr>
                <w:color w:val="000000"/>
                <w:sz w:val="20"/>
                <w:szCs w:val="20"/>
                <w:lang w:val="lt-LT" w:eastAsia="lt-LT"/>
              </w:rPr>
              <w:t>630,37</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241</w:t>
            </w:r>
            <w:r w:rsidR="001C0AA0">
              <w:rPr>
                <w:color w:val="000000"/>
                <w:sz w:val="20"/>
                <w:szCs w:val="20"/>
                <w:lang w:val="lt-LT" w:eastAsia="lt-LT"/>
              </w:rPr>
              <w:t xml:space="preserve"> </w:t>
            </w:r>
            <w:r w:rsidRPr="004E14FE">
              <w:rPr>
                <w:color w:val="000000"/>
                <w:sz w:val="20"/>
                <w:szCs w:val="20"/>
                <w:lang w:val="lt-LT" w:eastAsia="lt-LT"/>
              </w:rPr>
              <w:t>213,76</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755,23</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239</w:t>
            </w:r>
            <w:r w:rsidR="001C0AA0">
              <w:rPr>
                <w:color w:val="000000"/>
                <w:sz w:val="20"/>
                <w:szCs w:val="20"/>
                <w:lang w:val="lt-LT" w:eastAsia="lt-LT"/>
              </w:rPr>
              <w:t xml:space="preserve"> </w:t>
            </w:r>
            <w:r w:rsidRPr="004E14FE">
              <w:rPr>
                <w:color w:val="000000"/>
                <w:sz w:val="20"/>
                <w:szCs w:val="20"/>
                <w:lang w:val="lt-LT" w:eastAsia="lt-LT"/>
              </w:rPr>
              <w:t>458,53</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1C0AA0">
              <w:rPr>
                <w:color w:val="000000"/>
                <w:sz w:val="20"/>
                <w:szCs w:val="20"/>
                <w:lang w:val="lt-LT" w:eastAsia="lt-LT"/>
              </w:rPr>
              <w:t xml:space="preserve"> </w:t>
            </w:r>
            <w:r w:rsidRPr="004E14FE">
              <w:rPr>
                <w:color w:val="000000"/>
                <w:sz w:val="20"/>
                <w:szCs w:val="20"/>
                <w:lang w:val="lt-LT" w:eastAsia="lt-LT"/>
              </w:rPr>
              <w:t>596</w:t>
            </w:r>
            <w:r w:rsidR="001C0AA0">
              <w:rPr>
                <w:color w:val="000000"/>
                <w:sz w:val="20"/>
                <w:szCs w:val="20"/>
                <w:lang w:val="lt-LT" w:eastAsia="lt-LT"/>
              </w:rPr>
              <w:t xml:space="preserve"> </w:t>
            </w:r>
            <w:r w:rsidRPr="004E14FE">
              <w:rPr>
                <w:color w:val="000000"/>
                <w:sz w:val="20"/>
                <w:szCs w:val="20"/>
                <w:lang w:val="lt-LT" w:eastAsia="lt-LT"/>
              </w:rPr>
              <w:t>088,91</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221</w:t>
            </w:r>
            <w:r w:rsidR="001C0AA0">
              <w:rPr>
                <w:color w:val="000000"/>
                <w:sz w:val="20"/>
                <w:szCs w:val="20"/>
                <w:lang w:val="lt-LT" w:eastAsia="lt-LT"/>
              </w:rPr>
              <w:t xml:space="preserve"> </w:t>
            </w:r>
            <w:r w:rsidRPr="004E14FE">
              <w:rPr>
                <w:color w:val="000000"/>
                <w:sz w:val="20"/>
                <w:szCs w:val="20"/>
                <w:lang w:val="lt-LT" w:eastAsia="lt-LT"/>
              </w:rPr>
              <w:t>657,58</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821,93</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219</w:t>
            </w:r>
            <w:r w:rsidR="001C0AA0">
              <w:rPr>
                <w:color w:val="000000"/>
                <w:sz w:val="20"/>
                <w:szCs w:val="20"/>
                <w:lang w:val="lt-LT" w:eastAsia="lt-LT"/>
              </w:rPr>
              <w:t xml:space="preserve"> </w:t>
            </w:r>
            <w:r w:rsidRPr="004E14FE">
              <w:rPr>
                <w:color w:val="000000"/>
                <w:sz w:val="20"/>
                <w:szCs w:val="20"/>
                <w:lang w:val="lt-LT" w:eastAsia="lt-LT"/>
              </w:rPr>
              <w:t>835,65</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1C0AA0">
              <w:rPr>
                <w:color w:val="000000"/>
                <w:sz w:val="20"/>
                <w:szCs w:val="20"/>
                <w:lang w:val="lt-LT" w:eastAsia="lt-LT"/>
              </w:rPr>
              <w:t xml:space="preserve"> </w:t>
            </w:r>
            <w:r w:rsidRPr="004E14FE">
              <w:rPr>
                <w:color w:val="000000"/>
                <w:sz w:val="20"/>
                <w:szCs w:val="20"/>
                <w:lang w:val="lt-LT" w:eastAsia="lt-LT"/>
              </w:rPr>
              <w:t>815</w:t>
            </w:r>
            <w:r w:rsidR="001C0AA0">
              <w:rPr>
                <w:color w:val="000000"/>
                <w:sz w:val="20"/>
                <w:szCs w:val="20"/>
                <w:lang w:val="lt-LT" w:eastAsia="lt-LT"/>
              </w:rPr>
              <w:t xml:space="preserve"> </w:t>
            </w:r>
            <w:r w:rsidRPr="004E14FE">
              <w:rPr>
                <w:color w:val="000000"/>
                <w:sz w:val="20"/>
                <w:szCs w:val="20"/>
                <w:lang w:val="lt-LT" w:eastAsia="lt-LT"/>
              </w:rPr>
              <w:t>924,55</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223</w:t>
            </w:r>
            <w:r w:rsidR="001C0AA0">
              <w:rPr>
                <w:color w:val="000000"/>
                <w:sz w:val="20"/>
                <w:szCs w:val="20"/>
                <w:lang w:val="lt-LT" w:eastAsia="lt-LT"/>
              </w:rPr>
              <w:t xml:space="preserve"> </w:t>
            </w:r>
            <w:r w:rsidRPr="004E14FE">
              <w:rPr>
                <w:color w:val="000000"/>
                <w:sz w:val="20"/>
                <w:szCs w:val="20"/>
                <w:lang w:val="lt-LT" w:eastAsia="lt-LT"/>
              </w:rPr>
              <w:t>396,41</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1C0AA0">
              <w:rPr>
                <w:color w:val="000000"/>
                <w:sz w:val="20"/>
                <w:szCs w:val="20"/>
                <w:lang w:val="lt-LT" w:eastAsia="lt-LT"/>
              </w:rPr>
              <w:t xml:space="preserve"> </w:t>
            </w:r>
            <w:r w:rsidR="00B943AA" w:rsidRPr="004E14FE">
              <w:rPr>
                <w:color w:val="000000"/>
                <w:sz w:val="20"/>
                <w:szCs w:val="20"/>
                <w:lang w:val="lt-LT" w:eastAsia="lt-LT"/>
              </w:rPr>
              <w:t>257,93</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221</w:t>
            </w:r>
            <w:r w:rsidR="001C0AA0">
              <w:rPr>
                <w:color w:val="000000"/>
                <w:sz w:val="20"/>
                <w:szCs w:val="20"/>
                <w:lang w:val="lt-LT" w:eastAsia="lt-LT"/>
              </w:rPr>
              <w:t xml:space="preserve"> </w:t>
            </w:r>
            <w:r w:rsidRPr="004E14FE">
              <w:rPr>
                <w:color w:val="000000"/>
                <w:sz w:val="20"/>
                <w:szCs w:val="20"/>
                <w:lang w:val="lt-LT" w:eastAsia="lt-LT"/>
              </w:rPr>
              <w:t>138,47</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1C0AA0">
              <w:rPr>
                <w:color w:val="000000"/>
                <w:sz w:val="20"/>
                <w:szCs w:val="20"/>
                <w:lang w:val="lt-LT" w:eastAsia="lt-LT"/>
              </w:rPr>
              <w:t xml:space="preserve"> </w:t>
            </w:r>
            <w:r w:rsidRPr="004E14FE">
              <w:rPr>
                <w:color w:val="000000"/>
                <w:sz w:val="20"/>
                <w:szCs w:val="20"/>
                <w:lang w:val="lt-LT" w:eastAsia="lt-LT"/>
              </w:rPr>
              <w:t>037</w:t>
            </w:r>
            <w:r w:rsidR="001C0AA0">
              <w:rPr>
                <w:color w:val="000000"/>
                <w:sz w:val="20"/>
                <w:szCs w:val="20"/>
                <w:lang w:val="lt-LT" w:eastAsia="lt-LT"/>
              </w:rPr>
              <w:t xml:space="preserve"> </w:t>
            </w:r>
            <w:r w:rsidRPr="004E14FE">
              <w:rPr>
                <w:color w:val="000000"/>
                <w:sz w:val="20"/>
                <w:szCs w:val="20"/>
                <w:lang w:val="lt-LT" w:eastAsia="lt-LT"/>
              </w:rPr>
              <w:t>063,03</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299</w:t>
            </w:r>
            <w:r w:rsidR="001C0AA0">
              <w:rPr>
                <w:color w:val="000000"/>
                <w:sz w:val="20"/>
                <w:szCs w:val="20"/>
                <w:lang w:val="lt-LT" w:eastAsia="lt-LT"/>
              </w:rPr>
              <w:t xml:space="preserve"> </w:t>
            </w:r>
            <w:r w:rsidRPr="004E14FE">
              <w:rPr>
                <w:color w:val="000000"/>
                <w:sz w:val="20"/>
                <w:szCs w:val="20"/>
                <w:lang w:val="lt-LT" w:eastAsia="lt-LT"/>
              </w:rPr>
              <w:t>870,58</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560,76</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298</w:t>
            </w:r>
            <w:r w:rsidR="001C0AA0">
              <w:rPr>
                <w:color w:val="000000"/>
                <w:sz w:val="20"/>
                <w:szCs w:val="20"/>
                <w:lang w:val="lt-LT" w:eastAsia="lt-LT"/>
              </w:rPr>
              <w:t xml:space="preserve"> </w:t>
            </w:r>
            <w:r w:rsidRPr="004E14FE">
              <w:rPr>
                <w:color w:val="000000"/>
                <w:sz w:val="20"/>
                <w:szCs w:val="20"/>
                <w:lang w:val="lt-LT" w:eastAsia="lt-LT"/>
              </w:rPr>
              <w:t>309,81</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1C0AA0">
              <w:rPr>
                <w:color w:val="000000"/>
                <w:sz w:val="20"/>
                <w:szCs w:val="20"/>
                <w:lang w:val="lt-LT" w:eastAsia="lt-LT"/>
              </w:rPr>
              <w:t xml:space="preserve"> </w:t>
            </w:r>
            <w:r w:rsidRPr="004E14FE">
              <w:rPr>
                <w:color w:val="000000"/>
                <w:sz w:val="20"/>
                <w:szCs w:val="20"/>
                <w:lang w:val="lt-LT" w:eastAsia="lt-LT"/>
              </w:rPr>
              <w:t>335</w:t>
            </w:r>
            <w:r w:rsidR="001C0AA0">
              <w:rPr>
                <w:color w:val="000000"/>
                <w:sz w:val="20"/>
                <w:szCs w:val="20"/>
                <w:lang w:val="lt-LT" w:eastAsia="lt-LT"/>
              </w:rPr>
              <w:t xml:space="preserve"> </w:t>
            </w:r>
            <w:r w:rsidRPr="004E14FE">
              <w:rPr>
                <w:color w:val="000000"/>
                <w:sz w:val="20"/>
                <w:szCs w:val="20"/>
                <w:lang w:val="lt-LT" w:eastAsia="lt-LT"/>
              </w:rPr>
              <w:t>372,84</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296</w:t>
            </w:r>
            <w:r w:rsidR="001C0AA0">
              <w:rPr>
                <w:color w:val="000000"/>
                <w:sz w:val="20"/>
                <w:szCs w:val="20"/>
                <w:lang w:val="lt-LT" w:eastAsia="lt-LT"/>
              </w:rPr>
              <w:t xml:space="preserve"> </w:t>
            </w:r>
            <w:r w:rsidRPr="004E14FE">
              <w:rPr>
                <w:color w:val="000000"/>
                <w:sz w:val="20"/>
                <w:szCs w:val="20"/>
                <w:lang w:val="lt-LT" w:eastAsia="lt-LT"/>
              </w:rPr>
              <w:t>210,37</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547,65</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294</w:t>
            </w:r>
            <w:r w:rsidR="001C0AA0">
              <w:rPr>
                <w:color w:val="000000"/>
                <w:sz w:val="20"/>
                <w:szCs w:val="20"/>
                <w:lang w:val="lt-LT" w:eastAsia="lt-LT"/>
              </w:rPr>
              <w:t xml:space="preserve"> </w:t>
            </w:r>
            <w:r w:rsidRPr="004E14FE">
              <w:rPr>
                <w:color w:val="000000"/>
                <w:sz w:val="20"/>
                <w:szCs w:val="20"/>
                <w:lang w:val="lt-LT" w:eastAsia="lt-LT"/>
              </w:rPr>
              <w:t>662,72</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1C0AA0">
              <w:rPr>
                <w:color w:val="000000"/>
                <w:sz w:val="20"/>
                <w:szCs w:val="20"/>
                <w:lang w:val="lt-LT" w:eastAsia="lt-LT"/>
              </w:rPr>
              <w:t xml:space="preserve"> </w:t>
            </w:r>
            <w:r w:rsidRPr="004E14FE">
              <w:rPr>
                <w:color w:val="000000"/>
                <w:sz w:val="20"/>
                <w:szCs w:val="20"/>
                <w:lang w:val="lt-LT" w:eastAsia="lt-LT"/>
              </w:rPr>
              <w:t>630</w:t>
            </w:r>
            <w:r w:rsidR="001C0AA0">
              <w:rPr>
                <w:color w:val="000000"/>
                <w:sz w:val="20"/>
                <w:szCs w:val="20"/>
                <w:lang w:val="lt-LT" w:eastAsia="lt-LT"/>
              </w:rPr>
              <w:t xml:space="preserve"> </w:t>
            </w:r>
            <w:r w:rsidRPr="004E14FE">
              <w:rPr>
                <w:color w:val="000000"/>
                <w:sz w:val="20"/>
                <w:szCs w:val="20"/>
                <w:lang w:val="lt-LT" w:eastAsia="lt-LT"/>
              </w:rPr>
              <w:t>035,57</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298</w:t>
            </w:r>
            <w:r w:rsidR="001C0AA0">
              <w:rPr>
                <w:color w:val="000000"/>
                <w:sz w:val="20"/>
                <w:szCs w:val="20"/>
                <w:lang w:val="lt-LT" w:eastAsia="lt-LT"/>
              </w:rPr>
              <w:t xml:space="preserve"> </w:t>
            </w:r>
            <w:r w:rsidRPr="004E14FE">
              <w:rPr>
                <w:color w:val="000000"/>
                <w:sz w:val="20"/>
                <w:szCs w:val="20"/>
                <w:lang w:val="lt-LT" w:eastAsia="lt-LT"/>
              </w:rPr>
              <w:t>276,30</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582,48</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296</w:t>
            </w:r>
            <w:r w:rsidR="001C0AA0">
              <w:rPr>
                <w:color w:val="000000"/>
                <w:sz w:val="20"/>
                <w:szCs w:val="20"/>
                <w:lang w:val="lt-LT" w:eastAsia="lt-LT"/>
              </w:rPr>
              <w:t xml:space="preserve"> </w:t>
            </w:r>
            <w:r w:rsidRPr="004E14FE">
              <w:rPr>
                <w:color w:val="000000"/>
                <w:sz w:val="20"/>
                <w:szCs w:val="20"/>
                <w:lang w:val="lt-LT" w:eastAsia="lt-LT"/>
              </w:rPr>
              <w:t>693,82</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1C0AA0">
              <w:rPr>
                <w:color w:val="000000"/>
                <w:sz w:val="20"/>
                <w:szCs w:val="20"/>
                <w:lang w:val="lt-LT" w:eastAsia="lt-LT"/>
              </w:rPr>
              <w:t xml:space="preserve"> </w:t>
            </w:r>
            <w:r w:rsidRPr="004E14FE">
              <w:rPr>
                <w:color w:val="000000"/>
                <w:sz w:val="20"/>
                <w:szCs w:val="20"/>
                <w:lang w:val="lt-LT" w:eastAsia="lt-LT"/>
              </w:rPr>
              <w:t>926</w:t>
            </w:r>
            <w:r w:rsidR="001C0AA0">
              <w:rPr>
                <w:color w:val="000000"/>
                <w:sz w:val="20"/>
                <w:szCs w:val="20"/>
                <w:lang w:val="lt-LT" w:eastAsia="lt-LT"/>
              </w:rPr>
              <w:t xml:space="preserve"> </w:t>
            </w:r>
            <w:r w:rsidRPr="004E14FE">
              <w:rPr>
                <w:color w:val="000000"/>
                <w:sz w:val="20"/>
                <w:szCs w:val="20"/>
                <w:lang w:val="lt-LT" w:eastAsia="lt-LT"/>
              </w:rPr>
              <w:t>729,38</w:t>
            </w:r>
          </w:p>
        </w:tc>
      </w:tr>
      <w:tr w:rsidR="00B943AA" w:rsidRPr="004E14FE" w:rsidTr="00B943AA">
        <w:trPr>
          <w:trHeight w:val="266"/>
        </w:trPr>
        <w:tc>
          <w:tcPr>
            <w:tcW w:w="393"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88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261</w:t>
            </w:r>
            <w:r w:rsidR="001C0AA0">
              <w:rPr>
                <w:color w:val="000000"/>
                <w:sz w:val="20"/>
                <w:szCs w:val="20"/>
                <w:lang w:val="lt-LT" w:eastAsia="lt-LT"/>
              </w:rPr>
              <w:t xml:space="preserve"> </w:t>
            </w:r>
            <w:r w:rsidRPr="004E14FE">
              <w:rPr>
                <w:color w:val="000000"/>
                <w:sz w:val="20"/>
                <w:szCs w:val="20"/>
                <w:lang w:val="lt-LT" w:eastAsia="lt-LT"/>
              </w:rPr>
              <w:t>181,59</w:t>
            </w:r>
          </w:p>
        </w:tc>
        <w:tc>
          <w:tcPr>
            <w:tcW w:w="1003"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1C0AA0">
              <w:rPr>
                <w:color w:val="000000"/>
                <w:sz w:val="20"/>
                <w:szCs w:val="20"/>
                <w:lang w:val="lt-LT" w:eastAsia="lt-LT"/>
              </w:rPr>
              <w:t xml:space="preserve"> </w:t>
            </w:r>
            <w:r w:rsidR="00B943AA" w:rsidRPr="004E14FE">
              <w:rPr>
                <w:color w:val="000000"/>
                <w:sz w:val="20"/>
                <w:szCs w:val="20"/>
                <w:lang w:val="lt-LT" w:eastAsia="lt-LT"/>
              </w:rPr>
              <w:t>608,56</w:t>
            </w:r>
          </w:p>
        </w:tc>
        <w:tc>
          <w:tcPr>
            <w:tcW w:w="108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259</w:t>
            </w:r>
            <w:r w:rsidR="001C0AA0">
              <w:rPr>
                <w:color w:val="000000"/>
                <w:sz w:val="20"/>
                <w:szCs w:val="20"/>
                <w:lang w:val="lt-LT" w:eastAsia="lt-LT"/>
              </w:rPr>
              <w:t xml:space="preserve"> </w:t>
            </w:r>
            <w:r w:rsidRPr="004E14FE">
              <w:rPr>
                <w:color w:val="000000"/>
                <w:sz w:val="20"/>
                <w:szCs w:val="20"/>
                <w:lang w:val="lt-LT" w:eastAsia="lt-LT"/>
              </w:rPr>
              <w:t>573,03</w:t>
            </w:r>
          </w:p>
        </w:tc>
        <w:tc>
          <w:tcPr>
            <w:tcW w:w="163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1C0AA0">
              <w:rPr>
                <w:color w:val="000000"/>
                <w:sz w:val="20"/>
                <w:szCs w:val="20"/>
                <w:lang w:val="lt-LT" w:eastAsia="lt-LT"/>
              </w:rPr>
              <w:t xml:space="preserve"> </w:t>
            </w:r>
            <w:r w:rsidRPr="004E14FE">
              <w:rPr>
                <w:color w:val="000000"/>
                <w:sz w:val="20"/>
                <w:szCs w:val="20"/>
                <w:lang w:val="lt-LT" w:eastAsia="lt-LT"/>
              </w:rPr>
              <w:t>186.302,42</w:t>
            </w:r>
          </w:p>
        </w:tc>
      </w:tr>
    </w:tbl>
    <w:p w:rsidR="00B943AA" w:rsidRPr="00FF1FDF" w:rsidRDefault="00B943AA" w:rsidP="00B943AA">
      <w:pPr>
        <w:rPr>
          <w:sz w:val="22"/>
          <w:lang w:val="lt-LT"/>
        </w:rPr>
      </w:pPr>
    </w:p>
    <w:p w:rsidR="00B943AA" w:rsidRDefault="00B943AA" w:rsidP="00BE6204">
      <w:pPr>
        <w:pStyle w:val="Tekstaspagrindinis"/>
      </w:pPr>
      <w:r>
        <w:t>I</w:t>
      </w:r>
      <w:r w:rsidRPr="00FF1FDF">
        <w:t>š pateikt</w:t>
      </w:r>
      <w:r>
        <w:t>ų</w:t>
      </w:r>
      <w:r w:rsidRPr="00FF1FDF">
        <w:t xml:space="preserve"> </w:t>
      </w:r>
      <w:r>
        <w:t>apskaičiavimų matosi</w:t>
      </w:r>
      <w:r w:rsidRPr="00FF1FDF">
        <w:t>,</w:t>
      </w:r>
      <w:r>
        <w:t xml:space="preserve"> kad</w:t>
      </w:r>
      <w:r w:rsidRPr="00FF1FDF">
        <w:t xml:space="preserve"> esant </w:t>
      </w:r>
      <w:r>
        <w:t>eismo intensyvumui</w:t>
      </w:r>
      <w:r w:rsidRPr="00FF1FDF">
        <w:t xml:space="preserve"> </w:t>
      </w:r>
      <w:r>
        <w:t>350</w:t>
      </w:r>
      <w:r w:rsidRPr="00FF1FDF">
        <w:t xml:space="preserve"> aut</w:t>
      </w:r>
      <w:r w:rsidRPr="00FF1FDF">
        <w:t>o</w:t>
      </w:r>
      <w:r w:rsidRPr="00FF1FDF">
        <w:t xml:space="preserve">mobilių per parą </w:t>
      </w:r>
      <w:r>
        <w:t>5 projekto gyvavimo metais sukauptas pinigų srautas įgyja te</w:t>
      </w:r>
      <w:r>
        <w:t>i</w:t>
      </w:r>
      <w:r>
        <w:t>giamą reikšmę. Naudojantis atsipirkimo laikotarpio metodu (PP), investicijos atsipirks:</w:t>
      </w:r>
    </w:p>
    <w:p w:rsidR="00B943AA" w:rsidRDefault="00B943AA" w:rsidP="00BE6204">
      <w:pPr>
        <w:pStyle w:val="Tekstaspagrindinis"/>
      </w:pPr>
      <w:r>
        <w:t>PP=Metų skaičius prieš pilną atsipirkimą+Neatsipirkusi projekto dalis metų pradžioje/pingų srautas per n metų=4+</w:t>
      </w:r>
      <w:r w:rsidRPr="004D5482">
        <w:rPr>
          <w:lang w:eastAsia="lt-LT"/>
        </w:rPr>
        <w:t>73591,49</w:t>
      </w:r>
      <w:r>
        <w:t>/</w:t>
      </w:r>
      <w:r w:rsidRPr="004D5482">
        <w:rPr>
          <w:lang w:eastAsia="lt-LT"/>
        </w:rPr>
        <w:t>300770,97</w:t>
      </w:r>
      <w:r>
        <w:t xml:space="preserve">=4,24 metų. </w:t>
      </w:r>
    </w:p>
    <w:p w:rsidR="00B943AA" w:rsidRDefault="00B943AA" w:rsidP="00BE6204">
      <w:pPr>
        <w:pStyle w:val="Tekstaspagrindinis"/>
      </w:pPr>
      <w:r>
        <w:t xml:space="preserve">Projekto VGN=22 </w:t>
      </w:r>
      <w:r w:rsidR="00EA1B54">
        <w:t>%</w:t>
      </w:r>
      <w:r w:rsidR="00B3609F">
        <w:t>.</w:t>
      </w:r>
      <w:r w:rsidRPr="00FF1FDF">
        <w:t xml:space="preserve"> </w:t>
      </w:r>
    </w:p>
    <w:p w:rsidR="00B943AA" w:rsidRDefault="00B943AA" w:rsidP="00BE6204">
      <w:pPr>
        <w:pStyle w:val="Tekstaspagrindinis"/>
      </w:pPr>
      <w:r>
        <w:t xml:space="preserve">Diskontuoti pinigų srautai </w:t>
      </w:r>
      <w:r w:rsidRPr="00FF1FDF">
        <w:t xml:space="preserve"> pavaizduot</w:t>
      </w:r>
      <w:r>
        <w:t>i</w:t>
      </w:r>
      <w:r w:rsidRPr="00FF1FDF">
        <w:t xml:space="preserve">  </w:t>
      </w:r>
      <w:r>
        <w:t>22</w:t>
      </w:r>
      <w:r w:rsidRPr="00FF1FDF">
        <w:t xml:space="preserve"> </w:t>
      </w:r>
      <w:r>
        <w:t>lentelėje.</w:t>
      </w:r>
    </w:p>
    <w:p w:rsidR="00EA1B54" w:rsidRDefault="00C32CB0" w:rsidP="00EA1B54">
      <w:pPr>
        <w:pStyle w:val="Lentelespavadinimas"/>
        <w:jc w:val="both"/>
      </w:pPr>
      <w:r w:rsidRPr="00BE6204">
        <w:rPr>
          <w:b/>
        </w:rPr>
        <w:fldChar w:fldCharType="begin"/>
      </w:r>
      <w:r w:rsidR="00B943AA" w:rsidRPr="00BE6204">
        <w:rPr>
          <w:b/>
        </w:rPr>
        <w:instrText xml:space="preserve"> SEQ l \* ARABIC </w:instrText>
      </w:r>
      <w:r w:rsidRPr="00BE6204">
        <w:rPr>
          <w:b/>
        </w:rPr>
        <w:fldChar w:fldCharType="separate"/>
      </w:r>
      <w:r w:rsidR="006B7774">
        <w:rPr>
          <w:b/>
          <w:noProof/>
        </w:rPr>
        <w:t>22</w:t>
      </w:r>
      <w:r w:rsidRPr="00BE6204">
        <w:rPr>
          <w:b/>
        </w:rPr>
        <w:fldChar w:fldCharType="end"/>
      </w:r>
      <w:r w:rsidR="00B943AA" w:rsidRPr="00BE6204">
        <w:rPr>
          <w:b/>
        </w:rPr>
        <w:t xml:space="preserve"> lentelė.</w:t>
      </w:r>
      <w:r w:rsidR="00B943AA" w:rsidRPr="00511945">
        <w:t xml:space="preserve"> Diskontuoti pinigų srautai  esant eismo intensyvumui </w:t>
      </w:r>
    </w:p>
    <w:p w:rsidR="00B943AA" w:rsidRDefault="00B943AA" w:rsidP="00EA1B54">
      <w:pPr>
        <w:pStyle w:val="Lentelespavadinimas"/>
        <w:jc w:val="both"/>
      </w:pPr>
      <w:r w:rsidRPr="00511945">
        <w:t xml:space="preserve">350 </w:t>
      </w:r>
      <w:r>
        <w:t xml:space="preserve">automobilių </w:t>
      </w:r>
      <w:r w:rsidR="00EA1B54">
        <w:t xml:space="preserve"> </w:t>
      </w:r>
      <w:r>
        <w:t>per parą</w:t>
      </w:r>
    </w:p>
    <w:p w:rsidR="00B943AA" w:rsidRPr="0009541C" w:rsidRDefault="00B943AA" w:rsidP="00EA1B54">
      <w:pPr>
        <w:pStyle w:val="Lentelespavadinimas"/>
        <w:jc w:val="both"/>
        <w:rPr>
          <w:szCs w:val="20"/>
        </w:rPr>
      </w:pPr>
      <w:r w:rsidRPr="00BE6204">
        <w:rPr>
          <w:b/>
          <w:szCs w:val="20"/>
        </w:rPr>
        <w:t>Table 22.</w:t>
      </w:r>
      <w:r>
        <w:rPr>
          <w:szCs w:val="20"/>
        </w:rPr>
        <w:t xml:space="preserve"> </w:t>
      </w:r>
      <w:r w:rsidRPr="0009541C">
        <w:rPr>
          <w:szCs w:val="20"/>
        </w:rPr>
        <w:t>Discountet casch flow</w:t>
      </w:r>
      <w:r w:rsidR="00EA1B54">
        <w:rPr>
          <w:szCs w:val="20"/>
        </w:rPr>
        <w:t xml:space="preserve">, when AADT </w:t>
      </w:r>
      <w:r w:rsidR="00803B5E">
        <w:rPr>
          <w:szCs w:val="20"/>
        </w:rPr>
        <w:t>350</w:t>
      </w:r>
      <w:r w:rsidR="00EA1B54">
        <w:rPr>
          <w:szCs w:val="20"/>
        </w:rPr>
        <w:t xml:space="preserve"> vehicle per day</w:t>
      </w:r>
    </w:p>
    <w:tbl>
      <w:tblPr>
        <w:tblW w:w="4874" w:type="pct"/>
        <w:tblInd w:w="108" w:type="dxa"/>
        <w:tblLayout w:type="fixed"/>
        <w:tblLook w:val="00A0"/>
      </w:tblPr>
      <w:tblGrid>
        <w:gridCol w:w="819"/>
        <w:gridCol w:w="1365"/>
        <w:gridCol w:w="1564"/>
        <w:gridCol w:w="1663"/>
        <w:gridCol w:w="1758"/>
      </w:tblGrid>
      <w:tr w:rsidR="00D66A0E" w:rsidRPr="00C14E6D" w:rsidTr="00D66A0E">
        <w:trPr>
          <w:trHeight w:val="300"/>
          <w:tblHeader/>
        </w:trPr>
        <w:tc>
          <w:tcPr>
            <w:tcW w:w="571" w:type="pct"/>
            <w:tcBorders>
              <w:top w:val="single" w:sz="4" w:space="0" w:color="auto"/>
              <w:left w:val="single" w:sz="4" w:space="0" w:color="auto"/>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Metai</w:t>
            </w:r>
          </w:p>
        </w:tc>
        <w:tc>
          <w:tcPr>
            <w:tcW w:w="952"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Nauda, Lt</w:t>
            </w:r>
          </w:p>
        </w:tc>
        <w:tc>
          <w:tcPr>
            <w:tcW w:w="1091"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Sąnaudos, Lt</w:t>
            </w:r>
          </w:p>
        </w:tc>
        <w:tc>
          <w:tcPr>
            <w:tcW w:w="1160"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226"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Sukauptas pinigų srautas, Lt</w:t>
            </w:r>
          </w:p>
        </w:tc>
      </w:tr>
      <w:tr w:rsidR="00BE6204"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1</w:t>
            </w:r>
          </w:p>
        </w:tc>
        <w:tc>
          <w:tcPr>
            <w:tcW w:w="952"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2</w:t>
            </w:r>
          </w:p>
        </w:tc>
        <w:tc>
          <w:tcPr>
            <w:tcW w:w="1091"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3</w:t>
            </w:r>
          </w:p>
        </w:tc>
        <w:tc>
          <w:tcPr>
            <w:tcW w:w="1160"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4</w:t>
            </w:r>
          </w:p>
        </w:tc>
        <w:tc>
          <w:tcPr>
            <w:tcW w:w="1226" w:type="pct"/>
            <w:tcBorders>
              <w:top w:val="nil"/>
              <w:left w:val="nil"/>
              <w:bottom w:val="single" w:sz="4" w:space="0" w:color="auto"/>
              <w:right w:val="single" w:sz="4" w:space="0" w:color="auto"/>
            </w:tcBorders>
            <w:noWrap/>
            <w:vAlign w:val="bottom"/>
          </w:tcPr>
          <w:p w:rsidR="00BE6204" w:rsidRPr="004E14FE" w:rsidRDefault="00BE6204" w:rsidP="008C4B55">
            <w:pPr>
              <w:jc w:val="center"/>
              <w:rPr>
                <w:color w:val="000000"/>
                <w:sz w:val="20"/>
                <w:szCs w:val="20"/>
                <w:lang w:val="lt-LT" w:eastAsia="lt-LT"/>
              </w:rPr>
            </w:pPr>
            <w:r>
              <w:rPr>
                <w:color w:val="000000"/>
                <w:sz w:val="20"/>
                <w:szCs w:val="20"/>
                <w:lang w:val="lt-LT" w:eastAsia="lt-LT"/>
              </w:rPr>
              <w:t>5</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320</w:t>
            </w:r>
            <w:r w:rsidR="00BE6204">
              <w:rPr>
                <w:color w:val="000000"/>
                <w:sz w:val="20"/>
                <w:szCs w:val="20"/>
                <w:lang w:val="lt-LT" w:eastAsia="lt-LT"/>
              </w:rPr>
              <w:t xml:space="preserve"> </w:t>
            </w:r>
            <w:r w:rsidR="00B943AA" w:rsidRPr="004E14FE">
              <w:rPr>
                <w:color w:val="000000"/>
                <w:sz w:val="20"/>
                <w:szCs w:val="20"/>
                <w:lang w:val="lt-LT" w:eastAsia="lt-LT"/>
              </w:rPr>
              <w:t>021,50</w:t>
            </w:r>
          </w:p>
        </w:tc>
        <w:tc>
          <w:tcPr>
            <w:tcW w:w="116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320</w:t>
            </w:r>
            <w:r w:rsidR="00BE6204">
              <w:rPr>
                <w:color w:val="000000"/>
                <w:sz w:val="20"/>
                <w:szCs w:val="20"/>
                <w:lang w:val="lt-LT" w:eastAsia="lt-LT"/>
              </w:rPr>
              <w:t xml:space="preserve"> </w:t>
            </w:r>
            <w:r w:rsidR="00B943AA" w:rsidRPr="004E14FE">
              <w:rPr>
                <w:color w:val="000000"/>
                <w:sz w:val="20"/>
                <w:szCs w:val="20"/>
                <w:lang w:val="lt-LT" w:eastAsia="lt-LT"/>
              </w:rPr>
              <w:t>021,50</w:t>
            </w:r>
          </w:p>
        </w:tc>
        <w:tc>
          <w:tcPr>
            <w:tcW w:w="122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320</w:t>
            </w:r>
            <w:r w:rsidR="00BE6204">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291</w:t>
            </w:r>
            <w:r w:rsidR="00BE6204">
              <w:rPr>
                <w:color w:val="000000"/>
                <w:sz w:val="20"/>
                <w:szCs w:val="20"/>
                <w:lang w:val="lt-LT" w:eastAsia="lt-LT"/>
              </w:rPr>
              <w:t xml:space="preserve"> </w:t>
            </w:r>
            <w:r w:rsidRPr="004E14FE">
              <w:rPr>
                <w:color w:val="000000"/>
                <w:sz w:val="20"/>
                <w:szCs w:val="20"/>
                <w:lang w:val="lt-LT" w:eastAsia="lt-LT"/>
              </w:rPr>
              <w:t>008,50</w:t>
            </w:r>
          </w:p>
        </w:tc>
        <w:tc>
          <w:tcPr>
            <w:tcW w:w="1091"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291</w:t>
            </w:r>
            <w:r w:rsidR="00BE6204">
              <w:rPr>
                <w:color w:val="000000"/>
                <w:sz w:val="20"/>
                <w:szCs w:val="20"/>
                <w:lang w:val="lt-LT" w:eastAsia="lt-LT"/>
              </w:rPr>
              <w:t xml:space="preserve"> </w:t>
            </w:r>
            <w:r w:rsidRPr="004E14FE">
              <w:rPr>
                <w:color w:val="000000"/>
                <w:sz w:val="20"/>
                <w:szCs w:val="20"/>
                <w:lang w:val="lt-LT" w:eastAsia="lt-LT"/>
              </w:rPr>
              <w:t>008,50</w:t>
            </w:r>
          </w:p>
        </w:tc>
        <w:tc>
          <w:tcPr>
            <w:tcW w:w="122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029</w:t>
            </w:r>
            <w:r w:rsidR="00BE6204">
              <w:rPr>
                <w:color w:val="000000"/>
                <w:sz w:val="20"/>
                <w:szCs w:val="20"/>
                <w:lang w:val="lt-LT" w:eastAsia="lt-LT"/>
              </w:rPr>
              <w:t xml:space="preserve"> </w:t>
            </w:r>
            <w:r w:rsidR="00B943AA" w:rsidRPr="004E14FE">
              <w:rPr>
                <w:color w:val="000000"/>
                <w:sz w:val="20"/>
                <w:szCs w:val="20"/>
                <w:lang w:val="lt-LT" w:eastAsia="lt-LT"/>
              </w:rPr>
              <w:t>013,00</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289</w:t>
            </w:r>
            <w:r w:rsidR="00BE6204">
              <w:rPr>
                <w:color w:val="000000"/>
                <w:sz w:val="20"/>
                <w:szCs w:val="20"/>
                <w:lang w:val="lt-LT" w:eastAsia="lt-LT"/>
              </w:rPr>
              <w:t xml:space="preserve"> </w:t>
            </w:r>
            <w:r w:rsidRPr="004E14FE">
              <w:rPr>
                <w:color w:val="000000"/>
                <w:sz w:val="20"/>
                <w:szCs w:val="20"/>
                <w:lang w:val="lt-LT" w:eastAsia="lt-LT"/>
              </w:rPr>
              <w:t>540,52</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365,24</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288</w:t>
            </w:r>
            <w:r w:rsidR="00BE6204">
              <w:rPr>
                <w:color w:val="000000"/>
                <w:sz w:val="20"/>
                <w:szCs w:val="20"/>
                <w:lang w:val="lt-LT" w:eastAsia="lt-LT"/>
              </w:rPr>
              <w:t xml:space="preserve"> </w:t>
            </w:r>
            <w:r w:rsidRPr="004E14FE">
              <w:rPr>
                <w:color w:val="000000"/>
                <w:sz w:val="20"/>
                <w:szCs w:val="20"/>
                <w:lang w:val="lt-LT" w:eastAsia="lt-LT"/>
              </w:rPr>
              <w:t>175,28</w:t>
            </w:r>
          </w:p>
        </w:tc>
        <w:tc>
          <w:tcPr>
            <w:tcW w:w="122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740</w:t>
            </w:r>
            <w:r w:rsidR="00BE6204">
              <w:rPr>
                <w:color w:val="000000"/>
                <w:sz w:val="20"/>
                <w:szCs w:val="20"/>
                <w:lang w:val="lt-LT" w:eastAsia="lt-LT"/>
              </w:rPr>
              <w:t xml:space="preserve"> </w:t>
            </w:r>
            <w:r w:rsidR="00B943AA" w:rsidRPr="004E14FE">
              <w:rPr>
                <w:color w:val="000000"/>
                <w:sz w:val="20"/>
                <w:szCs w:val="20"/>
                <w:lang w:val="lt-LT" w:eastAsia="lt-LT"/>
              </w:rPr>
              <w:t>837,72</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286</w:t>
            </w:r>
            <w:r w:rsidR="00BE6204">
              <w:rPr>
                <w:color w:val="000000"/>
                <w:sz w:val="20"/>
                <w:szCs w:val="20"/>
                <w:lang w:val="lt-LT" w:eastAsia="lt-LT"/>
              </w:rPr>
              <w:t xml:space="preserve"> </w:t>
            </w:r>
            <w:r w:rsidRPr="004E14FE">
              <w:rPr>
                <w:color w:val="000000"/>
                <w:sz w:val="20"/>
                <w:szCs w:val="20"/>
                <w:lang w:val="lt-LT" w:eastAsia="lt-LT"/>
              </w:rPr>
              <w:t>219,97</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330,10</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284</w:t>
            </w:r>
            <w:r w:rsidR="00BE6204">
              <w:rPr>
                <w:color w:val="000000"/>
                <w:sz w:val="20"/>
                <w:szCs w:val="20"/>
                <w:lang w:val="lt-LT" w:eastAsia="lt-LT"/>
              </w:rPr>
              <w:t xml:space="preserve"> </w:t>
            </w:r>
            <w:r w:rsidRPr="004E14FE">
              <w:rPr>
                <w:color w:val="000000"/>
                <w:sz w:val="20"/>
                <w:szCs w:val="20"/>
                <w:lang w:val="lt-LT" w:eastAsia="lt-LT"/>
              </w:rPr>
              <w:t>889,87</w:t>
            </w:r>
          </w:p>
        </w:tc>
        <w:tc>
          <w:tcPr>
            <w:tcW w:w="122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455</w:t>
            </w:r>
            <w:r w:rsidR="00BE6204">
              <w:rPr>
                <w:color w:val="000000"/>
                <w:sz w:val="20"/>
                <w:szCs w:val="20"/>
                <w:lang w:val="lt-LT" w:eastAsia="lt-LT"/>
              </w:rPr>
              <w:t xml:space="preserve"> </w:t>
            </w:r>
            <w:r w:rsidR="00B943AA" w:rsidRPr="004E14FE">
              <w:rPr>
                <w:color w:val="000000"/>
                <w:sz w:val="20"/>
                <w:szCs w:val="20"/>
                <w:lang w:val="lt-LT" w:eastAsia="lt-LT"/>
              </w:rPr>
              <w:t>947,85</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242</w:t>
            </w:r>
            <w:r w:rsidR="00BE6204">
              <w:rPr>
                <w:color w:val="000000"/>
                <w:sz w:val="20"/>
                <w:szCs w:val="20"/>
                <w:lang w:val="lt-LT" w:eastAsia="lt-LT"/>
              </w:rPr>
              <w:t xml:space="preserve"> </w:t>
            </w:r>
            <w:r w:rsidRPr="004E14FE">
              <w:rPr>
                <w:color w:val="000000"/>
                <w:sz w:val="20"/>
                <w:szCs w:val="20"/>
                <w:lang w:val="lt-LT" w:eastAsia="lt-LT"/>
              </w:rPr>
              <w:t>619,14</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269,33</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241</w:t>
            </w:r>
            <w:r w:rsidR="00BE6204">
              <w:rPr>
                <w:color w:val="000000"/>
                <w:sz w:val="20"/>
                <w:szCs w:val="20"/>
                <w:lang w:val="lt-LT" w:eastAsia="lt-LT"/>
              </w:rPr>
              <w:t xml:space="preserve"> </w:t>
            </w:r>
            <w:r w:rsidRPr="004E14FE">
              <w:rPr>
                <w:color w:val="000000"/>
                <w:sz w:val="20"/>
                <w:szCs w:val="20"/>
                <w:lang w:val="lt-LT" w:eastAsia="lt-LT"/>
              </w:rPr>
              <w:t>349,81</w:t>
            </w:r>
          </w:p>
        </w:tc>
        <w:tc>
          <w:tcPr>
            <w:tcW w:w="1226"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214</w:t>
            </w:r>
            <w:r w:rsidR="00BE6204">
              <w:rPr>
                <w:color w:val="000000"/>
                <w:sz w:val="20"/>
                <w:szCs w:val="20"/>
                <w:lang w:val="lt-LT" w:eastAsia="lt-LT"/>
              </w:rPr>
              <w:t xml:space="preserve"> </w:t>
            </w:r>
            <w:r w:rsidR="00B943AA" w:rsidRPr="004E14FE">
              <w:rPr>
                <w:color w:val="000000"/>
                <w:sz w:val="20"/>
                <w:szCs w:val="20"/>
                <w:lang w:val="lt-LT" w:eastAsia="lt-LT"/>
              </w:rPr>
              <w:t>598,04</w:t>
            </w:r>
          </w:p>
        </w:tc>
      </w:tr>
      <w:tr w:rsidR="00B943AA" w:rsidRPr="004E14FE" w:rsidTr="00D66A0E">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236</w:t>
            </w:r>
            <w:r w:rsidR="00BE6204">
              <w:rPr>
                <w:color w:val="000000"/>
                <w:sz w:val="20"/>
                <w:szCs w:val="20"/>
                <w:lang w:val="lt-LT" w:eastAsia="lt-LT"/>
              </w:rPr>
              <w:t xml:space="preserve"> </w:t>
            </w:r>
            <w:r w:rsidRPr="004E14FE">
              <w:rPr>
                <w:color w:val="000000"/>
                <w:sz w:val="20"/>
                <w:szCs w:val="20"/>
                <w:lang w:val="lt-LT" w:eastAsia="lt-LT"/>
              </w:rPr>
              <w:t>894,21</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232,29</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235</w:t>
            </w:r>
            <w:r w:rsidR="00BE6204">
              <w:rPr>
                <w:color w:val="000000"/>
                <w:sz w:val="20"/>
                <w:szCs w:val="20"/>
                <w:lang w:val="lt-LT" w:eastAsia="lt-LT"/>
              </w:rPr>
              <w:t xml:space="preserve"> </w:t>
            </w:r>
            <w:r w:rsidRPr="004E14FE">
              <w:rPr>
                <w:color w:val="000000"/>
                <w:sz w:val="20"/>
                <w:szCs w:val="20"/>
                <w:lang w:val="lt-LT" w:eastAsia="lt-LT"/>
              </w:rPr>
              <w:t>661,92</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w:t>
            </w:r>
            <w:r w:rsidR="00BE6204">
              <w:rPr>
                <w:color w:val="000000"/>
                <w:sz w:val="20"/>
                <w:szCs w:val="20"/>
                <w:lang w:val="lt-LT" w:eastAsia="lt-LT"/>
              </w:rPr>
              <w:t xml:space="preserve"> </w:t>
            </w:r>
            <w:r w:rsidRPr="004E14FE">
              <w:rPr>
                <w:color w:val="000000"/>
                <w:sz w:val="20"/>
                <w:szCs w:val="20"/>
                <w:lang w:val="lt-LT" w:eastAsia="lt-LT"/>
              </w:rPr>
              <w:t>063,89</w:t>
            </w:r>
          </w:p>
        </w:tc>
      </w:tr>
    </w:tbl>
    <w:p w:rsidR="00C14E6D" w:rsidRDefault="00C14E6D" w:rsidP="00C14E6D">
      <w:pPr>
        <w:pStyle w:val="lentelespabaiga"/>
      </w:pPr>
    </w:p>
    <w:p w:rsidR="00C14E6D" w:rsidRDefault="00C14E6D" w:rsidP="00C14E6D">
      <w:pPr>
        <w:pStyle w:val="lentelespabaiga"/>
      </w:pPr>
      <w:r>
        <w:lastRenderedPageBreak/>
        <w:t>22 lentelės pabaiga</w:t>
      </w:r>
    </w:p>
    <w:tbl>
      <w:tblPr>
        <w:tblW w:w="4874" w:type="pct"/>
        <w:tblInd w:w="108" w:type="dxa"/>
        <w:tblLayout w:type="fixed"/>
        <w:tblLook w:val="00A0"/>
      </w:tblPr>
      <w:tblGrid>
        <w:gridCol w:w="819"/>
        <w:gridCol w:w="1365"/>
        <w:gridCol w:w="1564"/>
        <w:gridCol w:w="1663"/>
        <w:gridCol w:w="1758"/>
      </w:tblGrid>
      <w:tr w:rsidR="00C14E6D" w:rsidRPr="004E14FE" w:rsidTr="00C14E6D">
        <w:trPr>
          <w:trHeight w:val="300"/>
        </w:trPr>
        <w:tc>
          <w:tcPr>
            <w:tcW w:w="571" w:type="pct"/>
            <w:tcBorders>
              <w:top w:val="single" w:sz="4" w:space="0" w:color="auto"/>
              <w:left w:val="single" w:sz="4" w:space="0" w:color="auto"/>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1</w:t>
            </w:r>
          </w:p>
        </w:tc>
        <w:tc>
          <w:tcPr>
            <w:tcW w:w="952"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2</w:t>
            </w:r>
          </w:p>
        </w:tc>
        <w:tc>
          <w:tcPr>
            <w:tcW w:w="1091"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3</w:t>
            </w:r>
          </w:p>
        </w:tc>
        <w:tc>
          <w:tcPr>
            <w:tcW w:w="1160"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4</w:t>
            </w:r>
          </w:p>
        </w:tc>
        <w:tc>
          <w:tcPr>
            <w:tcW w:w="1227"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5</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194</w:t>
            </w:r>
            <w:r w:rsidR="00BE6204">
              <w:rPr>
                <w:color w:val="000000"/>
                <w:sz w:val="20"/>
                <w:szCs w:val="20"/>
                <w:lang w:val="lt-LT" w:eastAsia="lt-LT"/>
              </w:rPr>
              <w:t xml:space="preserve"> </w:t>
            </w:r>
            <w:r w:rsidRPr="004E14FE">
              <w:rPr>
                <w:color w:val="000000"/>
                <w:sz w:val="20"/>
                <w:szCs w:val="20"/>
                <w:lang w:val="lt-LT" w:eastAsia="lt-LT"/>
              </w:rPr>
              <w:t>308,89</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193,22</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193</w:t>
            </w:r>
            <w:r w:rsidR="00BE6204">
              <w:rPr>
                <w:color w:val="000000"/>
                <w:sz w:val="20"/>
                <w:szCs w:val="20"/>
                <w:lang w:val="lt-LT" w:eastAsia="lt-LT"/>
              </w:rPr>
              <w:t xml:space="preserve"> </w:t>
            </w:r>
            <w:r w:rsidRPr="004E14FE">
              <w:rPr>
                <w:color w:val="000000"/>
                <w:sz w:val="20"/>
                <w:szCs w:val="20"/>
                <w:lang w:val="lt-LT" w:eastAsia="lt-LT"/>
              </w:rPr>
              <w:t>115,67</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214</w:t>
            </w:r>
            <w:r w:rsidR="00BE6204">
              <w:rPr>
                <w:color w:val="000000"/>
                <w:sz w:val="20"/>
                <w:szCs w:val="20"/>
                <w:lang w:val="lt-LT" w:eastAsia="lt-LT"/>
              </w:rPr>
              <w:t xml:space="preserve"> </w:t>
            </w:r>
            <w:r w:rsidRPr="004E14FE">
              <w:rPr>
                <w:color w:val="000000"/>
                <w:sz w:val="20"/>
                <w:szCs w:val="20"/>
                <w:lang w:val="lt-LT" w:eastAsia="lt-LT"/>
              </w:rPr>
              <w:t>179,56</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185</w:t>
            </w:r>
            <w:r w:rsidR="00BE6204">
              <w:rPr>
                <w:color w:val="000000"/>
                <w:sz w:val="20"/>
                <w:szCs w:val="20"/>
                <w:lang w:val="lt-LT" w:eastAsia="lt-LT"/>
              </w:rPr>
              <w:t xml:space="preserve"> </w:t>
            </w:r>
            <w:r w:rsidRPr="004E14FE">
              <w:rPr>
                <w:color w:val="000000"/>
                <w:sz w:val="20"/>
                <w:szCs w:val="20"/>
                <w:lang w:val="lt-LT" w:eastAsia="lt-LT"/>
              </w:rPr>
              <w:t>713,33</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170,43</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184</w:t>
            </w:r>
            <w:r w:rsidR="00BE6204">
              <w:rPr>
                <w:color w:val="000000"/>
                <w:sz w:val="20"/>
                <w:szCs w:val="20"/>
                <w:lang w:val="lt-LT" w:eastAsia="lt-LT"/>
              </w:rPr>
              <w:t xml:space="preserve"> </w:t>
            </w:r>
            <w:r w:rsidRPr="004E14FE">
              <w:rPr>
                <w:color w:val="000000"/>
                <w:sz w:val="20"/>
                <w:szCs w:val="20"/>
                <w:lang w:val="lt-LT" w:eastAsia="lt-LT"/>
              </w:rPr>
              <w:t>542,90</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398</w:t>
            </w:r>
            <w:r w:rsidR="00BE6204">
              <w:rPr>
                <w:color w:val="000000"/>
                <w:sz w:val="20"/>
                <w:szCs w:val="20"/>
                <w:lang w:val="lt-LT" w:eastAsia="lt-LT"/>
              </w:rPr>
              <w:t xml:space="preserve"> </w:t>
            </w:r>
            <w:r w:rsidRPr="004E14FE">
              <w:rPr>
                <w:color w:val="000000"/>
                <w:sz w:val="20"/>
                <w:szCs w:val="20"/>
                <w:lang w:val="lt-LT" w:eastAsia="lt-LT"/>
              </w:rPr>
              <w:t>722,46</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177</w:t>
            </w:r>
            <w:r w:rsidR="00BE6204">
              <w:rPr>
                <w:color w:val="000000"/>
                <w:sz w:val="20"/>
                <w:szCs w:val="20"/>
                <w:lang w:val="lt-LT" w:eastAsia="lt-LT"/>
              </w:rPr>
              <w:t xml:space="preserve"> </w:t>
            </w:r>
            <w:r w:rsidRPr="004E14FE">
              <w:rPr>
                <w:color w:val="000000"/>
                <w:sz w:val="20"/>
                <w:szCs w:val="20"/>
                <w:lang w:val="lt-LT" w:eastAsia="lt-LT"/>
              </w:rPr>
              <w:t>132,25</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460,99</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175</w:t>
            </w:r>
            <w:r w:rsidR="00BE6204">
              <w:rPr>
                <w:color w:val="000000"/>
                <w:sz w:val="20"/>
                <w:szCs w:val="20"/>
                <w:lang w:val="lt-LT" w:eastAsia="lt-LT"/>
              </w:rPr>
              <w:t xml:space="preserve"> </w:t>
            </w:r>
            <w:r w:rsidRPr="004E14FE">
              <w:rPr>
                <w:color w:val="000000"/>
                <w:sz w:val="20"/>
                <w:szCs w:val="20"/>
                <w:lang w:val="lt-LT" w:eastAsia="lt-LT"/>
              </w:rPr>
              <w:t>671,26</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574</w:t>
            </w:r>
            <w:r w:rsidR="00BE6204">
              <w:rPr>
                <w:color w:val="000000"/>
                <w:sz w:val="20"/>
                <w:szCs w:val="20"/>
                <w:lang w:val="lt-LT" w:eastAsia="lt-LT"/>
              </w:rPr>
              <w:t xml:space="preserve"> </w:t>
            </w:r>
            <w:r w:rsidRPr="004E14FE">
              <w:rPr>
                <w:color w:val="000000"/>
                <w:sz w:val="20"/>
                <w:szCs w:val="20"/>
                <w:lang w:val="lt-LT" w:eastAsia="lt-LT"/>
              </w:rPr>
              <w:t>393,72</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191</w:t>
            </w:r>
            <w:r w:rsidR="00BE6204">
              <w:rPr>
                <w:color w:val="000000"/>
                <w:sz w:val="20"/>
                <w:szCs w:val="20"/>
                <w:lang w:val="lt-LT" w:eastAsia="lt-LT"/>
              </w:rPr>
              <w:t xml:space="preserve"> </w:t>
            </w:r>
            <w:r w:rsidRPr="004E14FE">
              <w:rPr>
                <w:color w:val="000000"/>
                <w:sz w:val="20"/>
                <w:szCs w:val="20"/>
                <w:lang w:val="lt-LT" w:eastAsia="lt-LT"/>
              </w:rPr>
              <w:t>661,96</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025,95</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190</w:t>
            </w:r>
            <w:r w:rsidR="00BE6204">
              <w:rPr>
                <w:color w:val="000000"/>
                <w:sz w:val="20"/>
                <w:szCs w:val="20"/>
                <w:lang w:val="lt-LT" w:eastAsia="lt-LT"/>
              </w:rPr>
              <w:t xml:space="preserve"> </w:t>
            </w:r>
            <w:r w:rsidRPr="004E14FE">
              <w:rPr>
                <w:color w:val="000000"/>
                <w:sz w:val="20"/>
                <w:szCs w:val="20"/>
                <w:lang w:val="lt-LT" w:eastAsia="lt-LT"/>
              </w:rPr>
              <w:t>636,01</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765</w:t>
            </w:r>
            <w:r w:rsidR="00BE6204">
              <w:rPr>
                <w:color w:val="000000"/>
                <w:sz w:val="20"/>
                <w:szCs w:val="20"/>
                <w:lang w:val="lt-LT" w:eastAsia="lt-LT"/>
              </w:rPr>
              <w:t xml:space="preserve"> </w:t>
            </w:r>
            <w:r w:rsidRPr="004E14FE">
              <w:rPr>
                <w:color w:val="000000"/>
                <w:sz w:val="20"/>
                <w:szCs w:val="20"/>
                <w:lang w:val="lt-LT" w:eastAsia="lt-LT"/>
              </w:rPr>
              <w:t>029,72</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172</w:t>
            </w:r>
            <w:r w:rsidR="00BE6204">
              <w:rPr>
                <w:color w:val="000000"/>
                <w:sz w:val="20"/>
                <w:szCs w:val="20"/>
                <w:lang w:val="lt-LT" w:eastAsia="lt-LT"/>
              </w:rPr>
              <w:t xml:space="preserve"> </w:t>
            </w:r>
            <w:r w:rsidRPr="004E14FE">
              <w:rPr>
                <w:color w:val="000000"/>
                <w:sz w:val="20"/>
                <w:szCs w:val="20"/>
                <w:lang w:val="lt-LT" w:eastAsia="lt-LT"/>
              </w:rPr>
              <w:t>352,50</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980,51</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171</w:t>
            </w:r>
            <w:r w:rsidR="00BE6204">
              <w:rPr>
                <w:color w:val="000000"/>
                <w:sz w:val="20"/>
                <w:szCs w:val="20"/>
                <w:lang w:val="lt-LT" w:eastAsia="lt-LT"/>
              </w:rPr>
              <w:t xml:space="preserve"> </w:t>
            </w:r>
            <w:r w:rsidRPr="004E14FE">
              <w:rPr>
                <w:color w:val="000000"/>
                <w:sz w:val="20"/>
                <w:szCs w:val="20"/>
                <w:lang w:val="lt-LT" w:eastAsia="lt-LT"/>
              </w:rPr>
              <w:t>371,98</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936</w:t>
            </w:r>
            <w:r w:rsidR="00BE6204">
              <w:rPr>
                <w:color w:val="000000"/>
                <w:sz w:val="20"/>
                <w:szCs w:val="20"/>
                <w:lang w:val="lt-LT" w:eastAsia="lt-LT"/>
              </w:rPr>
              <w:t xml:space="preserve"> </w:t>
            </w:r>
            <w:r w:rsidRPr="004E14FE">
              <w:rPr>
                <w:color w:val="000000"/>
                <w:sz w:val="20"/>
                <w:szCs w:val="20"/>
                <w:lang w:val="lt-LT" w:eastAsia="lt-LT"/>
              </w:rPr>
              <w:t>401,71</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153</w:t>
            </w:r>
            <w:r w:rsidR="00BE6204">
              <w:rPr>
                <w:color w:val="000000"/>
                <w:sz w:val="20"/>
                <w:szCs w:val="20"/>
                <w:lang w:val="lt-LT" w:eastAsia="lt-LT"/>
              </w:rPr>
              <w:t xml:space="preserve"> </w:t>
            </w:r>
            <w:r w:rsidRPr="004E14FE">
              <w:rPr>
                <w:color w:val="000000"/>
                <w:sz w:val="20"/>
                <w:szCs w:val="20"/>
                <w:lang w:val="lt-LT" w:eastAsia="lt-LT"/>
              </w:rPr>
              <w:t>822,70</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952,04</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152</w:t>
            </w:r>
            <w:r w:rsidR="00BE6204">
              <w:rPr>
                <w:color w:val="000000"/>
                <w:sz w:val="20"/>
                <w:szCs w:val="20"/>
                <w:lang w:val="lt-LT" w:eastAsia="lt-LT"/>
              </w:rPr>
              <w:t xml:space="preserve"> </w:t>
            </w:r>
            <w:r w:rsidRPr="004E14FE">
              <w:rPr>
                <w:color w:val="000000"/>
                <w:sz w:val="20"/>
                <w:szCs w:val="20"/>
                <w:lang w:val="lt-LT" w:eastAsia="lt-LT"/>
              </w:rPr>
              <w:t>870,65</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089</w:t>
            </w:r>
            <w:r w:rsidR="00BE6204">
              <w:rPr>
                <w:color w:val="000000"/>
                <w:sz w:val="20"/>
                <w:szCs w:val="20"/>
                <w:lang w:val="lt-LT" w:eastAsia="lt-LT"/>
              </w:rPr>
              <w:t xml:space="preserve"> </w:t>
            </w:r>
            <w:r w:rsidRPr="004E14FE">
              <w:rPr>
                <w:color w:val="000000"/>
                <w:sz w:val="20"/>
                <w:szCs w:val="20"/>
                <w:lang w:val="lt-LT" w:eastAsia="lt-LT"/>
              </w:rPr>
              <w:t>272,36</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145</w:t>
            </w:r>
            <w:r w:rsidR="00BE6204">
              <w:rPr>
                <w:color w:val="000000"/>
                <w:sz w:val="20"/>
                <w:szCs w:val="20"/>
                <w:lang w:val="lt-LT" w:eastAsia="lt-LT"/>
              </w:rPr>
              <w:t xml:space="preserve"> </w:t>
            </w:r>
            <w:r w:rsidRPr="004E14FE">
              <w:rPr>
                <w:color w:val="000000"/>
                <w:sz w:val="20"/>
                <w:szCs w:val="20"/>
                <w:lang w:val="lt-LT" w:eastAsia="lt-LT"/>
              </w:rPr>
              <w:t>226,16</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939,06</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144</w:t>
            </w:r>
            <w:r w:rsidR="00BE6204">
              <w:rPr>
                <w:color w:val="000000"/>
                <w:sz w:val="20"/>
                <w:szCs w:val="20"/>
                <w:lang w:val="lt-LT" w:eastAsia="lt-LT"/>
              </w:rPr>
              <w:t xml:space="preserve"> </w:t>
            </w:r>
            <w:r w:rsidRPr="004E14FE">
              <w:rPr>
                <w:color w:val="000000"/>
                <w:sz w:val="20"/>
                <w:szCs w:val="20"/>
                <w:lang w:val="lt-LT" w:eastAsia="lt-LT"/>
              </w:rPr>
              <w:t>287,10</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233</w:t>
            </w:r>
            <w:r w:rsidR="00BE6204">
              <w:rPr>
                <w:color w:val="000000"/>
                <w:sz w:val="20"/>
                <w:szCs w:val="20"/>
                <w:lang w:val="lt-LT" w:eastAsia="lt-LT"/>
              </w:rPr>
              <w:t xml:space="preserve"> </w:t>
            </w:r>
            <w:r w:rsidRPr="004E14FE">
              <w:rPr>
                <w:color w:val="000000"/>
                <w:sz w:val="20"/>
                <w:szCs w:val="20"/>
                <w:lang w:val="lt-LT" w:eastAsia="lt-LT"/>
              </w:rPr>
              <w:t>559,46</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136</w:t>
            </w:r>
            <w:r w:rsidR="00BE6204">
              <w:rPr>
                <w:color w:val="000000"/>
                <w:sz w:val="20"/>
                <w:szCs w:val="20"/>
                <w:lang w:val="lt-LT" w:eastAsia="lt-LT"/>
              </w:rPr>
              <w:t xml:space="preserve"> </w:t>
            </w:r>
            <w:r w:rsidRPr="004E14FE">
              <w:rPr>
                <w:color w:val="000000"/>
                <w:sz w:val="20"/>
                <w:szCs w:val="20"/>
                <w:lang w:val="lt-LT" w:eastAsia="lt-LT"/>
              </w:rPr>
              <w:t>661,44</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912,40</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135</w:t>
            </w:r>
            <w:r w:rsidR="00BE6204">
              <w:rPr>
                <w:color w:val="000000"/>
                <w:sz w:val="20"/>
                <w:szCs w:val="20"/>
                <w:lang w:val="lt-LT" w:eastAsia="lt-LT"/>
              </w:rPr>
              <w:t xml:space="preserve"> </w:t>
            </w:r>
            <w:r w:rsidRPr="004E14FE">
              <w:rPr>
                <w:color w:val="000000"/>
                <w:sz w:val="20"/>
                <w:szCs w:val="20"/>
                <w:lang w:val="lt-LT" w:eastAsia="lt-LT"/>
              </w:rPr>
              <w:t>749,04</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369</w:t>
            </w:r>
            <w:r w:rsidR="00BE6204">
              <w:rPr>
                <w:color w:val="000000"/>
                <w:sz w:val="20"/>
                <w:szCs w:val="20"/>
                <w:lang w:val="lt-LT" w:eastAsia="lt-LT"/>
              </w:rPr>
              <w:t xml:space="preserve"> </w:t>
            </w:r>
            <w:r w:rsidRPr="004E14FE">
              <w:rPr>
                <w:color w:val="000000"/>
                <w:sz w:val="20"/>
                <w:szCs w:val="20"/>
                <w:lang w:val="lt-LT" w:eastAsia="lt-LT"/>
              </w:rPr>
              <w:t>308,50</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121</w:t>
            </w:r>
            <w:r w:rsidR="00BE6204">
              <w:rPr>
                <w:color w:val="000000"/>
                <w:sz w:val="20"/>
                <w:szCs w:val="20"/>
                <w:lang w:val="lt-LT" w:eastAsia="lt-LT"/>
              </w:rPr>
              <w:t xml:space="preserve"> </w:t>
            </w:r>
            <w:r w:rsidRPr="004E14FE">
              <w:rPr>
                <w:color w:val="000000"/>
                <w:sz w:val="20"/>
                <w:szCs w:val="20"/>
                <w:lang w:val="lt-LT" w:eastAsia="lt-LT"/>
              </w:rPr>
              <w:t>829,34</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886,51</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120</w:t>
            </w:r>
            <w:r w:rsidR="00BE6204">
              <w:rPr>
                <w:color w:val="000000"/>
                <w:sz w:val="20"/>
                <w:szCs w:val="20"/>
                <w:lang w:val="lt-LT" w:eastAsia="lt-LT"/>
              </w:rPr>
              <w:t xml:space="preserve"> </w:t>
            </w:r>
            <w:r w:rsidRPr="004E14FE">
              <w:rPr>
                <w:color w:val="000000"/>
                <w:sz w:val="20"/>
                <w:szCs w:val="20"/>
                <w:lang w:val="lt-LT" w:eastAsia="lt-LT"/>
              </w:rPr>
              <w:t>942,83</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490</w:t>
            </w:r>
            <w:r w:rsidR="00BE6204">
              <w:rPr>
                <w:color w:val="000000"/>
                <w:sz w:val="20"/>
                <w:szCs w:val="20"/>
                <w:lang w:val="lt-LT" w:eastAsia="lt-LT"/>
              </w:rPr>
              <w:t xml:space="preserve"> </w:t>
            </w:r>
            <w:r w:rsidRPr="004E14FE">
              <w:rPr>
                <w:color w:val="000000"/>
                <w:sz w:val="20"/>
                <w:szCs w:val="20"/>
                <w:lang w:val="lt-LT" w:eastAsia="lt-LT"/>
              </w:rPr>
              <w:t>251,33</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r w:rsidR="00BE6204">
              <w:rPr>
                <w:color w:val="000000"/>
                <w:sz w:val="20"/>
                <w:szCs w:val="20"/>
                <w:lang w:val="lt-LT" w:eastAsia="lt-LT"/>
              </w:rPr>
              <w:t xml:space="preserve"> </w:t>
            </w:r>
            <w:r w:rsidRPr="004E14FE">
              <w:rPr>
                <w:color w:val="000000"/>
                <w:sz w:val="20"/>
                <w:szCs w:val="20"/>
                <w:lang w:val="lt-LT" w:eastAsia="lt-LT"/>
              </w:rPr>
              <w:t>621,08</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876,38</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105</w:t>
            </w:r>
            <w:r w:rsidR="00BE6204">
              <w:rPr>
                <w:color w:val="000000"/>
                <w:sz w:val="20"/>
                <w:szCs w:val="20"/>
                <w:lang w:val="lt-LT" w:eastAsia="lt-LT"/>
              </w:rPr>
              <w:t xml:space="preserve"> </w:t>
            </w:r>
            <w:r w:rsidRPr="004E14FE">
              <w:rPr>
                <w:color w:val="000000"/>
                <w:sz w:val="20"/>
                <w:szCs w:val="20"/>
                <w:lang w:val="lt-LT" w:eastAsia="lt-LT"/>
              </w:rPr>
              <w:t>744,71</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595</w:t>
            </w:r>
            <w:r w:rsidR="00BE6204">
              <w:rPr>
                <w:color w:val="000000"/>
                <w:sz w:val="20"/>
                <w:szCs w:val="20"/>
                <w:lang w:val="lt-LT" w:eastAsia="lt-LT"/>
              </w:rPr>
              <w:t xml:space="preserve"> </w:t>
            </w:r>
            <w:r w:rsidRPr="004E14FE">
              <w:rPr>
                <w:color w:val="000000"/>
                <w:sz w:val="20"/>
                <w:szCs w:val="20"/>
                <w:lang w:val="lt-LT" w:eastAsia="lt-LT"/>
              </w:rPr>
              <w:t>996,03</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102</w:t>
            </w:r>
            <w:r w:rsidR="00BE6204">
              <w:rPr>
                <w:color w:val="000000"/>
                <w:sz w:val="20"/>
                <w:szCs w:val="20"/>
                <w:lang w:val="lt-LT" w:eastAsia="lt-LT"/>
              </w:rPr>
              <w:t xml:space="preserve"> </w:t>
            </w:r>
            <w:r w:rsidRPr="004E14FE">
              <w:rPr>
                <w:color w:val="000000"/>
                <w:sz w:val="20"/>
                <w:szCs w:val="20"/>
                <w:lang w:val="lt-LT" w:eastAsia="lt-LT"/>
              </w:rPr>
              <w:t>340,47</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BE6204">
              <w:rPr>
                <w:color w:val="000000"/>
                <w:sz w:val="20"/>
                <w:szCs w:val="20"/>
                <w:lang w:val="lt-LT" w:eastAsia="lt-LT"/>
              </w:rPr>
              <w:t xml:space="preserve"> </w:t>
            </w:r>
            <w:r w:rsidR="00B943AA" w:rsidRPr="004E14FE">
              <w:rPr>
                <w:color w:val="000000"/>
                <w:sz w:val="20"/>
                <w:szCs w:val="20"/>
                <w:lang w:val="lt-LT" w:eastAsia="lt-LT"/>
              </w:rPr>
              <w:t>034,39</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101</w:t>
            </w:r>
            <w:r w:rsidR="00BE6204">
              <w:rPr>
                <w:color w:val="000000"/>
                <w:sz w:val="20"/>
                <w:szCs w:val="20"/>
                <w:lang w:val="lt-LT" w:eastAsia="lt-LT"/>
              </w:rPr>
              <w:t xml:space="preserve"> </w:t>
            </w:r>
            <w:r w:rsidRPr="004E14FE">
              <w:rPr>
                <w:color w:val="000000"/>
                <w:sz w:val="20"/>
                <w:szCs w:val="20"/>
                <w:lang w:val="lt-LT" w:eastAsia="lt-LT"/>
              </w:rPr>
              <w:t>306,08</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697</w:t>
            </w:r>
            <w:r w:rsidR="00BE6204">
              <w:rPr>
                <w:color w:val="000000"/>
                <w:sz w:val="20"/>
                <w:szCs w:val="20"/>
                <w:lang w:val="lt-LT" w:eastAsia="lt-LT"/>
              </w:rPr>
              <w:t xml:space="preserve"> </w:t>
            </w:r>
            <w:r w:rsidRPr="004E14FE">
              <w:rPr>
                <w:color w:val="000000"/>
                <w:sz w:val="20"/>
                <w:szCs w:val="20"/>
                <w:lang w:val="lt-LT" w:eastAsia="lt-LT"/>
              </w:rPr>
              <w:t>302,12</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130</w:t>
            </w:r>
            <w:r w:rsidR="00BE6204">
              <w:rPr>
                <w:color w:val="000000"/>
                <w:sz w:val="20"/>
                <w:szCs w:val="20"/>
                <w:lang w:val="lt-LT" w:eastAsia="lt-LT"/>
              </w:rPr>
              <w:t xml:space="preserve"> </w:t>
            </w:r>
            <w:r w:rsidRPr="004E14FE">
              <w:rPr>
                <w:color w:val="000000"/>
                <w:sz w:val="20"/>
                <w:szCs w:val="20"/>
                <w:lang w:val="lt-LT" w:eastAsia="lt-LT"/>
              </w:rPr>
              <w:t>832,54</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680,96</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130</w:t>
            </w:r>
            <w:r w:rsidR="00BE6204">
              <w:rPr>
                <w:color w:val="000000"/>
                <w:sz w:val="20"/>
                <w:szCs w:val="20"/>
                <w:lang w:val="lt-LT" w:eastAsia="lt-LT"/>
              </w:rPr>
              <w:t xml:space="preserve"> </w:t>
            </w:r>
            <w:r w:rsidRPr="004E14FE">
              <w:rPr>
                <w:color w:val="000000"/>
                <w:sz w:val="20"/>
                <w:szCs w:val="20"/>
                <w:lang w:val="lt-LT" w:eastAsia="lt-LT"/>
              </w:rPr>
              <w:t>151,58</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827</w:t>
            </w:r>
            <w:r w:rsidR="00BE6204">
              <w:rPr>
                <w:color w:val="000000"/>
                <w:sz w:val="20"/>
                <w:szCs w:val="20"/>
                <w:lang w:val="lt-LT" w:eastAsia="lt-LT"/>
              </w:rPr>
              <w:t xml:space="preserve"> </w:t>
            </w:r>
            <w:r w:rsidRPr="004E14FE">
              <w:rPr>
                <w:color w:val="000000"/>
                <w:sz w:val="20"/>
                <w:szCs w:val="20"/>
                <w:lang w:val="lt-LT" w:eastAsia="lt-LT"/>
              </w:rPr>
              <w:t>453,70</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123</w:t>
            </w:r>
            <w:r w:rsidR="00BE6204">
              <w:rPr>
                <w:color w:val="000000"/>
                <w:sz w:val="20"/>
                <w:szCs w:val="20"/>
                <w:lang w:val="lt-LT" w:eastAsia="lt-LT"/>
              </w:rPr>
              <w:t xml:space="preserve"> </w:t>
            </w:r>
            <w:r w:rsidRPr="004E14FE">
              <w:rPr>
                <w:color w:val="000000"/>
                <w:sz w:val="20"/>
                <w:szCs w:val="20"/>
                <w:lang w:val="lt-LT" w:eastAsia="lt-LT"/>
              </w:rPr>
              <w:t>081,53</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643,08</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122</w:t>
            </w:r>
            <w:r w:rsidR="00BE6204">
              <w:rPr>
                <w:color w:val="000000"/>
                <w:sz w:val="20"/>
                <w:szCs w:val="20"/>
                <w:lang w:val="lt-LT" w:eastAsia="lt-LT"/>
              </w:rPr>
              <w:t xml:space="preserve"> </w:t>
            </w:r>
            <w:r w:rsidRPr="004E14FE">
              <w:rPr>
                <w:color w:val="000000"/>
                <w:sz w:val="20"/>
                <w:szCs w:val="20"/>
                <w:lang w:val="lt-LT" w:eastAsia="lt-LT"/>
              </w:rPr>
              <w:t>438,45</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BE6204">
              <w:rPr>
                <w:color w:val="000000"/>
                <w:sz w:val="20"/>
                <w:szCs w:val="20"/>
                <w:lang w:val="lt-LT" w:eastAsia="lt-LT"/>
              </w:rPr>
              <w:t xml:space="preserve"> </w:t>
            </w:r>
            <w:r w:rsidRPr="004E14FE">
              <w:rPr>
                <w:color w:val="000000"/>
                <w:sz w:val="20"/>
                <w:szCs w:val="20"/>
                <w:lang w:val="lt-LT" w:eastAsia="lt-LT"/>
              </w:rPr>
              <w:t>949</w:t>
            </w:r>
            <w:r w:rsidR="00BE6204">
              <w:rPr>
                <w:color w:val="000000"/>
                <w:sz w:val="20"/>
                <w:szCs w:val="20"/>
                <w:lang w:val="lt-LT" w:eastAsia="lt-LT"/>
              </w:rPr>
              <w:t xml:space="preserve"> </w:t>
            </w:r>
            <w:r w:rsidRPr="004E14FE">
              <w:rPr>
                <w:color w:val="000000"/>
                <w:sz w:val="20"/>
                <w:szCs w:val="20"/>
                <w:lang w:val="lt-LT" w:eastAsia="lt-LT"/>
              </w:rPr>
              <w:t>892,15</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118</w:t>
            </w:r>
            <w:r w:rsidR="00BE6204">
              <w:rPr>
                <w:color w:val="000000"/>
                <w:sz w:val="20"/>
                <w:szCs w:val="20"/>
                <w:lang w:val="lt-LT" w:eastAsia="lt-LT"/>
              </w:rPr>
              <w:t xml:space="preserve"> </w:t>
            </w:r>
            <w:r w:rsidRPr="004E14FE">
              <w:rPr>
                <w:color w:val="000000"/>
                <w:sz w:val="20"/>
                <w:szCs w:val="20"/>
                <w:lang w:val="lt-LT" w:eastAsia="lt-LT"/>
              </w:rPr>
              <w:t>038,06</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626,24</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117</w:t>
            </w:r>
            <w:r w:rsidR="00BE6204">
              <w:rPr>
                <w:color w:val="000000"/>
                <w:sz w:val="20"/>
                <w:szCs w:val="20"/>
                <w:lang w:val="lt-LT" w:eastAsia="lt-LT"/>
              </w:rPr>
              <w:t xml:space="preserve"> </w:t>
            </w:r>
            <w:r w:rsidRPr="004E14FE">
              <w:rPr>
                <w:color w:val="000000"/>
                <w:sz w:val="20"/>
                <w:szCs w:val="20"/>
                <w:lang w:val="lt-LT" w:eastAsia="lt-LT"/>
              </w:rPr>
              <w:t>411,82</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BE6204">
              <w:rPr>
                <w:color w:val="000000"/>
                <w:sz w:val="20"/>
                <w:szCs w:val="20"/>
                <w:lang w:val="lt-LT" w:eastAsia="lt-LT"/>
              </w:rPr>
              <w:t xml:space="preserve"> </w:t>
            </w:r>
            <w:r w:rsidRPr="004E14FE">
              <w:rPr>
                <w:color w:val="000000"/>
                <w:sz w:val="20"/>
                <w:szCs w:val="20"/>
                <w:lang w:val="lt-LT" w:eastAsia="lt-LT"/>
              </w:rPr>
              <w:t>067</w:t>
            </w:r>
            <w:r w:rsidR="00BE6204">
              <w:rPr>
                <w:color w:val="000000"/>
                <w:sz w:val="20"/>
                <w:szCs w:val="20"/>
                <w:lang w:val="lt-LT" w:eastAsia="lt-LT"/>
              </w:rPr>
              <w:t xml:space="preserve"> </w:t>
            </w:r>
            <w:r w:rsidRPr="004E14FE">
              <w:rPr>
                <w:color w:val="000000"/>
                <w:sz w:val="20"/>
                <w:szCs w:val="20"/>
                <w:lang w:val="lt-LT" w:eastAsia="lt-LT"/>
              </w:rPr>
              <w:t>303,97</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98</w:t>
            </w:r>
            <w:r w:rsidR="00BE6204">
              <w:rPr>
                <w:color w:val="000000"/>
                <w:sz w:val="20"/>
                <w:szCs w:val="20"/>
                <w:lang w:val="lt-LT" w:eastAsia="lt-LT"/>
              </w:rPr>
              <w:t xml:space="preserve"> </w:t>
            </w:r>
            <w:r w:rsidRPr="004E14FE">
              <w:rPr>
                <w:color w:val="000000"/>
                <w:sz w:val="20"/>
                <w:szCs w:val="20"/>
                <w:lang w:val="lt-LT" w:eastAsia="lt-LT"/>
              </w:rPr>
              <w:t>436,60</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606,25</w:t>
            </w:r>
          </w:p>
        </w:tc>
        <w:tc>
          <w:tcPr>
            <w:tcW w:w="116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97</w:t>
            </w:r>
            <w:r w:rsidR="00BE6204">
              <w:rPr>
                <w:color w:val="000000"/>
                <w:sz w:val="20"/>
                <w:szCs w:val="20"/>
                <w:lang w:val="lt-LT" w:eastAsia="lt-LT"/>
              </w:rPr>
              <w:t xml:space="preserve"> </w:t>
            </w:r>
            <w:r w:rsidRPr="004E14FE">
              <w:rPr>
                <w:color w:val="000000"/>
                <w:sz w:val="20"/>
                <w:szCs w:val="20"/>
                <w:lang w:val="lt-LT" w:eastAsia="lt-LT"/>
              </w:rPr>
              <w:t>830,35</w:t>
            </w:r>
          </w:p>
        </w:tc>
        <w:tc>
          <w:tcPr>
            <w:tcW w:w="1226" w:type="pct"/>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2</w:t>
            </w:r>
            <w:r w:rsidR="00BE6204">
              <w:rPr>
                <w:b/>
                <w:bCs/>
                <w:color w:val="000000"/>
                <w:sz w:val="20"/>
                <w:szCs w:val="20"/>
                <w:lang w:val="lt-LT" w:eastAsia="lt-LT"/>
              </w:rPr>
              <w:t xml:space="preserve"> </w:t>
            </w:r>
            <w:r w:rsidRPr="004E14FE">
              <w:rPr>
                <w:b/>
                <w:bCs/>
                <w:color w:val="000000"/>
                <w:sz w:val="20"/>
                <w:szCs w:val="20"/>
                <w:lang w:val="lt-LT" w:eastAsia="lt-LT"/>
              </w:rPr>
              <w:t>165</w:t>
            </w:r>
            <w:r w:rsidR="00BE6204">
              <w:rPr>
                <w:b/>
                <w:bCs/>
                <w:color w:val="000000"/>
                <w:sz w:val="20"/>
                <w:szCs w:val="20"/>
                <w:lang w:val="lt-LT" w:eastAsia="lt-LT"/>
              </w:rPr>
              <w:t xml:space="preserve"> </w:t>
            </w:r>
            <w:r w:rsidRPr="004E14FE">
              <w:rPr>
                <w:b/>
                <w:bCs/>
                <w:color w:val="000000"/>
                <w:sz w:val="20"/>
                <w:szCs w:val="20"/>
                <w:lang w:val="lt-LT" w:eastAsia="lt-LT"/>
              </w:rPr>
              <w:t>134,31</w:t>
            </w:r>
          </w:p>
        </w:tc>
      </w:tr>
      <w:tr w:rsidR="00B943AA" w:rsidRPr="004E14FE" w:rsidTr="00C14E6D">
        <w:trPr>
          <w:trHeight w:val="300"/>
        </w:trPr>
        <w:tc>
          <w:tcPr>
            <w:tcW w:w="571"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Iš viso</w:t>
            </w:r>
          </w:p>
        </w:tc>
        <w:tc>
          <w:tcPr>
            <w:tcW w:w="952" w:type="pct"/>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3</w:t>
            </w:r>
            <w:r w:rsidR="00BE6204">
              <w:rPr>
                <w:b/>
                <w:bCs/>
                <w:color w:val="000000"/>
                <w:sz w:val="20"/>
                <w:szCs w:val="20"/>
                <w:lang w:val="lt-LT" w:eastAsia="lt-LT"/>
              </w:rPr>
              <w:t xml:space="preserve"> </w:t>
            </w:r>
            <w:r w:rsidRPr="004E14FE">
              <w:rPr>
                <w:b/>
                <w:bCs/>
                <w:color w:val="000000"/>
                <w:sz w:val="20"/>
                <w:szCs w:val="20"/>
                <w:lang w:val="lt-LT" w:eastAsia="lt-LT"/>
              </w:rPr>
              <w:t>504</w:t>
            </w:r>
            <w:r w:rsidR="00BE6204">
              <w:rPr>
                <w:b/>
                <w:bCs/>
                <w:color w:val="000000"/>
                <w:sz w:val="20"/>
                <w:szCs w:val="20"/>
                <w:lang w:val="lt-LT" w:eastAsia="lt-LT"/>
              </w:rPr>
              <w:t xml:space="preserve"> </w:t>
            </w:r>
            <w:r w:rsidRPr="004E14FE">
              <w:rPr>
                <w:b/>
                <w:bCs/>
                <w:color w:val="000000"/>
                <w:sz w:val="20"/>
                <w:szCs w:val="20"/>
                <w:lang w:val="lt-LT" w:eastAsia="lt-LT"/>
              </w:rPr>
              <w:t>341,17</w:t>
            </w:r>
          </w:p>
        </w:tc>
        <w:tc>
          <w:tcPr>
            <w:tcW w:w="1091" w:type="pct"/>
            <w:tcBorders>
              <w:top w:val="nil"/>
              <w:left w:val="nil"/>
              <w:bottom w:val="single" w:sz="4" w:space="0" w:color="auto"/>
              <w:right w:val="single" w:sz="4" w:space="0" w:color="auto"/>
            </w:tcBorders>
            <w:noWrap/>
            <w:vAlign w:val="bottom"/>
          </w:tcPr>
          <w:p w:rsidR="00B943AA" w:rsidRPr="004E14FE" w:rsidRDefault="0003565A" w:rsidP="008C4B55">
            <w:pPr>
              <w:jc w:val="center"/>
              <w:rPr>
                <w:b/>
                <w:bCs/>
                <w:color w:val="000000"/>
                <w:sz w:val="20"/>
                <w:szCs w:val="20"/>
                <w:lang w:val="lt-LT" w:eastAsia="lt-LT"/>
              </w:rPr>
            </w:pPr>
            <w:r>
              <w:rPr>
                <w:b/>
                <w:bCs/>
                <w:color w:val="000000"/>
                <w:sz w:val="20"/>
                <w:szCs w:val="20"/>
                <w:lang w:val="lt-LT" w:eastAsia="lt-LT"/>
              </w:rPr>
              <w:t>–</w:t>
            </w:r>
            <w:r w:rsidR="00B943AA" w:rsidRPr="004E14FE">
              <w:rPr>
                <w:b/>
                <w:bCs/>
                <w:color w:val="000000"/>
                <w:sz w:val="20"/>
                <w:szCs w:val="20"/>
                <w:lang w:val="lt-LT" w:eastAsia="lt-LT"/>
              </w:rPr>
              <w:t>1</w:t>
            </w:r>
            <w:r w:rsidR="00BE6204">
              <w:rPr>
                <w:b/>
                <w:bCs/>
                <w:color w:val="000000"/>
                <w:sz w:val="20"/>
                <w:szCs w:val="20"/>
                <w:lang w:val="lt-LT" w:eastAsia="lt-LT"/>
              </w:rPr>
              <w:t xml:space="preserve"> </w:t>
            </w:r>
            <w:r w:rsidR="00B943AA" w:rsidRPr="004E14FE">
              <w:rPr>
                <w:b/>
                <w:bCs/>
                <w:color w:val="000000"/>
                <w:sz w:val="20"/>
                <w:szCs w:val="20"/>
                <w:lang w:val="lt-LT" w:eastAsia="lt-LT"/>
              </w:rPr>
              <w:t>339</w:t>
            </w:r>
            <w:r w:rsidR="00BE6204">
              <w:rPr>
                <w:b/>
                <w:bCs/>
                <w:color w:val="000000"/>
                <w:sz w:val="20"/>
                <w:szCs w:val="20"/>
                <w:lang w:val="lt-LT" w:eastAsia="lt-LT"/>
              </w:rPr>
              <w:t xml:space="preserve"> </w:t>
            </w:r>
            <w:r w:rsidR="00B943AA" w:rsidRPr="004E14FE">
              <w:rPr>
                <w:b/>
                <w:bCs/>
                <w:color w:val="000000"/>
                <w:sz w:val="20"/>
                <w:szCs w:val="20"/>
                <w:lang w:val="lt-LT" w:eastAsia="lt-LT"/>
              </w:rPr>
              <w:t>206,86</w:t>
            </w:r>
          </w:p>
        </w:tc>
        <w:tc>
          <w:tcPr>
            <w:tcW w:w="1160" w:type="pct"/>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c>
          <w:tcPr>
            <w:tcW w:w="1226" w:type="pct"/>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r>
    </w:tbl>
    <w:p w:rsidR="00B943AA" w:rsidRPr="00FF1FDF" w:rsidRDefault="00B943AA" w:rsidP="00B943AA">
      <w:pPr>
        <w:rPr>
          <w:sz w:val="22"/>
          <w:lang w:val="lt-LT"/>
        </w:rPr>
      </w:pPr>
    </w:p>
    <w:p w:rsidR="00B943AA" w:rsidRDefault="00B943AA" w:rsidP="00C14E6D">
      <w:pPr>
        <w:pStyle w:val="Tekstaspagrindinis"/>
      </w:pPr>
      <w:r>
        <w:t xml:space="preserve">Pateikti apskaičiavimai rodo, kad projekto gyvavimo ciklo pabaigoje GDV=2165134,31 Lt. </w:t>
      </w:r>
    </w:p>
    <w:p w:rsidR="00B943AA" w:rsidRPr="00FF1FDF" w:rsidRDefault="00B943AA" w:rsidP="00C14E6D">
      <w:pPr>
        <w:pStyle w:val="Tekstaspagrindinis"/>
      </w:pPr>
      <w:r>
        <w:t>Naudos ir sąnaudų santykis N/S=2,62.</w:t>
      </w:r>
    </w:p>
    <w:p w:rsidR="00B943AA" w:rsidRDefault="00B943AA" w:rsidP="00C14E6D">
      <w:pPr>
        <w:pStyle w:val="Tekstaspagrindinis"/>
      </w:pPr>
      <w:r>
        <w:t xml:space="preserve">Vertinant VGN (22 </w:t>
      </w:r>
      <w:r w:rsidR="00EA1B54">
        <w:t>%</w:t>
      </w:r>
      <w:r>
        <w:t>) ir N/S (2,62) kriterijus, projektas pagal patrauklumą yra labai geras ir turi būti įgyvendinamas.</w:t>
      </w:r>
    </w:p>
    <w:p w:rsidR="00B943AA" w:rsidRDefault="00B943AA" w:rsidP="00C14E6D">
      <w:pPr>
        <w:pStyle w:val="Tekstaspagrindinis"/>
      </w:pPr>
      <w:r>
        <w:t>Sąnaudų ekonomija per projekto gyvavimo laikotarpį pateikta 23 lentelėje.</w:t>
      </w:r>
    </w:p>
    <w:p w:rsidR="00EA1B54" w:rsidRDefault="00C32CB0" w:rsidP="00C14E6D">
      <w:pPr>
        <w:pStyle w:val="Lentelespavadinimas"/>
      </w:pPr>
      <w:r w:rsidRPr="00C14E6D">
        <w:rPr>
          <w:b/>
        </w:rPr>
        <w:fldChar w:fldCharType="begin"/>
      </w:r>
      <w:r w:rsidR="00B943AA" w:rsidRPr="00C14E6D">
        <w:rPr>
          <w:b/>
        </w:rPr>
        <w:instrText xml:space="preserve"> SEQ l \* ARABIC </w:instrText>
      </w:r>
      <w:r w:rsidRPr="00C14E6D">
        <w:rPr>
          <w:b/>
        </w:rPr>
        <w:fldChar w:fldCharType="separate"/>
      </w:r>
      <w:r w:rsidR="006B7774">
        <w:rPr>
          <w:b/>
          <w:noProof/>
        </w:rPr>
        <w:t>23</w:t>
      </w:r>
      <w:r w:rsidRPr="00C14E6D">
        <w:rPr>
          <w:b/>
        </w:rPr>
        <w:fldChar w:fldCharType="end"/>
      </w:r>
      <w:r w:rsidR="00B943AA" w:rsidRPr="00C14E6D">
        <w:rPr>
          <w:b/>
        </w:rPr>
        <w:t xml:space="preserve"> lentelė.</w:t>
      </w:r>
      <w:r w:rsidR="00B943AA" w:rsidRPr="00511945">
        <w:t xml:space="preserve"> Sąnaudų ekonomija per projekto gyvavimo laikotarpį</w:t>
      </w:r>
    </w:p>
    <w:p w:rsidR="00B943AA" w:rsidRPr="0009541C" w:rsidRDefault="00EA1B54" w:rsidP="00C14E6D">
      <w:pPr>
        <w:pStyle w:val="Lentelespavadinimas"/>
        <w:rPr>
          <w:szCs w:val="20"/>
        </w:rPr>
      </w:pPr>
      <w:r w:rsidRPr="00C14E6D">
        <w:rPr>
          <w:b/>
          <w:szCs w:val="20"/>
        </w:rPr>
        <w:t xml:space="preserve"> </w:t>
      </w:r>
      <w:r w:rsidR="00B943AA" w:rsidRPr="00C14E6D">
        <w:rPr>
          <w:b/>
          <w:szCs w:val="20"/>
        </w:rPr>
        <w:t>Table 23.</w:t>
      </w:r>
      <w:r w:rsidR="00B943AA">
        <w:rPr>
          <w:szCs w:val="20"/>
        </w:rPr>
        <w:t xml:space="preserve"> </w:t>
      </w:r>
      <w:r w:rsidR="00524429">
        <w:rPr>
          <w:szCs w:val="20"/>
        </w:rPr>
        <w:t>Economy of expenses through whole life cycle</w:t>
      </w:r>
    </w:p>
    <w:tbl>
      <w:tblPr>
        <w:tblW w:w="4927" w:type="pct"/>
        <w:tblInd w:w="108" w:type="dxa"/>
        <w:tblLook w:val="00A0"/>
      </w:tblPr>
      <w:tblGrid>
        <w:gridCol w:w="5661"/>
        <w:gridCol w:w="1586"/>
      </w:tblGrid>
      <w:tr w:rsidR="00B943AA" w:rsidRPr="00C14E6D" w:rsidTr="00B943AA">
        <w:trPr>
          <w:trHeight w:val="285"/>
        </w:trPr>
        <w:tc>
          <w:tcPr>
            <w:tcW w:w="3906" w:type="pct"/>
            <w:tcBorders>
              <w:top w:val="single" w:sz="4" w:space="0" w:color="auto"/>
              <w:left w:val="single" w:sz="4" w:space="0" w:color="auto"/>
              <w:bottom w:val="single" w:sz="4" w:space="0" w:color="auto"/>
              <w:right w:val="single" w:sz="4" w:space="0" w:color="auto"/>
            </w:tcBorders>
            <w:noWrap/>
            <w:vAlign w:val="bottom"/>
          </w:tcPr>
          <w:p w:rsidR="00B943AA" w:rsidRPr="00D66A0E" w:rsidRDefault="00B943AA" w:rsidP="00B943AA">
            <w:pPr>
              <w:jc w:val="center"/>
              <w:rPr>
                <w:bCs/>
                <w:color w:val="000000"/>
                <w:sz w:val="20"/>
                <w:szCs w:val="20"/>
                <w:lang w:val="lt-LT" w:eastAsia="lt-LT"/>
              </w:rPr>
            </w:pPr>
            <w:r w:rsidRPr="00D66A0E">
              <w:rPr>
                <w:bCs/>
                <w:color w:val="000000"/>
                <w:sz w:val="20"/>
                <w:szCs w:val="20"/>
                <w:lang w:val="lt-LT" w:eastAsia="lt-LT"/>
              </w:rPr>
              <w:t>Sąnaudų komponentės</w:t>
            </w:r>
          </w:p>
        </w:tc>
        <w:tc>
          <w:tcPr>
            <w:tcW w:w="1094" w:type="pct"/>
            <w:tcBorders>
              <w:top w:val="single" w:sz="4" w:space="0" w:color="auto"/>
              <w:left w:val="nil"/>
              <w:bottom w:val="single" w:sz="4" w:space="0" w:color="auto"/>
              <w:right w:val="single" w:sz="4" w:space="0" w:color="auto"/>
            </w:tcBorders>
            <w:noWrap/>
            <w:vAlign w:val="bottom"/>
          </w:tcPr>
          <w:p w:rsidR="00B943AA" w:rsidRPr="00D66A0E" w:rsidRDefault="00B943AA" w:rsidP="00B943AA">
            <w:pPr>
              <w:jc w:val="center"/>
              <w:rPr>
                <w:bCs/>
                <w:color w:val="000000"/>
                <w:sz w:val="20"/>
                <w:szCs w:val="20"/>
                <w:lang w:val="lt-LT" w:eastAsia="lt-LT"/>
              </w:rPr>
            </w:pPr>
            <w:r w:rsidRPr="00D66A0E">
              <w:rPr>
                <w:bCs/>
                <w:color w:val="000000"/>
                <w:sz w:val="20"/>
                <w:szCs w:val="20"/>
                <w:lang w:val="lt-LT" w:eastAsia="lt-LT"/>
              </w:rPr>
              <w:t>Lt</w:t>
            </w:r>
          </w:p>
        </w:tc>
      </w:tr>
      <w:tr w:rsidR="00B943AA" w:rsidRPr="004E14FE"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Autotransporto priemonių eksploatacinių sąnaudų ekonomija</w:t>
            </w:r>
          </w:p>
        </w:tc>
        <w:tc>
          <w:tcPr>
            <w:tcW w:w="1094"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w:t>
            </w:r>
            <w:r w:rsidR="00C14E6D">
              <w:rPr>
                <w:color w:val="000000"/>
                <w:sz w:val="20"/>
                <w:szCs w:val="20"/>
                <w:lang w:val="lt-LT" w:eastAsia="lt-LT"/>
              </w:rPr>
              <w:t xml:space="preserve"> </w:t>
            </w:r>
            <w:r w:rsidRPr="004E14FE">
              <w:rPr>
                <w:color w:val="000000"/>
                <w:sz w:val="20"/>
                <w:szCs w:val="20"/>
                <w:lang w:val="lt-LT" w:eastAsia="lt-LT"/>
              </w:rPr>
              <w:t>457</w:t>
            </w:r>
            <w:r w:rsidR="00C14E6D">
              <w:rPr>
                <w:color w:val="000000"/>
                <w:sz w:val="20"/>
                <w:szCs w:val="20"/>
                <w:lang w:val="lt-LT" w:eastAsia="lt-LT"/>
              </w:rPr>
              <w:t xml:space="preserve"> </w:t>
            </w:r>
            <w:r w:rsidRPr="004E14FE">
              <w:rPr>
                <w:color w:val="000000"/>
                <w:sz w:val="20"/>
                <w:szCs w:val="20"/>
                <w:lang w:val="lt-LT" w:eastAsia="lt-LT"/>
              </w:rPr>
              <w:t>460,26</w:t>
            </w:r>
          </w:p>
        </w:tc>
      </w:tr>
      <w:tr w:rsidR="00B943AA" w:rsidRPr="004E14FE"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Autoavarijų kainos ekonomija</w:t>
            </w:r>
          </w:p>
        </w:tc>
        <w:tc>
          <w:tcPr>
            <w:tcW w:w="1094"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485</w:t>
            </w:r>
            <w:r w:rsidR="00C14E6D">
              <w:rPr>
                <w:color w:val="000000"/>
                <w:sz w:val="20"/>
                <w:szCs w:val="20"/>
                <w:lang w:val="lt-LT" w:eastAsia="lt-LT"/>
              </w:rPr>
              <w:t xml:space="preserve"> </w:t>
            </w:r>
            <w:r w:rsidRPr="004E14FE">
              <w:rPr>
                <w:color w:val="000000"/>
                <w:sz w:val="20"/>
                <w:szCs w:val="20"/>
                <w:lang w:val="lt-LT" w:eastAsia="lt-LT"/>
              </w:rPr>
              <w:t>364,35</w:t>
            </w:r>
          </w:p>
        </w:tc>
      </w:tr>
      <w:tr w:rsidR="00B943AA" w:rsidRPr="004E14FE"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Laiko vertės ekonomija</w:t>
            </w:r>
          </w:p>
        </w:tc>
        <w:tc>
          <w:tcPr>
            <w:tcW w:w="1094"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3</w:t>
            </w:r>
            <w:r w:rsidR="00C14E6D">
              <w:rPr>
                <w:color w:val="000000"/>
                <w:sz w:val="20"/>
                <w:szCs w:val="20"/>
                <w:lang w:val="lt-LT" w:eastAsia="lt-LT"/>
              </w:rPr>
              <w:t xml:space="preserve"> </w:t>
            </w:r>
            <w:r w:rsidRPr="004E14FE">
              <w:rPr>
                <w:color w:val="000000"/>
                <w:sz w:val="20"/>
                <w:szCs w:val="20"/>
                <w:lang w:val="lt-LT" w:eastAsia="lt-LT"/>
              </w:rPr>
              <w:t>317</w:t>
            </w:r>
            <w:r w:rsidR="00C14E6D">
              <w:rPr>
                <w:color w:val="000000"/>
                <w:sz w:val="20"/>
                <w:szCs w:val="20"/>
                <w:lang w:val="lt-LT" w:eastAsia="lt-LT"/>
              </w:rPr>
              <w:t xml:space="preserve"> </w:t>
            </w:r>
            <w:r w:rsidRPr="004E14FE">
              <w:rPr>
                <w:color w:val="000000"/>
                <w:sz w:val="20"/>
                <w:szCs w:val="20"/>
                <w:lang w:val="lt-LT" w:eastAsia="lt-LT"/>
              </w:rPr>
              <w:t>558,87</w:t>
            </w:r>
          </w:p>
        </w:tc>
      </w:tr>
      <w:tr w:rsidR="00B943AA" w:rsidRPr="004E14FE"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Ekologinių nuostolių ekonomija</w:t>
            </w:r>
          </w:p>
        </w:tc>
        <w:tc>
          <w:tcPr>
            <w:tcW w:w="1094"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175</w:t>
            </w:r>
            <w:r w:rsidR="00C14E6D">
              <w:rPr>
                <w:color w:val="000000"/>
                <w:sz w:val="20"/>
                <w:szCs w:val="20"/>
                <w:lang w:val="lt-LT" w:eastAsia="lt-LT"/>
              </w:rPr>
              <w:t xml:space="preserve"> </w:t>
            </w:r>
            <w:r w:rsidRPr="004E14FE">
              <w:rPr>
                <w:color w:val="000000"/>
                <w:sz w:val="20"/>
                <w:szCs w:val="20"/>
                <w:lang w:val="lt-LT" w:eastAsia="lt-LT"/>
              </w:rPr>
              <w:t>442,14</w:t>
            </w:r>
          </w:p>
        </w:tc>
      </w:tr>
      <w:tr w:rsidR="00B943AA" w:rsidRPr="004E14FE"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Priežiūros darbų ekonomija</w:t>
            </w:r>
          </w:p>
        </w:tc>
        <w:tc>
          <w:tcPr>
            <w:tcW w:w="1094" w:type="pct"/>
            <w:tcBorders>
              <w:top w:val="nil"/>
              <w:left w:val="nil"/>
              <w:bottom w:val="single" w:sz="4" w:space="0" w:color="auto"/>
              <w:right w:val="single" w:sz="4" w:space="0" w:color="auto"/>
            </w:tcBorders>
            <w:noWrap/>
            <w:vAlign w:val="bottom"/>
          </w:tcPr>
          <w:p w:rsidR="00B943AA" w:rsidRPr="004E14FE" w:rsidRDefault="00B943AA" w:rsidP="00B943AA">
            <w:pPr>
              <w:jc w:val="right"/>
              <w:rPr>
                <w:color w:val="000000"/>
                <w:sz w:val="20"/>
                <w:szCs w:val="20"/>
                <w:lang w:val="lt-LT" w:eastAsia="lt-LT"/>
              </w:rPr>
            </w:pPr>
            <w:r w:rsidRPr="004E14FE">
              <w:rPr>
                <w:color w:val="000000"/>
                <w:sz w:val="20"/>
                <w:szCs w:val="20"/>
                <w:lang w:val="lt-LT" w:eastAsia="lt-LT"/>
              </w:rPr>
              <w:t>70</w:t>
            </w:r>
            <w:r w:rsidR="00C14E6D">
              <w:rPr>
                <w:color w:val="000000"/>
                <w:sz w:val="20"/>
                <w:szCs w:val="20"/>
                <w:lang w:val="lt-LT" w:eastAsia="lt-LT"/>
              </w:rPr>
              <w:t xml:space="preserve"> </w:t>
            </w:r>
            <w:r w:rsidRPr="004E14FE">
              <w:rPr>
                <w:color w:val="000000"/>
                <w:sz w:val="20"/>
                <w:szCs w:val="20"/>
                <w:lang w:val="lt-LT" w:eastAsia="lt-LT"/>
              </w:rPr>
              <w:t>498,29</w:t>
            </w:r>
          </w:p>
        </w:tc>
      </w:tr>
      <w:tr w:rsidR="00B943AA" w:rsidRPr="00C14E6D" w:rsidTr="00B943AA">
        <w:trPr>
          <w:trHeight w:val="300"/>
        </w:trPr>
        <w:tc>
          <w:tcPr>
            <w:tcW w:w="3906" w:type="pct"/>
            <w:tcBorders>
              <w:top w:val="nil"/>
              <w:left w:val="single" w:sz="4" w:space="0" w:color="auto"/>
              <w:bottom w:val="single" w:sz="4" w:space="0" w:color="auto"/>
              <w:right w:val="single" w:sz="4" w:space="0" w:color="auto"/>
            </w:tcBorders>
            <w:noWrap/>
            <w:vAlign w:val="bottom"/>
          </w:tcPr>
          <w:p w:rsidR="00B943AA" w:rsidRPr="00C14E6D" w:rsidRDefault="00B943AA" w:rsidP="00B943AA">
            <w:pPr>
              <w:rPr>
                <w:bCs/>
                <w:color w:val="000000"/>
                <w:sz w:val="20"/>
                <w:szCs w:val="20"/>
                <w:lang w:val="lt-LT" w:eastAsia="lt-LT"/>
              </w:rPr>
            </w:pPr>
            <w:r w:rsidRPr="00C14E6D">
              <w:rPr>
                <w:bCs/>
                <w:color w:val="000000"/>
                <w:sz w:val="20"/>
                <w:szCs w:val="20"/>
                <w:lang w:val="lt-LT" w:eastAsia="lt-LT"/>
              </w:rPr>
              <w:t>Iš viso</w:t>
            </w:r>
          </w:p>
        </w:tc>
        <w:tc>
          <w:tcPr>
            <w:tcW w:w="1094" w:type="pct"/>
            <w:tcBorders>
              <w:top w:val="nil"/>
              <w:left w:val="nil"/>
              <w:bottom w:val="single" w:sz="4" w:space="0" w:color="auto"/>
              <w:right w:val="single" w:sz="4" w:space="0" w:color="auto"/>
            </w:tcBorders>
            <w:noWrap/>
            <w:vAlign w:val="bottom"/>
          </w:tcPr>
          <w:p w:rsidR="00B943AA" w:rsidRPr="00C14E6D" w:rsidRDefault="00B943AA" w:rsidP="00B943AA">
            <w:pPr>
              <w:jc w:val="right"/>
              <w:rPr>
                <w:bCs/>
                <w:color w:val="000000"/>
                <w:sz w:val="20"/>
                <w:szCs w:val="20"/>
                <w:lang w:val="lt-LT" w:eastAsia="lt-LT"/>
              </w:rPr>
            </w:pPr>
            <w:r w:rsidRPr="00C14E6D">
              <w:rPr>
                <w:bCs/>
                <w:color w:val="000000"/>
                <w:sz w:val="20"/>
                <w:szCs w:val="20"/>
                <w:lang w:val="lt-LT" w:eastAsia="lt-LT"/>
              </w:rPr>
              <w:t>5</w:t>
            </w:r>
            <w:r w:rsidR="00C14E6D" w:rsidRPr="00C14E6D">
              <w:rPr>
                <w:bCs/>
                <w:color w:val="000000"/>
                <w:sz w:val="20"/>
                <w:szCs w:val="20"/>
                <w:lang w:val="lt-LT" w:eastAsia="lt-LT"/>
              </w:rPr>
              <w:t xml:space="preserve"> </w:t>
            </w:r>
            <w:r w:rsidRPr="00C14E6D">
              <w:rPr>
                <w:bCs/>
                <w:color w:val="000000"/>
                <w:sz w:val="20"/>
                <w:szCs w:val="20"/>
                <w:lang w:val="lt-LT" w:eastAsia="lt-LT"/>
              </w:rPr>
              <w:t>506</w:t>
            </w:r>
            <w:r w:rsidR="00C14E6D" w:rsidRPr="00C14E6D">
              <w:rPr>
                <w:bCs/>
                <w:color w:val="000000"/>
                <w:sz w:val="20"/>
                <w:szCs w:val="20"/>
                <w:lang w:val="lt-LT" w:eastAsia="lt-LT"/>
              </w:rPr>
              <w:t xml:space="preserve"> </w:t>
            </w:r>
            <w:r w:rsidRPr="00C14E6D">
              <w:rPr>
                <w:bCs/>
                <w:color w:val="000000"/>
                <w:sz w:val="20"/>
                <w:szCs w:val="20"/>
                <w:lang w:val="lt-LT" w:eastAsia="lt-LT"/>
              </w:rPr>
              <w:t>323,92</w:t>
            </w:r>
          </w:p>
        </w:tc>
      </w:tr>
    </w:tbl>
    <w:p w:rsidR="00B943AA" w:rsidRDefault="00B943AA" w:rsidP="00C14E6D">
      <w:pPr>
        <w:pStyle w:val="Tekstaspagrindinis"/>
      </w:pPr>
      <w:r>
        <w:lastRenderedPageBreak/>
        <w:t>Apskaičiavimai rodo, kad sąnaudų ekonomija per projekto gyvavimo laik</w:t>
      </w:r>
      <w:r>
        <w:t>o</w:t>
      </w:r>
      <w:r>
        <w:t xml:space="preserve">tarpį sudaro 5506 tūkst. Lt (nediskontuota), t. y. viršija investicijas 4,2 karto.  </w:t>
      </w:r>
    </w:p>
    <w:p w:rsidR="00B943AA" w:rsidRDefault="00B943AA" w:rsidP="00C14E6D">
      <w:pPr>
        <w:pStyle w:val="Tekstaspagrindinis"/>
      </w:pPr>
      <w:r w:rsidRPr="00230683">
        <w:t>Grafinė sąnaudų ekonomijos interpretacija pateikta 2</w:t>
      </w:r>
      <w:r>
        <w:t>4</w:t>
      </w:r>
      <w:r w:rsidRPr="00230683">
        <w:t xml:space="preserve"> </w:t>
      </w:r>
      <w:r w:rsidR="00B61A9B">
        <w:t>paveiksle.</w:t>
      </w:r>
    </w:p>
    <w:p w:rsidR="00C14E6D" w:rsidRDefault="00C14E6D" w:rsidP="00C14E6D">
      <w:pPr>
        <w:pStyle w:val="Tekstaspagrindinis"/>
      </w:pPr>
    </w:p>
    <w:p w:rsidR="00B943AA" w:rsidRPr="00FF1FDF" w:rsidRDefault="00BE4DF8" w:rsidP="00C14E6D">
      <w:pPr>
        <w:jc w:val="center"/>
        <w:rPr>
          <w:sz w:val="22"/>
          <w:lang w:val="lt-LT"/>
        </w:rPr>
      </w:pPr>
      <w:r>
        <w:rPr>
          <w:noProof/>
          <w:sz w:val="22"/>
          <w:lang w:val="lt-LT" w:eastAsia="lt-LT"/>
        </w:rPr>
        <w:drawing>
          <wp:inline distT="0" distB="0" distL="0" distR="0">
            <wp:extent cx="3873876" cy="3058795"/>
            <wp:effectExtent l="19050" t="0" r="0" b="0"/>
            <wp:docPr id="119"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rsidR="00B943AA" w:rsidRDefault="00B943AA" w:rsidP="00C14E6D">
      <w:pPr>
        <w:pStyle w:val="Paveikslopavadin"/>
      </w:pPr>
      <w:r w:rsidRPr="00C14E6D">
        <w:rPr>
          <w:b/>
          <w:color w:val="FFFFFF"/>
          <w:sz w:val="22"/>
          <w:szCs w:val="22"/>
        </w:rPr>
        <w:t xml:space="preserve">p </w:t>
      </w:r>
      <w:r w:rsidR="00C32CB0" w:rsidRPr="00C14E6D">
        <w:rPr>
          <w:b/>
        </w:rPr>
        <w:fldChar w:fldCharType="begin"/>
      </w:r>
      <w:r w:rsidRPr="00C14E6D">
        <w:rPr>
          <w:b/>
        </w:rPr>
        <w:instrText xml:space="preserve"> SEQ p \* ARABIC </w:instrText>
      </w:r>
      <w:r w:rsidR="00C32CB0" w:rsidRPr="00C14E6D">
        <w:rPr>
          <w:b/>
        </w:rPr>
        <w:fldChar w:fldCharType="separate"/>
      </w:r>
      <w:r w:rsidR="006B7774">
        <w:rPr>
          <w:b/>
          <w:noProof/>
        </w:rPr>
        <w:t>24</w:t>
      </w:r>
      <w:r w:rsidR="00C32CB0" w:rsidRPr="00C14E6D">
        <w:rPr>
          <w:b/>
        </w:rPr>
        <w:fldChar w:fldCharType="end"/>
      </w:r>
      <w:r w:rsidRPr="00C14E6D">
        <w:rPr>
          <w:b/>
        </w:rPr>
        <w:t xml:space="preserve"> pav.</w:t>
      </w:r>
      <w:r w:rsidRPr="00511945">
        <w:t xml:space="preserve"> Sąnaudų ekonomija, esant eismo intensyvumui 350 aut./para</w:t>
      </w:r>
    </w:p>
    <w:p w:rsidR="00B943AA" w:rsidRPr="00511945" w:rsidRDefault="00B943AA" w:rsidP="00C14E6D">
      <w:pPr>
        <w:pStyle w:val="Paveikslopavadin"/>
      </w:pPr>
      <w:r w:rsidRPr="00C14E6D">
        <w:rPr>
          <w:b/>
        </w:rPr>
        <w:t>Fig. 24.</w:t>
      </w:r>
      <w:r>
        <w:t xml:space="preserve"> </w:t>
      </w:r>
      <w:r w:rsidRPr="00E6134F">
        <w:t xml:space="preserve">Economy of expenses when AADT </w:t>
      </w:r>
      <w:r>
        <w:t>3</w:t>
      </w:r>
      <w:r w:rsidRPr="00E6134F">
        <w:t>50 vehicle per day</w:t>
      </w:r>
    </w:p>
    <w:p w:rsidR="00B943AA" w:rsidRPr="006E256F" w:rsidRDefault="00B943AA" w:rsidP="00C14E6D">
      <w:pPr>
        <w:pStyle w:val="Tekstaspagrindinis"/>
      </w:pPr>
      <w:r>
        <w:t xml:space="preserve">Pateiktas grafikas rodo, kad daugiau kaip pusę sąnaudų ekonomijos dalies sudaro laiko vertės ekonomija. </w:t>
      </w:r>
    </w:p>
    <w:p w:rsidR="00B943AA" w:rsidRDefault="00B943AA" w:rsidP="00C14E6D">
      <w:pPr>
        <w:pStyle w:val="Tekstaspagrindinis"/>
      </w:pPr>
      <w:r>
        <w:t>K</w:t>
      </w:r>
      <w:r w:rsidRPr="00FF1FDF">
        <w:t>elio ruož</w:t>
      </w:r>
      <w:r>
        <w:t>ų</w:t>
      </w:r>
      <w:r w:rsidRPr="00FF1FDF">
        <w:t xml:space="preserve"> su žvyro danga, kur </w:t>
      </w:r>
      <w:r>
        <w:t>eismo intensyvumas</w:t>
      </w:r>
      <w:r w:rsidRPr="00FF1FDF">
        <w:t xml:space="preserve"> pasiekia 300 autom</w:t>
      </w:r>
      <w:r w:rsidRPr="00FF1FDF">
        <w:t>o</w:t>
      </w:r>
      <w:r w:rsidRPr="00FF1FDF">
        <w:t>bilių per parą, eksploat</w:t>
      </w:r>
      <w:r>
        <w:t>acija tampa nuostolinga, todėl</w:t>
      </w:r>
      <w:r w:rsidRPr="00FF1FDF">
        <w:t xml:space="preserve"> būtina juos asfaltuoti. </w:t>
      </w:r>
    </w:p>
    <w:p w:rsidR="002A2FF0" w:rsidRPr="00FF1FDF" w:rsidRDefault="00B943AA" w:rsidP="002A2FF0">
      <w:pPr>
        <w:pStyle w:val="Pavadinimas3"/>
      </w:pPr>
      <w:bookmarkStart w:id="296" w:name="_Toc214555393"/>
      <w:bookmarkStart w:id="297" w:name="_Toc214793985"/>
      <w:bookmarkStart w:id="298" w:name="_Toc230679931"/>
      <w:bookmarkStart w:id="299" w:name="_Toc231020427"/>
      <w:r>
        <w:t>4</w:t>
      </w:r>
      <w:r w:rsidRPr="00FF1FDF">
        <w:t>.</w:t>
      </w:r>
      <w:r>
        <w:t>1</w:t>
      </w:r>
      <w:r w:rsidRPr="00FF1FDF">
        <w:t xml:space="preserve">.5. </w:t>
      </w:r>
      <w:r w:rsidR="002A2FF0">
        <w:t xml:space="preserve">Investicijų atsipirkimas išasfaltavus kelio ruožą, kuriame eismo intensyvumas 500 automobilių per parą </w:t>
      </w:r>
    </w:p>
    <w:bookmarkEnd w:id="296"/>
    <w:bookmarkEnd w:id="297"/>
    <w:bookmarkEnd w:id="298"/>
    <w:bookmarkEnd w:id="299"/>
    <w:p w:rsidR="00B943AA" w:rsidRDefault="00B943AA" w:rsidP="008F3FA7">
      <w:pPr>
        <w:pStyle w:val="Tekstaspagrindinis"/>
        <w:ind w:firstLine="0"/>
      </w:pPr>
      <w:r w:rsidRPr="00FF1FDF">
        <w:t>Remiantis sudarytais regresijos grafikais parenkamos x</w:t>
      </w:r>
      <w:r w:rsidRPr="00FF1FDF">
        <w:rPr>
          <w:vertAlign w:val="subscript"/>
        </w:rPr>
        <w:t>i</w:t>
      </w:r>
      <w:r w:rsidRPr="00FF1FDF">
        <w:t xml:space="preserve"> kitimo ribos, kurios p</w:t>
      </w:r>
      <w:r w:rsidRPr="00FF1FDF">
        <w:t>a</w:t>
      </w:r>
      <w:r w:rsidRPr="00FF1FDF">
        <w:t xml:space="preserve">teiktos </w:t>
      </w:r>
      <w:r>
        <w:t>24</w:t>
      </w:r>
      <w:r w:rsidRPr="00FF1FDF">
        <w:t xml:space="preserve"> lentelėje.</w:t>
      </w:r>
    </w:p>
    <w:p w:rsidR="00B943AA" w:rsidRDefault="00C32CB0" w:rsidP="00C14E6D">
      <w:pPr>
        <w:pStyle w:val="Lentelespavadinimas"/>
        <w:rPr>
          <w:sz w:val="22"/>
          <w:szCs w:val="22"/>
        </w:rPr>
      </w:pPr>
      <w:r w:rsidRPr="00C14E6D">
        <w:rPr>
          <w:b/>
        </w:rPr>
        <w:lastRenderedPageBreak/>
        <w:fldChar w:fldCharType="begin"/>
      </w:r>
      <w:r w:rsidR="00B943AA" w:rsidRPr="00C14E6D">
        <w:rPr>
          <w:b/>
        </w:rPr>
        <w:instrText xml:space="preserve"> SEQ l \* ARABIC </w:instrText>
      </w:r>
      <w:r w:rsidRPr="00C14E6D">
        <w:rPr>
          <w:b/>
        </w:rPr>
        <w:fldChar w:fldCharType="separate"/>
      </w:r>
      <w:r w:rsidR="006B7774">
        <w:rPr>
          <w:b/>
          <w:noProof/>
        </w:rPr>
        <w:t>24</w:t>
      </w:r>
      <w:r w:rsidRPr="00C14E6D">
        <w:rPr>
          <w:b/>
        </w:rPr>
        <w:fldChar w:fldCharType="end"/>
      </w:r>
      <w:r w:rsidR="00B943AA" w:rsidRPr="00C14E6D">
        <w:rPr>
          <w:b/>
        </w:rPr>
        <w:t xml:space="preserve"> lentelė.</w:t>
      </w:r>
      <w:r w:rsidR="00B943AA" w:rsidRPr="00511945">
        <w:t xml:space="preserve">  x</w:t>
      </w:r>
      <w:r w:rsidR="00B943AA" w:rsidRPr="00511945">
        <w:rPr>
          <w:vertAlign w:val="subscript"/>
        </w:rPr>
        <w:t>i</w:t>
      </w:r>
      <w:r w:rsidR="00B943AA" w:rsidRPr="00511945">
        <w:t xml:space="preserve"> kitimo ribos esant VMPEI 500 </w:t>
      </w:r>
      <w:r w:rsidR="00B943AA">
        <w:t>automobilių per parą</w:t>
      </w:r>
    </w:p>
    <w:p w:rsidR="00B943AA" w:rsidRDefault="00B943AA" w:rsidP="00C14E6D">
      <w:pPr>
        <w:pStyle w:val="Lentelespavadinimas"/>
      </w:pPr>
      <w:r w:rsidRPr="00C14E6D">
        <w:rPr>
          <w:b/>
        </w:rPr>
        <w:t>Table 24</w:t>
      </w:r>
      <w:r w:rsidRPr="00E6134F">
        <w:t>.</w:t>
      </w:r>
      <w:r>
        <w:t xml:space="preserve"> </w:t>
      </w:r>
      <w:r w:rsidRPr="008009C0">
        <w:t>x</w:t>
      </w:r>
      <w:r w:rsidRPr="008009C0">
        <w:rPr>
          <w:vertAlign w:val="subscript"/>
        </w:rPr>
        <w:t>i</w:t>
      </w:r>
      <w:r w:rsidRPr="008009C0">
        <w:t xml:space="preserve"> </w:t>
      </w:r>
      <w:r>
        <w:t>changing diapazone, when AADT</w:t>
      </w:r>
      <w:r w:rsidRPr="008009C0">
        <w:t xml:space="preserve"> </w:t>
      </w:r>
      <w:r w:rsidR="00803B5E">
        <w:t>5</w:t>
      </w:r>
      <w:r>
        <w:t>0</w:t>
      </w:r>
      <w:r w:rsidRPr="008009C0">
        <w:t xml:space="preserve">0 </w:t>
      </w:r>
      <w:r>
        <w:t>vehicle per day</w:t>
      </w:r>
    </w:p>
    <w:tbl>
      <w:tblPr>
        <w:tblW w:w="48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6"/>
        <w:gridCol w:w="1647"/>
        <w:gridCol w:w="1649"/>
        <w:gridCol w:w="1486"/>
      </w:tblGrid>
      <w:tr w:rsidR="00B943AA" w:rsidRPr="00C14E6D" w:rsidTr="00CC28F1">
        <w:trPr>
          <w:trHeight w:val="425"/>
          <w:tblHeader/>
        </w:trPr>
        <w:tc>
          <w:tcPr>
            <w:tcW w:w="1627" w:type="pct"/>
            <w:noWrap/>
            <w:vAlign w:val="bottom"/>
          </w:tcPr>
          <w:p w:rsidR="00B943AA" w:rsidRPr="00C14E6D" w:rsidRDefault="00B943AA" w:rsidP="008C4B55">
            <w:pPr>
              <w:jc w:val="center"/>
              <w:rPr>
                <w:bCs/>
                <w:color w:val="000000"/>
                <w:sz w:val="20"/>
                <w:szCs w:val="20"/>
                <w:lang w:val="lt-LT" w:eastAsia="lt-LT"/>
              </w:rPr>
            </w:pPr>
            <w:r w:rsidRPr="00C14E6D">
              <w:rPr>
                <w:bCs/>
                <w:color w:val="000000"/>
                <w:sz w:val="20"/>
                <w:szCs w:val="20"/>
                <w:lang w:val="lt-LT" w:eastAsia="lt-LT"/>
              </w:rPr>
              <w:t>Pavadinimas</w:t>
            </w:r>
          </w:p>
        </w:tc>
        <w:tc>
          <w:tcPr>
            <w:tcW w:w="1162" w:type="pct"/>
            <w:noWrap/>
            <w:vAlign w:val="bottom"/>
          </w:tcPr>
          <w:p w:rsidR="00B943AA" w:rsidRPr="00C14E6D" w:rsidRDefault="00B943AA" w:rsidP="008C4B55">
            <w:pPr>
              <w:jc w:val="center"/>
              <w:rPr>
                <w:bCs/>
                <w:color w:val="000000"/>
                <w:sz w:val="20"/>
                <w:szCs w:val="20"/>
                <w:lang w:val="lt-LT" w:eastAsia="lt-LT"/>
              </w:rPr>
            </w:pPr>
            <w:r w:rsidRPr="00C14E6D">
              <w:rPr>
                <w:bCs/>
                <w:color w:val="000000"/>
                <w:sz w:val="20"/>
                <w:szCs w:val="20"/>
                <w:lang w:val="lt-LT" w:eastAsia="lt-LT"/>
              </w:rPr>
              <w:t>Kintamieji</w:t>
            </w:r>
          </w:p>
        </w:tc>
        <w:tc>
          <w:tcPr>
            <w:tcW w:w="1163" w:type="pct"/>
            <w:noWrap/>
            <w:vAlign w:val="bottom"/>
          </w:tcPr>
          <w:p w:rsidR="00B943AA" w:rsidRPr="00C14E6D" w:rsidRDefault="00B943AA" w:rsidP="008C4B55">
            <w:pPr>
              <w:jc w:val="center"/>
              <w:rPr>
                <w:bCs/>
                <w:color w:val="000000"/>
                <w:sz w:val="20"/>
                <w:szCs w:val="20"/>
                <w:lang w:val="lt-LT" w:eastAsia="lt-LT"/>
              </w:rPr>
            </w:pPr>
            <w:r w:rsidRPr="00C14E6D">
              <w:rPr>
                <w:bCs/>
                <w:color w:val="000000"/>
                <w:sz w:val="20"/>
                <w:szCs w:val="20"/>
                <w:lang w:val="lt-LT" w:eastAsia="lt-LT"/>
              </w:rPr>
              <w:t>Nuo</w:t>
            </w:r>
          </w:p>
        </w:tc>
        <w:tc>
          <w:tcPr>
            <w:tcW w:w="1049" w:type="pct"/>
            <w:noWrap/>
            <w:vAlign w:val="bottom"/>
          </w:tcPr>
          <w:p w:rsidR="00B943AA" w:rsidRPr="00C14E6D" w:rsidRDefault="00B943AA" w:rsidP="008C4B55">
            <w:pPr>
              <w:jc w:val="center"/>
              <w:rPr>
                <w:bCs/>
                <w:color w:val="000000"/>
                <w:sz w:val="20"/>
                <w:szCs w:val="20"/>
                <w:lang w:val="lt-LT" w:eastAsia="lt-LT"/>
              </w:rPr>
            </w:pPr>
            <w:r w:rsidRPr="00C14E6D">
              <w:rPr>
                <w:bCs/>
                <w:color w:val="000000"/>
                <w:sz w:val="20"/>
                <w:szCs w:val="20"/>
                <w:lang w:val="lt-LT" w:eastAsia="lt-LT"/>
              </w:rPr>
              <w:t>Iki</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VMPEI' (14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11,0</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APES' (11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X2</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APES' V1 (13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X3</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40</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VMPEI'' (15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X4</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10,6</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10,8</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APES'' (12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X5</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APES'' V2 (13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X6</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90</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85</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V' (16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X7</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14,6</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V'' (17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X8</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P' (18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X9</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r>
      <w:tr w:rsidR="00B943AA" w:rsidRPr="004E14FE" w:rsidTr="00CC28F1">
        <w:trPr>
          <w:trHeight w:val="425"/>
        </w:trPr>
        <w:tc>
          <w:tcPr>
            <w:tcW w:w="1627" w:type="pct"/>
            <w:noWrap/>
            <w:vAlign w:val="bottom"/>
          </w:tcPr>
          <w:p w:rsidR="00B943AA" w:rsidRPr="004E14FE" w:rsidRDefault="00B943AA" w:rsidP="00B943AA">
            <w:pPr>
              <w:rPr>
                <w:color w:val="000000"/>
                <w:sz w:val="20"/>
                <w:szCs w:val="20"/>
                <w:lang w:val="lt-LT" w:eastAsia="lt-LT"/>
              </w:rPr>
            </w:pPr>
            <w:r w:rsidRPr="004E14FE">
              <w:rPr>
                <w:color w:val="000000"/>
                <w:sz w:val="20"/>
                <w:szCs w:val="20"/>
                <w:lang w:val="lt-LT" w:eastAsia="lt-LT"/>
              </w:rPr>
              <w:t>P'' (19 pav.)</w:t>
            </w:r>
          </w:p>
        </w:tc>
        <w:tc>
          <w:tcPr>
            <w:tcW w:w="1162"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X10</w:t>
            </w:r>
          </w:p>
        </w:tc>
        <w:tc>
          <w:tcPr>
            <w:tcW w:w="1163"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49" w:type="pct"/>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r>
    </w:tbl>
    <w:p w:rsidR="00B943AA" w:rsidRPr="00FF1FDF" w:rsidRDefault="00B943AA" w:rsidP="00B943AA">
      <w:pPr>
        <w:ind w:firstLine="426"/>
        <w:rPr>
          <w:sz w:val="22"/>
          <w:lang w:val="lt-LT"/>
        </w:rPr>
      </w:pPr>
    </w:p>
    <w:p w:rsidR="00B943AA" w:rsidRPr="00FF1FDF" w:rsidRDefault="00B943AA" w:rsidP="00C14E6D">
      <w:pPr>
        <w:pStyle w:val="Tekstaspagrindinis"/>
      </w:pPr>
      <w:r w:rsidRPr="00FF1FDF">
        <w:t>LP</w:t>
      </w:r>
      <w:r w:rsidR="00D53972">
        <w:t>–</w:t>
      </w:r>
      <w:r w:rsidRPr="00FF1FDF">
        <w:t>paieškos sugeneruotos  ir atrinktos optimalios x</w:t>
      </w:r>
      <w:r w:rsidRPr="00FF1FDF">
        <w:rPr>
          <w:vertAlign w:val="subscript"/>
        </w:rPr>
        <w:t>i</w:t>
      </w:r>
      <w:r w:rsidRPr="00FF1FDF">
        <w:t xml:space="preserve"> reikšmės esant VMPEI 500 </w:t>
      </w:r>
      <w:r>
        <w:t>automobilių per parą</w:t>
      </w:r>
      <w:r w:rsidRPr="00FF1FDF">
        <w:t xml:space="preserve"> pavaizduotos </w:t>
      </w:r>
      <w:r>
        <w:t>25</w:t>
      </w:r>
      <w:r w:rsidRPr="00FF1FDF">
        <w:t xml:space="preserve"> lentelėje.</w:t>
      </w:r>
    </w:p>
    <w:p w:rsidR="00B943AA" w:rsidRDefault="00C32CB0" w:rsidP="00C14E6D">
      <w:pPr>
        <w:pStyle w:val="Lentelespavadinimas"/>
      </w:pPr>
      <w:r w:rsidRPr="00C14E6D">
        <w:rPr>
          <w:b/>
        </w:rPr>
        <w:fldChar w:fldCharType="begin"/>
      </w:r>
      <w:r w:rsidR="00B943AA" w:rsidRPr="00C14E6D">
        <w:rPr>
          <w:b/>
        </w:rPr>
        <w:instrText xml:space="preserve"> SEQ l \* ARABIC </w:instrText>
      </w:r>
      <w:r w:rsidRPr="00C14E6D">
        <w:rPr>
          <w:b/>
        </w:rPr>
        <w:fldChar w:fldCharType="separate"/>
      </w:r>
      <w:r w:rsidR="006B7774">
        <w:rPr>
          <w:b/>
          <w:noProof/>
        </w:rPr>
        <w:t>25</w:t>
      </w:r>
      <w:r w:rsidRPr="00C14E6D">
        <w:rPr>
          <w:b/>
        </w:rPr>
        <w:fldChar w:fldCharType="end"/>
      </w:r>
      <w:r w:rsidR="00B943AA" w:rsidRPr="00C14E6D">
        <w:rPr>
          <w:b/>
        </w:rPr>
        <w:t xml:space="preserve"> lentelė.</w:t>
      </w:r>
      <w:r w:rsidR="00B943AA" w:rsidRPr="00511945">
        <w:t xml:space="preserve"> x</w:t>
      </w:r>
      <w:r w:rsidR="00B943AA" w:rsidRPr="00511945">
        <w:rPr>
          <w:vertAlign w:val="subscript"/>
        </w:rPr>
        <w:t>i</w:t>
      </w:r>
      <w:r w:rsidR="00B943AA" w:rsidRPr="00511945">
        <w:t xml:space="preserve"> optimalios reikšmės, esant VMPEI 500 </w:t>
      </w:r>
      <w:r w:rsidR="00B943AA">
        <w:t>automobilių per parą</w:t>
      </w:r>
    </w:p>
    <w:p w:rsidR="00B943AA" w:rsidRPr="0009541C" w:rsidRDefault="00B943AA" w:rsidP="00C14E6D">
      <w:pPr>
        <w:pStyle w:val="Lentelespavadinimas"/>
        <w:rPr>
          <w:szCs w:val="20"/>
        </w:rPr>
      </w:pPr>
      <w:r w:rsidRPr="00C14E6D">
        <w:rPr>
          <w:b/>
          <w:szCs w:val="20"/>
        </w:rPr>
        <w:t>Table 25.</w:t>
      </w:r>
      <w:r>
        <w:rPr>
          <w:szCs w:val="20"/>
        </w:rPr>
        <w:t xml:space="preserve"> </w:t>
      </w:r>
      <w:r w:rsidRPr="0009541C">
        <w:rPr>
          <w:szCs w:val="20"/>
        </w:rPr>
        <w:t>x</w:t>
      </w:r>
      <w:r w:rsidR="00397003">
        <w:rPr>
          <w:szCs w:val="20"/>
          <w:vertAlign w:val="subscript"/>
        </w:rPr>
        <w:t>i</w:t>
      </w:r>
      <w:r w:rsidRPr="0009541C">
        <w:rPr>
          <w:szCs w:val="20"/>
          <w:vertAlign w:val="subscript"/>
        </w:rPr>
        <w:t xml:space="preserve"> </w:t>
      </w:r>
      <w:r w:rsidRPr="0009541C">
        <w:rPr>
          <w:szCs w:val="20"/>
        </w:rPr>
        <w:t>optimal values</w:t>
      </w:r>
      <w:r w:rsidR="00EA1B54">
        <w:rPr>
          <w:szCs w:val="20"/>
        </w:rPr>
        <w:t>, when AADT 500 vehicle per day</w:t>
      </w:r>
    </w:p>
    <w:tbl>
      <w:tblPr>
        <w:tblW w:w="48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4"/>
        <w:gridCol w:w="600"/>
        <w:gridCol w:w="600"/>
        <w:gridCol w:w="596"/>
        <w:gridCol w:w="591"/>
        <w:gridCol w:w="591"/>
        <w:gridCol w:w="591"/>
        <w:gridCol w:w="713"/>
        <w:gridCol w:w="799"/>
        <w:gridCol w:w="747"/>
        <w:gridCol w:w="713"/>
      </w:tblGrid>
      <w:tr w:rsidR="00B943AA" w:rsidRPr="00C14E6D" w:rsidTr="00C14E6D">
        <w:trPr>
          <w:trHeight w:val="360"/>
          <w:tblHeader/>
        </w:trPr>
        <w:tc>
          <w:tcPr>
            <w:tcW w:w="410" w:type="pct"/>
            <w:shd w:val="clear" w:color="000000" w:fill="FFFFFF"/>
            <w:noWrap/>
            <w:vAlign w:val="center"/>
          </w:tcPr>
          <w:p w:rsidR="00B943AA" w:rsidRPr="00C14E6D" w:rsidRDefault="00B943AA" w:rsidP="00B943AA">
            <w:pPr>
              <w:ind w:left="-142"/>
              <w:jc w:val="center"/>
              <w:rPr>
                <w:sz w:val="16"/>
                <w:szCs w:val="16"/>
                <w:lang w:val="lt-LT" w:eastAsia="lt-LT"/>
              </w:rPr>
            </w:pPr>
            <w:r w:rsidRPr="00C14E6D">
              <w:rPr>
                <w:sz w:val="16"/>
                <w:szCs w:val="16"/>
                <w:lang w:val="lt-LT" w:eastAsia="lt-LT"/>
              </w:rPr>
              <w:t>Metai</w:t>
            </w:r>
          </w:p>
        </w:tc>
        <w:tc>
          <w:tcPr>
            <w:tcW w:w="421"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X1</w:t>
            </w:r>
          </w:p>
        </w:tc>
        <w:tc>
          <w:tcPr>
            <w:tcW w:w="421"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X2</w:t>
            </w:r>
          </w:p>
        </w:tc>
        <w:tc>
          <w:tcPr>
            <w:tcW w:w="418"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X3</w:t>
            </w:r>
          </w:p>
        </w:tc>
        <w:tc>
          <w:tcPr>
            <w:tcW w:w="415"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X4</w:t>
            </w:r>
          </w:p>
        </w:tc>
        <w:tc>
          <w:tcPr>
            <w:tcW w:w="415"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X5</w:t>
            </w:r>
          </w:p>
        </w:tc>
        <w:tc>
          <w:tcPr>
            <w:tcW w:w="415"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X6</w:t>
            </w:r>
          </w:p>
        </w:tc>
        <w:tc>
          <w:tcPr>
            <w:tcW w:w="500"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X7</w:t>
            </w:r>
          </w:p>
        </w:tc>
        <w:tc>
          <w:tcPr>
            <w:tcW w:w="561"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X8</w:t>
            </w:r>
          </w:p>
        </w:tc>
        <w:tc>
          <w:tcPr>
            <w:tcW w:w="524"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X9</w:t>
            </w:r>
          </w:p>
        </w:tc>
        <w:tc>
          <w:tcPr>
            <w:tcW w:w="500" w:type="pct"/>
            <w:shd w:val="clear" w:color="000000" w:fill="FFFFFF"/>
            <w:noWrap/>
            <w:vAlign w:val="center"/>
          </w:tcPr>
          <w:p w:rsidR="00B943AA" w:rsidRPr="00C14E6D" w:rsidRDefault="00B943AA" w:rsidP="00B943AA">
            <w:pPr>
              <w:jc w:val="center"/>
              <w:rPr>
                <w:sz w:val="16"/>
                <w:szCs w:val="16"/>
                <w:lang w:val="lt-LT" w:eastAsia="lt-LT"/>
              </w:rPr>
            </w:pPr>
            <w:r w:rsidRPr="00C14E6D">
              <w:rPr>
                <w:sz w:val="16"/>
                <w:szCs w:val="16"/>
                <w:lang w:val="lt-LT" w:eastAsia="lt-LT"/>
              </w:rPr>
              <w:t>X10</w:t>
            </w:r>
          </w:p>
        </w:tc>
      </w:tr>
      <w:tr w:rsidR="00C14E6D" w:rsidRPr="00A54BF3" w:rsidTr="00C14E6D">
        <w:trPr>
          <w:trHeight w:val="360"/>
        </w:trPr>
        <w:tc>
          <w:tcPr>
            <w:tcW w:w="410" w:type="pct"/>
            <w:shd w:val="clear" w:color="000000" w:fill="FFFFFF"/>
            <w:noWrap/>
            <w:vAlign w:val="center"/>
          </w:tcPr>
          <w:p w:rsidR="00C14E6D" w:rsidRPr="00A54BF3" w:rsidRDefault="00C14E6D" w:rsidP="00B943AA">
            <w:pPr>
              <w:rPr>
                <w:sz w:val="16"/>
                <w:szCs w:val="16"/>
                <w:lang w:val="lt-LT" w:eastAsia="lt-LT"/>
              </w:rPr>
            </w:pPr>
            <w:r>
              <w:rPr>
                <w:sz w:val="16"/>
                <w:szCs w:val="16"/>
                <w:lang w:val="lt-LT" w:eastAsia="lt-LT"/>
              </w:rPr>
              <w:t>1</w:t>
            </w:r>
          </w:p>
        </w:tc>
        <w:tc>
          <w:tcPr>
            <w:tcW w:w="421"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2</w:t>
            </w:r>
          </w:p>
        </w:tc>
        <w:tc>
          <w:tcPr>
            <w:tcW w:w="421"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3</w:t>
            </w:r>
          </w:p>
        </w:tc>
        <w:tc>
          <w:tcPr>
            <w:tcW w:w="418"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4</w:t>
            </w:r>
          </w:p>
        </w:tc>
        <w:tc>
          <w:tcPr>
            <w:tcW w:w="415"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5</w:t>
            </w:r>
          </w:p>
        </w:tc>
        <w:tc>
          <w:tcPr>
            <w:tcW w:w="415"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6</w:t>
            </w:r>
          </w:p>
        </w:tc>
        <w:tc>
          <w:tcPr>
            <w:tcW w:w="415"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7</w:t>
            </w:r>
          </w:p>
        </w:tc>
        <w:tc>
          <w:tcPr>
            <w:tcW w:w="500"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8</w:t>
            </w:r>
          </w:p>
        </w:tc>
        <w:tc>
          <w:tcPr>
            <w:tcW w:w="561"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9</w:t>
            </w:r>
          </w:p>
        </w:tc>
        <w:tc>
          <w:tcPr>
            <w:tcW w:w="524"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10</w:t>
            </w:r>
          </w:p>
        </w:tc>
        <w:tc>
          <w:tcPr>
            <w:tcW w:w="500" w:type="pct"/>
            <w:shd w:val="clear" w:color="000000" w:fill="FFFFFF"/>
            <w:noWrap/>
            <w:vAlign w:val="center"/>
          </w:tcPr>
          <w:p w:rsidR="00C14E6D" w:rsidRPr="00A54BF3" w:rsidRDefault="00C14E6D" w:rsidP="00B943AA">
            <w:pPr>
              <w:jc w:val="center"/>
              <w:rPr>
                <w:sz w:val="16"/>
                <w:szCs w:val="16"/>
                <w:lang w:val="lt-LT" w:eastAsia="lt-LT"/>
              </w:rPr>
            </w:pPr>
            <w:r>
              <w:rPr>
                <w:sz w:val="16"/>
                <w:szCs w:val="16"/>
                <w:lang w:val="lt-LT" w:eastAsia="lt-LT"/>
              </w:rPr>
              <w:t>11</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1,31E+01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3,38E+01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2,56E+00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8,78E+01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1,76E+01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4,38E-01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6,31E+00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1,56E+00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2</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1,34E+01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3,46E+01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2,55E+00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8,86E+01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1,77E+01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2,71E-01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5,91E+00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1,40E+00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3</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1,35E+01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3,27E+01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2,71E+00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8,85E+01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1,78E+01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3,65E-01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5,81E+00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1,87E+00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4</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1,33E+01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3,19E+01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2,90E+00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8,83E+01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1,68E+01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3,11E-01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6,03E+00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1,90E+00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5</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1,34E+01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3,11E+01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3,26E+00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8,84E+01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1,71E+01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3,18E-01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5,96E+00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2,26E+00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6</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1,26E+01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2,95E+01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3,54E+00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8,64E+01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1,63E+01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6,80E-01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7,13E+00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2,54E+00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7</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1,25E+01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2,77E+01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4,01E+00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8,65E+01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1,64E+01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7,11E-01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7,23E+00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3,01E+00</w:t>
            </w:r>
          </w:p>
        </w:tc>
      </w:tr>
    </w:tbl>
    <w:p w:rsidR="00C14E6D" w:rsidRDefault="00C14E6D" w:rsidP="00C14E6D">
      <w:pPr>
        <w:pStyle w:val="lentelespabaiga"/>
      </w:pPr>
      <w:r>
        <w:lastRenderedPageBreak/>
        <w:t>25 lentelės pabaiga</w:t>
      </w:r>
    </w:p>
    <w:tbl>
      <w:tblPr>
        <w:tblW w:w="48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4"/>
        <w:gridCol w:w="600"/>
        <w:gridCol w:w="600"/>
        <w:gridCol w:w="596"/>
        <w:gridCol w:w="591"/>
        <w:gridCol w:w="591"/>
        <w:gridCol w:w="591"/>
        <w:gridCol w:w="713"/>
        <w:gridCol w:w="799"/>
        <w:gridCol w:w="747"/>
        <w:gridCol w:w="713"/>
      </w:tblGrid>
      <w:tr w:rsidR="00C14E6D" w:rsidRPr="00A54BF3" w:rsidTr="00C14E6D">
        <w:trPr>
          <w:trHeight w:val="360"/>
        </w:trPr>
        <w:tc>
          <w:tcPr>
            <w:tcW w:w="410" w:type="pct"/>
            <w:shd w:val="clear" w:color="000000" w:fill="FFFFFF"/>
            <w:noWrap/>
            <w:vAlign w:val="center"/>
          </w:tcPr>
          <w:p w:rsidR="00C14E6D" w:rsidRPr="00A54BF3" w:rsidRDefault="00C14E6D" w:rsidP="00A27358">
            <w:pPr>
              <w:rPr>
                <w:sz w:val="16"/>
                <w:szCs w:val="16"/>
                <w:lang w:val="lt-LT" w:eastAsia="lt-LT"/>
              </w:rPr>
            </w:pPr>
            <w:r>
              <w:rPr>
                <w:sz w:val="16"/>
                <w:szCs w:val="16"/>
                <w:lang w:val="lt-LT" w:eastAsia="lt-LT"/>
              </w:rPr>
              <w:t>1</w:t>
            </w:r>
          </w:p>
        </w:tc>
        <w:tc>
          <w:tcPr>
            <w:tcW w:w="421"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2</w:t>
            </w:r>
          </w:p>
        </w:tc>
        <w:tc>
          <w:tcPr>
            <w:tcW w:w="421"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3</w:t>
            </w:r>
          </w:p>
        </w:tc>
        <w:tc>
          <w:tcPr>
            <w:tcW w:w="418"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4</w:t>
            </w:r>
          </w:p>
        </w:tc>
        <w:tc>
          <w:tcPr>
            <w:tcW w:w="415"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5</w:t>
            </w:r>
          </w:p>
        </w:tc>
        <w:tc>
          <w:tcPr>
            <w:tcW w:w="415"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6</w:t>
            </w:r>
          </w:p>
        </w:tc>
        <w:tc>
          <w:tcPr>
            <w:tcW w:w="415"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7</w:t>
            </w:r>
          </w:p>
        </w:tc>
        <w:tc>
          <w:tcPr>
            <w:tcW w:w="500"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8</w:t>
            </w:r>
          </w:p>
        </w:tc>
        <w:tc>
          <w:tcPr>
            <w:tcW w:w="561"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9</w:t>
            </w:r>
          </w:p>
        </w:tc>
        <w:tc>
          <w:tcPr>
            <w:tcW w:w="524"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10</w:t>
            </w:r>
          </w:p>
        </w:tc>
        <w:tc>
          <w:tcPr>
            <w:tcW w:w="500" w:type="pct"/>
            <w:shd w:val="clear" w:color="000000" w:fill="FFFFFF"/>
            <w:noWrap/>
            <w:vAlign w:val="center"/>
          </w:tcPr>
          <w:p w:rsidR="00C14E6D" w:rsidRPr="00A54BF3" w:rsidRDefault="00C14E6D" w:rsidP="00A27358">
            <w:pPr>
              <w:jc w:val="center"/>
              <w:rPr>
                <w:sz w:val="16"/>
                <w:szCs w:val="16"/>
                <w:lang w:val="lt-LT" w:eastAsia="lt-LT"/>
              </w:rPr>
            </w:pPr>
            <w:r>
              <w:rPr>
                <w:sz w:val="16"/>
                <w:szCs w:val="16"/>
                <w:lang w:val="lt-LT" w:eastAsia="lt-LT"/>
              </w:rPr>
              <w:t>11</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8</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1,09E+01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1,29E+01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2,61E+01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4,51E+00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8,71E+01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1,60E+01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5,68E-01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6,71E+00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3,51E+00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9</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1,33E+01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3,05E+01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3,30E+00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8,83E+01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1,69E+01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3,20E-01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5,96E+00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2,46E+00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10</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1,29E+01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2,95E+01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3,56E+00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8,74E+01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1,67E+01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5,20E-01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6,51E+00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2,52E+00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1,26E+01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2,82E+01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3,87E+00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8,65E+01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1,64E+01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7,07E-01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7,07E+00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2,83E+00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12</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1,09E+01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1,28E+01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2,66E+01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4,20E+00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8,70E+01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1,59E+01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5,47E-01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6,73E+00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3,36E+00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13</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1,09E+01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1,26E+01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2,51E+01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4,60E+00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8,67E+01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1,60E+01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7,36E-01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6,97E+00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3,64E+00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14</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1,09E+01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1,24E+01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2,43E+01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4,96E+00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8,62E+01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1,57E+01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7,60E-01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7,42E+00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3,92E+00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15</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1,10E+01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1,23E+01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2,19E+01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5,40E+00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8,58E+01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1,46E+01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8,11E-01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7,53E+00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4,40E+00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16</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1,10E+01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1,23E+01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2,05E+01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5,80E+00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8,58E+01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1,47E+01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8,20E-01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7,46E+00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4,96E+00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17</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1,32E+01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3,15E+01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3,00E+00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8,80E+01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1,71E+01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4,00E-01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6,15E+00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2,12E+00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18</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1,33E+01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3,21E+01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3,16E+00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8,81E+01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1,70E+01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3,07E-01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6,06E+00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1,96E+00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19</w:t>
            </w:r>
          </w:p>
          <w:p w:rsidR="00B943AA" w:rsidRPr="00A54BF3" w:rsidRDefault="00B943AA" w:rsidP="00B943AA">
            <w:pPr>
              <w:rPr>
                <w:sz w:val="16"/>
                <w:szCs w:val="16"/>
                <w:lang w:val="lt-LT" w:eastAsia="lt-LT"/>
              </w:rPr>
            </w:pP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1,31E+01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3,01E+01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3,40E+00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8,79E+01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1,71E+01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4,88E-01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6,23E+00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2,36E+00</w:t>
            </w:r>
          </w:p>
        </w:tc>
      </w:tr>
      <w:tr w:rsidR="00B943AA" w:rsidRPr="00A54BF3" w:rsidTr="00C14E6D">
        <w:trPr>
          <w:trHeight w:val="360"/>
        </w:trPr>
        <w:tc>
          <w:tcPr>
            <w:tcW w:w="410" w:type="pct"/>
            <w:shd w:val="clear" w:color="000000" w:fill="FFFFFF"/>
            <w:noWrap/>
            <w:vAlign w:val="center"/>
          </w:tcPr>
          <w:p w:rsidR="00B943AA" w:rsidRPr="00A54BF3" w:rsidRDefault="00B943AA" w:rsidP="00B943AA">
            <w:pPr>
              <w:rPr>
                <w:sz w:val="16"/>
                <w:szCs w:val="16"/>
                <w:lang w:val="lt-LT" w:eastAsia="lt-LT"/>
              </w:rPr>
            </w:pPr>
            <w:r w:rsidRPr="00A54BF3">
              <w:rPr>
                <w:sz w:val="16"/>
                <w:szCs w:val="16"/>
                <w:lang w:val="lt-LT" w:eastAsia="lt-LT"/>
              </w:rPr>
              <w:t>20</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1,08E+01</w:t>
            </w:r>
          </w:p>
        </w:tc>
        <w:tc>
          <w:tcPr>
            <w:tcW w:w="42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1,26E+01</w:t>
            </w:r>
          </w:p>
        </w:tc>
        <w:tc>
          <w:tcPr>
            <w:tcW w:w="418"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2,96E+01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1,07E+01</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3,75E+00</w:t>
            </w:r>
          </w:p>
        </w:tc>
        <w:tc>
          <w:tcPr>
            <w:tcW w:w="415"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8,63E+01</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1,64E+01</w:t>
            </w:r>
          </w:p>
        </w:tc>
        <w:tc>
          <w:tcPr>
            <w:tcW w:w="561"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6,84E-01</w:t>
            </w:r>
          </w:p>
        </w:tc>
        <w:tc>
          <w:tcPr>
            <w:tcW w:w="524"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7,19E+00</w:t>
            </w:r>
          </w:p>
        </w:tc>
        <w:tc>
          <w:tcPr>
            <w:tcW w:w="500" w:type="pct"/>
            <w:shd w:val="clear" w:color="000000" w:fill="FFFFFF"/>
            <w:noWrap/>
            <w:vAlign w:val="bottom"/>
          </w:tcPr>
          <w:p w:rsidR="00B943AA" w:rsidRPr="00A54BF3" w:rsidRDefault="00B943AA" w:rsidP="00B943AA">
            <w:pPr>
              <w:jc w:val="center"/>
              <w:rPr>
                <w:sz w:val="16"/>
                <w:szCs w:val="16"/>
                <w:lang w:val="lt-LT" w:eastAsia="lt-LT"/>
              </w:rPr>
            </w:pPr>
            <w:r w:rsidRPr="00A54BF3">
              <w:rPr>
                <w:sz w:val="16"/>
                <w:szCs w:val="16"/>
                <w:lang w:val="lt-LT" w:eastAsia="lt-LT"/>
              </w:rPr>
              <w:t>2,64E+00</w:t>
            </w:r>
          </w:p>
        </w:tc>
      </w:tr>
    </w:tbl>
    <w:p w:rsidR="00B943AA" w:rsidRPr="00FF1FDF" w:rsidRDefault="00B943AA" w:rsidP="00B943AA">
      <w:pPr>
        <w:rPr>
          <w:lang w:val="lt-LT"/>
        </w:rPr>
      </w:pPr>
    </w:p>
    <w:p w:rsidR="00B943AA" w:rsidRDefault="00B943AA" w:rsidP="00C14E6D">
      <w:pPr>
        <w:pStyle w:val="Tekstaspagrindinis"/>
      </w:pPr>
      <w:r>
        <w:t>I</w:t>
      </w:r>
      <w:r w:rsidRPr="00FF1FDF">
        <w:t xml:space="preserve">nvesticijų atsipirkimas pavaizduotas  </w:t>
      </w:r>
      <w:r>
        <w:t>26</w:t>
      </w:r>
      <w:r w:rsidRPr="00FF1FDF">
        <w:t xml:space="preserve"> </w:t>
      </w:r>
      <w:r>
        <w:t>lentelėje.</w:t>
      </w:r>
    </w:p>
    <w:p w:rsidR="00B943AA" w:rsidRDefault="00C32CB0" w:rsidP="00C14E6D">
      <w:pPr>
        <w:pStyle w:val="Lentelespavadinimas"/>
      </w:pPr>
      <w:r w:rsidRPr="00C14E6D">
        <w:rPr>
          <w:b/>
        </w:rPr>
        <w:fldChar w:fldCharType="begin"/>
      </w:r>
      <w:r w:rsidR="00B943AA" w:rsidRPr="00C14E6D">
        <w:rPr>
          <w:b/>
        </w:rPr>
        <w:instrText xml:space="preserve"> SEQ l \* ARABIC </w:instrText>
      </w:r>
      <w:r w:rsidRPr="00C14E6D">
        <w:rPr>
          <w:b/>
        </w:rPr>
        <w:fldChar w:fldCharType="separate"/>
      </w:r>
      <w:r w:rsidR="006B7774">
        <w:rPr>
          <w:b/>
          <w:noProof/>
        </w:rPr>
        <w:t>26</w:t>
      </w:r>
      <w:r w:rsidRPr="00C14E6D">
        <w:rPr>
          <w:b/>
        </w:rPr>
        <w:fldChar w:fldCharType="end"/>
      </w:r>
      <w:r w:rsidR="00B943AA" w:rsidRPr="00C14E6D">
        <w:rPr>
          <w:b/>
        </w:rPr>
        <w:t xml:space="preserve"> lentelė.</w:t>
      </w:r>
      <w:r w:rsidR="00B943AA" w:rsidRPr="007A720B">
        <w:t xml:space="preserve"> Investicijų atsipirkimas esant eismo intensyvumui 500 </w:t>
      </w:r>
      <w:r w:rsidR="00B943AA">
        <w:t>automobilių per parą</w:t>
      </w:r>
    </w:p>
    <w:p w:rsidR="00B943AA" w:rsidRPr="005D6238" w:rsidRDefault="00B943AA" w:rsidP="00C14E6D">
      <w:pPr>
        <w:pStyle w:val="Lentelespavadinimas"/>
        <w:rPr>
          <w:szCs w:val="20"/>
        </w:rPr>
      </w:pPr>
      <w:r w:rsidRPr="00C14E6D">
        <w:rPr>
          <w:b/>
          <w:szCs w:val="20"/>
        </w:rPr>
        <w:t>Table 26.</w:t>
      </w:r>
      <w:r>
        <w:rPr>
          <w:szCs w:val="20"/>
        </w:rPr>
        <w:t xml:space="preserve"> </w:t>
      </w:r>
      <w:r w:rsidRPr="005D6238">
        <w:rPr>
          <w:szCs w:val="20"/>
        </w:rPr>
        <w:t>Investment payoff</w:t>
      </w:r>
      <w:r w:rsidR="00EA1B54">
        <w:rPr>
          <w:szCs w:val="20"/>
        </w:rPr>
        <w:t>, when AADT 500 vehicle per day</w:t>
      </w:r>
    </w:p>
    <w:tbl>
      <w:tblPr>
        <w:tblW w:w="4874" w:type="pct"/>
        <w:tblInd w:w="108" w:type="dxa"/>
        <w:tblLayout w:type="fixed"/>
        <w:tblLook w:val="00A0"/>
      </w:tblPr>
      <w:tblGrid>
        <w:gridCol w:w="652"/>
        <w:gridCol w:w="1196"/>
        <w:gridCol w:w="1434"/>
        <w:gridCol w:w="1554"/>
        <w:gridCol w:w="2333"/>
      </w:tblGrid>
      <w:tr w:rsidR="00D66A0E" w:rsidRPr="00C14E6D" w:rsidTr="00B943AA">
        <w:trPr>
          <w:trHeight w:val="255"/>
          <w:tblHeader/>
        </w:trPr>
        <w:tc>
          <w:tcPr>
            <w:tcW w:w="455" w:type="pct"/>
            <w:tcBorders>
              <w:top w:val="single" w:sz="4" w:space="0" w:color="auto"/>
              <w:left w:val="single" w:sz="4" w:space="0" w:color="auto"/>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M</w:t>
            </w:r>
            <w:r w:rsidRPr="007D2160">
              <w:rPr>
                <w:bCs/>
                <w:color w:val="000000"/>
                <w:sz w:val="20"/>
                <w:szCs w:val="20"/>
                <w:lang w:val="lt-LT" w:eastAsia="lt-LT"/>
              </w:rPr>
              <w:t>e</w:t>
            </w:r>
            <w:r w:rsidRPr="007D2160">
              <w:rPr>
                <w:bCs/>
                <w:color w:val="000000"/>
                <w:sz w:val="20"/>
                <w:szCs w:val="20"/>
                <w:lang w:val="lt-LT" w:eastAsia="lt-LT"/>
              </w:rPr>
              <w:t>tai</w:t>
            </w:r>
          </w:p>
        </w:tc>
        <w:tc>
          <w:tcPr>
            <w:tcW w:w="834"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Nauda, Lt</w:t>
            </w:r>
          </w:p>
        </w:tc>
        <w:tc>
          <w:tcPr>
            <w:tcW w:w="1000"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Sąnaudos, Lt</w:t>
            </w:r>
          </w:p>
        </w:tc>
        <w:tc>
          <w:tcPr>
            <w:tcW w:w="1084"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627" w:type="pct"/>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Sukauptas pinigų srautas, Lt</w:t>
            </w:r>
          </w:p>
        </w:tc>
      </w:tr>
      <w:tr w:rsidR="00C14E6D"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1</w:t>
            </w:r>
          </w:p>
        </w:tc>
        <w:tc>
          <w:tcPr>
            <w:tcW w:w="834" w:type="pct"/>
            <w:tcBorders>
              <w:top w:val="nil"/>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2</w:t>
            </w:r>
          </w:p>
        </w:tc>
        <w:tc>
          <w:tcPr>
            <w:tcW w:w="1000" w:type="pct"/>
            <w:tcBorders>
              <w:top w:val="nil"/>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3</w:t>
            </w:r>
          </w:p>
        </w:tc>
        <w:tc>
          <w:tcPr>
            <w:tcW w:w="1084" w:type="pct"/>
            <w:tcBorders>
              <w:top w:val="nil"/>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4</w:t>
            </w:r>
          </w:p>
        </w:tc>
        <w:tc>
          <w:tcPr>
            <w:tcW w:w="1627" w:type="pct"/>
            <w:tcBorders>
              <w:top w:val="nil"/>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5</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320</w:t>
            </w:r>
            <w:r w:rsidR="00C14E6D">
              <w:rPr>
                <w:color w:val="000000"/>
                <w:sz w:val="20"/>
                <w:szCs w:val="20"/>
                <w:lang w:val="lt-LT" w:eastAsia="lt-LT"/>
              </w:rPr>
              <w:t xml:space="preserve"> </w:t>
            </w:r>
            <w:r w:rsidR="00B943AA" w:rsidRPr="004E14FE">
              <w:rPr>
                <w:color w:val="000000"/>
                <w:sz w:val="20"/>
                <w:szCs w:val="20"/>
                <w:lang w:val="lt-LT" w:eastAsia="lt-LT"/>
              </w:rPr>
              <w:t>021,50</w:t>
            </w:r>
          </w:p>
        </w:tc>
        <w:tc>
          <w:tcPr>
            <w:tcW w:w="1084"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320</w:t>
            </w:r>
            <w:r w:rsidR="00C14E6D">
              <w:rPr>
                <w:color w:val="000000"/>
                <w:sz w:val="20"/>
                <w:szCs w:val="20"/>
                <w:lang w:val="lt-LT" w:eastAsia="lt-LT"/>
              </w:rPr>
              <w:t xml:space="preserve"> </w:t>
            </w:r>
            <w:r w:rsidR="00B943AA" w:rsidRPr="004E14FE">
              <w:rPr>
                <w:color w:val="000000"/>
                <w:sz w:val="20"/>
                <w:szCs w:val="20"/>
                <w:lang w:val="lt-LT" w:eastAsia="lt-LT"/>
              </w:rPr>
              <w:t>021,50</w:t>
            </w:r>
          </w:p>
        </w:tc>
        <w:tc>
          <w:tcPr>
            <w:tcW w:w="162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320</w:t>
            </w:r>
            <w:r w:rsidR="00C14E6D">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552</w:t>
            </w:r>
            <w:r w:rsidR="00C14E6D">
              <w:rPr>
                <w:color w:val="000000"/>
                <w:sz w:val="20"/>
                <w:szCs w:val="20"/>
                <w:lang w:val="lt-LT" w:eastAsia="lt-LT"/>
              </w:rPr>
              <w:t xml:space="preserve"> </w:t>
            </w:r>
            <w:r w:rsidRPr="004E14FE">
              <w:rPr>
                <w:color w:val="000000"/>
                <w:sz w:val="20"/>
                <w:szCs w:val="20"/>
                <w:lang w:val="lt-LT" w:eastAsia="lt-LT"/>
              </w:rPr>
              <w:t>092,13</w:t>
            </w:r>
          </w:p>
        </w:tc>
        <w:tc>
          <w:tcPr>
            <w:tcW w:w="1000"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552</w:t>
            </w:r>
            <w:r w:rsidR="00C14E6D">
              <w:rPr>
                <w:color w:val="000000"/>
                <w:sz w:val="20"/>
                <w:szCs w:val="20"/>
                <w:lang w:val="lt-LT" w:eastAsia="lt-LT"/>
              </w:rPr>
              <w:t xml:space="preserve"> </w:t>
            </w:r>
            <w:r w:rsidRPr="004E14FE">
              <w:rPr>
                <w:color w:val="000000"/>
                <w:sz w:val="20"/>
                <w:szCs w:val="20"/>
                <w:lang w:val="lt-LT" w:eastAsia="lt-LT"/>
              </w:rPr>
              <w:t>092,13</w:t>
            </w:r>
          </w:p>
        </w:tc>
        <w:tc>
          <w:tcPr>
            <w:tcW w:w="162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767</w:t>
            </w:r>
            <w:r w:rsidR="00C14E6D">
              <w:rPr>
                <w:color w:val="000000"/>
                <w:sz w:val="20"/>
                <w:szCs w:val="20"/>
                <w:lang w:val="lt-LT" w:eastAsia="lt-LT"/>
              </w:rPr>
              <w:t xml:space="preserve"> </w:t>
            </w:r>
            <w:r w:rsidR="00B943AA" w:rsidRPr="004E14FE">
              <w:rPr>
                <w:color w:val="000000"/>
                <w:sz w:val="20"/>
                <w:szCs w:val="20"/>
                <w:lang w:val="lt-LT" w:eastAsia="lt-LT"/>
              </w:rPr>
              <w:t>929,37</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553</w:t>
            </w:r>
            <w:r w:rsidR="00C14E6D">
              <w:rPr>
                <w:color w:val="000000"/>
                <w:sz w:val="20"/>
                <w:szCs w:val="20"/>
                <w:lang w:val="lt-LT" w:eastAsia="lt-LT"/>
              </w:rPr>
              <w:t xml:space="preserve"> </w:t>
            </w:r>
            <w:r w:rsidRPr="004E14FE">
              <w:rPr>
                <w:color w:val="000000"/>
                <w:sz w:val="20"/>
                <w:szCs w:val="20"/>
                <w:lang w:val="lt-LT" w:eastAsia="lt-LT"/>
              </w:rPr>
              <w:t>238,80</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530,41</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551</w:t>
            </w:r>
            <w:r w:rsidR="00C14E6D">
              <w:rPr>
                <w:color w:val="000000"/>
                <w:sz w:val="20"/>
                <w:szCs w:val="20"/>
                <w:lang w:val="lt-LT" w:eastAsia="lt-LT"/>
              </w:rPr>
              <w:t xml:space="preserve"> </w:t>
            </w:r>
            <w:r w:rsidRPr="004E14FE">
              <w:rPr>
                <w:color w:val="000000"/>
                <w:sz w:val="20"/>
                <w:szCs w:val="20"/>
                <w:lang w:val="lt-LT" w:eastAsia="lt-LT"/>
              </w:rPr>
              <w:t>708,38</w:t>
            </w:r>
          </w:p>
        </w:tc>
        <w:tc>
          <w:tcPr>
            <w:tcW w:w="1627"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216</w:t>
            </w:r>
            <w:r w:rsidR="00C14E6D">
              <w:rPr>
                <w:color w:val="000000"/>
                <w:sz w:val="20"/>
                <w:szCs w:val="20"/>
                <w:lang w:val="lt-LT" w:eastAsia="lt-LT"/>
              </w:rPr>
              <w:t xml:space="preserve"> </w:t>
            </w:r>
            <w:r w:rsidR="00B943AA" w:rsidRPr="004E14FE">
              <w:rPr>
                <w:color w:val="000000"/>
                <w:sz w:val="20"/>
                <w:szCs w:val="20"/>
                <w:lang w:val="lt-LT" w:eastAsia="lt-LT"/>
              </w:rPr>
              <w:t>220,98</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583</w:t>
            </w:r>
            <w:r w:rsidR="00C14E6D">
              <w:rPr>
                <w:color w:val="000000"/>
                <w:sz w:val="20"/>
                <w:szCs w:val="20"/>
                <w:lang w:val="lt-LT" w:eastAsia="lt-LT"/>
              </w:rPr>
              <w:t xml:space="preserve"> </w:t>
            </w:r>
            <w:r w:rsidRPr="004E14FE">
              <w:rPr>
                <w:color w:val="000000"/>
                <w:sz w:val="20"/>
                <w:szCs w:val="20"/>
                <w:lang w:val="lt-LT" w:eastAsia="lt-LT"/>
              </w:rPr>
              <w:t>250,56</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579,57</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581</w:t>
            </w:r>
            <w:r w:rsidR="00C14E6D">
              <w:rPr>
                <w:color w:val="000000"/>
                <w:sz w:val="20"/>
                <w:szCs w:val="20"/>
                <w:lang w:val="lt-LT" w:eastAsia="lt-LT"/>
              </w:rPr>
              <w:t xml:space="preserve"> </w:t>
            </w:r>
            <w:r w:rsidRPr="004E14FE">
              <w:rPr>
                <w:color w:val="000000"/>
                <w:sz w:val="20"/>
                <w:szCs w:val="20"/>
                <w:lang w:val="lt-LT" w:eastAsia="lt-LT"/>
              </w:rPr>
              <w:t>671,00</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365</w:t>
            </w:r>
            <w:r w:rsidR="00C14E6D">
              <w:rPr>
                <w:color w:val="000000"/>
                <w:sz w:val="20"/>
                <w:szCs w:val="20"/>
                <w:lang w:val="lt-LT" w:eastAsia="lt-LT"/>
              </w:rPr>
              <w:t xml:space="preserve"> </w:t>
            </w:r>
            <w:r w:rsidRPr="004E14FE">
              <w:rPr>
                <w:color w:val="000000"/>
                <w:sz w:val="20"/>
                <w:szCs w:val="20"/>
                <w:lang w:val="lt-LT" w:eastAsia="lt-LT"/>
              </w:rPr>
              <w:t>450,01</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506</w:t>
            </w:r>
            <w:r w:rsidR="00C14E6D">
              <w:rPr>
                <w:color w:val="000000"/>
                <w:sz w:val="20"/>
                <w:szCs w:val="20"/>
                <w:lang w:val="lt-LT" w:eastAsia="lt-LT"/>
              </w:rPr>
              <w:t xml:space="preserve"> </w:t>
            </w:r>
            <w:r w:rsidRPr="004E14FE">
              <w:rPr>
                <w:color w:val="000000"/>
                <w:sz w:val="20"/>
                <w:szCs w:val="20"/>
                <w:lang w:val="lt-LT" w:eastAsia="lt-LT"/>
              </w:rPr>
              <w:t>641,44</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584,06</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505</w:t>
            </w:r>
            <w:r w:rsidR="00C14E6D">
              <w:rPr>
                <w:color w:val="000000"/>
                <w:sz w:val="20"/>
                <w:szCs w:val="20"/>
                <w:lang w:val="lt-LT" w:eastAsia="lt-LT"/>
              </w:rPr>
              <w:t xml:space="preserve"> </w:t>
            </w:r>
            <w:r w:rsidRPr="004E14FE">
              <w:rPr>
                <w:color w:val="000000"/>
                <w:sz w:val="20"/>
                <w:szCs w:val="20"/>
                <w:lang w:val="lt-LT" w:eastAsia="lt-LT"/>
              </w:rPr>
              <w:t>057,38</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870</w:t>
            </w:r>
            <w:r w:rsidR="00C14E6D">
              <w:rPr>
                <w:color w:val="000000"/>
                <w:sz w:val="20"/>
                <w:szCs w:val="20"/>
                <w:lang w:val="lt-LT" w:eastAsia="lt-LT"/>
              </w:rPr>
              <w:t xml:space="preserve"> </w:t>
            </w:r>
            <w:r w:rsidRPr="004E14FE">
              <w:rPr>
                <w:color w:val="000000"/>
                <w:sz w:val="20"/>
                <w:szCs w:val="20"/>
                <w:lang w:val="lt-LT" w:eastAsia="lt-LT"/>
              </w:rPr>
              <w:t>507,39</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526</w:t>
            </w:r>
            <w:r w:rsidR="00C14E6D">
              <w:rPr>
                <w:color w:val="000000"/>
                <w:sz w:val="20"/>
                <w:szCs w:val="20"/>
                <w:lang w:val="lt-LT" w:eastAsia="lt-LT"/>
              </w:rPr>
              <w:t xml:space="preserve"> </w:t>
            </w:r>
            <w:r w:rsidRPr="004E14FE">
              <w:rPr>
                <w:color w:val="000000"/>
                <w:sz w:val="20"/>
                <w:szCs w:val="20"/>
                <w:lang w:val="lt-LT" w:eastAsia="lt-LT"/>
              </w:rPr>
              <w:t>411,47</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627,06</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524</w:t>
            </w:r>
            <w:r w:rsidR="00C14E6D">
              <w:rPr>
                <w:color w:val="000000"/>
                <w:sz w:val="20"/>
                <w:szCs w:val="20"/>
                <w:lang w:val="lt-LT" w:eastAsia="lt-LT"/>
              </w:rPr>
              <w:t xml:space="preserve"> </w:t>
            </w:r>
            <w:r w:rsidRPr="004E14FE">
              <w:rPr>
                <w:color w:val="000000"/>
                <w:sz w:val="20"/>
                <w:szCs w:val="20"/>
                <w:lang w:val="lt-LT" w:eastAsia="lt-LT"/>
              </w:rPr>
              <w:t>784,41</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C14E6D">
              <w:rPr>
                <w:color w:val="000000"/>
                <w:sz w:val="20"/>
                <w:szCs w:val="20"/>
                <w:lang w:val="lt-LT" w:eastAsia="lt-LT"/>
              </w:rPr>
              <w:t xml:space="preserve"> </w:t>
            </w:r>
            <w:r w:rsidRPr="004E14FE">
              <w:rPr>
                <w:color w:val="000000"/>
                <w:sz w:val="20"/>
                <w:szCs w:val="20"/>
                <w:lang w:val="lt-LT" w:eastAsia="lt-LT"/>
              </w:rPr>
              <w:t>395</w:t>
            </w:r>
            <w:r w:rsidR="00C14E6D">
              <w:rPr>
                <w:color w:val="000000"/>
                <w:sz w:val="20"/>
                <w:szCs w:val="20"/>
                <w:lang w:val="lt-LT" w:eastAsia="lt-LT"/>
              </w:rPr>
              <w:t xml:space="preserve"> </w:t>
            </w:r>
            <w:r w:rsidRPr="004E14FE">
              <w:rPr>
                <w:color w:val="000000"/>
                <w:sz w:val="20"/>
                <w:szCs w:val="20"/>
                <w:lang w:val="lt-LT" w:eastAsia="lt-LT"/>
              </w:rPr>
              <w:t>291,80</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478</w:t>
            </w:r>
            <w:r w:rsidR="00C14E6D">
              <w:rPr>
                <w:color w:val="000000"/>
                <w:sz w:val="20"/>
                <w:szCs w:val="20"/>
                <w:lang w:val="lt-LT" w:eastAsia="lt-LT"/>
              </w:rPr>
              <w:t xml:space="preserve"> </w:t>
            </w:r>
            <w:r w:rsidRPr="004E14FE">
              <w:rPr>
                <w:color w:val="000000"/>
                <w:sz w:val="20"/>
                <w:szCs w:val="20"/>
                <w:lang w:val="lt-LT" w:eastAsia="lt-LT"/>
              </w:rPr>
              <w:t>072,48</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665,19</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476</w:t>
            </w:r>
            <w:r w:rsidR="00C14E6D">
              <w:rPr>
                <w:color w:val="000000"/>
                <w:sz w:val="20"/>
                <w:szCs w:val="20"/>
                <w:lang w:val="lt-LT" w:eastAsia="lt-LT"/>
              </w:rPr>
              <w:t xml:space="preserve"> </w:t>
            </w:r>
            <w:r w:rsidRPr="004E14FE">
              <w:rPr>
                <w:color w:val="000000"/>
                <w:sz w:val="20"/>
                <w:szCs w:val="20"/>
                <w:lang w:val="lt-LT" w:eastAsia="lt-LT"/>
              </w:rPr>
              <w:t>407,28</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C14E6D">
              <w:rPr>
                <w:color w:val="000000"/>
                <w:sz w:val="20"/>
                <w:szCs w:val="20"/>
                <w:lang w:val="lt-LT" w:eastAsia="lt-LT"/>
              </w:rPr>
              <w:t xml:space="preserve"> </w:t>
            </w:r>
            <w:r w:rsidRPr="004E14FE">
              <w:rPr>
                <w:color w:val="000000"/>
                <w:sz w:val="20"/>
                <w:szCs w:val="20"/>
                <w:lang w:val="lt-LT" w:eastAsia="lt-LT"/>
              </w:rPr>
              <w:t>871</w:t>
            </w:r>
            <w:r w:rsidR="00C14E6D">
              <w:rPr>
                <w:color w:val="000000"/>
                <w:sz w:val="20"/>
                <w:szCs w:val="20"/>
                <w:lang w:val="lt-LT" w:eastAsia="lt-LT"/>
              </w:rPr>
              <w:t xml:space="preserve"> </w:t>
            </w:r>
            <w:r w:rsidRPr="004E14FE">
              <w:rPr>
                <w:color w:val="000000"/>
                <w:sz w:val="20"/>
                <w:szCs w:val="20"/>
                <w:lang w:val="lt-LT" w:eastAsia="lt-LT"/>
              </w:rPr>
              <w:t>699,08</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493</w:t>
            </w:r>
            <w:r w:rsidR="00C14E6D">
              <w:rPr>
                <w:color w:val="000000"/>
                <w:sz w:val="20"/>
                <w:szCs w:val="20"/>
                <w:lang w:val="lt-LT" w:eastAsia="lt-LT"/>
              </w:rPr>
              <w:t xml:space="preserve"> </w:t>
            </w:r>
            <w:r w:rsidRPr="004E14FE">
              <w:rPr>
                <w:color w:val="000000"/>
                <w:sz w:val="20"/>
                <w:szCs w:val="20"/>
                <w:lang w:val="lt-LT" w:eastAsia="lt-LT"/>
              </w:rPr>
              <w:t>587,09</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735,14</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491</w:t>
            </w:r>
            <w:r w:rsidR="00C14E6D">
              <w:rPr>
                <w:color w:val="000000"/>
                <w:sz w:val="20"/>
                <w:szCs w:val="20"/>
                <w:lang w:val="lt-LT" w:eastAsia="lt-LT"/>
              </w:rPr>
              <w:t xml:space="preserve"> </w:t>
            </w:r>
            <w:r w:rsidRPr="004E14FE">
              <w:rPr>
                <w:color w:val="000000"/>
                <w:sz w:val="20"/>
                <w:szCs w:val="20"/>
                <w:lang w:val="lt-LT" w:eastAsia="lt-LT"/>
              </w:rPr>
              <w:t>851,95</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C14E6D">
              <w:rPr>
                <w:color w:val="000000"/>
                <w:sz w:val="20"/>
                <w:szCs w:val="20"/>
                <w:lang w:val="lt-LT" w:eastAsia="lt-LT"/>
              </w:rPr>
              <w:t xml:space="preserve"> </w:t>
            </w:r>
            <w:r w:rsidRPr="004E14FE">
              <w:rPr>
                <w:color w:val="000000"/>
                <w:sz w:val="20"/>
                <w:szCs w:val="20"/>
                <w:lang w:val="lt-LT" w:eastAsia="lt-LT"/>
              </w:rPr>
              <w:t>363</w:t>
            </w:r>
            <w:r w:rsidR="00C14E6D">
              <w:rPr>
                <w:color w:val="000000"/>
                <w:sz w:val="20"/>
                <w:szCs w:val="20"/>
                <w:lang w:val="lt-LT" w:eastAsia="lt-LT"/>
              </w:rPr>
              <w:t xml:space="preserve"> </w:t>
            </w:r>
            <w:r w:rsidRPr="004E14FE">
              <w:rPr>
                <w:color w:val="000000"/>
                <w:sz w:val="20"/>
                <w:szCs w:val="20"/>
                <w:lang w:val="lt-LT" w:eastAsia="lt-LT"/>
              </w:rPr>
              <w:t>551,04</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485</w:t>
            </w:r>
            <w:r w:rsidR="00C14E6D">
              <w:rPr>
                <w:color w:val="000000"/>
                <w:sz w:val="20"/>
                <w:szCs w:val="20"/>
                <w:lang w:val="lt-LT" w:eastAsia="lt-LT"/>
              </w:rPr>
              <w:t xml:space="preserve"> </w:t>
            </w:r>
            <w:r w:rsidRPr="004E14FE">
              <w:rPr>
                <w:color w:val="000000"/>
                <w:sz w:val="20"/>
                <w:szCs w:val="20"/>
                <w:lang w:val="lt-LT" w:eastAsia="lt-LT"/>
              </w:rPr>
              <w:t>220,49</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C14E6D">
              <w:rPr>
                <w:color w:val="000000"/>
                <w:sz w:val="20"/>
                <w:szCs w:val="20"/>
                <w:lang w:val="lt-LT" w:eastAsia="lt-LT"/>
              </w:rPr>
              <w:t xml:space="preserve"> </w:t>
            </w:r>
            <w:r w:rsidR="00B943AA" w:rsidRPr="004E14FE">
              <w:rPr>
                <w:color w:val="000000"/>
                <w:sz w:val="20"/>
                <w:szCs w:val="20"/>
                <w:lang w:val="lt-LT" w:eastAsia="lt-LT"/>
              </w:rPr>
              <w:t>749,61</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482</w:t>
            </w:r>
            <w:r w:rsidR="00C14E6D">
              <w:rPr>
                <w:color w:val="000000"/>
                <w:sz w:val="20"/>
                <w:szCs w:val="20"/>
                <w:lang w:val="lt-LT" w:eastAsia="lt-LT"/>
              </w:rPr>
              <w:t xml:space="preserve"> </w:t>
            </w:r>
            <w:r w:rsidRPr="004E14FE">
              <w:rPr>
                <w:color w:val="000000"/>
                <w:sz w:val="20"/>
                <w:szCs w:val="20"/>
                <w:lang w:val="lt-LT" w:eastAsia="lt-LT"/>
              </w:rPr>
              <w:t>470,88</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C14E6D">
              <w:rPr>
                <w:color w:val="000000"/>
                <w:sz w:val="20"/>
                <w:szCs w:val="20"/>
                <w:lang w:val="lt-LT" w:eastAsia="lt-LT"/>
              </w:rPr>
              <w:t xml:space="preserve"> </w:t>
            </w:r>
            <w:r w:rsidRPr="004E14FE">
              <w:rPr>
                <w:color w:val="000000"/>
                <w:sz w:val="20"/>
                <w:szCs w:val="20"/>
                <w:lang w:val="lt-LT" w:eastAsia="lt-LT"/>
              </w:rPr>
              <w:t>846</w:t>
            </w:r>
            <w:r w:rsidR="00C14E6D">
              <w:rPr>
                <w:color w:val="000000"/>
                <w:sz w:val="20"/>
                <w:szCs w:val="20"/>
                <w:lang w:val="lt-LT" w:eastAsia="lt-LT"/>
              </w:rPr>
              <w:t xml:space="preserve"> </w:t>
            </w:r>
            <w:r w:rsidRPr="004E14FE">
              <w:rPr>
                <w:color w:val="000000"/>
                <w:sz w:val="20"/>
                <w:szCs w:val="20"/>
                <w:lang w:val="lt-LT" w:eastAsia="lt-LT"/>
              </w:rPr>
              <w:t>021,92</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519</w:t>
            </w:r>
            <w:r w:rsidR="00C14E6D">
              <w:rPr>
                <w:color w:val="000000"/>
                <w:sz w:val="20"/>
                <w:szCs w:val="20"/>
                <w:lang w:val="lt-LT" w:eastAsia="lt-LT"/>
              </w:rPr>
              <w:t xml:space="preserve"> </w:t>
            </w:r>
            <w:r w:rsidRPr="004E14FE">
              <w:rPr>
                <w:color w:val="000000"/>
                <w:sz w:val="20"/>
                <w:szCs w:val="20"/>
                <w:lang w:val="lt-LT" w:eastAsia="lt-LT"/>
              </w:rPr>
              <w:t>082,35</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654,35</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517</w:t>
            </w:r>
            <w:r w:rsidR="00C14E6D">
              <w:rPr>
                <w:color w:val="000000"/>
                <w:sz w:val="20"/>
                <w:szCs w:val="20"/>
                <w:lang w:val="lt-LT" w:eastAsia="lt-LT"/>
              </w:rPr>
              <w:t xml:space="preserve"> </w:t>
            </w:r>
            <w:r w:rsidRPr="004E14FE">
              <w:rPr>
                <w:color w:val="000000"/>
                <w:sz w:val="20"/>
                <w:szCs w:val="20"/>
                <w:lang w:val="lt-LT" w:eastAsia="lt-LT"/>
              </w:rPr>
              <w:t>428,00</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C14E6D">
              <w:rPr>
                <w:color w:val="000000"/>
                <w:sz w:val="20"/>
                <w:szCs w:val="20"/>
                <w:lang w:val="lt-LT" w:eastAsia="lt-LT"/>
              </w:rPr>
              <w:t xml:space="preserve"> </w:t>
            </w:r>
            <w:r w:rsidRPr="004E14FE">
              <w:rPr>
                <w:color w:val="000000"/>
                <w:sz w:val="20"/>
                <w:szCs w:val="20"/>
                <w:lang w:val="lt-LT" w:eastAsia="lt-LT"/>
              </w:rPr>
              <w:t>363</w:t>
            </w:r>
            <w:r w:rsidR="00C14E6D">
              <w:rPr>
                <w:color w:val="000000"/>
                <w:sz w:val="20"/>
                <w:szCs w:val="20"/>
                <w:lang w:val="lt-LT" w:eastAsia="lt-LT"/>
              </w:rPr>
              <w:t xml:space="preserve"> </w:t>
            </w:r>
            <w:r w:rsidRPr="004E14FE">
              <w:rPr>
                <w:color w:val="000000"/>
                <w:sz w:val="20"/>
                <w:szCs w:val="20"/>
                <w:lang w:val="lt-LT" w:eastAsia="lt-LT"/>
              </w:rPr>
              <w:t>449,92</w:t>
            </w:r>
          </w:p>
        </w:tc>
      </w:tr>
    </w:tbl>
    <w:p w:rsidR="00C14E6D" w:rsidRDefault="00C14E6D" w:rsidP="00C14E6D">
      <w:pPr>
        <w:pStyle w:val="lentelespabaiga"/>
      </w:pPr>
    </w:p>
    <w:p w:rsidR="00C14E6D" w:rsidRDefault="00C14E6D" w:rsidP="00C14E6D">
      <w:pPr>
        <w:pStyle w:val="lentelespabaiga"/>
      </w:pPr>
      <w:r>
        <w:t>26 lentelės pabaiga</w:t>
      </w:r>
    </w:p>
    <w:tbl>
      <w:tblPr>
        <w:tblW w:w="4874" w:type="pct"/>
        <w:tblInd w:w="108" w:type="dxa"/>
        <w:tblLayout w:type="fixed"/>
        <w:tblLook w:val="00A0"/>
      </w:tblPr>
      <w:tblGrid>
        <w:gridCol w:w="652"/>
        <w:gridCol w:w="1196"/>
        <w:gridCol w:w="1434"/>
        <w:gridCol w:w="1554"/>
        <w:gridCol w:w="2333"/>
      </w:tblGrid>
      <w:tr w:rsidR="00C14E6D" w:rsidRPr="004E14FE" w:rsidTr="00C14E6D">
        <w:trPr>
          <w:trHeight w:val="255"/>
          <w:tblHeader/>
        </w:trPr>
        <w:tc>
          <w:tcPr>
            <w:tcW w:w="455" w:type="pct"/>
            <w:tcBorders>
              <w:top w:val="single" w:sz="4" w:space="0" w:color="auto"/>
              <w:left w:val="single" w:sz="4" w:space="0" w:color="auto"/>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1</w:t>
            </w:r>
          </w:p>
        </w:tc>
        <w:tc>
          <w:tcPr>
            <w:tcW w:w="834"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2</w:t>
            </w:r>
          </w:p>
        </w:tc>
        <w:tc>
          <w:tcPr>
            <w:tcW w:w="1000"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3</w:t>
            </w:r>
          </w:p>
        </w:tc>
        <w:tc>
          <w:tcPr>
            <w:tcW w:w="1084"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4</w:t>
            </w:r>
          </w:p>
        </w:tc>
        <w:tc>
          <w:tcPr>
            <w:tcW w:w="1627" w:type="pct"/>
            <w:tcBorders>
              <w:top w:val="single" w:sz="4" w:space="0" w:color="auto"/>
              <w:left w:val="nil"/>
              <w:bottom w:val="single" w:sz="4" w:space="0" w:color="auto"/>
              <w:right w:val="single" w:sz="4" w:space="0" w:color="auto"/>
            </w:tcBorders>
            <w:noWrap/>
            <w:vAlign w:val="bottom"/>
          </w:tcPr>
          <w:p w:rsidR="00C14E6D" w:rsidRPr="004E14FE" w:rsidRDefault="00C14E6D" w:rsidP="008C4B55">
            <w:pPr>
              <w:jc w:val="center"/>
              <w:rPr>
                <w:color w:val="000000"/>
                <w:sz w:val="20"/>
                <w:szCs w:val="20"/>
                <w:lang w:val="lt-LT" w:eastAsia="lt-LT"/>
              </w:rPr>
            </w:pPr>
            <w:r>
              <w:rPr>
                <w:color w:val="000000"/>
                <w:sz w:val="20"/>
                <w:szCs w:val="20"/>
                <w:lang w:val="lt-LT" w:eastAsia="lt-LT"/>
              </w:rPr>
              <w:t>5</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505</w:t>
            </w:r>
            <w:r w:rsidR="00C14E6D">
              <w:rPr>
                <w:color w:val="000000"/>
                <w:sz w:val="20"/>
                <w:szCs w:val="20"/>
                <w:lang w:val="lt-LT" w:eastAsia="lt-LT"/>
              </w:rPr>
              <w:t xml:space="preserve"> </w:t>
            </w:r>
            <w:r w:rsidRPr="004E14FE">
              <w:rPr>
                <w:color w:val="000000"/>
                <w:sz w:val="20"/>
                <w:szCs w:val="20"/>
                <w:lang w:val="lt-LT" w:eastAsia="lt-LT"/>
              </w:rPr>
              <w:t>874,18</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662,45</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504</w:t>
            </w:r>
            <w:r w:rsidR="00C14E6D">
              <w:rPr>
                <w:color w:val="000000"/>
                <w:sz w:val="20"/>
                <w:szCs w:val="20"/>
                <w:lang w:val="lt-LT" w:eastAsia="lt-LT"/>
              </w:rPr>
              <w:t xml:space="preserve"> </w:t>
            </w:r>
            <w:r w:rsidRPr="004E14FE">
              <w:rPr>
                <w:color w:val="000000"/>
                <w:sz w:val="20"/>
                <w:szCs w:val="20"/>
                <w:lang w:val="lt-LT" w:eastAsia="lt-LT"/>
              </w:rPr>
              <w:t>211,73</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C14E6D">
              <w:rPr>
                <w:color w:val="000000"/>
                <w:sz w:val="20"/>
                <w:szCs w:val="20"/>
                <w:lang w:val="lt-LT" w:eastAsia="lt-LT"/>
              </w:rPr>
              <w:t xml:space="preserve"> </w:t>
            </w:r>
            <w:r w:rsidRPr="004E14FE">
              <w:rPr>
                <w:color w:val="000000"/>
                <w:sz w:val="20"/>
                <w:szCs w:val="20"/>
                <w:lang w:val="lt-LT" w:eastAsia="lt-LT"/>
              </w:rPr>
              <w:t>867</w:t>
            </w:r>
            <w:r w:rsidR="00C14E6D">
              <w:rPr>
                <w:color w:val="000000"/>
                <w:sz w:val="20"/>
                <w:szCs w:val="20"/>
                <w:lang w:val="lt-LT" w:eastAsia="lt-LT"/>
              </w:rPr>
              <w:t xml:space="preserve"> </w:t>
            </w:r>
            <w:r w:rsidRPr="004E14FE">
              <w:rPr>
                <w:color w:val="000000"/>
                <w:sz w:val="20"/>
                <w:szCs w:val="20"/>
                <w:lang w:val="lt-LT" w:eastAsia="lt-LT"/>
              </w:rPr>
              <w:t>661,65</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491</w:t>
            </w:r>
            <w:r w:rsidR="00C14E6D">
              <w:rPr>
                <w:color w:val="000000"/>
                <w:sz w:val="20"/>
                <w:szCs w:val="20"/>
                <w:lang w:val="lt-LT" w:eastAsia="lt-LT"/>
              </w:rPr>
              <w:t xml:space="preserve"> </w:t>
            </w:r>
            <w:r w:rsidRPr="004E14FE">
              <w:rPr>
                <w:color w:val="000000"/>
                <w:sz w:val="20"/>
                <w:szCs w:val="20"/>
                <w:lang w:val="lt-LT" w:eastAsia="lt-LT"/>
              </w:rPr>
              <w:t>693,46</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707,90</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489</w:t>
            </w:r>
            <w:r w:rsidR="00C14E6D">
              <w:rPr>
                <w:color w:val="000000"/>
                <w:sz w:val="20"/>
                <w:szCs w:val="20"/>
                <w:lang w:val="lt-LT" w:eastAsia="lt-LT"/>
              </w:rPr>
              <w:t xml:space="preserve"> </w:t>
            </w:r>
            <w:r w:rsidRPr="004E14FE">
              <w:rPr>
                <w:color w:val="000000"/>
                <w:sz w:val="20"/>
                <w:szCs w:val="20"/>
                <w:lang w:val="lt-LT" w:eastAsia="lt-LT"/>
              </w:rPr>
              <w:t>985,55</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C14E6D">
              <w:rPr>
                <w:color w:val="000000"/>
                <w:sz w:val="20"/>
                <w:szCs w:val="20"/>
                <w:lang w:val="lt-LT" w:eastAsia="lt-LT"/>
              </w:rPr>
              <w:t xml:space="preserve"> </w:t>
            </w:r>
            <w:r w:rsidRPr="004E14FE">
              <w:rPr>
                <w:color w:val="000000"/>
                <w:sz w:val="20"/>
                <w:szCs w:val="20"/>
                <w:lang w:val="lt-LT" w:eastAsia="lt-LT"/>
              </w:rPr>
              <w:t>357</w:t>
            </w:r>
            <w:r w:rsidR="00C14E6D">
              <w:rPr>
                <w:color w:val="000000"/>
                <w:sz w:val="20"/>
                <w:szCs w:val="20"/>
                <w:lang w:val="lt-LT" w:eastAsia="lt-LT"/>
              </w:rPr>
              <w:t xml:space="preserve"> </w:t>
            </w:r>
            <w:r w:rsidRPr="004E14FE">
              <w:rPr>
                <w:color w:val="000000"/>
                <w:sz w:val="20"/>
                <w:szCs w:val="20"/>
                <w:lang w:val="lt-LT" w:eastAsia="lt-LT"/>
              </w:rPr>
              <w:t>647,20</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481</w:t>
            </w:r>
            <w:r w:rsidR="00C14E6D">
              <w:rPr>
                <w:color w:val="000000"/>
                <w:sz w:val="20"/>
                <w:szCs w:val="20"/>
                <w:lang w:val="lt-LT" w:eastAsia="lt-LT"/>
              </w:rPr>
              <w:t xml:space="preserve"> </w:t>
            </w:r>
            <w:r w:rsidRPr="004E14FE">
              <w:rPr>
                <w:color w:val="000000"/>
                <w:sz w:val="20"/>
                <w:szCs w:val="20"/>
                <w:lang w:val="lt-LT" w:eastAsia="lt-LT"/>
              </w:rPr>
              <w:t>384,36</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793,20</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479</w:t>
            </w:r>
            <w:r w:rsidR="00C14E6D">
              <w:rPr>
                <w:color w:val="000000"/>
                <w:sz w:val="20"/>
                <w:szCs w:val="20"/>
                <w:lang w:val="lt-LT" w:eastAsia="lt-LT"/>
              </w:rPr>
              <w:t xml:space="preserve"> </w:t>
            </w:r>
            <w:r w:rsidRPr="004E14FE">
              <w:rPr>
                <w:color w:val="000000"/>
                <w:sz w:val="20"/>
                <w:szCs w:val="20"/>
                <w:lang w:val="lt-LT" w:eastAsia="lt-LT"/>
              </w:rPr>
              <w:t>591,15</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C14E6D">
              <w:rPr>
                <w:color w:val="000000"/>
                <w:sz w:val="20"/>
                <w:szCs w:val="20"/>
                <w:lang w:val="lt-LT" w:eastAsia="lt-LT"/>
              </w:rPr>
              <w:t xml:space="preserve"> </w:t>
            </w:r>
            <w:r w:rsidRPr="004E14FE">
              <w:rPr>
                <w:color w:val="000000"/>
                <w:sz w:val="20"/>
                <w:szCs w:val="20"/>
                <w:lang w:val="lt-LT" w:eastAsia="lt-LT"/>
              </w:rPr>
              <w:t>837</w:t>
            </w:r>
            <w:r w:rsidR="00C14E6D">
              <w:rPr>
                <w:color w:val="000000"/>
                <w:sz w:val="20"/>
                <w:szCs w:val="20"/>
                <w:lang w:val="lt-LT" w:eastAsia="lt-LT"/>
              </w:rPr>
              <w:t xml:space="preserve"> </w:t>
            </w:r>
            <w:r w:rsidRPr="004E14FE">
              <w:rPr>
                <w:color w:val="000000"/>
                <w:sz w:val="20"/>
                <w:szCs w:val="20"/>
                <w:lang w:val="lt-LT" w:eastAsia="lt-LT"/>
              </w:rPr>
              <w:t>238,35</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491</w:t>
            </w:r>
            <w:r w:rsidR="00C14E6D">
              <w:rPr>
                <w:color w:val="000000"/>
                <w:sz w:val="20"/>
                <w:szCs w:val="20"/>
                <w:lang w:val="lt-LT" w:eastAsia="lt-LT"/>
              </w:rPr>
              <w:t xml:space="preserve"> </w:t>
            </w:r>
            <w:r w:rsidRPr="004E14FE">
              <w:rPr>
                <w:color w:val="000000"/>
                <w:sz w:val="20"/>
                <w:szCs w:val="20"/>
                <w:lang w:val="lt-LT" w:eastAsia="lt-LT"/>
              </w:rPr>
              <w:t>962,74</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843,46</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490</w:t>
            </w:r>
            <w:r w:rsidR="00C14E6D">
              <w:rPr>
                <w:color w:val="000000"/>
                <w:sz w:val="20"/>
                <w:szCs w:val="20"/>
                <w:lang w:val="lt-LT" w:eastAsia="lt-LT"/>
              </w:rPr>
              <w:t xml:space="preserve"> </w:t>
            </w:r>
            <w:r w:rsidRPr="004E14FE">
              <w:rPr>
                <w:color w:val="000000"/>
                <w:sz w:val="20"/>
                <w:szCs w:val="20"/>
                <w:lang w:val="lt-LT" w:eastAsia="lt-LT"/>
              </w:rPr>
              <w:t>119,28</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r w:rsidR="00C14E6D">
              <w:rPr>
                <w:color w:val="000000"/>
                <w:sz w:val="20"/>
                <w:szCs w:val="20"/>
                <w:lang w:val="lt-LT" w:eastAsia="lt-LT"/>
              </w:rPr>
              <w:t xml:space="preserve"> </w:t>
            </w:r>
            <w:r w:rsidRPr="004E14FE">
              <w:rPr>
                <w:color w:val="000000"/>
                <w:sz w:val="20"/>
                <w:szCs w:val="20"/>
                <w:lang w:val="lt-LT" w:eastAsia="lt-LT"/>
              </w:rPr>
              <w:t>327</w:t>
            </w:r>
            <w:r w:rsidR="00C14E6D">
              <w:rPr>
                <w:color w:val="000000"/>
                <w:sz w:val="20"/>
                <w:szCs w:val="20"/>
                <w:lang w:val="lt-LT" w:eastAsia="lt-LT"/>
              </w:rPr>
              <w:t xml:space="preserve"> </w:t>
            </w:r>
            <w:r w:rsidRPr="004E14FE">
              <w:rPr>
                <w:color w:val="000000"/>
                <w:sz w:val="20"/>
                <w:szCs w:val="20"/>
                <w:lang w:val="lt-LT" w:eastAsia="lt-LT"/>
              </w:rPr>
              <w:t>357,63</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474</w:t>
            </w:r>
            <w:r w:rsidR="00C14E6D">
              <w:rPr>
                <w:color w:val="000000"/>
                <w:sz w:val="20"/>
                <w:szCs w:val="20"/>
                <w:lang w:val="lt-LT" w:eastAsia="lt-LT"/>
              </w:rPr>
              <w:t xml:space="preserve"> </w:t>
            </w:r>
            <w:r w:rsidRPr="004E14FE">
              <w:rPr>
                <w:color w:val="000000"/>
                <w:sz w:val="20"/>
                <w:szCs w:val="20"/>
                <w:lang w:val="lt-LT" w:eastAsia="lt-LT"/>
              </w:rPr>
              <w:t>867,26</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894,94</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472</w:t>
            </w:r>
            <w:r w:rsidR="00C14E6D">
              <w:rPr>
                <w:color w:val="000000"/>
                <w:sz w:val="20"/>
                <w:szCs w:val="20"/>
                <w:lang w:val="lt-LT" w:eastAsia="lt-LT"/>
              </w:rPr>
              <w:t xml:space="preserve"> </w:t>
            </w:r>
            <w:r w:rsidRPr="004E14FE">
              <w:rPr>
                <w:color w:val="000000"/>
                <w:sz w:val="20"/>
                <w:szCs w:val="20"/>
                <w:lang w:val="lt-LT" w:eastAsia="lt-LT"/>
              </w:rPr>
              <w:t>972,33</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r w:rsidR="00C14E6D">
              <w:rPr>
                <w:color w:val="000000"/>
                <w:sz w:val="20"/>
                <w:szCs w:val="20"/>
                <w:lang w:val="lt-LT" w:eastAsia="lt-LT"/>
              </w:rPr>
              <w:t xml:space="preserve"> </w:t>
            </w:r>
            <w:r w:rsidRPr="004E14FE">
              <w:rPr>
                <w:color w:val="000000"/>
                <w:sz w:val="20"/>
                <w:szCs w:val="20"/>
                <w:lang w:val="lt-LT" w:eastAsia="lt-LT"/>
              </w:rPr>
              <w:t>800</w:t>
            </w:r>
            <w:r w:rsidR="00C14E6D">
              <w:rPr>
                <w:color w:val="000000"/>
                <w:sz w:val="20"/>
                <w:szCs w:val="20"/>
                <w:lang w:val="lt-LT" w:eastAsia="lt-LT"/>
              </w:rPr>
              <w:t xml:space="preserve"> </w:t>
            </w:r>
            <w:r w:rsidRPr="004E14FE">
              <w:rPr>
                <w:color w:val="000000"/>
                <w:sz w:val="20"/>
                <w:szCs w:val="20"/>
                <w:lang w:val="lt-LT" w:eastAsia="lt-LT"/>
              </w:rPr>
              <w:t>329,96</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451</w:t>
            </w:r>
            <w:r w:rsidR="00C14E6D">
              <w:rPr>
                <w:color w:val="000000"/>
                <w:sz w:val="20"/>
                <w:szCs w:val="20"/>
                <w:lang w:val="lt-LT" w:eastAsia="lt-LT"/>
              </w:rPr>
              <w:t xml:space="preserve"> </w:t>
            </w:r>
            <w:r w:rsidRPr="004E14FE">
              <w:rPr>
                <w:color w:val="000000"/>
                <w:sz w:val="20"/>
                <w:szCs w:val="20"/>
                <w:lang w:val="lt-LT" w:eastAsia="lt-LT"/>
              </w:rPr>
              <w:t>111,95</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994,09</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449</w:t>
            </w:r>
            <w:r w:rsidR="00C14E6D">
              <w:rPr>
                <w:color w:val="000000"/>
                <w:sz w:val="20"/>
                <w:szCs w:val="20"/>
                <w:lang w:val="lt-LT" w:eastAsia="lt-LT"/>
              </w:rPr>
              <w:t xml:space="preserve"> </w:t>
            </w:r>
            <w:r w:rsidRPr="004E14FE">
              <w:rPr>
                <w:color w:val="000000"/>
                <w:sz w:val="20"/>
                <w:szCs w:val="20"/>
                <w:lang w:val="lt-LT" w:eastAsia="lt-LT"/>
              </w:rPr>
              <w:t>117,86</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r w:rsidR="00C14E6D">
              <w:rPr>
                <w:color w:val="000000"/>
                <w:sz w:val="20"/>
                <w:szCs w:val="20"/>
                <w:lang w:val="lt-LT" w:eastAsia="lt-LT"/>
              </w:rPr>
              <w:t xml:space="preserve"> </w:t>
            </w:r>
            <w:r w:rsidRPr="004E14FE">
              <w:rPr>
                <w:color w:val="000000"/>
                <w:sz w:val="20"/>
                <w:szCs w:val="20"/>
                <w:lang w:val="lt-LT" w:eastAsia="lt-LT"/>
              </w:rPr>
              <w:t>249</w:t>
            </w:r>
            <w:r w:rsidR="00C14E6D">
              <w:rPr>
                <w:color w:val="000000"/>
                <w:sz w:val="20"/>
                <w:szCs w:val="20"/>
                <w:lang w:val="lt-LT" w:eastAsia="lt-LT"/>
              </w:rPr>
              <w:t xml:space="preserve"> </w:t>
            </w:r>
            <w:r w:rsidRPr="004E14FE">
              <w:rPr>
                <w:color w:val="000000"/>
                <w:sz w:val="20"/>
                <w:szCs w:val="20"/>
                <w:lang w:val="lt-LT" w:eastAsia="lt-LT"/>
              </w:rPr>
              <w:t>447,82</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463</w:t>
            </w:r>
            <w:r w:rsidR="00C14E6D">
              <w:rPr>
                <w:color w:val="000000"/>
                <w:sz w:val="20"/>
                <w:szCs w:val="20"/>
                <w:lang w:val="lt-LT" w:eastAsia="lt-LT"/>
              </w:rPr>
              <w:t xml:space="preserve"> </w:t>
            </w:r>
            <w:r w:rsidRPr="004E14FE">
              <w:rPr>
                <w:color w:val="000000"/>
                <w:sz w:val="20"/>
                <w:szCs w:val="20"/>
                <w:lang w:val="lt-LT" w:eastAsia="lt-LT"/>
              </w:rPr>
              <w:t>872,60</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w:t>
            </w:r>
            <w:r w:rsidR="00C14E6D">
              <w:rPr>
                <w:color w:val="000000"/>
                <w:sz w:val="20"/>
                <w:szCs w:val="20"/>
                <w:lang w:val="lt-LT" w:eastAsia="lt-LT"/>
              </w:rPr>
              <w:t xml:space="preserve"> </w:t>
            </w:r>
            <w:r w:rsidR="00B943AA" w:rsidRPr="004E14FE">
              <w:rPr>
                <w:color w:val="000000"/>
                <w:sz w:val="20"/>
                <w:szCs w:val="20"/>
                <w:lang w:val="lt-LT" w:eastAsia="lt-LT"/>
              </w:rPr>
              <w:t>824,75</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461</w:t>
            </w:r>
            <w:r w:rsidR="00C14E6D">
              <w:rPr>
                <w:color w:val="000000"/>
                <w:sz w:val="20"/>
                <w:szCs w:val="20"/>
                <w:lang w:val="lt-LT" w:eastAsia="lt-LT"/>
              </w:rPr>
              <w:t xml:space="preserve"> </w:t>
            </w:r>
            <w:r w:rsidRPr="004E14FE">
              <w:rPr>
                <w:color w:val="000000"/>
                <w:sz w:val="20"/>
                <w:szCs w:val="20"/>
                <w:lang w:val="lt-LT" w:eastAsia="lt-LT"/>
              </w:rPr>
              <w:t>047,85</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r w:rsidR="00C14E6D">
              <w:rPr>
                <w:color w:val="000000"/>
                <w:sz w:val="20"/>
                <w:szCs w:val="20"/>
                <w:lang w:val="lt-LT" w:eastAsia="lt-LT"/>
              </w:rPr>
              <w:t xml:space="preserve"> </w:t>
            </w:r>
            <w:r w:rsidRPr="004E14FE">
              <w:rPr>
                <w:color w:val="000000"/>
                <w:sz w:val="20"/>
                <w:szCs w:val="20"/>
                <w:lang w:val="lt-LT" w:eastAsia="lt-LT"/>
              </w:rPr>
              <w:t>710</w:t>
            </w:r>
            <w:r w:rsidR="00C14E6D">
              <w:rPr>
                <w:color w:val="000000"/>
                <w:sz w:val="20"/>
                <w:szCs w:val="20"/>
                <w:lang w:val="lt-LT" w:eastAsia="lt-LT"/>
              </w:rPr>
              <w:t xml:space="preserve"> </w:t>
            </w:r>
            <w:r w:rsidRPr="004E14FE">
              <w:rPr>
                <w:color w:val="000000"/>
                <w:sz w:val="20"/>
                <w:szCs w:val="20"/>
                <w:lang w:val="lt-LT" w:eastAsia="lt-LT"/>
              </w:rPr>
              <w:t>495,67</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526</w:t>
            </w:r>
            <w:r w:rsidR="00C14E6D">
              <w:rPr>
                <w:color w:val="000000"/>
                <w:sz w:val="20"/>
                <w:szCs w:val="20"/>
                <w:lang w:val="lt-LT" w:eastAsia="lt-LT"/>
              </w:rPr>
              <w:t xml:space="preserve"> </w:t>
            </w:r>
            <w:r w:rsidRPr="004E14FE">
              <w:rPr>
                <w:color w:val="000000"/>
                <w:sz w:val="20"/>
                <w:szCs w:val="20"/>
                <w:lang w:val="lt-LT" w:eastAsia="lt-LT"/>
              </w:rPr>
              <w:t>029,20</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609,76</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524</w:t>
            </w:r>
            <w:r w:rsidR="00C14E6D">
              <w:rPr>
                <w:color w:val="000000"/>
                <w:sz w:val="20"/>
                <w:szCs w:val="20"/>
                <w:lang w:val="lt-LT" w:eastAsia="lt-LT"/>
              </w:rPr>
              <w:t xml:space="preserve"> </w:t>
            </w:r>
            <w:r w:rsidRPr="004E14FE">
              <w:rPr>
                <w:color w:val="000000"/>
                <w:sz w:val="20"/>
                <w:szCs w:val="20"/>
                <w:lang w:val="lt-LT" w:eastAsia="lt-LT"/>
              </w:rPr>
              <w:t>419,44</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r w:rsidR="00C14E6D">
              <w:rPr>
                <w:color w:val="000000"/>
                <w:sz w:val="20"/>
                <w:szCs w:val="20"/>
                <w:lang w:val="lt-LT" w:eastAsia="lt-LT"/>
              </w:rPr>
              <w:t xml:space="preserve"> </w:t>
            </w:r>
            <w:r w:rsidRPr="004E14FE">
              <w:rPr>
                <w:color w:val="000000"/>
                <w:sz w:val="20"/>
                <w:szCs w:val="20"/>
                <w:lang w:val="lt-LT" w:eastAsia="lt-LT"/>
              </w:rPr>
              <w:t>234</w:t>
            </w:r>
            <w:r w:rsidR="00C14E6D">
              <w:rPr>
                <w:color w:val="000000"/>
                <w:sz w:val="20"/>
                <w:szCs w:val="20"/>
                <w:lang w:val="lt-LT" w:eastAsia="lt-LT"/>
              </w:rPr>
              <w:t xml:space="preserve"> </w:t>
            </w:r>
            <w:r w:rsidRPr="004E14FE">
              <w:rPr>
                <w:color w:val="000000"/>
                <w:sz w:val="20"/>
                <w:szCs w:val="20"/>
                <w:lang w:val="lt-LT" w:eastAsia="lt-LT"/>
              </w:rPr>
              <w:t>915,11</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512</w:t>
            </w:r>
            <w:r w:rsidR="00C14E6D">
              <w:rPr>
                <w:color w:val="000000"/>
                <w:sz w:val="20"/>
                <w:szCs w:val="20"/>
                <w:lang w:val="lt-LT" w:eastAsia="lt-LT"/>
              </w:rPr>
              <w:t xml:space="preserve"> </w:t>
            </w:r>
            <w:r w:rsidRPr="004E14FE">
              <w:rPr>
                <w:color w:val="000000"/>
                <w:sz w:val="20"/>
                <w:szCs w:val="20"/>
                <w:lang w:val="lt-LT" w:eastAsia="lt-LT"/>
              </w:rPr>
              <w:t>056,02</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590,89</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510</w:t>
            </w:r>
            <w:r w:rsidR="00C14E6D">
              <w:rPr>
                <w:color w:val="000000"/>
                <w:sz w:val="20"/>
                <w:szCs w:val="20"/>
                <w:lang w:val="lt-LT" w:eastAsia="lt-LT"/>
              </w:rPr>
              <w:t xml:space="preserve"> </w:t>
            </w:r>
            <w:r w:rsidRPr="004E14FE">
              <w:rPr>
                <w:color w:val="000000"/>
                <w:sz w:val="20"/>
                <w:szCs w:val="20"/>
                <w:lang w:val="lt-LT" w:eastAsia="lt-LT"/>
              </w:rPr>
              <w:t>465,13</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r w:rsidR="00C14E6D">
              <w:rPr>
                <w:color w:val="000000"/>
                <w:sz w:val="20"/>
                <w:szCs w:val="20"/>
                <w:lang w:val="lt-LT" w:eastAsia="lt-LT"/>
              </w:rPr>
              <w:t xml:space="preserve"> </w:t>
            </w:r>
            <w:r w:rsidRPr="004E14FE">
              <w:rPr>
                <w:color w:val="000000"/>
                <w:sz w:val="20"/>
                <w:szCs w:val="20"/>
                <w:lang w:val="lt-LT" w:eastAsia="lt-LT"/>
              </w:rPr>
              <w:t>745</w:t>
            </w:r>
            <w:r w:rsidR="00C14E6D">
              <w:rPr>
                <w:color w:val="000000"/>
                <w:sz w:val="20"/>
                <w:szCs w:val="20"/>
                <w:lang w:val="lt-LT" w:eastAsia="lt-LT"/>
              </w:rPr>
              <w:t xml:space="preserve"> </w:t>
            </w:r>
            <w:r w:rsidRPr="004E14FE">
              <w:rPr>
                <w:color w:val="000000"/>
                <w:sz w:val="20"/>
                <w:szCs w:val="20"/>
                <w:lang w:val="lt-LT" w:eastAsia="lt-LT"/>
              </w:rPr>
              <w:t>380,24</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532</w:t>
            </w:r>
            <w:r w:rsidR="00C14E6D">
              <w:rPr>
                <w:color w:val="000000"/>
                <w:sz w:val="20"/>
                <w:szCs w:val="20"/>
                <w:lang w:val="lt-LT" w:eastAsia="lt-LT"/>
              </w:rPr>
              <w:t xml:space="preserve"> </w:t>
            </w:r>
            <w:r w:rsidRPr="004E14FE">
              <w:rPr>
                <w:color w:val="000000"/>
                <w:sz w:val="20"/>
                <w:szCs w:val="20"/>
                <w:lang w:val="lt-LT" w:eastAsia="lt-LT"/>
              </w:rPr>
              <w:t>791,41</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641,16</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531</w:t>
            </w:r>
            <w:r w:rsidR="00C14E6D">
              <w:rPr>
                <w:color w:val="000000"/>
                <w:sz w:val="20"/>
                <w:szCs w:val="20"/>
                <w:lang w:val="lt-LT" w:eastAsia="lt-LT"/>
              </w:rPr>
              <w:t xml:space="preserve"> </w:t>
            </w:r>
            <w:r w:rsidRPr="004E14FE">
              <w:rPr>
                <w:color w:val="000000"/>
                <w:sz w:val="20"/>
                <w:szCs w:val="20"/>
                <w:lang w:val="lt-LT" w:eastAsia="lt-LT"/>
              </w:rPr>
              <w:t>150,25</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r w:rsidR="00C14E6D">
              <w:rPr>
                <w:color w:val="000000"/>
                <w:sz w:val="20"/>
                <w:szCs w:val="20"/>
                <w:lang w:val="lt-LT" w:eastAsia="lt-LT"/>
              </w:rPr>
              <w:t xml:space="preserve"> </w:t>
            </w:r>
            <w:r w:rsidRPr="004E14FE">
              <w:rPr>
                <w:color w:val="000000"/>
                <w:sz w:val="20"/>
                <w:szCs w:val="20"/>
                <w:lang w:val="lt-LT" w:eastAsia="lt-LT"/>
              </w:rPr>
              <w:t>276</w:t>
            </w:r>
            <w:r w:rsidR="00C14E6D">
              <w:rPr>
                <w:color w:val="000000"/>
                <w:sz w:val="20"/>
                <w:szCs w:val="20"/>
                <w:lang w:val="lt-LT" w:eastAsia="lt-LT"/>
              </w:rPr>
              <w:t xml:space="preserve"> </w:t>
            </w:r>
            <w:r w:rsidRPr="004E14FE">
              <w:rPr>
                <w:color w:val="000000"/>
                <w:sz w:val="20"/>
                <w:szCs w:val="20"/>
                <w:lang w:val="lt-LT" w:eastAsia="lt-LT"/>
              </w:rPr>
              <w:t>530,49</w:t>
            </w:r>
          </w:p>
        </w:tc>
      </w:tr>
      <w:tr w:rsidR="00B943AA" w:rsidRPr="004E14FE" w:rsidTr="00B943AA">
        <w:trPr>
          <w:trHeight w:val="255"/>
          <w:tblHeader/>
        </w:trPr>
        <w:tc>
          <w:tcPr>
            <w:tcW w:w="455" w:type="pct"/>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83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482</w:t>
            </w:r>
            <w:r w:rsidR="00C14E6D">
              <w:rPr>
                <w:color w:val="000000"/>
                <w:sz w:val="20"/>
                <w:szCs w:val="20"/>
                <w:lang w:val="lt-LT" w:eastAsia="lt-LT"/>
              </w:rPr>
              <w:t xml:space="preserve"> </w:t>
            </w:r>
            <w:r w:rsidRPr="004E14FE">
              <w:rPr>
                <w:color w:val="000000"/>
                <w:sz w:val="20"/>
                <w:szCs w:val="20"/>
                <w:lang w:val="lt-LT" w:eastAsia="lt-LT"/>
              </w:rPr>
              <w:t>925,65</w:t>
            </w:r>
          </w:p>
        </w:tc>
        <w:tc>
          <w:tcPr>
            <w:tcW w:w="1000" w:type="pct"/>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C14E6D">
              <w:rPr>
                <w:color w:val="000000"/>
                <w:sz w:val="20"/>
                <w:szCs w:val="20"/>
                <w:lang w:val="lt-LT" w:eastAsia="lt-LT"/>
              </w:rPr>
              <w:t xml:space="preserve"> </w:t>
            </w:r>
            <w:r w:rsidR="00B943AA" w:rsidRPr="004E14FE">
              <w:rPr>
                <w:color w:val="000000"/>
                <w:sz w:val="20"/>
                <w:szCs w:val="20"/>
                <w:lang w:val="lt-LT" w:eastAsia="lt-LT"/>
              </w:rPr>
              <w:t>679,05</w:t>
            </w:r>
          </w:p>
        </w:tc>
        <w:tc>
          <w:tcPr>
            <w:tcW w:w="1084"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481</w:t>
            </w:r>
            <w:r w:rsidR="00C14E6D">
              <w:rPr>
                <w:color w:val="000000"/>
                <w:sz w:val="20"/>
                <w:szCs w:val="20"/>
                <w:lang w:val="lt-LT" w:eastAsia="lt-LT"/>
              </w:rPr>
              <w:t xml:space="preserve"> </w:t>
            </w:r>
            <w:r w:rsidRPr="004E14FE">
              <w:rPr>
                <w:color w:val="000000"/>
                <w:sz w:val="20"/>
                <w:szCs w:val="20"/>
                <w:lang w:val="lt-LT" w:eastAsia="lt-LT"/>
              </w:rPr>
              <w:t>246,60</w:t>
            </w:r>
          </w:p>
        </w:tc>
        <w:tc>
          <w:tcPr>
            <w:tcW w:w="1627" w:type="pct"/>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r w:rsidR="00C14E6D">
              <w:rPr>
                <w:color w:val="000000"/>
                <w:sz w:val="20"/>
                <w:szCs w:val="20"/>
                <w:lang w:val="lt-LT" w:eastAsia="lt-LT"/>
              </w:rPr>
              <w:t xml:space="preserve"> </w:t>
            </w:r>
            <w:r w:rsidRPr="004E14FE">
              <w:rPr>
                <w:color w:val="000000"/>
                <w:sz w:val="20"/>
                <w:szCs w:val="20"/>
                <w:lang w:val="lt-LT" w:eastAsia="lt-LT"/>
              </w:rPr>
              <w:t>757</w:t>
            </w:r>
            <w:r w:rsidR="00C14E6D">
              <w:rPr>
                <w:color w:val="000000"/>
                <w:sz w:val="20"/>
                <w:szCs w:val="20"/>
                <w:lang w:val="lt-LT" w:eastAsia="lt-LT"/>
              </w:rPr>
              <w:t xml:space="preserve"> </w:t>
            </w:r>
            <w:r w:rsidRPr="004E14FE">
              <w:rPr>
                <w:color w:val="000000"/>
                <w:sz w:val="20"/>
                <w:szCs w:val="20"/>
                <w:lang w:val="lt-LT" w:eastAsia="lt-LT"/>
              </w:rPr>
              <w:t>777,09</w:t>
            </w:r>
          </w:p>
        </w:tc>
      </w:tr>
    </w:tbl>
    <w:p w:rsidR="00C14E6D" w:rsidRDefault="00C14E6D" w:rsidP="008C4B55">
      <w:pPr>
        <w:pStyle w:val="Tekstaspagrindinis"/>
        <w:jc w:val="center"/>
      </w:pPr>
    </w:p>
    <w:p w:rsidR="00B943AA" w:rsidRDefault="00B943AA" w:rsidP="00C14E6D">
      <w:pPr>
        <w:pStyle w:val="Tekstaspagrindinis"/>
      </w:pPr>
      <w:r>
        <w:t>I</w:t>
      </w:r>
      <w:r w:rsidRPr="00FF1FDF">
        <w:t>š pateikt</w:t>
      </w:r>
      <w:r>
        <w:t>ų</w:t>
      </w:r>
      <w:r w:rsidRPr="00FF1FDF">
        <w:t xml:space="preserve"> </w:t>
      </w:r>
      <w:r>
        <w:t>apskaičiavimų matosi</w:t>
      </w:r>
      <w:r w:rsidRPr="00FF1FDF">
        <w:t>,</w:t>
      </w:r>
      <w:r>
        <w:t xml:space="preserve"> kad</w:t>
      </w:r>
      <w:r w:rsidRPr="00FF1FDF">
        <w:t xml:space="preserve"> esant </w:t>
      </w:r>
      <w:r>
        <w:t>eismo intensyvumui</w:t>
      </w:r>
      <w:r w:rsidRPr="00FF1FDF">
        <w:t xml:space="preserve"> </w:t>
      </w:r>
      <w:r>
        <w:t>500</w:t>
      </w:r>
      <w:r w:rsidRPr="00FF1FDF">
        <w:t xml:space="preserve"> aut</w:t>
      </w:r>
      <w:r w:rsidRPr="00FF1FDF">
        <w:t>o</w:t>
      </w:r>
      <w:r w:rsidRPr="00FF1FDF">
        <w:t xml:space="preserve">mobilių per parą </w:t>
      </w:r>
      <w:r>
        <w:t>3 projekto gyvavimo metais sukauptas pinigų srautas įgyja te</w:t>
      </w:r>
      <w:r>
        <w:t>i</w:t>
      </w:r>
      <w:r>
        <w:t>giamą reikšmę. Naudojantis atsipirkimo laikotarpio metodu (PP), investicijos atsipirks:</w:t>
      </w:r>
    </w:p>
    <w:p w:rsidR="00B943AA" w:rsidRDefault="00B943AA" w:rsidP="00C14E6D">
      <w:pPr>
        <w:pStyle w:val="Tekstaspagrindinis"/>
      </w:pPr>
      <w:r>
        <w:t>PP=Metų skaičius prieš pilną atsipirkimą+Neatsipirkusi projekto dalis metų pradžioje/pingų srautas per n metų=2+</w:t>
      </w:r>
      <w:r w:rsidRPr="00A02868">
        <w:rPr>
          <w:lang w:eastAsia="lt-LT"/>
        </w:rPr>
        <w:t>216220,98</w:t>
      </w:r>
      <w:r>
        <w:t>/</w:t>
      </w:r>
      <w:r w:rsidRPr="00A02868">
        <w:rPr>
          <w:lang w:eastAsia="lt-LT"/>
        </w:rPr>
        <w:t>581671,00</w:t>
      </w:r>
      <w:r>
        <w:t xml:space="preserve">=2,37 metų. </w:t>
      </w:r>
    </w:p>
    <w:p w:rsidR="00B943AA" w:rsidRDefault="00B943AA" w:rsidP="00C14E6D">
      <w:pPr>
        <w:pStyle w:val="Tekstaspagrindinis"/>
      </w:pPr>
      <w:r>
        <w:t xml:space="preserve">Projekto VGN=41 </w:t>
      </w:r>
      <w:r w:rsidR="00EA1B54">
        <w:t>%</w:t>
      </w:r>
      <w:r w:rsidR="008F3FA7">
        <w:t>.</w:t>
      </w:r>
      <w:r w:rsidRPr="00FF1FDF">
        <w:t xml:space="preserve"> </w:t>
      </w:r>
    </w:p>
    <w:p w:rsidR="00B943AA" w:rsidRDefault="00B943AA" w:rsidP="00C14E6D">
      <w:pPr>
        <w:pStyle w:val="Tekstaspagrindinis"/>
      </w:pPr>
      <w:r>
        <w:t xml:space="preserve">Diskontuoti pinigų srautai </w:t>
      </w:r>
      <w:r w:rsidRPr="00FF1FDF">
        <w:t xml:space="preserve"> pavaizduot</w:t>
      </w:r>
      <w:r>
        <w:t>i</w:t>
      </w:r>
      <w:r w:rsidRPr="00FF1FDF">
        <w:t xml:space="preserve">  </w:t>
      </w:r>
      <w:r>
        <w:t>27</w:t>
      </w:r>
      <w:r w:rsidRPr="00FF1FDF">
        <w:t xml:space="preserve"> </w:t>
      </w:r>
      <w:r>
        <w:t>lentelėje.</w:t>
      </w:r>
    </w:p>
    <w:p w:rsidR="00B943AA" w:rsidRDefault="00B943AA" w:rsidP="00B943AA">
      <w:pPr>
        <w:ind w:firstLine="426"/>
        <w:rPr>
          <w:sz w:val="22"/>
          <w:lang w:val="lt-LT"/>
        </w:rPr>
      </w:pPr>
    </w:p>
    <w:p w:rsidR="00B943AA" w:rsidRDefault="00C32CB0" w:rsidP="00A27358">
      <w:pPr>
        <w:pStyle w:val="Lentelespavadinimas"/>
      </w:pPr>
      <w:r w:rsidRPr="00A27358">
        <w:rPr>
          <w:b/>
        </w:rPr>
        <w:fldChar w:fldCharType="begin"/>
      </w:r>
      <w:r w:rsidR="00B943AA" w:rsidRPr="00A27358">
        <w:rPr>
          <w:b/>
        </w:rPr>
        <w:instrText xml:space="preserve"> SEQ l \* ARABIC </w:instrText>
      </w:r>
      <w:r w:rsidRPr="00A27358">
        <w:rPr>
          <w:b/>
        </w:rPr>
        <w:fldChar w:fldCharType="separate"/>
      </w:r>
      <w:r w:rsidR="006B7774">
        <w:rPr>
          <w:b/>
          <w:noProof/>
        </w:rPr>
        <w:t>27</w:t>
      </w:r>
      <w:r w:rsidRPr="00A27358">
        <w:rPr>
          <w:b/>
        </w:rPr>
        <w:fldChar w:fldCharType="end"/>
      </w:r>
      <w:r w:rsidR="00B943AA" w:rsidRPr="00A27358">
        <w:rPr>
          <w:b/>
        </w:rPr>
        <w:t xml:space="preserve"> lentelė.</w:t>
      </w:r>
      <w:r w:rsidR="00B943AA" w:rsidRPr="007A720B">
        <w:t xml:space="preserve"> Diskontuoti pinigų srautai  esant eismo intensyvumui </w:t>
      </w:r>
      <w:r w:rsidR="00A27358">
        <w:br/>
      </w:r>
      <w:r w:rsidR="00B943AA" w:rsidRPr="007A720B">
        <w:t xml:space="preserve">500 </w:t>
      </w:r>
      <w:r w:rsidR="00B943AA">
        <w:t>automobilių per parą</w:t>
      </w:r>
    </w:p>
    <w:p w:rsidR="00B943AA" w:rsidRPr="005D6238" w:rsidRDefault="00B943AA" w:rsidP="00A27358">
      <w:pPr>
        <w:pStyle w:val="Lentelespavadinimas"/>
        <w:rPr>
          <w:szCs w:val="20"/>
        </w:rPr>
      </w:pPr>
      <w:r w:rsidRPr="00A27358">
        <w:rPr>
          <w:b/>
          <w:szCs w:val="20"/>
        </w:rPr>
        <w:t>Table 27.</w:t>
      </w:r>
      <w:r>
        <w:rPr>
          <w:szCs w:val="20"/>
        </w:rPr>
        <w:t xml:space="preserve"> </w:t>
      </w:r>
      <w:r w:rsidRPr="005D6238">
        <w:rPr>
          <w:szCs w:val="20"/>
        </w:rPr>
        <w:t>Discountet cash flow</w:t>
      </w:r>
      <w:r w:rsidR="00EA1B54">
        <w:rPr>
          <w:szCs w:val="20"/>
        </w:rPr>
        <w:t>, when AADT 500 vehicle per day</w:t>
      </w:r>
    </w:p>
    <w:tbl>
      <w:tblPr>
        <w:tblW w:w="7123" w:type="dxa"/>
        <w:jc w:val="center"/>
        <w:tblInd w:w="103" w:type="dxa"/>
        <w:tblLook w:val="00A0"/>
      </w:tblPr>
      <w:tblGrid>
        <w:gridCol w:w="714"/>
        <w:gridCol w:w="1559"/>
        <w:gridCol w:w="1559"/>
        <w:gridCol w:w="1701"/>
        <w:gridCol w:w="1590"/>
      </w:tblGrid>
      <w:tr w:rsidR="00D66A0E" w:rsidRPr="008C4B55" w:rsidTr="00CC28F1">
        <w:trPr>
          <w:trHeight w:val="300"/>
          <w:jc w:val="center"/>
        </w:trPr>
        <w:tc>
          <w:tcPr>
            <w:tcW w:w="714" w:type="dxa"/>
            <w:tcBorders>
              <w:top w:val="single" w:sz="4" w:space="0" w:color="auto"/>
              <w:left w:val="single" w:sz="4" w:space="0" w:color="auto"/>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Metai</w:t>
            </w:r>
          </w:p>
        </w:tc>
        <w:tc>
          <w:tcPr>
            <w:tcW w:w="1559" w:type="dxa"/>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Nauda, Lt</w:t>
            </w:r>
          </w:p>
        </w:tc>
        <w:tc>
          <w:tcPr>
            <w:tcW w:w="1559" w:type="dxa"/>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Sąnaudos, Lt</w:t>
            </w:r>
          </w:p>
        </w:tc>
        <w:tc>
          <w:tcPr>
            <w:tcW w:w="1701" w:type="dxa"/>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Pinigų srautas, Lt</w:t>
            </w:r>
          </w:p>
        </w:tc>
        <w:tc>
          <w:tcPr>
            <w:tcW w:w="1590" w:type="dxa"/>
            <w:tcBorders>
              <w:top w:val="single" w:sz="4" w:space="0" w:color="auto"/>
              <w:left w:val="nil"/>
              <w:bottom w:val="single" w:sz="4" w:space="0" w:color="auto"/>
              <w:right w:val="single" w:sz="4" w:space="0" w:color="auto"/>
            </w:tcBorders>
            <w:noWrap/>
            <w:vAlign w:val="center"/>
          </w:tcPr>
          <w:p w:rsidR="00D66A0E" w:rsidRPr="007D2160" w:rsidRDefault="00D66A0E" w:rsidP="00D66A0E">
            <w:pPr>
              <w:jc w:val="center"/>
              <w:rPr>
                <w:bCs/>
                <w:color w:val="000000"/>
                <w:sz w:val="20"/>
                <w:szCs w:val="20"/>
                <w:lang w:val="lt-LT" w:eastAsia="lt-LT"/>
              </w:rPr>
            </w:pPr>
            <w:r w:rsidRPr="007D2160">
              <w:rPr>
                <w:bCs/>
                <w:color w:val="000000"/>
                <w:sz w:val="20"/>
                <w:szCs w:val="20"/>
                <w:lang w:val="lt-LT" w:eastAsia="lt-LT"/>
              </w:rPr>
              <w:t>Sukauptas pin</w:t>
            </w:r>
            <w:r w:rsidRPr="007D2160">
              <w:rPr>
                <w:bCs/>
                <w:color w:val="000000"/>
                <w:sz w:val="20"/>
                <w:szCs w:val="20"/>
                <w:lang w:val="lt-LT" w:eastAsia="lt-LT"/>
              </w:rPr>
              <w:t>i</w:t>
            </w:r>
            <w:r w:rsidRPr="007D2160">
              <w:rPr>
                <w:bCs/>
                <w:color w:val="000000"/>
                <w:sz w:val="20"/>
                <w:szCs w:val="20"/>
                <w:lang w:val="lt-LT" w:eastAsia="lt-LT"/>
              </w:rPr>
              <w:t>gų srautas, Lt</w:t>
            </w:r>
          </w:p>
        </w:tc>
      </w:tr>
      <w:tr w:rsidR="00A27358"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1</w:t>
            </w:r>
          </w:p>
        </w:tc>
        <w:tc>
          <w:tcPr>
            <w:tcW w:w="1559" w:type="dxa"/>
            <w:tcBorders>
              <w:top w:val="nil"/>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2</w:t>
            </w:r>
          </w:p>
        </w:tc>
        <w:tc>
          <w:tcPr>
            <w:tcW w:w="1559" w:type="dxa"/>
            <w:tcBorders>
              <w:top w:val="nil"/>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3</w:t>
            </w:r>
          </w:p>
        </w:tc>
        <w:tc>
          <w:tcPr>
            <w:tcW w:w="1701" w:type="dxa"/>
            <w:tcBorders>
              <w:top w:val="nil"/>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4</w:t>
            </w:r>
          </w:p>
        </w:tc>
        <w:tc>
          <w:tcPr>
            <w:tcW w:w="1590" w:type="dxa"/>
            <w:tcBorders>
              <w:top w:val="nil"/>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320</w:t>
            </w:r>
            <w:r w:rsidR="00A27358">
              <w:rPr>
                <w:color w:val="000000"/>
                <w:sz w:val="20"/>
                <w:szCs w:val="20"/>
                <w:lang w:val="lt-LT" w:eastAsia="lt-LT"/>
              </w:rPr>
              <w:t xml:space="preserve"> </w:t>
            </w:r>
            <w:r w:rsidR="00B943AA" w:rsidRPr="004E14FE">
              <w:rPr>
                <w:color w:val="000000"/>
                <w:sz w:val="20"/>
                <w:szCs w:val="20"/>
                <w:lang w:val="lt-LT" w:eastAsia="lt-LT"/>
              </w:rPr>
              <w:t>021,50</w:t>
            </w:r>
          </w:p>
        </w:tc>
        <w:tc>
          <w:tcPr>
            <w:tcW w:w="1701"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320</w:t>
            </w:r>
            <w:r w:rsidR="00A27358">
              <w:rPr>
                <w:color w:val="000000"/>
                <w:sz w:val="20"/>
                <w:szCs w:val="20"/>
                <w:lang w:val="lt-LT" w:eastAsia="lt-LT"/>
              </w:rPr>
              <w:t xml:space="preserve"> </w:t>
            </w:r>
            <w:r w:rsidR="00B943AA" w:rsidRPr="004E14FE">
              <w:rPr>
                <w:color w:val="000000"/>
                <w:sz w:val="20"/>
                <w:szCs w:val="20"/>
                <w:lang w:val="lt-LT" w:eastAsia="lt-LT"/>
              </w:rPr>
              <w:t>021,50</w:t>
            </w:r>
          </w:p>
        </w:tc>
        <w:tc>
          <w:tcPr>
            <w:tcW w:w="159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320</w:t>
            </w:r>
            <w:r w:rsidR="00A27358">
              <w:rPr>
                <w:color w:val="000000"/>
                <w:sz w:val="20"/>
                <w:szCs w:val="20"/>
                <w:lang w:val="lt-LT" w:eastAsia="lt-LT"/>
              </w:rPr>
              <w:t xml:space="preserve"> </w:t>
            </w:r>
            <w:r w:rsidR="00B943AA" w:rsidRPr="004E14FE">
              <w:rPr>
                <w:color w:val="000000"/>
                <w:sz w:val="20"/>
                <w:szCs w:val="20"/>
                <w:lang w:val="lt-LT" w:eastAsia="lt-LT"/>
              </w:rPr>
              <w:t>021,50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525</w:t>
            </w:r>
            <w:r w:rsidR="00A27358">
              <w:rPr>
                <w:color w:val="000000"/>
                <w:sz w:val="20"/>
                <w:szCs w:val="20"/>
                <w:lang w:val="lt-LT" w:eastAsia="lt-LT"/>
              </w:rPr>
              <w:t xml:space="preserve"> </w:t>
            </w:r>
            <w:r w:rsidRPr="004E14FE">
              <w:rPr>
                <w:color w:val="000000"/>
                <w:sz w:val="20"/>
                <w:szCs w:val="20"/>
                <w:lang w:val="lt-LT" w:eastAsia="lt-LT"/>
              </w:rPr>
              <w:t>802,03</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0,00</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525</w:t>
            </w:r>
            <w:r w:rsidR="00A27358">
              <w:rPr>
                <w:color w:val="000000"/>
                <w:sz w:val="20"/>
                <w:szCs w:val="20"/>
                <w:lang w:val="lt-LT" w:eastAsia="lt-LT"/>
              </w:rPr>
              <w:t xml:space="preserve"> </w:t>
            </w:r>
            <w:r w:rsidRPr="004E14FE">
              <w:rPr>
                <w:color w:val="000000"/>
                <w:sz w:val="20"/>
                <w:szCs w:val="20"/>
                <w:lang w:val="lt-LT" w:eastAsia="lt-LT"/>
              </w:rPr>
              <w:t>802,03</w:t>
            </w:r>
          </w:p>
        </w:tc>
        <w:tc>
          <w:tcPr>
            <w:tcW w:w="159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794</w:t>
            </w:r>
            <w:r w:rsidR="00A27358">
              <w:rPr>
                <w:color w:val="000000"/>
                <w:sz w:val="20"/>
                <w:szCs w:val="20"/>
                <w:lang w:val="lt-LT" w:eastAsia="lt-LT"/>
              </w:rPr>
              <w:t xml:space="preserve"> </w:t>
            </w:r>
            <w:r w:rsidR="00B943AA" w:rsidRPr="004E14FE">
              <w:rPr>
                <w:color w:val="000000"/>
                <w:sz w:val="20"/>
                <w:szCs w:val="20"/>
                <w:lang w:val="lt-LT" w:eastAsia="lt-LT"/>
              </w:rPr>
              <w:t>219,47</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501</w:t>
            </w:r>
            <w:r w:rsidR="00A27358">
              <w:rPr>
                <w:color w:val="000000"/>
                <w:sz w:val="20"/>
                <w:szCs w:val="20"/>
                <w:lang w:val="lt-LT" w:eastAsia="lt-LT"/>
              </w:rPr>
              <w:t xml:space="preserve"> </w:t>
            </w:r>
            <w:r w:rsidRPr="004E14FE">
              <w:rPr>
                <w:color w:val="000000"/>
                <w:sz w:val="20"/>
                <w:szCs w:val="20"/>
                <w:lang w:val="lt-LT" w:eastAsia="lt-LT"/>
              </w:rPr>
              <w:t>803,90</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388,13</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500</w:t>
            </w:r>
            <w:r w:rsidR="00A27358">
              <w:rPr>
                <w:color w:val="000000"/>
                <w:sz w:val="20"/>
                <w:szCs w:val="20"/>
                <w:lang w:val="lt-LT" w:eastAsia="lt-LT"/>
              </w:rPr>
              <w:t xml:space="preserve"> </w:t>
            </w:r>
            <w:r w:rsidRPr="004E14FE">
              <w:rPr>
                <w:color w:val="000000"/>
                <w:sz w:val="20"/>
                <w:szCs w:val="20"/>
                <w:lang w:val="lt-LT" w:eastAsia="lt-LT"/>
              </w:rPr>
              <w:t>415,77</w:t>
            </w:r>
          </w:p>
        </w:tc>
        <w:tc>
          <w:tcPr>
            <w:tcW w:w="159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293</w:t>
            </w:r>
            <w:r w:rsidR="00A27358">
              <w:rPr>
                <w:color w:val="000000"/>
                <w:sz w:val="20"/>
                <w:szCs w:val="20"/>
                <w:lang w:val="lt-LT" w:eastAsia="lt-LT"/>
              </w:rPr>
              <w:t xml:space="preserve"> </w:t>
            </w:r>
            <w:r w:rsidR="00B943AA" w:rsidRPr="004E14FE">
              <w:rPr>
                <w:color w:val="000000"/>
                <w:sz w:val="20"/>
                <w:szCs w:val="20"/>
                <w:lang w:val="lt-LT" w:eastAsia="lt-LT"/>
              </w:rPr>
              <w:t>803,70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503</w:t>
            </w:r>
            <w:r w:rsidR="00A27358">
              <w:rPr>
                <w:color w:val="000000"/>
                <w:sz w:val="20"/>
                <w:szCs w:val="20"/>
                <w:lang w:val="lt-LT" w:eastAsia="lt-LT"/>
              </w:rPr>
              <w:t xml:space="preserve"> </w:t>
            </w:r>
            <w:r w:rsidRPr="004E14FE">
              <w:rPr>
                <w:color w:val="000000"/>
                <w:sz w:val="20"/>
                <w:szCs w:val="20"/>
                <w:lang w:val="lt-LT" w:eastAsia="lt-LT"/>
              </w:rPr>
              <w:t>833,77</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364,49</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502</w:t>
            </w:r>
            <w:r w:rsidR="00A27358">
              <w:rPr>
                <w:color w:val="000000"/>
                <w:sz w:val="20"/>
                <w:szCs w:val="20"/>
                <w:lang w:val="lt-LT" w:eastAsia="lt-LT"/>
              </w:rPr>
              <w:t xml:space="preserve"> </w:t>
            </w:r>
            <w:r w:rsidRPr="004E14FE">
              <w:rPr>
                <w:color w:val="000000"/>
                <w:sz w:val="20"/>
                <w:szCs w:val="20"/>
                <w:lang w:val="lt-LT" w:eastAsia="lt-LT"/>
              </w:rPr>
              <w:t>469,28</w:t>
            </w:r>
          </w:p>
        </w:tc>
        <w:tc>
          <w:tcPr>
            <w:tcW w:w="1590"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208</w:t>
            </w:r>
            <w:r w:rsidR="00A27358">
              <w:rPr>
                <w:color w:val="000000"/>
                <w:sz w:val="20"/>
                <w:szCs w:val="20"/>
                <w:lang w:val="lt-LT" w:eastAsia="lt-LT"/>
              </w:rPr>
              <w:t xml:space="preserve"> </w:t>
            </w:r>
            <w:r w:rsidRPr="004E14FE">
              <w:rPr>
                <w:color w:val="000000"/>
                <w:sz w:val="20"/>
                <w:szCs w:val="20"/>
                <w:lang w:val="lt-LT" w:eastAsia="lt-LT"/>
              </w:rPr>
              <w:t>665,57</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416</w:t>
            </w:r>
            <w:r w:rsidR="00A27358">
              <w:rPr>
                <w:color w:val="000000"/>
                <w:sz w:val="20"/>
                <w:szCs w:val="20"/>
                <w:lang w:val="lt-LT" w:eastAsia="lt-LT"/>
              </w:rPr>
              <w:t xml:space="preserve"> </w:t>
            </w:r>
            <w:r w:rsidRPr="004E14FE">
              <w:rPr>
                <w:color w:val="000000"/>
                <w:sz w:val="20"/>
                <w:szCs w:val="20"/>
                <w:lang w:val="lt-LT" w:eastAsia="lt-LT"/>
              </w:rPr>
              <w:t>815,16</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303,21</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415</w:t>
            </w:r>
            <w:r w:rsidR="00A27358">
              <w:rPr>
                <w:color w:val="000000"/>
                <w:sz w:val="20"/>
                <w:szCs w:val="20"/>
                <w:lang w:val="lt-LT" w:eastAsia="lt-LT"/>
              </w:rPr>
              <w:t xml:space="preserve"> </w:t>
            </w:r>
            <w:r w:rsidRPr="004E14FE">
              <w:rPr>
                <w:color w:val="000000"/>
                <w:sz w:val="20"/>
                <w:szCs w:val="20"/>
                <w:lang w:val="lt-LT" w:eastAsia="lt-LT"/>
              </w:rPr>
              <w:t>511,96</w:t>
            </w:r>
          </w:p>
        </w:tc>
        <w:tc>
          <w:tcPr>
            <w:tcW w:w="1590"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624</w:t>
            </w:r>
            <w:r w:rsidR="00A27358">
              <w:rPr>
                <w:color w:val="000000"/>
                <w:sz w:val="20"/>
                <w:szCs w:val="20"/>
                <w:lang w:val="lt-LT" w:eastAsia="lt-LT"/>
              </w:rPr>
              <w:t xml:space="preserve"> </w:t>
            </w:r>
            <w:r w:rsidRPr="004E14FE">
              <w:rPr>
                <w:color w:val="000000"/>
                <w:sz w:val="20"/>
                <w:szCs w:val="20"/>
                <w:lang w:val="lt-LT" w:eastAsia="lt-LT"/>
              </w:rPr>
              <w:t>177,53</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5</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412</w:t>
            </w:r>
            <w:r w:rsidR="00A27358">
              <w:rPr>
                <w:color w:val="000000"/>
                <w:sz w:val="20"/>
                <w:szCs w:val="20"/>
                <w:lang w:val="lt-LT" w:eastAsia="lt-LT"/>
              </w:rPr>
              <w:t xml:space="preserve"> </w:t>
            </w:r>
            <w:r w:rsidRPr="004E14FE">
              <w:rPr>
                <w:color w:val="000000"/>
                <w:sz w:val="20"/>
                <w:szCs w:val="20"/>
                <w:lang w:val="lt-LT" w:eastAsia="lt-LT"/>
              </w:rPr>
              <w:t>457,16</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274,85</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411</w:t>
            </w:r>
            <w:r w:rsidR="00A27358">
              <w:rPr>
                <w:color w:val="000000"/>
                <w:sz w:val="20"/>
                <w:szCs w:val="20"/>
                <w:lang w:val="lt-LT" w:eastAsia="lt-LT"/>
              </w:rPr>
              <w:t xml:space="preserve"> </w:t>
            </w:r>
            <w:r w:rsidRPr="004E14FE">
              <w:rPr>
                <w:color w:val="000000"/>
                <w:sz w:val="20"/>
                <w:szCs w:val="20"/>
                <w:lang w:val="lt-LT" w:eastAsia="lt-LT"/>
              </w:rPr>
              <w:t>182,31</w:t>
            </w:r>
          </w:p>
        </w:tc>
        <w:tc>
          <w:tcPr>
            <w:tcW w:w="1590"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A27358">
              <w:rPr>
                <w:color w:val="000000"/>
                <w:sz w:val="20"/>
                <w:szCs w:val="20"/>
                <w:lang w:val="lt-LT" w:eastAsia="lt-LT"/>
              </w:rPr>
              <w:t xml:space="preserve"> </w:t>
            </w:r>
            <w:r w:rsidRPr="004E14FE">
              <w:rPr>
                <w:color w:val="000000"/>
                <w:sz w:val="20"/>
                <w:szCs w:val="20"/>
                <w:lang w:val="lt-LT" w:eastAsia="lt-LT"/>
              </w:rPr>
              <w:t>035</w:t>
            </w:r>
            <w:r w:rsidR="00A27358">
              <w:rPr>
                <w:color w:val="000000"/>
                <w:sz w:val="20"/>
                <w:szCs w:val="20"/>
                <w:lang w:val="lt-LT" w:eastAsia="lt-LT"/>
              </w:rPr>
              <w:t xml:space="preserve"> </w:t>
            </w:r>
            <w:r w:rsidRPr="004E14FE">
              <w:rPr>
                <w:color w:val="000000"/>
                <w:sz w:val="20"/>
                <w:szCs w:val="20"/>
                <w:lang w:val="lt-LT" w:eastAsia="lt-LT"/>
              </w:rPr>
              <w:t>359,85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6</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356</w:t>
            </w:r>
            <w:r w:rsidR="00A27358">
              <w:rPr>
                <w:color w:val="000000"/>
                <w:sz w:val="20"/>
                <w:szCs w:val="20"/>
                <w:lang w:val="lt-LT" w:eastAsia="lt-LT"/>
              </w:rPr>
              <w:t xml:space="preserve"> </w:t>
            </w:r>
            <w:r w:rsidRPr="004E14FE">
              <w:rPr>
                <w:color w:val="000000"/>
                <w:sz w:val="20"/>
                <w:szCs w:val="20"/>
                <w:lang w:val="lt-LT" w:eastAsia="lt-LT"/>
              </w:rPr>
              <w:t>745,04</w:t>
            </w:r>
          </w:p>
        </w:tc>
        <w:tc>
          <w:tcPr>
            <w:tcW w:w="1559"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242,59</w:t>
            </w:r>
          </w:p>
        </w:tc>
        <w:tc>
          <w:tcPr>
            <w:tcW w:w="170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355</w:t>
            </w:r>
            <w:r w:rsidR="00A27358">
              <w:rPr>
                <w:color w:val="000000"/>
                <w:sz w:val="20"/>
                <w:szCs w:val="20"/>
                <w:lang w:val="lt-LT" w:eastAsia="lt-LT"/>
              </w:rPr>
              <w:t xml:space="preserve"> </w:t>
            </w:r>
            <w:r w:rsidRPr="004E14FE">
              <w:rPr>
                <w:color w:val="000000"/>
                <w:sz w:val="20"/>
                <w:szCs w:val="20"/>
                <w:lang w:val="lt-LT" w:eastAsia="lt-LT"/>
              </w:rPr>
              <w:t>502,45</w:t>
            </w:r>
          </w:p>
        </w:tc>
        <w:tc>
          <w:tcPr>
            <w:tcW w:w="1590"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A27358">
              <w:rPr>
                <w:color w:val="000000"/>
                <w:sz w:val="20"/>
                <w:szCs w:val="20"/>
                <w:lang w:val="lt-LT" w:eastAsia="lt-LT"/>
              </w:rPr>
              <w:t xml:space="preserve"> </w:t>
            </w:r>
            <w:r w:rsidRPr="004E14FE">
              <w:rPr>
                <w:color w:val="000000"/>
                <w:sz w:val="20"/>
                <w:szCs w:val="20"/>
                <w:lang w:val="lt-LT" w:eastAsia="lt-LT"/>
              </w:rPr>
              <w:t>390</w:t>
            </w:r>
            <w:r w:rsidR="00A27358">
              <w:rPr>
                <w:color w:val="000000"/>
                <w:sz w:val="20"/>
                <w:szCs w:val="20"/>
                <w:lang w:val="lt-LT" w:eastAsia="lt-LT"/>
              </w:rPr>
              <w:t xml:space="preserve"> </w:t>
            </w:r>
            <w:r w:rsidRPr="004E14FE">
              <w:rPr>
                <w:color w:val="000000"/>
                <w:sz w:val="20"/>
                <w:szCs w:val="20"/>
                <w:lang w:val="lt-LT" w:eastAsia="lt-LT"/>
              </w:rPr>
              <w:t>862,30</w:t>
            </w:r>
          </w:p>
        </w:tc>
      </w:tr>
    </w:tbl>
    <w:p w:rsidR="00A27358" w:rsidRDefault="00A27358" w:rsidP="00A27358">
      <w:pPr>
        <w:pStyle w:val="lentelespabaiga"/>
      </w:pPr>
      <w:r>
        <w:lastRenderedPageBreak/>
        <w:t>27 lentelės pabaiga</w:t>
      </w:r>
    </w:p>
    <w:tbl>
      <w:tblPr>
        <w:tblW w:w="7123" w:type="dxa"/>
        <w:jc w:val="center"/>
        <w:tblInd w:w="103" w:type="dxa"/>
        <w:tblLook w:val="00A0"/>
      </w:tblPr>
      <w:tblGrid>
        <w:gridCol w:w="714"/>
        <w:gridCol w:w="1559"/>
        <w:gridCol w:w="1500"/>
        <w:gridCol w:w="1761"/>
        <w:gridCol w:w="1589"/>
      </w:tblGrid>
      <w:tr w:rsidR="00A27358" w:rsidRPr="004E14FE" w:rsidTr="00CC28F1">
        <w:trPr>
          <w:trHeight w:val="300"/>
          <w:jc w:val="center"/>
        </w:trPr>
        <w:tc>
          <w:tcPr>
            <w:tcW w:w="714" w:type="dxa"/>
            <w:tcBorders>
              <w:top w:val="single" w:sz="4" w:space="0" w:color="auto"/>
              <w:left w:val="single" w:sz="4" w:space="0" w:color="auto"/>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1</w:t>
            </w:r>
          </w:p>
        </w:tc>
        <w:tc>
          <w:tcPr>
            <w:tcW w:w="1559" w:type="dxa"/>
            <w:tcBorders>
              <w:top w:val="single" w:sz="4" w:space="0" w:color="auto"/>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2</w:t>
            </w:r>
          </w:p>
        </w:tc>
        <w:tc>
          <w:tcPr>
            <w:tcW w:w="1500" w:type="dxa"/>
            <w:tcBorders>
              <w:top w:val="single" w:sz="4" w:space="0" w:color="auto"/>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3</w:t>
            </w:r>
          </w:p>
        </w:tc>
        <w:tc>
          <w:tcPr>
            <w:tcW w:w="1761" w:type="dxa"/>
            <w:tcBorders>
              <w:top w:val="single" w:sz="4" w:space="0" w:color="auto"/>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4</w:t>
            </w:r>
          </w:p>
        </w:tc>
        <w:tc>
          <w:tcPr>
            <w:tcW w:w="1589" w:type="dxa"/>
            <w:tcBorders>
              <w:top w:val="single" w:sz="4" w:space="0" w:color="auto"/>
              <w:left w:val="nil"/>
              <w:bottom w:val="single" w:sz="4" w:space="0" w:color="auto"/>
              <w:right w:val="single" w:sz="4" w:space="0" w:color="auto"/>
            </w:tcBorders>
            <w:noWrap/>
            <w:vAlign w:val="bottom"/>
          </w:tcPr>
          <w:p w:rsidR="00A27358" w:rsidRPr="004E14FE" w:rsidRDefault="00A27358" w:rsidP="008C4B55">
            <w:pPr>
              <w:jc w:val="center"/>
              <w:rPr>
                <w:color w:val="000000"/>
                <w:sz w:val="20"/>
                <w:szCs w:val="20"/>
                <w:lang w:val="lt-LT" w:eastAsia="lt-LT"/>
              </w:rPr>
            </w:pPr>
            <w:r>
              <w:rPr>
                <w:color w:val="000000"/>
                <w:sz w:val="20"/>
                <w:szCs w:val="20"/>
                <w:lang w:val="lt-LT" w:eastAsia="lt-LT"/>
              </w:rPr>
              <w:t>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7</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350</w:t>
            </w:r>
            <w:r w:rsidR="00A27358">
              <w:rPr>
                <w:color w:val="000000"/>
                <w:sz w:val="20"/>
                <w:szCs w:val="20"/>
                <w:lang w:val="lt-LT" w:eastAsia="lt-LT"/>
              </w:rPr>
              <w:t xml:space="preserve"> </w:t>
            </w:r>
            <w:r w:rsidRPr="004E14FE">
              <w:rPr>
                <w:color w:val="000000"/>
                <w:sz w:val="20"/>
                <w:szCs w:val="20"/>
                <w:lang w:val="lt-LT" w:eastAsia="lt-LT"/>
              </w:rPr>
              <w:t>783,13</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233,13</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349</w:t>
            </w:r>
            <w:r w:rsidR="00A27358">
              <w:rPr>
                <w:color w:val="000000"/>
                <w:sz w:val="20"/>
                <w:szCs w:val="20"/>
                <w:lang w:val="lt-LT" w:eastAsia="lt-LT"/>
              </w:rPr>
              <w:t xml:space="preserve"> </w:t>
            </w:r>
            <w:r w:rsidRPr="004E14FE">
              <w:rPr>
                <w:color w:val="000000"/>
                <w:sz w:val="20"/>
                <w:szCs w:val="20"/>
                <w:lang w:val="lt-LT" w:eastAsia="lt-LT"/>
              </w:rPr>
              <w:t>550,00</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w:t>
            </w:r>
            <w:r w:rsidR="00A27358">
              <w:rPr>
                <w:color w:val="000000"/>
                <w:sz w:val="20"/>
                <w:szCs w:val="20"/>
                <w:lang w:val="lt-LT" w:eastAsia="lt-LT"/>
              </w:rPr>
              <w:t xml:space="preserve"> </w:t>
            </w:r>
            <w:r w:rsidRPr="004E14FE">
              <w:rPr>
                <w:color w:val="000000"/>
                <w:sz w:val="20"/>
                <w:szCs w:val="20"/>
                <w:lang w:val="lt-LT" w:eastAsia="lt-LT"/>
              </w:rPr>
              <w:t>740</w:t>
            </w:r>
            <w:r w:rsidR="00A27358">
              <w:rPr>
                <w:color w:val="000000"/>
                <w:sz w:val="20"/>
                <w:szCs w:val="20"/>
                <w:lang w:val="lt-LT" w:eastAsia="lt-LT"/>
              </w:rPr>
              <w:t xml:space="preserve"> </w:t>
            </w:r>
            <w:r w:rsidRPr="004E14FE">
              <w:rPr>
                <w:color w:val="000000"/>
                <w:sz w:val="20"/>
                <w:szCs w:val="20"/>
                <w:lang w:val="lt-LT" w:eastAsia="lt-LT"/>
              </w:rPr>
              <w:t>412,30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8</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328</w:t>
            </w:r>
            <w:r w:rsidR="00A27358">
              <w:rPr>
                <w:color w:val="000000"/>
                <w:sz w:val="20"/>
                <w:szCs w:val="20"/>
                <w:lang w:val="lt-LT" w:eastAsia="lt-LT"/>
              </w:rPr>
              <w:t xml:space="preserve"> </w:t>
            </w:r>
            <w:r w:rsidRPr="004E14FE">
              <w:rPr>
                <w:color w:val="000000"/>
                <w:sz w:val="20"/>
                <w:szCs w:val="20"/>
                <w:lang w:val="lt-LT" w:eastAsia="lt-LT"/>
              </w:rPr>
              <w:t>416,33</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861,05</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326</w:t>
            </w:r>
            <w:r w:rsidR="00A27358">
              <w:rPr>
                <w:color w:val="000000"/>
                <w:sz w:val="20"/>
                <w:szCs w:val="20"/>
                <w:lang w:val="lt-LT" w:eastAsia="lt-LT"/>
              </w:rPr>
              <w:t xml:space="preserve"> </w:t>
            </w:r>
            <w:r w:rsidRPr="004E14FE">
              <w:rPr>
                <w:color w:val="000000"/>
                <w:sz w:val="20"/>
                <w:szCs w:val="20"/>
                <w:lang w:val="lt-LT" w:eastAsia="lt-LT"/>
              </w:rPr>
              <w:t>555,28</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A27358">
              <w:rPr>
                <w:color w:val="000000"/>
                <w:sz w:val="20"/>
                <w:szCs w:val="20"/>
                <w:lang w:val="lt-LT" w:eastAsia="lt-LT"/>
              </w:rPr>
              <w:t xml:space="preserve"> </w:t>
            </w:r>
            <w:r w:rsidRPr="004E14FE">
              <w:rPr>
                <w:color w:val="000000"/>
                <w:sz w:val="20"/>
                <w:szCs w:val="20"/>
                <w:lang w:val="lt-LT" w:eastAsia="lt-LT"/>
              </w:rPr>
              <w:t>066</w:t>
            </w:r>
            <w:r w:rsidR="00A27358">
              <w:rPr>
                <w:color w:val="000000"/>
                <w:sz w:val="20"/>
                <w:szCs w:val="20"/>
                <w:lang w:val="lt-LT" w:eastAsia="lt-LT"/>
              </w:rPr>
              <w:t xml:space="preserve"> </w:t>
            </w:r>
            <w:r w:rsidRPr="004E14FE">
              <w:rPr>
                <w:color w:val="000000"/>
                <w:sz w:val="20"/>
                <w:szCs w:val="20"/>
                <w:lang w:val="lt-LT" w:eastAsia="lt-LT"/>
              </w:rPr>
              <w:t>967,58</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9</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334</w:t>
            </w:r>
            <w:r w:rsidR="00A27358">
              <w:rPr>
                <w:color w:val="000000"/>
                <w:sz w:val="20"/>
                <w:szCs w:val="20"/>
                <w:lang w:val="lt-LT" w:eastAsia="lt-LT"/>
              </w:rPr>
              <w:t xml:space="preserve"> </w:t>
            </w:r>
            <w:r w:rsidRPr="004E14FE">
              <w:rPr>
                <w:color w:val="000000"/>
                <w:sz w:val="20"/>
                <w:szCs w:val="20"/>
                <w:lang w:val="lt-LT" w:eastAsia="lt-LT"/>
              </w:rPr>
              <w:t>605,11</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066,41</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333</w:t>
            </w:r>
            <w:r w:rsidR="00A27358">
              <w:rPr>
                <w:color w:val="000000"/>
                <w:sz w:val="20"/>
                <w:szCs w:val="20"/>
                <w:lang w:val="lt-LT" w:eastAsia="lt-LT"/>
              </w:rPr>
              <w:t xml:space="preserve"> </w:t>
            </w:r>
            <w:r w:rsidRPr="004E14FE">
              <w:rPr>
                <w:color w:val="000000"/>
                <w:sz w:val="20"/>
                <w:szCs w:val="20"/>
                <w:lang w:val="lt-LT" w:eastAsia="lt-LT"/>
              </w:rPr>
              <w:t>538,70</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A27358">
              <w:rPr>
                <w:color w:val="000000"/>
                <w:sz w:val="20"/>
                <w:szCs w:val="20"/>
                <w:lang w:val="lt-LT" w:eastAsia="lt-LT"/>
              </w:rPr>
              <w:t xml:space="preserve"> </w:t>
            </w:r>
            <w:r w:rsidRPr="004E14FE">
              <w:rPr>
                <w:color w:val="000000"/>
                <w:sz w:val="20"/>
                <w:szCs w:val="20"/>
                <w:lang w:val="lt-LT" w:eastAsia="lt-LT"/>
              </w:rPr>
              <w:t>400</w:t>
            </w:r>
            <w:r w:rsidR="00A27358">
              <w:rPr>
                <w:color w:val="000000"/>
                <w:sz w:val="20"/>
                <w:szCs w:val="20"/>
                <w:lang w:val="lt-LT" w:eastAsia="lt-LT"/>
              </w:rPr>
              <w:t xml:space="preserve"> </w:t>
            </w:r>
            <w:r w:rsidRPr="004E14FE">
              <w:rPr>
                <w:color w:val="000000"/>
                <w:sz w:val="20"/>
                <w:szCs w:val="20"/>
                <w:lang w:val="lt-LT" w:eastAsia="lt-LT"/>
              </w:rPr>
              <w:t>506,28</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10</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310</w:t>
            </w:r>
            <w:r w:rsidR="00A27358">
              <w:rPr>
                <w:color w:val="000000"/>
                <w:sz w:val="20"/>
                <w:szCs w:val="20"/>
                <w:lang w:val="lt-LT" w:eastAsia="lt-LT"/>
              </w:rPr>
              <w:t xml:space="preserve"> </w:t>
            </w:r>
            <w:r w:rsidRPr="004E14FE">
              <w:rPr>
                <w:color w:val="000000"/>
                <w:sz w:val="20"/>
                <w:szCs w:val="20"/>
                <w:lang w:val="lt-LT" w:eastAsia="lt-LT"/>
              </w:rPr>
              <w:t>562,87</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020,60</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309</w:t>
            </w:r>
            <w:r w:rsidR="00A27358">
              <w:rPr>
                <w:color w:val="000000"/>
                <w:sz w:val="20"/>
                <w:szCs w:val="20"/>
                <w:lang w:val="lt-LT" w:eastAsia="lt-LT"/>
              </w:rPr>
              <w:t xml:space="preserve"> </w:t>
            </w:r>
            <w:r w:rsidRPr="004E14FE">
              <w:rPr>
                <w:color w:val="000000"/>
                <w:sz w:val="20"/>
                <w:szCs w:val="20"/>
                <w:lang w:val="lt-LT" w:eastAsia="lt-LT"/>
              </w:rPr>
              <w:t>542,26</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A27358">
              <w:rPr>
                <w:color w:val="000000"/>
                <w:sz w:val="20"/>
                <w:szCs w:val="20"/>
                <w:lang w:val="lt-LT" w:eastAsia="lt-LT"/>
              </w:rPr>
              <w:t xml:space="preserve"> </w:t>
            </w:r>
            <w:r w:rsidRPr="004E14FE">
              <w:rPr>
                <w:color w:val="000000"/>
                <w:sz w:val="20"/>
                <w:szCs w:val="20"/>
                <w:lang w:val="lt-LT" w:eastAsia="lt-LT"/>
              </w:rPr>
              <w:t>710</w:t>
            </w:r>
            <w:r w:rsidR="00A27358">
              <w:rPr>
                <w:color w:val="000000"/>
                <w:sz w:val="20"/>
                <w:szCs w:val="20"/>
                <w:lang w:val="lt-LT" w:eastAsia="lt-LT"/>
              </w:rPr>
              <w:t xml:space="preserve"> </w:t>
            </w:r>
            <w:r w:rsidRPr="004E14FE">
              <w:rPr>
                <w:color w:val="000000"/>
                <w:sz w:val="20"/>
                <w:szCs w:val="20"/>
                <w:lang w:val="lt-LT" w:eastAsia="lt-LT"/>
              </w:rPr>
              <w:t>048,55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11</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287</w:t>
            </w:r>
            <w:r w:rsidR="00A27358">
              <w:rPr>
                <w:color w:val="000000"/>
                <w:sz w:val="20"/>
                <w:szCs w:val="20"/>
                <w:lang w:val="lt-LT" w:eastAsia="lt-LT"/>
              </w:rPr>
              <w:t xml:space="preserve"> </w:t>
            </w:r>
            <w:r w:rsidRPr="004E14FE">
              <w:rPr>
                <w:color w:val="000000"/>
                <w:sz w:val="20"/>
                <w:szCs w:val="20"/>
                <w:lang w:val="lt-LT" w:eastAsia="lt-LT"/>
              </w:rPr>
              <w:t>482,98</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998,58</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286</w:t>
            </w:r>
            <w:r w:rsidR="00A27358">
              <w:rPr>
                <w:color w:val="000000"/>
                <w:sz w:val="20"/>
                <w:szCs w:val="20"/>
                <w:lang w:val="lt-LT" w:eastAsia="lt-LT"/>
              </w:rPr>
              <w:t xml:space="preserve"> </w:t>
            </w:r>
            <w:r w:rsidRPr="004E14FE">
              <w:rPr>
                <w:color w:val="000000"/>
                <w:sz w:val="20"/>
                <w:szCs w:val="20"/>
                <w:lang w:val="lt-LT" w:eastAsia="lt-LT"/>
              </w:rPr>
              <w:t>484,41</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w:t>
            </w:r>
            <w:r w:rsidR="00A27358">
              <w:rPr>
                <w:color w:val="000000"/>
                <w:sz w:val="20"/>
                <w:szCs w:val="20"/>
                <w:lang w:val="lt-LT" w:eastAsia="lt-LT"/>
              </w:rPr>
              <w:t xml:space="preserve"> </w:t>
            </w:r>
            <w:r w:rsidRPr="004E14FE">
              <w:rPr>
                <w:color w:val="000000"/>
                <w:sz w:val="20"/>
                <w:szCs w:val="20"/>
                <w:lang w:val="lt-LT" w:eastAsia="lt-LT"/>
              </w:rPr>
              <w:t>996</w:t>
            </w:r>
            <w:r w:rsidR="00A27358">
              <w:rPr>
                <w:color w:val="000000"/>
                <w:sz w:val="20"/>
                <w:szCs w:val="20"/>
                <w:lang w:val="lt-LT" w:eastAsia="lt-LT"/>
              </w:rPr>
              <w:t xml:space="preserve"> </w:t>
            </w:r>
            <w:r w:rsidRPr="004E14FE">
              <w:rPr>
                <w:color w:val="000000"/>
                <w:sz w:val="20"/>
                <w:szCs w:val="20"/>
                <w:lang w:val="lt-LT" w:eastAsia="lt-LT"/>
              </w:rPr>
              <w:t>532,95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12</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268</w:t>
            </w:r>
            <w:r w:rsidR="00A27358">
              <w:rPr>
                <w:color w:val="000000"/>
                <w:sz w:val="20"/>
                <w:szCs w:val="20"/>
                <w:lang w:val="lt-LT" w:eastAsia="lt-LT"/>
              </w:rPr>
              <w:t xml:space="preserve"> </w:t>
            </w:r>
            <w:r w:rsidRPr="004E14FE">
              <w:rPr>
                <w:color w:val="000000"/>
                <w:sz w:val="20"/>
                <w:szCs w:val="20"/>
                <w:lang w:val="lt-LT" w:eastAsia="lt-LT"/>
              </w:rPr>
              <w:t>052,82</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998,52</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267</w:t>
            </w:r>
            <w:r w:rsidR="00A27358">
              <w:rPr>
                <w:color w:val="000000"/>
                <w:sz w:val="20"/>
                <w:szCs w:val="20"/>
                <w:lang w:val="lt-LT" w:eastAsia="lt-LT"/>
              </w:rPr>
              <w:t xml:space="preserve"> </w:t>
            </w:r>
            <w:r w:rsidRPr="004E14FE">
              <w:rPr>
                <w:color w:val="000000"/>
                <w:sz w:val="20"/>
                <w:szCs w:val="20"/>
                <w:lang w:val="lt-LT" w:eastAsia="lt-LT"/>
              </w:rPr>
              <w:t>054,30</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A27358">
              <w:rPr>
                <w:color w:val="000000"/>
                <w:sz w:val="20"/>
                <w:szCs w:val="20"/>
                <w:lang w:val="lt-LT" w:eastAsia="lt-LT"/>
              </w:rPr>
              <w:t xml:space="preserve"> </w:t>
            </w:r>
            <w:r w:rsidRPr="004E14FE">
              <w:rPr>
                <w:color w:val="000000"/>
                <w:sz w:val="20"/>
                <w:szCs w:val="20"/>
                <w:lang w:val="lt-LT" w:eastAsia="lt-LT"/>
              </w:rPr>
              <w:t>263</w:t>
            </w:r>
            <w:r w:rsidR="00A27358">
              <w:rPr>
                <w:color w:val="000000"/>
                <w:sz w:val="20"/>
                <w:szCs w:val="20"/>
                <w:lang w:val="lt-LT" w:eastAsia="lt-LT"/>
              </w:rPr>
              <w:t xml:space="preserve"> </w:t>
            </w:r>
            <w:r w:rsidRPr="004E14FE">
              <w:rPr>
                <w:color w:val="000000"/>
                <w:sz w:val="20"/>
                <w:szCs w:val="20"/>
                <w:lang w:val="lt-LT" w:eastAsia="lt-LT"/>
              </w:rPr>
              <w:t>587,25</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13</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260</w:t>
            </w:r>
            <w:r w:rsidR="00A27358">
              <w:rPr>
                <w:color w:val="000000"/>
                <w:sz w:val="20"/>
                <w:szCs w:val="20"/>
                <w:lang w:val="lt-LT" w:eastAsia="lt-LT"/>
              </w:rPr>
              <w:t xml:space="preserve"> </w:t>
            </w:r>
            <w:r w:rsidRPr="004E14FE">
              <w:rPr>
                <w:color w:val="000000"/>
                <w:sz w:val="20"/>
                <w:szCs w:val="20"/>
                <w:lang w:val="lt-LT" w:eastAsia="lt-LT"/>
              </w:rPr>
              <w:t>898,35</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977,63</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259</w:t>
            </w:r>
            <w:r w:rsidR="00A27358">
              <w:rPr>
                <w:color w:val="000000"/>
                <w:sz w:val="20"/>
                <w:szCs w:val="20"/>
                <w:lang w:val="lt-LT" w:eastAsia="lt-LT"/>
              </w:rPr>
              <w:t xml:space="preserve"> </w:t>
            </w:r>
            <w:r w:rsidRPr="004E14FE">
              <w:rPr>
                <w:color w:val="000000"/>
                <w:sz w:val="20"/>
                <w:szCs w:val="20"/>
                <w:lang w:val="lt-LT" w:eastAsia="lt-LT"/>
              </w:rPr>
              <w:t>920,72</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A27358">
              <w:rPr>
                <w:color w:val="000000"/>
                <w:sz w:val="20"/>
                <w:szCs w:val="20"/>
                <w:lang w:val="lt-LT" w:eastAsia="lt-LT"/>
              </w:rPr>
              <w:t xml:space="preserve"> </w:t>
            </w:r>
            <w:r w:rsidRPr="004E14FE">
              <w:rPr>
                <w:color w:val="000000"/>
                <w:sz w:val="20"/>
                <w:szCs w:val="20"/>
                <w:lang w:val="lt-LT" w:eastAsia="lt-LT"/>
              </w:rPr>
              <w:t>523</w:t>
            </w:r>
            <w:r w:rsidR="00A27358">
              <w:rPr>
                <w:color w:val="000000"/>
                <w:sz w:val="20"/>
                <w:szCs w:val="20"/>
                <w:lang w:val="lt-LT" w:eastAsia="lt-LT"/>
              </w:rPr>
              <w:t xml:space="preserve"> </w:t>
            </w:r>
            <w:r w:rsidRPr="004E14FE">
              <w:rPr>
                <w:color w:val="000000"/>
                <w:sz w:val="20"/>
                <w:szCs w:val="20"/>
                <w:lang w:val="lt-LT" w:eastAsia="lt-LT"/>
              </w:rPr>
              <w:t>507,97</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14</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239</w:t>
            </w:r>
            <w:r w:rsidR="00A27358">
              <w:rPr>
                <w:color w:val="000000"/>
                <w:sz w:val="20"/>
                <w:szCs w:val="20"/>
                <w:lang w:val="lt-LT" w:eastAsia="lt-LT"/>
              </w:rPr>
              <w:t xml:space="preserve"> </w:t>
            </w:r>
            <w:r w:rsidRPr="004E14FE">
              <w:rPr>
                <w:color w:val="000000"/>
                <w:sz w:val="20"/>
                <w:szCs w:val="20"/>
                <w:lang w:val="lt-LT" w:eastAsia="lt-LT"/>
              </w:rPr>
              <w:t>840,24</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957,07</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238</w:t>
            </w:r>
            <w:r w:rsidR="00A27358">
              <w:rPr>
                <w:color w:val="000000"/>
                <w:sz w:val="20"/>
                <w:szCs w:val="20"/>
                <w:lang w:val="lt-LT" w:eastAsia="lt-LT"/>
              </w:rPr>
              <w:t xml:space="preserve"> </w:t>
            </w:r>
            <w:r w:rsidRPr="004E14FE">
              <w:rPr>
                <w:color w:val="000000"/>
                <w:sz w:val="20"/>
                <w:szCs w:val="20"/>
                <w:lang w:val="lt-LT" w:eastAsia="lt-LT"/>
              </w:rPr>
              <w:t>883,16</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A27358">
              <w:rPr>
                <w:color w:val="000000"/>
                <w:sz w:val="20"/>
                <w:szCs w:val="20"/>
                <w:lang w:val="lt-LT" w:eastAsia="lt-LT"/>
              </w:rPr>
              <w:t xml:space="preserve"> </w:t>
            </w:r>
            <w:r w:rsidRPr="004E14FE">
              <w:rPr>
                <w:color w:val="000000"/>
                <w:sz w:val="20"/>
                <w:szCs w:val="20"/>
                <w:lang w:val="lt-LT" w:eastAsia="lt-LT"/>
              </w:rPr>
              <w:t>762</w:t>
            </w:r>
            <w:r w:rsidR="00A27358">
              <w:rPr>
                <w:color w:val="000000"/>
                <w:sz w:val="20"/>
                <w:szCs w:val="20"/>
                <w:lang w:val="lt-LT" w:eastAsia="lt-LT"/>
              </w:rPr>
              <w:t xml:space="preserve"> </w:t>
            </w:r>
            <w:r w:rsidRPr="004E14FE">
              <w:rPr>
                <w:color w:val="000000"/>
                <w:sz w:val="20"/>
                <w:szCs w:val="20"/>
                <w:lang w:val="lt-LT" w:eastAsia="lt-LT"/>
              </w:rPr>
              <w:t>391,13</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15</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216</w:t>
            </w:r>
            <w:r w:rsidR="00A27358">
              <w:rPr>
                <w:color w:val="000000"/>
                <w:sz w:val="20"/>
                <w:szCs w:val="20"/>
                <w:lang w:val="lt-LT" w:eastAsia="lt-LT"/>
              </w:rPr>
              <w:t xml:space="preserve"> </w:t>
            </w:r>
            <w:r w:rsidRPr="004E14FE">
              <w:rPr>
                <w:color w:val="000000"/>
                <w:sz w:val="20"/>
                <w:szCs w:val="20"/>
                <w:lang w:val="lt-LT" w:eastAsia="lt-LT"/>
              </w:rPr>
              <w:t>992,56</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959,19</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216</w:t>
            </w:r>
            <w:r w:rsidR="00A27358">
              <w:rPr>
                <w:color w:val="000000"/>
                <w:sz w:val="20"/>
                <w:szCs w:val="20"/>
                <w:lang w:val="lt-LT" w:eastAsia="lt-LT"/>
              </w:rPr>
              <w:t xml:space="preserve"> </w:t>
            </w:r>
            <w:r w:rsidRPr="004E14FE">
              <w:rPr>
                <w:color w:val="000000"/>
                <w:sz w:val="20"/>
                <w:szCs w:val="20"/>
                <w:lang w:val="lt-LT" w:eastAsia="lt-LT"/>
              </w:rPr>
              <w:t>033,37</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3</w:t>
            </w:r>
            <w:r w:rsidR="00A27358">
              <w:rPr>
                <w:color w:val="000000"/>
                <w:sz w:val="20"/>
                <w:szCs w:val="20"/>
                <w:lang w:val="lt-LT" w:eastAsia="lt-LT"/>
              </w:rPr>
              <w:t xml:space="preserve"> </w:t>
            </w:r>
            <w:r w:rsidRPr="004E14FE">
              <w:rPr>
                <w:color w:val="000000"/>
                <w:sz w:val="20"/>
                <w:szCs w:val="20"/>
                <w:lang w:val="lt-LT" w:eastAsia="lt-LT"/>
              </w:rPr>
              <w:t>978</w:t>
            </w:r>
            <w:r w:rsidR="00A27358">
              <w:rPr>
                <w:color w:val="000000"/>
                <w:sz w:val="20"/>
                <w:szCs w:val="20"/>
                <w:lang w:val="lt-LT" w:eastAsia="lt-LT"/>
              </w:rPr>
              <w:t xml:space="preserve"> </w:t>
            </w:r>
            <w:r w:rsidRPr="004E14FE">
              <w:rPr>
                <w:color w:val="000000"/>
                <w:sz w:val="20"/>
                <w:szCs w:val="20"/>
                <w:lang w:val="lt-LT" w:eastAsia="lt-LT"/>
              </w:rPr>
              <w:t>424,50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16</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212</w:t>
            </w:r>
            <w:r w:rsidR="00A27358">
              <w:rPr>
                <w:color w:val="000000"/>
                <w:sz w:val="20"/>
                <w:szCs w:val="20"/>
                <w:lang w:val="lt-LT" w:eastAsia="lt-LT"/>
              </w:rPr>
              <w:t xml:space="preserve"> </w:t>
            </w:r>
            <w:r w:rsidRPr="004E14FE">
              <w:rPr>
                <w:color w:val="000000"/>
                <w:sz w:val="20"/>
                <w:szCs w:val="20"/>
                <w:lang w:val="lt-LT" w:eastAsia="lt-LT"/>
              </w:rPr>
              <w:t>505,38</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1</w:t>
            </w:r>
            <w:r w:rsidR="00A27358">
              <w:rPr>
                <w:color w:val="000000"/>
                <w:sz w:val="20"/>
                <w:szCs w:val="20"/>
                <w:lang w:val="lt-LT" w:eastAsia="lt-LT"/>
              </w:rPr>
              <w:t xml:space="preserve"> </w:t>
            </w:r>
            <w:r w:rsidR="00B943AA" w:rsidRPr="004E14FE">
              <w:rPr>
                <w:color w:val="000000"/>
                <w:sz w:val="20"/>
                <w:szCs w:val="20"/>
                <w:lang w:val="lt-LT" w:eastAsia="lt-LT"/>
              </w:rPr>
              <w:t>294,05</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211</w:t>
            </w:r>
            <w:r w:rsidR="00A27358">
              <w:rPr>
                <w:color w:val="000000"/>
                <w:sz w:val="20"/>
                <w:szCs w:val="20"/>
                <w:lang w:val="lt-LT" w:eastAsia="lt-LT"/>
              </w:rPr>
              <w:t xml:space="preserve"> </w:t>
            </w:r>
            <w:r w:rsidRPr="004E14FE">
              <w:rPr>
                <w:color w:val="000000"/>
                <w:sz w:val="20"/>
                <w:szCs w:val="20"/>
                <w:lang w:val="lt-LT" w:eastAsia="lt-LT"/>
              </w:rPr>
              <w:t>211,33</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A27358">
              <w:rPr>
                <w:color w:val="000000"/>
                <w:sz w:val="20"/>
                <w:szCs w:val="20"/>
                <w:lang w:val="lt-LT" w:eastAsia="lt-LT"/>
              </w:rPr>
              <w:t xml:space="preserve"> </w:t>
            </w:r>
            <w:r w:rsidRPr="004E14FE">
              <w:rPr>
                <w:color w:val="000000"/>
                <w:sz w:val="20"/>
                <w:szCs w:val="20"/>
                <w:lang w:val="lt-LT" w:eastAsia="lt-LT"/>
              </w:rPr>
              <w:t>189</w:t>
            </w:r>
            <w:r w:rsidR="00A27358">
              <w:rPr>
                <w:color w:val="000000"/>
                <w:sz w:val="20"/>
                <w:szCs w:val="20"/>
                <w:lang w:val="lt-LT" w:eastAsia="lt-LT"/>
              </w:rPr>
              <w:t xml:space="preserve"> </w:t>
            </w:r>
            <w:r w:rsidRPr="004E14FE">
              <w:rPr>
                <w:color w:val="000000"/>
                <w:sz w:val="20"/>
                <w:szCs w:val="20"/>
                <w:lang w:val="lt-LT" w:eastAsia="lt-LT"/>
              </w:rPr>
              <w:t>635,84</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17</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229</w:t>
            </w:r>
            <w:r w:rsidR="00A27358">
              <w:rPr>
                <w:color w:val="000000"/>
                <w:sz w:val="20"/>
                <w:szCs w:val="20"/>
                <w:lang w:val="lt-LT" w:eastAsia="lt-LT"/>
              </w:rPr>
              <w:t xml:space="preserve"> </w:t>
            </w:r>
            <w:r w:rsidRPr="004E14FE">
              <w:rPr>
                <w:color w:val="000000"/>
                <w:sz w:val="20"/>
                <w:szCs w:val="20"/>
                <w:lang w:val="lt-LT" w:eastAsia="lt-LT"/>
              </w:rPr>
              <w:t>504,80</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702,33</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228</w:t>
            </w:r>
            <w:r w:rsidR="00A27358">
              <w:rPr>
                <w:color w:val="000000"/>
                <w:sz w:val="20"/>
                <w:szCs w:val="20"/>
                <w:lang w:val="lt-LT" w:eastAsia="lt-LT"/>
              </w:rPr>
              <w:t xml:space="preserve"> </w:t>
            </w:r>
            <w:r w:rsidRPr="004E14FE">
              <w:rPr>
                <w:color w:val="000000"/>
                <w:sz w:val="20"/>
                <w:szCs w:val="20"/>
                <w:lang w:val="lt-LT" w:eastAsia="lt-LT"/>
              </w:rPr>
              <w:t>802,46</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A27358">
              <w:rPr>
                <w:color w:val="000000"/>
                <w:sz w:val="20"/>
                <w:szCs w:val="20"/>
                <w:lang w:val="lt-LT" w:eastAsia="lt-LT"/>
              </w:rPr>
              <w:t xml:space="preserve"> </w:t>
            </w:r>
            <w:r w:rsidRPr="004E14FE">
              <w:rPr>
                <w:color w:val="000000"/>
                <w:sz w:val="20"/>
                <w:szCs w:val="20"/>
                <w:lang w:val="lt-LT" w:eastAsia="lt-LT"/>
              </w:rPr>
              <w:t>418</w:t>
            </w:r>
            <w:r w:rsidR="00A27358">
              <w:rPr>
                <w:color w:val="000000"/>
                <w:sz w:val="20"/>
                <w:szCs w:val="20"/>
                <w:lang w:val="lt-LT" w:eastAsia="lt-LT"/>
              </w:rPr>
              <w:t xml:space="preserve"> </w:t>
            </w:r>
            <w:r w:rsidRPr="004E14FE">
              <w:rPr>
                <w:color w:val="000000"/>
                <w:sz w:val="20"/>
                <w:szCs w:val="20"/>
                <w:lang w:val="lt-LT" w:eastAsia="lt-LT"/>
              </w:rPr>
              <w:t>438,30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212</w:t>
            </w:r>
            <w:r w:rsidR="00A27358">
              <w:rPr>
                <w:color w:val="000000"/>
                <w:sz w:val="20"/>
                <w:szCs w:val="20"/>
                <w:lang w:val="lt-LT" w:eastAsia="lt-LT"/>
              </w:rPr>
              <w:t xml:space="preserve"> </w:t>
            </w:r>
            <w:r w:rsidRPr="004E14FE">
              <w:rPr>
                <w:color w:val="000000"/>
                <w:sz w:val="20"/>
                <w:szCs w:val="20"/>
                <w:lang w:val="lt-LT" w:eastAsia="lt-LT"/>
              </w:rPr>
              <w:t>769,85</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661,05</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212</w:t>
            </w:r>
            <w:r w:rsidR="00A27358">
              <w:rPr>
                <w:color w:val="000000"/>
                <w:sz w:val="20"/>
                <w:szCs w:val="20"/>
                <w:lang w:val="lt-LT" w:eastAsia="lt-LT"/>
              </w:rPr>
              <w:t xml:space="preserve"> </w:t>
            </w:r>
            <w:r w:rsidRPr="004E14FE">
              <w:rPr>
                <w:color w:val="000000"/>
                <w:sz w:val="20"/>
                <w:szCs w:val="20"/>
                <w:lang w:val="lt-LT" w:eastAsia="lt-LT"/>
              </w:rPr>
              <w:t>108,80</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A27358">
              <w:rPr>
                <w:color w:val="000000"/>
                <w:sz w:val="20"/>
                <w:szCs w:val="20"/>
                <w:lang w:val="lt-LT" w:eastAsia="lt-LT"/>
              </w:rPr>
              <w:t xml:space="preserve"> </w:t>
            </w:r>
            <w:r w:rsidRPr="004E14FE">
              <w:rPr>
                <w:color w:val="000000"/>
                <w:sz w:val="20"/>
                <w:szCs w:val="20"/>
                <w:lang w:val="lt-LT" w:eastAsia="lt-LT"/>
              </w:rPr>
              <w:t>630</w:t>
            </w:r>
            <w:r w:rsidR="00A27358">
              <w:rPr>
                <w:color w:val="000000"/>
                <w:sz w:val="20"/>
                <w:szCs w:val="20"/>
                <w:lang w:val="lt-LT" w:eastAsia="lt-LT"/>
              </w:rPr>
              <w:t xml:space="preserve"> </w:t>
            </w:r>
            <w:r w:rsidRPr="004E14FE">
              <w:rPr>
                <w:color w:val="000000"/>
                <w:sz w:val="20"/>
                <w:szCs w:val="20"/>
                <w:lang w:val="lt-LT" w:eastAsia="lt-LT"/>
              </w:rPr>
              <w:t>547,10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19</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210</w:t>
            </w:r>
            <w:r w:rsidR="00A27358">
              <w:rPr>
                <w:color w:val="000000"/>
                <w:sz w:val="20"/>
                <w:szCs w:val="20"/>
                <w:lang w:val="lt-LT" w:eastAsia="lt-LT"/>
              </w:rPr>
              <w:t xml:space="preserve"> </w:t>
            </w:r>
            <w:r w:rsidRPr="004E14FE">
              <w:rPr>
                <w:color w:val="000000"/>
                <w:sz w:val="20"/>
                <w:szCs w:val="20"/>
                <w:lang w:val="lt-LT" w:eastAsia="lt-LT"/>
              </w:rPr>
              <w:t>843,65</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649,46</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210</w:t>
            </w:r>
            <w:r w:rsidR="00A27358">
              <w:rPr>
                <w:color w:val="000000"/>
                <w:sz w:val="20"/>
                <w:szCs w:val="20"/>
                <w:lang w:val="lt-LT" w:eastAsia="lt-LT"/>
              </w:rPr>
              <w:t xml:space="preserve"> </w:t>
            </w:r>
            <w:r w:rsidRPr="004E14FE">
              <w:rPr>
                <w:color w:val="000000"/>
                <w:sz w:val="20"/>
                <w:szCs w:val="20"/>
                <w:lang w:val="lt-LT" w:eastAsia="lt-LT"/>
              </w:rPr>
              <w:t>194,19</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4</w:t>
            </w:r>
            <w:r w:rsidR="00A27358">
              <w:rPr>
                <w:color w:val="000000"/>
                <w:sz w:val="20"/>
                <w:szCs w:val="20"/>
                <w:lang w:val="lt-LT" w:eastAsia="lt-LT"/>
              </w:rPr>
              <w:t xml:space="preserve"> </w:t>
            </w:r>
            <w:r w:rsidRPr="004E14FE">
              <w:rPr>
                <w:color w:val="000000"/>
                <w:sz w:val="20"/>
                <w:szCs w:val="20"/>
                <w:lang w:val="lt-LT" w:eastAsia="lt-LT"/>
              </w:rPr>
              <w:t>840</w:t>
            </w:r>
            <w:r w:rsidR="00A27358">
              <w:rPr>
                <w:color w:val="000000"/>
                <w:sz w:val="20"/>
                <w:szCs w:val="20"/>
                <w:lang w:val="lt-LT" w:eastAsia="lt-LT"/>
              </w:rPr>
              <w:t xml:space="preserve"> </w:t>
            </w:r>
            <w:r w:rsidRPr="004E14FE">
              <w:rPr>
                <w:color w:val="000000"/>
                <w:sz w:val="20"/>
                <w:szCs w:val="20"/>
                <w:lang w:val="lt-LT" w:eastAsia="lt-LT"/>
              </w:rPr>
              <w:t>741,30</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20</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182</w:t>
            </w:r>
            <w:r w:rsidR="00A27358">
              <w:rPr>
                <w:color w:val="000000"/>
                <w:sz w:val="20"/>
                <w:szCs w:val="20"/>
                <w:lang w:val="lt-LT" w:eastAsia="lt-LT"/>
              </w:rPr>
              <w:t xml:space="preserve"> </w:t>
            </w:r>
            <w:r w:rsidRPr="004E14FE">
              <w:rPr>
                <w:color w:val="000000"/>
                <w:sz w:val="20"/>
                <w:szCs w:val="20"/>
                <w:lang w:val="lt-LT" w:eastAsia="lt-LT"/>
              </w:rPr>
              <w:t>009,60</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color w:val="000000"/>
                <w:sz w:val="20"/>
                <w:szCs w:val="20"/>
                <w:lang w:val="lt-LT" w:eastAsia="lt-LT"/>
              </w:rPr>
            </w:pPr>
            <w:r>
              <w:rPr>
                <w:color w:val="000000"/>
                <w:sz w:val="20"/>
                <w:szCs w:val="20"/>
                <w:lang w:val="lt-LT" w:eastAsia="lt-LT"/>
              </w:rPr>
              <w:t>–</w:t>
            </w:r>
            <w:r w:rsidR="00B943AA" w:rsidRPr="004E14FE">
              <w:rPr>
                <w:color w:val="000000"/>
                <w:sz w:val="20"/>
                <w:szCs w:val="20"/>
                <w:lang w:val="lt-LT" w:eastAsia="lt-LT"/>
              </w:rPr>
              <w:t>632,82</w:t>
            </w:r>
          </w:p>
        </w:tc>
        <w:tc>
          <w:tcPr>
            <w:tcW w:w="1761" w:type="dxa"/>
            <w:tcBorders>
              <w:top w:val="nil"/>
              <w:left w:val="nil"/>
              <w:bottom w:val="single" w:sz="4" w:space="0" w:color="auto"/>
              <w:right w:val="single" w:sz="4" w:space="0" w:color="auto"/>
            </w:tcBorders>
            <w:noWrap/>
            <w:vAlign w:val="bottom"/>
          </w:tcPr>
          <w:p w:rsidR="00B943AA" w:rsidRPr="004E14FE" w:rsidRDefault="00B943AA" w:rsidP="008C4B55">
            <w:pPr>
              <w:jc w:val="center"/>
              <w:rPr>
                <w:color w:val="000000"/>
                <w:sz w:val="20"/>
                <w:szCs w:val="20"/>
                <w:lang w:val="lt-LT" w:eastAsia="lt-LT"/>
              </w:rPr>
            </w:pPr>
            <w:r w:rsidRPr="004E14FE">
              <w:rPr>
                <w:color w:val="000000"/>
                <w:sz w:val="20"/>
                <w:szCs w:val="20"/>
                <w:lang w:val="lt-LT" w:eastAsia="lt-LT"/>
              </w:rPr>
              <w:t>181</w:t>
            </w:r>
            <w:r w:rsidR="00A27358">
              <w:rPr>
                <w:color w:val="000000"/>
                <w:sz w:val="20"/>
                <w:szCs w:val="20"/>
                <w:lang w:val="lt-LT" w:eastAsia="lt-LT"/>
              </w:rPr>
              <w:t xml:space="preserve"> </w:t>
            </w:r>
            <w:r w:rsidRPr="004E14FE">
              <w:rPr>
                <w:color w:val="000000"/>
                <w:sz w:val="20"/>
                <w:szCs w:val="20"/>
                <w:lang w:val="lt-LT" w:eastAsia="lt-LT"/>
              </w:rPr>
              <w:t>376,78</w:t>
            </w:r>
          </w:p>
        </w:tc>
        <w:tc>
          <w:tcPr>
            <w:tcW w:w="1589" w:type="dxa"/>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5</w:t>
            </w:r>
            <w:r w:rsidR="00A27358">
              <w:rPr>
                <w:b/>
                <w:bCs/>
                <w:color w:val="000000"/>
                <w:sz w:val="20"/>
                <w:szCs w:val="20"/>
                <w:lang w:val="lt-LT" w:eastAsia="lt-LT"/>
              </w:rPr>
              <w:t xml:space="preserve"> </w:t>
            </w:r>
            <w:r w:rsidRPr="004E14FE">
              <w:rPr>
                <w:b/>
                <w:bCs/>
                <w:color w:val="000000"/>
                <w:sz w:val="20"/>
                <w:szCs w:val="20"/>
                <w:lang w:val="lt-LT" w:eastAsia="lt-LT"/>
              </w:rPr>
              <w:t>022</w:t>
            </w:r>
            <w:r w:rsidR="00A27358">
              <w:rPr>
                <w:b/>
                <w:bCs/>
                <w:color w:val="000000"/>
                <w:sz w:val="20"/>
                <w:szCs w:val="20"/>
                <w:lang w:val="lt-LT" w:eastAsia="lt-LT"/>
              </w:rPr>
              <w:t xml:space="preserve"> </w:t>
            </w:r>
            <w:r w:rsidRPr="004E14FE">
              <w:rPr>
                <w:b/>
                <w:bCs/>
                <w:color w:val="000000"/>
                <w:sz w:val="20"/>
                <w:szCs w:val="20"/>
                <w:lang w:val="lt-LT" w:eastAsia="lt-LT"/>
              </w:rPr>
              <w:t>118,08</w:t>
            </w:r>
          </w:p>
        </w:tc>
      </w:tr>
      <w:tr w:rsidR="00B943AA" w:rsidRPr="004E14FE" w:rsidTr="00CC28F1">
        <w:trPr>
          <w:trHeight w:val="300"/>
          <w:jc w:val="center"/>
        </w:trPr>
        <w:tc>
          <w:tcPr>
            <w:tcW w:w="714" w:type="dxa"/>
            <w:tcBorders>
              <w:top w:val="nil"/>
              <w:left w:val="single" w:sz="4" w:space="0" w:color="auto"/>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Iš viso</w:t>
            </w:r>
          </w:p>
        </w:tc>
        <w:tc>
          <w:tcPr>
            <w:tcW w:w="1559" w:type="dxa"/>
            <w:tcBorders>
              <w:top w:val="nil"/>
              <w:left w:val="nil"/>
              <w:bottom w:val="single" w:sz="4" w:space="0" w:color="auto"/>
              <w:right w:val="single" w:sz="4" w:space="0" w:color="auto"/>
            </w:tcBorders>
            <w:noWrap/>
            <w:vAlign w:val="bottom"/>
          </w:tcPr>
          <w:p w:rsidR="00B943AA" w:rsidRPr="004E14FE" w:rsidRDefault="00B943AA" w:rsidP="008C4B55">
            <w:pPr>
              <w:jc w:val="center"/>
              <w:rPr>
                <w:b/>
                <w:bCs/>
                <w:color w:val="000000"/>
                <w:sz w:val="20"/>
                <w:szCs w:val="20"/>
                <w:lang w:val="lt-LT" w:eastAsia="lt-LT"/>
              </w:rPr>
            </w:pPr>
            <w:r w:rsidRPr="004E14FE">
              <w:rPr>
                <w:b/>
                <w:bCs/>
                <w:color w:val="000000"/>
                <w:sz w:val="20"/>
                <w:szCs w:val="20"/>
                <w:lang w:val="lt-LT" w:eastAsia="lt-LT"/>
              </w:rPr>
              <w:t>6</w:t>
            </w:r>
            <w:r w:rsidR="00A27358">
              <w:rPr>
                <w:b/>
                <w:bCs/>
                <w:color w:val="000000"/>
                <w:sz w:val="20"/>
                <w:szCs w:val="20"/>
                <w:lang w:val="lt-LT" w:eastAsia="lt-LT"/>
              </w:rPr>
              <w:t xml:space="preserve"> </w:t>
            </w:r>
            <w:r w:rsidRPr="004E14FE">
              <w:rPr>
                <w:b/>
                <w:bCs/>
                <w:color w:val="000000"/>
                <w:sz w:val="20"/>
                <w:szCs w:val="20"/>
                <w:lang w:val="lt-LT" w:eastAsia="lt-LT"/>
              </w:rPr>
              <w:t>362</w:t>
            </w:r>
            <w:r w:rsidR="00A27358">
              <w:rPr>
                <w:b/>
                <w:bCs/>
                <w:color w:val="000000"/>
                <w:sz w:val="20"/>
                <w:szCs w:val="20"/>
                <w:lang w:val="lt-LT" w:eastAsia="lt-LT"/>
              </w:rPr>
              <w:t xml:space="preserve"> </w:t>
            </w:r>
            <w:r w:rsidRPr="004E14FE">
              <w:rPr>
                <w:b/>
                <w:bCs/>
                <w:color w:val="000000"/>
                <w:sz w:val="20"/>
                <w:szCs w:val="20"/>
                <w:lang w:val="lt-LT" w:eastAsia="lt-LT"/>
              </w:rPr>
              <w:t>724,73</w:t>
            </w:r>
          </w:p>
        </w:tc>
        <w:tc>
          <w:tcPr>
            <w:tcW w:w="1500" w:type="dxa"/>
            <w:tcBorders>
              <w:top w:val="nil"/>
              <w:left w:val="nil"/>
              <w:bottom w:val="single" w:sz="4" w:space="0" w:color="auto"/>
              <w:right w:val="single" w:sz="4" w:space="0" w:color="auto"/>
            </w:tcBorders>
            <w:noWrap/>
            <w:vAlign w:val="bottom"/>
          </w:tcPr>
          <w:p w:rsidR="00B943AA" w:rsidRPr="004E14FE" w:rsidRDefault="0003565A" w:rsidP="008C4B55">
            <w:pPr>
              <w:jc w:val="center"/>
              <w:rPr>
                <w:b/>
                <w:bCs/>
                <w:color w:val="000000"/>
                <w:sz w:val="20"/>
                <w:szCs w:val="20"/>
                <w:lang w:val="lt-LT" w:eastAsia="lt-LT"/>
              </w:rPr>
            </w:pPr>
            <w:r>
              <w:rPr>
                <w:b/>
                <w:bCs/>
                <w:color w:val="000000"/>
                <w:sz w:val="20"/>
                <w:szCs w:val="20"/>
                <w:lang w:val="lt-LT" w:eastAsia="lt-LT"/>
              </w:rPr>
              <w:t>–</w:t>
            </w:r>
            <w:r w:rsidR="00B943AA" w:rsidRPr="004E14FE">
              <w:rPr>
                <w:b/>
                <w:bCs/>
                <w:color w:val="000000"/>
                <w:sz w:val="20"/>
                <w:szCs w:val="20"/>
                <w:lang w:val="lt-LT" w:eastAsia="lt-LT"/>
              </w:rPr>
              <w:t>1</w:t>
            </w:r>
            <w:r w:rsidR="00A27358">
              <w:rPr>
                <w:b/>
                <w:bCs/>
                <w:color w:val="000000"/>
                <w:sz w:val="20"/>
                <w:szCs w:val="20"/>
                <w:lang w:val="lt-LT" w:eastAsia="lt-LT"/>
              </w:rPr>
              <w:t xml:space="preserve"> </w:t>
            </w:r>
            <w:r w:rsidR="00B943AA" w:rsidRPr="004E14FE">
              <w:rPr>
                <w:b/>
                <w:bCs/>
                <w:color w:val="000000"/>
                <w:sz w:val="20"/>
                <w:szCs w:val="20"/>
                <w:lang w:val="lt-LT" w:eastAsia="lt-LT"/>
              </w:rPr>
              <w:t>340</w:t>
            </w:r>
            <w:r w:rsidR="00A27358">
              <w:rPr>
                <w:b/>
                <w:bCs/>
                <w:color w:val="000000"/>
                <w:sz w:val="20"/>
                <w:szCs w:val="20"/>
                <w:lang w:val="lt-LT" w:eastAsia="lt-LT"/>
              </w:rPr>
              <w:t xml:space="preserve"> </w:t>
            </w:r>
            <w:r w:rsidR="00B943AA" w:rsidRPr="004E14FE">
              <w:rPr>
                <w:b/>
                <w:bCs/>
                <w:color w:val="000000"/>
                <w:sz w:val="20"/>
                <w:szCs w:val="20"/>
                <w:lang w:val="lt-LT" w:eastAsia="lt-LT"/>
              </w:rPr>
              <w:t>606,65</w:t>
            </w:r>
          </w:p>
        </w:tc>
        <w:tc>
          <w:tcPr>
            <w:tcW w:w="1761" w:type="dxa"/>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c>
          <w:tcPr>
            <w:tcW w:w="1589" w:type="dxa"/>
            <w:tcBorders>
              <w:top w:val="nil"/>
              <w:left w:val="nil"/>
              <w:bottom w:val="nil"/>
              <w:right w:val="nil"/>
            </w:tcBorders>
            <w:noWrap/>
            <w:vAlign w:val="bottom"/>
          </w:tcPr>
          <w:p w:rsidR="00B943AA" w:rsidRPr="004E14FE" w:rsidRDefault="00B943AA" w:rsidP="008C4B55">
            <w:pPr>
              <w:jc w:val="center"/>
              <w:rPr>
                <w:rFonts w:ascii="Calibri" w:hAnsi="Calibri"/>
                <w:color w:val="000000"/>
                <w:sz w:val="20"/>
                <w:szCs w:val="20"/>
                <w:lang w:val="lt-LT" w:eastAsia="lt-LT"/>
              </w:rPr>
            </w:pPr>
          </w:p>
        </w:tc>
      </w:tr>
    </w:tbl>
    <w:p w:rsidR="00B943AA" w:rsidRPr="00FF1FDF" w:rsidRDefault="00B943AA" w:rsidP="00B943AA">
      <w:pPr>
        <w:rPr>
          <w:lang w:val="lt-LT"/>
        </w:rPr>
      </w:pPr>
    </w:p>
    <w:p w:rsidR="00B943AA" w:rsidRDefault="00B943AA" w:rsidP="00A27358">
      <w:pPr>
        <w:pStyle w:val="Tekstaspagrindinis"/>
      </w:pPr>
      <w:r>
        <w:t>Pateikti apskaičiavimai rodo, kad projekto gyvavimo ciklo pabaigoje GDV=</w:t>
      </w:r>
      <w:r w:rsidRPr="0016715E">
        <w:rPr>
          <w:lang w:eastAsia="lt-LT"/>
        </w:rPr>
        <w:t>5022118,08</w:t>
      </w:r>
      <w:r>
        <w:rPr>
          <w:b/>
          <w:lang w:eastAsia="lt-LT"/>
        </w:rPr>
        <w:t xml:space="preserve"> </w:t>
      </w:r>
      <w:r>
        <w:t xml:space="preserve">Lt. </w:t>
      </w:r>
    </w:p>
    <w:p w:rsidR="00B943AA" w:rsidRPr="00FF1FDF" w:rsidRDefault="00B943AA" w:rsidP="00A27358">
      <w:pPr>
        <w:pStyle w:val="Tekstaspagrindinis"/>
      </w:pPr>
      <w:r>
        <w:t>Naudos ir sąnaudų santykis N/S=4,75.</w:t>
      </w:r>
    </w:p>
    <w:p w:rsidR="00B943AA" w:rsidRDefault="00B943AA" w:rsidP="00A27358">
      <w:pPr>
        <w:pStyle w:val="Tekstaspagrindinis"/>
      </w:pPr>
      <w:r>
        <w:t xml:space="preserve">Vertinant VGN (41 </w:t>
      </w:r>
      <w:r w:rsidR="00EA1B54">
        <w:t>%</w:t>
      </w:r>
      <w:r>
        <w:t>) ir N/S (4,75) kriterijus, projektas pagal patrauklumą yra labai geras ir turi būti įgyvendinamas.</w:t>
      </w:r>
    </w:p>
    <w:p w:rsidR="00B943AA" w:rsidRPr="00FF1FDF" w:rsidRDefault="00B943AA" w:rsidP="00A27358">
      <w:pPr>
        <w:pStyle w:val="Tekstaspagrindinis"/>
      </w:pPr>
      <w:r>
        <w:t>Sąnaudų ekonomija per projekto gyvavimo laikotarpį pateikta 28 lentelėje.</w:t>
      </w:r>
    </w:p>
    <w:p w:rsidR="00B943AA" w:rsidRDefault="00C32CB0" w:rsidP="00A27358">
      <w:pPr>
        <w:pStyle w:val="Lentelespavadinimas"/>
      </w:pPr>
      <w:r w:rsidRPr="00A27358">
        <w:rPr>
          <w:b/>
        </w:rPr>
        <w:fldChar w:fldCharType="begin"/>
      </w:r>
      <w:r w:rsidR="00B943AA" w:rsidRPr="00A27358">
        <w:rPr>
          <w:b/>
        </w:rPr>
        <w:instrText xml:space="preserve"> SEQ l \* ARABIC </w:instrText>
      </w:r>
      <w:r w:rsidRPr="00A27358">
        <w:rPr>
          <w:b/>
        </w:rPr>
        <w:fldChar w:fldCharType="separate"/>
      </w:r>
      <w:r w:rsidR="006B7774">
        <w:rPr>
          <w:b/>
          <w:noProof/>
        </w:rPr>
        <w:t>28</w:t>
      </w:r>
      <w:r w:rsidRPr="00A27358">
        <w:rPr>
          <w:b/>
        </w:rPr>
        <w:fldChar w:fldCharType="end"/>
      </w:r>
      <w:r w:rsidR="00B943AA" w:rsidRPr="00A27358">
        <w:rPr>
          <w:b/>
        </w:rPr>
        <w:t xml:space="preserve"> lentelė.</w:t>
      </w:r>
      <w:r w:rsidR="00B943AA" w:rsidRPr="007A720B">
        <w:t xml:space="preserve"> Sąnaudų ekonomija p</w:t>
      </w:r>
      <w:r w:rsidR="00EA1B54">
        <w:t>er projekto gyvavimo laikotarpį</w:t>
      </w:r>
    </w:p>
    <w:p w:rsidR="00B943AA" w:rsidRPr="005D6238" w:rsidRDefault="00B943AA" w:rsidP="00A27358">
      <w:pPr>
        <w:pStyle w:val="Lentelespavadinimas"/>
        <w:rPr>
          <w:szCs w:val="20"/>
        </w:rPr>
      </w:pPr>
      <w:r w:rsidRPr="00A27358">
        <w:rPr>
          <w:b/>
          <w:szCs w:val="20"/>
        </w:rPr>
        <w:t>Table 28.</w:t>
      </w:r>
      <w:r>
        <w:rPr>
          <w:szCs w:val="20"/>
        </w:rPr>
        <w:t xml:space="preserve"> </w:t>
      </w:r>
      <w:r w:rsidR="00524429">
        <w:rPr>
          <w:szCs w:val="20"/>
        </w:rPr>
        <w:t>Economy of expenses through whole life cycle</w:t>
      </w:r>
    </w:p>
    <w:tbl>
      <w:tblPr>
        <w:tblW w:w="4819" w:type="pct"/>
        <w:tblInd w:w="108" w:type="dxa"/>
        <w:tblLook w:val="00A0"/>
      </w:tblPr>
      <w:tblGrid>
        <w:gridCol w:w="5388"/>
        <w:gridCol w:w="1700"/>
      </w:tblGrid>
      <w:tr w:rsidR="00B943AA" w:rsidRPr="00A27358" w:rsidTr="00CC28F1">
        <w:trPr>
          <w:trHeight w:val="285"/>
        </w:trPr>
        <w:tc>
          <w:tcPr>
            <w:tcW w:w="3801" w:type="pct"/>
            <w:tcBorders>
              <w:top w:val="single" w:sz="4" w:space="0" w:color="auto"/>
              <w:left w:val="single" w:sz="4" w:space="0" w:color="auto"/>
              <w:bottom w:val="single" w:sz="4" w:space="0" w:color="auto"/>
              <w:right w:val="single" w:sz="4" w:space="0" w:color="auto"/>
            </w:tcBorders>
            <w:noWrap/>
            <w:vAlign w:val="center"/>
          </w:tcPr>
          <w:p w:rsidR="00B943AA" w:rsidRPr="00A27358" w:rsidRDefault="00B943AA" w:rsidP="00CC28F1">
            <w:pPr>
              <w:jc w:val="center"/>
              <w:rPr>
                <w:bCs/>
                <w:color w:val="000000"/>
                <w:sz w:val="20"/>
                <w:szCs w:val="20"/>
                <w:lang w:val="lt-LT" w:eastAsia="lt-LT"/>
              </w:rPr>
            </w:pPr>
            <w:r w:rsidRPr="00A27358">
              <w:rPr>
                <w:bCs/>
                <w:color w:val="000000"/>
                <w:sz w:val="20"/>
                <w:szCs w:val="20"/>
                <w:lang w:val="lt-LT" w:eastAsia="lt-LT"/>
              </w:rPr>
              <w:t>Sąnaudų komponentės</w:t>
            </w:r>
          </w:p>
        </w:tc>
        <w:tc>
          <w:tcPr>
            <w:tcW w:w="1199" w:type="pct"/>
            <w:tcBorders>
              <w:top w:val="single" w:sz="4" w:space="0" w:color="auto"/>
              <w:left w:val="nil"/>
              <w:bottom w:val="single" w:sz="4" w:space="0" w:color="auto"/>
              <w:right w:val="single" w:sz="4" w:space="0" w:color="auto"/>
            </w:tcBorders>
            <w:noWrap/>
            <w:vAlign w:val="center"/>
          </w:tcPr>
          <w:p w:rsidR="00B943AA" w:rsidRPr="00A27358" w:rsidRDefault="00B943AA" w:rsidP="00CC28F1">
            <w:pPr>
              <w:jc w:val="center"/>
              <w:rPr>
                <w:bCs/>
                <w:color w:val="000000"/>
                <w:sz w:val="20"/>
                <w:szCs w:val="20"/>
                <w:lang w:val="lt-LT" w:eastAsia="lt-LT"/>
              </w:rPr>
            </w:pPr>
            <w:r w:rsidRPr="00A27358">
              <w:rPr>
                <w:bCs/>
                <w:color w:val="000000"/>
                <w:sz w:val="20"/>
                <w:szCs w:val="20"/>
                <w:lang w:val="lt-LT" w:eastAsia="lt-LT"/>
              </w:rPr>
              <w:t>Lt</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Autotransporto priemonių eksploatacinių sąnaudų ekonomija</w:t>
            </w:r>
          </w:p>
        </w:tc>
        <w:tc>
          <w:tcPr>
            <w:tcW w:w="1199" w:type="pct"/>
            <w:tcBorders>
              <w:top w:val="nil"/>
              <w:left w:val="nil"/>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4</w:t>
            </w:r>
            <w:r w:rsidR="001607A3">
              <w:rPr>
                <w:color w:val="000000"/>
                <w:sz w:val="20"/>
                <w:szCs w:val="20"/>
                <w:lang w:val="lt-LT" w:eastAsia="lt-LT"/>
              </w:rPr>
              <w:t xml:space="preserve"> </w:t>
            </w:r>
            <w:r w:rsidRPr="004E14FE">
              <w:rPr>
                <w:color w:val="000000"/>
                <w:sz w:val="20"/>
                <w:szCs w:val="20"/>
                <w:lang w:val="lt-LT" w:eastAsia="lt-LT"/>
              </w:rPr>
              <w:t>183</w:t>
            </w:r>
            <w:r w:rsidR="001607A3">
              <w:rPr>
                <w:color w:val="000000"/>
                <w:sz w:val="20"/>
                <w:szCs w:val="20"/>
                <w:lang w:val="lt-LT" w:eastAsia="lt-LT"/>
              </w:rPr>
              <w:t xml:space="preserve"> </w:t>
            </w:r>
            <w:r w:rsidRPr="004E14FE">
              <w:rPr>
                <w:color w:val="000000"/>
                <w:sz w:val="20"/>
                <w:szCs w:val="20"/>
                <w:lang w:val="lt-LT" w:eastAsia="lt-LT"/>
              </w:rPr>
              <w:t>352,24</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Autoavarijų kainos ekonomija</w:t>
            </w:r>
          </w:p>
        </w:tc>
        <w:tc>
          <w:tcPr>
            <w:tcW w:w="1199" w:type="pct"/>
            <w:tcBorders>
              <w:top w:val="nil"/>
              <w:left w:val="nil"/>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299</w:t>
            </w:r>
            <w:r w:rsidR="001607A3">
              <w:rPr>
                <w:color w:val="000000"/>
                <w:sz w:val="20"/>
                <w:szCs w:val="20"/>
                <w:lang w:val="lt-LT" w:eastAsia="lt-LT"/>
              </w:rPr>
              <w:t xml:space="preserve"> </w:t>
            </w:r>
            <w:r w:rsidRPr="004E14FE">
              <w:rPr>
                <w:color w:val="000000"/>
                <w:sz w:val="20"/>
                <w:szCs w:val="20"/>
                <w:lang w:val="lt-LT" w:eastAsia="lt-LT"/>
              </w:rPr>
              <w:t>654,67</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Laiko vertės ekonomija</w:t>
            </w:r>
          </w:p>
        </w:tc>
        <w:tc>
          <w:tcPr>
            <w:tcW w:w="1199" w:type="pct"/>
            <w:tcBorders>
              <w:top w:val="nil"/>
              <w:left w:val="nil"/>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5</w:t>
            </w:r>
            <w:r w:rsidR="001607A3">
              <w:rPr>
                <w:color w:val="000000"/>
                <w:sz w:val="20"/>
                <w:szCs w:val="20"/>
                <w:lang w:val="lt-LT" w:eastAsia="lt-LT"/>
              </w:rPr>
              <w:t xml:space="preserve"> </w:t>
            </w:r>
            <w:r w:rsidRPr="004E14FE">
              <w:rPr>
                <w:color w:val="000000"/>
                <w:sz w:val="20"/>
                <w:szCs w:val="20"/>
                <w:lang w:val="lt-LT" w:eastAsia="lt-LT"/>
              </w:rPr>
              <w:t>316</w:t>
            </w:r>
            <w:r w:rsidR="001607A3">
              <w:rPr>
                <w:color w:val="000000"/>
                <w:sz w:val="20"/>
                <w:szCs w:val="20"/>
                <w:lang w:val="lt-LT" w:eastAsia="lt-LT"/>
              </w:rPr>
              <w:t xml:space="preserve"> </w:t>
            </w:r>
            <w:r w:rsidRPr="004E14FE">
              <w:rPr>
                <w:color w:val="000000"/>
                <w:sz w:val="20"/>
                <w:szCs w:val="20"/>
                <w:lang w:val="lt-LT" w:eastAsia="lt-LT"/>
              </w:rPr>
              <w:t>458,95</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Ekologinių nuostolių ekonomija</w:t>
            </w:r>
          </w:p>
        </w:tc>
        <w:tc>
          <w:tcPr>
            <w:tcW w:w="1199" w:type="pct"/>
            <w:tcBorders>
              <w:top w:val="nil"/>
              <w:left w:val="nil"/>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184</w:t>
            </w:r>
            <w:r w:rsidR="001607A3">
              <w:rPr>
                <w:color w:val="000000"/>
                <w:sz w:val="20"/>
                <w:szCs w:val="20"/>
                <w:lang w:val="lt-LT" w:eastAsia="lt-LT"/>
              </w:rPr>
              <w:t xml:space="preserve"> </w:t>
            </w:r>
            <w:r w:rsidRPr="004E14FE">
              <w:rPr>
                <w:color w:val="000000"/>
                <w:sz w:val="20"/>
                <w:szCs w:val="20"/>
                <w:lang w:val="lt-LT" w:eastAsia="lt-LT"/>
              </w:rPr>
              <w:t>378,03</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Priežiūros darbų ekonomija</w:t>
            </w:r>
          </w:p>
        </w:tc>
        <w:tc>
          <w:tcPr>
            <w:tcW w:w="1199" w:type="pct"/>
            <w:tcBorders>
              <w:top w:val="nil"/>
              <w:left w:val="nil"/>
              <w:bottom w:val="single" w:sz="4" w:space="0" w:color="auto"/>
              <w:right w:val="single" w:sz="4" w:space="0" w:color="auto"/>
            </w:tcBorders>
            <w:noWrap/>
            <w:vAlign w:val="bottom"/>
          </w:tcPr>
          <w:p w:rsidR="00B943AA" w:rsidRPr="004E14FE" w:rsidRDefault="00B943AA" w:rsidP="00CC28F1">
            <w:pPr>
              <w:jc w:val="center"/>
              <w:rPr>
                <w:color w:val="000000"/>
                <w:sz w:val="20"/>
                <w:szCs w:val="20"/>
                <w:lang w:val="lt-LT" w:eastAsia="lt-LT"/>
              </w:rPr>
            </w:pPr>
            <w:r w:rsidRPr="004E14FE">
              <w:rPr>
                <w:color w:val="000000"/>
                <w:sz w:val="20"/>
                <w:szCs w:val="20"/>
                <w:lang w:val="lt-LT" w:eastAsia="lt-LT"/>
              </w:rPr>
              <w:t>93</w:t>
            </w:r>
            <w:r w:rsidR="001607A3">
              <w:rPr>
                <w:color w:val="000000"/>
                <w:sz w:val="20"/>
                <w:szCs w:val="20"/>
                <w:lang w:val="lt-LT" w:eastAsia="lt-LT"/>
              </w:rPr>
              <w:t xml:space="preserve"> </w:t>
            </w:r>
            <w:r w:rsidRPr="004E14FE">
              <w:rPr>
                <w:color w:val="000000"/>
                <w:sz w:val="20"/>
                <w:szCs w:val="20"/>
                <w:lang w:val="lt-LT" w:eastAsia="lt-LT"/>
              </w:rPr>
              <w:t>954,70</w:t>
            </w:r>
          </w:p>
        </w:tc>
      </w:tr>
      <w:tr w:rsidR="00B943AA" w:rsidRPr="004E14FE" w:rsidTr="00CC28F1">
        <w:trPr>
          <w:trHeight w:val="300"/>
        </w:trPr>
        <w:tc>
          <w:tcPr>
            <w:tcW w:w="3801" w:type="pct"/>
            <w:tcBorders>
              <w:top w:val="nil"/>
              <w:left w:val="single" w:sz="4" w:space="0" w:color="auto"/>
              <w:bottom w:val="single" w:sz="4" w:space="0" w:color="auto"/>
              <w:right w:val="single" w:sz="4" w:space="0" w:color="auto"/>
            </w:tcBorders>
            <w:noWrap/>
            <w:vAlign w:val="bottom"/>
          </w:tcPr>
          <w:p w:rsidR="00B943AA" w:rsidRPr="004E14FE" w:rsidRDefault="00B943AA" w:rsidP="00B943AA">
            <w:pPr>
              <w:rPr>
                <w:b/>
                <w:bCs/>
                <w:color w:val="000000"/>
                <w:sz w:val="20"/>
                <w:szCs w:val="20"/>
                <w:lang w:val="lt-LT" w:eastAsia="lt-LT"/>
              </w:rPr>
            </w:pPr>
            <w:r w:rsidRPr="004E14FE">
              <w:rPr>
                <w:b/>
                <w:bCs/>
                <w:color w:val="000000"/>
                <w:sz w:val="20"/>
                <w:szCs w:val="20"/>
                <w:lang w:val="lt-LT" w:eastAsia="lt-LT"/>
              </w:rPr>
              <w:t>Iš viso</w:t>
            </w:r>
          </w:p>
        </w:tc>
        <w:tc>
          <w:tcPr>
            <w:tcW w:w="1199" w:type="pct"/>
            <w:tcBorders>
              <w:top w:val="nil"/>
              <w:left w:val="nil"/>
              <w:bottom w:val="single" w:sz="4" w:space="0" w:color="auto"/>
              <w:right w:val="single" w:sz="4" w:space="0" w:color="auto"/>
            </w:tcBorders>
            <w:noWrap/>
            <w:vAlign w:val="bottom"/>
          </w:tcPr>
          <w:p w:rsidR="00B943AA" w:rsidRPr="004E14FE" w:rsidRDefault="00B943AA" w:rsidP="00B943AA">
            <w:pPr>
              <w:jc w:val="right"/>
              <w:rPr>
                <w:b/>
                <w:bCs/>
                <w:color w:val="000000"/>
                <w:sz w:val="20"/>
                <w:szCs w:val="20"/>
                <w:lang w:val="lt-LT" w:eastAsia="lt-LT"/>
              </w:rPr>
            </w:pPr>
            <w:r w:rsidRPr="004E14FE">
              <w:rPr>
                <w:b/>
                <w:bCs/>
                <w:color w:val="000000"/>
                <w:sz w:val="20"/>
                <w:szCs w:val="20"/>
                <w:lang w:val="lt-LT" w:eastAsia="lt-LT"/>
              </w:rPr>
              <w:t>10</w:t>
            </w:r>
            <w:r w:rsidR="001607A3">
              <w:rPr>
                <w:b/>
                <w:bCs/>
                <w:color w:val="000000"/>
                <w:sz w:val="20"/>
                <w:szCs w:val="20"/>
                <w:lang w:val="lt-LT" w:eastAsia="lt-LT"/>
              </w:rPr>
              <w:t xml:space="preserve"> </w:t>
            </w:r>
            <w:r w:rsidRPr="004E14FE">
              <w:rPr>
                <w:b/>
                <w:bCs/>
                <w:color w:val="000000"/>
                <w:sz w:val="20"/>
                <w:szCs w:val="20"/>
                <w:lang w:val="lt-LT" w:eastAsia="lt-LT"/>
              </w:rPr>
              <w:t>077</w:t>
            </w:r>
            <w:r w:rsidR="001607A3">
              <w:rPr>
                <w:b/>
                <w:bCs/>
                <w:color w:val="000000"/>
                <w:sz w:val="20"/>
                <w:szCs w:val="20"/>
                <w:lang w:val="lt-LT" w:eastAsia="lt-LT"/>
              </w:rPr>
              <w:t xml:space="preserve"> </w:t>
            </w:r>
            <w:r w:rsidRPr="004E14FE">
              <w:rPr>
                <w:b/>
                <w:bCs/>
                <w:color w:val="000000"/>
                <w:sz w:val="20"/>
                <w:szCs w:val="20"/>
                <w:lang w:val="lt-LT" w:eastAsia="lt-LT"/>
              </w:rPr>
              <w:t>798,59</w:t>
            </w:r>
          </w:p>
        </w:tc>
      </w:tr>
    </w:tbl>
    <w:p w:rsidR="00B943AA" w:rsidRDefault="00B943AA" w:rsidP="001607A3">
      <w:pPr>
        <w:pStyle w:val="Tekstaspagrindinis"/>
      </w:pPr>
      <w:r>
        <w:lastRenderedPageBreak/>
        <w:t>Apskaičiavimai rodo, kad sąnaudų ekonomija per projekto gyvavimo laik</w:t>
      </w:r>
      <w:r>
        <w:t>o</w:t>
      </w:r>
      <w:r w:rsidR="00F84A41">
        <w:t>tarpį sudaro 10</w:t>
      </w:r>
      <w:r>
        <w:t xml:space="preserve">078 tūkst. Lt (nediskontuota), t. y. viršija investicijas 7,6 karto.  </w:t>
      </w:r>
    </w:p>
    <w:p w:rsidR="00B943AA" w:rsidRDefault="00B943AA" w:rsidP="001607A3">
      <w:pPr>
        <w:pStyle w:val="Tekstaspagrindinis"/>
      </w:pPr>
      <w:r w:rsidRPr="00230683">
        <w:t>Grafinė sąnaudų ekonomijos interpretacija pateikta 2</w:t>
      </w:r>
      <w:r>
        <w:t>5</w:t>
      </w:r>
      <w:r w:rsidRPr="00230683">
        <w:t xml:space="preserve"> </w:t>
      </w:r>
      <w:r w:rsidR="00B61A9B">
        <w:t>paveiksle.</w:t>
      </w:r>
    </w:p>
    <w:p w:rsidR="00B943AA" w:rsidRPr="00FF1FDF" w:rsidRDefault="00BE4DF8" w:rsidP="00B943AA">
      <w:pPr>
        <w:rPr>
          <w:sz w:val="22"/>
          <w:lang w:val="lt-LT"/>
        </w:rPr>
      </w:pPr>
      <w:r>
        <w:rPr>
          <w:noProof/>
          <w:sz w:val="22"/>
          <w:lang w:val="lt-LT" w:eastAsia="lt-LT"/>
        </w:rPr>
        <w:drawing>
          <wp:inline distT="0" distB="0" distL="0" distR="0">
            <wp:extent cx="4796274" cy="2743200"/>
            <wp:effectExtent l="19050" t="0" r="4326" b="0"/>
            <wp:docPr id="120"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rsidR="00B943AA" w:rsidRDefault="00C32CB0" w:rsidP="001607A3">
      <w:pPr>
        <w:pStyle w:val="Paveikslopavadin"/>
      </w:pPr>
      <w:r w:rsidRPr="001607A3">
        <w:rPr>
          <w:b/>
        </w:rPr>
        <w:fldChar w:fldCharType="begin"/>
      </w:r>
      <w:r w:rsidR="00B943AA" w:rsidRPr="001607A3">
        <w:rPr>
          <w:b/>
        </w:rPr>
        <w:instrText xml:space="preserve"> SEQ p \* ARABIC </w:instrText>
      </w:r>
      <w:r w:rsidRPr="001607A3">
        <w:rPr>
          <w:b/>
        </w:rPr>
        <w:fldChar w:fldCharType="separate"/>
      </w:r>
      <w:r w:rsidR="006B7774">
        <w:rPr>
          <w:b/>
          <w:noProof/>
        </w:rPr>
        <w:t>25</w:t>
      </w:r>
      <w:r w:rsidRPr="001607A3">
        <w:rPr>
          <w:b/>
        </w:rPr>
        <w:fldChar w:fldCharType="end"/>
      </w:r>
      <w:r w:rsidR="00B943AA" w:rsidRPr="001607A3">
        <w:rPr>
          <w:b/>
        </w:rPr>
        <w:t xml:space="preserve"> pav.</w:t>
      </w:r>
      <w:r w:rsidR="00B943AA" w:rsidRPr="007A720B">
        <w:t xml:space="preserve"> Sąnaudų ekonomija, esant eismo intensyvumui 50</w:t>
      </w:r>
      <w:r w:rsidR="00B943AA">
        <w:t>0 aut./para</w:t>
      </w:r>
    </w:p>
    <w:p w:rsidR="00B943AA" w:rsidRPr="005D6238" w:rsidRDefault="00B943AA" w:rsidP="001607A3">
      <w:pPr>
        <w:pStyle w:val="Paveikslopavadin"/>
      </w:pPr>
      <w:r w:rsidRPr="001607A3">
        <w:rPr>
          <w:b/>
        </w:rPr>
        <w:t>Fig. 25.</w:t>
      </w:r>
      <w:r>
        <w:t xml:space="preserve"> </w:t>
      </w:r>
      <w:r w:rsidRPr="005D6238">
        <w:t>Economy of expenses</w:t>
      </w:r>
      <w:r>
        <w:t>, when AADT 500 vehicle per day</w:t>
      </w:r>
    </w:p>
    <w:p w:rsidR="00B943AA" w:rsidRPr="006E256F" w:rsidRDefault="00B943AA" w:rsidP="001607A3">
      <w:pPr>
        <w:pStyle w:val="Tekstaspagrindinis"/>
      </w:pPr>
      <w:r>
        <w:t>Pateiktas grafikas rodo, kad didžiausią dalį sudaro laiko vertės bei auto</w:t>
      </w:r>
      <w:r>
        <w:t>t</w:t>
      </w:r>
      <w:r>
        <w:t>ransporto priemonių eksploatacinių sąnaudų ekonomija.</w:t>
      </w:r>
      <w:r w:rsidRPr="00EB02D2">
        <w:t xml:space="preserve"> </w:t>
      </w:r>
    </w:p>
    <w:p w:rsidR="00B943AA" w:rsidRPr="00FF1FDF" w:rsidRDefault="00B943AA" w:rsidP="001607A3">
      <w:pPr>
        <w:pStyle w:val="Tekstaspagrindinis"/>
      </w:pPr>
      <w:r>
        <w:t>K</w:t>
      </w:r>
      <w:r w:rsidRPr="00FF1FDF">
        <w:t>elio ruož</w:t>
      </w:r>
      <w:r>
        <w:t>ų</w:t>
      </w:r>
      <w:r w:rsidRPr="00FF1FDF">
        <w:t xml:space="preserve"> su žvyro danga, kur </w:t>
      </w:r>
      <w:r>
        <w:t>eismo intensyvumas</w:t>
      </w:r>
      <w:r w:rsidRPr="00FF1FDF">
        <w:t xml:space="preserve"> pasiekia 300 autom</w:t>
      </w:r>
      <w:r w:rsidRPr="00FF1FDF">
        <w:t>o</w:t>
      </w:r>
      <w:r w:rsidRPr="00FF1FDF">
        <w:t>bilių per parą, eksploat</w:t>
      </w:r>
      <w:r>
        <w:t>acija tampa nuostolinga, todėl</w:t>
      </w:r>
      <w:r w:rsidRPr="00FF1FDF">
        <w:t xml:space="preserve"> būtina juos asfaltuoti. </w:t>
      </w:r>
      <w:r w:rsidRPr="00FF1FDF">
        <w:rPr>
          <w:color w:val="FFFFFF"/>
        </w:rPr>
        <w:t>p</w:t>
      </w:r>
      <w:r w:rsidRPr="00FF1FDF">
        <w:t xml:space="preserve"> </w:t>
      </w:r>
    </w:p>
    <w:p w:rsidR="00B943AA" w:rsidRPr="0027621F" w:rsidRDefault="00B943AA" w:rsidP="001607A3">
      <w:pPr>
        <w:pStyle w:val="Tekstaspagrindinis"/>
      </w:pPr>
      <w:r w:rsidRPr="00FF1FDF">
        <w:t>Praktikoje kelio ruožų su žvyro danga esant tokiam eismo intensyvumui n</w:t>
      </w:r>
      <w:r w:rsidRPr="00FF1FDF">
        <w:t>ė</w:t>
      </w:r>
      <w:r w:rsidRPr="00FF1FDF">
        <w:t>ra daug. Dažniausiai jie atsiranda prie didmiesčių besikuriančiose naujose g</w:t>
      </w:r>
      <w:r w:rsidRPr="00FF1FDF">
        <w:t>y</w:t>
      </w:r>
      <w:r w:rsidRPr="00FF1FDF">
        <w:t xml:space="preserve">venvietėse. Tokie ruožai </w:t>
      </w:r>
      <w:r>
        <w:t xml:space="preserve">yra </w:t>
      </w:r>
      <w:r w:rsidRPr="00FF1FDF">
        <w:t xml:space="preserve">prioritetiniai, nes labai </w:t>
      </w:r>
      <w:r>
        <w:t>nuostolingi</w:t>
      </w:r>
      <w:r w:rsidRPr="00FF1FDF">
        <w:t xml:space="preserve"> tiek žvyrkelių priežiūros, tiek kitų sąnaudų atžvilgiu, o sąnaudų ekonomija akivaizdi.</w:t>
      </w:r>
    </w:p>
    <w:p w:rsidR="00B943AA" w:rsidRPr="00FF1FDF" w:rsidRDefault="00B943AA" w:rsidP="001607A3">
      <w:pPr>
        <w:pStyle w:val="Tekstaspagrindinis"/>
      </w:pPr>
      <w:r w:rsidRPr="00FF1FDF">
        <w:t>Kaip matome iš atliktų bandymų, pagrindiniai komponentai, įtakojantys i</w:t>
      </w:r>
      <w:r w:rsidRPr="00FF1FDF">
        <w:t>n</w:t>
      </w:r>
      <w:r w:rsidRPr="00FF1FDF">
        <w:t>vesticijų atsipirkimą yra laik</w:t>
      </w:r>
      <w:r>
        <w:t>o vertės</w:t>
      </w:r>
      <w:r w:rsidRPr="00FF1FDF">
        <w:t xml:space="preserve"> ir autotransporto priemonių </w:t>
      </w:r>
      <w:r>
        <w:t>eksploatacinių sąnaudų ekonomija</w:t>
      </w:r>
      <w:r w:rsidRPr="00FF1FDF">
        <w:t>.</w:t>
      </w:r>
    </w:p>
    <w:p w:rsidR="00B943AA" w:rsidRDefault="00B943AA" w:rsidP="001607A3">
      <w:pPr>
        <w:pStyle w:val="Tekstaspagrindinis"/>
      </w:pPr>
      <w:r w:rsidRPr="00FF1FDF">
        <w:t>Apibendrinant investicijų atsipirkimo trukmę, remiantis gautais rezultatais galime išvesti tokią priklausomybę:</w:t>
      </w:r>
    </w:p>
    <w:p w:rsidR="00CC28F1" w:rsidRPr="00FF1FDF" w:rsidRDefault="00CC28F1" w:rsidP="001607A3">
      <w:pPr>
        <w:pStyle w:val="Tekstaspagrindinis"/>
      </w:pPr>
    </w:p>
    <w:p w:rsidR="00B943AA" w:rsidRPr="00FF1FDF" w:rsidRDefault="001607A3" w:rsidP="001607A3">
      <w:pPr>
        <w:pStyle w:val="Formule"/>
      </w:pPr>
      <w:r>
        <w:tab/>
      </w:r>
      <w:r w:rsidR="00B943AA" w:rsidRPr="00FF1FDF">
        <w:t xml:space="preserve">y = </w:t>
      </w:r>
      <w:r w:rsidR="00B943AA">
        <w:t>–</w:t>
      </w:r>
      <w:r w:rsidR="00B943AA" w:rsidRPr="00FF1FDF">
        <w:t>0,4212x</w:t>
      </w:r>
      <w:r w:rsidR="00B943AA" w:rsidRPr="00FF1FDF">
        <w:rPr>
          <w:vertAlign w:val="superscript"/>
        </w:rPr>
        <w:t>2</w:t>
      </w:r>
      <w:r w:rsidR="00B943AA" w:rsidRPr="00FF1FDF">
        <w:t xml:space="preserve"> </w:t>
      </w:r>
      <w:r w:rsidR="00D66A0E">
        <w:t xml:space="preserve">– </w:t>
      </w:r>
      <w:r w:rsidR="00B943AA" w:rsidRPr="00FF1FDF">
        <w:t>20,278x + 535,48</w:t>
      </w:r>
      <w:r w:rsidR="00B943AA">
        <w:t>.</w:t>
      </w:r>
      <w:r w:rsidR="00B943AA" w:rsidRPr="00FF1FDF">
        <w:tab/>
        <w:t>(</w:t>
      </w:r>
      <w:fldSimple w:instr=" SEQ Lygtis \* ARABIC ">
        <w:r w:rsidR="006B7774">
          <w:rPr>
            <w:noProof/>
          </w:rPr>
          <w:t>30</w:t>
        </w:r>
      </w:fldSimple>
      <w:r w:rsidR="00B943AA" w:rsidRPr="00FF1FDF">
        <w:t>)</w:t>
      </w:r>
    </w:p>
    <w:p w:rsidR="00B943AA" w:rsidRDefault="00BE4DF8" w:rsidP="001607A3">
      <w:pPr>
        <w:pStyle w:val="Paveikslopavadin"/>
      </w:pPr>
      <w:r>
        <w:rPr>
          <w:noProof/>
          <w:sz w:val="22"/>
          <w:lang w:val="lt-LT" w:eastAsia="lt-LT"/>
        </w:rPr>
        <w:lastRenderedPageBreak/>
        <w:drawing>
          <wp:inline distT="0" distB="0" distL="0" distR="0">
            <wp:extent cx="4549775" cy="2715260"/>
            <wp:effectExtent l="0" t="0" r="0" b="0"/>
            <wp:docPr id="121" name="Picture 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r w:rsidR="00B943AA" w:rsidRPr="00FF1FDF">
        <w:rPr>
          <w:b/>
          <w:color w:val="FFFFFF"/>
          <w:sz w:val="22"/>
          <w:szCs w:val="22"/>
        </w:rPr>
        <w:t>p</w:t>
      </w:r>
      <w:r w:rsidR="00B943AA" w:rsidRPr="00FF1FDF">
        <w:rPr>
          <w:sz w:val="22"/>
          <w:szCs w:val="22"/>
        </w:rPr>
        <w:t xml:space="preserve"> </w:t>
      </w:r>
      <w:r w:rsidR="00C32CB0" w:rsidRPr="007A720B">
        <w:rPr>
          <w:b/>
        </w:rPr>
        <w:fldChar w:fldCharType="begin"/>
      </w:r>
      <w:r w:rsidR="00B943AA" w:rsidRPr="007A720B">
        <w:rPr>
          <w:b/>
        </w:rPr>
        <w:instrText xml:space="preserve"> SEQ p \* ARABIC </w:instrText>
      </w:r>
      <w:r w:rsidR="00C32CB0" w:rsidRPr="007A720B">
        <w:rPr>
          <w:b/>
        </w:rPr>
        <w:fldChar w:fldCharType="separate"/>
      </w:r>
      <w:r w:rsidR="006B7774">
        <w:rPr>
          <w:b/>
          <w:noProof/>
        </w:rPr>
        <w:t>26</w:t>
      </w:r>
      <w:r w:rsidR="00C32CB0" w:rsidRPr="007A720B">
        <w:rPr>
          <w:b/>
        </w:rPr>
        <w:fldChar w:fldCharType="end"/>
      </w:r>
      <w:r w:rsidR="00B943AA" w:rsidRPr="007A720B">
        <w:rPr>
          <w:b/>
        </w:rPr>
        <w:t xml:space="preserve"> pav.</w:t>
      </w:r>
      <w:r w:rsidR="00B943AA" w:rsidRPr="007A720B">
        <w:t xml:space="preserve"> Investicijų atsipirkimo trukmė esant s</w:t>
      </w:r>
      <w:r w:rsidR="00B943AA">
        <w:t>kirtingiems eismo intensyvumams</w:t>
      </w:r>
    </w:p>
    <w:p w:rsidR="00B943AA" w:rsidRPr="005D6238" w:rsidRDefault="00B943AA" w:rsidP="001607A3">
      <w:pPr>
        <w:pStyle w:val="Paveikslopavadin"/>
      </w:pPr>
      <w:r>
        <w:rPr>
          <w:b/>
        </w:rPr>
        <w:t xml:space="preserve">Fig. 26. </w:t>
      </w:r>
      <w:r w:rsidRPr="005D6238">
        <w:t>Investment payoff with different traffic inensity</w:t>
      </w:r>
    </w:p>
    <w:p w:rsidR="00B943AA" w:rsidRDefault="00B943AA" w:rsidP="001607A3">
      <w:pPr>
        <w:pStyle w:val="Tekstaspagrindinis"/>
      </w:pPr>
      <w:r w:rsidRPr="00FF1FDF">
        <w:t xml:space="preserve">Kaip matome iš pateikto grafiko, investicijų atsipirkimas esant skirtingiems eismo intensyvumams kinta pagal antro laipsnio binomą, o tai reiškia, kad eismo intensyvumo rodiklis yra vienas iš pagrindinių trumpinant investicijų atsipirkimo laiką.  </w:t>
      </w:r>
    </w:p>
    <w:p w:rsidR="00B943AA" w:rsidRPr="00FF1FDF" w:rsidRDefault="00B943AA" w:rsidP="001607A3">
      <w:pPr>
        <w:pStyle w:val="Skyriauspavadinim2"/>
      </w:pPr>
      <w:bookmarkStart w:id="300" w:name="_Toc214555394"/>
      <w:bookmarkStart w:id="301" w:name="_Toc214793986"/>
      <w:bookmarkStart w:id="302" w:name="_Toc230679932"/>
      <w:bookmarkStart w:id="303" w:name="_Toc231020428"/>
      <w:r>
        <w:t>4</w:t>
      </w:r>
      <w:r w:rsidRPr="00FF1FDF">
        <w:t>.</w:t>
      </w:r>
      <w:r>
        <w:t>2</w:t>
      </w:r>
      <w:r w:rsidRPr="00FF1FDF">
        <w:t xml:space="preserve">. </w:t>
      </w:r>
      <w:r>
        <w:t>Tolimesn</w:t>
      </w:r>
      <w:r w:rsidR="00446FFA">
        <w:t xml:space="preserve">ės </w:t>
      </w:r>
      <w:r w:rsidR="00517A1B">
        <w:t>tyrimo</w:t>
      </w:r>
      <w:r w:rsidR="00446FFA">
        <w:t xml:space="preserve"> kryptys</w:t>
      </w:r>
      <w:bookmarkEnd w:id="300"/>
      <w:bookmarkEnd w:id="301"/>
      <w:bookmarkEnd w:id="302"/>
      <w:bookmarkEnd w:id="303"/>
    </w:p>
    <w:p w:rsidR="00B943AA" w:rsidRPr="00FF1FDF" w:rsidRDefault="00B943AA" w:rsidP="00B943AA">
      <w:pPr>
        <w:pStyle w:val="Sraopastraipa"/>
        <w:numPr>
          <w:ilvl w:val="0"/>
          <w:numId w:val="68"/>
        </w:numPr>
        <w:tabs>
          <w:tab w:val="clear" w:pos="720"/>
          <w:tab w:val="num" w:pos="0"/>
        </w:tabs>
        <w:ind w:left="0" w:firstLine="426"/>
        <w:jc w:val="both"/>
        <w:rPr>
          <w:sz w:val="22"/>
          <w:szCs w:val="22"/>
          <w:lang w:val="lt-LT"/>
        </w:rPr>
      </w:pPr>
      <w:r w:rsidRPr="00FF1FDF">
        <w:rPr>
          <w:sz w:val="22"/>
          <w:szCs w:val="22"/>
          <w:lang w:val="lt-LT"/>
        </w:rPr>
        <w:t>Šis modelis galėtų būti pritaikytas kitų rūšių kelių projektams įgyve</w:t>
      </w:r>
      <w:r w:rsidRPr="00FF1FDF">
        <w:rPr>
          <w:sz w:val="22"/>
          <w:szCs w:val="22"/>
          <w:lang w:val="lt-LT"/>
        </w:rPr>
        <w:t>n</w:t>
      </w:r>
      <w:r w:rsidRPr="00FF1FDF">
        <w:rPr>
          <w:sz w:val="22"/>
          <w:szCs w:val="22"/>
          <w:lang w:val="lt-LT"/>
        </w:rPr>
        <w:t>dinti, t. y. parenkant prioritetinius projektus tiesiant naujus kelius bei remontu</w:t>
      </w:r>
      <w:r w:rsidRPr="00FF1FDF">
        <w:rPr>
          <w:sz w:val="22"/>
          <w:szCs w:val="22"/>
          <w:lang w:val="lt-LT"/>
        </w:rPr>
        <w:t>o</w:t>
      </w:r>
      <w:r w:rsidRPr="00FF1FDF">
        <w:rPr>
          <w:sz w:val="22"/>
          <w:szCs w:val="22"/>
          <w:lang w:val="lt-LT"/>
        </w:rPr>
        <w:t>jant esamus. Tam tikslui, remiantis statistiniais duomenimis, reikėtų apskaičiuoti sudarytų regresijos lygčių koeficientus ir nustatyti racionalias atitinkamų par</w:t>
      </w:r>
      <w:r w:rsidRPr="00FF1FDF">
        <w:rPr>
          <w:sz w:val="22"/>
          <w:szCs w:val="22"/>
          <w:lang w:val="lt-LT"/>
        </w:rPr>
        <w:t>a</w:t>
      </w:r>
      <w:r w:rsidRPr="00FF1FDF">
        <w:rPr>
          <w:sz w:val="22"/>
          <w:szCs w:val="22"/>
          <w:lang w:val="lt-LT"/>
        </w:rPr>
        <w:t>metrų kitimo ribas.</w:t>
      </w:r>
    </w:p>
    <w:p w:rsidR="00B943AA" w:rsidRPr="00FF1FDF" w:rsidRDefault="00B943AA" w:rsidP="00B943AA">
      <w:pPr>
        <w:pStyle w:val="Sraopastraipa"/>
        <w:numPr>
          <w:ilvl w:val="0"/>
          <w:numId w:val="68"/>
        </w:numPr>
        <w:tabs>
          <w:tab w:val="clear" w:pos="720"/>
          <w:tab w:val="num" w:pos="0"/>
        </w:tabs>
        <w:ind w:left="0" w:firstLine="426"/>
        <w:jc w:val="both"/>
        <w:rPr>
          <w:sz w:val="22"/>
          <w:szCs w:val="22"/>
          <w:lang w:val="lt-LT"/>
        </w:rPr>
      </w:pPr>
      <w:r w:rsidRPr="00FF1FDF">
        <w:rPr>
          <w:sz w:val="22"/>
          <w:szCs w:val="22"/>
          <w:lang w:val="lt-LT"/>
        </w:rPr>
        <w:t>Sudarius visų parametrų  kaitos funkcinius priklausomumus visoms k</w:t>
      </w:r>
      <w:r w:rsidRPr="00FF1FDF">
        <w:rPr>
          <w:sz w:val="22"/>
          <w:szCs w:val="22"/>
          <w:lang w:val="lt-LT"/>
        </w:rPr>
        <w:t>e</w:t>
      </w:r>
      <w:r w:rsidRPr="00FF1FDF">
        <w:rPr>
          <w:sz w:val="22"/>
          <w:szCs w:val="22"/>
          <w:lang w:val="lt-LT"/>
        </w:rPr>
        <w:t>lių kategorijoms bei transporto priemonių rūšims, galima būtų operatyviai kor</w:t>
      </w:r>
      <w:r w:rsidRPr="00FF1FDF">
        <w:rPr>
          <w:sz w:val="22"/>
          <w:szCs w:val="22"/>
          <w:lang w:val="lt-LT"/>
        </w:rPr>
        <w:t>e</w:t>
      </w:r>
      <w:r w:rsidRPr="00FF1FDF">
        <w:rPr>
          <w:sz w:val="22"/>
          <w:szCs w:val="22"/>
          <w:lang w:val="lt-LT"/>
        </w:rPr>
        <w:t>guoti (priklausomai nuo kintamų ekonominių ir finansinių sąlygų) Lietuvos a</w:t>
      </w:r>
      <w:r w:rsidRPr="00FF1FDF">
        <w:rPr>
          <w:sz w:val="22"/>
          <w:szCs w:val="22"/>
          <w:lang w:val="lt-LT"/>
        </w:rPr>
        <w:t>u</w:t>
      </w:r>
      <w:r w:rsidRPr="00FF1FDF">
        <w:rPr>
          <w:sz w:val="22"/>
          <w:szCs w:val="22"/>
          <w:lang w:val="lt-LT"/>
        </w:rPr>
        <w:t xml:space="preserve">tomobilių kelių tiesimo, rekonstrukcijos ar priežiūros programas, numatant </w:t>
      </w:r>
      <w:r>
        <w:rPr>
          <w:sz w:val="22"/>
          <w:szCs w:val="22"/>
          <w:lang w:val="lt-LT"/>
        </w:rPr>
        <w:t>efektyv</w:t>
      </w:r>
      <w:r w:rsidRPr="00FF1FDF">
        <w:rPr>
          <w:sz w:val="22"/>
          <w:szCs w:val="22"/>
          <w:lang w:val="lt-LT"/>
        </w:rPr>
        <w:t xml:space="preserve">iausius atskirų kelių projektų įgyvendinimo etapus.  </w:t>
      </w:r>
    </w:p>
    <w:p w:rsidR="00B943AA" w:rsidRPr="00A64A22" w:rsidRDefault="00B943AA" w:rsidP="00B943AA">
      <w:pPr>
        <w:jc w:val="both"/>
        <w:rPr>
          <w:sz w:val="22"/>
          <w:lang w:val="lt-LT"/>
        </w:rPr>
      </w:pPr>
      <w:r w:rsidRPr="00FF1FDF">
        <w:rPr>
          <w:sz w:val="22"/>
          <w:lang w:val="lt-LT"/>
        </w:rPr>
        <w:t xml:space="preserve"> </w:t>
      </w:r>
    </w:p>
    <w:p w:rsidR="00B943AA" w:rsidRPr="00FF1FDF" w:rsidRDefault="00B943AA" w:rsidP="001607A3">
      <w:pPr>
        <w:pStyle w:val="Skyriauspavadinim2"/>
      </w:pPr>
      <w:bookmarkStart w:id="304" w:name="_Toc230679933"/>
      <w:bookmarkStart w:id="305" w:name="_Toc231020429"/>
      <w:bookmarkStart w:id="306" w:name="_Toc214555395"/>
      <w:bookmarkStart w:id="307" w:name="_Toc214793987"/>
      <w:r>
        <w:lastRenderedPageBreak/>
        <w:t>4</w:t>
      </w:r>
      <w:r w:rsidRPr="00FF1FDF">
        <w:t>.</w:t>
      </w:r>
      <w:r>
        <w:t>3</w:t>
      </w:r>
      <w:r w:rsidRPr="00FF1FDF">
        <w:t xml:space="preserve">. </w:t>
      </w:r>
      <w:r w:rsidR="00446FFA">
        <w:t>Kevirtojo s</w:t>
      </w:r>
      <w:r w:rsidRPr="001F494A">
        <w:t>kyriaus išvados</w:t>
      </w:r>
      <w:bookmarkEnd w:id="304"/>
      <w:bookmarkEnd w:id="305"/>
      <w:r w:rsidRPr="001F494A">
        <w:t xml:space="preserve"> </w:t>
      </w:r>
      <w:bookmarkEnd w:id="306"/>
      <w:bookmarkEnd w:id="307"/>
    </w:p>
    <w:p w:rsidR="00B943AA" w:rsidRPr="00FF1FDF" w:rsidRDefault="00B943AA" w:rsidP="00B943AA">
      <w:pPr>
        <w:pStyle w:val="Sraopastraipa"/>
        <w:numPr>
          <w:ilvl w:val="0"/>
          <w:numId w:val="69"/>
        </w:numPr>
        <w:ind w:left="284" w:hanging="284"/>
        <w:jc w:val="both"/>
        <w:rPr>
          <w:sz w:val="22"/>
          <w:szCs w:val="22"/>
          <w:lang w:val="lt-LT"/>
        </w:rPr>
      </w:pPr>
      <w:r w:rsidRPr="00FF1FDF">
        <w:rPr>
          <w:sz w:val="22"/>
          <w:szCs w:val="22"/>
          <w:lang w:val="lt-LT"/>
        </w:rPr>
        <w:t>Pritaikius globalios optimizacijos LP-paieška metodą, galima nesunkiai pr</w:t>
      </w:r>
      <w:r w:rsidRPr="00FF1FDF">
        <w:rPr>
          <w:sz w:val="22"/>
          <w:szCs w:val="22"/>
          <w:lang w:val="lt-LT"/>
        </w:rPr>
        <w:t>o</w:t>
      </w:r>
      <w:r w:rsidRPr="00FF1FDF">
        <w:rPr>
          <w:sz w:val="22"/>
          <w:szCs w:val="22"/>
          <w:lang w:val="lt-LT"/>
        </w:rPr>
        <w:t xml:space="preserve">gramuoti reikiamų taškų </w:t>
      </w:r>
      <w:r w:rsidR="00D66A0E">
        <w:rPr>
          <w:sz w:val="22"/>
          <w:szCs w:val="22"/>
          <w:lang w:val="lt-LT"/>
        </w:rPr>
        <w:t>ap</w:t>
      </w:r>
      <w:r w:rsidRPr="00FF1FDF">
        <w:rPr>
          <w:sz w:val="22"/>
          <w:szCs w:val="22"/>
          <w:lang w:val="lt-LT"/>
        </w:rPr>
        <w:t>skaičiavimą.</w:t>
      </w:r>
    </w:p>
    <w:p w:rsidR="00B943AA" w:rsidRPr="00FF1FDF" w:rsidRDefault="00B943AA" w:rsidP="00B943AA">
      <w:pPr>
        <w:pStyle w:val="Sraopastraipa"/>
        <w:numPr>
          <w:ilvl w:val="0"/>
          <w:numId w:val="69"/>
        </w:numPr>
        <w:ind w:left="284" w:hanging="284"/>
        <w:jc w:val="both"/>
        <w:rPr>
          <w:sz w:val="22"/>
          <w:szCs w:val="22"/>
          <w:lang w:val="lt-LT"/>
        </w:rPr>
      </w:pPr>
      <w:r w:rsidRPr="00FF1FDF">
        <w:rPr>
          <w:sz w:val="22"/>
          <w:szCs w:val="22"/>
          <w:lang w:val="lt-LT"/>
        </w:rPr>
        <w:t>Atliktas empirinis tyrimas a</w:t>
      </w:r>
      <w:r w:rsidR="00D66A0E">
        <w:rPr>
          <w:sz w:val="22"/>
          <w:szCs w:val="22"/>
          <w:lang w:val="lt-LT"/>
        </w:rPr>
        <w:t>p</w:t>
      </w:r>
      <w:r w:rsidRPr="00FF1FDF">
        <w:rPr>
          <w:sz w:val="22"/>
          <w:szCs w:val="22"/>
          <w:lang w:val="lt-LT"/>
        </w:rPr>
        <w:t xml:space="preserve">skaičiuojant investicijų </w:t>
      </w:r>
      <w:r>
        <w:rPr>
          <w:sz w:val="22"/>
          <w:szCs w:val="22"/>
          <w:lang w:val="lt-LT"/>
        </w:rPr>
        <w:t>efektyv</w:t>
      </w:r>
      <w:r w:rsidRPr="00FF1FDF">
        <w:rPr>
          <w:sz w:val="22"/>
          <w:szCs w:val="22"/>
          <w:lang w:val="lt-LT"/>
        </w:rPr>
        <w:t>umą išasfaltavus žvyrkelio, einančio per gyvenvietę, esant skirtingiems eismo intensyvumams per parą (50, 200, 350, 500 aut./para).</w:t>
      </w:r>
    </w:p>
    <w:p w:rsidR="00B943AA" w:rsidRPr="00FF1FDF" w:rsidRDefault="00D66A0E" w:rsidP="00B943AA">
      <w:pPr>
        <w:pStyle w:val="Sraopastraipa"/>
        <w:numPr>
          <w:ilvl w:val="0"/>
          <w:numId w:val="69"/>
        </w:numPr>
        <w:ind w:left="284" w:hanging="284"/>
        <w:jc w:val="both"/>
        <w:rPr>
          <w:sz w:val="22"/>
          <w:szCs w:val="22"/>
          <w:lang w:val="lt-LT"/>
        </w:rPr>
      </w:pPr>
      <w:r>
        <w:rPr>
          <w:sz w:val="22"/>
          <w:szCs w:val="22"/>
          <w:lang w:val="lt-LT"/>
        </w:rPr>
        <w:t>Kai</w:t>
      </w:r>
      <w:r w:rsidR="00B943AA" w:rsidRPr="00FF1FDF">
        <w:rPr>
          <w:sz w:val="22"/>
          <w:szCs w:val="22"/>
          <w:lang w:val="lt-LT"/>
        </w:rPr>
        <w:t xml:space="preserve"> eismo intensyvum</w:t>
      </w:r>
      <w:r>
        <w:rPr>
          <w:sz w:val="22"/>
          <w:szCs w:val="22"/>
          <w:lang w:val="lt-LT"/>
        </w:rPr>
        <w:t>as</w:t>
      </w:r>
      <w:r w:rsidR="00B943AA" w:rsidRPr="00FF1FDF">
        <w:rPr>
          <w:sz w:val="22"/>
          <w:szCs w:val="22"/>
          <w:lang w:val="lt-LT"/>
        </w:rPr>
        <w:t xml:space="preserve"> 50 aut./parą, projektas per gyvavimo ciklą (20m.) neatsiperka, todėl</w:t>
      </w:r>
      <w:r>
        <w:rPr>
          <w:sz w:val="22"/>
          <w:szCs w:val="22"/>
          <w:lang w:val="lt-LT"/>
        </w:rPr>
        <w:t xml:space="preserve">, </w:t>
      </w:r>
      <w:r w:rsidR="00B943AA" w:rsidRPr="00FF1FDF">
        <w:rPr>
          <w:sz w:val="22"/>
          <w:szCs w:val="22"/>
          <w:lang w:val="lt-LT"/>
        </w:rPr>
        <w:t>jei nenumatomas eismo padidėjimas (generuotas eismas) po projekto įgyvendinimo, jis turėtų būti atmestas.</w:t>
      </w:r>
    </w:p>
    <w:p w:rsidR="00B943AA" w:rsidRPr="00FF1FDF" w:rsidRDefault="00D66A0E" w:rsidP="00B943AA">
      <w:pPr>
        <w:pStyle w:val="Sraopastraipa"/>
        <w:numPr>
          <w:ilvl w:val="0"/>
          <w:numId w:val="69"/>
        </w:numPr>
        <w:ind w:left="284" w:hanging="284"/>
        <w:jc w:val="both"/>
        <w:rPr>
          <w:sz w:val="22"/>
          <w:szCs w:val="22"/>
          <w:lang w:val="lt-LT"/>
        </w:rPr>
      </w:pPr>
      <w:r>
        <w:rPr>
          <w:sz w:val="22"/>
          <w:szCs w:val="22"/>
          <w:lang w:val="lt-LT"/>
        </w:rPr>
        <w:t>Kai</w:t>
      </w:r>
      <w:r w:rsidRPr="00FF1FDF">
        <w:rPr>
          <w:sz w:val="22"/>
          <w:szCs w:val="22"/>
          <w:lang w:val="lt-LT"/>
        </w:rPr>
        <w:t xml:space="preserve"> eismo intensyvum</w:t>
      </w:r>
      <w:r>
        <w:rPr>
          <w:sz w:val="22"/>
          <w:szCs w:val="22"/>
          <w:lang w:val="lt-LT"/>
        </w:rPr>
        <w:t>as</w:t>
      </w:r>
      <w:r w:rsidRPr="00FF1FDF">
        <w:rPr>
          <w:sz w:val="22"/>
          <w:szCs w:val="22"/>
          <w:lang w:val="lt-LT"/>
        </w:rPr>
        <w:t xml:space="preserve"> </w:t>
      </w:r>
      <w:r w:rsidR="00B943AA" w:rsidRPr="00FF1FDF">
        <w:rPr>
          <w:sz w:val="22"/>
          <w:szCs w:val="22"/>
          <w:lang w:val="lt-LT"/>
        </w:rPr>
        <w:t xml:space="preserve">200 aut./parą, projektas atsiperka </w:t>
      </w:r>
      <w:r w:rsidR="00B943AA">
        <w:rPr>
          <w:sz w:val="22"/>
          <w:szCs w:val="22"/>
          <w:lang w:val="lt-LT"/>
        </w:rPr>
        <w:t>keturioliktaisiais</w:t>
      </w:r>
      <w:r w:rsidR="00B943AA" w:rsidRPr="00FF1FDF">
        <w:rPr>
          <w:sz w:val="22"/>
          <w:szCs w:val="22"/>
          <w:lang w:val="lt-LT"/>
        </w:rPr>
        <w:t xml:space="preserve"> gyvavimo metais ir ciklo pabaigoje grynoji dabartinė vertė sudaro 380 tūkst. Lt. Projektas gali būti įgyvendinamas.</w:t>
      </w:r>
    </w:p>
    <w:p w:rsidR="00B943AA" w:rsidRPr="00FF1FDF" w:rsidRDefault="00D66A0E" w:rsidP="00B943AA">
      <w:pPr>
        <w:pStyle w:val="Sraopastraipa"/>
        <w:numPr>
          <w:ilvl w:val="0"/>
          <w:numId w:val="69"/>
        </w:numPr>
        <w:ind w:left="284" w:hanging="284"/>
        <w:jc w:val="both"/>
        <w:rPr>
          <w:sz w:val="22"/>
          <w:szCs w:val="22"/>
          <w:lang w:val="lt-LT"/>
        </w:rPr>
      </w:pPr>
      <w:r>
        <w:rPr>
          <w:sz w:val="22"/>
          <w:szCs w:val="22"/>
          <w:lang w:val="lt-LT"/>
        </w:rPr>
        <w:t>Kai</w:t>
      </w:r>
      <w:r w:rsidRPr="00FF1FDF">
        <w:rPr>
          <w:sz w:val="22"/>
          <w:szCs w:val="22"/>
          <w:lang w:val="lt-LT"/>
        </w:rPr>
        <w:t xml:space="preserve"> eismo intensyvum</w:t>
      </w:r>
      <w:r>
        <w:rPr>
          <w:sz w:val="22"/>
          <w:szCs w:val="22"/>
          <w:lang w:val="lt-LT"/>
        </w:rPr>
        <w:t>as</w:t>
      </w:r>
      <w:r w:rsidRPr="00FF1FDF">
        <w:rPr>
          <w:sz w:val="22"/>
          <w:szCs w:val="22"/>
          <w:lang w:val="lt-LT"/>
        </w:rPr>
        <w:t xml:space="preserve"> </w:t>
      </w:r>
      <w:r w:rsidR="00B943AA" w:rsidRPr="00FF1FDF">
        <w:rPr>
          <w:sz w:val="22"/>
          <w:szCs w:val="22"/>
          <w:lang w:val="lt-LT"/>
        </w:rPr>
        <w:t xml:space="preserve">350 aut./parą, projektas atsiperka </w:t>
      </w:r>
      <w:r w:rsidR="00B943AA">
        <w:rPr>
          <w:sz w:val="22"/>
          <w:szCs w:val="22"/>
          <w:lang w:val="lt-LT"/>
        </w:rPr>
        <w:t>šeštaisiais</w:t>
      </w:r>
      <w:r w:rsidR="00B943AA" w:rsidRPr="00FF1FDF">
        <w:rPr>
          <w:sz w:val="22"/>
          <w:szCs w:val="22"/>
          <w:lang w:val="lt-LT"/>
        </w:rPr>
        <w:t xml:space="preserve"> gyv</w:t>
      </w:r>
      <w:r w:rsidR="00B943AA" w:rsidRPr="00FF1FDF">
        <w:rPr>
          <w:sz w:val="22"/>
          <w:szCs w:val="22"/>
          <w:lang w:val="lt-LT"/>
        </w:rPr>
        <w:t>a</w:t>
      </w:r>
      <w:r w:rsidR="00B943AA" w:rsidRPr="00FF1FDF">
        <w:rPr>
          <w:sz w:val="22"/>
          <w:szCs w:val="22"/>
          <w:lang w:val="lt-LT"/>
        </w:rPr>
        <w:t>vimo metais ir projekto ciklo pabaigoje (po 20 metų) investicijų grynoji d</w:t>
      </w:r>
      <w:r w:rsidR="00B943AA" w:rsidRPr="00FF1FDF">
        <w:rPr>
          <w:sz w:val="22"/>
          <w:szCs w:val="22"/>
          <w:lang w:val="lt-LT"/>
        </w:rPr>
        <w:t>a</w:t>
      </w:r>
      <w:r w:rsidR="00B943AA" w:rsidRPr="00FF1FDF">
        <w:rPr>
          <w:sz w:val="22"/>
          <w:szCs w:val="22"/>
          <w:lang w:val="lt-LT"/>
        </w:rPr>
        <w:t>bartinė vertė padidėja daugiau nei du kartus. Tokio neasfaltuoto ruožo eks</w:t>
      </w:r>
      <w:r w:rsidR="00B943AA" w:rsidRPr="00FF1FDF">
        <w:rPr>
          <w:sz w:val="22"/>
          <w:szCs w:val="22"/>
          <w:lang w:val="lt-LT"/>
        </w:rPr>
        <w:t>p</w:t>
      </w:r>
      <w:r w:rsidR="00B943AA" w:rsidRPr="00FF1FDF">
        <w:rPr>
          <w:sz w:val="22"/>
          <w:szCs w:val="22"/>
          <w:lang w:val="lt-LT"/>
        </w:rPr>
        <w:t>loatuoti ekonomiškai nenaudinga, jis turėtų būti įtrauktas į prioritetinį asfaltuojamų kelių sąrašą.</w:t>
      </w:r>
    </w:p>
    <w:p w:rsidR="00B943AA" w:rsidRPr="00FF1FDF" w:rsidRDefault="00D66A0E" w:rsidP="00B943AA">
      <w:pPr>
        <w:pStyle w:val="Sraopastraipa"/>
        <w:numPr>
          <w:ilvl w:val="0"/>
          <w:numId w:val="69"/>
        </w:numPr>
        <w:ind w:left="284" w:hanging="284"/>
        <w:jc w:val="both"/>
        <w:rPr>
          <w:sz w:val="22"/>
          <w:szCs w:val="22"/>
          <w:lang w:val="lt-LT"/>
        </w:rPr>
      </w:pPr>
      <w:r>
        <w:rPr>
          <w:sz w:val="22"/>
          <w:szCs w:val="22"/>
          <w:lang w:val="lt-LT"/>
        </w:rPr>
        <w:t>Kai</w:t>
      </w:r>
      <w:r w:rsidRPr="00FF1FDF">
        <w:rPr>
          <w:sz w:val="22"/>
          <w:szCs w:val="22"/>
          <w:lang w:val="lt-LT"/>
        </w:rPr>
        <w:t xml:space="preserve"> eismo intensyvum</w:t>
      </w:r>
      <w:r>
        <w:rPr>
          <w:sz w:val="22"/>
          <w:szCs w:val="22"/>
          <w:lang w:val="lt-LT"/>
        </w:rPr>
        <w:t>as</w:t>
      </w:r>
      <w:r w:rsidRPr="00FF1FDF">
        <w:rPr>
          <w:sz w:val="22"/>
          <w:szCs w:val="22"/>
          <w:lang w:val="lt-LT"/>
        </w:rPr>
        <w:t xml:space="preserve"> </w:t>
      </w:r>
      <w:r w:rsidR="00B943AA" w:rsidRPr="00FF1FDF">
        <w:rPr>
          <w:sz w:val="22"/>
          <w:szCs w:val="22"/>
          <w:lang w:val="lt-LT"/>
        </w:rPr>
        <w:t xml:space="preserve">500 aut./parą, projektas atsiperka </w:t>
      </w:r>
      <w:r w:rsidR="00B943AA">
        <w:rPr>
          <w:sz w:val="22"/>
          <w:szCs w:val="22"/>
          <w:lang w:val="lt-LT"/>
        </w:rPr>
        <w:t>trečiaisiais</w:t>
      </w:r>
      <w:r w:rsidR="00B943AA" w:rsidRPr="00FF1FDF">
        <w:rPr>
          <w:sz w:val="22"/>
          <w:szCs w:val="22"/>
          <w:lang w:val="lt-LT"/>
        </w:rPr>
        <w:t xml:space="preserve"> gyv</w:t>
      </w:r>
      <w:r w:rsidR="00B943AA" w:rsidRPr="00FF1FDF">
        <w:rPr>
          <w:sz w:val="22"/>
          <w:szCs w:val="22"/>
          <w:lang w:val="lt-LT"/>
        </w:rPr>
        <w:t>a</w:t>
      </w:r>
      <w:r w:rsidR="00B943AA" w:rsidRPr="00FF1FDF">
        <w:rPr>
          <w:sz w:val="22"/>
          <w:szCs w:val="22"/>
          <w:lang w:val="lt-LT"/>
        </w:rPr>
        <w:t>vimo metais ir projekto ciklo pabaigoje (po 20 metų) investicijų grynoji d</w:t>
      </w:r>
      <w:r w:rsidR="00B943AA" w:rsidRPr="00FF1FDF">
        <w:rPr>
          <w:sz w:val="22"/>
          <w:szCs w:val="22"/>
          <w:lang w:val="lt-LT"/>
        </w:rPr>
        <w:t>a</w:t>
      </w:r>
      <w:r w:rsidR="00B943AA" w:rsidRPr="00FF1FDF">
        <w:rPr>
          <w:sz w:val="22"/>
          <w:szCs w:val="22"/>
          <w:lang w:val="lt-LT"/>
        </w:rPr>
        <w:t>bartinė vertė padidėja daugiau nei keturis kartus. Tokių ruožų nėra daug, tai dažniausiai šiuo metu prie miestų sparčiai besikuriančiose gyvenvietėse esa</w:t>
      </w:r>
      <w:r w:rsidR="00B943AA" w:rsidRPr="00FF1FDF">
        <w:rPr>
          <w:sz w:val="22"/>
          <w:szCs w:val="22"/>
          <w:lang w:val="lt-LT"/>
        </w:rPr>
        <w:t>n</w:t>
      </w:r>
      <w:r w:rsidR="00B943AA" w:rsidRPr="00FF1FDF">
        <w:rPr>
          <w:sz w:val="22"/>
          <w:szCs w:val="22"/>
          <w:lang w:val="lt-LT"/>
        </w:rPr>
        <w:t>tys keliai. Tokie ruožai turi būti nedelsiant asfaltuojami, nes žymiai didina tiek kelių naudotojų, tiek priežiūros sąnaudas. Tokio neasfaltuoto ruožo eks</w:t>
      </w:r>
      <w:r w:rsidR="00B943AA" w:rsidRPr="00FF1FDF">
        <w:rPr>
          <w:sz w:val="22"/>
          <w:szCs w:val="22"/>
          <w:lang w:val="lt-LT"/>
        </w:rPr>
        <w:t>p</w:t>
      </w:r>
      <w:r w:rsidR="00B943AA" w:rsidRPr="00FF1FDF">
        <w:rPr>
          <w:sz w:val="22"/>
          <w:szCs w:val="22"/>
          <w:lang w:val="lt-LT"/>
        </w:rPr>
        <w:t>loatuoti ekonomiškai nenaudinga, jis turėtų būti įtrauktas į prioritetinį asfa</w:t>
      </w:r>
      <w:r w:rsidR="00B943AA" w:rsidRPr="00FF1FDF">
        <w:rPr>
          <w:sz w:val="22"/>
          <w:szCs w:val="22"/>
          <w:lang w:val="lt-LT"/>
        </w:rPr>
        <w:t>l</w:t>
      </w:r>
      <w:r w:rsidR="00B943AA" w:rsidRPr="00FF1FDF">
        <w:rPr>
          <w:sz w:val="22"/>
          <w:szCs w:val="22"/>
          <w:lang w:val="lt-LT"/>
        </w:rPr>
        <w:t>tuojamų kelių sąrašą.</w:t>
      </w:r>
    </w:p>
    <w:p w:rsidR="00B943AA" w:rsidRPr="00FF1FDF" w:rsidRDefault="00B943AA" w:rsidP="00B943AA">
      <w:pPr>
        <w:pStyle w:val="Sraopastraipa"/>
        <w:numPr>
          <w:ilvl w:val="0"/>
          <w:numId w:val="69"/>
        </w:numPr>
        <w:ind w:left="284" w:hanging="284"/>
        <w:jc w:val="both"/>
        <w:rPr>
          <w:sz w:val="22"/>
          <w:szCs w:val="22"/>
          <w:lang w:val="lt-LT"/>
        </w:rPr>
      </w:pPr>
      <w:r w:rsidRPr="00FF1FDF">
        <w:rPr>
          <w:sz w:val="22"/>
          <w:szCs w:val="22"/>
          <w:lang w:val="lt-LT"/>
        </w:rPr>
        <w:t>Didžiausia nauda asfaltuojant žvyrkelius gaunama dėl autotransporto pri</w:t>
      </w:r>
      <w:r w:rsidRPr="00FF1FDF">
        <w:rPr>
          <w:sz w:val="22"/>
          <w:szCs w:val="22"/>
          <w:lang w:val="lt-LT"/>
        </w:rPr>
        <w:t>e</w:t>
      </w:r>
      <w:r w:rsidRPr="00FF1FDF">
        <w:rPr>
          <w:sz w:val="22"/>
          <w:szCs w:val="22"/>
          <w:lang w:val="lt-LT"/>
        </w:rPr>
        <w:t xml:space="preserve">monių </w:t>
      </w:r>
      <w:r>
        <w:rPr>
          <w:sz w:val="22"/>
          <w:szCs w:val="22"/>
          <w:lang w:val="lt-LT"/>
        </w:rPr>
        <w:t>eksploatacinių</w:t>
      </w:r>
      <w:r w:rsidRPr="00FF1FDF">
        <w:rPr>
          <w:sz w:val="22"/>
          <w:szCs w:val="22"/>
          <w:lang w:val="lt-LT"/>
        </w:rPr>
        <w:t xml:space="preserve"> sąnaudų ir sugaišto laiko kelyje sumažėjimo.</w:t>
      </w:r>
    </w:p>
    <w:p w:rsidR="00A166E6" w:rsidRPr="00F20AE7" w:rsidRDefault="00B943AA" w:rsidP="00A166E6">
      <w:pPr>
        <w:pStyle w:val="Sraopastraipa"/>
        <w:numPr>
          <w:ilvl w:val="0"/>
          <w:numId w:val="69"/>
        </w:numPr>
        <w:ind w:left="284" w:hanging="284"/>
        <w:jc w:val="both"/>
        <w:rPr>
          <w:sz w:val="22"/>
          <w:szCs w:val="22"/>
          <w:lang w:val="lt-LT"/>
        </w:rPr>
      </w:pPr>
      <w:r w:rsidRPr="00FF1FDF">
        <w:rPr>
          <w:sz w:val="22"/>
          <w:szCs w:val="22"/>
          <w:lang w:val="lt-LT"/>
        </w:rPr>
        <w:t xml:space="preserve">Didėjant eismo intensyvumui, investicijų atsipirkimo laikas mažėja pagal antro laipsnio binomą, o tai reiškia, kad apskaičiuojant projekto naudą, </w:t>
      </w:r>
      <w:r w:rsidR="004B29E6">
        <w:rPr>
          <w:sz w:val="22"/>
          <w:szCs w:val="22"/>
          <w:lang w:val="lt-LT"/>
        </w:rPr>
        <w:t xml:space="preserve">eismo intensyvumo </w:t>
      </w:r>
      <w:r w:rsidRPr="00FF1FDF">
        <w:rPr>
          <w:sz w:val="22"/>
          <w:lang w:val="lt-LT"/>
        </w:rPr>
        <w:t>rodiklis yra vienas iš pagrindinių trumpinant investicijų atsipi</w:t>
      </w:r>
      <w:r w:rsidRPr="00FF1FDF">
        <w:rPr>
          <w:sz w:val="22"/>
          <w:lang w:val="lt-LT"/>
        </w:rPr>
        <w:t>r</w:t>
      </w:r>
      <w:r w:rsidRPr="00FF1FDF">
        <w:rPr>
          <w:sz w:val="22"/>
          <w:lang w:val="lt-LT"/>
        </w:rPr>
        <w:t>kimo laiką.</w:t>
      </w: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Default="00F20AE7" w:rsidP="00F20AE7">
      <w:pPr>
        <w:jc w:val="both"/>
        <w:rPr>
          <w:sz w:val="22"/>
          <w:szCs w:val="22"/>
          <w:lang w:val="lt-LT"/>
        </w:rPr>
      </w:pPr>
    </w:p>
    <w:p w:rsidR="00F20AE7" w:rsidRPr="00F20AE7" w:rsidRDefault="00C32CB0" w:rsidP="00F20AE7">
      <w:pPr>
        <w:jc w:val="both"/>
        <w:rPr>
          <w:sz w:val="22"/>
          <w:szCs w:val="22"/>
          <w:lang w:val="lt-LT"/>
        </w:rPr>
      </w:pPr>
      <w:r>
        <w:rPr>
          <w:noProof/>
          <w:sz w:val="22"/>
          <w:szCs w:val="22"/>
          <w:lang w:val="lt-LT" w:eastAsia="zh-TW"/>
        </w:rPr>
        <w:lastRenderedPageBreak/>
        <w:pict>
          <v:shape id="_x0000_s53255" type="#_x0000_t202" style="position:absolute;left:0;text-align:left;margin-left:-24.55pt;margin-top:-38.65pt;width:397.1pt;height:21.75pt;z-index:251720192;mso-height-percent:200;mso-height-percent:200;mso-width-relative:margin;mso-height-relative:margin" strokecolor="white [3212]">
            <v:textbox style="mso-fit-shape-to-text:t">
              <w:txbxContent>
                <w:p w:rsidR="006B7774" w:rsidRDefault="006B7774"/>
              </w:txbxContent>
            </v:textbox>
          </v:shape>
        </w:pict>
      </w:r>
    </w:p>
    <w:p w:rsidR="00B41A87" w:rsidRDefault="00B41A87" w:rsidP="00D258CC">
      <w:pPr>
        <w:pStyle w:val="Tekstaspagrindinis"/>
        <w:rPr>
          <w:color w:val="auto"/>
        </w:rPr>
      </w:pPr>
    </w:p>
    <w:p w:rsidR="00B943AA" w:rsidRDefault="00B943AA" w:rsidP="00D258CC">
      <w:pPr>
        <w:pStyle w:val="Tekstaspagrindinis"/>
        <w:rPr>
          <w:color w:val="auto"/>
        </w:rPr>
        <w:sectPr w:rsidR="00B943AA" w:rsidSect="009303AC">
          <w:headerReference w:type="even" r:id="rId223"/>
          <w:headerReference w:type="default" r:id="rId224"/>
          <w:footerReference w:type="even" r:id="rId225"/>
          <w:footerReference w:type="default" r:id="rId226"/>
          <w:pgSz w:w="9180" w:h="12979" w:code="279"/>
          <w:pgMar w:top="1418" w:right="1021" w:bottom="1021" w:left="1021" w:header="680" w:footer="680" w:gutter="0"/>
          <w:pgNumType w:start="97"/>
          <w:cols w:space="567"/>
          <w:titlePg/>
          <w:docGrid w:linePitch="360"/>
        </w:sectPr>
      </w:pPr>
    </w:p>
    <w:p w:rsidR="00B943AA" w:rsidRPr="001F494A" w:rsidRDefault="00B943AA" w:rsidP="00D258CC">
      <w:pPr>
        <w:pStyle w:val="Tekstaspagrindinis"/>
        <w:rPr>
          <w:color w:val="auto"/>
        </w:rPr>
        <w:sectPr w:rsidR="00B943AA" w:rsidRPr="001F494A" w:rsidSect="00B943AA">
          <w:type w:val="continuous"/>
          <w:pgSz w:w="9180" w:h="12979" w:code="279"/>
          <w:pgMar w:top="1418" w:right="1021" w:bottom="1021" w:left="1021" w:header="680" w:footer="680" w:gutter="0"/>
          <w:cols w:space="567"/>
          <w:titlePg/>
          <w:docGrid w:linePitch="360"/>
        </w:sectPr>
      </w:pPr>
    </w:p>
    <w:p w:rsidR="008154A0" w:rsidRPr="001F494A" w:rsidRDefault="008154A0" w:rsidP="00BA68D7">
      <w:pPr>
        <w:pStyle w:val="Skyriausnumeris"/>
        <w:pBdr>
          <w:bottom w:val="single" w:sz="12" w:space="1" w:color="auto"/>
        </w:pBdr>
        <w:rPr>
          <w:color w:val="auto"/>
          <w:lang w:val="lt-LT"/>
        </w:rPr>
      </w:pPr>
    </w:p>
    <w:p w:rsidR="00B943AA" w:rsidRPr="001F494A" w:rsidRDefault="00B943AA" w:rsidP="00B943AA">
      <w:pPr>
        <w:pStyle w:val="Skyriauspavadinimas"/>
        <w:rPr>
          <w:color w:val="auto"/>
        </w:rPr>
      </w:pPr>
      <w:bookmarkStart w:id="308" w:name="_Toc230636772"/>
      <w:bookmarkStart w:id="309" w:name="_Toc230667112"/>
      <w:bookmarkStart w:id="310" w:name="_Toc230679934"/>
      <w:bookmarkStart w:id="311" w:name="_Toc231020430"/>
      <w:r w:rsidRPr="001F494A">
        <w:rPr>
          <w:color w:val="auto"/>
        </w:rPr>
        <w:t>Bendrosios išvados</w:t>
      </w:r>
      <w:bookmarkEnd w:id="308"/>
      <w:bookmarkEnd w:id="309"/>
      <w:bookmarkEnd w:id="310"/>
      <w:bookmarkEnd w:id="311"/>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rFonts w:ascii="TimesNewRoman,Bold" w:hAnsi="TimesNewRoman,Bold" w:cs="TimesNewRoman,Bold"/>
          <w:bCs/>
          <w:sz w:val="22"/>
          <w:szCs w:val="22"/>
        </w:rPr>
        <w:t>Atlikus tyrimą nustatyta, kad pastaruoju metu automobilių transportui tenka 98 % keleivių, bei 45 % visų vežamų krovinių, kadangi sausumos tran</w:t>
      </w:r>
      <w:r w:rsidRPr="00E90614">
        <w:rPr>
          <w:rFonts w:ascii="TimesNewRoman,Bold" w:hAnsi="TimesNewRoman,Bold" w:cs="TimesNewRoman,Bold"/>
          <w:bCs/>
          <w:sz w:val="22"/>
          <w:szCs w:val="22"/>
        </w:rPr>
        <w:t>s</w:t>
      </w:r>
      <w:r w:rsidRPr="00E90614">
        <w:rPr>
          <w:rFonts w:ascii="TimesNewRoman,Bold" w:hAnsi="TimesNewRoman,Bold" w:cs="TimesNewRoman,Bold"/>
          <w:bCs/>
          <w:sz w:val="22"/>
          <w:szCs w:val="22"/>
        </w:rPr>
        <w:t>porto priemonės pakankamai mobilios, universalios ir gali pasiekti klientą bet kuriame taške (transportavimas „nuo durų iki durų“). Tačiau veiksmingam jų naudojimui reikia modernizuoti kelių tinklą, ypač didelį dėmesį skirti žvyrkelių asfaltavimui. Juose, lyginant su keliais kuriuose paklotos kapitalinės dangos, ne tik 1,5 karto mažesnis transportavimo greitis ir atitinkamai trumpesnis transporto priemonių eksploatacinis laikas, bet ir apie 1,2 karto didesni ekologiniai nuost</w:t>
      </w:r>
      <w:r w:rsidRPr="00E90614">
        <w:rPr>
          <w:rFonts w:ascii="TimesNewRoman,Bold" w:hAnsi="TimesNewRoman,Bold" w:cs="TimesNewRoman,Bold"/>
          <w:bCs/>
          <w:sz w:val="22"/>
          <w:szCs w:val="22"/>
        </w:rPr>
        <w:t>o</w:t>
      </w:r>
      <w:r w:rsidRPr="00E90614">
        <w:rPr>
          <w:rFonts w:ascii="TimesNewRoman,Bold" w:hAnsi="TimesNewRoman,Bold" w:cs="TimesNewRoman,Bold"/>
          <w:bCs/>
          <w:sz w:val="22"/>
          <w:szCs w:val="22"/>
        </w:rPr>
        <w:t>liai (dulkėtumas, triukšmas), atitinkamai tokių kelių priežiūrai reikia skirti b</w:t>
      </w:r>
      <w:r w:rsidRPr="00E90614">
        <w:rPr>
          <w:rFonts w:ascii="TimesNewRoman,Bold" w:hAnsi="TimesNewRoman,Bold" w:cs="TimesNewRoman,Bold"/>
          <w:bCs/>
          <w:sz w:val="22"/>
          <w:szCs w:val="22"/>
        </w:rPr>
        <w:t>e</w:t>
      </w:r>
      <w:r w:rsidRPr="00E90614">
        <w:rPr>
          <w:rFonts w:ascii="TimesNewRoman,Bold" w:hAnsi="TimesNewRoman,Bold" w:cs="TimesNewRoman,Bold"/>
          <w:bCs/>
          <w:sz w:val="22"/>
          <w:szCs w:val="22"/>
        </w:rPr>
        <w:t xml:space="preserve">veik dvigubai  daugiau lėšų nei asfaltuotiems keliams.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rFonts w:ascii="TimesNewRoman,Bold" w:hAnsi="TimesNewRoman,Bold" w:cs="TimesNewRoman,Bold"/>
          <w:bCs/>
          <w:sz w:val="22"/>
          <w:szCs w:val="22"/>
        </w:rPr>
        <w:t>Apskaičiuota, kad įgyvendinant Europos Sąjungos remiamus projektus, per pagrindinius mokesčius į valstybės biudžetą iš karto sugrąžinama iki 1,7 ka</w:t>
      </w:r>
      <w:r w:rsidRPr="00E90614">
        <w:rPr>
          <w:rFonts w:ascii="TimesNewRoman,Bold" w:hAnsi="TimesNewRoman,Bold" w:cs="TimesNewRoman,Bold"/>
          <w:bCs/>
          <w:sz w:val="22"/>
          <w:szCs w:val="22"/>
        </w:rPr>
        <w:t>r</w:t>
      </w:r>
      <w:r w:rsidRPr="00E90614">
        <w:rPr>
          <w:rFonts w:ascii="TimesNewRoman,Bold" w:hAnsi="TimesNewRoman,Bold" w:cs="TimesNewRoman,Bold"/>
          <w:bCs/>
          <w:sz w:val="22"/>
          <w:szCs w:val="22"/>
        </w:rPr>
        <w:t xml:space="preserve">to didesnė nei investuota suma.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Nustatyta, kad savalaikė transporto infrastruktūros priežiūra ir nuose</w:t>
      </w:r>
      <w:r w:rsidRPr="00E90614">
        <w:rPr>
          <w:sz w:val="22"/>
          <w:szCs w:val="22"/>
        </w:rPr>
        <w:t>k</w:t>
      </w:r>
      <w:r w:rsidRPr="00E90614">
        <w:rPr>
          <w:sz w:val="22"/>
          <w:szCs w:val="22"/>
        </w:rPr>
        <w:t xml:space="preserve">lus atnaujinimas reikalauja apie tris kartus mažiau lėšų.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Sudarytu modeliu galima nustatyti pasirinktų investicinių projektų greičiausią atsipirkimo laiką</w:t>
      </w:r>
      <w:r w:rsidR="0057444A">
        <w:rPr>
          <w:sz w:val="22"/>
          <w:szCs w:val="22"/>
        </w:rPr>
        <w:t xml:space="preserve"> ar visuomenei teikiamą didžiausią naudą</w:t>
      </w:r>
      <w:r w:rsidRPr="00E90614">
        <w:rPr>
          <w:sz w:val="22"/>
          <w:szCs w:val="22"/>
        </w:rPr>
        <w:t xml:space="preserve"> konkrečiame regione su keliui būdingais konstrukciniais bei eksploataciniais parametrais ir tokiu būdu racionaliai paskirstyti ribotas kelių priežiūrai ir plėtrai skiriamas lėšas.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lastRenderedPageBreak/>
        <w:t>Nustatyti funkciniai ryšiai tarp atskirų modelio parametrų, kaip kint</w:t>
      </w:r>
      <w:r w:rsidRPr="00E90614">
        <w:rPr>
          <w:sz w:val="22"/>
          <w:szCs w:val="22"/>
        </w:rPr>
        <w:t>a</w:t>
      </w:r>
      <w:r w:rsidRPr="00E90614">
        <w:rPr>
          <w:sz w:val="22"/>
          <w:szCs w:val="22"/>
        </w:rPr>
        <w:t>mas eismo intensyvumas, važiavimo greičio priklausomumas nuo dangos kokybės, automobilių eksploatacijos sąnaudų kaita nuo kelio dangos kokybės, kelio priežiūros lėšų kaita, avaringumo, ekologinių sąlygų kaita</w:t>
      </w:r>
      <w:r w:rsidRPr="00E90614">
        <w:rPr>
          <w:rFonts w:ascii="TimesNewRoman,Bold" w:hAnsi="TimesNewRoman,Bold" w:cs="TimesNewRoman,Bold"/>
          <w:bCs/>
          <w:sz w:val="22"/>
          <w:szCs w:val="22"/>
        </w:rPr>
        <w:t xml:space="preserve">.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Nustatyta, kad modeliui taikant globalios optimizacijos metodą LP-paieška, vienu metu nustatomi ne tik pesimistiniai ar optimistiniai, bet ir galimi tarpiniai investicijų atsipirkimo scenarijai.</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Modeliu atlikus empirinius tyrimus nustatyta, kad didžiausia ekonominė nauda gaunama dėl sumažėjusių autotransporto priemonių eksploatacinių sąnaudų (apie 40 %)  ir sugaišto laiko kelyje (apie 50 %).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Apskaičiuota, kad didėjant eismo intensyvumui, investicijų atsipirkimo laikas mažėja pagal antro laipsnio binomą. Tyrimo metu nustatyta, kad eismo intensyvumas yra vienas iš pagrindinių rodiklių trumpinant investicijų atsipirk</w:t>
      </w:r>
      <w:r w:rsidRPr="00E90614">
        <w:rPr>
          <w:sz w:val="22"/>
          <w:szCs w:val="22"/>
        </w:rPr>
        <w:t>i</w:t>
      </w:r>
      <w:r w:rsidRPr="00E90614">
        <w:rPr>
          <w:sz w:val="22"/>
          <w:szCs w:val="22"/>
        </w:rPr>
        <w:t>mo laiką.</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Sukurtas modelis tinkamas investicijų į žvyrkelių asfaltavimą efekt</w:t>
      </w:r>
      <w:r w:rsidRPr="00E90614">
        <w:rPr>
          <w:sz w:val="22"/>
          <w:szCs w:val="22"/>
        </w:rPr>
        <w:t>y</w:t>
      </w:r>
      <w:r w:rsidRPr="00E90614">
        <w:rPr>
          <w:sz w:val="22"/>
          <w:szCs w:val="22"/>
        </w:rPr>
        <w:t xml:space="preserve">vumui nustatyti Lietuvos sąlygomis. Taip pat jį galima pritaikyti kitų rūšių kelių projektams įgyvendinti, t. y. parenkant prioritetinius projektus tiesiant naujus kelius bei taisant esamus. </w:t>
      </w:r>
    </w:p>
    <w:p w:rsidR="00E90614" w:rsidRPr="00E90614" w:rsidRDefault="00E90614" w:rsidP="00E90614">
      <w:pPr>
        <w:pStyle w:val="Sraopastraipa"/>
        <w:numPr>
          <w:ilvl w:val="0"/>
          <w:numId w:val="70"/>
        </w:numPr>
        <w:tabs>
          <w:tab w:val="left" w:pos="228"/>
        </w:tabs>
        <w:ind w:left="0" w:firstLine="426"/>
        <w:jc w:val="both"/>
        <w:rPr>
          <w:rFonts w:ascii="TimesNewRoman,Bold" w:hAnsi="TimesNewRoman,Bold" w:cs="TimesNewRoman,Bold"/>
          <w:bCs/>
          <w:sz w:val="22"/>
          <w:szCs w:val="22"/>
        </w:rPr>
      </w:pPr>
      <w:r w:rsidRPr="00E90614">
        <w:rPr>
          <w:sz w:val="22"/>
          <w:szCs w:val="22"/>
        </w:rPr>
        <w:t>Modelį galima pritaikyti investicijų į automobilių kelių infrastruktūrą efektyvumui kitose šalyse nustatyti. Tam tikslui, remiantis statistiniais duom</w:t>
      </w:r>
      <w:r w:rsidRPr="00E90614">
        <w:rPr>
          <w:sz w:val="22"/>
          <w:szCs w:val="22"/>
        </w:rPr>
        <w:t>e</w:t>
      </w:r>
      <w:r w:rsidRPr="00E90614">
        <w:rPr>
          <w:sz w:val="22"/>
          <w:szCs w:val="22"/>
        </w:rPr>
        <w:t>nimis, reikėtų apskaičiuoti sudarytų regresijos lygčių koeficientus ir nustatyti racionalias atitinkamų parametrų kitimo ribas.</w:t>
      </w:r>
    </w:p>
    <w:p w:rsidR="00667DC2" w:rsidRPr="004B29E6" w:rsidRDefault="00667DC2" w:rsidP="005970B1">
      <w:pPr>
        <w:pStyle w:val="Tekstaspagrindinis"/>
        <w:rPr>
          <w:color w:val="auto"/>
          <w:sz w:val="20"/>
          <w:szCs w:val="20"/>
        </w:rPr>
      </w:pPr>
    </w:p>
    <w:p w:rsidR="00667DC2" w:rsidRPr="001F494A" w:rsidRDefault="00667DC2" w:rsidP="005970B1">
      <w:pPr>
        <w:pStyle w:val="Tekstaspagrindinis"/>
        <w:rPr>
          <w:color w:val="auto"/>
        </w:rPr>
      </w:pPr>
    </w:p>
    <w:p w:rsidR="00667DC2" w:rsidRPr="001F494A" w:rsidRDefault="00667DC2" w:rsidP="005970B1">
      <w:pPr>
        <w:pStyle w:val="Tekstaspagrindinis"/>
        <w:rPr>
          <w:color w:val="auto"/>
        </w:rPr>
      </w:pPr>
    </w:p>
    <w:p w:rsidR="00667DC2" w:rsidRPr="001F494A" w:rsidRDefault="00667DC2" w:rsidP="005970B1">
      <w:pPr>
        <w:pStyle w:val="Tekstaspagrindinis"/>
        <w:rPr>
          <w:color w:val="auto"/>
        </w:rPr>
      </w:pPr>
    </w:p>
    <w:p w:rsidR="00667DC2" w:rsidRPr="001F494A" w:rsidRDefault="00667DC2" w:rsidP="005970B1">
      <w:pPr>
        <w:pStyle w:val="Tekstaspagrindinis"/>
        <w:rPr>
          <w:color w:val="auto"/>
        </w:rPr>
        <w:sectPr w:rsidR="00667DC2" w:rsidRPr="001F494A" w:rsidSect="007036E2">
          <w:headerReference w:type="even" r:id="rId227"/>
          <w:headerReference w:type="default" r:id="rId228"/>
          <w:footerReference w:type="even" r:id="rId229"/>
          <w:footerReference w:type="default" r:id="rId230"/>
          <w:pgSz w:w="9180" w:h="12979" w:code="279"/>
          <w:pgMar w:top="1418" w:right="1021" w:bottom="1021" w:left="1021" w:header="680" w:footer="680" w:gutter="0"/>
          <w:cols w:space="567"/>
          <w:titlePg/>
          <w:docGrid w:linePitch="360"/>
        </w:sectPr>
      </w:pPr>
    </w:p>
    <w:bookmarkEnd w:id="271"/>
    <w:p w:rsidR="00DF4014" w:rsidRPr="001F494A" w:rsidRDefault="00DF4014" w:rsidP="00316123">
      <w:pPr>
        <w:pStyle w:val="Skyriausnumeris"/>
        <w:pBdr>
          <w:bottom w:val="single" w:sz="12" w:space="1" w:color="auto"/>
        </w:pBdr>
        <w:rPr>
          <w:rStyle w:val="Hipersaitas"/>
          <w:color w:val="auto"/>
          <w:u w:val="none"/>
          <w:lang w:val="lt-LT"/>
        </w:rPr>
      </w:pPr>
    </w:p>
    <w:p w:rsidR="00B943AA" w:rsidRPr="001F494A" w:rsidRDefault="00B943AA" w:rsidP="00B943AA">
      <w:pPr>
        <w:pStyle w:val="Skyriauspavadinimas"/>
        <w:rPr>
          <w:color w:val="auto"/>
          <w:lang w:val="en-GB"/>
        </w:rPr>
      </w:pPr>
      <w:bookmarkStart w:id="312" w:name="_Toc230636773"/>
      <w:bookmarkStart w:id="313" w:name="_Toc230667113"/>
      <w:bookmarkStart w:id="314" w:name="_Toc230679935"/>
      <w:bookmarkStart w:id="315" w:name="_Toc231020431"/>
      <w:bookmarkStart w:id="316" w:name="_Toc200001124"/>
      <w:bookmarkStart w:id="317" w:name="_Toc203009626"/>
      <w:r w:rsidRPr="001F494A">
        <w:rPr>
          <w:color w:val="auto"/>
          <w:lang w:val="en-GB"/>
        </w:rPr>
        <w:t>Literatūra ir šaltiniai</w:t>
      </w:r>
      <w:bookmarkEnd w:id="312"/>
      <w:bookmarkEnd w:id="313"/>
      <w:bookmarkEnd w:id="314"/>
      <w:bookmarkEnd w:id="315"/>
    </w:p>
    <w:p w:rsidR="00B943AA" w:rsidRPr="004B29E6" w:rsidRDefault="00B943AA" w:rsidP="00994189">
      <w:pPr>
        <w:pStyle w:val="Dokumentoinaostekstas"/>
        <w:tabs>
          <w:tab w:val="left" w:pos="-142"/>
        </w:tabs>
        <w:spacing w:after="60"/>
        <w:ind w:firstLine="0"/>
        <w:rPr>
          <w:lang w:val="lt-LT"/>
        </w:rPr>
      </w:pPr>
      <w:r w:rsidRPr="004B29E6">
        <w:rPr>
          <w:lang w:val="lt-LT"/>
        </w:rPr>
        <w:t xml:space="preserve">Alvin, A. 1982. </w:t>
      </w:r>
      <w:r w:rsidRPr="004B29E6">
        <w:rPr>
          <w:i/>
          <w:lang w:val="lt-LT"/>
        </w:rPr>
        <w:t>Real Estate Investor’s Deskbook</w:t>
      </w:r>
      <w:r w:rsidRPr="004B29E6">
        <w:rPr>
          <w:lang w:val="lt-LT"/>
        </w:rPr>
        <w:t xml:space="preserve">. Boston: Warren, Gorham and Lamont. </w:t>
      </w:r>
    </w:p>
    <w:p w:rsidR="00B943AA" w:rsidRPr="004B29E6" w:rsidRDefault="00B943AA" w:rsidP="00994189">
      <w:pPr>
        <w:tabs>
          <w:tab w:val="left" w:pos="-142"/>
          <w:tab w:val="left" w:pos="0"/>
        </w:tabs>
        <w:spacing w:after="60"/>
        <w:jc w:val="both"/>
        <w:rPr>
          <w:sz w:val="20"/>
          <w:szCs w:val="20"/>
          <w:lang w:val="lt-LT" w:eastAsia="lt-LT"/>
        </w:rPr>
      </w:pPr>
      <w:r w:rsidRPr="004B29E6">
        <w:rPr>
          <w:sz w:val="20"/>
          <w:szCs w:val="20"/>
          <w:lang w:val="lt-LT" w:eastAsia="lt-LT"/>
        </w:rPr>
        <w:t xml:space="preserve">Antonov, I. A.; Saleev, V. M. 1980. </w:t>
      </w:r>
      <w:r w:rsidRPr="00D3092C">
        <w:rPr>
          <w:sz w:val="20"/>
          <w:szCs w:val="20"/>
          <w:lang w:val="lt-LT" w:eastAsia="lt-LT"/>
        </w:rPr>
        <w:t>An Economic Method of Computing LP Tau-Seaquences</w:t>
      </w:r>
      <w:r w:rsidR="00D3092C">
        <w:rPr>
          <w:sz w:val="20"/>
          <w:szCs w:val="20"/>
          <w:lang w:val="lt-LT" w:eastAsia="lt-LT"/>
        </w:rPr>
        <w:t>,</w:t>
      </w:r>
      <w:r w:rsidRPr="004B29E6">
        <w:rPr>
          <w:sz w:val="20"/>
          <w:szCs w:val="20"/>
          <w:lang w:val="lt-LT" w:eastAsia="lt-LT"/>
        </w:rPr>
        <w:t xml:space="preserve"> </w:t>
      </w:r>
      <w:r w:rsidRPr="00D3092C">
        <w:rPr>
          <w:i/>
          <w:sz w:val="20"/>
          <w:szCs w:val="20"/>
          <w:lang w:val="lt-LT" w:eastAsia="lt-LT"/>
        </w:rPr>
        <w:t>Computational Mathematics and Mathematical Physics</w:t>
      </w:r>
      <w:r w:rsidRPr="004B29E6">
        <w:rPr>
          <w:sz w:val="20"/>
          <w:szCs w:val="20"/>
          <w:lang w:val="lt-LT" w:eastAsia="lt-LT"/>
        </w:rPr>
        <w:t xml:space="preserve"> 19: 252</w:t>
      </w:r>
      <w:r w:rsidR="004B29E6">
        <w:rPr>
          <w:sz w:val="20"/>
          <w:szCs w:val="20"/>
          <w:lang w:val="lt-LT" w:eastAsia="lt-LT"/>
        </w:rPr>
        <w:t>–</w:t>
      </w:r>
      <w:r w:rsidRPr="004B29E6">
        <w:rPr>
          <w:sz w:val="20"/>
          <w:szCs w:val="20"/>
          <w:lang w:val="lt-LT" w:eastAsia="lt-LT"/>
        </w:rPr>
        <w:t xml:space="preserve">256. </w:t>
      </w:r>
    </w:p>
    <w:p w:rsidR="00B943AA" w:rsidRPr="004B29E6" w:rsidRDefault="00B943AA" w:rsidP="00994189">
      <w:pPr>
        <w:pStyle w:val="Dokumentoinaostekstas"/>
        <w:tabs>
          <w:tab w:val="left" w:pos="-142"/>
          <w:tab w:val="left" w:pos="709"/>
        </w:tabs>
        <w:spacing w:after="60"/>
        <w:ind w:firstLine="0"/>
        <w:rPr>
          <w:lang w:val="lt-LT"/>
        </w:rPr>
      </w:pPr>
      <w:r w:rsidRPr="00D3092C">
        <w:rPr>
          <w:i/>
          <w:lang w:val="lt-LT"/>
        </w:rPr>
        <w:t>Automobilių kelių investicijų vadovas</w:t>
      </w:r>
      <w:r w:rsidRPr="004B29E6">
        <w:rPr>
          <w:lang w:val="lt-LT"/>
        </w:rPr>
        <w:t>. 2006. VĮ „Transporto ir kelių tyrimo institutas“, Kaunas.</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Automobilių kelių priežiūros ir remonto ekonominiai normatyvai EN-06. 2007.  Kelių priežiūros vadovas. III dalis. LAKD.</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Baublys, A.; Palšaitis, R.; Lazauskas J; Mačiulis, A. 1996. </w:t>
      </w:r>
      <w:r w:rsidRPr="004B29E6">
        <w:rPr>
          <w:i/>
          <w:lang w:val="lt-LT"/>
        </w:rPr>
        <w:t>Transporto ekonomika</w:t>
      </w:r>
      <w:r w:rsidRPr="004B29E6">
        <w:rPr>
          <w:lang w:val="lt-LT"/>
        </w:rPr>
        <w:t>. Vi</w:t>
      </w:r>
      <w:r w:rsidRPr="004B29E6">
        <w:rPr>
          <w:lang w:val="lt-LT"/>
        </w:rPr>
        <w:t>l</w:t>
      </w:r>
      <w:r w:rsidRPr="004B29E6">
        <w:rPr>
          <w:lang w:val="lt-LT"/>
        </w:rPr>
        <w:t>nius: Technika: 307 p.</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Baum, W. C. 1978. </w:t>
      </w:r>
      <w:r w:rsidRPr="004B29E6">
        <w:rPr>
          <w:i/>
          <w:lang w:val="lt-LT"/>
        </w:rPr>
        <w:t>The Project Cycle, Finance and Development</w:t>
      </w:r>
      <w:r w:rsidRPr="004B29E6">
        <w:rPr>
          <w:lang w:val="lt-LT"/>
        </w:rPr>
        <w:t>. Washington: World Bank, D. C.: 357 p.</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Behrens, W.; Hawranek, P. M. 1991. </w:t>
      </w:r>
      <w:r w:rsidRPr="004B29E6">
        <w:rPr>
          <w:i/>
          <w:lang w:val="lt-LT"/>
        </w:rPr>
        <w:t>Manual for the Preparation of Industrial Feasibil</w:t>
      </w:r>
      <w:r w:rsidRPr="004B29E6">
        <w:rPr>
          <w:i/>
          <w:lang w:val="lt-LT"/>
        </w:rPr>
        <w:t>i</w:t>
      </w:r>
      <w:r w:rsidRPr="004B29E6">
        <w:rPr>
          <w:i/>
          <w:lang w:val="lt-LT"/>
        </w:rPr>
        <w:t>ty Studies</w:t>
      </w:r>
      <w:r w:rsidRPr="004B29E6">
        <w:rPr>
          <w:lang w:val="lt-LT"/>
        </w:rPr>
        <w:t>. Vienna, UNIDO Publication: 385 p.</w:t>
      </w:r>
    </w:p>
    <w:p w:rsidR="00B943AA" w:rsidRPr="004B29E6" w:rsidRDefault="00B943AA" w:rsidP="00994189">
      <w:pPr>
        <w:tabs>
          <w:tab w:val="left" w:pos="-142"/>
          <w:tab w:val="left" w:pos="0"/>
        </w:tabs>
        <w:autoSpaceDE w:val="0"/>
        <w:autoSpaceDN w:val="0"/>
        <w:adjustRightInd w:val="0"/>
        <w:spacing w:after="60"/>
        <w:jc w:val="both"/>
        <w:rPr>
          <w:sz w:val="20"/>
          <w:szCs w:val="20"/>
          <w:lang w:val="lt-LT"/>
        </w:rPr>
      </w:pPr>
      <w:r w:rsidRPr="004B29E6">
        <w:rPr>
          <w:sz w:val="20"/>
          <w:szCs w:val="20"/>
          <w:lang w:val="lt-LT"/>
        </w:rPr>
        <w:t xml:space="preserve">Bertholet, C. H; Sparkes, G. A; Blomme, T; Kajner, L; and Nickeson, M. 1996. </w:t>
      </w:r>
      <w:r w:rsidR="00275D53" w:rsidRPr="00D3092C">
        <w:rPr>
          <w:sz w:val="20"/>
          <w:szCs w:val="20"/>
          <w:lang w:val="lt-LT"/>
        </w:rPr>
        <w:t>Mech</w:t>
      </w:r>
      <w:r w:rsidR="00275D53" w:rsidRPr="00D3092C">
        <w:rPr>
          <w:sz w:val="20"/>
          <w:szCs w:val="20"/>
          <w:lang w:val="lt-LT"/>
        </w:rPr>
        <w:t>a</w:t>
      </w:r>
      <w:r w:rsidR="00275D53" w:rsidRPr="00D3092C">
        <w:rPr>
          <w:sz w:val="20"/>
          <w:szCs w:val="20"/>
          <w:lang w:val="lt-LT"/>
        </w:rPr>
        <w:t>nistic Probabilistic Vehicle Operating Cost Model</w:t>
      </w:r>
      <w:r w:rsidR="00D3092C">
        <w:rPr>
          <w:sz w:val="20"/>
          <w:szCs w:val="20"/>
          <w:lang w:val="lt-LT"/>
        </w:rPr>
        <w:t>,</w:t>
      </w:r>
      <w:r w:rsidRPr="004B29E6">
        <w:rPr>
          <w:sz w:val="20"/>
          <w:szCs w:val="20"/>
          <w:lang w:val="lt-LT"/>
        </w:rPr>
        <w:t xml:space="preserve"> </w:t>
      </w:r>
      <w:r w:rsidRPr="00D3092C">
        <w:rPr>
          <w:i/>
          <w:sz w:val="20"/>
          <w:szCs w:val="20"/>
          <w:lang w:val="lt-LT"/>
        </w:rPr>
        <w:t>Journal of Transportation Engine</w:t>
      </w:r>
      <w:r w:rsidRPr="00D3092C">
        <w:rPr>
          <w:i/>
          <w:sz w:val="20"/>
          <w:szCs w:val="20"/>
          <w:lang w:val="lt-LT"/>
        </w:rPr>
        <w:t>e</w:t>
      </w:r>
      <w:r w:rsidRPr="00D3092C">
        <w:rPr>
          <w:i/>
          <w:sz w:val="20"/>
          <w:szCs w:val="20"/>
          <w:lang w:val="lt-LT"/>
        </w:rPr>
        <w:t>ring</w:t>
      </w:r>
      <w:r w:rsidR="001E0E12" w:rsidRPr="004B29E6">
        <w:rPr>
          <w:sz w:val="20"/>
          <w:szCs w:val="20"/>
          <w:lang w:val="lt-LT"/>
        </w:rPr>
        <w:t>, 2</w:t>
      </w:r>
      <w:r w:rsidRPr="004B29E6">
        <w:rPr>
          <w:sz w:val="20"/>
          <w:szCs w:val="20"/>
          <w:lang w:val="lt-LT"/>
        </w:rPr>
        <w:t>: 337</w:t>
      </w:r>
      <w:r w:rsidR="004B29E6">
        <w:rPr>
          <w:sz w:val="20"/>
          <w:szCs w:val="20"/>
          <w:lang w:val="lt-LT"/>
        </w:rPr>
        <w:t>–</w:t>
      </w:r>
      <w:r w:rsidRPr="004B29E6">
        <w:rPr>
          <w:sz w:val="20"/>
          <w:szCs w:val="20"/>
          <w:lang w:val="lt-LT"/>
        </w:rPr>
        <w:t>241.</w:t>
      </w:r>
    </w:p>
    <w:p w:rsidR="00B943AA" w:rsidRDefault="00B943AA" w:rsidP="00994189">
      <w:pPr>
        <w:pStyle w:val="Dokumentoinaostekstas"/>
        <w:tabs>
          <w:tab w:val="left" w:pos="-142"/>
          <w:tab w:val="left" w:pos="709"/>
        </w:tabs>
        <w:spacing w:after="60"/>
        <w:ind w:firstLine="0"/>
        <w:rPr>
          <w:lang w:val="lt-LT"/>
        </w:rPr>
      </w:pPr>
      <w:r w:rsidRPr="004B29E6">
        <w:rPr>
          <w:lang w:val="lt-LT"/>
        </w:rPr>
        <w:t xml:space="preserve">Bivainis, J.; Griškevičius, A.; Jakštas, V. 1997. </w:t>
      </w:r>
      <w:r w:rsidRPr="004B29E6">
        <w:rPr>
          <w:i/>
          <w:lang w:val="lt-LT"/>
        </w:rPr>
        <w:t>Investicinių projektų vertinimas</w:t>
      </w:r>
      <w:r w:rsidR="00D3092C">
        <w:rPr>
          <w:lang w:val="lt-LT"/>
        </w:rPr>
        <w:t>. Vilnius, LII.</w:t>
      </w:r>
      <w:r w:rsidRPr="004B29E6">
        <w:rPr>
          <w:lang w:val="lt-LT"/>
        </w:rPr>
        <w:t xml:space="preserve"> 37 p.</w:t>
      </w:r>
    </w:p>
    <w:p w:rsidR="00D3092C" w:rsidRPr="004B29E6" w:rsidRDefault="00D3092C" w:rsidP="00994189">
      <w:pPr>
        <w:pStyle w:val="Dokumentoinaostekstas"/>
        <w:tabs>
          <w:tab w:val="left" w:pos="-142"/>
          <w:tab w:val="left" w:pos="709"/>
        </w:tabs>
        <w:spacing w:after="60"/>
        <w:ind w:firstLine="0"/>
        <w:rPr>
          <w:lang w:val="lt-LT"/>
        </w:rPr>
      </w:pPr>
    </w:p>
    <w:p w:rsidR="00B943AA" w:rsidRPr="004B29E6" w:rsidRDefault="00B943AA" w:rsidP="00994189">
      <w:pPr>
        <w:pStyle w:val="Dokumentoinaostekstas"/>
        <w:tabs>
          <w:tab w:val="left" w:pos="-142"/>
          <w:tab w:val="left" w:pos="0"/>
        </w:tabs>
        <w:spacing w:after="60"/>
        <w:ind w:firstLine="0"/>
        <w:rPr>
          <w:lang w:val="lt-LT"/>
        </w:rPr>
      </w:pPr>
      <w:r w:rsidRPr="004B29E6">
        <w:lastRenderedPageBreak/>
        <w:t xml:space="preserve">Bogers, E; Viti, F.; Hoogendoorn, P.; Zuylen, H. 2007. </w:t>
      </w:r>
      <w:r w:rsidRPr="00D3092C">
        <w:t>Valuation of Different Types of Travel Time Reliability in Route Choice: Large-Scale Laboratory Experiment.</w:t>
      </w:r>
      <w:r w:rsidRPr="004B29E6">
        <w:t xml:space="preserve"> </w:t>
      </w:r>
      <w:r w:rsidRPr="00D3092C">
        <w:rPr>
          <w:i/>
        </w:rPr>
        <w:t>Tran</w:t>
      </w:r>
      <w:r w:rsidRPr="00D3092C">
        <w:rPr>
          <w:i/>
        </w:rPr>
        <w:t>s</w:t>
      </w:r>
      <w:r w:rsidRPr="00D3092C">
        <w:rPr>
          <w:i/>
        </w:rPr>
        <w:t>portation Research Record: Journal of the Transportation Research Board</w:t>
      </w:r>
      <w:r w:rsidR="001E0E12" w:rsidRPr="004B29E6">
        <w:t>, 5(2)</w:t>
      </w:r>
      <w:r w:rsidRPr="004B29E6">
        <w:rPr>
          <w:i/>
        </w:rPr>
        <w:t>:</w:t>
      </w:r>
      <w:r w:rsidRPr="004B29E6">
        <w:t xml:space="preserve"> 162</w:t>
      </w:r>
      <w:r w:rsidR="004B29E6">
        <w:t>–</w:t>
      </w:r>
      <w:r w:rsidRPr="004B29E6">
        <w:t xml:space="preserve">170.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eastAsia="lt-LT"/>
        </w:rPr>
        <w:t xml:space="preserve">Bratley, P; Fox, B. 1988. </w:t>
      </w:r>
      <w:r w:rsidRPr="00D3092C">
        <w:rPr>
          <w:lang w:val="lt-LT" w:eastAsia="lt-LT"/>
        </w:rPr>
        <w:t>Algorithm 659: Implementing Sobol's Quasirandom Sequence Generator</w:t>
      </w:r>
      <w:r w:rsidR="00D3092C">
        <w:rPr>
          <w:lang w:val="lt-LT" w:eastAsia="lt-LT"/>
        </w:rPr>
        <w:t>,</w:t>
      </w:r>
      <w:r w:rsidRPr="00D3092C">
        <w:rPr>
          <w:i/>
          <w:lang w:val="lt-LT" w:eastAsia="lt-LT"/>
        </w:rPr>
        <w:t xml:space="preserve"> ACM Transactions on Mathematical Software</w:t>
      </w:r>
      <w:r w:rsidRPr="004B29E6">
        <w:rPr>
          <w:lang w:val="lt-LT" w:eastAsia="lt-LT"/>
        </w:rPr>
        <w:t xml:space="preserve"> 14</w:t>
      </w:r>
      <w:r w:rsidRPr="004B29E6">
        <w:rPr>
          <w:i/>
          <w:lang w:val="lt-LT" w:eastAsia="lt-LT"/>
        </w:rPr>
        <w:t>:</w:t>
      </w:r>
      <w:r w:rsidRPr="004B29E6">
        <w:rPr>
          <w:lang w:val="lt-LT" w:eastAsia="lt-LT"/>
        </w:rPr>
        <w:t xml:space="preserve"> 88</w:t>
      </w:r>
      <w:r w:rsidR="004B29E6">
        <w:rPr>
          <w:lang w:val="lt-LT" w:eastAsia="lt-LT"/>
        </w:rPr>
        <w:t>–</w:t>
      </w:r>
      <w:r w:rsidRPr="004B29E6">
        <w:rPr>
          <w:lang w:val="lt-LT" w:eastAsia="lt-LT"/>
        </w:rPr>
        <w:t>100.</w:t>
      </w:r>
      <w:r w:rsidRPr="004B29E6">
        <w:rPr>
          <w:lang w:val="lt-LT"/>
        </w:rPr>
        <w:t xml:space="preserve">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Brownstone, D.; Small, K. A. 2005. </w:t>
      </w:r>
      <w:r w:rsidRPr="00D3092C">
        <w:rPr>
          <w:lang w:val="lt-LT"/>
        </w:rPr>
        <w:t>Valuing Time And Reliability: Assessing The Ev</w:t>
      </w:r>
      <w:r w:rsidRPr="00D3092C">
        <w:rPr>
          <w:lang w:val="lt-LT"/>
        </w:rPr>
        <w:t>i</w:t>
      </w:r>
      <w:r w:rsidRPr="00D3092C">
        <w:rPr>
          <w:lang w:val="lt-LT"/>
        </w:rPr>
        <w:t>dence From Road Pricing Demonstrations</w:t>
      </w:r>
      <w:r w:rsidR="00D3092C">
        <w:rPr>
          <w:lang w:val="lt-LT"/>
        </w:rPr>
        <w:t>,</w:t>
      </w:r>
      <w:r w:rsidRPr="004B29E6">
        <w:rPr>
          <w:lang w:val="lt-LT"/>
        </w:rPr>
        <w:t xml:space="preserve"> </w:t>
      </w:r>
      <w:r w:rsidRPr="00D3092C">
        <w:rPr>
          <w:i/>
          <w:iCs/>
          <w:lang w:val="lt-LT"/>
        </w:rPr>
        <w:t>Transport Research</w:t>
      </w:r>
      <w:r w:rsidRPr="004B29E6">
        <w:rPr>
          <w:iCs/>
          <w:lang w:val="lt-LT"/>
        </w:rPr>
        <w:t xml:space="preserve"> A</w:t>
      </w:r>
      <w:r w:rsidRPr="004B29E6">
        <w:rPr>
          <w:lang w:val="lt-LT"/>
        </w:rPr>
        <w:t xml:space="preserve"> 39: 279</w:t>
      </w:r>
      <w:r w:rsidR="004B29E6">
        <w:rPr>
          <w:lang w:val="lt-LT"/>
        </w:rPr>
        <w:t>–</w:t>
      </w:r>
      <w:r w:rsidRPr="004B29E6">
        <w:rPr>
          <w:lang w:val="lt-LT"/>
        </w:rPr>
        <w:t xml:space="preserve">293.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Chirinko, R.; Harper, E. Jr. 1993. </w:t>
      </w:r>
      <w:r w:rsidRPr="00D3092C">
        <w:rPr>
          <w:lang w:val="lt-LT"/>
        </w:rPr>
        <w:t>Buckle Up or Slow Down? New Estimates of Offse</w:t>
      </w:r>
      <w:r w:rsidRPr="00D3092C">
        <w:rPr>
          <w:lang w:val="lt-LT"/>
        </w:rPr>
        <w:t>t</w:t>
      </w:r>
      <w:r w:rsidRPr="00D3092C">
        <w:rPr>
          <w:lang w:val="lt-LT"/>
        </w:rPr>
        <w:t>ting Behavior and their Implications for Automobile Safety Regulation</w:t>
      </w:r>
      <w:r w:rsidR="00D3092C">
        <w:rPr>
          <w:lang w:val="lt-LT"/>
        </w:rPr>
        <w:t>,</w:t>
      </w:r>
      <w:r w:rsidRPr="004B29E6">
        <w:rPr>
          <w:lang w:val="lt-LT"/>
        </w:rPr>
        <w:t xml:space="preserve"> </w:t>
      </w:r>
      <w:r w:rsidRPr="00D3092C">
        <w:rPr>
          <w:i/>
          <w:iCs/>
          <w:lang w:val="lt-LT"/>
        </w:rPr>
        <w:t>Journal of Pol</w:t>
      </w:r>
      <w:r w:rsidRPr="00D3092C">
        <w:rPr>
          <w:i/>
          <w:iCs/>
          <w:lang w:val="lt-LT"/>
        </w:rPr>
        <w:t>i</w:t>
      </w:r>
      <w:r w:rsidRPr="00D3092C">
        <w:rPr>
          <w:i/>
          <w:iCs/>
          <w:lang w:val="lt-LT"/>
        </w:rPr>
        <w:t>cy Analysis and Management</w:t>
      </w:r>
      <w:r w:rsidR="00D3092C">
        <w:rPr>
          <w:iCs/>
          <w:lang w:val="lt-LT"/>
        </w:rPr>
        <w:t>.</w:t>
      </w:r>
      <w:r w:rsidR="001E0E12" w:rsidRPr="004B29E6">
        <w:rPr>
          <w:lang w:val="lt-LT"/>
        </w:rPr>
        <w:t xml:space="preserve"> 12(</w:t>
      </w:r>
      <w:r w:rsidRPr="004B29E6">
        <w:rPr>
          <w:lang w:val="lt-LT"/>
        </w:rPr>
        <w:t>2</w:t>
      </w:r>
      <w:r w:rsidR="001E0E12" w:rsidRPr="004B29E6">
        <w:rPr>
          <w:lang w:val="lt-LT"/>
        </w:rPr>
        <w:t>)</w:t>
      </w:r>
      <w:r w:rsidRPr="004B29E6">
        <w:rPr>
          <w:lang w:val="lt-LT"/>
        </w:rPr>
        <w:t>: 270</w:t>
      </w:r>
      <w:r w:rsidR="004B29E6">
        <w:rPr>
          <w:lang w:val="lt-LT"/>
        </w:rPr>
        <w:t>–</w:t>
      </w:r>
      <w:r w:rsidRPr="004B29E6">
        <w:rPr>
          <w:lang w:val="lt-LT"/>
        </w:rPr>
        <w:t xml:space="preserve">296.   </w:t>
      </w:r>
    </w:p>
    <w:p w:rsidR="00B943AA" w:rsidRPr="004B29E6" w:rsidRDefault="00B943AA" w:rsidP="00994189">
      <w:pPr>
        <w:pStyle w:val="Dokumentoinaostekstas"/>
        <w:tabs>
          <w:tab w:val="left" w:pos="-142"/>
        </w:tabs>
        <w:spacing w:after="60"/>
        <w:ind w:firstLine="0"/>
        <w:rPr>
          <w:lang w:val="lt-LT"/>
        </w:rPr>
      </w:pPr>
      <w:r w:rsidRPr="004B29E6">
        <w:rPr>
          <w:lang w:val="lt-LT"/>
        </w:rPr>
        <w:t xml:space="preserve">Cibulskienė, D.; Butkus, M. 2007. </w:t>
      </w:r>
      <w:r w:rsidRPr="004B29E6">
        <w:rPr>
          <w:i/>
          <w:lang w:val="lt-LT"/>
        </w:rPr>
        <w:t>Investicijų ekonomika: realiosios investicijos</w:t>
      </w:r>
      <w:r w:rsidRPr="004B29E6">
        <w:rPr>
          <w:lang w:val="lt-LT"/>
        </w:rPr>
        <w:t xml:space="preserve">. </w:t>
      </w:r>
      <w:r w:rsidR="00D3092C">
        <w:rPr>
          <w:lang w:val="lt-LT"/>
        </w:rPr>
        <w:t>Šia</w:t>
      </w:r>
      <w:r w:rsidR="00D3092C">
        <w:rPr>
          <w:lang w:val="lt-LT"/>
        </w:rPr>
        <w:t>u</w:t>
      </w:r>
      <w:r w:rsidR="00D3092C">
        <w:rPr>
          <w:lang w:val="lt-LT"/>
        </w:rPr>
        <w:t xml:space="preserve">liai: </w:t>
      </w:r>
      <w:r w:rsidRPr="004B29E6">
        <w:rPr>
          <w:lang w:val="lt-LT"/>
        </w:rPr>
        <w:t>VŠĮ Šiaulių universiteto leidykla</w:t>
      </w:r>
      <w:r w:rsidR="00D3092C">
        <w:rPr>
          <w:lang w:val="lt-LT"/>
        </w:rPr>
        <w:t>,</w:t>
      </w:r>
      <w:r w:rsidRPr="004B29E6">
        <w:rPr>
          <w:lang w:val="lt-LT"/>
        </w:rPr>
        <w:t xml:space="preserve"> 11</w:t>
      </w:r>
      <w:r w:rsidR="004B29E6">
        <w:rPr>
          <w:lang w:val="lt-LT"/>
        </w:rPr>
        <w:t>–</w:t>
      </w:r>
      <w:r w:rsidRPr="004B29E6">
        <w:rPr>
          <w:lang w:val="lt-LT"/>
        </w:rPr>
        <w:t>16.</w:t>
      </w:r>
    </w:p>
    <w:p w:rsidR="00B943AA" w:rsidRPr="004B29E6" w:rsidRDefault="00B943AA" w:rsidP="00994189">
      <w:pPr>
        <w:pStyle w:val="Dokumentoinaostekstas"/>
        <w:tabs>
          <w:tab w:val="left" w:pos="-142"/>
          <w:tab w:val="left" w:pos="851"/>
        </w:tabs>
        <w:spacing w:after="60"/>
        <w:ind w:firstLine="0"/>
        <w:rPr>
          <w:lang w:val="lt-LT"/>
        </w:rPr>
      </w:pPr>
      <w:r w:rsidRPr="004B29E6">
        <w:rPr>
          <w:lang w:val="lt-LT"/>
        </w:rPr>
        <w:t xml:space="preserve">Cleland, D. I.; King, W. R. 1988. </w:t>
      </w:r>
      <w:r w:rsidRPr="004B29E6">
        <w:rPr>
          <w:i/>
          <w:lang w:val="lt-LT"/>
        </w:rPr>
        <w:t>Project management handbook. 2 ed</w:t>
      </w:r>
      <w:r w:rsidRPr="004B29E6">
        <w:rPr>
          <w:lang w:val="lt-LT"/>
        </w:rPr>
        <w:t>. New York: VNB Van Nostrand Reinhold</w:t>
      </w:r>
      <w:r w:rsidR="00D3092C">
        <w:rPr>
          <w:lang w:val="lt-LT"/>
        </w:rPr>
        <w:t>.</w:t>
      </w:r>
      <w:r w:rsidRPr="004B29E6">
        <w:rPr>
          <w:lang w:val="lt-LT"/>
        </w:rPr>
        <w:t xml:space="preserve"> 997 p. </w:t>
      </w:r>
    </w:p>
    <w:p w:rsidR="00B943AA" w:rsidRPr="004B29E6" w:rsidRDefault="00B943AA" w:rsidP="00994189">
      <w:pPr>
        <w:tabs>
          <w:tab w:val="left" w:pos="-142"/>
          <w:tab w:val="left" w:pos="0"/>
        </w:tabs>
        <w:spacing w:after="60"/>
        <w:jc w:val="both"/>
        <w:rPr>
          <w:sz w:val="20"/>
          <w:szCs w:val="20"/>
          <w:lang w:val="lt-LT"/>
        </w:rPr>
      </w:pPr>
      <w:r w:rsidRPr="004B29E6">
        <w:rPr>
          <w:i/>
          <w:sz w:val="20"/>
          <w:szCs w:val="20"/>
          <w:lang w:val="lt-LT"/>
        </w:rPr>
        <w:t xml:space="preserve">COST 313. </w:t>
      </w:r>
      <w:r w:rsidR="00275D53" w:rsidRPr="004B29E6">
        <w:rPr>
          <w:i/>
          <w:sz w:val="20"/>
          <w:szCs w:val="20"/>
          <w:lang w:val="lt-LT"/>
        </w:rPr>
        <w:t>Socio-Economic Costs of Road Accidents</w:t>
      </w:r>
      <w:r w:rsidRPr="004B29E6">
        <w:rPr>
          <w:sz w:val="20"/>
          <w:szCs w:val="20"/>
          <w:lang w:val="lt-LT"/>
        </w:rPr>
        <w:t>. 1994. Luxemburg: Office for off</w:t>
      </w:r>
      <w:r w:rsidRPr="004B29E6">
        <w:rPr>
          <w:sz w:val="20"/>
          <w:szCs w:val="20"/>
          <w:lang w:val="lt-LT"/>
        </w:rPr>
        <w:t>i</w:t>
      </w:r>
      <w:r w:rsidRPr="004B29E6">
        <w:rPr>
          <w:sz w:val="20"/>
          <w:szCs w:val="20"/>
          <w:lang w:val="lt-LT"/>
        </w:rPr>
        <w:t>cial publications of the European Communities. Final report.</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Curwin, J.;  Slater, R. 1991. </w:t>
      </w:r>
      <w:r w:rsidR="00275D53" w:rsidRPr="004B29E6">
        <w:rPr>
          <w:i/>
          <w:lang w:val="lt-LT"/>
        </w:rPr>
        <w:t>Quantitative Methods for Business Decisions</w:t>
      </w:r>
      <w:r w:rsidRPr="004B29E6">
        <w:rPr>
          <w:lang w:val="lt-LT"/>
        </w:rPr>
        <w:t>. London: Chapman &amp; Hall</w:t>
      </w:r>
      <w:r w:rsidR="00D3092C">
        <w:rPr>
          <w:lang w:val="lt-LT"/>
        </w:rPr>
        <w:t>.</w:t>
      </w:r>
      <w:r w:rsidRPr="004B29E6">
        <w:rPr>
          <w:lang w:val="lt-LT"/>
        </w:rPr>
        <w:t xml:space="preserve"> 432 p.</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Curry, St.; Weiss, J. 1993. </w:t>
      </w:r>
      <w:r w:rsidRPr="004B29E6">
        <w:rPr>
          <w:i/>
          <w:lang w:val="lt-LT"/>
        </w:rPr>
        <w:t>Project Analysis in Developing Countires</w:t>
      </w:r>
      <w:r w:rsidRPr="004B29E6">
        <w:rPr>
          <w:lang w:val="lt-LT"/>
        </w:rPr>
        <w:t>. London: Macmi</w:t>
      </w:r>
      <w:r w:rsidRPr="004B29E6">
        <w:rPr>
          <w:lang w:val="lt-LT"/>
        </w:rPr>
        <w:t>l</w:t>
      </w:r>
      <w:r w:rsidRPr="004B29E6">
        <w:rPr>
          <w:lang w:val="lt-LT"/>
        </w:rPr>
        <w:t>lian Press LTD</w:t>
      </w:r>
      <w:r w:rsidR="00D3092C">
        <w:rPr>
          <w:lang w:val="lt-LT"/>
        </w:rPr>
        <w:t>.</w:t>
      </w:r>
      <w:r w:rsidRPr="004B29E6">
        <w:rPr>
          <w:lang w:val="lt-LT"/>
        </w:rPr>
        <w:t xml:space="preserve"> 468 p.</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Dainauskienė, I. 1996. </w:t>
      </w:r>
      <w:r w:rsidRPr="004B29E6">
        <w:rPr>
          <w:i/>
          <w:lang w:val="lt-LT"/>
        </w:rPr>
        <w:t>Lizingas</w:t>
      </w:r>
      <w:r w:rsidRPr="004B29E6">
        <w:rPr>
          <w:lang w:val="lt-LT"/>
        </w:rPr>
        <w:t>. Vilnius, LII</w:t>
      </w:r>
      <w:r w:rsidR="00D3092C">
        <w:rPr>
          <w:lang w:val="lt-LT"/>
        </w:rPr>
        <w:t>.</w:t>
      </w:r>
      <w:r w:rsidRPr="004B29E6">
        <w:rPr>
          <w:lang w:val="lt-LT"/>
        </w:rPr>
        <w:t xml:space="preserve"> 53 p.</w:t>
      </w:r>
    </w:p>
    <w:p w:rsidR="00B943AA" w:rsidRPr="004B29E6" w:rsidRDefault="00B943AA" w:rsidP="00994189">
      <w:pPr>
        <w:tabs>
          <w:tab w:val="left" w:pos="-142"/>
          <w:tab w:val="num" w:pos="0"/>
        </w:tabs>
        <w:spacing w:after="60"/>
        <w:jc w:val="both"/>
        <w:rPr>
          <w:sz w:val="20"/>
          <w:szCs w:val="20"/>
          <w:lang w:val="lt-LT"/>
        </w:rPr>
      </w:pPr>
      <w:r w:rsidRPr="004B29E6">
        <w:rPr>
          <w:sz w:val="20"/>
          <w:szCs w:val="20"/>
          <w:lang w:val="lt-LT"/>
        </w:rPr>
        <w:t xml:space="preserve">Dixon, M. 2004.  </w:t>
      </w:r>
      <w:r w:rsidRPr="004B29E6">
        <w:rPr>
          <w:i/>
          <w:sz w:val="20"/>
          <w:szCs w:val="20"/>
          <w:lang w:val="lt-LT"/>
        </w:rPr>
        <w:t>The Effects of Errors in Annual Average Daily Traffic Forecasting.</w:t>
      </w:r>
      <w:r w:rsidRPr="004B29E6">
        <w:rPr>
          <w:sz w:val="20"/>
          <w:szCs w:val="20"/>
          <w:lang w:val="lt-LT"/>
        </w:rPr>
        <w:t xml:space="preserve"> Study of Highways in Rural Idaho. National Institute for Advanced Transportation T</w:t>
      </w:r>
      <w:r w:rsidRPr="004B29E6">
        <w:rPr>
          <w:sz w:val="20"/>
          <w:szCs w:val="20"/>
          <w:lang w:val="lt-LT"/>
        </w:rPr>
        <w:t>e</w:t>
      </w:r>
      <w:r w:rsidRPr="004B29E6">
        <w:rPr>
          <w:sz w:val="20"/>
          <w:szCs w:val="20"/>
          <w:lang w:val="lt-LT"/>
        </w:rPr>
        <w:t xml:space="preserve">chnology University of Idaho. </w:t>
      </w:r>
    </w:p>
    <w:p w:rsidR="00B943AA" w:rsidRPr="004B29E6" w:rsidRDefault="00B943AA" w:rsidP="00994189">
      <w:pPr>
        <w:pStyle w:val="Dokumentoinaostekstas"/>
        <w:tabs>
          <w:tab w:val="left" w:pos="-142"/>
          <w:tab w:val="left" w:pos="709"/>
        </w:tabs>
        <w:spacing w:after="60"/>
        <w:ind w:firstLine="0"/>
        <w:rPr>
          <w:lang w:val="lt-LT"/>
        </w:rPr>
      </w:pPr>
      <w:r w:rsidRPr="004B29E6">
        <w:rPr>
          <w:i/>
          <w:lang w:val="lt-LT"/>
        </w:rPr>
        <w:t>Eismo įvykių statistika</w:t>
      </w:r>
      <w:r w:rsidRPr="004B29E6">
        <w:rPr>
          <w:lang w:val="lt-LT"/>
        </w:rPr>
        <w:t xml:space="preserve">. 2008. </w:t>
      </w:r>
      <w:r w:rsidR="00D3092C">
        <w:rPr>
          <w:lang w:val="lt-LT"/>
        </w:rPr>
        <w:t xml:space="preserve">Kaunas: </w:t>
      </w:r>
      <w:r w:rsidRPr="004B29E6">
        <w:rPr>
          <w:lang w:val="lt-LT"/>
        </w:rPr>
        <w:t>VĮ „Transporto ir kelių tyrimo institutas“, LAKD.</w:t>
      </w:r>
    </w:p>
    <w:p w:rsidR="00B943AA" w:rsidRPr="004B29E6" w:rsidRDefault="00B943AA" w:rsidP="00994189">
      <w:pPr>
        <w:autoSpaceDE w:val="0"/>
        <w:autoSpaceDN w:val="0"/>
        <w:adjustRightInd w:val="0"/>
        <w:spacing w:after="60"/>
        <w:jc w:val="both"/>
        <w:rPr>
          <w:sz w:val="20"/>
          <w:szCs w:val="20"/>
          <w:lang w:val="lt-LT"/>
        </w:rPr>
      </w:pPr>
      <w:r w:rsidRPr="004B29E6">
        <w:rPr>
          <w:sz w:val="20"/>
          <w:szCs w:val="20"/>
          <w:lang w:val="lt-LT"/>
        </w:rPr>
        <w:t>Eliasson, J.; Mattson, L</w:t>
      </w:r>
      <w:r w:rsidR="004B29E6">
        <w:rPr>
          <w:sz w:val="20"/>
          <w:szCs w:val="20"/>
          <w:lang w:val="lt-LT"/>
        </w:rPr>
        <w:t xml:space="preserve">. </w:t>
      </w:r>
      <w:r w:rsidRPr="004B29E6">
        <w:rPr>
          <w:sz w:val="20"/>
          <w:szCs w:val="20"/>
          <w:lang w:val="lt-LT"/>
        </w:rPr>
        <w:t xml:space="preserve">G. 2001. </w:t>
      </w:r>
      <w:r w:rsidRPr="00D3092C">
        <w:rPr>
          <w:sz w:val="20"/>
          <w:szCs w:val="20"/>
          <w:lang w:val="lt-LT"/>
        </w:rPr>
        <w:t>Transport and location effects of road pricing: asim</w:t>
      </w:r>
      <w:r w:rsidRPr="00D3092C">
        <w:rPr>
          <w:sz w:val="20"/>
          <w:szCs w:val="20"/>
          <w:lang w:val="lt-LT"/>
        </w:rPr>
        <w:t>u</w:t>
      </w:r>
      <w:r w:rsidRPr="00D3092C">
        <w:rPr>
          <w:sz w:val="20"/>
          <w:szCs w:val="20"/>
          <w:lang w:val="lt-LT"/>
        </w:rPr>
        <w:t>lation approach</w:t>
      </w:r>
      <w:r w:rsidR="00D3092C">
        <w:rPr>
          <w:sz w:val="20"/>
          <w:szCs w:val="20"/>
          <w:lang w:val="lt-LT"/>
        </w:rPr>
        <w:t>,</w:t>
      </w:r>
      <w:r w:rsidRPr="004B29E6">
        <w:rPr>
          <w:sz w:val="20"/>
          <w:szCs w:val="20"/>
          <w:lang w:val="lt-LT"/>
        </w:rPr>
        <w:t xml:space="preserve"> </w:t>
      </w:r>
      <w:r w:rsidRPr="00D3092C">
        <w:rPr>
          <w:i/>
          <w:sz w:val="20"/>
          <w:szCs w:val="20"/>
          <w:lang w:val="lt-LT"/>
        </w:rPr>
        <w:t>Journal of Transport Economics and Policy</w:t>
      </w:r>
      <w:r w:rsidRPr="004B29E6">
        <w:rPr>
          <w:sz w:val="20"/>
          <w:szCs w:val="20"/>
          <w:lang w:val="lt-LT"/>
        </w:rPr>
        <w:t xml:space="preserve"> 35: 417–56.</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Elvik, R. 1994. </w:t>
      </w:r>
      <w:r w:rsidRPr="00D3092C">
        <w:rPr>
          <w:lang w:val="lt-LT"/>
        </w:rPr>
        <w:t>The External Costs of Traffic Injury: Definition, Estimation, and Possib</w:t>
      </w:r>
      <w:r w:rsidRPr="00D3092C">
        <w:rPr>
          <w:lang w:val="lt-LT"/>
        </w:rPr>
        <w:t>i</w:t>
      </w:r>
      <w:r w:rsidRPr="00D3092C">
        <w:rPr>
          <w:lang w:val="lt-LT"/>
        </w:rPr>
        <w:t>lities for Internalization</w:t>
      </w:r>
      <w:r w:rsidR="00D3092C">
        <w:rPr>
          <w:lang w:val="lt-LT"/>
        </w:rPr>
        <w:t>,</w:t>
      </w:r>
      <w:r w:rsidRPr="004B29E6">
        <w:rPr>
          <w:lang w:val="lt-LT"/>
        </w:rPr>
        <w:t xml:space="preserve"> </w:t>
      </w:r>
      <w:r w:rsidRPr="00D3092C">
        <w:rPr>
          <w:i/>
          <w:iCs/>
          <w:lang w:val="lt-LT"/>
        </w:rPr>
        <w:t>Crash Analysis and Prevention</w:t>
      </w:r>
      <w:r w:rsidR="001E0E12" w:rsidRPr="004B29E6">
        <w:rPr>
          <w:lang w:val="lt-LT"/>
        </w:rPr>
        <w:t xml:space="preserve"> 26 (</w:t>
      </w:r>
      <w:r w:rsidRPr="004B29E6">
        <w:rPr>
          <w:lang w:val="lt-LT"/>
        </w:rPr>
        <w:t>6</w:t>
      </w:r>
      <w:r w:rsidR="001E0E12" w:rsidRPr="004B29E6">
        <w:rPr>
          <w:lang w:val="lt-LT"/>
        </w:rPr>
        <w:t>)</w:t>
      </w:r>
      <w:r w:rsidRPr="004B29E6">
        <w:rPr>
          <w:lang w:val="lt-LT"/>
        </w:rPr>
        <w:t>: 719</w:t>
      </w:r>
      <w:r w:rsidR="004B29E6">
        <w:rPr>
          <w:lang w:val="lt-LT"/>
        </w:rPr>
        <w:t>–</w:t>
      </w:r>
      <w:r w:rsidRPr="004B29E6">
        <w:rPr>
          <w:lang w:val="lt-LT"/>
        </w:rPr>
        <w:t xml:space="preserve">732. </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ES direktyva. 2004.  </w:t>
      </w:r>
      <w:r w:rsidRPr="004B29E6">
        <w:rPr>
          <w:i/>
          <w:lang w:val="lt-LT"/>
        </w:rPr>
        <w:t>Dėl elektroninių kelių apmokestinimo sistemų suderinamumo Be</w:t>
      </w:r>
      <w:r w:rsidRPr="004B29E6">
        <w:rPr>
          <w:i/>
          <w:lang w:val="lt-LT"/>
        </w:rPr>
        <w:t>n</w:t>
      </w:r>
      <w:r w:rsidRPr="004B29E6">
        <w:rPr>
          <w:i/>
          <w:lang w:val="lt-LT"/>
        </w:rPr>
        <w:t>drijoje</w:t>
      </w:r>
      <w:r w:rsidRPr="004B29E6">
        <w:rPr>
          <w:lang w:val="lt-LT"/>
        </w:rPr>
        <w:t xml:space="preserve">, 2004/52/EB. </w:t>
      </w:r>
    </w:p>
    <w:p w:rsidR="00B943AA" w:rsidRPr="004B29E6" w:rsidRDefault="00B943AA" w:rsidP="00994189">
      <w:pPr>
        <w:pStyle w:val="Dokumentoinaostekstas"/>
        <w:tabs>
          <w:tab w:val="left" w:pos="-142"/>
        </w:tabs>
        <w:spacing w:after="60"/>
        <w:ind w:firstLine="0"/>
        <w:rPr>
          <w:lang w:val="lt-LT"/>
        </w:rPr>
      </w:pPr>
      <w:r w:rsidRPr="004B29E6">
        <w:rPr>
          <w:lang w:val="lt-LT"/>
        </w:rPr>
        <w:t xml:space="preserve">Francis, J. C. 1991. </w:t>
      </w:r>
      <w:r w:rsidRPr="004B29E6">
        <w:rPr>
          <w:i/>
          <w:lang w:val="lt-LT"/>
        </w:rPr>
        <w:t>Investments</w:t>
      </w:r>
      <w:r w:rsidRPr="004B29E6">
        <w:rPr>
          <w:lang w:val="lt-LT"/>
        </w:rPr>
        <w:t xml:space="preserve">. New York: McGraw-Hill. </w:t>
      </w:r>
    </w:p>
    <w:p w:rsidR="00B943AA" w:rsidRPr="004B29E6" w:rsidRDefault="00B943AA" w:rsidP="00994189">
      <w:pPr>
        <w:spacing w:after="60"/>
        <w:jc w:val="both"/>
        <w:rPr>
          <w:rFonts w:ascii="Times" w:hAnsi="Times"/>
          <w:sz w:val="20"/>
          <w:szCs w:val="20"/>
        </w:rPr>
      </w:pPr>
      <w:r w:rsidRPr="004B29E6">
        <w:rPr>
          <w:rFonts w:ascii="Times" w:hAnsi="Times"/>
          <w:sz w:val="20"/>
          <w:szCs w:val="20"/>
        </w:rPr>
        <w:t xml:space="preserve">Garrison, W. L.; Levinson, D. M. 2006. </w:t>
      </w:r>
      <w:r w:rsidRPr="004B29E6">
        <w:rPr>
          <w:rFonts w:ascii="Times" w:hAnsi="Times"/>
          <w:i/>
          <w:iCs/>
          <w:sz w:val="20"/>
          <w:szCs w:val="20"/>
        </w:rPr>
        <w:t>The Transportation Experience</w:t>
      </w:r>
      <w:r w:rsidRPr="004B29E6">
        <w:rPr>
          <w:rFonts w:ascii="Times" w:hAnsi="Times"/>
          <w:iCs/>
          <w:sz w:val="20"/>
          <w:szCs w:val="20"/>
        </w:rPr>
        <w:t>.</w:t>
      </w:r>
      <w:r w:rsidRPr="004B29E6">
        <w:rPr>
          <w:rFonts w:ascii="Times" w:hAnsi="Times"/>
          <w:sz w:val="20"/>
          <w:szCs w:val="20"/>
        </w:rPr>
        <w:t xml:space="preserve"> New York: Oxford University Press. </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Ghasemzadech, F.; Archer, N. P. Jul 2000. </w:t>
      </w:r>
      <w:r w:rsidR="00275D53" w:rsidRPr="00D3092C">
        <w:rPr>
          <w:lang w:val="lt-LT"/>
        </w:rPr>
        <w:t>Project Portfolio Selection Through Decision Support</w:t>
      </w:r>
      <w:r w:rsidR="00D3092C">
        <w:rPr>
          <w:lang w:val="lt-LT"/>
        </w:rPr>
        <w:t>,</w:t>
      </w:r>
      <w:r w:rsidRPr="004B29E6">
        <w:rPr>
          <w:lang w:val="lt-LT"/>
        </w:rPr>
        <w:t xml:space="preserve"> </w:t>
      </w:r>
      <w:r w:rsidRPr="00D3092C">
        <w:rPr>
          <w:i/>
          <w:lang w:val="lt-LT"/>
        </w:rPr>
        <w:t>Decision</w:t>
      </w:r>
      <w:r w:rsidR="001E0E12" w:rsidRPr="00D3092C">
        <w:rPr>
          <w:i/>
          <w:lang w:val="lt-LT"/>
        </w:rPr>
        <w:t xml:space="preserve"> </w:t>
      </w:r>
      <w:r w:rsidRPr="00D3092C">
        <w:rPr>
          <w:i/>
          <w:lang w:val="lt-LT"/>
        </w:rPr>
        <w:t>Support Systems</w:t>
      </w:r>
      <w:r w:rsidRPr="004B29E6">
        <w:rPr>
          <w:lang w:val="lt-LT"/>
        </w:rPr>
        <w:t xml:space="preserve"> 29</w:t>
      </w:r>
      <w:r w:rsidR="001E0E12" w:rsidRPr="004B29E6">
        <w:rPr>
          <w:lang w:val="lt-LT"/>
        </w:rPr>
        <w:t xml:space="preserve"> (</w:t>
      </w:r>
      <w:r w:rsidRPr="004B29E6">
        <w:rPr>
          <w:lang w:val="lt-LT"/>
        </w:rPr>
        <w:t>1</w:t>
      </w:r>
      <w:r w:rsidR="001E0E12" w:rsidRPr="004B29E6">
        <w:rPr>
          <w:lang w:val="lt-LT"/>
        </w:rPr>
        <w:t>)</w:t>
      </w:r>
      <w:r w:rsidRPr="004B29E6">
        <w:rPr>
          <w:lang w:val="lt-LT"/>
        </w:rPr>
        <w:t>: 73–16.</w:t>
      </w:r>
    </w:p>
    <w:p w:rsidR="00B943AA" w:rsidRPr="004B29E6" w:rsidRDefault="00B943AA" w:rsidP="00994189">
      <w:pPr>
        <w:pStyle w:val="Dokumentoinaostekstas"/>
        <w:tabs>
          <w:tab w:val="left" w:pos="0"/>
        </w:tabs>
        <w:spacing w:after="60"/>
        <w:ind w:firstLine="0"/>
        <w:rPr>
          <w:lang w:val="lt-LT"/>
        </w:rPr>
      </w:pPr>
      <w:r w:rsidRPr="004B29E6">
        <w:rPr>
          <w:lang w:val="lt-LT"/>
        </w:rPr>
        <w:t xml:space="preserve">Ginevičius, R.; Podvezko, V. 2005. </w:t>
      </w:r>
      <w:r w:rsidRPr="00D3092C">
        <w:rPr>
          <w:lang w:val="lt-LT"/>
        </w:rPr>
        <w:t>Daugiakriterinio vertinimo rodiklių sistemos form</w:t>
      </w:r>
      <w:r w:rsidRPr="00D3092C">
        <w:rPr>
          <w:lang w:val="lt-LT"/>
        </w:rPr>
        <w:t>a</w:t>
      </w:r>
      <w:r w:rsidRPr="00D3092C">
        <w:rPr>
          <w:lang w:val="lt-LT"/>
        </w:rPr>
        <w:t>vimas</w:t>
      </w:r>
      <w:r w:rsidR="00D3092C">
        <w:rPr>
          <w:lang w:val="lt-LT"/>
        </w:rPr>
        <w:t>,</w:t>
      </w:r>
      <w:r w:rsidRPr="004B29E6">
        <w:rPr>
          <w:lang w:val="lt-LT"/>
        </w:rPr>
        <w:t xml:space="preserve"> </w:t>
      </w:r>
      <w:r w:rsidRPr="00D3092C">
        <w:rPr>
          <w:i/>
          <w:lang w:val="lt-LT"/>
        </w:rPr>
        <w:t xml:space="preserve">Verslas: </w:t>
      </w:r>
      <w:r w:rsidR="00D3092C">
        <w:rPr>
          <w:i/>
          <w:lang w:val="lt-LT"/>
        </w:rPr>
        <w:t>t</w:t>
      </w:r>
      <w:r w:rsidRPr="00D3092C">
        <w:rPr>
          <w:i/>
          <w:lang w:val="lt-LT"/>
        </w:rPr>
        <w:t>eorija ir praktika</w:t>
      </w:r>
      <w:r w:rsidR="00D3092C">
        <w:rPr>
          <w:i/>
          <w:lang w:val="lt-LT"/>
        </w:rPr>
        <w:t xml:space="preserve"> </w:t>
      </w:r>
      <w:r w:rsidR="00D3092C">
        <w:rPr>
          <w:lang w:val="lt-LT"/>
        </w:rPr>
        <w:t>6(</w:t>
      </w:r>
      <w:r w:rsidRPr="004B29E6">
        <w:rPr>
          <w:lang w:val="lt-LT"/>
        </w:rPr>
        <w:t>4</w:t>
      </w:r>
      <w:r w:rsidR="00D3092C">
        <w:rPr>
          <w:lang w:val="lt-LT"/>
        </w:rPr>
        <w:t>)</w:t>
      </w:r>
      <w:r w:rsidRPr="004B29E6">
        <w:rPr>
          <w:lang w:val="lt-LT"/>
        </w:rPr>
        <w:t>: 199</w:t>
      </w:r>
      <w:r w:rsidR="004B29E6">
        <w:rPr>
          <w:lang w:val="lt-LT"/>
        </w:rPr>
        <w:t>–</w:t>
      </w:r>
      <w:r w:rsidRPr="004B29E6">
        <w:rPr>
          <w:lang w:val="lt-LT"/>
        </w:rPr>
        <w:t>207.</w:t>
      </w:r>
    </w:p>
    <w:p w:rsidR="00B943AA" w:rsidRPr="004B29E6" w:rsidRDefault="00B943AA" w:rsidP="00994189">
      <w:pPr>
        <w:tabs>
          <w:tab w:val="left" w:pos="-142"/>
          <w:tab w:val="left" w:pos="0"/>
        </w:tabs>
        <w:spacing w:after="60"/>
        <w:jc w:val="both"/>
        <w:rPr>
          <w:sz w:val="20"/>
          <w:szCs w:val="20"/>
          <w:lang w:val="lt-LT"/>
        </w:rPr>
      </w:pPr>
      <w:r w:rsidRPr="004B29E6">
        <w:rPr>
          <w:i/>
          <w:sz w:val="20"/>
          <w:szCs w:val="20"/>
          <w:lang w:val="lt-LT"/>
        </w:rPr>
        <w:lastRenderedPageBreak/>
        <w:t>Guide to Cost-Benefit Analysis of Investment Projects</w:t>
      </w:r>
      <w:r w:rsidRPr="004B29E6">
        <w:rPr>
          <w:sz w:val="20"/>
          <w:szCs w:val="20"/>
          <w:lang w:val="lt-LT"/>
        </w:rPr>
        <w:t>. 2008. European Commission, Directorate General Regional Policy.</w:t>
      </w:r>
    </w:p>
    <w:p w:rsidR="00B943AA" w:rsidRPr="004B29E6" w:rsidRDefault="00B943AA" w:rsidP="00994189">
      <w:pPr>
        <w:tabs>
          <w:tab w:val="left" w:pos="-142"/>
          <w:tab w:val="left" w:pos="709"/>
        </w:tabs>
        <w:autoSpaceDE w:val="0"/>
        <w:autoSpaceDN w:val="0"/>
        <w:adjustRightInd w:val="0"/>
        <w:spacing w:after="60"/>
        <w:jc w:val="both"/>
        <w:rPr>
          <w:iCs/>
          <w:sz w:val="20"/>
          <w:szCs w:val="20"/>
          <w:lang w:val="lt-LT"/>
        </w:rPr>
      </w:pPr>
      <w:r w:rsidRPr="004B29E6">
        <w:rPr>
          <w:iCs/>
          <w:sz w:val="20"/>
          <w:szCs w:val="20"/>
          <w:lang w:val="lt-LT"/>
        </w:rPr>
        <w:t xml:space="preserve">Halton, J. H. 1970. </w:t>
      </w:r>
      <w:r w:rsidRPr="004B29E6">
        <w:rPr>
          <w:i/>
          <w:iCs/>
          <w:sz w:val="20"/>
          <w:szCs w:val="20"/>
          <w:lang w:val="lt-LT"/>
        </w:rPr>
        <w:t>A retrospective and prospective survey of the Monte Carlo</w:t>
      </w:r>
      <w:r w:rsidR="00275D53">
        <w:rPr>
          <w:i/>
          <w:iCs/>
          <w:sz w:val="20"/>
          <w:szCs w:val="20"/>
          <w:lang w:val="lt-LT"/>
        </w:rPr>
        <w:t xml:space="preserve"> </w:t>
      </w:r>
      <w:r w:rsidRPr="004B29E6">
        <w:rPr>
          <w:i/>
          <w:iCs/>
          <w:sz w:val="20"/>
          <w:szCs w:val="20"/>
          <w:lang w:val="lt-LT"/>
        </w:rPr>
        <w:t>method</w:t>
      </w:r>
      <w:r w:rsidRPr="004B29E6">
        <w:rPr>
          <w:iCs/>
          <w:sz w:val="20"/>
          <w:szCs w:val="20"/>
          <w:lang w:val="lt-LT"/>
        </w:rPr>
        <w:t>.</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HEATCO (Developing Harmonised European Approaches for Transport Costing and Project Assessment). 2006. Contract No. FP6-2002-SSP-1/502481: 17</w:t>
      </w:r>
      <w:r w:rsidR="004B29E6">
        <w:rPr>
          <w:lang w:val="lt-LT"/>
        </w:rPr>
        <w:t>–</w:t>
      </w:r>
      <w:r w:rsidRPr="004B29E6">
        <w:rPr>
          <w:lang w:val="lt-LT"/>
        </w:rPr>
        <w:t xml:space="preserve">26.  </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 xml:space="preserve">Hensher, D. A.; Goodwin, P. 2004. </w:t>
      </w:r>
      <w:r w:rsidRPr="00D3092C">
        <w:rPr>
          <w:sz w:val="20"/>
          <w:szCs w:val="20"/>
          <w:lang w:val="lt-LT"/>
        </w:rPr>
        <w:t>Implementation Values of Travel Time Savings</w:t>
      </w:r>
      <w:r w:rsidR="00D3092C" w:rsidRPr="00D3092C">
        <w:rPr>
          <w:i/>
          <w:sz w:val="20"/>
          <w:szCs w:val="20"/>
          <w:lang w:val="lt-LT"/>
        </w:rPr>
        <w:t>,</w:t>
      </w:r>
      <w:r w:rsidRPr="00D3092C">
        <w:rPr>
          <w:i/>
          <w:sz w:val="20"/>
          <w:szCs w:val="20"/>
          <w:lang w:val="lt-LT"/>
        </w:rPr>
        <w:t xml:space="preserve"> The Extended Seto f Considerations in a Toll Road Context</w:t>
      </w:r>
      <w:r w:rsidR="00D3092C">
        <w:rPr>
          <w:i/>
          <w:sz w:val="20"/>
          <w:szCs w:val="20"/>
          <w:lang w:val="lt-LT"/>
        </w:rPr>
        <w:t>,</w:t>
      </w:r>
      <w:r w:rsidRPr="00D3092C">
        <w:rPr>
          <w:i/>
          <w:sz w:val="20"/>
          <w:szCs w:val="20"/>
          <w:lang w:val="lt-LT"/>
        </w:rPr>
        <w:t xml:space="preserve"> Transport Policy</w:t>
      </w:r>
      <w:r w:rsidRPr="004B29E6">
        <w:rPr>
          <w:sz w:val="20"/>
          <w:szCs w:val="20"/>
          <w:lang w:val="lt-LT"/>
        </w:rPr>
        <w:t xml:space="preserve"> 11(2)</w:t>
      </w:r>
      <w:r w:rsidRPr="004B29E6">
        <w:rPr>
          <w:i/>
          <w:sz w:val="20"/>
          <w:szCs w:val="20"/>
          <w:lang w:val="lt-LT"/>
        </w:rPr>
        <w:t>:</w:t>
      </w:r>
      <w:r w:rsidRPr="004B29E6">
        <w:rPr>
          <w:sz w:val="20"/>
          <w:szCs w:val="20"/>
          <w:lang w:val="lt-LT"/>
        </w:rPr>
        <w:t xml:space="preserve"> 171</w:t>
      </w:r>
      <w:r w:rsidR="004B29E6">
        <w:rPr>
          <w:sz w:val="20"/>
          <w:szCs w:val="20"/>
          <w:lang w:val="lt-LT"/>
        </w:rPr>
        <w:t>–</w:t>
      </w:r>
      <w:r w:rsidRPr="004B29E6">
        <w:rPr>
          <w:sz w:val="20"/>
          <w:szCs w:val="20"/>
          <w:lang w:val="lt-LT"/>
        </w:rPr>
        <w:t>181.</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 xml:space="preserve">Hensher,  D. A. 1977. </w:t>
      </w:r>
      <w:r w:rsidRPr="004B29E6">
        <w:rPr>
          <w:i/>
          <w:sz w:val="20"/>
          <w:szCs w:val="20"/>
          <w:lang w:val="lt-LT"/>
        </w:rPr>
        <w:t>Value of Business Travel Time</w:t>
      </w:r>
      <w:r w:rsidRPr="004B29E6">
        <w:rPr>
          <w:sz w:val="20"/>
          <w:szCs w:val="20"/>
          <w:lang w:val="lt-LT"/>
        </w:rPr>
        <w:t>. Oxford. Pergamon Press.</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Janke, M. 1991. </w:t>
      </w:r>
      <w:r w:rsidRPr="00D3092C">
        <w:rPr>
          <w:lang w:val="lt-LT"/>
        </w:rPr>
        <w:t>Accidents, Mileage, and the Exaggeration of Risk</w:t>
      </w:r>
      <w:r w:rsidR="00D3092C">
        <w:rPr>
          <w:lang w:val="lt-LT"/>
        </w:rPr>
        <w:t>,</w:t>
      </w:r>
      <w:r w:rsidRPr="004B29E6">
        <w:rPr>
          <w:lang w:val="lt-LT"/>
        </w:rPr>
        <w:t xml:space="preserve"> </w:t>
      </w:r>
      <w:r w:rsidRPr="00D3092C">
        <w:rPr>
          <w:i/>
          <w:iCs/>
          <w:lang w:val="lt-LT"/>
        </w:rPr>
        <w:t>Accident Analysis and Prevention</w:t>
      </w:r>
      <w:r w:rsidR="001E0E12" w:rsidRPr="004B29E6">
        <w:rPr>
          <w:lang w:val="lt-LT"/>
        </w:rPr>
        <w:t xml:space="preserve"> 23</w:t>
      </w:r>
      <w:r w:rsidRPr="004B29E6">
        <w:rPr>
          <w:lang w:val="lt-LT"/>
        </w:rPr>
        <w:t xml:space="preserve"> </w:t>
      </w:r>
      <w:r w:rsidR="001E0E12" w:rsidRPr="004B29E6">
        <w:rPr>
          <w:lang w:val="lt-LT"/>
        </w:rPr>
        <w:t>(</w:t>
      </w:r>
      <w:r w:rsidRPr="004B29E6">
        <w:rPr>
          <w:lang w:val="lt-LT"/>
        </w:rPr>
        <w:t>3</w:t>
      </w:r>
      <w:r w:rsidR="001E0E12" w:rsidRPr="004B29E6">
        <w:rPr>
          <w:lang w:val="lt-LT"/>
        </w:rPr>
        <w:t>)</w:t>
      </w:r>
      <w:r w:rsidRPr="004B29E6">
        <w:rPr>
          <w:lang w:val="lt-LT"/>
        </w:rPr>
        <w:t>: 183</w:t>
      </w:r>
      <w:r w:rsidR="004B29E6">
        <w:rPr>
          <w:lang w:val="lt-LT"/>
        </w:rPr>
        <w:t>–</w:t>
      </w:r>
      <w:r w:rsidRPr="004B29E6">
        <w:rPr>
          <w:lang w:val="lt-LT"/>
        </w:rPr>
        <w:t xml:space="preserve">188.  </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Jovaiša, A. 1996. </w:t>
      </w:r>
      <w:r w:rsidRPr="004B29E6">
        <w:rPr>
          <w:i/>
          <w:lang w:val="lt-LT"/>
        </w:rPr>
        <w:t>Kaip parengti verslo planą</w:t>
      </w:r>
      <w:r w:rsidRPr="004B29E6">
        <w:rPr>
          <w:lang w:val="lt-LT"/>
        </w:rPr>
        <w:t>. Vilnius: Pačiolis</w:t>
      </w:r>
      <w:r w:rsidR="00D3092C">
        <w:rPr>
          <w:lang w:val="lt-LT"/>
        </w:rPr>
        <w:t>.</w:t>
      </w:r>
      <w:r w:rsidRPr="004B29E6">
        <w:rPr>
          <w:lang w:val="lt-LT"/>
        </w:rPr>
        <w:t xml:space="preserve"> 255 p.</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Kancerevyčius, G. 2004. </w:t>
      </w:r>
      <w:r w:rsidRPr="004B29E6">
        <w:rPr>
          <w:i/>
          <w:lang w:val="lt-LT"/>
        </w:rPr>
        <w:t>Finansai ir investicijos</w:t>
      </w:r>
      <w:r w:rsidRPr="004B29E6">
        <w:rPr>
          <w:lang w:val="lt-LT"/>
        </w:rPr>
        <w:t>. Kaunas: Smaltija</w:t>
      </w:r>
      <w:r w:rsidR="00D3092C">
        <w:rPr>
          <w:lang w:val="lt-LT"/>
        </w:rPr>
        <w:t>.</w:t>
      </w:r>
      <w:r w:rsidRPr="004B29E6">
        <w:rPr>
          <w:lang w:val="lt-LT"/>
        </w:rPr>
        <w:t xml:space="preserve"> 880 p. </w:t>
      </w:r>
    </w:p>
    <w:p w:rsidR="00B943AA" w:rsidRPr="004B29E6" w:rsidRDefault="00B943AA" w:rsidP="00994189">
      <w:pPr>
        <w:tabs>
          <w:tab w:val="left" w:pos="-142"/>
          <w:tab w:val="left" w:pos="709"/>
        </w:tabs>
        <w:spacing w:after="60"/>
        <w:jc w:val="both"/>
        <w:rPr>
          <w:sz w:val="20"/>
          <w:szCs w:val="20"/>
          <w:lang w:val="lt-LT"/>
        </w:rPr>
      </w:pPr>
      <w:r w:rsidRPr="004B29E6">
        <w:rPr>
          <w:i/>
          <w:sz w:val="20"/>
          <w:szCs w:val="20"/>
          <w:lang w:val="lt-LT"/>
        </w:rPr>
        <w:t>Kelių priežiūros ir plėtros programos finansavimas</w:t>
      </w:r>
      <w:r w:rsidRPr="004B29E6">
        <w:rPr>
          <w:sz w:val="20"/>
          <w:szCs w:val="20"/>
          <w:lang w:val="lt-LT"/>
        </w:rPr>
        <w:t xml:space="preserve">. </w:t>
      </w:r>
      <w:r w:rsidRPr="004B29E6">
        <w:rPr>
          <w:i/>
          <w:sz w:val="20"/>
          <w:szCs w:val="20"/>
          <w:lang w:val="lt-LT"/>
        </w:rPr>
        <w:t>LLRI analizė</w:t>
      </w:r>
      <w:r w:rsidRPr="004B29E6">
        <w:rPr>
          <w:sz w:val="20"/>
          <w:szCs w:val="20"/>
          <w:lang w:val="lt-LT"/>
        </w:rPr>
        <w:t>. 2005. Vilnius.</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 xml:space="preserve">Kerzner, H. 2005. </w:t>
      </w:r>
      <w:r w:rsidRPr="004B29E6">
        <w:rPr>
          <w:i/>
          <w:sz w:val="20"/>
          <w:szCs w:val="20"/>
          <w:lang w:val="lt-LT"/>
        </w:rPr>
        <w:t>Project Management: A Systems Approach to Planinng, Scheduling and Controlling</w:t>
      </w:r>
      <w:r w:rsidRPr="004B29E6">
        <w:rPr>
          <w:sz w:val="20"/>
          <w:szCs w:val="20"/>
          <w:lang w:val="lt-LT"/>
        </w:rPr>
        <w:t xml:space="preserve">. New York: </w:t>
      </w:r>
      <w:r w:rsidRPr="004B29E6">
        <w:rPr>
          <w:rStyle w:val="a"/>
          <w:sz w:val="20"/>
          <w:szCs w:val="20"/>
        </w:rPr>
        <w:t>John Wiley &amp; Sons, Inc</w:t>
      </w:r>
      <w:r w:rsidRPr="004B29E6">
        <w:rPr>
          <w:rStyle w:val="a"/>
          <w:i/>
          <w:sz w:val="20"/>
          <w:szCs w:val="20"/>
        </w:rPr>
        <w:t>.</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Knuth, D. 1997. </w:t>
      </w:r>
      <w:r w:rsidRPr="004B29E6">
        <w:rPr>
          <w:i/>
          <w:iCs/>
          <w:lang w:val="lt-LT"/>
        </w:rPr>
        <w:t>The Art of Computer Programming</w:t>
      </w:r>
      <w:r w:rsidR="001E0E12" w:rsidRPr="004B29E6">
        <w:rPr>
          <w:i/>
          <w:iCs/>
          <w:lang w:val="lt-LT"/>
        </w:rPr>
        <w:t>,</w:t>
      </w:r>
      <w:r w:rsidRPr="004B29E6">
        <w:rPr>
          <w:lang w:val="lt-LT"/>
        </w:rPr>
        <w:t xml:space="preserve"> </w:t>
      </w:r>
      <w:r w:rsidRPr="004B29E6">
        <w:rPr>
          <w:i/>
          <w:lang w:val="lt-LT"/>
        </w:rPr>
        <w:t>3</w:t>
      </w:r>
      <w:r w:rsidRPr="004B29E6">
        <w:rPr>
          <w:lang w:val="lt-LT"/>
        </w:rPr>
        <w:t xml:space="preserve">. </w:t>
      </w:r>
      <w:r w:rsidRPr="004B29E6">
        <w:rPr>
          <w:iCs/>
          <w:lang w:val="lt-LT"/>
        </w:rPr>
        <w:t>Sorting and Searching</w:t>
      </w:r>
      <w:r w:rsidRPr="004B29E6">
        <w:rPr>
          <w:lang w:val="lt-LT"/>
        </w:rPr>
        <w:t>, Third Edition. Addison-Wesley. Section 6.1: Sequential Searching</w:t>
      </w:r>
      <w:r w:rsidR="00D3092C">
        <w:rPr>
          <w:lang w:val="lt-LT"/>
        </w:rPr>
        <w:t>,</w:t>
      </w:r>
      <w:r w:rsidRPr="004B29E6">
        <w:rPr>
          <w:lang w:val="lt-LT"/>
        </w:rPr>
        <w:t xml:space="preserve"> 396–408.</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Kucherenko, S.; Sytsko, Y. 2005. </w:t>
      </w:r>
      <w:r w:rsidRPr="00D3092C">
        <w:rPr>
          <w:lang w:val="lt-LT"/>
        </w:rPr>
        <w:t>Application of Deterministic Low-Discrepancy Sequences in Global Optimization</w:t>
      </w:r>
      <w:r w:rsidR="00D3092C">
        <w:rPr>
          <w:lang w:val="lt-LT"/>
        </w:rPr>
        <w:t>,</w:t>
      </w:r>
      <w:r w:rsidRPr="004B29E6">
        <w:rPr>
          <w:lang w:val="lt-LT"/>
        </w:rPr>
        <w:t xml:space="preserve"> </w:t>
      </w:r>
      <w:r w:rsidRPr="00D3092C">
        <w:rPr>
          <w:i/>
          <w:lang w:val="lt-LT"/>
        </w:rPr>
        <w:t>Journal of Computional Optimization and Applic</w:t>
      </w:r>
      <w:r w:rsidRPr="00D3092C">
        <w:rPr>
          <w:i/>
          <w:lang w:val="lt-LT"/>
        </w:rPr>
        <w:t>a</w:t>
      </w:r>
      <w:r w:rsidRPr="00D3092C">
        <w:rPr>
          <w:i/>
          <w:lang w:val="lt-LT"/>
        </w:rPr>
        <w:t>tions</w:t>
      </w:r>
      <w:r w:rsidR="001E0E12" w:rsidRPr="004B29E6">
        <w:rPr>
          <w:lang w:val="lt-LT"/>
        </w:rPr>
        <w:t xml:space="preserve"> 2:</w:t>
      </w:r>
      <w:r w:rsidRPr="004B29E6">
        <w:rPr>
          <w:lang w:val="lt-LT"/>
        </w:rPr>
        <w:t xml:space="preserve"> 297</w:t>
      </w:r>
      <w:r w:rsidR="004B29E6">
        <w:rPr>
          <w:lang w:val="lt-LT"/>
        </w:rPr>
        <w:t>–</w:t>
      </w:r>
      <w:r w:rsidRPr="004B29E6">
        <w:rPr>
          <w:lang w:val="lt-LT"/>
        </w:rPr>
        <w:t>318.</w:t>
      </w:r>
      <w:r w:rsidR="00831280" w:rsidRPr="004B29E6">
        <w:rPr>
          <w:lang w:val="lt-LT"/>
        </w:rPr>
        <w:t xml:space="preserve"> ISSN 0926-6003 (Print) 1573-2894 (Online).</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 xml:space="preserve">Kumares, C. S.; Samuel, L. 2007. </w:t>
      </w:r>
      <w:r w:rsidRPr="00D3092C">
        <w:rPr>
          <w:sz w:val="20"/>
          <w:szCs w:val="20"/>
          <w:lang w:val="lt-LT"/>
        </w:rPr>
        <w:t>Air Quality Impacts</w:t>
      </w:r>
      <w:r w:rsidR="00D3092C">
        <w:rPr>
          <w:sz w:val="20"/>
          <w:szCs w:val="20"/>
          <w:lang w:val="lt-LT"/>
        </w:rPr>
        <w:t>,</w:t>
      </w:r>
      <w:r w:rsidRPr="004B29E6">
        <w:rPr>
          <w:sz w:val="20"/>
          <w:szCs w:val="20"/>
          <w:lang w:val="lt-LT"/>
        </w:rPr>
        <w:t xml:space="preserve"> </w:t>
      </w:r>
      <w:r w:rsidRPr="00413C0E">
        <w:rPr>
          <w:i/>
          <w:sz w:val="20"/>
          <w:szCs w:val="20"/>
          <w:lang w:val="lt-LT"/>
        </w:rPr>
        <w:t>Transport Decision Making</w:t>
      </w:r>
      <w:r w:rsidR="00413C0E">
        <w:rPr>
          <w:sz w:val="20"/>
          <w:szCs w:val="20"/>
          <w:lang w:val="lt-LT"/>
        </w:rPr>
        <w:t>,</w:t>
      </w:r>
      <w:r w:rsidRPr="004B29E6">
        <w:rPr>
          <w:sz w:val="20"/>
          <w:szCs w:val="20"/>
          <w:lang w:val="lt-LT"/>
        </w:rPr>
        <w:t xml:space="preserve"> 251</w:t>
      </w:r>
      <w:r w:rsidR="004B29E6">
        <w:rPr>
          <w:sz w:val="20"/>
          <w:szCs w:val="20"/>
          <w:lang w:val="lt-LT"/>
        </w:rPr>
        <w:t>–</w:t>
      </w:r>
      <w:r w:rsidRPr="004B29E6">
        <w:rPr>
          <w:sz w:val="20"/>
          <w:szCs w:val="20"/>
          <w:lang w:val="lt-LT"/>
        </w:rPr>
        <w:t>285</w:t>
      </w:r>
      <w:r w:rsidRPr="004B29E6">
        <w:rPr>
          <w:i/>
          <w:sz w:val="20"/>
          <w:szCs w:val="20"/>
          <w:lang w:val="lt-LT"/>
        </w:rPr>
        <w:t>.</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 xml:space="preserve">Kumares, C. S.; Samuel, L. 2007. </w:t>
      </w:r>
      <w:r w:rsidRPr="00413C0E">
        <w:rPr>
          <w:sz w:val="20"/>
          <w:szCs w:val="20"/>
          <w:lang w:val="lt-LT"/>
        </w:rPr>
        <w:t>Noise Impacts</w:t>
      </w:r>
      <w:r w:rsidR="00413C0E">
        <w:rPr>
          <w:sz w:val="20"/>
          <w:szCs w:val="20"/>
          <w:lang w:val="lt-LT"/>
        </w:rPr>
        <w:t>,</w:t>
      </w:r>
      <w:r w:rsidRPr="004B29E6">
        <w:rPr>
          <w:sz w:val="20"/>
          <w:szCs w:val="20"/>
          <w:lang w:val="lt-LT"/>
        </w:rPr>
        <w:t xml:space="preserve"> </w:t>
      </w:r>
      <w:r w:rsidRPr="00413C0E">
        <w:rPr>
          <w:i/>
          <w:sz w:val="20"/>
          <w:szCs w:val="20"/>
          <w:lang w:val="lt-LT"/>
        </w:rPr>
        <w:t>Transport Decision Making</w:t>
      </w:r>
      <w:r w:rsidR="00413C0E">
        <w:rPr>
          <w:sz w:val="20"/>
          <w:szCs w:val="20"/>
          <w:lang w:val="lt-LT"/>
        </w:rPr>
        <w:t>,</w:t>
      </w:r>
      <w:r w:rsidRPr="004B29E6">
        <w:rPr>
          <w:sz w:val="20"/>
          <w:szCs w:val="20"/>
          <w:lang w:val="lt-LT"/>
        </w:rPr>
        <w:t xml:space="preserve"> 287</w:t>
      </w:r>
      <w:r w:rsidR="004B29E6">
        <w:rPr>
          <w:sz w:val="20"/>
          <w:szCs w:val="20"/>
          <w:lang w:val="lt-LT"/>
        </w:rPr>
        <w:t>–</w:t>
      </w:r>
      <w:r w:rsidRPr="004B29E6">
        <w:rPr>
          <w:sz w:val="20"/>
          <w:szCs w:val="20"/>
          <w:lang w:val="lt-LT"/>
        </w:rPr>
        <w:t>311</w:t>
      </w:r>
      <w:r w:rsidRPr="004B29E6">
        <w:rPr>
          <w:i/>
          <w:sz w:val="20"/>
          <w:szCs w:val="20"/>
          <w:lang w:val="lt-LT"/>
        </w:rPr>
        <w:t>.</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 xml:space="preserve">Kumares, C. S.; Samuel, L. 2007.  </w:t>
      </w:r>
      <w:r w:rsidRPr="00413C0E">
        <w:rPr>
          <w:sz w:val="20"/>
          <w:szCs w:val="20"/>
          <w:lang w:val="lt-LT"/>
        </w:rPr>
        <w:t>Travel Time Impacts</w:t>
      </w:r>
      <w:r w:rsidR="00413C0E">
        <w:rPr>
          <w:sz w:val="20"/>
          <w:szCs w:val="20"/>
          <w:lang w:val="lt-LT"/>
        </w:rPr>
        <w:t>,</w:t>
      </w:r>
      <w:r w:rsidRPr="004B29E6">
        <w:rPr>
          <w:sz w:val="20"/>
          <w:szCs w:val="20"/>
          <w:lang w:val="lt-LT"/>
        </w:rPr>
        <w:t xml:space="preserve"> </w:t>
      </w:r>
      <w:r w:rsidRPr="00413C0E">
        <w:rPr>
          <w:i/>
          <w:sz w:val="20"/>
          <w:szCs w:val="20"/>
          <w:lang w:val="lt-LT"/>
        </w:rPr>
        <w:t>Transport Decision Making</w:t>
      </w:r>
      <w:r w:rsidR="00413C0E">
        <w:rPr>
          <w:sz w:val="20"/>
          <w:szCs w:val="20"/>
          <w:lang w:val="lt-LT"/>
        </w:rPr>
        <w:t>,</w:t>
      </w:r>
      <w:r w:rsidRPr="004B29E6">
        <w:rPr>
          <w:sz w:val="20"/>
          <w:szCs w:val="20"/>
          <w:lang w:val="lt-LT"/>
        </w:rPr>
        <w:t xml:space="preserve"> 97</w:t>
      </w:r>
      <w:r w:rsidR="004B29E6">
        <w:rPr>
          <w:sz w:val="20"/>
          <w:szCs w:val="20"/>
          <w:lang w:val="lt-LT"/>
        </w:rPr>
        <w:t>–</w:t>
      </w:r>
      <w:r w:rsidRPr="004B29E6">
        <w:rPr>
          <w:sz w:val="20"/>
          <w:szCs w:val="20"/>
          <w:lang w:val="lt-LT"/>
        </w:rPr>
        <w:t>125</w:t>
      </w:r>
      <w:r w:rsidRPr="004B29E6">
        <w:rPr>
          <w:i/>
          <w:sz w:val="20"/>
          <w:szCs w:val="20"/>
          <w:lang w:val="lt-LT"/>
        </w:rPr>
        <w:t>.</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 xml:space="preserve">Kumares, C. S.; Samuel, L. 2007.  </w:t>
      </w:r>
      <w:r w:rsidRPr="00413C0E">
        <w:rPr>
          <w:sz w:val="20"/>
          <w:szCs w:val="20"/>
          <w:lang w:val="lt-LT"/>
        </w:rPr>
        <w:t>Vehicle Operating Cost Impacts</w:t>
      </w:r>
      <w:r w:rsidR="00413C0E">
        <w:rPr>
          <w:sz w:val="20"/>
          <w:szCs w:val="20"/>
          <w:lang w:val="lt-LT"/>
        </w:rPr>
        <w:t>,</w:t>
      </w:r>
      <w:r w:rsidRPr="004B29E6">
        <w:rPr>
          <w:sz w:val="20"/>
          <w:szCs w:val="20"/>
          <w:lang w:val="lt-LT"/>
        </w:rPr>
        <w:t xml:space="preserve"> </w:t>
      </w:r>
      <w:r w:rsidRPr="00413C0E">
        <w:rPr>
          <w:i/>
          <w:sz w:val="20"/>
          <w:szCs w:val="20"/>
          <w:lang w:val="lt-LT"/>
        </w:rPr>
        <w:t>Transport Decision Making</w:t>
      </w:r>
      <w:r w:rsidR="00413C0E">
        <w:rPr>
          <w:sz w:val="20"/>
          <w:szCs w:val="20"/>
          <w:lang w:val="lt-LT"/>
        </w:rPr>
        <w:t>,</w:t>
      </w:r>
      <w:r w:rsidRPr="004B29E6">
        <w:rPr>
          <w:sz w:val="20"/>
          <w:szCs w:val="20"/>
          <w:lang w:val="lt-LT"/>
        </w:rPr>
        <w:t xml:space="preserve"> 157</w:t>
      </w:r>
      <w:r w:rsidR="004B29E6">
        <w:rPr>
          <w:sz w:val="20"/>
          <w:szCs w:val="20"/>
          <w:lang w:val="lt-LT"/>
        </w:rPr>
        <w:t>–</w:t>
      </w:r>
      <w:r w:rsidRPr="004B29E6">
        <w:rPr>
          <w:sz w:val="20"/>
          <w:szCs w:val="20"/>
          <w:lang w:val="lt-LT"/>
        </w:rPr>
        <w:t>195</w:t>
      </w:r>
      <w:r w:rsidRPr="004B29E6">
        <w:rPr>
          <w:i/>
          <w:sz w:val="20"/>
          <w:szCs w:val="20"/>
          <w:lang w:val="lt-LT"/>
        </w:rPr>
        <w:t>.</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Laurinavičius, A.; Žilionienė, D. 2001. </w:t>
      </w:r>
      <w:r w:rsidRPr="00413C0E">
        <w:rPr>
          <w:lang w:val="lt-LT"/>
        </w:rPr>
        <w:t>Lithuanian State Road Network and Its Modern</w:t>
      </w:r>
      <w:r w:rsidRPr="00413C0E">
        <w:rPr>
          <w:lang w:val="lt-LT"/>
        </w:rPr>
        <w:t>i</w:t>
      </w:r>
      <w:r w:rsidRPr="00413C0E">
        <w:rPr>
          <w:lang w:val="lt-LT"/>
        </w:rPr>
        <w:t>zation</w:t>
      </w:r>
      <w:r w:rsidR="00413C0E">
        <w:rPr>
          <w:lang w:val="lt-LT"/>
        </w:rPr>
        <w:t>,</w:t>
      </w:r>
      <w:r w:rsidRPr="004B29E6">
        <w:rPr>
          <w:lang w:val="lt-LT"/>
        </w:rPr>
        <w:t xml:space="preserve"> </w:t>
      </w:r>
      <w:r w:rsidRPr="00413C0E">
        <w:rPr>
          <w:i/>
          <w:lang w:val="lt-LT"/>
        </w:rPr>
        <w:t>Transport</w:t>
      </w:r>
      <w:r w:rsidRPr="004B29E6">
        <w:rPr>
          <w:lang w:val="lt-LT"/>
        </w:rPr>
        <w:t xml:space="preserve"> XVI</w:t>
      </w:r>
      <w:r w:rsidR="001E0E12" w:rsidRPr="004B29E6">
        <w:rPr>
          <w:lang w:val="lt-LT"/>
        </w:rPr>
        <w:t xml:space="preserve"> (</w:t>
      </w:r>
      <w:r w:rsidRPr="004B29E6">
        <w:rPr>
          <w:lang w:val="lt-LT"/>
        </w:rPr>
        <w:t>6</w:t>
      </w:r>
      <w:r w:rsidR="001E0E12" w:rsidRPr="004B29E6">
        <w:rPr>
          <w:lang w:val="lt-LT"/>
        </w:rPr>
        <w:t>)</w:t>
      </w:r>
      <w:r w:rsidRPr="004B29E6">
        <w:rPr>
          <w:lang w:val="lt-LT"/>
        </w:rPr>
        <w:t>: 208</w:t>
      </w:r>
      <w:r w:rsidR="004B29E6">
        <w:rPr>
          <w:lang w:val="lt-LT"/>
        </w:rPr>
        <w:t>–</w:t>
      </w:r>
      <w:r w:rsidRPr="004B29E6">
        <w:rPr>
          <w:lang w:val="lt-LT"/>
        </w:rPr>
        <w:t>214.</w:t>
      </w:r>
    </w:p>
    <w:p w:rsidR="0017250A" w:rsidRPr="004B29E6" w:rsidRDefault="00B943AA" w:rsidP="00994189">
      <w:pPr>
        <w:pStyle w:val="Dokumentoinaostekstas"/>
        <w:tabs>
          <w:tab w:val="left" w:pos="-142"/>
          <w:tab w:val="left" w:pos="0"/>
        </w:tabs>
        <w:spacing w:after="60"/>
        <w:ind w:firstLine="0"/>
        <w:rPr>
          <w:lang w:val="lt-LT"/>
        </w:rPr>
      </w:pPr>
      <w:r w:rsidRPr="004B29E6">
        <w:rPr>
          <w:lang w:val="lt-LT"/>
        </w:rPr>
        <w:t xml:space="preserve">Levinson, H. 1992. </w:t>
      </w:r>
      <w:r w:rsidRPr="004B29E6">
        <w:rPr>
          <w:i/>
          <w:lang w:val="lt-LT"/>
        </w:rPr>
        <w:t>Analyzing Transit Time Performance</w:t>
      </w:r>
      <w:r w:rsidRPr="004B29E6">
        <w:rPr>
          <w:lang w:val="lt-LT"/>
        </w:rPr>
        <w:t>. Federal Transit Administr</w:t>
      </w:r>
      <w:r w:rsidRPr="004B29E6">
        <w:rPr>
          <w:lang w:val="lt-LT"/>
        </w:rPr>
        <w:t>a</w:t>
      </w:r>
      <w:r w:rsidRPr="004B29E6">
        <w:rPr>
          <w:lang w:val="lt-LT"/>
        </w:rPr>
        <w:t>tion (</w:t>
      </w:r>
      <w:hyperlink r:id="rId231" w:history="1">
        <w:r w:rsidR="0017250A" w:rsidRPr="004B29E6">
          <w:rPr>
            <w:rStyle w:val="Hipersaitas"/>
            <w:color w:val="auto"/>
            <w:u w:val="none"/>
            <w:lang w:val="lt-LT"/>
          </w:rPr>
          <w:t>www.fta.dot.gov</w:t>
        </w:r>
      </w:hyperlink>
      <w:r w:rsidRPr="004B29E6">
        <w:rPr>
          <w:lang w:val="lt-LT"/>
        </w:rPr>
        <w:t>).</w:t>
      </w:r>
    </w:p>
    <w:p w:rsidR="00B943AA" w:rsidRPr="004B29E6" w:rsidRDefault="0017250A" w:rsidP="00994189">
      <w:pPr>
        <w:spacing w:after="60"/>
        <w:jc w:val="both"/>
        <w:rPr>
          <w:sz w:val="20"/>
          <w:szCs w:val="20"/>
        </w:rPr>
      </w:pPr>
      <w:r w:rsidRPr="004B29E6">
        <w:rPr>
          <w:sz w:val="20"/>
          <w:szCs w:val="20"/>
        </w:rPr>
        <w:t xml:space="preserve">Lietuvos laisvosios rinkos institutas. 2005. </w:t>
      </w:r>
      <w:r w:rsidRPr="004B29E6">
        <w:rPr>
          <w:i/>
          <w:sz w:val="20"/>
          <w:szCs w:val="20"/>
        </w:rPr>
        <w:t>Dėl kelių priežiūros ir plėtros programos finansavimo.</w:t>
      </w:r>
      <w:r w:rsidRPr="004B29E6">
        <w:rPr>
          <w:sz w:val="20"/>
          <w:szCs w:val="20"/>
        </w:rPr>
        <w:t xml:space="preserve"> LLRI analizė, Vilnius.</w:t>
      </w:r>
    </w:p>
    <w:p w:rsidR="00B943AA" w:rsidRPr="004B29E6" w:rsidRDefault="00B943AA" w:rsidP="00994189">
      <w:pPr>
        <w:pStyle w:val="Dokumentoinaostekstas"/>
        <w:tabs>
          <w:tab w:val="left" w:pos="-142"/>
        </w:tabs>
        <w:spacing w:after="60"/>
        <w:ind w:firstLine="0"/>
        <w:jc w:val="left"/>
        <w:rPr>
          <w:lang w:val="lt-LT"/>
        </w:rPr>
      </w:pPr>
      <w:r w:rsidRPr="004B29E6">
        <w:rPr>
          <w:lang w:val="lt-LT"/>
        </w:rPr>
        <w:t>Lietuvos Respublikos investicijų įstatymas, 1999.</w:t>
      </w:r>
    </w:p>
    <w:p w:rsidR="00B943AA" w:rsidRPr="004B29E6" w:rsidRDefault="00B943AA" w:rsidP="00994189">
      <w:pPr>
        <w:pStyle w:val="Dokumentoinaostekstas"/>
        <w:tabs>
          <w:tab w:val="left" w:pos="-142"/>
          <w:tab w:val="left" w:pos="709"/>
        </w:tabs>
        <w:spacing w:after="60"/>
        <w:ind w:firstLine="0"/>
        <w:rPr>
          <w:lang w:val="lt-LT"/>
        </w:rPr>
      </w:pPr>
      <w:r w:rsidRPr="00413C0E">
        <w:rPr>
          <w:i/>
          <w:lang w:val="lt-LT"/>
        </w:rPr>
        <w:t>Lietuvos Respublikos</w:t>
      </w:r>
      <w:r w:rsidRPr="004B29E6">
        <w:rPr>
          <w:lang w:val="lt-LT"/>
        </w:rPr>
        <w:t xml:space="preserve"> </w:t>
      </w:r>
      <w:r w:rsidRPr="004B29E6">
        <w:rPr>
          <w:i/>
          <w:lang w:val="lt-LT"/>
        </w:rPr>
        <w:t>Kelių priežiūros ir plėtros programos finansavimo įstatymas</w:t>
      </w:r>
      <w:r w:rsidRPr="004B29E6">
        <w:rPr>
          <w:lang w:val="lt-LT"/>
        </w:rPr>
        <w:t xml:space="preserve">. 2000. Žin., Nr. 92-2873. </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2000 metų sąmatos patvirtinimo“</w:t>
      </w:r>
      <w:r w:rsidRPr="004B29E6">
        <w:rPr>
          <w:lang w:val="lt-LT"/>
        </w:rPr>
        <w:t>. 2000. Žin., Nr. 11-531.</w:t>
      </w:r>
    </w:p>
    <w:p w:rsidR="00B943AA" w:rsidRPr="004B29E6" w:rsidRDefault="00B943AA" w:rsidP="00994189">
      <w:pPr>
        <w:pStyle w:val="Dokumentoinaostekstas"/>
        <w:tabs>
          <w:tab w:val="left" w:pos="-142"/>
          <w:tab w:val="left" w:pos="0"/>
          <w:tab w:val="num" w:pos="993"/>
        </w:tabs>
        <w:spacing w:after="60"/>
        <w:ind w:firstLine="0"/>
        <w:rPr>
          <w:lang w:val="lt-LT"/>
        </w:rPr>
      </w:pPr>
      <w:r w:rsidRPr="004B29E6">
        <w:rPr>
          <w:lang w:val="lt-LT"/>
        </w:rPr>
        <w:lastRenderedPageBreak/>
        <w:t xml:space="preserve">Lietuvos Respublikos vyriausybės nutarimas </w:t>
      </w:r>
      <w:r w:rsidRPr="004B29E6">
        <w:rPr>
          <w:i/>
          <w:lang w:val="lt-LT"/>
        </w:rPr>
        <w:t>„Dėl kelių priežiūros ir plėtros programos 2001 metų sąmatos patvirtinimo“</w:t>
      </w:r>
      <w:r w:rsidRPr="004B29E6">
        <w:rPr>
          <w:lang w:val="lt-LT"/>
        </w:rPr>
        <w:t>. 2001. Žin., Nr. 14-564</w:t>
      </w:r>
      <w:r w:rsidRPr="004B29E6">
        <w:rPr>
          <w:i/>
          <w:lang w:val="lt-LT"/>
        </w:rPr>
        <w:t>.</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2002 metų sąmatos patvirtinimo“</w:t>
      </w:r>
      <w:r w:rsidRPr="004B29E6">
        <w:rPr>
          <w:lang w:val="lt-LT"/>
        </w:rPr>
        <w:t>. 2002. Žin., Nr. 22-816.</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2003 metų sąmatos patvirtinimo“</w:t>
      </w:r>
      <w:r w:rsidRPr="004B29E6">
        <w:rPr>
          <w:lang w:val="lt-LT"/>
        </w:rPr>
        <w:t>. 2003. Žin., Nr. 14-563.</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2004 metų sąmatos patvirtinimo“</w:t>
      </w:r>
      <w:r w:rsidRPr="004B29E6">
        <w:rPr>
          <w:lang w:val="lt-LT"/>
        </w:rPr>
        <w:t>. 2004. Žin., Nr. 23-711.</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2005 metų sąmatos patvirtinimo“</w:t>
      </w:r>
      <w:r w:rsidRPr="004B29E6">
        <w:rPr>
          <w:lang w:val="lt-LT"/>
        </w:rPr>
        <w:t>. 2005. Žin., Nr. 23-737.</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2006 metų sąmatos patvirtinimo“</w:t>
      </w:r>
      <w:r w:rsidRPr="004B29E6">
        <w:rPr>
          <w:lang w:val="lt-LT"/>
        </w:rPr>
        <w:t xml:space="preserve">. 2006. Žin., Nr. 27-88.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2007 metų sąmatos patvirtinimo“</w:t>
      </w:r>
      <w:r w:rsidRPr="004B29E6">
        <w:rPr>
          <w:lang w:val="lt-LT"/>
        </w:rPr>
        <w:t>. 2007. Žin., Nr. 8-327.</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Lietuvos Respublikos vyriausybės nutarimas </w:t>
      </w:r>
      <w:r w:rsidRPr="004B29E6">
        <w:rPr>
          <w:i/>
          <w:lang w:val="lt-LT"/>
        </w:rPr>
        <w:t>„Dėl kelių priežiūros ir plėtros programos 2008 metų sąmatos patvirtinimo“</w:t>
      </w:r>
      <w:r w:rsidRPr="004B29E6">
        <w:rPr>
          <w:lang w:val="lt-LT"/>
        </w:rPr>
        <w:t>. 2008. Žin., Nr. 13-440.</w:t>
      </w:r>
    </w:p>
    <w:p w:rsidR="00B943AA" w:rsidRPr="004B29E6" w:rsidRDefault="00B943AA" w:rsidP="00994189">
      <w:pPr>
        <w:spacing w:after="60"/>
        <w:jc w:val="both"/>
        <w:rPr>
          <w:i/>
          <w:iCs/>
          <w:sz w:val="20"/>
          <w:szCs w:val="20"/>
          <w:lang w:val="lt-LT"/>
        </w:rPr>
      </w:pPr>
      <w:r w:rsidRPr="004B29E6">
        <w:rPr>
          <w:sz w:val="20"/>
          <w:szCs w:val="20"/>
          <w:lang w:val="lt-LT"/>
        </w:rPr>
        <w:t>Lietuvos ūkio (ekonomikos) plėtros iki 2015 metų ilgalaikės strategijos atnaujinimas.</w:t>
      </w:r>
      <w:r w:rsidRPr="004B29E6">
        <w:rPr>
          <w:iCs/>
          <w:sz w:val="20"/>
          <w:szCs w:val="20"/>
          <w:lang w:val="lt-LT"/>
        </w:rPr>
        <w:t xml:space="preserve"> 2007.</w:t>
      </w:r>
      <w:r w:rsidRPr="004B29E6">
        <w:rPr>
          <w:sz w:val="20"/>
          <w:szCs w:val="20"/>
          <w:lang w:val="lt-LT"/>
        </w:rPr>
        <w:t xml:space="preserve"> </w:t>
      </w:r>
      <w:r w:rsidRPr="004B29E6">
        <w:rPr>
          <w:iCs/>
          <w:sz w:val="20"/>
          <w:szCs w:val="20"/>
          <w:lang w:val="lt-LT"/>
        </w:rPr>
        <w:t>Taikomasis mokslinio tyrimo darbas. Lietuvos mokslų akademijos Ekonomikos institutas.</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Lietuvos Respublikos vyriausybės nutarimas </w:t>
      </w:r>
      <w:r w:rsidRPr="004B29E6">
        <w:rPr>
          <w:i/>
          <w:lang w:val="lt-LT"/>
        </w:rPr>
        <w:t>„Dėl Lietuvos Respublikos Kelių priežiūros ir plėtros programos finansavimo įstatymo įgyvendinimo“</w:t>
      </w:r>
      <w:r w:rsidRPr="004B29E6">
        <w:rPr>
          <w:lang w:val="lt-LT"/>
        </w:rPr>
        <w:t>. 2005. Žin., Nr. 53-1799.</w:t>
      </w:r>
    </w:p>
    <w:p w:rsidR="00B943AA" w:rsidRPr="004B29E6" w:rsidRDefault="00B943AA" w:rsidP="00994189">
      <w:pPr>
        <w:tabs>
          <w:tab w:val="left" w:pos="-142"/>
          <w:tab w:val="left" w:pos="709"/>
        </w:tabs>
        <w:spacing w:after="60"/>
        <w:jc w:val="both"/>
        <w:rPr>
          <w:sz w:val="20"/>
          <w:szCs w:val="20"/>
          <w:lang w:val="lt-LT"/>
        </w:rPr>
      </w:pPr>
      <w:r w:rsidRPr="004B29E6">
        <w:rPr>
          <w:sz w:val="20"/>
          <w:szCs w:val="20"/>
          <w:lang w:val="lt-LT"/>
        </w:rPr>
        <w:t>Lithuanian Road Safety Improvement Project. 1998. Helsinki: Finnish National Road Administration. Final Report.</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Litman, T.; Fitzroy, S. </w:t>
      </w:r>
      <w:r w:rsidRPr="004B29E6">
        <w:rPr>
          <w:i/>
          <w:iCs/>
          <w:lang w:val="lt-LT"/>
        </w:rPr>
        <w:t>Safe Travels: Evaluating Mobility Management Traffic Safety Benef</w:t>
      </w:r>
      <w:r w:rsidRPr="004B29E6">
        <w:rPr>
          <w:iCs/>
          <w:lang w:val="lt-LT"/>
        </w:rPr>
        <w:t xml:space="preserve">its. </w:t>
      </w:r>
      <w:r w:rsidRPr="004B29E6">
        <w:rPr>
          <w:lang w:val="lt-LT"/>
        </w:rPr>
        <w:t xml:space="preserve">2005. Victoria Transport Policy Institute.  </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Litman, T. 2001. </w:t>
      </w:r>
      <w:r w:rsidRPr="004B29E6">
        <w:rPr>
          <w:i/>
          <w:lang w:val="lt-LT"/>
        </w:rPr>
        <w:t>Generated Traffic; Implications for Transport Planning</w:t>
      </w:r>
      <w:r w:rsidRPr="004B29E6">
        <w:rPr>
          <w:lang w:val="lt-LT"/>
        </w:rPr>
        <w:t>. Institute of Transportation Engineers</w:t>
      </w:r>
      <w:r w:rsidRPr="004B29E6">
        <w:rPr>
          <w:i/>
          <w:iCs/>
          <w:lang w:val="lt-LT"/>
        </w:rPr>
        <w:t xml:space="preserve">. </w:t>
      </w:r>
      <w:r w:rsidRPr="004B29E6">
        <w:rPr>
          <w:iCs/>
          <w:lang w:val="lt-LT"/>
        </w:rPr>
        <w:t>ITE Journal</w:t>
      </w:r>
      <w:r w:rsidR="001E0E12" w:rsidRPr="004B29E6">
        <w:rPr>
          <w:iCs/>
          <w:lang w:val="lt-LT"/>
        </w:rPr>
        <w:t>,</w:t>
      </w:r>
      <w:r w:rsidRPr="004B29E6">
        <w:rPr>
          <w:lang w:val="lt-LT"/>
        </w:rPr>
        <w:t xml:space="preserve"> 71 </w:t>
      </w:r>
      <w:r w:rsidR="001E0E12" w:rsidRPr="004B29E6">
        <w:rPr>
          <w:lang w:val="lt-LT"/>
        </w:rPr>
        <w:t>(</w:t>
      </w:r>
      <w:r w:rsidRPr="004B29E6">
        <w:rPr>
          <w:lang w:val="lt-LT"/>
        </w:rPr>
        <w:t>4</w:t>
      </w:r>
      <w:r w:rsidR="001E0E12" w:rsidRPr="004B29E6">
        <w:rPr>
          <w:lang w:val="lt-LT"/>
        </w:rPr>
        <w:t>)</w:t>
      </w:r>
      <w:r w:rsidRPr="004B29E6">
        <w:rPr>
          <w:lang w:val="lt-LT"/>
        </w:rPr>
        <w:t>: 38</w:t>
      </w:r>
      <w:r w:rsidR="004B29E6">
        <w:rPr>
          <w:lang w:val="lt-LT"/>
        </w:rPr>
        <w:t>–</w:t>
      </w:r>
      <w:r w:rsidRPr="004B29E6">
        <w:rPr>
          <w:lang w:val="lt-LT"/>
        </w:rPr>
        <w:t xml:space="preserve">47.  </w:t>
      </w:r>
    </w:p>
    <w:p w:rsidR="00B943AA" w:rsidRPr="004B29E6" w:rsidRDefault="00B943AA" w:rsidP="00994189">
      <w:pPr>
        <w:pStyle w:val="Dokumentoinaostekstas"/>
        <w:tabs>
          <w:tab w:val="left" w:pos="-142"/>
          <w:tab w:val="left" w:pos="709"/>
        </w:tabs>
        <w:spacing w:after="60"/>
        <w:ind w:firstLine="0"/>
        <w:rPr>
          <w:lang w:val="lt-LT"/>
        </w:rPr>
      </w:pPr>
      <w:r w:rsidRPr="004B29E6">
        <w:rPr>
          <w:lang w:val="lt-LT"/>
        </w:rPr>
        <w:t xml:space="preserve">Litman, T. 2007. </w:t>
      </w:r>
      <w:r w:rsidRPr="004B29E6">
        <w:rPr>
          <w:i/>
          <w:iCs/>
          <w:lang w:val="lt-LT"/>
        </w:rPr>
        <w:t>Valuing Transit Service Quality Improvements: Considering Comfort and Convenience In Transport Project Evaluation</w:t>
      </w:r>
      <w:r w:rsidRPr="004B29E6">
        <w:rPr>
          <w:lang w:val="lt-LT"/>
        </w:rPr>
        <w:t xml:space="preserve">. VTPI.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Litvinenko, M.  </w:t>
      </w:r>
      <w:r w:rsidRPr="004B29E6">
        <w:rPr>
          <w:iCs/>
          <w:lang w:val="lt-LT"/>
        </w:rPr>
        <w:t xml:space="preserve">2006. </w:t>
      </w:r>
      <w:r w:rsidRPr="004B29E6">
        <w:rPr>
          <w:i/>
          <w:lang w:val="lt-LT"/>
        </w:rPr>
        <w:t>T</w:t>
      </w:r>
      <w:r w:rsidRPr="004B29E6">
        <w:rPr>
          <w:i/>
          <w:iCs/>
          <w:lang w:val="lt-LT"/>
        </w:rPr>
        <w:t>ranzitinio transporto poveikio Lietuvos ūkio plėtrai ekonominis modeliavimas</w:t>
      </w:r>
      <w:r w:rsidRPr="004B29E6">
        <w:rPr>
          <w:iCs/>
          <w:lang w:val="lt-LT"/>
        </w:rPr>
        <w:t>. Daktaro disertacija, Vilniaus Gedimino technikos universitetas. Vilnius: Technika.</w:t>
      </w:r>
      <w:r w:rsidRPr="004B29E6">
        <w:rPr>
          <w:lang w:val="lt-LT"/>
        </w:rPr>
        <w:t xml:space="preserve">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Lyons, G. 2003. </w:t>
      </w:r>
      <w:r w:rsidRPr="004B29E6">
        <w:rPr>
          <w:i/>
          <w:iCs/>
          <w:lang w:val="lt-LT"/>
        </w:rPr>
        <w:t>Future Mobility – It’s About Time</w:t>
      </w:r>
      <w:r w:rsidRPr="004B29E6">
        <w:rPr>
          <w:iCs/>
          <w:lang w:val="lt-LT"/>
        </w:rPr>
        <w:t>.</w:t>
      </w:r>
      <w:r w:rsidRPr="004B29E6">
        <w:rPr>
          <w:lang w:val="lt-LT"/>
        </w:rPr>
        <w:t xml:space="preserve"> Unit for Transport and Society, Un</w:t>
      </w:r>
      <w:r w:rsidRPr="004B29E6">
        <w:rPr>
          <w:lang w:val="lt-LT"/>
        </w:rPr>
        <w:t>i</w:t>
      </w:r>
      <w:r w:rsidRPr="004B29E6">
        <w:rPr>
          <w:lang w:val="lt-LT"/>
        </w:rPr>
        <w:t xml:space="preserve">versity of the West of England.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Mackie, P. 2003. </w:t>
      </w:r>
      <w:r w:rsidRPr="004B29E6">
        <w:rPr>
          <w:i/>
          <w:iCs/>
          <w:lang w:val="lt-LT"/>
        </w:rPr>
        <w:t>Values of Travel Time Savings in the UK</w:t>
      </w:r>
      <w:r w:rsidRPr="004B29E6">
        <w:rPr>
          <w:iCs/>
          <w:lang w:val="lt-LT"/>
        </w:rPr>
        <w:t>.</w:t>
      </w:r>
      <w:r w:rsidRPr="004B29E6">
        <w:rPr>
          <w:lang w:val="lt-LT"/>
        </w:rPr>
        <w:t xml:space="preserve"> Institute for Transport St</w:t>
      </w:r>
      <w:r w:rsidRPr="004B29E6">
        <w:rPr>
          <w:lang w:val="lt-LT"/>
        </w:rPr>
        <w:t>u</w:t>
      </w:r>
      <w:r w:rsidRPr="004B29E6">
        <w:rPr>
          <w:lang w:val="lt-LT"/>
        </w:rPr>
        <w:t xml:space="preserve">dies, University of Leeds. </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 xml:space="preserve">Main Guidelines to be Followed During the Projects Assesment in TINA Process. </w:t>
      </w:r>
      <w:r w:rsidR="006F518B" w:rsidRPr="004B29E6">
        <w:rPr>
          <w:sz w:val="20"/>
          <w:szCs w:val="20"/>
          <w:lang w:val="lt-LT"/>
        </w:rPr>
        <w:t xml:space="preserve">1998. </w:t>
      </w:r>
      <w:r w:rsidRPr="004B29E6">
        <w:rPr>
          <w:sz w:val="20"/>
          <w:szCs w:val="20"/>
          <w:lang w:val="lt-LT"/>
        </w:rPr>
        <w:t xml:space="preserve">Vienna: Commision of European Communities.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Makridakis, S.; Wheelright, S. C.; McGee, V. E. 1983. </w:t>
      </w:r>
      <w:r w:rsidRPr="004B29E6">
        <w:rPr>
          <w:i/>
          <w:lang w:val="lt-LT"/>
        </w:rPr>
        <w:t>Forecasting: methods and appl</w:t>
      </w:r>
      <w:r w:rsidRPr="004B29E6">
        <w:rPr>
          <w:i/>
          <w:lang w:val="lt-LT"/>
        </w:rPr>
        <w:t>i</w:t>
      </w:r>
      <w:r w:rsidRPr="004B29E6">
        <w:rPr>
          <w:i/>
          <w:lang w:val="lt-LT"/>
        </w:rPr>
        <w:t>cation</w:t>
      </w:r>
      <w:r w:rsidRPr="004B29E6">
        <w:rPr>
          <w:lang w:val="lt-LT"/>
        </w:rPr>
        <w:t>. 2 ed. New York: John Wiley</w:t>
      </w:r>
      <w:r w:rsidRPr="004B29E6">
        <w:rPr>
          <w:i/>
          <w:lang w:val="lt-LT"/>
        </w:rPr>
        <w:t>:</w:t>
      </w:r>
      <w:r w:rsidRPr="004B29E6">
        <w:rPr>
          <w:lang w:val="lt-LT"/>
        </w:rPr>
        <w:t xml:space="preserve"> 923 p.</w:t>
      </w:r>
    </w:p>
    <w:p w:rsidR="00B943AA" w:rsidRPr="004B29E6" w:rsidRDefault="00B943AA" w:rsidP="00994189">
      <w:pPr>
        <w:pStyle w:val="Dokumentoinaostekstas"/>
        <w:tabs>
          <w:tab w:val="left" w:pos="0"/>
        </w:tabs>
        <w:spacing w:after="60"/>
        <w:ind w:firstLine="0"/>
        <w:rPr>
          <w:lang w:val="lt-LT"/>
        </w:rPr>
      </w:pPr>
      <w:r w:rsidRPr="004B29E6">
        <w:rPr>
          <w:lang w:val="lt-LT"/>
        </w:rPr>
        <w:lastRenderedPageBreak/>
        <w:t xml:space="preserve">Melnikas, B. 2000. </w:t>
      </w:r>
      <w:r w:rsidRPr="00413C0E">
        <w:rPr>
          <w:lang w:val="lt-LT"/>
        </w:rPr>
        <w:t>Valdymo sistemos efektyvumas</w:t>
      </w:r>
      <w:r w:rsidR="00413C0E">
        <w:rPr>
          <w:lang w:val="lt-LT"/>
        </w:rPr>
        <w:t>,</w:t>
      </w:r>
      <w:r w:rsidRPr="004B29E6">
        <w:rPr>
          <w:lang w:val="lt-LT"/>
        </w:rPr>
        <w:t xml:space="preserve"> </w:t>
      </w:r>
      <w:r w:rsidRPr="00413C0E">
        <w:rPr>
          <w:i/>
          <w:lang w:val="lt-LT"/>
        </w:rPr>
        <w:t>Inžinerinė ekonomika</w:t>
      </w:r>
      <w:r w:rsidR="00413C0E">
        <w:rPr>
          <w:lang w:val="lt-LT"/>
        </w:rPr>
        <w:t>,</w:t>
      </w:r>
      <w:r w:rsidRPr="004B29E6">
        <w:rPr>
          <w:lang w:val="lt-LT"/>
        </w:rPr>
        <w:t xml:space="preserve"> 23</w:t>
      </w:r>
      <w:r w:rsidR="004B29E6">
        <w:rPr>
          <w:lang w:val="lt-LT"/>
        </w:rPr>
        <w:t>–</w:t>
      </w:r>
      <w:r w:rsidRPr="004B29E6">
        <w:rPr>
          <w:lang w:val="lt-LT"/>
        </w:rPr>
        <w:t>33.</w:t>
      </w:r>
    </w:p>
    <w:p w:rsidR="00B943AA" w:rsidRPr="004B29E6" w:rsidRDefault="00B943AA" w:rsidP="00994189">
      <w:pPr>
        <w:tabs>
          <w:tab w:val="left" w:pos="-142"/>
          <w:tab w:val="left" w:pos="0"/>
        </w:tabs>
        <w:autoSpaceDE w:val="0"/>
        <w:autoSpaceDN w:val="0"/>
        <w:adjustRightInd w:val="0"/>
        <w:spacing w:after="60"/>
        <w:jc w:val="both"/>
        <w:rPr>
          <w:sz w:val="20"/>
          <w:szCs w:val="20"/>
          <w:lang w:val="lt-LT"/>
        </w:rPr>
      </w:pPr>
      <w:r w:rsidRPr="004B29E6">
        <w:rPr>
          <w:sz w:val="20"/>
          <w:szCs w:val="20"/>
          <w:lang w:val="lt-LT"/>
        </w:rPr>
        <w:t xml:space="preserve">Miškinis, D.; Lingaitis, V. 2006. Maintenance </w:t>
      </w:r>
      <w:r w:rsidRPr="00413C0E">
        <w:rPr>
          <w:sz w:val="20"/>
          <w:szCs w:val="20"/>
          <w:lang w:val="lt-LT"/>
        </w:rPr>
        <w:t>Costs of Road Pavement and Motor V</w:t>
      </w:r>
      <w:r w:rsidRPr="00413C0E">
        <w:rPr>
          <w:sz w:val="20"/>
          <w:szCs w:val="20"/>
          <w:lang w:val="lt-LT"/>
        </w:rPr>
        <w:t>e</w:t>
      </w:r>
      <w:r w:rsidRPr="00413C0E">
        <w:rPr>
          <w:sz w:val="20"/>
          <w:szCs w:val="20"/>
          <w:lang w:val="lt-LT"/>
        </w:rPr>
        <w:t>hicles on the Route Vilnius–Kaunas–Klaipėda</w:t>
      </w:r>
      <w:r w:rsidR="00413C0E">
        <w:rPr>
          <w:sz w:val="20"/>
          <w:szCs w:val="20"/>
          <w:lang w:val="lt-LT"/>
        </w:rPr>
        <w:t>,</w:t>
      </w:r>
      <w:r w:rsidRPr="004B29E6">
        <w:rPr>
          <w:sz w:val="20"/>
          <w:szCs w:val="20"/>
          <w:lang w:val="lt-LT"/>
        </w:rPr>
        <w:t xml:space="preserve"> </w:t>
      </w:r>
      <w:r w:rsidRPr="00413C0E">
        <w:rPr>
          <w:i/>
          <w:sz w:val="20"/>
          <w:szCs w:val="20"/>
          <w:lang w:val="lt-LT"/>
        </w:rPr>
        <w:t>Transport</w:t>
      </w:r>
      <w:r w:rsidRPr="004B29E6">
        <w:rPr>
          <w:sz w:val="20"/>
          <w:szCs w:val="20"/>
          <w:lang w:val="lt-LT"/>
        </w:rPr>
        <w:t xml:space="preserve"> XXI</w:t>
      </w:r>
      <w:r w:rsidR="00606C93" w:rsidRPr="004B29E6">
        <w:rPr>
          <w:sz w:val="20"/>
          <w:szCs w:val="20"/>
          <w:lang w:val="lt-LT"/>
        </w:rPr>
        <w:t>(</w:t>
      </w:r>
      <w:r w:rsidRPr="004B29E6">
        <w:rPr>
          <w:sz w:val="20"/>
          <w:szCs w:val="20"/>
          <w:lang w:val="lt-LT"/>
        </w:rPr>
        <w:t>2</w:t>
      </w:r>
      <w:r w:rsidR="00606C93" w:rsidRPr="004B29E6">
        <w:rPr>
          <w:sz w:val="20"/>
          <w:szCs w:val="20"/>
          <w:lang w:val="lt-LT"/>
        </w:rPr>
        <w:t>)</w:t>
      </w:r>
      <w:r w:rsidRPr="004B29E6">
        <w:rPr>
          <w:sz w:val="20"/>
          <w:szCs w:val="20"/>
          <w:lang w:val="lt-LT"/>
        </w:rPr>
        <w:t>: 131–134.</w:t>
      </w:r>
      <w:r w:rsidR="00831280" w:rsidRPr="004B29E6">
        <w:rPr>
          <w:sz w:val="20"/>
          <w:szCs w:val="20"/>
        </w:rPr>
        <w:t xml:space="preserve"> ISSN 1648-4142 print / ISSN 1648-3480 online.</w:t>
      </w:r>
    </w:p>
    <w:p w:rsidR="00B943AA" w:rsidRPr="004B29E6" w:rsidRDefault="00B943AA" w:rsidP="00994189">
      <w:pPr>
        <w:tabs>
          <w:tab w:val="left" w:pos="-142"/>
          <w:tab w:val="left" w:pos="0"/>
          <w:tab w:val="num" w:pos="284"/>
        </w:tabs>
        <w:spacing w:after="60"/>
        <w:jc w:val="both"/>
        <w:rPr>
          <w:sz w:val="20"/>
          <w:szCs w:val="20"/>
          <w:lang w:val="lt-LT"/>
        </w:rPr>
      </w:pPr>
      <w:r w:rsidRPr="004B29E6">
        <w:rPr>
          <w:sz w:val="20"/>
          <w:szCs w:val="20"/>
          <w:lang w:val="lt-LT"/>
        </w:rPr>
        <w:t xml:space="preserve">Miškinis, D. 2000. </w:t>
      </w:r>
      <w:r w:rsidRPr="004B29E6">
        <w:rPr>
          <w:i/>
          <w:sz w:val="20"/>
          <w:szCs w:val="20"/>
          <w:lang w:val="lt-LT"/>
        </w:rPr>
        <w:t>Transporto priemonių eksploatacinių charakteristikų priklausomybė nuo kelio parametrų</w:t>
      </w:r>
      <w:r w:rsidRPr="004B29E6">
        <w:rPr>
          <w:sz w:val="20"/>
          <w:szCs w:val="20"/>
          <w:lang w:val="lt-LT"/>
        </w:rPr>
        <w:t>. Daktaro disertacija, Kauno technologijos universitetas. Kaunas: Technologija.</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Murray, Ch. 1996. </w:t>
      </w:r>
      <w:r w:rsidRPr="004B29E6">
        <w:rPr>
          <w:i/>
          <w:iCs/>
          <w:lang w:val="lt-LT"/>
        </w:rPr>
        <w:t>Global Burden of Disease and Injury</w:t>
      </w:r>
      <w:r w:rsidRPr="004B29E6">
        <w:rPr>
          <w:iCs/>
          <w:lang w:val="lt-LT"/>
        </w:rPr>
        <w:t>.</w:t>
      </w:r>
      <w:r w:rsidRPr="004B29E6">
        <w:rPr>
          <w:lang w:val="lt-LT"/>
        </w:rPr>
        <w:t xml:space="preserve"> Center for Population and D</w:t>
      </w:r>
      <w:r w:rsidRPr="004B29E6">
        <w:rPr>
          <w:lang w:val="lt-LT"/>
        </w:rPr>
        <w:t>e</w:t>
      </w:r>
      <w:r w:rsidRPr="004B29E6">
        <w:rPr>
          <w:lang w:val="lt-LT"/>
        </w:rPr>
        <w:t xml:space="preserve">velopment Studies, Harvard School of Public Health.  </w:t>
      </w:r>
    </w:p>
    <w:p w:rsidR="00B943AA" w:rsidRPr="004B29E6" w:rsidRDefault="00B943AA" w:rsidP="00994189">
      <w:pPr>
        <w:pStyle w:val="Dokumentoinaostekstas"/>
        <w:tabs>
          <w:tab w:val="left" w:pos="0"/>
        </w:tabs>
        <w:spacing w:after="60"/>
        <w:ind w:firstLine="0"/>
        <w:rPr>
          <w:rStyle w:val="small-text"/>
          <w:lang w:val="lt-LT"/>
        </w:rPr>
      </w:pPr>
      <w:r w:rsidRPr="004B29E6">
        <w:rPr>
          <w:rStyle w:val="Grietas"/>
          <w:b w:val="0"/>
          <w:lang w:val="lt-LT"/>
        </w:rPr>
        <w:t>Network-level pavement management system in Finland: an optimization tool for im</w:t>
      </w:r>
      <w:r w:rsidRPr="004B29E6">
        <w:rPr>
          <w:rStyle w:val="Grietas"/>
          <w:b w:val="0"/>
          <w:lang w:val="lt-LT"/>
        </w:rPr>
        <w:t>p</w:t>
      </w:r>
      <w:r w:rsidRPr="004B29E6">
        <w:rPr>
          <w:rStyle w:val="Grietas"/>
          <w:b w:val="0"/>
          <w:lang w:val="lt-LT"/>
        </w:rPr>
        <w:t>roved roadkeeping</w:t>
      </w:r>
      <w:r w:rsidRPr="004B29E6">
        <w:rPr>
          <w:b/>
          <w:lang w:val="lt-LT"/>
        </w:rPr>
        <w:t xml:space="preserve"> </w:t>
      </w:r>
      <w:r w:rsidRPr="004B29E6">
        <w:rPr>
          <w:rStyle w:val="small-text"/>
          <w:b/>
          <w:lang w:val="lt-LT"/>
        </w:rPr>
        <w:t xml:space="preserve"> </w:t>
      </w:r>
      <w:r w:rsidRPr="004B29E6">
        <w:rPr>
          <w:rStyle w:val="small-text"/>
          <w:lang w:val="lt-LT"/>
        </w:rPr>
        <w:t>25 </w:t>
      </w:r>
      <w:r w:rsidR="00606C93" w:rsidRPr="004B29E6">
        <w:rPr>
          <w:rStyle w:val="small-text"/>
          <w:lang w:val="lt-LT"/>
        </w:rPr>
        <w:t>(</w:t>
      </w:r>
      <w:r w:rsidRPr="004B29E6">
        <w:rPr>
          <w:rStyle w:val="small-text"/>
          <w:lang w:val="lt-LT"/>
        </w:rPr>
        <w:t>1-4</w:t>
      </w:r>
      <w:r w:rsidR="00606C93" w:rsidRPr="004B29E6">
        <w:rPr>
          <w:rStyle w:val="small-text"/>
          <w:lang w:val="lt-LT"/>
        </w:rPr>
        <w:t>)</w:t>
      </w:r>
      <w:r w:rsidRPr="004B29E6">
        <w:rPr>
          <w:rStyle w:val="small-text"/>
          <w:lang w:val="lt-LT"/>
        </w:rPr>
        <w:t xml:space="preserve">  (September 1993).</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Newbery, D. M. 2002. </w:t>
      </w:r>
      <w:r w:rsidRPr="00413C0E">
        <w:rPr>
          <w:lang w:val="lt-LT"/>
        </w:rPr>
        <w:t xml:space="preserve">Spatial General Equilibrium and Cost-Benefit Analysis. </w:t>
      </w:r>
      <w:r w:rsidRPr="00413C0E">
        <w:rPr>
          <w:iCs/>
          <w:lang w:val="lt-LT"/>
        </w:rPr>
        <w:t>Cost-Benefit Analysis: Environmental and Ecological Perspectives</w:t>
      </w:r>
      <w:r w:rsidR="00413C0E">
        <w:rPr>
          <w:iCs/>
          <w:lang w:val="lt-LT"/>
        </w:rPr>
        <w:t>,</w:t>
      </w:r>
      <w:r w:rsidRPr="004B29E6">
        <w:rPr>
          <w:lang w:val="lt-LT"/>
        </w:rPr>
        <w:t xml:space="preserve"> </w:t>
      </w:r>
      <w:r w:rsidRPr="00413C0E">
        <w:rPr>
          <w:i/>
          <w:lang w:val="lt-LT"/>
        </w:rPr>
        <w:t>Transaction Pub</w:t>
      </w:r>
      <w:r w:rsidRPr="004B29E6">
        <w:rPr>
          <w:lang w:val="lt-LT"/>
        </w:rPr>
        <w:t>.</w:t>
      </w:r>
      <w:r w:rsidR="00413C0E">
        <w:rPr>
          <w:lang w:val="lt-LT"/>
        </w:rPr>
        <w:t>,</w:t>
      </w:r>
      <w:r w:rsidRPr="004B29E6">
        <w:rPr>
          <w:lang w:val="lt-LT"/>
        </w:rPr>
        <w:t xml:space="preserve"> 1</w:t>
      </w:r>
      <w:r w:rsidR="004B29E6">
        <w:rPr>
          <w:lang w:val="lt-LT"/>
        </w:rPr>
        <w:t>–</w:t>
      </w:r>
      <w:r w:rsidRPr="004B29E6">
        <w:rPr>
          <w:lang w:val="lt-LT"/>
        </w:rPr>
        <w:t xml:space="preserve">18. </w:t>
      </w:r>
    </w:p>
    <w:p w:rsidR="00B943AA" w:rsidRPr="004B29E6" w:rsidRDefault="00B943AA" w:rsidP="00994189">
      <w:pPr>
        <w:pStyle w:val="Dokumentoinaostekstas"/>
        <w:tabs>
          <w:tab w:val="left" w:pos="-142"/>
          <w:tab w:val="left" w:pos="0"/>
        </w:tabs>
        <w:spacing w:after="60"/>
        <w:ind w:firstLine="0"/>
        <w:rPr>
          <w:rStyle w:val="small-text"/>
          <w:lang w:val="lt-LT"/>
        </w:rPr>
      </w:pPr>
      <w:r w:rsidRPr="004B29E6">
        <w:rPr>
          <w:lang w:val="lt-LT"/>
        </w:rPr>
        <w:t xml:space="preserve">Newbery, D. M. 2004. </w:t>
      </w:r>
      <w:r w:rsidRPr="004B29E6">
        <w:rPr>
          <w:i/>
          <w:lang w:val="lt-LT"/>
        </w:rPr>
        <w:t>Road User and Congestion Charges</w:t>
      </w:r>
      <w:r w:rsidRPr="004B29E6">
        <w:rPr>
          <w:lang w:val="lt-LT"/>
        </w:rPr>
        <w:t xml:space="preserve">. University of Cambirdge. </w:t>
      </w:r>
    </w:p>
    <w:p w:rsidR="00B943AA" w:rsidRPr="004B29E6" w:rsidRDefault="00B943AA" w:rsidP="00994189">
      <w:pPr>
        <w:tabs>
          <w:tab w:val="left" w:pos="-142"/>
          <w:tab w:val="left" w:pos="0"/>
        </w:tabs>
        <w:spacing w:after="60"/>
        <w:jc w:val="both"/>
        <w:rPr>
          <w:sz w:val="20"/>
          <w:szCs w:val="20"/>
          <w:lang w:val="lt-LT"/>
        </w:rPr>
      </w:pPr>
      <w:r w:rsidRPr="004B29E6">
        <w:rPr>
          <w:bCs/>
          <w:sz w:val="20"/>
          <w:szCs w:val="20"/>
          <w:lang w:val="lt-LT" w:eastAsia="lt-LT"/>
        </w:rPr>
        <w:t>Partheeban, P.; Arunbabu, E.; Hemamalini, R.</w:t>
      </w:r>
      <w:r w:rsidRPr="004B29E6">
        <w:rPr>
          <w:sz w:val="20"/>
          <w:szCs w:val="20"/>
          <w:lang w:val="lt-LT" w:eastAsia="lt-LT"/>
        </w:rPr>
        <w:t xml:space="preserve"> </w:t>
      </w:r>
      <w:r w:rsidRPr="004B29E6">
        <w:rPr>
          <w:sz w:val="20"/>
          <w:szCs w:val="20"/>
          <w:lang w:val="lt-LT"/>
        </w:rPr>
        <w:t xml:space="preserve">2008. </w:t>
      </w:r>
      <w:r w:rsidRPr="00413C0E">
        <w:rPr>
          <w:sz w:val="20"/>
          <w:szCs w:val="20"/>
          <w:lang w:val="lt-LT"/>
        </w:rPr>
        <w:t>Road Accident Cost Prediction Model Using System Dinamcis Approach</w:t>
      </w:r>
      <w:r w:rsidR="00413C0E">
        <w:rPr>
          <w:sz w:val="20"/>
          <w:szCs w:val="20"/>
          <w:lang w:val="lt-LT"/>
        </w:rPr>
        <w:t>,</w:t>
      </w:r>
      <w:r w:rsidRPr="004B29E6">
        <w:rPr>
          <w:sz w:val="20"/>
          <w:szCs w:val="20"/>
          <w:lang w:val="lt-LT"/>
        </w:rPr>
        <w:t xml:space="preserve"> </w:t>
      </w:r>
      <w:r w:rsidRPr="00413C0E">
        <w:rPr>
          <w:i/>
          <w:sz w:val="20"/>
          <w:szCs w:val="20"/>
          <w:lang w:val="lt-LT"/>
        </w:rPr>
        <w:t>Transport</w:t>
      </w:r>
      <w:r w:rsidR="00606C93" w:rsidRPr="004B29E6">
        <w:rPr>
          <w:sz w:val="20"/>
          <w:szCs w:val="20"/>
          <w:lang w:val="lt-LT"/>
        </w:rPr>
        <w:t xml:space="preserve"> 23(1):</w:t>
      </w:r>
      <w:r w:rsidRPr="004B29E6">
        <w:rPr>
          <w:sz w:val="20"/>
          <w:szCs w:val="20"/>
          <w:lang w:val="lt-LT"/>
        </w:rPr>
        <w:t xml:space="preserve"> 59</w:t>
      </w:r>
      <w:r w:rsidR="004B29E6">
        <w:rPr>
          <w:sz w:val="20"/>
          <w:szCs w:val="20"/>
          <w:lang w:val="lt-LT"/>
        </w:rPr>
        <w:t>–</w:t>
      </w:r>
      <w:r w:rsidRPr="004B29E6">
        <w:rPr>
          <w:sz w:val="20"/>
          <w:szCs w:val="20"/>
          <w:lang w:val="lt-LT"/>
        </w:rPr>
        <w:t>66.</w:t>
      </w:r>
      <w:r w:rsidR="00831280" w:rsidRPr="004B29E6">
        <w:rPr>
          <w:sz w:val="20"/>
          <w:szCs w:val="20"/>
          <w:lang w:val="lt-LT"/>
        </w:rPr>
        <w:t xml:space="preserve"> ISSN 1648-4142 print / ISSN 1648-3480 online.</w:t>
      </w:r>
    </w:p>
    <w:p w:rsidR="00B943AA" w:rsidRPr="004B29E6" w:rsidRDefault="00B943AA" w:rsidP="00994189">
      <w:pPr>
        <w:tabs>
          <w:tab w:val="left" w:pos="-142"/>
          <w:tab w:val="num" w:pos="0"/>
        </w:tabs>
        <w:spacing w:after="60"/>
        <w:jc w:val="both"/>
        <w:rPr>
          <w:rStyle w:val="small-text"/>
          <w:sz w:val="20"/>
          <w:szCs w:val="20"/>
          <w:lang w:val="lt-LT"/>
        </w:rPr>
      </w:pPr>
      <w:r w:rsidRPr="004B29E6">
        <w:rPr>
          <w:sz w:val="20"/>
          <w:szCs w:val="20"/>
          <w:lang w:val="lt-LT"/>
        </w:rPr>
        <w:t xml:space="preserve">Puodžiukas, V. 2000. </w:t>
      </w:r>
      <w:r w:rsidRPr="004B29E6">
        <w:rPr>
          <w:i/>
          <w:sz w:val="20"/>
          <w:szCs w:val="20"/>
          <w:lang w:val="lt-LT"/>
        </w:rPr>
        <w:t>Asfaltbetonio dangų būklės tyrimai ir stiprinimo poreikis Lietuvos keliuose</w:t>
      </w:r>
      <w:r w:rsidRPr="004B29E6">
        <w:rPr>
          <w:sz w:val="20"/>
          <w:szCs w:val="20"/>
          <w:lang w:val="lt-LT"/>
        </w:rPr>
        <w:t>. Daktaro disertacija, Vilnius Gedimino technikos universitetas. Vilnius: Techn</w:t>
      </w:r>
      <w:r w:rsidRPr="004B29E6">
        <w:rPr>
          <w:sz w:val="20"/>
          <w:szCs w:val="20"/>
          <w:lang w:val="lt-LT"/>
        </w:rPr>
        <w:t>i</w:t>
      </w:r>
      <w:r w:rsidRPr="004B29E6">
        <w:rPr>
          <w:sz w:val="20"/>
          <w:szCs w:val="20"/>
          <w:lang w:val="lt-LT"/>
        </w:rPr>
        <w:t>ka.</w:t>
      </w:r>
    </w:p>
    <w:p w:rsidR="00B943AA" w:rsidRPr="004B29E6" w:rsidRDefault="00B943AA" w:rsidP="00994189">
      <w:pPr>
        <w:tabs>
          <w:tab w:val="left" w:pos="-142"/>
          <w:tab w:val="num" w:pos="0"/>
        </w:tabs>
        <w:autoSpaceDE w:val="0"/>
        <w:autoSpaceDN w:val="0"/>
        <w:adjustRightInd w:val="0"/>
        <w:spacing w:after="60"/>
        <w:jc w:val="both"/>
        <w:rPr>
          <w:sz w:val="20"/>
          <w:szCs w:val="20"/>
          <w:lang w:val="lt-LT"/>
        </w:rPr>
      </w:pPr>
      <w:r w:rsidRPr="004B29E6">
        <w:rPr>
          <w:sz w:val="20"/>
          <w:szCs w:val="20"/>
          <w:lang w:val="lt-LT"/>
        </w:rPr>
        <w:t xml:space="preserve">Puvanachandran, V. M. 1997. </w:t>
      </w:r>
      <w:r w:rsidRPr="00413C0E">
        <w:rPr>
          <w:sz w:val="20"/>
          <w:szCs w:val="20"/>
          <w:lang w:val="lt-LT"/>
        </w:rPr>
        <w:t>Distribution of vehicle operating costs/benefits to a rural population</w:t>
      </w:r>
      <w:r w:rsidR="00413C0E">
        <w:rPr>
          <w:sz w:val="20"/>
          <w:szCs w:val="20"/>
          <w:lang w:val="lt-LT"/>
        </w:rPr>
        <w:t>,</w:t>
      </w:r>
      <w:r w:rsidRPr="004B29E6">
        <w:rPr>
          <w:sz w:val="20"/>
          <w:szCs w:val="20"/>
          <w:lang w:val="lt-LT"/>
        </w:rPr>
        <w:t xml:space="preserve"> </w:t>
      </w:r>
      <w:r w:rsidRPr="00413C0E">
        <w:rPr>
          <w:i/>
          <w:sz w:val="20"/>
          <w:szCs w:val="20"/>
          <w:lang w:val="lt-LT"/>
        </w:rPr>
        <w:t>Transportation</w:t>
      </w:r>
      <w:r w:rsidRPr="004B29E6">
        <w:rPr>
          <w:sz w:val="20"/>
          <w:szCs w:val="20"/>
          <w:lang w:val="lt-LT"/>
        </w:rPr>
        <w:t xml:space="preserve"> 24 </w:t>
      </w:r>
      <w:r w:rsidR="00606C93" w:rsidRPr="004B29E6">
        <w:rPr>
          <w:sz w:val="20"/>
          <w:szCs w:val="20"/>
          <w:lang w:val="lt-LT"/>
        </w:rPr>
        <w:t>(</w:t>
      </w:r>
      <w:r w:rsidRPr="004B29E6">
        <w:rPr>
          <w:sz w:val="20"/>
          <w:szCs w:val="20"/>
          <w:lang w:val="lt-LT"/>
        </w:rPr>
        <w:t>3</w:t>
      </w:r>
      <w:r w:rsidR="00606C93" w:rsidRPr="004B29E6">
        <w:rPr>
          <w:sz w:val="20"/>
          <w:szCs w:val="20"/>
          <w:lang w:val="lt-LT"/>
        </w:rPr>
        <w:t>)</w:t>
      </w:r>
      <w:r w:rsidRPr="004B29E6">
        <w:rPr>
          <w:sz w:val="20"/>
          <w:szCs w:val="20"/>
          <w:lang w:val="lt-LT"/>
        </w:rPr>
        <w:t>: 333</w:t>
      </w:r>
      <w:r w:rsidR="004B29E6">
        <w:rPr>
          <w:sz w:val="20"/>
          <w:szCs w:val="20"/>
          <w:lang w:val="lt-LT"/>
        </w:rPr>
        <w:t>–</w:t>
      </w:r>
      <w:r w:rsidRPr="004B29E6">
        <w:rPr>
          <w:sz w:val="20"/>
          <w:szCs w:val="20"/>
          <w:lang w:val="lt-LT"/>
        </w:rPr>
        <w:t>343.</w:t>
      </w:r>
    </w:p>
    <w:p w:rsidR="00B943AA" w:rsidRPr="004B29E6" w:rsidRDefault="00B943AA" w:rsidP="00994189">
      <w:pPr>
        <w:tabs>
          <w:tab w:val="left" w:pos="-142"/>
          <w:tab w:val="num" w:pos="0"/>
          <w:tab w:val="num" w:pos="284"/>
        </w:tabs>
        <w:spacing w:after="60"/>
        <w:jc w:val="both"/>
        <w:rPr>
          <w:sz w:val="20"/>
          <w:szCs w:val="20"/>
          <w:lang w:val="lt-LT"/>
        </w:rPr>
      </w:pPr>
      <w:r w:rsidRPr="004B29E6">
        <w:rPr>
          <w:sz w:val="20"/>
          <w:szCs w:val="20"/>
          <w:lang w:val="lt-LT"/>
        </w:rPr>
        <w:t xml:space="preserve">Ratkevičiūtė, K.; Čygas, D.; Laurinavičius, A.; Mačiulis, A. 2007. </w:t>
      </w:r>
      <w:r w:rsidRPr="00413C0E">
        <w:rPr>
          <w:sz w:val="20"/>
          <w:szCs w:val="20"/>
          <w:lang w:val="lt-LT"/>
        </w:rPr>
        <w:t>Analysis and evalu</w:t>
      </w:r>
      <w:r w:rsidRPr="00413C0E">
        <w:rPr>
          <w:sz w:val="20"/>
          <w:szCs w:val="20"/>
          <w:lang w:val="lt-LT"/>
        </w:rPr>
        <w:t>a</w:t>
      </w:r>
      <w:r w:rsidRPr="00413C0E">
        <w:rPr>
          <w:sz w:val="20"/>
          <w:szCs w:val="20"/>
          <w:lang w:val="lt-LT"/>
        </w:rPr>
        <w:t>tion of the efficiency of road safety measures applied to Lithuanian roads</w:t>
      </w:r>
      <w:r w:rsidR="00413C0E">
        <w:rPr>
          <w:sz w:val="20"/>
          <w:szCs w:val="20"/>
          <w:lang w:val="lt-LT"/>
        </w:rPr>
        <w:t>,</w:t>
      </w:r>
      <w:r w:rsidRPr="004B29E6">
        <w:rPr>
          <w:sz w:val="20"/>
          <w:szCs w:val="20"/>
          <w:lang w:val="lt-LT"/>
        </w:rPr>
        <w:t xml:space="preserve"> </w:t>
      </w:r>
      <w:r w:rsidRPr="00413C0E">
        <w:rPr>
          <w:i/>
          <w:sz w:val="20"/>
          <w:szCs w:val="20"/>
          <w:lang w:val="lt-LT"/>
        </w:rPr>
        <w:t>The Baltic Journal of Road and Bridge Engineering</w:t>
      </w:r>
      <w:r w:rsidRPr="004B29E6">
        <w:rPr>
          <w:sz w:val="20"/>
          <w:szCs w:val="20"/>
          <w:lang w:val="lt-LT"/>
        </w:rPr>
        <w:t xml:space="preserve"> 2(2):  81–87.</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Rice, D.; MacKenzie, E.  1989. </w:t>
      </w:r>
      <w:r w:rsidRPr="004B29E6">
        <w:rPr>
          <w:i/>
          <w:lang w:val="lt-LT"/>
        </w:rPr>
        <w:t>Cost of Injury in the United States</w:t>
      </w:r>
      <w:r w:rsidRPr="004B29E6">
        <w:rPr>
          <w:lang w:val="lt-LT"/>
        </w:rPr>
        <w:t>. A Report to Con</w:t>
      </w:r>
      <w:r w:rsidRPr="004B29E6">
        <w:rPr>
          <w:lang w:val="lt-LT"/>
        </w:rPr>
        <w:t>g</w:t>
      </w:r>
      <w:r w:rsidRPr="004B29E6">
        <w:rPr>
          <w:lang w:val="lt-LT"/>
        </w:rPr>
        <w:t>ress. University of California, San Francisco and the Johns Hopkins University.</w:t>
      </w:r>
    </w:p>
    <w:p w:rsidR="00B943AA" w:rsidRPr="004B29E6" w:rsidRDefault="00B943AA" w:rsidP="00994189">
      <w:pPr>
        <w:pStyle w:val="Dokumentoinaostekstas"/>
        <w:tabs>
          <w:tab w:val="left" w:pos="-142"/>
          <w:tab w:val="num" w:pos="0"/>
        </w:tabs>
        <w:spacing w:after="60"/>
        <w:ind w:firstLine="0"/>
        <w:rPr>
          <w:lang w:val="lt-LT"/>
        </w:rPr>
      </w:pPr>
      <w:r w:rsidRPr="004B29E6">
        <w:t xml:space="preserve">Richard, T. T.; Forman, D. S. 2003. </w:t>
      </w:r>
      <w:r w:rsidRPr="004B29E6">
        <w:rPr>
          <w:i/>
        </w:rPr>
        <w:t>Road Ecology– Science and Solutions</w:t>
      </w:r>
      <w:r w:rsidRPr="004B29E6">
        <w:t>. Island press.</w:t>
      </w:r>
    </w:p>
    <w:p w:rsidR="00B943AA" w:rsidRPr="004B29E6" w:rsidRDefault="00B943AA" w:rsidP="00994189">
      <w:pPr>
        <w:tabs>
          <w:tab w:val="left" w:pos="-142"/>
          <w:tab w:val="num" w:pos="0"/>
        </w:tabs>
        <w:spacing w:after="60"/>
        <w:jc w:val="both"/>
        <w:rPr>
          <w:sz w:val="20"/>
          <w:szCs w:val="20"/>
          <w:lang w:val="lt-LT" w:eastAsia="lt-LT"/>
        </w:rPr>
      </w:pPr>
      <w:r w:rsidRPr="004B29E6">
        <w:rPr>
          <w:sz w:val="20"/>
          <w:szCs w:val="20"/>
          <w:lang w:val="lt-LT"/>
        </w:rPr>
        <w:t xml:space="preserve">Rodrigo, S. </w:t>
      </w:r>
      <w:r w:rsidRPr="004B29E6">
        <w:rPr>
          <w:sz w:val="20"/>
          <w:szCs w:val="20"/>
          <w:lang w:val="lt-LT" w:eastAsia="lt-LT"/>
        </w:rPr>
        <w:t xml:space="preserve">1994. </w:t>
      </w:r>
      <w:r w:rsidRPr="004B29E6">
        <w:rPr>
          <w:i/>
          <w:sz w:val="20"/>
          <w:szCs w:val="20"/>
          <w:lang w:val="lt-LT"/>
        </w:rPr>
        <w:t>Estimating Vehicle Operating Costs</w:t>
      </w:r>
      <w:r w:rsidRPr="004B29E6">
        <w:rPr>
          <w:sz w:val="20"/>
          <w:szCs w:val="20"/>
          <w:lang w:val="lt-LT"/>
        </w:rPr>
        <w:t xml:space="preserve">. </w:t>
      </w:r>
      <w:r w:rsidRPr="004B29E6">
        <w:rPr>
          <w:sz w:val="20"/>
          <w:szCs w:val="20"/>
          <w:lang w:val="lt-LT" w:eastAsia="lt-LT"/>
        </w:rPr>
        <w:t>The International Bank for R</w:t>
      </w:r>
      <w:r w:rsidRPr="004B29E6">
        <w:rPr>
          <w:sz w:val="20"/>
          <w:szCs w:val="20"/>
          <w:lang w:val="lt-LT" w:eastAsia="lt-LT"/>
        </w:rPr>
        <w:t>e</w:t>
      </w:r>
      <w:r w:rsidRPr="004B29E6">
        <w:rPr>
          <w:sz w:val="20"/>
          <w:szCs w:val="20"/>
          <w:lang w:val="lt-LT" w:eastAsia="lt-LT"/>
        </w:rPr>
        <w:t>construction and Development: 29</w:t>
      </w:r>
      <w:r w:rsidR="004B29E6">
        <w:rPr>
          <w:sz w:val="20"/>
          <w:szCs w:val="20"/>
          <w:lang w:val="lt-LT" w:eastAsia="lt-LT"/>
        </w:rPr>
        <w:t>–</w:t>
      </w:r>
      <w:r w:rsidRPr="004B29E6">
        <w:rPr>
          <w:sz w:val="20"/>
          <w:szCs w:val="20"/>
          <w:lang w:val="lt-LT" w:eastAsia="lt-LT"/>
        </w:rPr>
        <w:t>54.</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Rutkauskas, A. V., Martinkutė, R. 2007. </w:t>
      </w:r>
      <w:r w:rsidRPr="004B29E6">
        <w:rPr>
          <w:i/>
          <w:lang w:val="lt-LT"/>
        </w:rPr>
        <w:t>Investicijų portfelio anatomija ir valdymas</w:t>
      </w:r>
      <w:r w:rsidRPr="004B29E6">
        <w:rPr>
          <w:lang w:val="lt-LT"/>
        </w:rPr>
        <w:t>. Monografija. Vilnius.</w:t>
      </w:r>
    </w:p>
    <w:p w:rsidR="00B943AA" w:rsidRPr="004B29E6" w:rsidRDefault="00B943AA" w:rsidP="00994189">
      <w:pPr>
        <w:pStyle w:val="Dokumentoinaostekstas"/>
        <w:tabs>
          <w:tab w:val="left" w:pos="-142"/>
          <w:tab w:val="num" w:pos="0"/>
          <w:tab w:val="left" w:pos="567"/>
        </w:tabs>
        <w:spacing w:after="60"/>
        <w:ind w:firstLine="0"/>
        <w:rPr>
          <w:lang w:val="lt-LT"/>
        </w:rPr>
      </w:pPr>
      <w:r w:rsidRPr="004B29E6">
        <w:rPr>
          <w:lang w:val="lt-LT"/>
        </w:rPr>
        <w:t xml:space="preserve">Rutkauskas, A. V.; Tamošiūnienė, R. 2002. </w:t>
      </w:r>
      <w:r w:rsidRPr="004B29E6">
        <w:rPr>
          <w:i/>
          <w:lang w:val="lt-LT"/>
        </w:rPr>
        <w:t>Verslo projektavimas</w:t>
      </w:r>
      <w:r w:rsidRPr="004B29E6">
        <w:rPr>
          <w:lang w:val="lt-LT"/>
        </w:rPr>
        <w:t xml:space="preserve">. Vilnius: Technika. </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Schenker Stinnes Logistics. 2003. </w:t>
      </w:r>
      <w:r w:rsidRPr="004B29E6">
        <w:rPr>
          <w:i/>
          <w:lang w:val="lt-LT"/>
        </w:rPr>
        <w:t>Road Pricing – cost factor in Austria</w:t>
      </w:r>
      <w:r w:rsidRPr="004B29E6">
        <w:rPr>
          <w:lang w:val="lt-LT"/>
        </w:rPr>
        <w:t>.</w:t>
      </w:r>
    </w:p>
    <w:p w:rsidR="00B943AA" w:rsidRPr="004B29E6" w:rsidRDefault="00B943AA" w:rsidP="00994189">
      <w:pPr>
        <w:pStyle w:val="Dokumentoinaostekstas"/>
        <w:tabs>
          <w:tab w:val="left" w:pos="-142"/>
          <w:tab w:val="num" w:pos="0"/>
        </w:tabs>
        <w:spacing w:after="60"/>
        <w:ind w:firstLine="0"/>
        <w:rPr>
          <w:lang w:val="lt-LT"/>
        </w:rPr>
      </w:pPr>
      <w:r w:rsidRPr="004B29E6">
        <w:rPr>
          <w:lang w:val="lt-LT"/>
        </w:rPr>
        <w:t xml:space="preserve">Seminar on Preparing Transport Infrastructure Projects for International Funding. </w:t>
      </w:r>
      <w:r w:rsidRPr="004B29E6">
        <w:rPr>
          <w:i/>
          <w:lang w:val="lt-LT"/>
        </w:rPr>
        <w:t>PH</w:t>
      </w:r>
      <w:r w:rsidRPr="004B29E6">
        <w:rPr>
          <w:i/>
          <w:lang w:val="lt-LT"/>
        </w:rPr>
        <w:t>A</w:t>
      </w:r>
      <w:r w:rsidRPr="004B29E6">
        <w:rPr>
          <w:i/>
          <w:lang w:val="lt-LT"/>
        </w:rPr>
        <w:t>RE Multi–Country Transport Programme</w:t>
      </w:r>
      <w:r w:rsidRPr="004B29E6">
        <w:rPr>
          <w:lang w:val="lt-LT"/>
        </w:rPr>
        <w:t>. Course file. 1999. PHARE, Brussels.</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Simanauskas, L. 1997. </w:t>
      </w:r>
      <w:r w:rsidRPr="004B29E6">
        <w:rPr>
          <w:i/>
          <w:lang w:val="lt-LT"/>
        </w:rPr>
        <w:t>Kompiuterizuotas verslo sprendimų modeliavimas</w:t>
      </w:r>
      <w:r w:rsidRPr="004B29E6">
        <w:rPr>
          <w:lang w:val="lt-LT"/>
        </w:rPr>
        <w:t>. Vilnius: Vi</w:t>
      </w:r>
      <w:r w:rsidRPr="004B29E6">
        <w:rPr>
          <w:lang w:val="lt-LT"/>
        </w:rPr>
        <w:t>l</w:t>
      </w:r>
      <w:r w:rsidRPr="004B29E6">
        <w:rPr>
          <w:lang w:val="lt-LT"/>
        </w:rPr>
        <w:t>niaus universiteto leidy</w:t>
      </w:r>
      <w:r w:rsidR="00413C0E">
        <w:rPr>
          <w:lang w:val="lt-LT"/>
        </w:rPr>
        <w:t>kla.</w:t>
      </w:r>
      <w:r w:rsidRPr="004B29E6">
        <w:rPr>
          <w:lang w:val="lt-LT"/>
        </w:rPr>
        <w:t xml:space="preserve"> 157 p.</w:t>
      </w:r>
    </w:p>
    <w:p w:rsidR="00B943AA" w:rsidRPr="004B29E6" w:rsidRDefault="00B943AA" w:rsidP="00994189">
      <w:pPr>
        <w:tabs>
          <w:tab w:val="left" w:pos="-142"/>
          <w:tab w:val="left" w:pos="0"/>
          <w:tab w:val="num" w:pos="426"/>
        </w:tabs>
        <w:spacing w:after="60"/>
        <w:jc w:val="both"/>
        <w:rPr>
          <w:sz w:val="20"/>
          <w:szCs w:val="20"/>
          <w:lang w:val="lt-LT"/>
        </w:rPr>
      </w:pPr>
      <w:r w:rsidRPr="004B29E6">
        <w:rPr>
          <w:sz w:val="20"/>
          <w:szCs w:val="20"/>
          <w:lang w:val="lt-LT"/>
        </w:rPr>
        <w:lastRenderedPageBreak/>
        <w:t xml:space="preserve">Skrinskas, S.; Domatas, A. 2006. </w:t>
      </w:r>
      <w:r w:rsidRPr="00413C0E">
        <w:rPr>
          <w:sz w:val="20"/>
          <w:szCs w:val="20"/>
          <w:lang w:val="lt-LT"/>
        </w:rPr>
        <w:t>Analysis of the Lithuanian Gravel Road Paving Pr</w:t>
      </w:r>
      <w:r w:rsidRPr="00413C0E">
        <w:rPr>
          <w:sz w:val="20"/>
          <w:szCs w:val="20"/>
          <w:lang w:val="lt-LT"/>
        </w:rPr>
        <w:t>o</w:t>
      </w:r>
      <w:r w:rsidRPr="00413C0E">
        <w:rPr>
          <w:sz w:val="20"/>
          <w:szCs w:val="20"/>
          <w:lang w:val="lt-LT"/>
        </w:rPr>
        <w:t>gramme implementation</w:t>
      </w:r>
      <w:r w:rsidR="00413C0E">
        <w:rPr>
          <w:sz w:val="20"/>
          <w:szCs w:val="20"/>
          <w:lang w:val="lt-LT"/>
        </w:rPr>
        <w:t>,</w:t>
      </w:r>
      <w:r w:rsidRPr="004B29E6">
        <w:rPr>
          <w:sz w:val="20"/>
          <w:szCs w:val="20"/>
          <w:lang w:val="lt-LT"/>
        </w:rPr>
        <w:t xml:space="preserve"> </w:t>
      </w:r>
      <w:r w:rsidRPr="00413C0E">
        <w:rPr>
          <w:i/>
          <w:sz w:val="20"/>
          <w:szCs w:val="20"/>
          <w:lang w:val="lt-LT"/>
        </w:rPr>
        <w:t>The Baltic Journal of Road and Bridge Engineering</w:t>
      </w:r>
      <w:r w:rsidRPr="004B29E6">
        <w:rPr>
          <w:sz w:val="20"/>
          <w:szCs w:val="20"/>
          <w:lang w:val="lt-LT"/>
        </w:rPr>
        <w:t xml:space="preserve"> 1(4): 157–166.</w:t>
      </w:r>
    </w:p>
    <w:p w:rsidR="00B943AA" w:rsidRPr="004B29E6" w:rsidRDefault="00B943AA" w:rsidP="00994189">
      <w:pPr>
        <w:tabs>
          <w:tab w:val="left" w:pos="-142"/>
          <w:tab w:val="left" w:pos="0"/>
          <w:tab w:val="left" w:pos="284"/>
          <w:tab w:val="left" w:pos="567"/>
        </w:tabs>
        <w:autoSpaceDE w:val="0"/>
        <w:autoSpaceDN w:val="0"/>
        <w:adjustRightInd w:val="0"/>
        <w:spacing w:after="60"/>
        <w:jc w:val="both"/>
        <w:rPr>
          <w:sz w:val="20"/>
          <w:szCs w:val="20"/>
          <w:lang w:val="lt-LT"/>
        </w:rPr>
      </w:pPr>
      <w:r w:rsidRPr="004B29E6">
        <w:rPr>
          <w:sz w:val="20"/>
          <w:szCs w:val="20"/>
          <w:lang w:val="lt-LT"/>
        </w:rPr>
        <w:t xml:space="preserve">Skrinskas S. 1998. </w:t>
      </w:r>
      <w:r w:rsidRPr="004B29E6">
        <w:rPr>
          <w:i/>
          <w:sz w:val="20"/>
          <w:szCs w:val="20"/>
          <w:lang w:val="lt-LT"/>
        </w:rPr>
        <w:t>Lietuvos žvyrkelių būklės tyrimai ir renovacijos pagrindimas</w:t>
      </w:r>
      <w:r w:rsidRPr="004B29E6">
        <w:rPr>
          <w:sz w:val="20"/>
          <w:szCs w:val="20"/>
          <w:lang w:val="lt-LT"/>
        </w:rPr>
        <w:t>. Dakt</w:t>
      </w:r>
      <w:r w:rsidRPr="004B29E6">
        <w:rPr>
          <w:sz w:val="20"/>
          <w:szCs w:val="20"/>
          <w:lang w:val="lt-LT"/>
        </w:rPr>
        <w:t>a</w:t>
      </w:r>
      <w:r w:rsidRPr="004B29E6">
        <w:rPr>
          <w:sz w:val="20"/>
          <w:szCs w:val="20"/>
          <w:lang w:val="lt-LT"/>
        </w:rPr>
        <w:t xml:space="preserve">ro disertacija, Vilnius Gedimino technikos universitetas. Vilnius: Technika.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Small, K. 1998. </w:t>
      </w:r>
      <w:r w:rsidRPr="004B29E6">
        <w:rPr>
          <w:i/>
          <w:lang w:val="lt-LT"/>
        </w:rPr>
        <w:t>Project Evaluation</w:t>
      </w:r>
      <w:r w:rsidRPr="004B29E6">
        <w:rPr>
          <w:lang w:val="lt-LT"/>
        </w:rPr>
        <w:t xml:space="preserve">. </w:t>
      </w:r>
      <w:r w:rsidRPr="004B29E6">
        <w:rPr>
          <w:iCs/>
          <w:lang w:val="lt-LT"/>
        </w:rPr>
        <w:t>Transportation Policy and Economics</w:t>
      </w:r>
      <w:r w:rsidRPr="004B29E6">
        <w:rPr>
          <w:lang w:val="lt-LT"/>
        </w:rPr>
        <w:t xml:space="preserve">. Brookings Institute.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Steponavičienė, G</w:t>
      </w:r>
      <w:r w:rsidRPr="004B29E6">
        <w:rPr>
          <w:iCs/>
          <w:lang w:val="lt-LT"/>
        </w:rPr>
        <w:t xml:space="preserve">. 2005. </w:t>
      </w:r>
      <w:r w:rsidRPr="004B29E6">
        <w:rPr>
          <w:i/>
          <w:iCs/>
          <w:lang w:val="lt-LT"/>
        </w:rPr>
        <w:t>Europos Sąjungos sausumos transporto politika: ekonominis pagrįstumas ir poveikis Lietuvai</w:t>
      </w:r>
      <w:r w:rsidRPr="004B29E6">
        <w:rPr>
          <w:iCs/>
          <w:lang w:val="lt-LT"/>
        </w:rPr>
        <w:t>. Daktaro disertacija, Vilniaus Gedimino technikos un</w:t>
      </w:r>
      <w:r w:rsidRPr="004B29E6">
        <w:rPr>
          <w:iCs/>
          <w:lang w:val="lt-LT"/>
        </w:rPr>
        <w:t>i</w:t>
      </w:r>
      <w:r w:rsidRPr="004B29E6">
        <w:rPr>
          <w:iCs/>
          <w:lang w:val="lt-LT"/>
        </w:rPr>
        <w:t>versitetas. Vilnius: Technika.</w:t>
      </w:r>
      <w:r w:rsidRPr="004B29E6">
        <w:rPr>
          <w:lang w:val="lt-LT"/>
        </w:rPr>
        <w:t xml:space="preserve"> </w:t>
      </w:r>
    </w:p>
    <w:p w:rsidR="00B943AA" w:rsidRPr="004B29E6" w:rsidRDefault="00B943AA" w:rsidP="00994189">
      <w:pPr>
        <w:tabs>
          <w:tab w:val="left" w:pos="-142"/>
          <w:tab w:val="left" w:pos="0"/>
        </w:tabs>
        <w:autoSpaceDE w:val="0"/>
        <w:autoSpaceDN w:val="0"/>
        <w:adjustRightInd w:val="0"/>
        <w:spacing w:after="60"/>
        <w:jc w:val="both"/>
        <w:rPr>
          <w:sz w:val="20"/>
          <w:szCs w:val="20"/>
          <w:lang w:val="lt-LT" w:eastAsia="lt-LT"/>
        </w:rPr>
      </w:pPr>
      <w:r w:rsidRPr="004B29E6">
        <w:rPr>
          <w:sz w:val="20"/>
          <w:szCs w:val="20"/>
          <w:lang w:val="lt-LT" w:eastAsia="lt-LT"/>
        </w:rPr>
        <w:t xml:space="preserve">Sodikov, J. 2006. </w:t>
      </w:r>
      <w:r w:rsidRPr="00413C0E">
        <w:rPr>
          <w:sz w:val="20"/>
          <w:szCs w:val="20"/>
          <w:lang w:val="lt-LT" w:eastAsia="lt-LT"/>
        </w:rPr>
        <w:t>Development Level of Analysis for Road Cost Models</w:t>
      </w:r>
      <w:r w:rsidR="00413C0E">
        <w:rPr>
          <w:sz w:val="20"/>
          <w:szCs w:val="20"/>
          <w:lang w:val="lt-LT" w:eastAsia="lt-LT"/>
        </w:rPr>
        <w:t>,</w:t>
      </w:r>
      <w:r w:rsidRPr="004B29E6">
        <w:rPr>
          <w:sz w:val="20"/>
          <w:szCs w:val="20"/>
          <w:lang w:val="lt-LT" w:eastAsia="lt-LT"/>
        </w:rPr>
        <w:t xml:space="preserve"> </w:t>
      </w:r>
      <w:r w:rsidRPr="00413C0E">
        <w:rPr>
          <w:i/>
          <w:sz w:val="20"/>
          <w:szCs w:val="20"/>
          <w:lang w:val="lt-LT" w:eastAsia="lt-LT"/>
        </w:rPr>
        <w:t>The Baltic Journal of Road and Bridge Engineering</w:t>
      </w:r>
      <w:r w:rsidR="00606C93" w:rsidRPr="004B29E6">
        <w:rPr>
          <w:sz w:val="20"/>
          <w:szCs w:val="20"/>
          <w:lang w:val="lt-LT" w:eastAsia="lt-LT"/>
        </w:rPr>
        <w:t xml:space="preserve"> 1 (3)</w:t>
      </w:r>
      <w:r w:rsidRPr="004B29E6">
        <w:rPr>
          <w:sz w:val="20"/>
          <w:szCs w:val="20"/>
          <w:lang w:val="lt-LT" w:eastAsia="lt-LT"/>
        </w:rPr>
        <w:t>: 129–134.</w:t>
      </w:r>
    </w:p>
    <w:p w:rsidR="00B943AA" w:rsidRPr="004B29E6" w:rsidRDefault="00B943AA" w:rsidP="00994189">
      <w:pPr>
        <w:tabs>
          <w:tab w:val="left" w:pos="0"/>
        </w:tabs>
        <w:autoSpaceDE w:val="0"/>
        <w:autoSpaceDN w:val="0"/>
        <w:adjustRightInd w:val="0"/>
        <w:spacing w:after="60"/>
        <w:jc w:val="both"/>
        <w:rPr>
          <w:sz w:val="20"/>
          <w:szCs w:val="20"/>
          <w:lang w:val="lt-LT"/>
        </w:rPr>
      </w:pPr>
      <w:r w:rsidRPr="004B29E6">
        <w:rPr>
          <w:sz w:val="20"/>
          <w:szCs w:val="20"/>
          <w:lang w:val="lt-LT"/>
        </w:rPr>
        <w:t xml:space="preserve">Suter, S.; Walter, F. 2001. </w:t>
      </w:r>
      <w:r w:rsidRPr="00413C0E">
        <w:rPr>
          <w:sz w:val="20"/>
          <w:szCs w:val="20"/>
          <w:lang w:val="lt-LT"/>
        </w:rPr>
        <w:t>Environmental pricing – theory and practice: the Swiss policy of heavy vehicle taxation</w:t>
      </w:r>
      <w:r w:rsidR="00413C0E">
        <w:rPr>
          <w:sz w:val="20"/>
          <w:szCs w:val="20"/>
          <w:lang w:val="lt-LT"/>
        </w:rPr>
        <w:t>,</w:t>
      </w:r>
      <w:r w:rsidRPr="004B29E6">
        <w:rPr>
          <w:sz w:val="20"/>
          <w:szCs w:val="20"/>
          <w:lang w:val="lt-LT"/>
        </w:rPr>
        <w:t xml:space="preserve"> </w:t>
      </w:r>
      <w:r w:rsidRPr="00413C0E">
        <w:rPr>
          <w:i/>
          <w:sz w:val="20"/>
          <w:szCs w:val="20"/>
          <w:lang w:val="lt-LT"/>
        </w:rPr>
        <w:t>Journal of Transport Economics and Policy</w:t>
      </w:r>
      <w:r w:rsidR="00606C93" w:rsidRPr="004B29E6">
        <w:rPr>
          <w:sz w:val="20"/>
          <w:szCs w:val="20"/>
          <w:lang w:val="lt-LT"/>
        </w:rPr>
        <w:t xml:space="preserve"> 2(1)</w:t>
      </w:r>
      <w:r w:rsidRPr="004B29E6">
        <w:rPr>
          <w:sz w:val="20"/>
          <w:szCs w:val="20"/>
          <w:lang w:val="lt-LT"/>
        </w:rPr>
        <w:t>.</w:t>
      </w:r>
    </w:p>
    <w:p w:rsidR="00B943AA" w:rsidRPr="004B29E6" w:rsidRDefault="00B943AA" w:rsidP="00994189">
      <w:pPr>
        <w:tabs>
          <w:tab w:val="left" w:pos="-142"/>
          <w:tab w:val="left" w:pos="709"/>
        </w:tabs>
        <w:autoSpaceDE w:val="0"/>
        <w:autoSpaceDN w:val="0"/>
        <w:adjustRightInd w:val="0"/>
        <w:spacing w:after="60"/>
        <w:jc w:val="both"/>
        <w:rPr>
          <w:sz w:val="20"/>
          <w:szCs w:val="20"/>
          <w:lang w:val="lt-LT" w:eastAsia="lt-LT"/>
        </w:rPr>
      </w:pPr>
      <w:r w:rsidRPr="004B29E6">
        <w:rPr>
          <w:sz w:val="20"/>
          <w:szCs w:val="20"/>
          <w:lang w:val="lt-LT" w:eastAsia="lt-LT"/>
        </w:rPr>
        <w:t xml:space="preserve">Šakalys, A.; Lingaitis, L. P.; Palšaitis, R. ir kt. </w:t>
      </w:r>
      <w:r w:rsidRPr="00413C0E">
        <w:rPr>
          <w:i/>
          <w:sz w:val="20"/>
          <w:szCs w:val="20"/>
          <w:lang w:val="lt-LT" w:eastAsia="lt-LT"/>
        </w:rPr>
        <w:t>Lietuvos transporto ir tranzito plėtros strategija</w:t>
      </w:r>
      <w:r w:rsidRPr="004B29E6">
        <w:rPr>
          <w:sz w:val="20"/>
          <w:szCs w:val="20"/>
          <w:lang w:val="lt-LT" w:eastAsia="lt-LT"/>
        </w:rPr>
        <w:t>. Vilnius, 2002.</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Šliupas, T. 2006. </w:t>
      </w:r>
      <w:r w:rsidRPr="00413C0E">
        <w:rPr>
          <w:lang w:val="lt-LT"/>
        </w:rPr>
        <w:t>Annual Average Daily Traffic Forecasting Using Different Techniques</w:t>
      </w:r>
      <w:r w:rsidR="00413C0E">
        <w:rPr>
          <w:lang w:val="lt-LT"/>
        </w:rPr>
        <w:t>,</w:t>
      </w:r>
      <w:r w:rsidRPr="004B29E6">
        <w:rPr>
          <w:lang w:val="lt-LT"/>
        </w:rPr>
        <w:t xml:space="preserve"> </w:t>
      </w:r>
      <w:r w:rsidRPr="00413C0E">
        <w:rPr>
          <w:i/>
          <w:lang w:val="lt-LT"/>
        </w:rPr>
        <w:t>Transport</w:t>
      </w:r>
      <w:r w:rsidRPr="004B29E6">
        <w:rPr>
          <w:lang w:val="lt-LT"/>
        </w:rPr>
        <w:t xml:space="preserve"> XXI</w:t>
      </w:r>
      <w:r w:rsidR="00606C93" w:rsidRPr="004B29E6">
        <w:rPr>
          <w:lang w:val="lt-LT"/>
        </w:rPr>
        <w:t>(</w:t>
      </w:r>
      <w:r w:rsidRPr="004B29E6">
        <w:rPr>
          <w:lang w:val="lt-LT"/>
        </w:rPr>
        <w:t>1</w:t>
      </w:r>
      <w:r w:rsidR="00606C93" w:rsidRPr="004B29E6">
        <w:rPr>
          <w:lang w:val="lt-LT"/>
        </w:rPr>
        <w:t>)</w:t>
      </w:r>
      <w:r w:rsidRPr="004B29E6">
        <w:rPr>
          <w:lang w:val="lt-LT"/>
        </w:rPr>
        <w:t>: 38</w:t>
      </w:r>
      <w:r w:rsidR="004B29E6">
        <w:rPr>
          <w:lang w:val="lt-LT"/>
        </w:rPr>
        <w:t>–</w:t>
      </w:r>
      <w:r w:rsidRPr="004B29E6">
        <w:rPr>
          <w:lang w:val="lt-LT"/>
        </w:rPr>
        <w:t xml:space="preserve">43. </w:t>
      </w:r>
      <w:r w:rsidR="00831280" w:rsidRPr="004B29E6">
        <w:t>ISSN 1648-4142 print / ISSN 1648-3480 online.</w:t>
      </w:r>
      <w:r w:rsidRPr="004B29E6">
        <w:rPr>
          <w:lang w:val="lt-LT"/>
        </w:rPr>
        <w:t xml:space="preserve">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Tamošiūnienė, R. </w:t>
      </w:r>
      <w:r w:rsidRPr="004B29E6">
        <w:rPr>
          <w:i/>
          <w:lang w:val="lt-LT"/>
        </w:rPr>
        <w:t>Rizikos tipai ir jos valdymo metodai verslo projektavime</w:t>
      </w:r>
      <w:r w:rsidRPr="004B29E6">
        <w:rPr>
          <w:lang w:val="lt-LT"/>
        </w:rPr>
        <w:t>. Lietuvos ūko reforma: Respublikinės mokslinės konferencijos medžiaga.</w:t>
      </w:r>
    </w:p>
    <w:p w:rsidR="00B943AA" w:rsidRPr="004B29E6" w:rsidRDefault="00B943AA" w:rsidP="00994189">
      <w:pPr>
        <w:pStyle w:val="Puslapioinaostekstas"/>
        <w:tabs>
          <w:tab w:val="left" w:pos="-142"/>
          <w:tab w:val="left" w:pos="0"/>
        </w:tabs>
        <w:spacing w:after="60"/>
        <w:jc w:val="both"/>
        <w:rPr>
          <w:lang w:val="lt-LT"/>
        </w:rPr>
      </w:pPr>
      <w:r w:rsidRPr="004B29E6">
        <w:rPr>
          <w:lang w:val="lt-LT"/>
        </w:rPr>
        <w:t xml:space="preserve">The Automobile Association Limited. Paying to Use Roads: What Motorists around the World Say: </w:t>
      </w:r>
      <w:hyperlink r:id="rId232" w:history="1">
        <w:r w:rsidRPr="004B29E6">
          <w:rPr>
            <w:rStyle w:val="Hipersaitas"/>
            <w:color w:val="auto"/>
            <w:u w:val="none"/>
            <w:lang w:val="lt-LT"/>
          </w:rPr>
          <w:t>www.theaa.co.uk</w:t>
        </w:r>
      </w:hyperlink>
      <w:r w:rsidRPr="004B29E6">
        <w:rPr>
          <w:lang w:val="lt-LT"/>
        </w:rPr>
        <w:t>., 2000.</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The Cohesion Fund 2000–2006. Application for Assistance. Environment and Transport. Council regulation (EC) N01164/94 of 16 May 1994, Council regulation (EC) N0 1264/1999 of 21 June 1999 and Council regulation (EC) N0 1265/1999 of 21 June 1999.</w:t>
      </w:r>
    </w:p>
    <w:p w:rsidR="00B943AA" w:rsidRPr="004B29E6" w:rsidRDefault="00B943AA" w:rsidP="00994189">
      <w:pPr>
        <w:pStyle w:val="Dokumentoinaostekstas"/>
        <w:tabs>
          <w:tab w:val="left" w:pos="0"/>
        </w:tabs>
        <w:spacing w:after="60"/>
        <w:ind w:firstLine="0"/>
        <w:rPr>
          <w:lang w:val="lt-LT"/>
        </w:rPr>
      </w:pPr>
      <w:r w:rsidRPr="00413C0E">
        <w:rPr>
          <w:i/>
          <w:lang w:val="lt-LT"/>
        </w:rPr>
        <w:t>Third International Conference on Managing Pavements</w:t>
      </w:r>
      <w:r w:rsidRPr="004B29E6">
        <w:rPr>
          <w:lang w:val="lt-LT"/>
        </w:rPr>
        <w:t>. Conference Proceedings, ISBN 0309055024 9780309055024. San Antonio, Texas, May 22</w:t>
      </w:r>
      <w:r w:rsidR="004B29E6">
        <w:rPr>
          <w:lang w:val="lt-LT"/>
        </w:rPr>
        <w:t>–</w:t>
      </w:r>
      <w:r w:rsidRPr="004B29E6">
        <w:rPr>
          <w:lang w:val="lt-LT"/>
        </w:rPr>
        <w:t>26, 1994.</w:t>
      </w:r>
    </w:p>
    <w:p w:rsidR="00B943AA" w:rsidRPr="004B29E6" w:rsidRDefault="00B943AA" w:rsidP="00994189">
      <w:pPr>
        <w:pStyle w:val="Dokumentoinaostekstas"/>
        <w:tabs>
          <w:tab w:val="left" w:pos="-142"/>
          <w:tab w:val="left" w:pos="0"/>
        </w:tabs>
        <w:spacing w:after="60"/>
        <w:ind w:firstLine="0"/>
        <w:rPr>
          <w:lang w:val="lt-LT"/>
        </w:rPr>
      </w:pPr>
      <w:r w:rsidRPr="00413C0E">
        <w:rPr>
          <w:i/>
          <w:lang w:val="lt-LT"/>
        </w:rPr>
        <w:t>Užsienio investicijos Lietuvoje</w:t>
      </w:r>
      <w:r w:rsidRPr="004B29E6">
        <w:rPr>
          <w:lang w:val="lt-LT"/>
        </w:rPr>
        <w:t>. 1998. Vadovas užsieni</w:t>
      </w:r>
      <w:r w:rsidR="00413C0E">
        <w:rPr>
          <w:lang w:val="lt-LT"/>
        </w:rPr>
        <w:t xml:space="preserve">o investuotojui. Vilnius, LII: </w:t>
      </w:r>
      <w:r w:rsidRPr="004B29E6">
        <w:rPr>
          <w:lang w:val="lt-LT"/>
        </w:rPr>
        <w:t>71</w:t>
      </w:r>
      <w:r w:rsidR="00413C0E">
        <w:rPr>
          <w:lang w:val="lt-LT"/>
        </w:rPr>
        <w:t> </w:t>
      </w:r>
      <w:r w:rsidRPr="004B29E6">
        <w:rPr>
          <w:lang w:val="lt-LT"/>
        </w:rPr>
        <w:t>p.</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Weston, J. F.; Brigham, E. F. 1990. </w:t>
      </w:r>
      <w:r w:rsidRPr="004B29E6">
        <w:rPr>
          <w:i/>
          <w:lang w:val="lt-LT"/>
        </w:rPr>
        <w:t>Essentials of Managerial Finance Management</w:t>
      </w:r>
      <w:r w:rsidRPr="004B29E6">
        <w:rPr>
          <w:lang w:val="lt-LT"/>
        </w:rPr>
        <w:t>. 9 ed., Dryden Press</w:t>
      </w:r>
      <w:r w:rsidR="00413C0E">
        <w:rPr>
          <w:lang w:val="lt-LT"/>
        </w:rPr>
        <w:t>.</w:t>
      </w:r>
      <w:r w:rsidRPr="004B29E6">
        <w:rPr>
          <w:lang w:val="lt-LT"/>
        </w:rPr>
        <w:t xml:space="preserve"> 445 p.</w:t>
      </w:r>
    </w:p>
    <w:p w:rsidR="00B943AA" w:rsidRPr="004B29E6" w:rsidRDefault="00B943AA" w:rsidP="00994189">
      <w:pPr>
        <w:tabs>
          <w:tab w:val="left" w:pos="-142"/>
          <w:tab w:val="left" w:pos="0"/>
        </w:tabs>
        <w:spacing w:after="60"/>
        <w:jc w:val="both"/>
        <w:rPr>
          <w:sz w:val="20"/>
          <w:szCs w:val="20"/>
          <w:lang w:val="lt-LT"/>
        </w:rPr>
      </w:pPr>
      <w:r w:rsidRPr="004B29E6">
        <w:rPr>
          <w:i/>
          <w:sz w:val="20"/>
          <w:szCs w:val="20"/>
          <w:lang w:val="lt-LT"/>
        </w:rPr>
        <w:t>Valstybinės reikšmės kelių vertės ir jos kitimo skaičiavimo taisyklės</w:t>
      </w:r>
      <w:r w:rsidRPr="004B29E6">
        <w:rPr>
          <w:sz w:val="20"/>
          <w:szCs w:val="20"/>
          <w:lang w:val="lt-LT"/>
        </w:rPr>
        <w:t>. Patvirtinta Lietuvos automobilių kelių direkcijos prie Susisiekimo ministerijos generalinio direktoriaus 2007</w:t>
      </w:r>
      <w:r w:rsidR="00413C0E">
        <w:rPr>
          <w:sz w:val="20"/>
          <w:szCs w:val="20"/>
          <w:lang w:val="lt-LT"/>
        </w:rPr>
        <w:t> </w:t>
      </w:r>
      <w:r w:rsidRPr="004B29E6">
        <w:rPr>
          <w:sz w:val="20"/>
          <w:szCs w:val="20"/>
          <w:lang w:val="lt-LT"/>
        </w:rPr>
        <w:t>m. birželio 18 d. įsakymu Nr. V-134.</w:t>
      </w:r>
    </w:p>
    <w:p w:rsidR="00B943AA" w:rsidRPr="004B29E6" w:rsidRDefault="00B943AA" w:rsidP="00994189">
      <w:pPr>
        <w:tabs>
          <w:tab w:val="left" w:pos="-142"/>
          <w:tab w:val="left" w:pos="0"/>
        </w:tabs>
        <w:spacing w:after="60"/>
        <w:jc w:val="both"/>
        <w:rPr>
          <w:sz w:val="20"/>
          <w:szCs w:val="20"/>
          <w:lang w:val="lt-LT"/>
        </w:rPr>
      </w:pPr>
      <w:r w:rsidRPr="004B29E6">
        <w:rPr>
          <w:rFonts w:ascii="TimesNewRoman" w:hAnsi="TimesNewRoman" w:cs="TimesNewRoman"/>
          <w:sz w:val="20"/>
          <w:szCs w:val="20"/>
          <w:lang w:val="lt-LT"/>
        </w:rPr>
        <w:t xml:space="preserve">Verhoef, E. T.; Small, K. A. </w:t>
      </w:r>
      <w:r w:rsidRPr="004B29E6">
        <w:rPr>
          <w:rFonts w:ascii="TimesNewRoman,Italic" w:hAnsi="TimesNewRoman,Italic" w:cs="TimesNewRoman,Italic"/>
          <w:iCs/>
          <w:sz w:val="20"/>
          <w:szCs w:val="20"/>
          <w:lang w:val="lt-LT"/>
        </w:rPr>
        <w:t xml:space="preserve">2003. </w:t>
      </w:r>
      <w:r w:rsidRPr="00413C0E">
        <w:rPr>
          <w:rFonts w:ascii="TimesNewRoman" w:hAnsi="TimesNewRoman" w:cs="TimesNewRoman"/>
          <w:sz w:val="20"/>
          <w:szCs w:val="20"/>
          <w:lang w:val="lt-LT"/>
        </w:rPr>
        <w:t xml:space="preserve">Product Differentiation on Roads: </w:t>
      </w:r>
      <w:r w:rsidRPr="00413C0E">
        <w:rPr>
          <w:bCs/>
          <w:sz w:val="20"/>
          <w:szCs w:val="20"/>
          <w:lang w:val="lt-LT"/>
        </w:rPr>
        <w:t>Constrained Co</w:t>
      </w:r>
      <w:r w:rsidRPr="00413C0E">
        <w:rPr>
          <w:bCs/>
          <w:sz w:val="20"/>
          <w:szCs w:val="20"/>
          <w:lang w:val="lt-LT"/>
        </w:rPr>
        <w:t>n</w:t>
      </w:r>
      <w:r w:rsidRPr="00413C0E">
        <w:rPr>
          <w:bCs/>
          <w:sz w:val="20"/>
          <w:szCs w:val="20"/>
          <w:lang w:val="lt-LT"/>
        </w:rPr>
        <w:t>gestion Pricing with Heterogeneous Users</w:t>
      </w:r>
      <w:r w:rsidR="00413C0E" w:rsidRPr="00413C0E">
        <w:rPr>
          <w:bCs/>
          <w:sz w:val="20"/>
          <w:szCs w:val="20"/>
          <w:lang w:val="lt-LT"/>
        </w:rPr>
        <w:t>,</w:t>
      </w:r>
      <w:r w:rsidRPr="00413C0E">
        <w:rPr>
          <w:bCs/>
          <w:sz w:val="20"/>
          <w:szCs w:val="20"/>
          <w:lang w:val="lt-LT"/>
        </w:rPr>
        <w:t xml:space="preserve"> </w:t>
      </w:r>
      <w:r w:rsidRPr="00413C0E">
        <w:rPr>
          <w:rFonts w:ascii="TimesNewRoman,Italic" w:hAnsi="TimesNewRoman,Italic" w:cs="TimesNewRoman,Italic"/>
          <w:i/>
          <w:iCs/>
          <w:sz w:val="20"/>
          <w:szCs w:val="20"/>
          <w:lang w:val="lt-LT"/>
        </w:rPr>
        <w:t>Journal of Transport Economics and Policy</w:t>
      </w:r>
      <w:r w:rsidR="00606C93" w:rsidRPr="004B29E6">
        <w:rPr>
          <w:rFonts w:ascii="TimesNewRoman,Italic" w:hAnsi="TimesNewRoman,Italic" w:cs="TimesNewRoman,Italic"/>
          <w:iCs/>
          <w:sz w:val="20"/>
          <w:szCs w:val="20"/>
          <w:lang w:val="lt-LT"/>
        </w:rPr>
        <w:t xml:space="preserve"> 3 (2)</w:t>
      </w:r>
      <w:r w:rsidRPr="004B29E6">
        <w:rPr>
          <w:rFonts w:ascii="TimesNewRoman,Italic" w:hAnsi="TimesNewRoman,Italic" w:cs="TimesNewRoman,Italic"/>
          <w:iCs/>
          <w:sz w:val="20"/>
          <w:szCs w:val="20"/>
          <w:lang w:val="lt-LT"/>
        </w:rPr>
        <w:t>.</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White, D.; Fortune, J. 2002. </w:t>
      </w:r>
      <w:r w:rsidRPr="00413C0E">
        <w:rPr>
          <w:lang w:val="lt-LT"/>
        </w:rPr>
        <w:t>Current Practice in Project Management</w:t>
      </w:r>
      <w:r w:rsidR="00413C0E">
        <w:rPr>
          <w:lang w:val="lt-LT"/>
        </w:rPr>
        <w:t>,</w:t>
      </w:r>
      <w:r w:rsidRPr="004B29E6">
        <w:rPr>
          <w:lang w:val="lt-LT"/>
        </w:rPr>
        <w:t xml:space="preserve"> </w:t>
      </w:r>
      <w:r w:rsidRPr="00413C0E">
        <w:rPr>
          <w:i/>
          <w:lang w:val="lt-LT"/>
        </w:rPr>
        <w:t>International Journal of Project Management</w:t>
      </w:r>
      <w:r w:rsidR="00606C93" w:rsidRPr="004B29E6">
        <w:rPr>
          <w:lang w:val="lt-LT"/>
        </w:rPr>
        <w:t xml:space="preserve"> 4 (1)</w:t>
      </w:r>
      <w:r w:rsidRPr="004B29E6">
        <w:rPr>
          <w:lang w:val="lt-LT"/>
        </w:rPr>
        <w:t xml:space="preserve">.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Whitelegg, J. 1993. </w:t>
      </w:r>
      <w:r w:rsidRPr="00413C0E">
        <w:rPr>
          <w:lang w:val="lt-LT"/>
        </w:rPr>
        <w:t>Time Pollution</w:t>
      </w:r>
      <w:r w:rsidR="00413C0E">
        <w:rPr>
          <w:lang w:val="lt-LT"/>
        </w:rPr>
        <w:t>,</w:t>
      </w:r>
      <w:r w:rsidRPr="004B29E6">
        <w:rPr>
          <w:lang w:val="lt-LT"/>
        </w:rPr>
        <w:t xml:space="preserve"> </w:t>
      </w:r>
      <w:r w:rsidRPr="00413C0E">
        <w:rPr>
          <w:i/>
          <w:iCs/>
          <w:lang w:val="lt-LT"/>
        </w:rPr>
        <w:t>The Ecologist</w:t>
      </w:r>
      <w:r w:rsidRPr="004B29E6">
        <w:rPr>
          <w:iCs/>
          <w:lang w:val="lt-LT"/>
        </w:rPr>
        <w:t xml:space="preserve"> </w:t>
      </w:r>
      <w:r w:rsidRPr="004B29E6">
        <w:rPr>
          <w:lang w:val="lt-LT"/>
        </w:rPr>
        <w:t xml:space="preserve">23 </w:t>
      </w:r>
      <w:r w:rsidR="00606C93" w:rsidRPr="004B29E6">
        <w:rPr>
          <w:lang w:val="lt-LT"/>
        </w:rPr>
        <w:t>(</w:t>
      </w:r>
      <w:r w:rsidRPr="004B29E6">
        <w:rPr>
          <w:lang w:val="lt-LT"/>
        </w:rPr>
        <w:t>4</w:t>
      </w:r>
      <w:r w:rsidR="00606C93" w:rsidRPr="004B29E6">
        <w:rPr>
          <w:lang w:val="lt-LT"/>
        </w:rPr>
        <w:t>)</w:t>
      </w:r>
      <w:r w:rsidRPr="004B29E6">
        <w:rPr>
          <w:lang w:val="lt-LT"/>
        </w:rPr>
        <w:t>: 131</w:t>
      </w:r>
      <w:r w:rsidR="004B29E6">
        <w:rPr>
          <w:lang w:val="lt-LT"/>
        </w:rPr>
        <w:t>–</w:t>
      </w:r>
      <w:r w:rsidR="00413C0E">
        <w:rPr>
          <w:lang w:val="lt-LT"/>
        </w:rPr>
        <w:t>134.</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lastRenderedPageBreak/>
        <w:t xml:space="preserve">Wilson, R. M. S.; Gilligan, C.; Pearson, D. J. 2005. </w:t>
      </w:r>
      <w:r w:rsidRPr="004B29E6">
        <w:rPr>
          <w:i/>
          <w:lang w:val="lt-LT"/>
        </w:rPr>
        <w:t>Strategic Marketing Management</w:t>
      </w:r>
      <w:r w:rsidRPr="004B29E6">
        <w:rPr>
          <w:lang w:val="lt-LT"/>
        </w:rPr>
        <w:t xml:space="preserve">. </w:t>
      </w:r>
      <w:r w:rsidRPr="004B29E6">
        <w:rPr>
          <w:i/>
          <w:lang w:val="lt-LT"/>
        </w:rPr>
        <w:t>Planning, Implementation and Control.</w:t>
      </w:r>
      <w:r w:rsidRPr="004B29E6">
        <w:rPr>
          <w:lang w:val="lt-LT"/>
        </w:rPr>
        <w:t xml:space="preserve"> Butterworth-Heinemann Ltd., Oxford. Third edittion.</w:t>
      </w:r>
    </w:p>
    <w:p w:rsidR="00B943AA" w:rsidRPr="004B29E6" w:rsidRDefault="00B943AA" w:rsidP="00994189">
      <w:pPr>
        <w:pStyle w:val="Dokumentoinaostekstas"/>
        <w:tabs>
          <w:tab w:val="left" w:pos="0"/>
        </w:tabs>
        <w:spacing w:after="60"/>
        <w:ind w:firstLine="0"/>
        <w:rPr>
          <w:lang w:val="lt-LT"/>
        </w:rPr>
      </w:pPr>
      <w:r w:rsidRPr="004B29E6">
        <w:rPr>
          <w:lang w:val="lt-LT"/>
        </w:rPr>
        <w:t>World Road Association (PIARC). Highway development and management series [CD-ROM]</w:t>
      </w:r>
      <w:r w:rsidR="00413C0E">
        <w:rPr>
          <w:lang w:val="lt-LT"/>
        </w:rPr>
        <w:t>,</w:t>
      </w:r>
      <w:r w:rsidRPr="004B29E6">
        <w:rPr>
          <w:lang w:val="lt-LT"/>
        </w:rPr>
        <w:t xml:space="preserve"> </w:t>
      </w:r>
      <w:r w:rsidR="00413C0E" w:rsidRPr="004B29E6">
        <w:rPr>
          <w:lang w:val="lt-LT"/>
        </w:rPr>
        <w:t>1999</w:t>
      </w:r>
      <w:r w:rsidR="00413C0E">
        <w:rPr>
          <w:lang w:val="lt-LT"/>
        </w:rPr>
        <w:t xml:space="preserve">. </w:t>
      </w:r>
      <w:r w:rsidRPr="004B29E6">
        <w:rPr>
          <w:bCs/>
          <w:lang w:val="lt-LT"/>
        </w:rPr>
        <w:t>ISBN</w:t>
      </w:r>
      <w:r w:rsidRPr="004B29E6">
        <w:rPr>
          <w:lang w:val="lt-LT"/>
        </w:rPr>
        <w:t xml:space="preserve"> </w:t>
      </w:r>
      <w:r w:rsidR="00413C0E">
        <w:rPr>
          <w:bCs/>
          <w:lang w:val="lt-LT"/>
        </w:rPr>
        <w:t>2-84060-058-7.</w:t>
      </w:r>
    </w:p>
    <w:p w:rsidR="00B943AA" w:rsidRPr="004B29E6" w:rsidRDefault="00B943AA" w:rsidP="00994189">
      <w:pPr>
        <w:pStyle w:val="Dokumentoinaostekstas"/>
        <w:tabs>
          <w:tab w:val="left" w:pos="-142"/>
          <w:tab w:val="left" w:pos="0"/>
        </w:tabs>
        <w:spacing w:after="60"/>
        <w:ind w:firstLine="0"/>
        <w:rPr>
          <w:lang w:val="lt-LT"/>
        </w:rPr>
      </w:pPr>
      <w:r w:rsidRPr="004B29E6">
        <w:rPr>
          <w:i/>
          <w:lang w:val="lt-LT"/>
        </w:rPr>
        <w:t>Žvyrkelių 2004–2005 m. asfaltavimo darbų, finansuotų Europos Sąjungos regioninės plėtros fondo lėšomis, techninė ir ekonominė stebėsena</w:t>
      </w:r>
      <w:r w:rsidRPr="004B29E6">
        <w:rPr>
          <w:lang w:val="lt-LT"/>
        </w:rPr>
        <w:t>. 2007. VĮ „Transporto ir kelių tyrimo institutas“, Kaunas.</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Беренс, В; Хавранек, П. М. 1995. </w:t>
      </w:r>
      <w:r w:rsidRPr="004B29E6">
        <w:rPr>
          <w:i/>
          <w:lang w:val="lt-LT"/>
        </w:rPr>
        <w:t>Руководство по оценке эффективности инвестиций</w:t>
      </w:r>
      <w:r w:rsidRPr="004B29E6">
        <w:rPr>
          <w:lang w:val="lt-LT"/>
        </w:rPr>
        <w:t>. Москва: АОЗТ „Интерэксперт“, „Инфра-М“</w:t>
      </w:r>
      <w:r w:rsidR="007A3F28">
        <w:rPr>
          <w:lang w:val="lt-LT"/>
        </w:rPr>
        <w:t>.</w:t>
      </w:r>
      <w:r w:rsidRPr="004B29E6">
        <w:rPr>
          <w:lang w:val="lt-LT"/>
        </w:rPr>
        <w:t xml:space="preserve"> 528 p.</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Глазунов, В. Н. 1997. </w:t>
      </w:r>
      <w:r w:rsidRPr="004B29E6">
        <w:rPr>
          <w:i/>
          <w:lang w:val="lt-LT"/>
        </w:rPr>
        <w:t>Финансовый анализ и оценка риска реальных инвестиций</w:t>
      </w:r>
      <w:r w:rsidRPr="004B29E6">
        <w:rPr>
          <w:lang w:val="lt-LT"/>
        </w:rPr>
        <w:t>. Москва: Финстатинформ</w:t>
      </w:r>
      <w:r w:rsidR="007A3F28">
        <w:rPr>
          <w:lang w:val="lt-LT"/>
        </w:rPr>
        <w:t>.</w:t>
      </w:r>
      <w:r w:rsidRPr="004B29E6">
        <w:rPr>
          <w:lang w:val="lt-LT"/>
        </w:rPr>
        <w:t xml:space="preserve"> 135 p.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Волков, И. М.; Грачева, М. В. 1998. </w:t>
      </w:r>
      <w:r w:rsidRPr="004B29E6">
        <w:rPr>
          <w:i/>
          <w:lang w:val="lt-LT"/>
        </w:rPr>
        <w:t>Проектный анализ</w:t>
      </w:r>
      <w:r w:rsidRPr="004B29E6">
        <w:rPr>
          <w:lang w:val="lt-LT"/>
        </w:rPr>
        <w:t>. Учебник для вузов. Москва: Банки и биржи, ЮНИТИ</w:t>
      </w:r>
      <w:r w:rsidR="007A3F28">
        <w:rPr>
          <w:lang w:val="lt-LT"/>
        </w:rPr>
        <w:t>.</w:t>
      </w:r>
      <w:r w:rsidRPr="004B29E6">
        <w:rPr>
          <w:lang w:val="lt-LT"/>
        </w:rPr>
        <w:t xml:space="preserve"> 423 с. </w:t>
      </w:r>
    </w:p>
    <w:p w:rsidR="00B943AA" w:rsidRPr="004B29E6" w:rsidRDefault="00B943AA" w:rsidP="00994189">
      <w:pPr>
        <w:pStyle w:val="Dokumentoinaostekstas"/>
        <w:tabs>
          <w:tab w:val="left" w:pos="-142"/>
          <w:tab w:val="left" w:pos="0"/>
        </w:tabs>
        <w:spacing w:after="60"/>
        <w:ind w:firstLine="0"/>
        <w:rPr>
          <w:lang w:val="lt-LT"/>
        </w:rPr>
      </w:pPr>
      <w:r w:rsidRPr="004B29E6">
        <w:rPr>
          <w:lang w:val="lt-LT"/>
        </w:rPr>
        <w:t xml:space="preserve">Мелкумов, Я. С. 1996. </w:t>
      </w:r>
      <w:r w:rsidRPr="004B29E6">
        <w:rPr>
          <w:i/>
          <w:lang w:val="lt-LT"/>
        </w:rPr>
        <w:t>Экономическая оценка эффективности инвестиций и фина</w:t>
      </w:r>
      <w:r w:rsidR="007A3F28">
        <w:rPr>
          <w:i/>
          <w:lang w:val="lt-LT"/>
        </w:rPr>
        <w:t>н</w:t>
      </w:r>
      <w:r w:rsidRPr="004B29E6">
        <w:rPr>
          <w:i/>
          <w:lang w:val="lt-LT"/>
        </w:rPr>
        <w:t>сирование инвестиционных проектов</w:t>
      </w:r>
      <w:r w:rsidRPr="004B29E6">
        <w:rPr>
          <w:lang w:val="lt-LT"/>
        </w:rPr>
        <w:t xml:space="preserve">. Москва: </w:t>
      </w:r>
      <w:r w:rsidR="007A3F28" w:rsidRPr="004B29E6">
        <w:rPr>
          <w:lang w:val="lt-LT"/>
        </w:rPr>
        <w:t>Изд</w:t>
      </w:r>
      <w:r w:rsidRPr="004B29E6">
        <w:rPr>
          <w:lang w:val="lt-LT"/>
        </w:rPr>
        <w:t>-во ABF</w:t>
      </w:r>
      <w:r w:rsidR="007A3F28">
        <w:rPr>
          <w:lang w:val="lt-LT"/>
        </w:rPr>
        <w:t>.</w:t>
      </w:r>
      <w:r w:rsidRPr="004B29E6">
        <w:rPr>
          <w:lang w:val="lt-LT"/>
        </w:rPr>
        <w:t xml:space="preserve"> 704 p.</w:t>
      </w:r>
    </w:p>
    <w:p w:rsidR="00B943AA" w:rsidRPr="004B29E6" w:rsidRDefault="00B943AA" w:rsidP="00994189">
      <w:pPr>
        <w:pStyle w:val="Dokumentoinaostekstas"/>
        <w:tabs>
          <w:tab w:val="left" w:pos="-142"/>
          <w:tab w:val="left" w:pos="0"/>
        </w:tabs>
        <w:spacing w:after="60"/>
        <w:ind w:firstLine="0"/>
        <w:rPr>
          <w:lang w:val="lt-LT"/>
        </w:rPr>
      </w:pPr>
      <w:r w:rsidRPr="004B29E6">
        <w:rPr>
          <w:i/>
          <w:lang w:val="lt-LT"/>
        </w:rPr>
        <w:t>Международные инвестиции и международные закупки</w:t>
      </w:r>
      <w:r w:rsidRPr="004B29E6">
        <w:rPr>
          <w:lang w:val="lt-LT"/>
        </w:rPr>
        <w:t>. 1998. Под ред. засл. деят. наук, проф</w:t>
      </w:r>
      <w:r w:rsidR="007A3F28">
        <w:rPr>
          <w:lang w:val="lt-LT"/>
        </w:rPr>
        <w:t>.</w:t>
      </w:r>
      <w:r w:rsidRPr="004B29E6">
        <w:rPr>
          <w:lang w:val="lt-LT"/>
        </w:rPr>
        <w:t xml:space="preserve"> В. Е. Осипова. Учебное пособие. Изд-во  ЦПбГУЭФ</w:t>
      </w:r>
      <w:r w:rsidR="007A3F28">
        <w:rPr>
          <w:lang w:val="lt-LT"/>
        </w:rPr>
        <w:t>.</w:t>
      </w:r>
      <w:r w:rsidRPr="004B29E6">
        <w:rPr>
          <w:lang w:val="lt-LT"/>
        </w:rPr>
        <w:t xml:space="preserve"> 313 p.</w:t>
      </w:r>
    </w:p>
    <w:p w:rsidR="00B943AA" w:rsidRPr="004B29E6" w:rsidRDefault="00B943AA" w:rsidP="00994189">
      <w:pPr>
        <w:tabs>
          <w:tab w:val="left" w:pos="-142"/>
          <w:tab w:val="left" w:pos="0"/>
        </w:tabs>
        <w:spacing w:after="60"/>
        <w:jc w:val="both"/>
        <w:rPr>
          <w:sz w:val="20"/>
          <w:szCs w:val="20"/>
          <w:lang w:val="lt-LT"/>
        </w:rPr>
      </w:pPr>
      <w:r w:rsidRPr="004B29E6">
        <w:rPr>
          <w:iCs/>
          <w:sz w:val="20"/>
          <w:szCs w:val="20"/>
          <w:lang w:val="lt-LT"/>
        </w:rPr>
        <w:t xml:space="preserve">Соболь, И. М. 1957. </w:t>
      </w:r>
      <w:r w:rsidRPr="004B29E6">
        <w:rPr>
          <w:i/>
          <w:iCs/>
          <w:sz w:val="20"/>
          <w:szCs w:val="20"/>
          <w:lang w:val="lt-LT"/>
        </w:rPr>
        <w:t>Многомерные интегралы и метод Монте-Карло</w:t>
      </w:r>
      <w:r w:rsidR="007A3F28">
        <w:rPr>
          <w:iCs/>
          <w:sz w:val="20"/>
          <w:szCs w:val="20"/>
          <w:lang w:val="lt-LT"/>
        </w:rPr>
        <w:t>.</w:t>
      </w:r>
      <w:r w:rsidRPr="004B29E6">
        <w:rPr>
          <w:iCs/>
          <w:sz w:val="20"/>
          <w:szCs w:val="20"/>
          <w:lang w:val="lt-LT"/>
        </w:rPr>
        <w:t xml:space="preserve"> </w:t>
      </w:r>
      <w:r w:rsidRPr="004B29E6">
        <w:rPr>
          <w:sz w:val="20"/>
          <w:szCs w:val="20"/>
          <w:lang w:val="lt-LT"/>
        </w:rPr>
        <w:t>Москва</w:t>
      </w:r>
      <w:r w:rsidRPr="004B29E6">
        <w:rPr>
          <w:iCs/>
          <w:sz w:val="20"/>
          <w:szCs w:val="20"/>
          <w:lang w:val="lt-LT"/>
        </w:rPr>
        <w:t xml:space="preserve">: Наука. </w:t>
      </w:r>
    </w:p>
    <w:p w:rsidR="00B943AA" w:rsidRPr="004B29E6" w:rsidRDefault="00B943AA" w:rsidP="00994189">
      <w:pPr>
        <w:tabs>
          <w:tab w:val="left" w:pos="-142"/>
          <w:tab w:val="left" w:pos="0"/>
        </w:tabs>
        <w:autoSpaceDE w:val="0"/>
        <w:autoSpaceDN w:val="0"/>
        <w:adjustRightInd w:val="0"/>
        <w:spacing w:after="60"/>
        <w:jc w:val="both"/>
        <w:rPr>
          <w:iCs/>
          <w:sz w:val="20"/>
          <w:szCs w:val="20"/>
          <w:lang w:val="lt-LT"/>
        </w:rPr>
      </w:pPr>
      <w:r w:rsidRPr="004B29E6">
        <w:rPr>
          <w:iCs/>
          <w:sz w:val="20"/>
          <w:szCs w:val="20"/>
          <w:lang w:val="lt-LT"/>
        </w:rPr>
        <w:t xml:space="preserve">Соболь, И. М. 1969. </w:t>
      </w:r>
      <w:r w:rsidRPr="004B29E6">
        <w:rPr>
          <w:i/>
          <w:iCs/>
          <w:sz w:val="20"/>
          <w:szCs w:val="20"/>
          <w:lang w:val="lt-LT"/>
        </w:rPr>
        <w:t>Многомерные квадратурные формулы и функции Хаара</w:t>
      </w:r>
      <w:r w:rsidRPr="004B29E6">
        <w:rPr>
          <w:iCs/>
          <w:sz w:val="20"/>
          <w:szCs w:val="20"/>
          <w:lang w:val="lt-LT"/>
        </w:rPr>
        <w:t xml:space="preserve">. </w:t>
      </w:r>
      <w:r w:rsidRPr="004B29E6">
        <w:rPr>
          <w:sz w:val="20"/>
          <w:szCs w:val="20"/>
          <w:lang w:val="lt-LT"/>
        </w:rPr>
        <w:t>Москва</w:t>
      </w:r>
      <w:r w:rsidRPr="004B29E6">
        <w:rPr>
          <w:iCs/>
          <w:sz w:val="20"/>
          <w:szCs w:val="20"/>
          <w:lang w:val="lt-LT"/>
        </w:rPr>
        <w:t>: Наука.</w:t>
      </w:r>
    </w:p>
    <w:p w:rsidR="00B943AA" w:rsidRPr="004B29E6" w:rsidRDefault="00B943AA" w:rsidP="00994189">
      <w:pPr>
        <w:tabs>
          <w:tab w:val="left" w:pos="-142"/>
          <w:tab w:val="left" w:pos="0"/>
        </w:tabs>
        <w:spacing w:after="60"/>
        <w:jc w:val="both"/>
        <w:rPr>
          <w:sz w:val="20"/>
          <w:szCs w:val="20"/>
          <w:lang w:val="lt-LT"/>
        </w:rPr>
      </w:pPr>
      <w:r w:rsidRPr="004B29E6">
        <w:rPr>
          <w:sz w:val="20"/>
          <w:szCs w:val="20"/>
          <w:lang w:val="lt-LT"/>
        </w:rPr>
        <w:t xml:space="preserve">Соболь, И. М.; Статников, Р. Б. 1981. </w:t>
      </w:r>
      <w:r w:rsidRPr="004B29E6">
        <w:rPr>
          <w:i/>
          <w:sz w:val="20"/>
          <w:szCs w:val="20"/>
          <w:lang w:val="lt-LT"/>
        </w:rPr>
        <w:t>Выбор оптимальных параметров в задачах со многими критериями</w:t>
      </w:r>
      <w:r w:rsidRPr="004B29E6">
        <w:rPr>
          <w:sz w:val="20"/>
          <w:szCs w:val="20"/>
          <w:lang w:val="lt-LT"/>
        </w:rPr>
        <w:t xml:space="preserve"> [Sobol, I. M.;  Statnikov, R. B. 1981. </w:t>
      </w:r>
      <w:r w:rsidRPr="004B29E6">
        <w:rPr>
          <w:i/>
          <w:sz w:val="20"/>
          <w:szCs w:val="20"/>
          <w:lang w:val="lt-LT"/>
        </w:rPr>
        <w:t>The selection of optimal parameters in the problems with multiple criteria</w:t>
      </w:r>
      <w:r w:rsidRPr="004B29E6">
        <w:rPr>
          <w:sz w:val="20"/>
          <w:szCs w:val="20"/>
          <w:lang w:val="lt-LT"/>
        </w:rPr>
        <w:t>. M. V. Keldysh Institu</w:t>
      </w:r>
      <w:r w:rsidR="007A3F28">
        <w:rPr>
          <w:sz w:val="20"/>
          <w:szCs w:val="20"/>
          <w:lang w:val="lt-LT"/>
        </w:rPr>
        <w:t>te of Applied Mechanics, Moscow. Science</w:t>
      </w:r>
      <w:r w:rsidRPr="004B29E6">
        <w:rPr>
          <w:sz w:val="20"/>
          <w:szCs w:val="20"/>
          <w:lang w:val="lt-LT"/>
        </w:rPr>
        <w:t>], Институт прикладной математики им. М.</w:t>
      </w:r>
      <w:r w:rsidR="007A3F28">
        <w:rPr>
          <w:sz w:val="20"/>
          <w:szCs w:val="20"/>
          <w:lang w:val="lt-LT"/>
        </w:rPr>
        <w:t> </w:t>
      </w:r>
      <w:r w:rsidRPr="004B29E6">
        <w:rPr>
          <w:sz w:val="20"/>
          <w:szCs w:val="20"/>
          <w:lang w:val="lt-LT"/>
        </w:rPr>
        <w:t>В.</w:t>
      </w:r>
      <w:r w:rsidR="007A3F28">
        <w:rPr>
          <w:sz w:val="20"/>
          <w:szCs w:val="20"/>
          <w:lang w:val="lt-LT"/>
        </w:rPr>
        <w:t> </w:t>
      </w:r>
      <w:r w:rsidRPr="004B29E6">
        <w:rPr>
          <w:sz w:val="20"/>
          <w:szCs w:val="20"/>
          <w:lang w:val="lt-LT"/>
        </w:rPr>
        <w:t>Келдыша. Москва: Наука, 110,  ISBN: 60 k.</w:t>
      </w:r>
    </w:p>
    <w:p w:rsidR="00B943AA" w:rsidRDefault="00B943AA" w:rsidP="00994189">
      <w:pPr>
        <w:pStyle w:val="Dokumentoinaostekstas"/>
        <w:tabs>
          <w:tab w:val="left" w:pos="-142"/>
          <w:tab w:val="left" w:pos="0"/>
        </w:tabs>
        <w:spacing w:after="60"/>
        <w:ind w:firstLine="0"/>
        <w:rPr>
          <w:lang w:val="lt-LT"/>
        </w:rPr>
      </w:pPr>
      <w:r w:rsidRPr="004B29E6">
        <w:rPr>
          <w:lang w:val="ru-RU"/>
        </w:rPr>
        <w:t xml:space="preserve">Золоторогов, В. Г. 1998. </w:t>
      </w:r>
      <w:r w:rsidR="007A3F28">
        <w:rPr>
          <w:i/>
          <w:lang w:val="ru-RU"/>
        </w:rPr>
        <w:t>Инвест</w:t>
      </w:r>
      <w:r w:rsidR="007A3F28">
        <w:rPr>
          <w:i/>
          <w:lang w:val="lt-LT"/>
        </w:rPr>
        <w:t>и</w:t>
      </w:r>
      <w:r w:rsidRPr="004B29E6">
        <w:rPr>
          <w:i/>
          <w:lang w:val="ru-RU"/>
        </w:rPr>
        <w:t>ционное проектирование</w:t>
      </w:r>
      <w:r w:rsidR="007A3F28">
        <w:rPr>
          <w:lang w:val="ru-RU"/>
        </w:rPr>
        <w:t>. Учебное пособие</w:t>
      </w:r>
      <w:r w:rsidR="007A3F28">
        <w:rPr>
          <w:lang w:val="lt-LT"/>
        </w:rPr>
        <w:t>.</w:t>
      </w:r>
      <w:r w:rsidRPr="004B29E6">
        <w:rPr>
          <w:lang w:val="ru-RU"/>
        </w:rPr>
        <w:t xml:space="preserve"> Минск</w:t>
      </w:r>
      <w:r w:rsidR="007A3F28">
        <w:rPr>
          <w:lang w:val="lt-LT"/>
        </w:rPr>
        <w:t>.</w:t>
      </w:r>
      <w:r w:rsidRPr="004B29E6">
        <w:rPr>
          <w:lang w:val="ru-RU"/>
        </w:rPr>
        <w:t xml:space="preserve"> ИП „Экоперспектива“</w:t>
      </w:r>
      <w:r w:rsidR="007A3F28">
        <w:rPr>
          <w:lang w:val="lt-LT"/>
        </w:rPr>
        <w:t>.</w:t>
      </w:r>
      <w:r w:rsidRPr="004B29E6">
        <w:rPr>
          <w:lang w:val="ru-RU"/>
        </w:rPr>
        <w:t xml:space="preserve"> 463 с.</w:t>
      </w: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Default="00F20AE7" w:rsidP="00994189">
      <w:pPr>
        <w:pStyle w:val="Dokumentoinaostekstas"/>
        <w:tabs>
          <w:tab w:val="left" w:pos="-142"/>
          <w:tab w:val="left" w:pos="0"/>
        </w:tabs>
        <w:spacing w:after="60"/>
        <w:ind w:firstLine="0"/>
        <w:rPr>
          <w:lang w:val="lt-LT"/>
        </w:rPr>
      </w:pPr>
    </w:p>
    <w:p w:rsidR="00F20AE7" w:rsidRPr="00F20AE7" w:rsidRDefault="00C32CB0" w:rsidP="00994189">
      <w:pPr>
        <w:pStyle w:val="Dokumentoinaostekstas"/>
        <w:tabs>
          <w:tab w:val="left" w:pos="-142"/>
          <w:tab w:val="left" w:pos="0"/>
        </w:tabs>
        <w:spacing w:after="60"/>
        <w:ind w:firstLine="0"/>
        <w:rPr>
          <w:lang w:val="lt-LT"/>
        </w:rPr>
      </w:pPr>
      <w:r>
        <w:rPr>
          <w:noProof/>
          <w:lang w:val="lt-LT" w:eastAsia="zh-TW"/>
        </w:rPr>
        <w:lastRenderedPageBreak/>
        <w:pict>
          <v:shape id="_x0000_s53256" type="#_x0000_t202" style="position:absolute;left:0;text-align:left;margin-left:-13.9pt;margin-top:-39.95pt;width:382.9pt;height:21.75pt;z-index:251722240;mso-height-percent:200;mso-height-percent:200;mso-width-relative:margin;mso-height-relative:margin" strokecolor="white [3212]">
            <v:textbox style="mso-fit-shape-to-text:t">
              <w:txbxContent>
                <w:p w:rsidR="006B7774" w:rsidRDefault="006B7774"/>
              </w:txbxContent>
            </v:textbox>
          </v:shape>
        </w:pict>
      </w:r>
    </w:p>
    <w:p w:rsidR="00B943AA" w:rsidRPr="00617FD0" w:rsidRDefault="00B943AA" w:rsidP="00994189">
      <w:pPr>
        <w:pStyle w:val="Dokumentoinaostekstas"/>
        <w:tabs>
          <w:tab w:val="left" w:pos="-142"/>
          <w:tab w:val="left" w:pos="0"/>
        </w:tabs>
        <w:spacing w:after="60"/>
        <w:ind w:firstLine="0"/>
        <w:rPr>
          <w:lang w:val="ru-RU"/>
        </w:rPr>
      </w:pPr>
    </w:p>
    <w:p w:rsidR="00620E61" w:rsidRPr="00617FD0" w:rsidRDefault="00620E61" w:rsidP="00B943AA">
      <w:pPr>
        <w:pStyle w:val="Dokumentoinaostekstas"/>
        <w:tabs>
          <w:tab w:val="left" w:pos="-142"/>
          <w:tab w:val="left" w:pos="0"/>
        </w:tabs>
        <w:ind w:firstLine="0"/>
        <w:rPr>
          <w:lang w:val="ru-RU"/>
        </w:rPr>
      </w:pPr>
    </w:p>
    <w:p w:rsidR="00620E61" w:rsidRPr="001F494A" w:rsidRDefault="00620E61" w:rsidP="00620E61">
      <w:pPr>
        <w:pStyle w:val="Tekstaspagrindinis"/>
        <w:rPr>
          <w:color w:val="auto"/>
        </w:rPr>
        <w:sectPr w:rsidR="00620E61" w:rsidRPr="001F494A" w:rsidSect="007036E2">
          <w:headerReference w:type="even" r:id="rId233"/>
          <w:headerReference w:type="default" r:id="rId234"/>
          <w:footerReference w:type="even" r:id="rId235"/>
          <w:footerReference w:type="default" r:id="rId236"/>
          <w:pgSz w:w="9180" w:h="12979" w:code="279"/>
          <w:pgMar w:top="1418" w:right="1021" w:bottom="1021" w:left="1021" w:header="680" w:footer="680" w:gutter="0"/>
          <w:cols w:space="567"/>
          <w:titlePg/>
          <w:docGrid w:linePitch="360"/>
        </w:sectPr>
      </w:pPr>
    </w:p>
    <w:p w:rsidR="00620E61" w:rsidRPr="001F494A" w:rsidRDefault="00620E61" w:rsidP="00C64A2A">
      <w:pPr>
        <w:pStyle w:val="Skyriausnumeris"/>
        <w:pBdr>
          <w:bottom w:val="single" w:sz="12" w:space="1" w:color="auto"/>
        </w:pBdr>
        <w:rPr>
          <w:rStyle w:val="Hipersaitas"/>
          <w:color w:val="auto"/>
          <w:u w:val="none"/>
          <w:lang w:val="lt-LT"/>
        </w:rPr>
      </w:pPr>
    </w:p>
    <w:p w:rsidR="00B943AA" w:rsidRPr="001F494A" w:rsidRDefault="00B943AA" w:rsidP="00B943AA">
      <w:pPr>
        <w:pStyle w:val="Skyriauspavadinimas"/>
        <w:rPr>
          <w:color w:val="auto"/>
        </w:rPr>
      </w:pPr>
      <w:bookmarkStart w:id="318" w:name="_Toc230636774"/>
      <w:bookmarkStart w:id="319" w:name="_Toc230667114"/>
      <w:bookmarkStart w:id="320" w:name="_Toc230679936"/>
      <w:bookmarkStart w:id="321" w:name="_Toc231020432"/>
      <w:bookmarkEnd w:id="316"/>
      <w:bookmarkEnd w:id="317"/>
      <w:r w:rsidRPr="001F494A">
        <w:rPr>
          <w:color w:val="auto"/>
        </w:rPr>
        <w:t xml:space="preserve">Autoriaus publikacijos </w:t>
      </w:r>
      <w:r w:rsidRPr="001F494A">
        <w:rPr>
          <w:color w:val="auto"/>
        </w:rPr>
        <w:br/>
        <w:t>disertacijos tema</w:t>
      </w:r>
      <w:bookmarkEnd w:id="318"/>
      <w:bookmarkEnd w:id="319"/>
      <w:bookmarkEnd w:id="320"/>
      <w:bookmarkEnd w:id="321"/>
    </w:p>
    <w:p w:rsidR="00B943AA" w:rsidRPr="00652DFC" w:rsidRDefault="00B943AA" w:rsidP="00B943AA">
      <w:pPr>
        <w:pStyle w:val="Pavadinimas4"/>
        <w:rPr>
          <w:lang w:val="lt-LT"/>
        </w:rPr>
      </w:pPr>
      <w:r w:rsidRPr="00652DFC">
        <w:rPr>
          <w:lang w:val="lt-LT"/>
        </w:rPr>
        <w:t>Straipsniai recenzuojamuose mokslo žurnaluose</w:t>
      </w:r>
    </w:p>
    <w:p w:rsidR="00B943AA" w:rsidRPr="00AD1687" w:rsidRDefault="00B943AA" w:rsidP="00B943AA">
      <w:pPr>
        <w:spacing w:before="240" w:after="120"/>
        <w:rPr>
          <w:color w:val="000000"/>
          <w:sz w:val="20"/>
          <w:szCs w:val="20"/>
          <w:lang w:val="en-GB"/>
        </w:rPr>
      </w:pPr>
      <w:r w:rsidRPr="00AD1687">
        <w:rPr>
          <w:sz w:val="20"/>
          <w:szCs w:val="20"/>
          <w:lang w:val="en-GB"/>
        </w:rPr>
        <w:t>Lingaitis, V.; Miškinis, D. 2006. Maintenance Costs of Road Pavement and Motor Veh</w:t>
      </w:r>
      <w:r w:rsidRPr="00AD1687">
        <w:rPr>
          <w:sz w:val="20"/>
          <w:szCs w:val="20"/>
          <w:lang w:val="en-GB"/>
        </w:rPr>
        <w:t>i</w:t>
      </w:r>
      <w:r w:rsidRPr="00AD1687">
        <w:rPr>
          <w:sz w:val="20"/>
          <w:szCs w:val="20"/>
          <w:lang w:val="en-GB"/>
        </w:rPr>
        <w:t xml:space="preserve">cles on the Route Vilnius-Kaunas-Klaipeda, </w:t>
      </w:r>
      <w:r w:rsidRPr="00AD1687">
        <w:rPr>
          <w:i/>
          <w:sz w:val="20"/>
          <w:szCs w:val="20"/>
          <w:lang w:val="en-GB"/>
        </w:rPr>
        <w:t xml:space="preserve">Transport </w:t>
      </w:r>
      <w:r w:rsidRPr="00AD1687">
        <w:rPr>
          <w:sz w:val="20"/>
          <w:szCs w:val="20"/>
          <w:lang w:val="en-GB"/>
        </w:rPr>
        <w:t>XXI (2):131–134. ISSN 1648-4142 print / ISSN 1648-3480 online.</w:t>
      </w:r>
    </w:p>
    <w:p w:rsidR="00994189" w:rsidRPr="005E679C" w:rsidRDefault="00994189" w:rsidP="00994189">
      <w:pPr>
        <w:pStyle w:val="Dokumentoinaostekstas"/>
        <w:ind w:firstLine="0"/>
        <w:rPr>
          <w:lang w:val="en-GB"/>
        </w:rPr>
      </w:pPr>
      <w:r w:rsidRPr="005E679C">
        <w:rPr>
          <w:lang w:val="en-GB"/>
        </w:rPr>
        <w:t xml:space="preserve">Lingaitis, V. 2008. Mathematical Model of Evaluation of the Efficiency of Investment Into Roads, </w:t>
      </w:r>
      <w:r w:rsidRPr="005E679C">
        <w:rPr>
          <w:i/>
          <w:lang w:val="en-GB"/>
        </w:rPr>
        <w:t>Problemy Transportu</w:t>
      </w:r>
      <w:r>
        <w:rPr>
          <w:i/>
          <w:lang w:val="en-GB"/>
        </w:rPr>
        <w:t xml:space="preserve"> </w:t>
      </w:r>
      <w:r w:rsidRPr="00606C93">
        <w:rPr>
          <w:i/>
          <w:lang w:val="en-GB"/>
        </w:rPr>
        <w:t>3</w:t>
      </w:r>
      <w:r>
        <w:rPr>
          <w:lang w:val="en-GB"/>
        </w:rPr>
        <w:t>: 41</w:t>
      </w:r>
      <w:r w:rsidR="004B29E6">
        <w:rPr>
          <w:lang w:val="en-GB"/>
        </w:rPr>
        <w:t>–</w:t>
      </w:r>
      <w:r>
        <w:rPr>
          <w:lang w:val="en-GB"/>
        </w:rPr>
        <w:t>51.</w:t>
      </w:r>
      <w:r w:rsidRPr="005E679C">
        <w:rPr>
          <w:lang w:val="en-GB"/>
        </w:rPr>
        <w:t xml:space="preserve"> International Scientific Journal, </w:t>
      </w:r>
      <w:smartTag w:uri="urn:schemas-microsoft-com:office:smarttags" w:element="place">
        <w:smartTag w:uri="urn:schemas-microsoft-com:office:smarttags" w:element="City">
          <w:r w:rsidRPr="005E679C">
            <w:rPr>
              <w:lang w:val="en-GB"/>
            </w:rPr>
            <w:t>Gliwice</w:t>
          </w:r>
        </w:smartTag>
      </w:smartTag>
      <w:r>
        <w:rPr>
          <w:lang w:val="en-GB"/>
        </w:rPr>
        <w:t>.</w:t>
      </w:r>
      <w:r w:rsidRPr="005E679C">
        <w:rPr>
          <w:lang w:val="en-GB"/>
        </w:rPr>
        <w:t xml:space="preserve"> ISSN 1896-0596.</w:t>
      </w:r>
    </w:p>
    <w:p w:rsidR="00B943AA" w:rsidRPr="001F494A" w:rsidRDefault="00B943AA" w:rsidP="00B943AA">
      <w:pPr>
        <w:pStyle w:val="Literatura"/>
        <w:ind w:left="0" w:firstLine="0"/>
        <w:jc w:val="both"/>
        <w:rPr>
          <w:b/>
          <w:bCs w:val="0"/>
          <w:color w:val="auto"/>
          <w:sz w:val="20"/>
          <w:szCs w:val="20"/>
          <w:lang w:val="pt-BR"/>
        </w:rPr>
      </w:pPr>
    </w:p>
    <w:p w:rsidR="00B943AA" w:rsidRPr="001F494A" w:rsidRDefault="00B943AA" w:rsidP="00B943AA">
      <w:pPr>
        <w:pStyle w:val="Pavadinimas4"/>
      </w:pPr>
      <w:r w:rsidRPr="001F494A">
        <w:t>Straipsniai kituose leidiniuose</w:t>
      </w:r>
    </w:p>
    <w:p w:rsidR="00B943AA" w:rsidRDefault="00B943AA" w:rsidP="00B943AA">
      <w:pPr>
        <w:pStyle w:val="Dokumentoinaostekstas"/>
        <w:ind w:firstLine="0"/>
        <w:rPr>
          <w:lang w:val="en-GB"/>
        </w:rPr>
      </w:pPr>
    </w:p>
    <w:p w:rsidR="00B943AA" w:rsidRPr="005E679C" w:rsidRDefault="00B943AA" w:rsidP="00B943AA">
      <w:pPr>
        <w:pStyle w:val="Dokumentoinaostekstas"/>
        <w:ind w:firstLine="0"/>
        <w:rPr>
          <w:lang w:val="en-GB"/>
        </w:rPr>
      </w:pPr>
      <w:r w:rsidRPr="005E679C">
        <w:rPr>
          <w:lang w:val="en-GB"/>
        </w:rPr>
        <w:t xml:space="preserve">Lingaitis, V; Lingaitienė, O. 2005. </w:t>
      </w:r>
      <w:r w:rsidRPr="005E679C">
        <w:rPr>
          <w:bCs/>
          <w:lang w:val="en-GB"/>
        </w:rPr>
        <w:t>Rational Distribution of Investment in Road System,</w:t>
      </w:r>
      <w:r>
        <w:rPr>
          <w:bCs/>
          <w:lang w:val="en-GB"/>
        </w:rPr>
        <w:t xml:space="preserve"> in</w:t>
      </w:r>
      <w:r w:rsidRPr="005E679C">
        <w:rPr>
          <w:bCs/>
          <w:lang w:val="en-GB"/>
        </w:rPr>
        <w:t xml:space="preserve"> </w:t>
      </w:r>
      <w:r w:rsidRPr="005E679C">
        <w:rPr>
          <w:i/>
          <w:lang w:val="en-GB"/>
        </w:rPr>
        <w:t>Trans&amp;MOTAUTO’05</w:t>
      </w:r>
      <w:r>
        <w:rPr>
          <w:i/>
          <w:lang w:val="en-GB"/>
        </w:rPr>
        <w:t xml:space="preserve"> </w:t>
      </w:r>
      <w:r w:rsidRPr="005E679C">
        <w:rPr>
          <w:i/>
          <w:lang w:val="en-GB"/>
        </w:rPr>
        <w:t xml:space="preserve">proceedings of the XIIth International </w:t>
      </w:r>
      <w:r>
        <w:rPr>
          <w:i/>
          <w:lang w:val="en-GB"/>
        </w:rPr>
        <w:t>scientific-technical co</w:t>
      </w:r>
      <w:r>
        <w:rPr>
          <w:i/>
          <w:lang w:val="en-GB"/>
        </w:rPr>
        <w:t>n</w:t>
      </w:r>
      <w:r>
        <w:rPr>
          <w:i/>
          <w:lang w:val="en-GB"/>
        </w:rPr>
        <w:t>ference</w:t>
      </w:r>
      <w:r>
        <w:rPr>
          <w:lang w:val="en-GB"/>
        </w:rPr>
        <w:t>, 73</w:t>
      </w:r>
      <w:r w:rsidR="004B29E6">
        <w:rPr>
          <w:lang w:val="en-GB"/>
        </w:rPr>
        <w:t>–</w:t>
      </w:r>
      <w:r>
        <w:rPr>
          <w:lang w:val="en-GB"/>
        </w:rPr>
        <w:t>77.</w:t>
      </w:r>
      <w:r w:rsidRPr="005E679C">
        <w:rPr>
          <w:i/>
          <w:lang w:val="en-GB"/>
        </w:rPr>
        <w:t xml:space="preserve"> </w:t>
      </w:r>
      <w:r w:rsidRPr="005E679C">
        <w:rPr>
          <w:lang w:val="en-GB"/>
        </w:rPr>
        <w:t>Veliko</w:t>
      </w:r>
      <w:r>
        <w:rPr>
          <w:lang w:val="en-GB"/>
        </w:rPr>
        <w:t xml:space="preserve"> </w:t>
      </w:r>
      <w:r w:rsidRPr="005E679C">
        <w:rPr>
          <w:lang w:val="en-GB"/>
        </w:rPr>
        <w:t>Tarnovo, Sofija</w:t>
      </w:r>
      <w:r>
        <w:rPr>
          <w:lang w:val="en-GB"/>
        </w:rPr>
        <w:t>.</w:t>
      </w:r>
      <w:r w:rsidRPr="005E679C">
        <w:rPr>
          <w:lang w:val="en-GB"/>
        </w:rPr>
        <w:t xml:space="preserve"> ISBN 954-9322-13-0.</w:t>
      </w:r>
    </w:p>
    <w:p w:rsidR="0027616E" w:rsidRDefault="0027616E" w:rsidP="0055573A">
      <w:pPr>
        <w:pStyle w:val="Literatura"/>
        <w:ind w:left="0" w:firstLine="0"/>
        <w:jc w:val="both"/>
        <w:rPr>
          <w:color w:val="auto"/>
          <w:sz w:val="20"/>
          <w:szCs w:val="20"/>
        </w:rPr>
      </w:pPr>
    </w:p>
    <w:p w:rsidR="00994189" w:rsidRDefault="00994189" w:rsidP="0055573A">
      <w:pPr>
        <w:pStyle w:val="Literatura"/>
        <w:ind w:left="0" w:firstLine="0"/>
        <w:jc w:val="both"/>
        <w:rPr>
          <w:color w:val="auto"/>
          <w:sz w:val="20"/>
          <w:szCs w:val="20"/>
        </w:rPr>
      </w:pPr>
    </w:p>
    <w:p w:rsidR="00994189" w:rsidRDefault="00994189" w:rsidP="0055573A">
      <w:pPr>
        <w:pStyle w:val="Literatura"/>
        <w:ind w:left="0" w:firstLine="0"/>
        <w:jc w:val="both"/>
        <w:rPr>
          <w:color w:val="auto"/>
          <w:sz w:val="20"/>
          <w:szCs w:val="20"/>
        </w:rPr>
      </w:pPr>
    </w:p>
    <w:p w:rsidR="00994189" w:rsidRPr="00B943AA" w:rsidRDefault="00994189" w:rsidP="0055573A">
      <w:pPr>
        <w:pStyle w:val="Literatura"/>
        <w:ind w:left="0" w:firstLine="0"/>
        <w:jc w:val="both"/>
        <w:rPr>
          <w:color w:val="auto"/>
          <w:sz w:val="20"/>
          <w:szCs w:val="20"/>
        </w:rPr>
      </w:pPr>
    </w:p>
    <w:p w:rsidR="00C77E65" w:rsidRPr="00B943AA" w:rsidRDefault="00C77E65" w:rsidP="001D0596">
      <w:pPr>
        <w:pStyle w:val="Literatura"/>
        <w:jc w:val="both"/>
        <w:rPr>
          <w:color w:val="auto"/>
        </w:rPr>
      </w:pPr>
    </w:p>
    <w:p w:rsidR="00275D53" w:rsidRDefault="00275D53" w:rsidP="00275D53">
      <w:pPr>
        <w:pStyle w:val="Pavadinimas4"/>
      </w:pPr>
      <w:r>
        <w:t>Kitos autoriaus publikacijos</w:t>
      </w:r>
    </w:p>
    <w:p w:rsidR="00127126" w:rsidRDefault="00127126" w:rsidP="00127126">
      <w:pPr>
        <w:pStyle w:val="Dokumentoinaostekstas"/>
        <w:tabs>
          <w:tab w:val="left" w:pos="1276"/>
        </w:tabs>
        <w:ind w:firstLine="0"/>
        <w:rPr>
          <w:lang w:val="lt-LT"/>
        </w:rPr>
      </w:pPr>
    </w:p>
    <w:p w:rsidR="00127126" w:rsidRPr="00127126" w:rsidRDefault="00127126" w:rsidP="00122F53">
      <w:pPr>
        <w:pStyle w:val="Dokumentoinaostekstas"/>
        <w:tabs>
          <w:tab w:val="left" w:pos="1276"/>
        </w:tabs>
        <w:spacing w:after="60"/>
        <w:ind w:firstLine="0"/>
        <w:rPr>
          <w:lang w:val="lt-LT"/>
        </w:rPr>
      </w:pPr>
      <w:r w:rsidRPr="00127126">
        <w:rPr>
          <w:lang w:val="lt-LT"/>
        </w:rPr>
        <w:t xml:space="preserve">Lingaitienė, O.; Lingaitis, V. 2006. </w:t>
      </w:r>
      <w:r w:rsidR="00122F53" w:rsidRPr="007A3F28">
        <w:rPr>
          <w:bCs/>
          <w:lang w:val="lt-LT"/>
        </w:rPr>
        <w:t>Using Of Expenditure Reducing Model In Railway Carriage</w:t>
      </w:r>
      <w:r w:rsidR="007A3F28">
        <w:rPr>
          <w:bCs/>
          <w:lang w:val="lt-LT"/>
        </w:rPr>
        <w:t>,</w:t>
      </w:r>
      <w:r w:rsidRPr="00127126">
        <w:rPr>
          <w:bCs/>
          <w:lang w:val="lt-LT"/>
        </w:rPr>
        <w:t xml:space="preserve"> </w:t>
      </w:r>
      <w:r w:rsidRPr="007A3F28">
        <w:rPr>
          <w:i/>
          <w:lang w:val="lt-LT"/>
        </w:rPr>
        <w:t>Transport</w:t>
      </w:r>
      <w:r w:rsidR="007A3F28">
        <w:rPr>
          <w:lang w:val="lt-LT"/>
        </w:rPr>
        <w:t xml:space="preserve"> 21(1):53</w:t>
      </w:r>
      <w:r w:rsidR="00F91221">
        <w:rPr>
          <w:lang w:val="lt-LT"/>
        </w:rPr>
        <w:t>–</w:t>
      </w:r>
      <w:r w:rsidR="007A3F28">
        <w:rPr>
          <w:lang w:val="lt-LT"/>
        </w:rPr>
        <w:t>56.</w:t>
      </w:r>
      <w:r w:rsidRPr="00127126">
        <w:rPr>
          <w:lang w:val="lt-LT"/>
        </w:rPr>
        <w:t xml:space="preserve"> ISSN 1648-4142 print / ISSN 1648-3480 online</w:t>
      </w:r>
      <w:r w:rsidR="007A3F28">
        <w:rPr>
          <w:lang w:val="lt-LT"/>
        </w:rPr>
        <w:t>.</w:t>
      </w:r>
    </w:p>
    <w:p w:rsidR="00127126" w:rsidRPr="00127126" w:rsidRDefault="00127126" w:rsidP="00122F53">
      <w:pPr>
        <w:pStyle w:val="Dokumentoinaostekstas"/>
        <w:spacing w:after="60"/>
        <w:ind w:firstLine="0"/>
        <w:rPr>
          <w:lang w:val="lt-LT"/>
        </w:rPr>
      </w:pPr>
      <w:r w:rsidRPr="00127126">
        <w:rPr>
          <w:lang w:val="lt-LT"/>
        </w:rPr>
        <w:t xml:space="preserve">Lingaitis, V.; Piliutkevič, V. 2005. </w:t>
      </w:r>
      <w:r w:rsidR="00122F53" w:rsidRPr="007A3F28">
        <w:rPr>
          <w:lang w:val="lt-LT"/>
        </w:rPr>
        <w:t>Minimization Of Transport Flows In Logistic Sy</w:t>
      </w:r>
      <w:r w:rsidR="00122F53" w:rsidRPr="007A3F28">
        <w:rPr>
          <w:lang w:val="lt-LT"/>
        </w:rPr>
        <w:t>s</w:t>
      </w:r>
      <w:r w:rsidR="00122F53" w:rsidRPr="007A3F28">
        <w:rPr>
          <w:lang w:val="lt-LT"/>
        </w:rPr>
        <w:t>tem</w:t>
      </w:r>
      <w:r w:rsidR="007A3F28">
        <w:rPr>
          <w:lang w:val="lt-LT"/>
        </w:rPr>
        <w:t>,</w:t>
      </w:r>
      <w:r w:rsidRPr="00127126">
        <w:rPr>
          <w:lang w:val="lt-LT"/>
        </w:rPr>
        <w:t xml:space="preserve"> </w:t>
      </w:r>
      <w:r w:rsidR="007A3F28">
        <w:rPr>
          <w:lang w:val="lt-LT"/>
        </w:rPr>
        <w:t xml:space="preserve">in </w:t>
      </w:r>
      <w:r w:rsidRPr="007A3F28">
        <w:rPr>
          <w:i/>
          <w:lang w:val="lt-LT"/>
        </w:rPr>
        <w:t>Transport Means 2005: proceedings of the 9th International Conference, Kaunas University of Technology October 20-21</w:t>
      </w:r>
      <w:r w:rsidRPr="00127126">
        <w:rPr>
          <w:i/>
          <w:lang w:val="lt-LT"/>
        </w:rPr>
        <w:t>.</w:t>
      </w:r>
      <w:r w:rsidRPr="00127126">
        <w:rPr>
          <w:lang w:val="lt-LT"/>
        </w:rPr>
        <w:t xml:space="preserve"> Kaunas: Technologija</w:t>
      </w:r>
      <w:r w:rsidR="007A3F28">
        <w:rPr>
          <w:lang w:val="lt-LT"/>
        </w:rPr>
        <w:t xml:space="preserve">. </w:t>
      </w:r>
      <w:r w:rsidR="007A3F28" w:rsidRPr="00127126">
        <w:rPr>
          <w:lang w:val="lt-LT"/>
        </w:rPr>
        <w:t>267</w:t>
      </w:r>
      <w:r w:rsidR="00F91221">
        <w:rPr>
          <w:lang w:val="lt-LT"/>
        </w:rPr>
        <w:t>–</w:t>
      </w:r>
      <w:r w:rsidR="007A3F28" w:rsidRPr="00127126">
        <w:rPr>
          <w:lang w:val="lt-LT"/>
        </w:rPr>
        <w:t>271.</w:t>
      </w:r>
      <w:r w:rsidRPr="00127126">
        <w:rPr>
          <w:lang w:val="lt-LT"/>
        </w:rPr>
        <w:t xml:space="preserve"> ISSN 1822-296 X: </w:t>
      </w:r>
    </w:p>
    <w:p w:rsidR="00127126" w:rsidRPr="00127126" w:rsidRDefault="00127126" w:rsidP="00122F53">
      <w:pPr>
        <w:pStyle w:val="Dokumentoinaostekstas"/>
        <w:spacing w:after="60"/>
        <w:ind w:firstLine="0"/>
        <w:rPr>
          <w:i/>
          <w:lang w:val="lt-LT"/>
        </w:rPr>
      </w:pPr>
      <w:r w:rsidRPr="00127126">
        <w:rPr>
          <w:lang w:val="lt-LT"/>
        </w:rPr>
        <w:t>Lingaitienė, O.; Lingaitis, V. 2005</w:t>
      </w:r>
      <w:r w:rsidRPr="00127126">
        <w:rPr>
          <w:bCs/>
          <w:lang w:val="lt-LT"/>
        </w:rPr>
        <w:t xml:space="preserve">. </w:t>
      </w:r>
      <w:r w:rsidRPr="007A3F28">
        <w:rPr>
          <w:bCs/>
          <w:lang w:val="lt-LT"/>
        </w:rPr>
        <w:t>Multicriterion Analysis of Integration of Transport Structures in Macrologistical Systems</w:t>
      </w:r>
      <w:r w:rsidR="007A3F28">
        <w:rPr>
          <w:bCs/>
          <w:lang w:val="lt-LT"/>
        </w:rPr>
        <w:t>, in</w:t>
      </w:r>
      <w:r w:rsidRPr="00127126">
        <w:rPr>
          <w:bCs/>
          <w:lang w:val="lt-LT"/>
        </w:rPr>
        <w:t xml:space="preserve"> </w:t>
      </w:r>
      <w:r w:rsidRPr="007A3F28">
        <w:rPr>
          <w:i/>
          <w:lang w:val="lt-LT"/>
        </w:rPr>
        <w:t>Trans&amp;MOTAUTO’05+: proceedings of the XIIth International scientific-technical conference</w:t>
      </w:r>
      <w:r w:rsidRPr="00127126">
        <w:rPr>
          <w:lang w:val="lt-LT"/>
        </w:rPr>
        <w:t xml:space="preserve">. VelikoTarnovo, Sofija, Bulgarija. </w:t>
      </w:r>
      <w:r w:rsidR="007A3F28" w:rsidRPr="00127126">
        <w:rPr>
          <w:lang w:val="lt-LT"/>
        </w:rPr>
        <w:t>84</w:t>
      </w:r>
      <w:r w:rsidR="00F91221">
        <w:rPr>
          <w:lang w:val="lt-LT"/>
        </w:rPr>
        <w:t>–</w:t>
      </w:r>
      <w:r w:rsidR="007A3F28" w:rsidRPr="00127126">
        <w:rPr>
          <w:lang w:val="lt-LT"/>
        </w:rPr>
        <w:t>87.</w:t>
      </w:r>
      <w:r w:rsidR="007A3F28">
        <w:rPr>
          <w:lang w:val="lt-LT"/>
        </w:rPr>
        <w:t xml:space="preserve"> </w:t>
      </w:r>
      <w:r w:rsidRPr="00127126">
        <w:rPr>
          <w:lang w:val="lt-LT"/>
        </w:rPr>
        <w:t xml:space="preserve">ISBN 954-9322-13-0: </w:t>
      </w:r>
    </w:p>
    <w:p w:rsidR="00127126" w:rsidRPr="00127126" w:rsidRDefault="00127126" w:rsidP="00122F53">
      <w:pPr>
        <w:pStyle w:val="Dokumentoinaostekstas"/>
        <w:spacing w:after="60"/>
        <w:ind w:firstLine="0"/>
        <w:rPr>
          <w:bCs/>
          <w:lang w:val="lt-LT"/>
        </w:rPr>
      </w:pPr>
      <w:r w:rsidRPr="00127126">
        <w:rPr>
          <w:lang w:val="lt-LT"/>
        </w:rPr>
        <w:t xml:space="preserve">Lingaitis, V.; Lingaitienė, O. 2005. </w:t>
      </w:r>
      <w:r w:rsidRPr="007A3F28">
        <w:rPr>
          <w:bCs/>
          <w:lang w:val="lt-LT"/>
        </w:rPr>
        <w:t>Developing Income-Expenses Models for Railroad Passenger Transportation</w:t>
      </w:r>
      <w:r w:rsidR="007A3F28">
        <w:rPr>
          <w:bCs/>
          <w:lang w:val="lt-LT"/>
        </w:rPr>
        <w:t>, in</w:t>
      </w:r>
      <w:r w:rsidRPr="00127126">
        <w:rPr>
          <w:bCs/>
          <w:lang w:val="lt-LT"/>
        </w:rPr>
        <w:t xml:space="preserve"> </w:t>
      </w:r>
      <w:r w:rsidRPr="007A3F28">
        <w:rPr>
          <w:i/>
          <w:lang w:val="lt-LT"/>
        </w:rPr>
        <w:t>TRANSCOM 2005: 6th European Conference of Young Research and Science Workers in Transport and Telecommunications</w:t>
      </w:r>
      <w:r w:rsidRPr="00127126">
        <w:rPr>
          <w:lang w:val="lt-LT"/>
        </w:rPr>
        <w:t>. Slovak Republic: University of Žilina</w:t>
      </w:r>
      <w:r w:rsidR="007A3F28">
        <w:rPr>
          <w:lang w:val="lt-LT"/>
        </w:rPr>
        <w:t>,</w:t>
      </w:r>
      <w:r w:rsidRPr="00127126">
        <w:rPr>
          <w:lang w:val="lt-LT"/>
        </w:rPr>
        <w:t xml:space="preserve"> </w:t>
      </w:r>
      <w:r w:rsidR="007A3F28" w:rsidRPr="00127126">
        <w:rPr>
          <w:bCs/>
          <w:lang w:val="lt-LT"/>
        </w:rPr>
        <w:t>133</w:t>
      </w:r>
      <w:r w:rsidR="00F91221">
        <w:rPr>
          <w:bCs/>
          <w:lang w:val="lt-LT"/>
        </w:rPr>
        <w:t>–</w:t>
      </w:r>
      <w:r w:rsidR="007A3F28" w:rsidRPr="00127126">
        <w:rPr>
          <w:bCs/>
          <w:lang w:val="lt-LT"/>
        </w:rPr>
        <w:t>137</w:t>
      </w:r>
      <w:r w:rsidR="007A3F28">
        <w:rPr>
          <w:bCs/>
          <w:lang w:val="lt-LT"/>
        </w:rPr>
        <w:t xml:space="preserve">. </w:t>
      </w:r>
      <w:r w:rsidR="007A3F28">
        <w:rPr>
          <w:lang w:val="lt-LT"/>
        </w:rPr>
        <w:t>ISBN 80-8070-419-8.</w:t>
      </w:r>
    </w:p>
    <w:p w:rsidR="00127126" w:rsidRPr="00127126" w:rsidRDefault="00127126" w:rsidP="00122F53">
      <w:pPr>
        <w:pStyle w:val="Dokumentoinaostekstas"/>
        <w:spacing w:after="60"/>
        <w:ind w:firstLine="0"/>
        <w:rPr>
          <w:bCs/>
          <w:lang w:val="lt-LT"/>
        </w:rPr>
      </w:pPr>
      <w:r w:rsidRPr="00127126">
        <w:rPr>
          <w:lang w:val="lt-LT"/>
        </w:rPr>
        <w:t xml:space="preserve">Lingaitienė, O.; Lingaitis, V. 2005. </w:t>
      </w:r>
      <w:r w:rsidRPr="007A3F28">
        <w:rPr>
          <w:bCs/>
          <w:lang w:val="lt-LT"/>
        </w:rPr>
        <w:t>Multiple Criteria Analysis of Transport Logistics Problems</w:t>
      </w:r>
      <w:r w:rsidR="007A3F28">
        <w:rPr>
          <w:bCs/>
          <w:lang w:val="lt-LT"/>
        </w:rPr>
        <w:t>,</w:t>
      </w:r>
      <w:r w:rsidRPr="00127126">
        <w:rPr>
          <w:bCs/>
          <w:lang w:val="lt-LT"/>
        </w:rPr>
        <w:t xml:space="preserve"> </w:t>
      </w:r>
      <w:r w:rsidR="007A3F28">
        <w:rPr>
          <w:bCs/>
          <w:lang w:val="lt-LT"/>
        </w:rPr>
        <w:t xml:space="preserve">in </w:t>
      </w:r>
      <w:r w:rsidRPr="00E93166">
        <w:rPr>
          <w:i/>
          <w:lang w:val="lt-LT"/>
        </w:rPr>
        <w:t>TRANSCOM 2005: 6th European Conference of Young Research and Science Workers in Transport and Telecommunications</w:t>
      </w:r>
      <w:r w:rsidRPr="00127126">
        <w:rPr>
          <w:lang w:val="lt-LT"/>
        </w:rPr>
        <w:t>. Slovak Republic: University of Žili</w:t>
      </w:r>
      <w:r w:rsidR="00E93166">
        <w:rPr>
          <w:lang w:val="lt-LT"/>
        </w:rPr>
        <w:t>na,</w:t>
      </w:r>
      <w:r w:rsidRPr="00127126">
        <w:rPr>
          <w:lang w:val="lt-LT"/>
        </w:rPr>
        <w:t xml:space="preserve"> </w:t>
      </w:r>
      <w:r w:rsidR="00E93166" w:rsidRPr="00127126">
        <w:rPr>
          <w:bCs/>
          <w:lang w:val="lt-LT"/>
        </w:rPr>
        <w:t>129</w:t>
      </w:r>
      <w:r w:rsidR="00F91221">
        <w:rPr>
          <w:bCs/>
          <w:lang w:val="lt-LT"/>
        </w:rPr>
        <w:t>–</w:t>
      </w:r>
      <w:r w:rsidR="00E93166" w:rsidRPr="00127126">
        <w:rPr>
          <w:bCs/>
          <w:lang w:val="lt-LT"/>
        </w:rPr>
        <w:t>133.</w:t>
      </w:r>
      <w:r w:rsidR="00E93166">
        <w:rPr>
          <w:bCs/>
          <w:lang w:val="lt-LT"/>
        </w:rPr>
        <w:t xml:space="preserve"> </w:t>
      </w:r>
      <w:r w:rsidR="00E93166">
        <w:rPr>
          <w:lang w:val="lt-LT"/>
        </w:rPr>
        <w:t>ISBN 80-8070-419-8.</w:t>
      </w:r>
    </w:p>
    <w:p w:rsidR="00127126" w:rsidRPr="00127126" w:rsidRDefault="00127126" w:rsidP="00122F53">
      <w:pPr>
        <w:pStyle w:val="Dokumentoinaostekstas"/>
        <w:spacing w:after="60"/>
        <w:ind w:firstLine="0"/>
        <w:rPr>
          <w:bCs/>
          <w:lang w:val="lt-LT"/>
        </w:rPr>
      </w:pPr>
      <w:r w:rsidRPr="00127126">
        <w:rPr>
          <w:lang w:val="lt-LT"/>
        </w:rPr>
        <w:t xml:space="preserve">Lingaitis, V.; Lingaitienė, O. </w:t>
      </w:r>
      <w:r w:rsidRPr="00127126">
        <w:rPr>
          <w:bCs/>
          <w:lang w:val="lt-LT"/>
        </w:rPr>
        <w:t xml:space="preserve">2006. </w:t>
      </w:r>
      <w:r w:rsidR="00122F53" w:rsidRPr="00E93166">
        <w:rPr>
          <w:bCs/>
          <w:lang w:val="lt-LT"/>
        </w:rPr>
        <w:t>Cost Analysis Of Passenger Transportation By Railway</w:t>
      </w:r>
      <w:r w:rsidR="00E93166">
        <w:rPr>
          <w:bCs/>
          <w:lang w:val="lt-LT"/>
        </w:rPr>
        <w:t>, in</w:t>
      </w:r>
      <w:r w:rsidRPr="00127126">
        <w:rPr>
          <w:bCs/>
          <w:lang w:val="lt-LT"/>
        </w:rPr>
        <w:t xml:space="preserve"> </w:t>
      </w:r>
      <w:r w:rsidRPr="00E93166">
        <w:rPr>
          <w:bCs/>
          <w:i/>
          <w:lang w:val="lt-LT"/>
        </w:rPr>
        <w:t>Transport and Telecommunication: proceedings of the 5th International Conference, Reliability and Statistics in Transportation and Communication (Rel</w:t>
      </w:r>
      <w:r w:rsidRPr="00E93166">
        <w:rPr>
          <w:bCs/>
          <w:i/>
          <w:lang w:val="lt-LT"/>
        </w:rPr>
        <w:t>S</w:t>
      </w:r>
      <w:r w:rsidRPr="00E93166">
        <w:rPr>
          <w:bCs/>
          <w:i/>
          <w:lang w:val="lt-LT"/>
        </w:rPr>
        <w:t>tat‘05)</w:t>
      </w:r>
      <w:r w:rsidRPr="00127126">
        <w:rPr>
          <w:bCs/>
          <w:lang w:val="lt-LT"/>
        </w:rPr>
        <w:t xml:space="preserve"> 7, No 2</w:t>
      </w:r>
      <w:r w:rsidR="00E93166">
        <w:rPr>
          <w:bCs/>
          <w:lang w:val="lt-LT"/>
        </w:rPr>
        <w:t>:</w:t>
      </w:r>
      <w:r w:rsidRPr="00127126">
        <w:rPr>
          <w:bCs/>
          <w:lang w:val="lt-LT"/>
        </w:rPr>
        <w:t xml:space="preserve"> </w:t>
      </w:r>
      <w:r w:rsidR="00E93166" w:rsidRPr="00127126">
        <w:rPr>
          <w:bCs/>
          <w:lang w:val="lt-LT"/>
        </w:rPr>
        <w:t>267</w:t>
      </w:r>
      <w:r w:rsidR="00F91221">
        <w:rPr>
          <w:bCs/>
          <w:lang w:val="lt-LT"/>
        </w:rPr>
        <w:t>–</w:t>
      </w:r>
      <w:r w:rsidR="00E93166" w:rsidRPr="00127126">
        <w:rPr>
          <w:bCs/>
          <w:lang w:val="lt-LT"/>
        </w:rPr>
        <w:t>271.</w:t>
      </w:r>
      <w:r w:rsidR="00E93166">
        <w:rPr>
          <w:bCs/>
          <w:lang w:val="lt-LT"/>
        </w:rPr>
        <w:t xml:space="preserve"> </w:t>
      </w:r>
      <w:r w:rsidRPr="00127126">
        <w:rPr>
          <w:bCs/>
          <w:lang w:val="lt-LT"/>
        </w:rPr>
        <w:t>Transport and Telecommunication Institute. Riga, Latvia.</w:t>
      </w:r>
      <w:r w:rsidRPr="00127126">
        <w:rPr>
          <w:bCs/>
          <w:i/>
          <w:lang w:val="lt-LT"/>
        </w:rPr>
        <w:t xml:space="preserve"> </w:t>
      </w:r>
      <w:r w:rsidR="00E93166">
        <w:rPr>
          <w:bCs/>
          <w:lang w:val="lt-LT"/>
        </w:rPr>
        <w:t>ISBN 9984-668-98-3.</w:t>
      </w:r>
    </w:p>
    <w:p w:rsidR="00127126" w:rsidRPr="00127126" w:rsidRDefault="00127126" w:rsidP="00122F53">
      <w:pPr>
        <w:pStyle w:val="Dokumentoinaostekstas"/>
        <w:spacing w:after="60"/>
        <w:ind w:firstLine="0"/>
        <w:rPr>
          <w:lang w:val="lt-LT"/>
        </w:rPr>
      </w:pPr>
      <w:r w:rsidRPr="00127126">
        <w:rPr>
          <w:lang w:val="lt-LT"/>
        </w:rPr>
        <w:t>Lingaitienė, O.; Lingaitis, V.</w:t>
      </w:r>
      <w:r w:rsidRPr="00127126">
        <w:rPr>
          <w:bCs/>
          <w:lang w:val="lt-LT"/>
        </w:rPr>
        <w:t xml:space="preserve"> 2006. </w:t>
      </w:r>
      <w:r w:rsidR="00122F53" w:rsidRPr="00E93166">
        <w:rPr>
          <w:bCs/>
          <w:lang w:val="lt-LT"/>
        </w:rPr>
        <w:t>Application Of A General Model Of Multimodal Transportation In Logistics</w:t>
      </w:r>
      <w:r w:rsidR="00E93166">
        <w:rPr>
          <w:bCs/>
          <w:lang w:val="lt-LT"/>
        </w:rPr>
        <w:t xml:space="preserve">. </w:t>
      </w:r>
      <w:r w:rsidR="00E93166" w:rsidRPr="00E93166">
        <w:rPr>
          <w:bCs/>
          <w:i/>
          <w:lang w:val="lt-LT"/>
        </w:rPr>
        <w:t>in</w:t>
      </w:r>
      <w:r w:rsidRPr="00E93166">
        <w:rPr>
          <w:bCs/>
          <w:i/>
          <w:lang w:val="lt-LT"/>
        </w:rPr>
        <w:t xml:space="preserve"> Transport and Telecommunication:proceedings of the 5th International Conference, Reliability and Statistics in Transportation and Communic</w:t>
      </w:r>
      <w:r w:rsidRPr="00E93166">
        <w:rPr>
          <w:bCs/>
          <w:i/>
          <w:lang w:val="lt-LT"/>
        </w:rPr>
        <w:t>a</w:t>
      </w:r>
      <w:r w:rsidRPr="00E93166">
        <w:rPr>
          <w:bCs/>
          <w:i/>
          <w:lang w:val="lt-LT"/>
        </w:rPr>
        <w:t>tion (RelStat‘05)</w:t>
      </w:r>
      <w:r w:rsidRPr="00127126">
        <w:rPr>
          <w:bCs/>
          <w:lang w:val="lt-LT"/>
        </w:rPr>
        <w:t xml:space="preserve"> 7, No 1</w:t>
      </w:r>
      <w:r w:rsidR="00E93166" w:rsidRPr="00127126">
        <w:rPr>
          <w:bCs/>
          <w:lang w:val="lt-LT"/>
        </w:rPr>
        <w:t>: 92</w:t>
      </w:r>
      <w:r w:rsidR="00F91221">
        <w:rPr>
          <w:bCs/>
          <w:lang w:val="lt-LT"/>
        </w:rPr>
        <w:t>–</w:t>
      </w:r>
      <w:r w:rsidR="00E93166" w:rsidRPr="00127126">
        <w:rPr>
          <w:bCs/>
          <w:lang w:val="lt-LT"/>
        </w:rPr>
        <w:t>97.</w:t>
      </w:r>
      <w:r w:rsidRPr="00127126">
        <w:rPr>
          <w:bCs/>
          <w:lang w:val="lt-LT"/>
        </w:rPr>
        <w:t xml:space="preserve"> Transport and Telecommunication Insti</w:t>
      </w:r>
      <w:r w:rsidR="00E93166">
        <w:rPr>
          <w:bCs/>
          <w:lang w:val="lt-LT"/>
        </w:rPr>
        <w:softHyphen/>
      </w:r>
      <w:r w:rsidRPr="00127126">
        <w:rPr>
          <w:bCs/>
          <w:lang w:val="lt-LT"/>
        </w:rPr>
        <w:t>tute.  Riga, Latvia.</w:t>
      </w:r>
      <w:r w:rsidRPr="00127126">
        <w:rPr>
          <w:bCs/>
          <w:i/>
          <w:lang w:val="lt-LT"/>
        </w:rPr>
        <w:t xml:space="preserve"> </w:t>
      </w:r>
      <w:r w:rsidRPr="00127126">
        <w:rPr>
          <w:bCs/>
          <w:lang w:val="lt-LT"/>
        </w:rPr>
        <w:t>ISBN 9984-668-98-3</w:t>
      </w:r>
      <w:r w:rsidR="00E93166">
        <w:rPr>
          <w:bCs/>
          <w:lang w:val="lt-LT"/>
        </w:rPr>
        <w:t>.</w:t>
      </w:r>
    </w:p>
    <w:p w:rsidR="00127126" w:rsidRPr="00127126" w:rsidRDefault="00127126" w:rsidP="00122F53">
      <w:pPr>
        <w:pStyle w:val="Dokumentoinaostekstas"/>
        <w:spacing w:after="60"/>
        <w:ind w:firstLine="0"/>
        <w:rPr>
          <w:bCs/>
          <w:lang w:val="lt-LT"/>
        </w:rPr>
      </w:pPr>
      <w:r w:rsidRPr="00127126">
        <w:rPr>
          <w:lang w:val="lt-LT"/>
        </w:rPr>
        <w:t xml:space="preserve">Lingaitis, V.; Lingaitienė, O. </w:t>
      </w:r>
      <w:r w:rsidRPr="00127126">
        <w:rPr>
          <w:bCs/>
          <w:lang w:val="lt-LT"/>
        </w:rPr>
        <w:t xml:space="preserve">2007. </w:t>
      </w:r>
      <w:r w:rsidR="00122F53" w:rsidRPr="00E93166">
        <w:rPr>
          <w:lang w:val="lt-LT"/>
        </w:rPr>
        <w:t>Comparing Operating Characteristics Of Various Means Of Transport Used For Freight Transportation</w:t>
      </w:r>
      <w:r w:rsidR="00E93166">
        <w:rPr>
          <w:lang w:val="lt-LT"/>
        </w:rPr>
        <w:t xml:space="preserve">, </w:t>
      </w:r>
      <w:r w:rsidR="00E93166" w:rsidRPr="00E93166">
        <w:rPr>
          <w:i/>
          <w:lang w:val="lt-LT"/>
        </w:rPr>
        <w:t>in</w:t>
      </w:r>
      <w:r w:rsidRPr="00E93166">
        <w:rPr>
          <w:i/>
          <w:lang w:val="lt-LT"/>
        </w:rPr>
        <w:t xml:space="preserve"> </w:t>
      </w:r>
      <w:r w:rsidRPr="00E93166">
        <w:rPr>
          <w:bCs/>
          <w:i/>
          <w:lang w:val="lt-LT"/>
        </w:rPr>
        <w:t>Зализничний ТРАНСПОРТ Украини</w:t>
      </w:r>
      <w:r w:rsidRPr="00127126">
        <w:rPr>
          <w:bCs/>
          <w:lang w:val="lt-LT"/>
        </w:rPr>
        <w:t xml:space="preserve">, 6, </w:t>
      </w:r>
      <w:r w:rsidR="00E93166">
        <w:rPr>
          <w:bCs/>
          <w:lang w:val="lt-LT"/>
        </w:rPr>
        <w:t>Днепропетровск.</w:t>
      </w:r>
      <w:r w:rsidRPr="00127126">
        <w:rPr>
          <w:bCs/>
          <w:lang w:val="lt-LT"/>
        </w:rPr>
        <w:t xml:space="preserve"> 12</w:t>
      </w:r>
      <w:r w:rsidR="00F91221">
        <w:rPr>
          <w:bCs/>
          <w:lang w:val="lt-LT"/>
        </w:rPr>
        <w:t>–</w:t>
      </w:r>
      <w:r w:rsidRPr="00127126">
        <w:rPr>
          <w:bCs/>
          <w:lang w:val="lt-LT"/>
        </w:rPr>
        <w:t xml:space="preserve">14. </w:t>
      </w:r>
    </w:p>
    <w:p w:rsidR="00127126" w:rsidRPr="00127126" w:rsidRDefault="00127126" w:rsidP="00122F53">
      <w:pPr>
        <w:spacing w:after="60"/>
        <w:jc w:val="both"/>
        <w:rPr>
          <w:sz w:val="20"/>
          <w:szCs w:val="20"/>
          <w:lang w:val="lt-LT"/>
        </w:rPr>
      </w:pPr>
      <w:r w:rsidRPr="00127126">
        <w:rPr>
          <w:sz w:val="20"/>
          <w:szCs w:val="20"/>
          <w:lang w:val="lt-LT"/>
        </w:rPr>
        <w:t xml:space="preserve">Fadina, O.; Lingaitis, V. 2004. </w:t>
      </w:r>
      <w:r w:rsidRPr="00E93166">
        <w:rPr>
          <w:bCs/>
          <w:sz w:val="20"/>
          <w:szCs w:val="20"/>
          <w:lang w:val="lt-LT"/>
        </w:rPr>
        <w:t>Efektyvios logistinės sistemos atsargų valdymo analizė</w:t>
      </w:r>
      <w:r w:rsidR="00E93166">
        <w:rPr>
          <w:bCs/>
          <w:sz w:val="20"/>
          <w:szCs w:val="20"/>
          <w:lang w:val="lt-LT"/>
        </w:rPr>
        <w:t>, iš</w:t>
      </w:r>
      <w:r w:rsidRPr="00127126">
        <w:rPr>
          <w:bCs/>
          <w:sz w:val="20"/>
          <w:szCs w:val="20"/>
          <w:lang w:val="lt-LT"/>
        </w:rPr>
        <w:t xml:space="preserve"> </w:t>
      </w:r>
      <w:r w:rsidRPr="00E93166">
        <w:rPr>
          <w:i/>
          <w:sz w:val="20"/>
          <w:szCs w:val="20"/>
          <w:lang w:val="lt-LT"/>
        </w:rPr>
        <w:t>7-osios jaunųjų mokslininkų konferencijos „Lietuva be mokslo – Lietuva be ateities“</w:t>
      </w:r>
      <w:r w:rsidRPr="00127126">
        <w:rPr>
          <w:sz w:val="20"/>
          <w:szCs w:val="20"/>
          <w:lang w:val="lt-LT"/>
        </w:rPr>
        <w:t xml:space="preserve">. </w:t>
      </w:r>
      <w:r w:rsidRPr="00E93166">
        <w:rPr>
          <w:i/>
          <w:sz w:val="20"/>
          <w:szCs w:val="20"/>
          <w:lang w:val="lt-LT"/>
        </w:rPr>
        <w:t>Transportas</w:t>
      </w:r>
      <w:r w:rsidR="00E93166">
        <w:rPr>
          <w:i/>
          <w:sz w:val="20"/>
          <w:szCs w:val="20"/>
          <w:lang w:val="lt-LT"/>
        </w:rPr>
        <w:t>,</w:t>
      </w:r>
      <w:r w:rsidRPr="00127126">
        <w:rPr>
          <w:sz w:val="20"/>
          <w:szCs w:val="20"/>
          <w:lang w:val="lt-LT"/>
        </w:rPr>
        <w:t xml:space="preserve"> </w:t>
      </w:r>
      <w:r w:rsidR="00E93166" w:rsidRPr="00127126">
        <w:rPr>
          <w:sz w:val="20"/>
          <w:szCs w:val="20"/>
          <w:lang w:val="lt-LT"/>
        </w:rPr>
        <w:t>221</w:t>
      </w:r>
      <w:r w:rsidR="00F91221">
        <w:rPr>
          <w:sz w:val="20"/>
          <w:szCs w:val="20"/>
          <w:lang w:val="lt-LT"/>
        </w:rPr>
        <w:t>–</w:t>
      </w:r>
      <w:r w:rsidR="00E93166" w:rsidRPr="00127126">
        <w:rPr>
          <w:sz w:val="20"/>
          <w:szCs w:val="20"/>
          <w:lang w:val="lt-LT"/>
        </w:rPr>
        <w:t>227.</w:t>
      </w:r>
      <w:r w:rsidR="00E93166">
        <w:rPr>
          <w:sz w:val="20"/>
          <w:szCs w:val="20"/>
          <w:lang w:val="lt-LT"/>
        </w:rPr>
        <w:t xml:space="preserve"> </w:t>
      </w:r>
      <w:r w:rsidRPr="00127126">
        <w:rPr>
          <w:sz w:val="20"/>
          <w:szCs w:val="20"/>
          <w:lang w:val="lt-LT"/>
        </w:rPr>
        <w:t>Vilnius: Technika</w:t>
      </w:r>
      <w:r w:rsidR="00E93166">
        <w:rPr>
          <w:sz w:val="20"/>
          <w:szCs w:val="20"/>
          <w:lang w:val="lt-LT"/>
        </w:rPr>
        <w:t>.</w:t>
      </w:r>
      <w:r w:rsidRPr="00127126">
        <w:rPr>
          <w:sz w:val="20"/>
          <w:szCs w:val="20"/>
          <w:lang w:val="lt-LT"/>
        </w:rPr>
        <w:t xml:space="preserve"> ISBN 9986-</w:t>
      </w:r>
      <w:r w:rsidR="00E93166">
        <w:rPr>
          <w:sz w:val="20"/>
          <w:szCs w:val="20"/>
          <w:lang w:val="lt-LT"/>
        </w:rPr>
        <w:t>05-717-5.</w:t>
      </w:r>
    </w:p>
    <w:p w:rsidR="00127126" w:rsidRPr="00127126" w:rsidRDefault="00127126" w:rsidP="00122F53">
      <w:pPr>
        <w:spacing w:after="60"/>
        <w:jc w:val="both"/>
        <w:rPr>
          <w:sz w:val="20"/>
          <w:szCs w:val="20"/>
          <w:lang w:val="lt-LT"/>
        </w:rPr>
      </w:pPr>
      <w:r w:rsidRPr="00127126">
        <w:rPr>
          <w:sz w:val="20"/>
          <w:szCs w:val="20"/>
          <w:lang w:val="lt-LT"/>
        </w:rPr>
        <w:t xml:space="preserve">Lingaitis, V. 2004. </w:t>
      </w:r>
      <w:r w:rsidRPr="00E93166">
        <w:rPr>
          <w:bCs/>
          <w:sz w:val="20"/>
          <w:szCs w:val="20"/>
          <w:lang w:val="lt-LT"/>
        </w:rPr>
        <w:t>Geležinkelio cisternų naftos ir maisto produktų vežimui paruošimo palyginimas</w:t>
      </w:r>
      <w:r w:rsidR="00E93166">
        <w:rPr>
          <w:bCs/>
          <w:sz w:val="20"/>
          <w:szCs w:val="20"/>
          <w:lang w:val="lt-LT"/>
        </w:rPr>
        <w:t>, iš</w:t>
      </w:r>
      <w:r w:rsidRPr="00127126">
        <w:rPr>
          <w:bCs/>
          <w:sz w:val="20"/>
          <w:szCs w:val="20"/>
          <w:lang w:val="lt-LT"/>
        </w:rPr>
        <w:t xml:space="preserve"> </w:t>
      </w:r>
      <w:r w:rsidRPr="00E93166">
        <w:rPr>
          <w:i/>
          <w:sz w:val="20"/>
          <w:szCs w:val="20"/>
          <w:lang w:val="lt-LT"/>
        </w:rPr>
        <w:t>7-osios jaunųjų mokslininkų konferencijos „Lietuva be mokslo – Lietuva be ateities“. Transportas</w:t>
      </w:r>
      <w:r w:rsidR="00E93166">
        <w:rPr>
          <w:i/>
          <w:sz w:val="20"/>
          <w:szCs w:val="20"/>
          <w:lang w:val="lt-LT"/>
        </w:rPr>
        <w:t>,</w:t>
      </w:r>
      <w:r w:rsidRPr="00127126">
        <w:rPr>
          <w:sz w:val="20"/>
          <w:szCs w:val="20"/>
          <w:lang w:val="lt-LT"/>
        </w:rPr>
        <w:t xml:space="preserve"> </w:t>
      </w:r>
      <w:r w:rsidR="00E93166" w:rsidRPr="00127126">
        <w:rPr>
          <w:sz w:val="20"/>
          <w:szCs w:val="20"/>
          <w:lang w:val="lt-LT"/>
        </w:rPr>
        <w:t>290</w:t>
      </w:r>
      <w:r w:rsidR="00F91221">
        <w:rPr>
          <w:sz w:val="20"/>
          <w:szCs w:val="20"/>
          <w:lang w:val="lt-LT"/>
        </w:rPr>
        <w:t>–</w:t>
      </w:r>
      <w:r w:rsidR="00E93166" w:rsidRPr="00127126">
        <w:rPr>
          <w:sz w:val="20"/>
          <w:szCs w:val="20"/>
          <w:lang w:val="lt-LT"/>
        </w:rPr>
        <w:t>294.</w:t>
      </w:r>
      <w:r w:rsidR="00E93166">
        <w:rPr>
          <w:sz w:val="20"/>
          <w:szCs w:val="20"/>
          <w:lang w:val="lt-LT"/>
        </w:rPr>
        <w:t xml:space="preserve"> </w:t>
      </w:r>
      <w:r w:rsidRPr="00127126">
        <w:rPr>
          <w:sz w:val="20"/>
          <w:szCs w:val="20"/>
          <w:lang w:val="lt-LT"/>
        </w:rPr>
        <w:t>Vilnius: Technika</w:t>
      </w:r>
      <w:r w:rsidR="00E93166">
        <w:rPr>
          <w:sz w:val="20"/>
          <w:szCs w:val="20"/>
          <w:lang w:val="lt-LT"/>
        </w:rPr>
        <w:t>. ISBN 9986-05-717-5.</w:t>
      </w:r>
    </w:p>
    <w:p w:rsidR="00127126" w:rsidRPr="001F494A" w:rsidRDefault="00127126" w:rsidP="00275D53">
      <w:pPr>
        <w:pStyle w:val="Pavadinimas4"/>
      </w:pPr>
    </w:p>
    <w:p w:rsidR="00C77E65" w:rsidRPr="00B943AA" w:rsidRDefault="00C77E65" w:rsidP="001D0596">
      <w:pPr>
        <w:pStyle w:val="Literatura"/>
        <w:jc w:val="both"/>
        <w:rPr>
          <w:color w:val="auto"/>
        </w:rPr>
        <w:sectPr w:rsidR="00C77E65" w:rsidRPr="00B943AA" w:rsidSect="007036E2">
          <w:headerReference w:type="even" r:id="rId237"/>
          <w:headerReference w:type="default" r:id="rId238"/>
          <w:footerReference w:type="even" r:id="rId239"/>
          <w:footerReference w:type="default" r:id="rId240"/>
          <w:pgSz w:w="9180" w:h="12979" w:code="279"/>
          <w:pgMar w:top="1418" w:right="1021" w:bottom="1021" w:left="1021" w:header="680" w:footer="680" w:gutter="0"/>
          <w:cols w:space="567"/>
          <w:titlePg/>
          <w:docGrid w:linePitch="360"/>
        </w:sectPr>
      </w:pPr>
    </w:p>
    <w:p w:rsidR="00EB62EA" w:rsidRPr="00B943AA" w:rsidRDefault="00EB62EA" w:rsidP="00824A5C">
      <w:pPr>
        <w:pStyle w:val="Skyriausnumeris"/>
        <w:pBdr>
          <w:bottom w:val="single" w:sz="12" w:space="1" w:color="auto"/>
        </w:pBdr>
        <w:rPr>
          <w:color w:val="auto"/>
        </w:rPr>
      </w:pPr>
    </w:p>
    <w:p w:rsidR="00B943AA" w:rsidRPr="001F494A" w:rsidRDefault="00B943AA" w:rsidP="00B943AA">
      <w:pPr>
        <w:pStyle w:val="Skyriauspavadinimas"/>
        <w:rPr>
          <w:color w:val="auto"/>
        </w:rPr>
      </w:pPr>
      <w:bookmarkStart w:id="322" w:name="_Toc230636775"/>
      <w:bookmarkStart w:id="323" w:name="_Toc230667115"/>
      <w:bookmarkStart w:id="324" w:name="_Toc230679937"/>
      <w:bookmarkStart w:id="325" w:name="_Toc231020433"/>
      <w:r w:rsidRPr="001F494A">
        <w:rPr>
          <w:color w:val="auto"/>
        </w:rPr>
        <w:t>Priedai</w:t>
      </w:r>
      <w:bookmarkEnd w:id="322"/>
      <w:bookmarkEnd w:id="323"/>
      <w:bookmarkEnd w:id="324"/>
      <w:bookmarkEnd w:id="325"/>
    </w:p>
    <w:p w:rsidR="00B943AA" w:rsidRPr="001F494A" w:rsidRDefault="00B943AA" w:rsidP="00B943AA">
      <w:pPr>
        <w:pStyle w:val="Skyriauspavadinim2"/>
      </w:pPr>
      <w:bookmarkStart w:id="326" w:name="_Toc200001125"/>
      <w:bookmarkStart w:id="327" w:name="_Toc203009627"/>
      <w:bookmarkStart w:id="328" w:name="_Toc230616033"/>
      <w:bookmarkStart w:id="329" w:name="_Toc230636776"/>
      <w:bookmarkStart w:id="330" w:name="_Toc230667116"/>
      <w:bookmarkStart w:id="331" w:name="_Toc230679938"/>
      <w:bookmarkStart w:id="332" w:name="_Toc231020434"/>
      <w:r w:rsidRPr="001F494A">
        <w:t xml:space="preserve">A priedas. </w:t>
      </w:r>
      <w:bookmarkEnd w:id="326"/>
      <w:bookmarkEnd w:id="327"/>
      <w:r w:rsidR="00425656">
        <w:t>Autotransporto priemonių eksploatacinių s</w:t>
      </w:r>
      <w:r>
        <w:t>ąnaudų lentelės</w:t>
      </w:r>
      <w:bookmarkEnd w:id="328"/>
      <w:bookmarkEnd w:id="329"/>
      <w:bookmarkEnd w:id="330"/>
      <w:bookmarkEnd w:id="331"/>
      <w:bookmarkEnd w:id="332"/>
    </w:p>
    <w:p w:rsidR="00B943AA" w:rsidRPr="001F494A" w:rsidRDefault="00B943AA" w:rsidP="00B943AA">
      <w:pPr>
        <w:tabs>
          <w:tab w:val="right" w:pos="7200"/>
        </w:tabs>
        <w:rPr>
          <w:sz w:val="22"/>
          <w:szCs w:val="22"/>
          <w:lang w:val="sq-AL"/>
        </w:rPr>
        <w:sectPr w:rsidR="00B943AA" w:rsidRPr="001F494A" w:rsidSect="007036E2">
          <w:headerReference w:type="even" r:id="rId241"/>
          <w:headerReference w:type="default" r:id="rId242"/>
          <w:footerReference w:type="even" r:id="rId243"/>
          <w:footerReference w:type="default" r:id="rId244"/>
          <w:pgSz w:w="9180" w:h="12979" w:code="279"/>
          <w:pgMar w:top="1418" w:right="1021" w:bottom="1021" w:left="1021" w:header="680" w:footer="680" w:gutter="0"/>
          <w:cols w:space="567"/>
          <w:titlePg/>
          <w:docGrid w:linePitch="360"/>
        </w:sectPr>
      </w:pPr>
    </w:p>
    <w:p w:rsidR="00B943AA" w:rsidRPr="001F494A" w:rsidRDefault="00B943AA" w:rsidP="00B943AA">
      <w:pPr>
        <w:tabs>
          <w:tab w:val="right" w:pos="7200"/>
        </w:tabs>
        <w:rPr>
          <w:sz w:val="22"/>
          <w:szCs w:val="22"/>
          <w:lang w:val="sq-AL"/>
        </w:rPr>
      </w:pPr>
    </w:p>
    <w:p w:rsidR="00B943AA" w:rsidRPr="00FF1FDF" w:rsidRDefault="00B943AA" w:rsidP="00B943AA">
      <w:pPr>
        <w:tabs>
          <w:tab w:val="right" w:pos="7200"/>
        </w:tabs>
        <w:jc w:val="center"/>
        <w:rPr>
          <w:b/>
          <w:caps/>
          <w:sz w:val="22"/>
          <w:szCs w:val="22"/>
          <w:lang w:val="lt-LT"/>
        </w:rPr>
      </w:pPr>
      <w:bookmarkStart w:id="333" w:name="_Toc200001126"/>
      <w:bookmarkStart w:id="334" w:name="_Toc203009628"/>
      <w:r w:rsidRPr="00FF1FDF">
        <w:rPr>
          <w:caps/>
          <w:sz w:val="22"/>
          <w:szCs w:val="22"/>
          <w:lang w:val="lt-LT"/>
        </w:rPr>
        <w:t xml:space="preserve">Autotransporto priemonių eksploatacinių sąnaudų </w:t>
      </w:r>
      <w:r w:rsidR="00F91221">
        <w:rPr>
          <w:caps/>
          <w:sz w:val="22"/>
          <w:szCs w:val="22"/>
          <w:lang w:val="lt-LT"/>
        </w:rPr>
        <w:br/>
      </w:r>
      <w:r w:rsidRPr="00FF1FDF">
        <w:rPr>
          <w:caps/>
          <w:sz w:val="22"/>
          <w:szCs w:val="22"/>
          <w:lang w:val="lt-LT"/>
        </w:rPr>
        <w:t>įkainiai 2008 metams (litais, 1000-iui automobilių km)</w:t>
      </w:r>
    </w:p>
    <w:tbl>
      <w:tblPr>
        <w:tblW w:w="5000" w:type="pct"/>
        <w:tblLook w:val="00A0"/>
      </w:tblPr>
      <w:tblGrid>
        <w:gridCol w:w="876"/>
        <w:gridCol w:w="744"/>
        <w:gridCol w:w="616"/>
        <w:gridCol w:w="666"/>
        <w:gridCol w:w="715"/>
        <w:gridCol w:w="816"/>
        <w:gridCol w:w="715"/>
        <w:gridCol w:w="715"/>
        <w:gridCol w:w="715"/>
        <w:gridCol w:w="616"/>
      </w:tblGrid>
      <w:tr w:rsidR="00B943AA" w:rsidRPr="00FF1FDF" w:rsidTr="00425656">
        <w:trPr>
          <w:trHeight w:val="1360"/>
        </w:trPr>
        <w:tc>
          <w:tcPr>
            <w:tcW w:w="52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B943AA" w:rsidRPr="00FF1FDF" w:rsidRDefault="00B943AA" w:rsidP="00425656">
            <w:pPr>
              <w:jc w:val="center"/>
              <w:rPr>
                <w:color w:val="000000"/>
                <w:sz w:val="18"/>
                <w:szCs w:val="18"/>
                <w:lang w:val="lt-LT"/>
              </w:rPr>
            </w:pPr>
            <w:r w:rsidRPr="00FF1FDF">
              <w:rPr>
                <w:color w:val="000000"/>
                <w:sz w:val="18"/>
                <w:szCs w:val="18"/>
                <w:lang w:val="lt-LT"/>
              </w:rPr>
              <w:t>Nelygumas pagal IRI, m/km</w:t>
            </w:r>
          </w:p>
        </w:tc>
        <w:tc>
          <w:tcPr>
            <w:tcW w:w="529"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Leng-vasis automo-bilis</w:t>
            </w:r>
          </w:p>
        </w:tc>
        <w:tc>
          <w:tcPr>
            <w:tcW w:w="439"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Mažas auto-busas</w:t>
            </w:r>
          </w:p>
        </w:tc>
        <w:tc>
          <w:tcPr>
            <w:tcW w:w="474"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Didelis auto-busas</w:t>
            </w:r>
          </w:p>
        </w:tc>
        <w:tc>
          <w:tcPr>
            <w:tcW w:w="508"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Mažas sunkve-žimis</w:t>
            </w:r>
          </w:p>
        </w:tc>
        <w:tc>
          <w:tcPr>
            <w:tcW w:w="578"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Vidutinis dviašis sunkve-žimis</w:t>
            </w:r>
          </w:p>
        </w:tc>
        <w:tc>
          <w:tcPr>
            <w:tcW w:w="508"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Didelis dviašis sunkve-žimis</w:t>
            </w:r>
          </w:p>
        </w:tc>
        <w:tc>
          <w:tcPr>
            <w:tcW w:w="508"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Triašis sunkve-žimis</w:t>
            </w:r>
          </w:p>
        </w:tc>
        <w:tc>
          <w:tcPr>
            <w:tcW w:w="508"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4-ašis ir 5-ašis sunkve-žimis</w:t>
            </w:r>
          </w:p>
        </w:tc>
        <w:tc>
          <w:tcPr>
            <w:tcW w:w="425" w:type="pct"/>
            <w:tcBorders>
              <w:top w:val="single" w:sz="4" w:space="0" w:color="auto"/>
              <w:left w:val="nil"/>
              <w:bottom w:val="single" w:sz="4" w:space="0" w:color="auto"/>
              <w:right w:val="single" w:sz="4" w:space="0" w:color="auto"/>
            </w:tcBorders>
            <w:tcMar>
              <w:left w:w="28" w:type="dxa"/>
              <w:right w:w="28" w:type="dxa"/>
            </w:tcMar>
            <w:vAlign w:val="center"/>
          </w:tcPr>
          <w:p w:rsidR="00B943AA" w:rsidRPr="00FF1FDF" w:rsidRDefault="00B943AA" w:rsidP="00B943AA">
            <w:pPr>
              <w:jc w:val="center"/>
              <w:rPr>
                <w:color w:val="000000"/>
                <w:sz w:val="18"/>
                <w:szCs w:val="18"/>
                <w:lang w:val="lt-LT"/>
              </w:rPr>
            </w:pPr>
            <w:r w:rsidRPr="00FF1FDF">
              <w:rPr>
                <w:color w:val="000000"/>
                <w:sz w:val="18"/>
                <w:szCs w:val="18"/>
                <w:lang w:val="lt-LT"/>
              </w:rPr>
              <w:t>Vilki-kas</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tcPr>
          <w:p w:rsidR="00B943AA" w:rsidRPr="00FF1FDF" w:rsidRDefault="00B943AA" w:rsidP="00B943AA">
            <w:pPr>
              <w:jc w:val="center"/>
              <w:rPr>
                <w:color w:val="000000"/>
                <w:sz w:val="18"/>
                <w:szCs w:val="18"/>
                <w:lang w:val="lt-LT"/>
              </w:rPr>
            </w:pPr>
            <w:r w:rsidRPr="00FF1FDF">
              <w:rPr>
                <w:color w:val="000000"/>
                <w:sz w:val="18"/>
                <w:szCs w:val="18"/>
                <w:lang w:val="lt-LT"/>
              </w:rPr>
              <w:t>1</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948</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2194</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3552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2256</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3019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3254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3626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3635</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4299</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980</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2261</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3600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2315</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3067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3304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3685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3702</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4383</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1044</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2394</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3696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2433</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3163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3407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3800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3838</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4550</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1107</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2523</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3795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2549</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3262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3514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3917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3977</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4734</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1172</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2655</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3896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2667</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3367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3631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4036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4125</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4945</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1238</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2789</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4002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2788</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3483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3758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4165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4287</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5189</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1306</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2934</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4124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2921</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3618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3916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4319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4473</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5484</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1375</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3080</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4246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3052</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3754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4073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4472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4660</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5778</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1445</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3225</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4367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3185</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3890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4231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4634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4848</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6071</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10</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1519</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3381</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4516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3329</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4049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4416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4819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5061</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6399</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11</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1593</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3537</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4664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3474</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4209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4602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5011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5275</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6728</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12</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1671</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3702</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4848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3626</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4384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4806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5223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5508</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7069</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13</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1750</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3865</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5031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3780</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4561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5009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5436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5741</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7410</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14</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1828</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4029</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5215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3933</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4737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5214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5647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5973</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7752</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15</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1906</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4192</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5397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4086</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4913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5416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5859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6206</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8093</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16</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1985</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4357</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5581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4239</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5089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5621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6070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6439</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8434</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17</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2064</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4520</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5764</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4391</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5266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5823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6283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6672</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8776</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18</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2142</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4684</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5948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4545</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5441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6028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6495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6903</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9117</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19</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2220</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4848</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6132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4698</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5618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6232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6706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7136</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9459</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20</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2298</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5012</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6315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4850</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5793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6435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6918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7369</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9801</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21</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2377</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5175</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6499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5004</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5970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6639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7130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7602</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6"/>
                <w:szCs w:val="16"/>
                <w:lang w:val="lt-LT"/>
              </w:rPr>
            </w:pPr>
            <w:r w:rsidRPr="00FF1FDF">
              <w:rPr>
                <w:color w:val="000000"/>
                <w:sz w:val="16"/>
                <w:szCs w:val="16"/>
                <w:lang w:val="lt-LT"/>
              </w:rPr>
              <w:t>10142</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22</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2456</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5340</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6681</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5156</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6147</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6842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7342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7834</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6"/>
                <w:szCs w:val="16"/>
                <w:lang w:val="lt-LT"/>
              </w:rPr>
            </w:pPr>
            <w:r w:rsidRPr="00FF1FDF">
              <w:rPr>
                <w:color w:val="000000"/>
                <w:sz w:val="16"/>
                <w:szCs w:val="16"/>
                <w:lang w:val="lt-LT"/>
              </w:rPr>
              <w:t>10483</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23</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2534</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5503</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6865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5309</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6322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7046</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7553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8067</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6"/>
                <w:szCs w:val="16"/>
                <w:lang w:val="lt-LT"/>
              </w:rPr>
            </w:pPr>
            <w:r w:rsidRPr="00FF1FDF">
              <w:rPr>
                <w:color w:val="000000"/>
                <w:sz w:val="16"/>
                <w:szCs w:val="16"/>
                <w:lang w:val="lt-LT"/>
              </w:rPr>
              <w:t>10824</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24</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2612</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5667</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7049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5462</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6499</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7250</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7765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8300</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6"/>
                <w:szCs w:val="16"/>
                <w:lang w:val="lt-LT"/>
              </w:rPr>
            </w:pPr>
            <w:r w:rsidRPr="00FF1FDF">
              <w:rPr>
                <w:color w:val="000000"/>
                <w:sz w:val="16"/>
                <w:szCs w:val="16"/>
                <w:lang w:val="lt-LT"/>
              </w:rPr>
              <w:t>11166</w:t>
            </w:r>
          </w:p>
        </w:tc>
      </w:tr>
      <w:tr w:rsidR="00B943AA" w:rsidRPr="00FF1FDF" w:rsidTr="00B943AA">
        <w:trPr>
          <w:trHeight w:val="315"/>
        </w:trPr>
        <w:tc>
          <w:tcPr>
            <w:tcW w:w="522" w:type="pct"/>
            <w:tcBorders>
              <w:top w:val="nil"/>
              <w:left w:val="single" w:sz="4" w:space="0" w:color="auto"/>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25</w:t>
            </w:r>
          </w:p>
        </w:tc>
        <w:tc>
          <w:tcPr>
            <w:tcW w:w="52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2690</w:t>
            </w:r>
          </w:p>
        </w:tc>
        <w:tc>
          <w:tcPr>
            <w:tcW w:w="439"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5830</w:t>
            </w:r>
          </w:p>
        </w:tc>
        <w:tc>
          <w:tcPr>
            <w:tcW w:w="474"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7232</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5615</w:t>
            </w:r>
          </w:p>
        </w:tc>
        <w:tc>
          <w:tcPr>
            <w:tcW w:w="57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6675</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7453</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7978</w:t>
            </w:r>
          </w:p>
        </w:tc>
        <w:tc>
          <w:tcPr>
            <w:tcW w:w="508"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8"/>
                <w:szCs w:val="18"/>
                <w:lang w:val="lt-LT"/>
              </w:rPr>
            </w:pPr>
            <w:r w:rsidRPr="00FF1FDF">
              <w:rPr>
                <w:color w:val="000000"/>
                <w:sz w:val="18"/>
                <w:szCs w:val="18"/>
                <w:lang w:val="lt-LT"/>
              </w:rPr>
              <w:t>8533</w:t>
            </w:r>
          </w:p>
        </w:tc>
        <w:tc>
          <w:tcPr>
            <w:tcW w:w="425" w:type="pct"/>
            <w:tcBorders>
              <w:top w:val="nil"/>
              <w:left w:val="nil"/>
              <w:bottom w:val="single" w:sz="4" w:space="0" w:color="auto"/>
              <w:right w:val="single" w:sz="4" w:space="0" w:color="auto"/>
            </w:tcBorders>
            <w:vAlign w:val="bottom"/>
          </w:tcPr>
          <w:p w:rsidR="00B943AA" w:rsidRPr="00FF1FDF" w:rsidRDefault="00B943AA" w:rsidP="00B943AA">
            <w:pPr>
              <w:jc w:val="center"/>
              <w:rPr>
                <w:color w:val="000000"/>
                <w:sz w:val="16"/>
                <w:szCs w:val="16"/>
                <w:lang w:val="lt-LT"/>
              </w:rPr>
            </w:pPr>
            <w:r w:rsidRPr="00FF1FDF">
              <w:rPr>
                <w:color w:val="000000"/>
                <w:sz w:val="16"/>
                <w:szCs w:val="16"/>
                <w:lang w:val="lt-LT"/>
              </w:rPr>
              <w:t>11507</w:t>
            </w:r>
          </w:p>
        </w:tc>
      </w:tr>
    </w:tbl>
    <w:p w:rsidR="00B943AA" w:rsidRDefault="00B943AA" w:rsidP="00B943AA">
      <w:pPr>
        <w:pStyle w:val="Skyriauspavadinim2"/>
      </w:pPr>
    </w:p>
    <w:p w:rsidR="00B943AA" w:rsidRPr="00FF1FDF" w:rsidRDefault="00B943AA" w:rsidP="00B943AA">
      <w:pPr>
        <w:jc w:val="center"/>
        <w:rPr>
          <w:caps/>
          <w:lang w:val="lt-LT"/>
        </w:rPr>
      </w:pPr>
      <w:r w:rsidRPr="00FF1FDF">
        <w:rPr>
          <w:caps/>
          <w:lang w:val="lt-LT"/>
        </w:rPr>
        <w:t xml:space="preserve">Autotransporto priemonių eksploatacinių sąnaudų padidėjimas priklausomai nuo transporto </w:t>
      </w:r>
      <w:r w:rsidR="00F91221">
        <w:rPr>
          <w:caps/>
          <w:lang w:val="lt-LT"/>
        </w:rPr>
        <w:br/>
      </w:r>
      <w:r w:rsidRPr="00FF1FDF">
        <w:rPr>
          <w:caps/>
          <w:lang w:val="lt-LT"/>
        </w:rPr>
        <w:t>srauto greičio</w:t>
      </w:r>
    </w:p>
    <w:p w:rsidR="00B943AA" w:rsidRPr="00FF1FDF" w:rsidRDefault="00B943AA" w:rsidP="00B943AA">
      <w:pPr>
        <w:tabs>
          <w:tab w:val="right" w:pos="7200"/>
        </w:tabs>
        <w:jc w:val="center"/>
        <w:rPr>
          <w:b/>
          <w:caps/>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0"/>
        <w:gridCol w:w="739"/>
        <w:gridCol w:w="638"/>
        <w:gridCol w:w="654"/>
        <w:gridCol w:w="703"/>
        <w:gridCol w:w="800"/>
        <w:gridCol w:w="703"/>
        <w:gridCol w:w="703"/>
        <w:gridCol w:w="703"/>
        <w:gridCol w:w="611"/>
      </w:tblGrid>
      <w:tr w:rsidR="00B943AA" w:rsidRPr="00FF1FDF" w:rsidTr="00425656">
        <w:trPr>
          <w:trHeight w:val="1028"/>
          <w:tblHeader/>
        </w:trPr>
        <w:tc>
          <w:tcPr>
            <w:tcW w:w="1270" w:type="dxa"/>
            <w:shd w:val="clear" w:color="auto" w:fill="FFFFFF"/>
            <w:tcMar>
              <w:left w:w="28" w:type="dxa"/>
              <w:right w:w="28" w:type="dxa"/>
            </w:tcMar>
            <w:vAlign w:val="center"/>
          </w:tcPr>
          <w:p w:rsidR="00B943AA" w:rsidRPr="00FF1FDF" w:rsidRDefault="00B943AA" w:rsidP="004B29E6">
            <w:pPr>
              <w:jc w:val="center"/>
              <w:rPr>
                <w:sz w:val="18"/>
                <w:szCs w:val="18"/>
                <w:lang w:val="lt-LT"/>
              </w:rPr>
            </w:pPr>
            <w:r w:rsidRPr="00FF1FDF">
              <w:rPr>
                <w:sz w:val="18"/>
                <w:szCs w:val="18"/>
                <w:lang w:val="lt-LT"/>
              </w:rPr>
              <w:t>Transporto srauto vid</w:t>
            </w:r>
            <w:r w:rsidRPr="00FF1FDF">
              <w:rPr>
                <w:sz w:val="18"/>
                <w:szCs w:val="18"/>
                <w:lang w:val="lt-LT"/>
              </w:rPr>
              <w:t>u</w:t>
            </w:r>
            <w:r w:rsidRPr="00FF1FDF">
              <w:rPr>
                <w:sz w:val="18"/>
                <w:szCs w:val="18"/>
                <w:lang w:val="lt-LT"/>
              </w:rPr>
              <w:t>tinis greitis</w:t>
            </w:r>
            <w:r w:rsidR="004B29E6">
              <w:rPr>
                <w:sz w:val="18"/>
                <w:szCs w:val="18"/>
                <w:lang w:val="lt-LT"/>
              </w:rPr>
              <w:t>,</w:t>
            </w:r>
            <w:r w:rsidRPr="00FF1FDF">
              <w:rPr>
                <w:sz w:val="18"/>
                <w:szCs w:val="18"/>
                <w:lang w:val="lt-LT"/>
              </w:rPr>
              <w:t xml:space="preserve"> km/val.</w:t>
            </w:r>
          </w:p>
        </w:tc>
        <w:tc>
          <w:tcPr>
            <w:tcW w:w="1033"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Leng-vasis automo-bilis</w:t>
            </w:r>
          </w:p>
        </w:tc>
        <w:tc>
          <w:tcPr>
            <w:tcW w:w="894"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Mažas auto-busas</w:t>
            </w:r>
          </w:p>
        </w:tc>
        <w:tc>
          <w:tcPr>
            <w:tcW w:w="928"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Didelis auto-busas</w:t>
            </w:r>
          </w:p>
        </w:tc>
        <w:tc>
          <w:tcPr>
            <w:tcW w:w="976"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Mažas sunkve-žimis</w:t>
            </w:r>
          </w:p>
        </w:tc>
        <w:tc>
          <w:tcPr>
            <w:tcW w:w="1057"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Vidutinis dviašis sunkve-žimis</w:t>
            </w:r>
          </w:p>
        </w:tc>
        <w:tc>
          <w:tcPr>
            <w:tcW w:w="976"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Didelis dviašis sunkve-žimis</w:t>
            </w:r>
          </w:p>
        </w:tc>
        <w:tc>
          <w:tcPr>
            <w:tcW w:w="976"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Triašis sunkve-žimis</w:t>
            </w:r>
          </w:p>
        </w:tc>
        <w:tc>
          <w:tcPr>
            <w:tcW w:w="976"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4-ašis ir 5-ašis sunkve-žimis</w:t>
            </w:r>
          </w:p>
        </w:tc>
        <w:tc>
          <w:tcPr>
            <w:tcW w:w="768" w:type="dxa"/>
            <w:shd w:val="clear" w:color="auto" w:fill="FFFFFF"/>
            <w:tcMar>
              <w:left w:w="28" w:type="dxa"/>
              <w:right w:w="28" w:type="dxa"/>
            </w:tcMar>
            <w:vAlign w:val="center"/>
          </w:tcPr>
          <w:p w:rsidR="00B943AA" w:rsidRPr="00FF1FDF" w:rsidRDefault="00B943AA" w:rsidP="00B943AA">
            <w:pPr>
              <w:jc w:val="center"/>
              <w:rPr>
                <w:sz w:val="18"/>
                <w:szCs w:val="18"/>
                <w:lang w:val="lt-LT"/>
              </w:rPr>
            </w:pPr>
            <w:r w:rsidRPr="00FF1FDF">
              <w:rPr>
                <w:sz w:val="18"/>
                <w:szCs w:val="18"/>
                <w:lang w:val="lt-LT"/>
              </w:rPr>
              <w:t>Vilki-kas</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15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2,10</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1,95</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1,52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1,75</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1,76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1,74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1,45</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1,41</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1,79</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20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1,75</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1,65</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1,34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1,52</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1,51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1,49</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1,27</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1,27</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1,55</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25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1,53</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1,50</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1,22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1,38</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1,36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1,34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1,17</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1,19</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1,40</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30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1,39</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1,35</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1,15</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1,28</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1,26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1,24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1,13</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1,31</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35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1,29</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1,26</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1,10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1,21</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1,19</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1,17</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1,07</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1,23</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40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1,21</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1,20</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1,16</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1,14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1,07</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1,18</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45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1,15</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1,15</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1,13</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1,11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1,09</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1,05</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1,14</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50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1,12</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1,12</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1,10</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1,08</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1,11</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55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1,09</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1,09</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1,07</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1,06</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1,08</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60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1,07</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1,07</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1,06</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1,06</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65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1,06</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1,05</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1,04</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70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1,04</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1,03</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75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1,03</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1,02</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80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1,02</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1,01</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85</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1,01</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1,01</w:t>
            </w:r>
          </w:p>
        </w:tc>
      </w:tr>
      <w:tr w:rsidR="00B943AA" w:rsidRPr="00FF1FDF" w:rsidTr="00425656">
        <w:trPr>
          <w:trHeight w:val="397"/>
        </w:trPr>
        <w:tc>
          <w:tcPr>
            <w:tcW w:w="1270" w:type="dxa"/>
            <w:vAlign w:val="bottom"/>
          </w:tcPr>
          <w:p w:rsidR="00B943AA" w:rsidRPr="00FF1FDF" w:rsidRDefault="00B943AA" w:rsidP="00B943AA">
            <w:pPr>
              <w:jc w:val="center"/>
              <w:rPr>
                <w:sz w:val="20"/>
                <w:szCs w:val="20"/>
                <w:lang w:val="lt-LT"/>
              </w:rPr>
            </w:pPr>
            <w:r w:rsidRPr="00FF1FDF">
              <w:rPr>
                <w:sz w:val="20"/>
                <w:szCs w:val="20"/>
                <w:lang w:val="lt-LT"/>
              </w:rPr>
              <w:t>90</w:t>
            </w:r>
          </w:p>
        </w:tc>
        <w:tc>
          <w:tcPr>
            <w:tcW w:w="1033"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894"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28"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1057"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976" w:type="dxa"/>
            <w:vAlign w:val="bottom"/>
          </w:tcPr>
          <w:p w:rsidR="00B943AA" w:rsidRPr="00FF1FDF" w:rsidRDefault="00B943AA" w:rsidP="00B943AA">
            <w:pPr>
              <w:jc w:val="center"/>
              <w:rPr>
                <w:sz w:val="20"/>
                <w:szCs w:val="20"/>
                <w:lang w:val="lt-LT"/>
              </w:rPr>
            </w:pPr>
            <w:r w:rsidRPr="00FF1FDF">
              <w:rPr>
                <w:sz w:val="20"/>
                <w:szCs w:val="20"/>
                <w:lang w:val="lt-LT"/>
              </w:rPr>
              <w:t>1,00</w:t>
            </w:r>
          </w:p>
        </w:tc>
        <w:tc>
          <w:tcPr>
            <w:tcW w:w="768" w:type="dxa"/>
            <w:vAlign w:val="bottom"/>
          </w:tcPr>
          <w:p w:rsidR="00B943AA" w:rsidRPr="00FF1FDF" w:rsidRDefault="00B943AA" w:rsidP="00B943AA">
            <w:pPr>
              <w:jc w:val="center"/>
              <w:rPr>
                <w:sz w:val="20"/>
                <w:szCs w:val="20"/>
                <w:lang w:val="lt-LT"/>
              </w:rPr>
            </w:pPr>
            <w:r w:rsidRPr="00FF1FDF">
              <w:rPr>
                <w:sz w:val="20"/>
                <w:szCs w:val="20"/>
                <w:lang w:val="lt-LT"/>
              </w:rPr>
              <w:t>1,00</w:t>
            </w:r>
          </w:p>
        </w:tc>
      </w:tr>
    </w:tbl>
    <w:p w:rsidR="001607A3" w:rsidRPr="001607A3" w:rsidRDefault="001607A3" w:rsidP="001607A3">
      <w:bookmarkStart w:id="335" w:name="_Toc230616034"/>
      <w:bookmarkStart w:id="336" w:name="_Toc230636777"/>
      <w:bookmarkStart w:id="337" w:name="_Toc230667117"/>
    </w:p>
    <w:p w:rsidR="001607A3" w:rsidRPr="001607A3" w:rsidRDefault="001607A3" w:rsidP="001607A3"/>
    <w:p w:rsidR="001607A3" w:rsidRPr="001607A3" w:rsidRDefault="001607A3" w:rsidP="001607A3"/>
    <w:p w:rsidR="001607A3" w:rsidRPr="001607A3" w:rsidRDefault="001607A3" w:rsidP="001607A3"/>
    <w:p w:rsidR="00B943AA" w:rsidRPr="001F494A" w:rsidRDefault="00B943AA" w:rsidP="00B943AA">
      <w:pPr>
        <w:pStyle w:val="Skyriauspavadinim2"/>
      </w:pPr>
      <w:bookmarkStart w:id="338" w:name="_Toc230679939"/>
      <w:bookmarkStart w:id="339" w:name="_Toc231020435"/>
      <w:r w:rsidRPr="001F494A">
        <w:lastRenderedPageBreak/>
        <w:t xml:space="preserve">B priedas. </w:t>
      </w:r>
      <w:bookmarkEnd w:id="333"/>
      <w:bookmarkEnd w:id="334"/>
      <w:r>
        <w:t>Saugaus eismo inžinerinių poveikio priemonių koeficientų suvestinė</w:t>
      </w:r>
      <w:bookmarkEnd w:id="335"/>
      <w:bookmarkEnd w:id="336"/>
      <w:bookmarkEnd w:id="337"/>
      <w:bookmarkEnd w:id="338"/>
      <w:bookmarkEnd w:id="3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7"/>
        <w:gridCol w:w="1512"/>
        <w:gridCol w:w="1473"/>
        <w:gridCol w:w="1102"/>
      </w:tblGrid>
      <w:tr w:rsidR="00B943AA" w:rsidRPr="00827613" w:rsidTr="00B943AA">
        <w:trPr>
          <w:tblHeader/>
          <w:jc w:val="center"/>
        </w:trPr>
        <w:tc>
          <w:tcPr>
            <w:tcW w:w="3267" w:type="dxa"/>
            <w:vMerge w:val="restart"/>
            <w:shd w:val="clear" w:color="auto" w:fill="FFFFFF"/>
            <w:vAlign w:val="center"/>
          </w:tcPr>
          <w:p w:rsidR="00B943AA" w:rsidRPr="00827613" w:rsidRDefault="00B943AA" w:rsidP="008C4B55">
            <w:pPr>
              <w:pStyle w:val="Pagrindinistekstas"/>
              <w:rPr>
                <w:sz w:val="20"/>
                <w:szCs w:val="20"/>
              </w:rPr>
            </w:pPr>
            <w:bookmarkStart w:id="340" w:name="_Toc200001127"/>
            <w:bookmarkStart w:id="341" w:name="_Toc203009629"/>
            <w:r w:rsidRPr="00827613">
              <w:rPr>
                <w:sz w:val="20"/>
                <w:szCs w:val="20"/>
              </w:rPr>
              <w:t>Priemonės aprašymas</w:t>
            </w:r>
          </w:p>
        </w:tc>
        <w:tc>
          <w:tcPr>
            <w:tcW w:w="4087" w:type="dxa"/>
            <w:gridSpan w:val="3"/>
            <w:shd w:val="clear" w:color="auto" w:fill="FFFFFF"/>
            <w:vAlign w:val="center"/>
          </w:tcPr>
          <w:p w:rsidR="00B943AA" w:rsidRPr="00827613" w:rsidRDefault="00B943AA" w:rsidP="008C4B55">
            <w:pPr>
              <w:pStyle w:val="Pagrindinistekstas"/>
              <w:rPr>
                <w:sz w:val="20"/>
                <w:szCs w:val="20"/>
              </w:rPr>
            </w:pPr>
            <w:r w:rsidRPr="00827613">
              <w:rPr>
                <w:sz w:val="20"/>
                <w:szCs w:val="20"/>
              </w:rPr>
              <w:t>Poveikio koeficientai*</w:t>
            </w:r>
          </w:p>
        </w:tc>
      </w:tr>
      <w:tr w:rsidR="00B943AA" w:rsidRPr="00827613" w:rsidTr="00B943AA">
        <w:trPr>
          <w:tblHeader/>
          <w:jc w:val="center"/>
        </w:trPr>
        <w:tc>
          <w:tcPr>
            <w:tcW w:w="3267" w:type="dxa"/>
            <w:vMerge/>
            <w:shd w:val="clear" w:color="auto" w:fill="FFFFFF"/>
          </w:tcPr>
          <w:p w:rsidR="00B943AA" w:rsidRPr="00827613" w:rsidRDefault="00B943AA" w:rsidP="008C4B55">
            <w:pPr>
              <w:pStyle w:val="Pagrindinistekstas"/>
              <w:rPr>
                <w:sz w:val="20"/>
                <w:szCs w:val="20"/>
              </w:rPr>
            </w:pPr>
          </w:p>
        </w:tc>
        <w:tc>
          <w:tcPr>
            <w:tcW w:w="1512" w:type="dxa"/>
            <w:shd w:val="clear" w:color="auto" w:fill="FFFFFF"/>
            <w:vAlign w:val="center"/>
          </w:tcPr>
          <w:p w:rsidR="00B943AA" w:rsidRPr="00827613" w:rsidRDefault="00B943AA" w:rsidP="008C4B55">
            <w:pPr>
              <w:pStyle w:val="Pagrindinistekstas"/>
              <w:rPr>
                <w:sz w:val="20"/>
                <w:szCs w:val="20"/>
              </w:rPr>
            </w:pPr>
            <w:r w:rsidRPr="00827613">
              <w:rPr>
                <w:sz w:val="20"/>
                <w:szCs w:val="20"/>
              </w:rPr>
              <w:t>Eismo įvykiams su automob</w:t>
            </w:r>
            <w:r w:rsidRPr="00827613">
              <w:rPr>
                <w:sz w:val="20"/>
                <w:szCs w:val="20"/>
              </w:rPr>
              <w:t>i</w:t>
            </w:r>
            <w:r w:rsidRPr="00827613">
              <w:rPr>
                <w:sz w:val="20"/>
                <w:szCs w:val="20"/>
              </w:rPr>
              <w:t>liais</w:t>
            </w:r>
          </w:p>
        </w:tc>
        <w:tc>
          <w:tcPr>
            <w:tcW w:w="1473" w:type="dxa"/>
            <w:shd w:val="clear" w:color="auto" w:fill="FFFFFF"/>
            <w:vAlign w:val="center"/>
          </w:tcPr>
          <w:p w:rsidR="00B943AA" w:rsidRPr="00827613" w:rsidRDefault="00B943AA" w:rsidP="008C4B55">
            <w:pPr>
              <w:pStyle w:val="Pagrindinistekstas"/>
              <w:rPr>
                <w:sz w:val="20"/>
                <w:szCs w:val="20"/>
              </w:rPr>
            </w:pPr>
            <w:r w:rsidRPr="00827613">
              <w:rPr>
                <w:sz w:val="20"/>
                <w:szCs w:val="20"/>
              </w:rPr>
              <w:t>Eismo įv</w:t>
            </w:r>
            <w:r w:rsidRPr="00827613">
              <w:rPr>
                <w:sz w:val="20"/>
                <w:szCs w:val="20"/>
              </w:rPr>
              <w:t>y</w:t>
            </w:r>
            <w:r w:rsidRPr="00827613">
              <w:rPr>
                <w:sz w:val="20"/>
                <w:szCs w:val="20"/>
              </w:rPr>
              <w:t>kiams su pė</w:t>
            </w:r>
            <w:r w:rsidRPr="00827613">
              <w:rPr>
                <w:sz w:val="20"/>
                <w:szCs w:val="20"/>
              </w:rPr>
              <w:t>s</w:t>
            </w:r>
            <w:r w:rsidRPr="00827613">
              <w:rPr>
                <w:sz w:val="20"/>
                <w:szCs w:val="20"/>
              </w:rPr>
              <w:t>čiaisiais ir dv</w:t>
            </w:r>
            <w:r w:rsidRPr="00827613">
              <w:rPr>
                <w:sz w:val="20"/>
                <w:szCs w:val="20"/>
              </w:rPr>
              <w:t>i</w:t>
            </w:r>
            <w:r w:rsidRPr="00827613">
              <w:rPr>
                <w:sz w:val="20"/>
                <w:szCs w:val="20"/>
              </w:rPr>
              <w:t>ratininkais</w:t>
            </w:r>
          </w:p>
        </w:tc>
        <w:tc>
          <w:tcPr>
            <w:tcW w:w="1102" w:type="dxa"/>
            <w:shd w:val="clear" w:color="auto" w:fill="FFFFFF"/>
            <w:vAlign w:val="center"/>
          </w:tcPr>
          <w:p w:rsidR="00B943AA" w:rsidRPr="00827613" w:rsidRDefault="00B943AA" w:rsidP="008C4B55">
            <w:pPr>
              <w:pStyle w:val="Pagrindinistekstas"/>
              <w:rPr>
                <w:sz w:val="20"/>
                <w:szCs w:val="20"/>
              </w:rPr>
            </w:pPr>
            <w:r w:rsidRPr="00827613">
              <w:rPr>
                <w:sz w:val="20"/>
                <w:szCs w:val="20"/>
              </w:rPr>
              <w:t>Eismo įvykiams su gyv</w:t>
            </w:r>
            <w:r w:rsidRPr="00827613">
              <w:rPr>
                <w:sz w:val="20"/>
                <w:szCs w:val="20"/>
              </w:rPr>
              <w:t>ū</w:t>
            </w:r>
            <w:r w:rsidRPr="00827613">
              <w:rPr>
                <w:sz w:val="20"/>
                <w:szCs w:val="20"/>
              </w:rPr>
              <w:t>nais</w:t>
            </w:r>
          </w:p>
        </w:tc>
      </w:tr>
      <w:tr w:rsidR="003068B9" w:rsidRPr="00827613" w:rsidTr="00B943AA">
        <w:trPr>
          <w:jc w:val="center"/>
        </w:trPr>
        <w:tc>
          <w:tcPr>
            <w:tcW w:w="3267" w:type="dxa"/>
          </w:tcPr>
          <w:p w:rsidR="003068B9" w:rsidRPr="00827613" w:rsidRDefault="003068B9" w:rsidP="008C4B55">
            <w:pPr>
              <w:pStyle w:val="Pagrindinistekstas"/>
              <w:rPr>
                <w:sz w:val="20"/>
                <w:szCs w:val="20"/>
              </w:rPr>
            </w:pPr>
            <w:r>
              <w:rPr>
                <w:sz w:val="20"/>
                <w:szCs w:val="20"/>
              </w:rPr>
              <w:t>1</w:t>
            </w:r>
          </w:p>
        </w:tc>
        <w:tc>
          <w:tcPr>
            <w:tcW w:w="1512" w:type="dxa"/>
            <w:vAlign w:val="center"/>
          </w:tcPr>
          <w:p w:rsidR="003068B9" w:rsidRPr="00827613" w:rsidRDefault="003068B9" w:rsidP="008C4B55">
            <w:pPr>
              <w:pStyle w:val="Pagrindinistekstas"/>
              <w:rPr>
                <w:sz w:val="20"/>
                <w:szCs w:val="20"/>
              </w:rPr>
            </w:pPr>
            <w:r>
              <w:rPr>
                <w:sz w:val="20"/>
                <w:szCs w:val="20"/>
              </w:rPr>
              <w:t>2</w:t>
            </w:r>
          </w:p>
        </w:tc>
        <w:tc>
          <w:tcPr>
            <w:tcW w:w="1473" w:type="dxa"/>
            <w:vAlign w:val="center"/>
          </w:tcPr>
          <w:p w:rsidR="003068B9" w:rsidRPr="00827613" w:rsidRDefault="003068B9" w:rsidP="008C4B55">
            <w:pPr>
              <w:pStyle w:val="Pagrindinistekstas"/>
              <w:rPr>
                <w:sz w:val="20"/>
                <w:szCs w:val="20"/>
              </w:rPr>
            </w:pPr>
            <w:r>
              <w:rPr>
                <w:sz w:val="20"/>
                <w:szCs w:val="20"/>
              </w:rPr>
              <w:t>3</w:t>
            </w:r>
          </w:p>
        </w:tc>
        <w:tc>
          <w:tcPr>
            <w:tcW w:w="1102" w:type="dxa"/>
            <w:vAlign w:val="center"/>
          </w:tcPr>
          <w:p w:rsidR="003068B9" w:rsidRPr="00827613" w:rsidRDefault="003068B9" w:rsidP="008C4B55">
            <w:pPr>
              <w:pStyle w:val="Pagrindinistekstas"/>
              <w:rPr>
                <w:sz w:val="20"/>
                <w:szCs w:val="20"/>
              </w:rPr>
            </w:pPr>
            <w:r>
              <w:rPr>
                <w:sz w:val="20"/>
                <w:szCs w:val="20"/>
              </w:rPr>
              <w:t>4</w:t>
            </w:r>
          </w:p>
        </w:tc>
      </w:tr>
      <w:tr w:rsidR="00B943AA" w:rsidRPr="00827613" w:rsidTr="00B943AA">
        <w:trPr>
          <w:jc w:val="center"/>
        </w:trPr>
        <w:tc>
          <w:tcPr>
            <w:tcW w:w="3267" w:type="dxa"/>
          </w:tcPr>
          <w:p w:rsidR="00B943AA" w:rsidRPr="00827613" w:rsidRDefault="00B943AA" w:rsidP="00425656">
            <w:pPr>
              <w:pStyle w:val="Pagrindinistekstas"/>
              <w:jc w:val="left"/>
              <w:rPr>
                <w:sz w:val="20"/>
                <w:szCs w:val="20"/>
              </w:rPr>
            </w:pPr>
            <w:r w:rsidRPr="00827613">
              <w:rPr>
                <w:sz w:val="20"/>
                <w:szCs w:val="20"/>
              </w:rPr>
              <w:t>Esama padėtis</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7354" w:type="dxa"/>
            <w:gridSpan w:val="4"/>
          </w:tcPr>
          <w:p w:rsidR="00B943AA" w:rsidRPr="00827613" w:rsidRDefault="00B943AA" w:rsidP="008C4B55">
            <w:pPr>
              <w:pStyle w:val="Pagrindinistekstas"/>
              <w:rPr>
                <w:sz w:val="20"/>
                <w:szCs w:val="20"/>
              </w:rPr>
            </w:pPr>
            <w:r w:rsidRPr="00827613">
              <w:rPr>
                <w:sz w:val="20"/>
                <w:szCs w:val="20"/>
              </w:rPr>
              <w:t>Priemonės pėsčiųjų ir dviratininkų saugumui pagerinti</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Pėsčiųjų-dviračių takai</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0,7</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Pėsčiųjų, dviratininkų perėjos</w:t>
            </w:r>
            <w:r w:rsidR="008C4B55">
              <w:rPr>
                <w:sz w:val="20"/>
                <w:szCs w:val="20"/>
              </w:rPr>
              <w:br/>
            </w:r>
            <w:r w:rsidRPr="00827613">
              <w:rPr>
                <w:sz w:val="20"/>
                <w:szCs w:val="20"/>
              </w:rPr>
              <w:t xml:space="preserve"> skirtinguose lygiuose</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0,5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Pėsčiųjų-dviračių tako </w:t>
            </w:r>
            <w:r w:rsidR="008C4B55">
              <w:rPr>
                <w:sz w:val="20"/>
                <w:szCs w:val="20"/>
              </w:rPr>
              <w:br/>
            </w:r>
            <w:r w:rsidRPr="00827613">
              <w:rPr>
                <w:sz w:val="20"/>
                <w:szCs w:val="20"/>
              </w:rPr>
              <w:t>rekonstravimas</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0,85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Saugos salelių įrengimas pėsčiųjų perėjoje</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0,8</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Pėsčiųjų perėjos apšvietimas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0,75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Pėsčiųjų perėjos ženklinimas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Pėsčiųjų ir dviratininkų nukreipimas į šalutinį kelią</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0,8</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7354" w:type="dxa"/>
            <w:gridSpan w:val="4"/>
            <w:vAlign w:val="center"/>
          </w:tcPr>
          <w:p w:rsidR="00B943AA" w:rsidRPr="00827613" w:rsidRDefault="00B943AA" w:rsidP="008C4B55">
            <w:pPr>
              <w:pStyle w:val="Pagrindinistekstas"/>
              <w:rPr>
                <w:sz w:val="20"/>
                <w:szCs w:val="20"/>
              </w:rPr>
            </w:pPr>
            <w:r w:rsidRPr="00827613">
              <w:rPr>
                <w:sz w:val="20"/>
                <w:szCs w:val="20"/>
              </w:rPr>
              <w:t>Kelio rekonstravimas</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Kelio rekonstravimas į automagistralę</w:t>
            </w:r>
          </w:p>
        </w:tc>
        <w:tc>
          <w:tcPr>
            <w:tcW w:w="1512" w:type="dxa"/>
            <w:vAlign w:val="center"/>
          </w:tcPr>
          <w:p w:rsidR="00B943AA" w:rsidRPr="00827613" w:rsidRDefault="00B943AA" w:rsidP="008C4B55">
            <w:pPr>
              <w:pStyle w:val="Pagrindinistekstas"/>
              <w:rPr>
                <w:sz w:val="20"/>
                <w:szCs w:val="20"/>
              </w:rPr>
            </w:pPr>
            <w:r w:rsidRPr="00827613">
              <w:rPr>
                <w:sz w:val="20"/>
                <w:szCs w:val="20"/>
              </w:rPr>
              <w:t>0,85</w:t>
            </w:r>
          </w:p>
        </w:tc>
        <w:tc>
          <w:tcPr>
            <w:tcW w:w="1473" w:type="dxa"/>
            <w:vAlign w:val="center"/>
          </w:tcPr>
          <w:p w:rsidR="00B943AA" w:rsidRPr="00827613" w:rsidRDefault="00B943AA" w:rsidP="008C4B55">
            <w:pPr>
              <w:pStyle w:val="Pagrindinistekstas"/>
              <w:rPr>
                <w:sz w:val="20"/>
                <w:szCs w:val="20"/>
              </w:rPr>
            </w:pPr>
            <w:r w:rsidRPr="00827613">
              <w:rPr>
                <w:sz w:val="20"/>
                <w:szCs w:val="20"/>
              </w:rPr>
              <w:t>0,85</w:t>
            </w:r>
          </w:p>
        </w:tc>
        <w:tc>
          <w:tcPr>
            <w:tcW w:w="1102" w:type="dxa"/>
            <w:vAlign w:val="center"/>
          </w:tcPr>
          <w:p w:rsidR="00B943AA" w:rsidRPr="00827613" w:rsidRDefault="00B943AA" w:rsidP="008C4B55">
            <w:pPr>
              <w:pStyle w:val="Pagrindinistekstas"/>
              <w:rPr>
                <w:sz w:val="20"/>
                <w:szCs w:val="20"/>
              </w:rPr>
            </w:pPr>
            <w:r w:rsidRPr="00827613">
              <w:rPr>
                <w:sz w:val="20"/>
                <w:szCs w:val="20"/>
              </w:rPr>
              <w:t>0,85</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Kelio paplatinimas užmiestyje</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Lenkimo juostos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Skersinio profilio įrengimas pagal norminių dokumentų reikalavimus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Eismo juostų paplatinimas autom</w:t>
            </w:r>
            <w:r w:rsidRPr="00827613">
              <w:rPr>
                <w:sz w:val="20"/>
                <w:szCs w:val="20"/>
              </w:rPr>
              <w:t>a</w:t>
            </w:r>
            <w:r w:rsidRPr="00827613">
              <w:rPr>
                <w:sz w:val="20"/>
                <w:szCs w:val="20"/>
              </w:rPr>
              <w:t>gistralėje</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Eismo juostų paplatinimas kituose keliuose</w:t>
            </w:r>
          </w:p>
        </w:tc>
        <w:tc>
          <w:tcPr>
            <w:tcW w:w="1512" w:type="dxa"/>
            <w:vAlign w:val="center"/>
          </w:tcPr>
          <w:p w:rsidR="00B943AA" w:rsidRPr="00827613" w:rsidRDefault="00B943AA" w:rsidP="008C4B55">
            <w:pPr>
              <w:pStyle w:val="Pagrindinistekstas"/>
              <w:rPr>
                <w:sz w:val="20"/>
                <w:szCs w:val="20"/>
              </w:rPr>
            </w:pPr>
            <w:r w:rsidRPr="00827613">
              <w:rPr>
                <w:sz w:val="20"/>
                <w:szCs w:val="20"/>
              </w:rPr>
              <w:t>1,1</w:t>
            </w:r>
          </w:p>
        </w:tc>
        <w:tc>
          <w:tcPr>
            <w:tcW w:w="1473" w:type="dxa"/>
            <w:vAlign w:val="center"/>
          </w:tcPr>
          <w:p w:rsidR="00B943AA" w:rsidRPr="00827613" w:rsidRDefault="00B943AA" w:rsidP="008C4B55">
            <w:pPr>
              <w:pStyle w:val="Pagrindinistekstas"/>
              <w:rPr>
                <w:sz w:val="20"/>
                <w:szCs w:val="20"/>
              </w:rPr>
            </w:pPr>
            <w:r w:rsidRPr="00827613">
              <w:rPr>
                <w:sz w:val="20"/>
                <w:szCs w:val="20"/>
              </w:rPr>
              <w:t>1,1</w:t>
            </w:r>
          </w:p>
        </w:tc>
        <w:tc>
          <w:tcPr>
            <w:tcW w:w="1102" w:type="dxa"/>
            <w:vAlign w:val="center"/>
          </w:tcPr>
          <w:p w:rsidR="00B943AA" w:rsidRPr="00827613" w:rsidRDefault="00B943AA" w:rsidP="008C4B55">
            <w:pPr>
              <w:pStyle w:val="Pagrindinistekstas"/>
              <w:rPr>
                <w:sz w:val="20"/>
                <w:szCs w:val="20"/>
              </w:rPr>
            </w:pPr>
            <w:r w:rsidRPr="00827613">
              <w:rPr>
                <w:sz w:val="20"/>
                <w:szCs w:val="20"/>
              </w:rPr>
              <w:t>1,1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Žvyrkelių asfaltavimas</w:t>
            </w:r>
          </w:p>
        </w:tc>
        <w:tc>
          <w:tcPr>
            <w:tcW w:w="1512" w:type="dxa"/>
            <w:vAlign w:val="center"/>
          </w:tcPr>
          <w:p w:rsidR="00B943AA" w:rsidRPr="00827613" w:rsidRDefault="00B943AA" w:rsidP="008C4B55">
            <w:pPr>
              <w:pStyle w:val="Pagrindinistekstas"/>
              <w:rPr>
                <w:sz w:val="20"/>
                <w:szCs w:val="20"/>
              </w:rPr>
            </w:pPr>
            <w:r w:rsidRPr="00827613">
              <w:rPr>
                <w:sz w:val="20"/>
                <w:szCs w:val="20"/>
              </w:rPr>
              <w:t>1,1</w:t>
            </w:r>
          </w:p>
        </w:tc>
        <w:tc>
          <w:tcPr>
            <w:tcW w:w="1473" w:type="dxa"/>
            <w:vAlign w:val="center"/>
          </w:tcPr>
          <w:p w:rsidR="00B943AA" w:rsidRPr="00827613" w:rsidRDefault="00B943AA" w:rsidP="008C4B55">
            <w:pPr>
              <w:pStyle w:val="Pagrindinistekstas"/>
              <w:rPr>
                <w:sz w:val="20"/>
                <w:szCs w:val="20"/>
              </w:rPr>
            </w:pPr>
            <w:r w:rsidRPr="00827613">
              <w:rPr>
                <w:sz w:val="20"/>
                <w:szCs w:val="20"/>
              </w:rPr>
              <w:t>1,1</w:t>
            </w:r>
          </w:p>
        </w:tc>
        <w:tc>
          <w:tcPr>
            <w:tcW w:w="1102" w:type="dxa"/>
            <w:vAlign w:val="center"/>
          </w:tcPr>
          <w:p w:rsidR="00B943AA" w:rsidRPr="00827613" w:rsidRDefault="00B943AA" w:rsidP="008C4B55">
            <w:pPr>
              <w:pStyle w:val="Pagrindinistekstas"/>
              <w:rPr>
                <w:sz w:val="20"/>
                <w:szCs w:val="20"/>
              </w:rPr>
            </w:pPr>
            <w:r w:rsidRPr="00827613">
              <w:rPr>
                <w:sz w:val="20"/>
                <w:szCs w:val="20"/>
              </w:rPr>
              <w:t>1,1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Autobusų peronų su lėtėjimo-greitėjimo juostomis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0,8</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7354" w:type="dxa"/>
            <w:gridSpan w:val="4"/>
          </w:tcPr>
          <w:p w:rsidR="00B943AA" w:rsidRPr="00827613" w:rsidRDefault="00B943AA" w:rsidP="008C4B55">
            <w:pPr>
              <w:pStyle w:val="Pagrindinistekstas"/>
              <w:rPr>
                <w:sz w:val="20"/>
                <w:szCs w:val="20"/>
              </w:rPr>
            </w:pPr>
            <w:r w:rsidRPr="00827613">
              <w:rPr>
                <w:sz w:val="20"/>
                <w:szCs w:val="20"/>
              </w:rPr>
              <w:t>Priemonės sankryžose</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Žiedinės sankryžos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0,7</w:t>
            </w:r>
          </w:p>
        </w:tc>
        <w:tc>
          <w:tcPr>
            <w:tcW w:w="1473" w:type="dxa"/>
            <w:vAlign w:val="center"/>
          </w:tcPr>
          <w:p w:rsidR="00B943AA" w:rsidRPr="00827613" w:rsidRDefault="00B943AA" w:rsidP="008C4B55">
            <w:pPr>
              <w:pStyle w:val="Pagrindinistekstas"/>
              <w:rPr>
                <w:sz w:val="20"/>
                <w:szCs w:val="20"/>
              </w:rPr>
            </w:pPr>
            <w:r w:rsidRPr="00827613">
              <w:rPr>
                <w:sz w:val="20"/>
                <w:szCs w:val="20"/>
              </w:rPr>
              <w:t>0,85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Skirtingų lygių sankryžos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0,6</w:t>
            </w:r>
          </w:p>
        </w:tc>
        <w:tc>
          <w:tcPr>
            <w:tcW w:w="1473" w:type="dxa"/>
            <w:vAlign w:val="center"/>
          </w:tcPr>
          <w:p w:rsidR="00B943AA" w:rsidRPr="00827613" w:rsidRDefault="00B943AA" w:rsidP="008C4B55">
            <w:pPr>
              <w:pStyle w:val="Pagrindinistekstas"/>
              <w:rPr>
                <w:sz w:val="20"/>
                <w:szCs w:val="20"/>
              </w:rPr>
            </w:pPr>
            <w:r w:rsidRPr="00827613">
              <w:rPr>
                <w:sz w:val="20"/>
                <w:szCs w:val="20"/>
              </w:rPr>
              <w:t>0,6</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Skirtingų lygių sankryžos </w:t>
            </w:r>
            <w:r w:rsidR="008C4B55">
              <w:rPr>
                <w:sz w:val="20"/>
                <w:szCs w:val="20"/>
              </w:rPr>
              <w:br/>
            </w:r>
            <w:r w:rsidRPr="00827613">
              <w:rPr>
                <w:sz w:val="20"/>
                <w:szCs w:val="20"/>
              </w:rPr>
              <w:t>rekonstravimas</w:t>
            </w:r>
          </w:p>
        </w:tc>
        <w:tc>
          <w:tcPr>
            <w:tcW w:w="1512" w:type="dxa"/>
            <w:vAlign w:val="center"/>
          </w:tcPr>
          <w:p w:rsidR="00B943AA" w:rsidRPr="00827613" w:rsidRDefault="00B943AA" w:rsidP="008C4B55">
            <w:pPr>
              <w:pStyle w:val="Pagrindinistekstas"/>
              <w:rPr>
                <w:sz w:val="20"/>
                <w:szCs w:val="20"/>
              </w:rPr>
            </w:pPr>
            <w:r w:rsidRPr="00827613">
              <w:rPr>
                <w:sz w:val="20"/>
                <w:szCs w:val="20"/>
              </w:rPr>
              <w:t>0,85</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X tipo sankryžos rekonstravimas </w:t>
            </w:r>
            <w:r w:rsidR="008C4B55">
              <w:rPr>
                <w:sz w:val="20"/>
                <w:szCs w:val="20"/>
              </w:rPr>
              <w:br/>
            </w:r>
            <w:r w:rsidRPr="00827613">
              <w:rPr>
                <w:sz w:val="20"/>
                <w:szCs w:val="20"/>
              </w:rPr>
              <w:t>į dvi T tipo</w:t>
            </w:r>
          </w:p>
        </w:tc>
        <w:tc>
          <w:tcPr>
            <w:tcW w:w="1512" w:type="dxa"/>
            <w:vAlign w:val="center"/>
          </w:tcPr>
          <w:p w:rsidR="00B943AA" w:rsidRPr="00827613" w:rsidRDefault="00B943AA" w:rsidP="008C4B55">
            <w:pPr>
              <w:pStyle w:val="Pagrindinistekstas"/>
              <w:rPr>
                <w:sz w:val="20"/>
                <w:szCs w:val="20"/>
              </w:rPr>
            </w:pPr>
            <w:r w:rsidRPr="00827613">
              <w:rPr>
                <w:sz w:val="20"/>
                <w:szCs w:val="20"/>
              </w:rPr>
              <w:t>0,8</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Keturšalės sankryžos išskaidymas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bl>
    <w:p w:rsidR="003068B9" w:rsidRDefault="003068B9" w:rsidP="003068B9">
      <w:pPr>
        <w:pStyle w:val="lentelespabaiga"/>
      </w:pPr>
      <w:r>
        <w:lastRenderedPageBreak/>
        <w:t>B priedo tęsinys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7"/>
        <w:gridCol w:w="1512"/>
        <w:gridCol w:w="1473"/>
        <w:gridCol w:w="1102"/>
      </w:tblGrid>
      <w:tr w:rsidR="003068B9" w:rsidRPr="00827613" w:rsidTr="000A7060">
        <w:trPr>
          <w:jc w:val="center"/>
        </w:trPr>
        <w:tc>
          <w:tcPr>
            <w:tcW w:w="3267" w:type="dxa"/>
          </w:tcPr>
          <w:p w:rsidR="003068B9" w:rsidRPr="00827613" w:rsidRDefault="003068B9" w:rsidP="008C4B55">
            <w:pPr>
              <w:pStyle w:val="Pagrindinistekstas"/>
              <w:rPr>
                <w:sz w:val="20"/>
                <w:szCs w:val="20"/>
              </w:rPr>
            </w:pPr>
            <w:r>
              <w:rPr>
                <w:sz w:val="20"/>
                <w:szCs w:val="20"/>
              </w:rPr>
              <w:t>1</w:t>
            </w:r>
          </w:p>
        </w:tc>
        <w:tc>
          <w:tcPr>
            <w:tcW w:w="1512" w:type="dxa"/>
            <w:vAlign w:val="center"/>
          </w:tcPr>
          <w:p w:rsidR="003068B9" w:rsidRPr="00827613" w:rsidRDefault="003068B9" w:rsidP="008C4B55">
            <w:pPr>
              <w:pStyle w:val="Pagrindinistekstas"/>
              <w:rPr>
                <w:sz w:val="20"/>
                <w:szCs w:val="20"/>
              </w:rPr>
            </w:pPr>
            <w:r>
              <w:rPr>
                <w:sz w:val="20"/>
                <w:szCs w:val="20"/>
              </w:rPr>
              <w:t>2</w:t>
            </w:r>
          </w:p>
        </w:tc>
        <w:tc>
          <w:tcPr>
            <w:tcW w:w="1473" w:type="dxa"/>
            <w:vAlign w:val="center"/>
          </w:tcPr>
          <w:p w:rsidR="003068B9" w:rsidRPr="00827613" w:rsidRDefault="003068B9" w:rsidP="008C4B55">
            <w:pPr>
              <w:pStyle w:val="Pagrindinistekstas"/>
              <w:rPr>
                <w:sz w:val="20"/>
                <w:szCs w:val="20"/>
              </w:rPr>
            </w:pPr>
            <w:r>
              <w:rPr>
                <w:sz w:val="20"/>
                <w:szCs w:val="20"/>
              </w:rPr>
              <w:t>3</w:t>
            </w:r>
          </w:p>
        </w:tc>
        <w:tc>
          <w:tcPr>
            <w:tcW w:w="1102" w:type="dxa"/>
            <w:vAlign w:val="center"/>
          </w:tcPr>
          <w:p w:rsidR="003068B9" w:rsidRPr="00827613" w:rsidRDefault="003068B9" w:rsidP="008C4B55">
            <w:pPr>
              <w:pStyle w:val="Pagrindinistekstas"/>
              <w:rPr>
                <w:sz w:val="20"/>
                <w:szCs w:val="20"/>
              </w:rPr>
            </w:pPr>
            <w:r>
              <w:rPr>
                <w:sz w:val="20"/>
                <w:szCs w:val="20"/>
              </w:rPr>
              <w:t>4</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Lėtėjimo juostos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0,85</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Šviesoforo įrengimas keturšalėje </w:t>
            </w:r>
            <w:r w:rsidR="008C4B55">
              <w:rPr>
                <w:sz w:val="20"/>
                <w:szCs w:val="20"/>
              </w:rPr>
              <w:br/>
            </w:r>
            <w:r w:rsidRPr="00827613">
              <w:rPr>
                <w:sz w:val="20"/>
                <w:szCs w:val="20"/>
              </w:rPr>
              <w:t>sankryžoje</w:t>
            </w:r>
          </w:p>
        </w:tc>
        <w:tc>
          <w:tcPr>
            <w:tcW w:w="1512" w:type="dxa"/>
            <w:vAlign w:val="center"/>
          </w:tcPr>
          <w:p w:rsidR="00B943AA" w:rsidRPr="00827613" w:rsidRDefault="00B943AA" w:rsidP="008C4B55">
            <w:pPr>
              <w:pStyle w:val="Pagrindinistekstas"/>
              <w:rPr>
                <w:sz w:val="20"/>
                <w:szCs w:val="20"/>
              </w:rPr>
            </w:pPr>
            <w:r w:rsidRPr="00827613">
              <w:rPr>
                <w:sz w:val="20"/>
                <w:szCs w:val="20"/>
              </w:rPr>
              <w:t>0,7</w:t>
            </w:r>
          </w:p>
        </w:tc>
        <w:tc>
          <w:tcPr>
            <w:tcW w:w="1473" w:type="dxa"/>
            <w:vAlign w:val="center"/>
          </w:tcPr>
          <w:p w:rsidR="00B943AA" w:rsidRPr="00827613" w:rsidRDefault="00B943AA" w:rsidP="008C4B55">
            <w:pPr>
              <w:pStyle w:val="Pagrindinistekstas"/>
              <w:rPr>
                <w:sz w:val="20"/>
                <w:szCs w:val="20"/>
              </w:rPr>
            </w:pPr>
            <w:r w:rsidRPr="00827613">
              <w:rPr>
                <w:sz w:val="20"/>
                <w:szCs w:val="20"/>
              </w:rPr>
              <w:t>0,7</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Šviesoforo įrengimas trišalėje </w:t>
            </w:r>
            <w:r w:rsidR="008C4B55">
              <w:rPr>
                <w:sz w:val="20"/>
                <w:szCs w:val="20"/>
              </w:rPr>
              <w:br/>
            </w:r>
            <w:r w:rsidRPr="00827613">
              <w:rPr>
                <w:sz w:val="20"/>
                <w:szCs w:val="20"/>
              </w:rPr>
              <w:t>sankryžoje</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Esamų šviesoforų modernizavimas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Salelių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0,8</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7354" w:type="dxa"/>
            <w:gridSpan w:val="4"/>
            <w:vAlign w:val="center"/>
          </w:tcPr>
          <w:p w:rsidR="00B943AA" w:rsidRPr="00827613" w:rsidRDefault="00B943AA" w:rsidP="008C4B55">
            <w:pPr>
              <w:pStyle w:val="Pagrindinistekstas"/>
              <w:rPr>
                <w:sz w:val="20"/>
                <w:szCs w:val="20"/>
              </w:rPr>
            </w:pPr>
            <w:r w:rsidRPr="00827613">
              <w:rPr>
                <w:sz w:val="20"/>
                <w:szCs w:val="20"/>
              </w:rPr>
              <w:t>Kelio aplinkos patobulinimas</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Šviestuvų ant standžių stulpų </w:t>
            </w:r>
            <w:r w:rsidR="008C4B55">
              <w:rPr>
                <w:sz w:val="20"/>
                <w:szCs w:val="20"/>
              </w:rPr>
              <w:br/>
            </w:r>
            <w:r w:rsidRPr="00827613">
              <w:rPr>
                <w:sz w:val="20"/>
                <w:szCs w:val="20"/>
              </w:rPr>
              <w:t>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Šviestuvų ant liaunų stulpų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0,85</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Rekonstravimas iš standžių stulpų į liaunus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Atitvarų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0,8</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Atitvarų standumo sumažinimas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Matomumo pagerinimas</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Ilgų tinklo tvoros ruožų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0,6</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Trumpų tinklo tvoros ruožų </w:t>
            </w:r>
            <w:r w:rsidR="008C4B55">
              <w:rPr>
                <w:sz w:val="20"/>
                <w:szCs w:val="20"/>
              </w:rPr>
              <w:br/>
            </w:r>
            <w:r w:rsidRPr="00827613">
              <w:rPr>
                <w:sz w:val="20"/>
                <w:szCs w:val="20"/>
              </w:rPr>
              <w:t>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1</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0,85</w:t>
            </w:r>
          </w:p>
        </w:tc>
      </w:tr>
      <w:tr w:rsidR="00B943AA" w:rsidRPr="00827613" w:rsidTr="00B943AA">
        <w:trPr>
          <w:jc w:val="center"/>
        </w:trPr>
        <w:tc>
          <w:tcPr>
            <w:tcW w:w="7354" w:type="dxa"/>
            <w:gridSpan w:val="4"/>
          </w:tcPr>
          <w:p w:rsidR="00B943AA" w:rsidRPr="00827613" w:rsidRDefault="00B943AA" w:rsidP="008C4B55">
            <w:pPr>
              <w:pStyle w:val="Pagrindinistekstas"/>
              <w:rPr>
                <w:sz w:val="20"/>
                <w:szCs w:val="20"/>
              </w:rPr>
            </w:pPr>
            <w:r w:rsidRPr="00827613">
              <w:rPr>
                <w:sz w:val="20"/>
                <w:szCs w:val="20"/>
              </w:rPr>
              <w:t>Ženklų įrengimas, ženklinimas</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STOP ženklas trišalėje sankryžoje</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STOP ženklas keturšalėje sankryžoje</w:t>
            </w:r>
          </w:p>
        </w:tc>
        <w:tc>
          <w:tcPr>
            <w:tcW w:w="1512" w:type="dxa"/>
            <w:vAlign w:val="center"/>
          </w:tcPr>
          <w:p w:rsidR="00B943AA" w:rsidRPr="00827613" w:rsidRDefault="00B943AA" w:rsidP="008C4B55">
            <w:pPr>
              <w:pStyle w:val="Pagrindinistekstas"/>
              <w:rPr>
                <w:sz w:val="20"/>
                <w:szCs w:val="20"/>
              </w:rPr>
            </w:pPr>
            <w:r w:rsidRPr="00827613">
              <w:rPr>
                <w:sz w:val="20"/>
                <w:szCs w:val="20"/>
              </w:rPr>
              <w:t>0,85</w:t>
            </w:r>
          </w:p>
        </w:tc>
        <w:tc>
          <w:tcPr>
            <w:tcW w:w="1473" w:type="dxa"/>
            <w:vAlign w:val="center"/>
          </w:tcPr>
          <w:p w:rsidR="00B943AA" w:rsidRPr="00827613" w:rsidRDefault="00B943AA" w:rsidP="008C4B55">
            <w:pPr>
              <w:pStyle w:val="Pagrindinistekstas"/>
              <w:rPr>
                <w:sz w:val="20"/>
                <w:szCs w:val="20"/>
              </w:rPr>
            </w:pPr>
            <w:r w:rsidRPr="00827613">
              <w:rPr>
                <w:sz w:val="20"/>
                <w:szCs w:val="20"/>
              </w:rPr>
              <w:t>0,85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Ašinės linijos nudažymas</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0,95</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Ašinės ir šoninių linijų nudažymas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Signalinių stulpelių įrengimas u</w:t>
            </w:r>
            <w:r w:rsidRPr="00827613">
              <w:rPr>
                <w:sz w:val="20"/>
                <w:szCs w:val="20"/>
              </w:rPr>
              <w:t>ž</w:t>
            </w:r>
            <w:r w:rsidRPr="00827613">
              <w:rPr>
                <w:sz w:val="20"/>
                <w:szCs w:val="20"/>
              </w:rPr>
              <w:t xml:space="preserve">miestyje, kai greitis ribojamas </w:t>
            </w:r>
            <w:r w:rsidR="008C4B55">
              <w:rPr>
                <w:sz w:val="20"/>
                <w:szCs w:val="20"/>
              </w:rPr>
              <w:br/>
            </w:r>
            <w:r w:rsidRPr="00827613">
              <w:rPr>
                <w:sz w:val="20"/>
                <w:szCs w:val="20"/>
              </w:rPr>
              <w:t>iki 100 km/val.</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0,95</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Signalinių stulpelių įrengimas u</w:t>
            </w:r>
            <w:r w:rsidRPr="00827613">
              <w:rPr>
                <w:sz w:val="20"/>
                <w:szCs w:val="20"/>
              </w:rPr>
              <w:t>ž</w:t>
            </w:r>
            <w:r w:rsidRPr="00827613">
              <w:rPr>
                <w:sz w:val="20"/>
                <w:szCs w:val="20"/>
              </w:rPr>
              <w:t>miestyje, kai greitis ribojamas</w:t>
            </w:r>
            <w:r w:rsidR="008C4B55">
              <w:rPr>
                <w:sz w:val="20"/>
                <w:szCs w:val="20"/>
              </w:rPr>
              <w:br/>
            </w:r>
            <w:r w:rsidRPr="00827613">
              <w:rPr>
                <w:sz w:val="20"/>
                <w:szCs w:val="20"/>
              </w:rPr>
              <w:t xml:space="preserve"> iki 80 km/val.</w:t>
            </w:r>
          </w:p>
        </w:tc>
        <w:tc>
          <w:tcPr>
            <w:tcW w:w="1512" w:type="dxa"/>
            <w:vAlign w:val="center"/>
          </w:tcPr>
          <w:p w:rsidR="00B943AA" w:rsidRPr="00827613" w:rsidRDefault="00B943AA" w:rsidP="008C4B55">
            <w:pPr>
              <w:pStyle w:val="Pagrindinistekstas"/>
              <w:rPr>
                <w:sz w:val="20"/>
                <w:szCs w:val="20"/>
              </w:rPr>
            </w:pPr>
            <w:r w:rsidRPr="00827613">
              <w:rPr>
                <w:sz w:val="20"/>
                <w:szCs w:val="20"/>
              </w:rPr>
              <w:t>1,1</w:t>
            </w:r>
          </w:p>
        </w:tc>
        <w:tc>
          <w:tcPr>
            <w:tcW w:w="1473" w:type="dxa"/>
            <w:vAlign w:val="center"/>
          </w:tcPr>
          <w:p w:rsidR="00B943AA" w:rsidRPr="00827613" w:rsidRDefault="00B943AA" w:rsidP="008C4B55">
            <w:pPr>
              <w:pStyle w:val="Pagrindinistekstas"/>
              <w:rPr>
                <w:sz w:val="20"/>
                <w:szCs w:val="20"/>
              </w:rPr>
            </w:pPr>
            <w:r w:rsidRPr="00827613">
              <w:rPr>
                <w:sz w:val="20"/>
                <w:szCs w:val="20"/>
              </w:rPr>
              <w:t>1,1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Staigų posūkį žyminčių ženklų įre</w:t>
            </w:r>
            <w:r w:rsidRPr="00827613">
              <w:rPr>
                <w:sz w:val="20"/>
                <w:szCs w:val="20"/>
              </w:rPr>
              <w:t>n</w:t>
            </w:r>
            <w:r w:rsidRPr="00827613">
              <w:rPr>
                <w:sz w:val="20"/>
                <w:szCs w:val="20"/>
              </w:rPr>
              <w:t>gimas</w:t>
            </w:r>
          </w:p>
        </w:tc>
        <w:tc>
          <w:tcPr>
            <w:tcW w:w="1512" w:type="dxa"/>
            <w:vAlign w:val="center"/>
          </w:tcPr>
          <w:p w:rsidR="00B943AA" w:rsidRPr="00827613" w:rsidRDefault="00B943AA" w:rsidP="008C4B55">
            <w:pPr>
              <w:pStyle w:val="Pagrindinistekstas"/>
              <w:rPr>
                <w:sz w:val="20"/>
                <w:szCs w:val="20"/>
              </w:rPr>
            </w:pPr>
            <w:r w:rsidRPr="00827613">
              <w:rPr>
                <w:sz w:val="20"/>
                <w:szCs w:val="20"/>
              </w:rPr>
              <w:t>0,8</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Dangos ženklinimas sankryžoje</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7354" w:type="dxa"/>
            <w:gridSpan w:val="4"/>
          </w:tcPr>
          <w:p w:rsidR="00B943AA" w:rsidRPr="00827613" w:rsidRDefault="00B943AA" w:rsidP="008C4B55">
            <w:pPr>
              <w:pStyle w:val="Pagrindinistekstas"/>
              <w:rPr>
                <w:sz w:val="20"/>
                <w:szCs w:val="20"/>
              </w:rPr>
            </w:pPr>
            <w:r w:rsidRPr="00827613">
              <w:rPr>
                <w:sz w:val="20"/>
                <w:szCs w:val="20"/>
              </w:rPr>
              <w:t>Priemonės mieste</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Gatvių atnaujinimas ir greičio riboj</w:t>
            </w:r>
            <w:r w:rsidRPr="00827613">
              <w:rPr>
                <w:sz w:val="20"/>
                <w:szCs w:val="20"/>
              </w:rPr>
              <w:t>i</w:t>
            </w:r>
            <w:r w:rsidRPr="00827613">
              <w:rPr>
                <w:sz w:val="20"/>
                <w:szCs w:val="20"/>
              </w:rPr>
              <w:t>mas</w:t>
            </w:r>
          </w:p>
        </w:tc>
        <w:tc>
          <w:tcPr>
            <w:tcW w:w="1512" w:type="dxa"/>
            <w:vAlign w:val="center"/>
          </w:tcPr>
          <w:p w:rsidR="00B943AA" w:rsidRPr="00827613" w:rsidRDefault="00B943AA" w:rsidP="008C4B55">
            <w:pPr>
              <w:pStyle w:val="Pagrindinistekstas"/>
              <w:rPr>
                <w:sz w:val="20"/>
                <w:szCs w:val="20"/>
              </w:rPr>
            </w:pPr>
            <w:r w:rsidRPr="00827613">
              <w:rPr>
                <w:sz w:val="20"/>
                <w:szCs w:val="20"/>
              </w:rPr>
              <w:t>0,65</w:t>
            </w:r>
          </w:p>
        </w:tc>
        <w:tc>
          <w:tcPr>
            <w:tcW w:w="1473" w:type="dxa"/>
            <w:vAlign w:val="center"/>
          </w:tcPr>
          <w:p w:rsidR="00B943AA" w:rsidRPr="00827613" w:rsidRDefault="00B943AA" w:rsidP="008C4B55">
            <w:pPr>
              <w:pStyle w:val="Pagrindinistekstas"/>
              <w:rPr>
                <w:sz w:val="20"/>
                <w:szCs w:val="20"/>
              </w:rPr>
            </w:pPr>
            <w:r w:rsidRPr="00827613">
              <w:rPr>
                <w:sz w:val="20"/>
                <w:szCs w:val="20"/>
              </w:rPr>
              <w:t>0,65</w:t>
            </w:r>
          </w:p>
        </w:tc>
        <w:tc>
          <w:tcPr>
            <w:tcW w:w="1102" w:type="dxa"/>
            <w:vAlign w:val="center"/>
          </w:tcPr>
          <w:p w:rsidR="00B943AA" w:rsidRPr="00827613" w:rsidRDefault="00B943AA" w:rsidP="008C4B55">
            <w:pPr>
              <w:pStyle w:val="Pagrindinistekstas"/>
              <w:rPr>
                <w:sz w:val="20"/>
                <w:szCs w:val="20"/>
              </w:rPr>
            </w:pPr>
            <w:r w:rsidRPr="00827613">
              <w:rPr>
                <w:sz w:val="20"/>
                <w:szCs w:val="20"/>
              </w:rPr>
              <w:t>0,65</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Paukštinimai, iškilimai ir kiti greičio ribojimai</w:t>
            </w:r>
          </w:p>
        </w:tc>
        <w:tc>
          <w:tcPr>
            <w:tcW w:w="1512" w:type="dxa"/>
            <w:vAlign w:val="center"/>
          </w:tcPr>
          <w:p w:rsidR="00B943AA" w:rsidRPr="00827613" w:rsidRDefault="00B943AA" w:rsidP="008C4B55">
            <w:pPr>
              <w:pStyle w:val="Pagrindinistekstas"/>
              <w:rPr>
                <w:sz w:val="20"/>
                <w:szCs w:val="20"/>
              </w:rPr>
            </w:pPr>
            <w:r w:rsidRPr="00827613">
              <w:rPr>
                <w:sz w:val="20"/>
                <w:szCs w:val="20"/>
              </w:rPr>
              <w:t>0,7</w:t>
            </w:r>
          </w:p>
        </w:tc>
        <w:tc>
          <w:tcPr>
            <w:tcW w:w="1473" w:type="dxa"/>
            <w:vAlign w:val="center"/>
          </w:tcPr>
          <w:p w:rsidR="00B943AA" w:rsidRPr="00827613" w:rsidRDefault="00B943AA" w:rsidP="008C4B55">
            <w:pPr>
              <w:pStyle w:val="Pagrindinistekstas"/>
              <w:rPr>
                <w:sz w:val="20"/>
                <w:szCs w:val="20"/>
              </w:rPr>
            </w:pPr>
            <w:r w:rsidRPr="00827613">
              <w:rPr>
                <w:sz w:val="20"/>
                <w:szCs w:val="20"/>
              </w:rPr>
              <w:t>0,7</w:t>
            </w:r>
          </w:p>
        </w:tc>
        <w:tc>
          <w:tcPr>
            <w:tcW w:w="1102" w:type="dxa"/>
            <w:vAlign w:val="center"/>
          </w:tcPr>
          <w:p w:rsidR="00B943AA" w:rsidRPr="00827613" w:rsidRDefault="00B943AA" w:rsidP="008C4B55">
            <w:pPr>
              <w:pStyle w:val="Pagrindinistekstas"/>
              <w:rPr>
                <w:sz w:val="20"/>
                <w:szCs w:val="20"/>
              </w:rPr>
            </w:pPr>
            <w:r w:rsidRPr="00827613">
              <w:rPr>
                <w:sz w:val="20"/>
                <w:szCs w:val="20"/>
              </w:rPr>
              <w:t>0,7</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Eismo organizavimo gatvėse</w:t>
            </w:r>
            <w:r w:rsidR="008C4B55">
              <w:rPr>
                <w:sz w:val="20"/>
                <w:szCs w:val="20"/>
              </w:rPr>
              <w:br/>
            </w:r>
            <w:r w:rsidRPr="00827613">
              <w:rPr>
                <w:sz w:val="20"/>
                <w:szCs w:val="20"/>
              </w:rPr>
              <w:t xml:space="preserve"> įrenginiai</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Priemonės, užtikrinančios greičio apribojimo laikymąsi</w:t>
            </w:r>
          </w:p>
        </w:tc>
        <w:tc>
          <w:tcPr>
            <w:tcW w:w="1512" w:type="dxa"/>
            <w:vAlign w:val="center"/>
          </w:tcPr>
          <w:p w:rsidR="00B943AA" w:rsidRPr="00827613" w:rsidRDefault="00B943AA" w:rsidP="008C4B55">
            <w:pPr>
              <w:pStyle w:val="Pagrindinistekstas"/>
              <w:rPr>
                <w:sz w:val="20"/>
                <w:szCs w:val="20"/>
              </w:rPr>
            </w:pPr>
            <w:r w:rsidRPr="00827613">
              <w:rPr>
                <w:sz w:val="20"/>
                <w:szCs w:val="20"/>
              </w:rPr>
              <w:t>0,95</w:t>
            </w:r>
          </w:p>
        </w:tc>
        <w:tc>
          <w:tcPr>
            <w:tcW w:w="1473" w:type="dxa"/>
            <w:vAlign w:val="center"/>
          </w:tcPr>
          <w:p w:rsidR="00B943AA" w:rsidRPr="00827613" w:rsidRDefault="00B943AA" w:rsidP="008C4B55">
            <w:pPr>
              <w:pStyle w:val="Pagrindinistekstas"/>
              <w:rPr>
                <w:sz w:val="20"/>
                <w:szCs w:val="20"/>
              </w:rPr>
            </w:pPr>
            <w:r w:rsidRPr="00827613">
              <w:rPr>
                <w:sz w:val="20"/>
                <w:szCs w:val="20"/>
              </w:rPr>
              <w:t>0,95</w:t>
            </w:r>
          </w:p>
        </w:tc>
        <w:tc>
          <w:tcPr>
            <w:tcW w:w="1102" w:type="dxa"/>
            <w:vAlign w:val="center"/>
          </w:tcPr>
          <w:p w:rsidR="00B943AA" w:rsidRPr="00827613" w:rsidRDefault="00B943AA" w:rsidP="008C4B55">
            <w:pPr>
              <w:pStyle w:val="Pagrindinistekstas"/>
              <w:rPr>
                <w:sz w:val="20"/>
                <w:szCs w:val="20"/>
              </w:rPr>
            </w:pPr>
            <w:r w:rsidRPr="00827613">
              <w:rPr>
                <w:sz w:val="20"/>
                <w:szCs w:val="20"/>
              </w:rPr>
              <w:t>0,95</w:t>
            </w:r>
          </w:p>
        </w:tc>
      </w:tr>
    </w:tbl>
    <w:p w:rsidR="003068B9" w:rsidRDefault="003068B9" w:rsidP="003068B9">
      <w:pPr>
        <w:pStyle w:val="lentelespabaiga"/>
      </w:pPr>
      <w:r>
        <w:lastRenderedPageBreak/>
        <w:t>B priedo paba</w:t>
      </w:r>
      <w:r w:rsidR="00994189">
        <w:t>i</w:t>
      </w:r>
      <w:r>
        <w:t>ga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7"/>
        <w:gridCol w:w="1512"/>
        <w:gridCol w:w="1473"/>
        <w:gridCol w:w="1102"/>
      </w:tblGrid>
      <w:tr w:rsidR="003068B9" w:rsidRPr="00827613" w:rsidTr="000A7060">
        <w:trPr>
          <w:jc w:val="center"/>
        </w:trPr>
        <w:tc>
          <w:tcPr>
            <w:tcW w:w="3267" w:type="dxa"/>
          </w:tcPr>
          <w:p w:rsidR="003068B9" w:rsidRPr="00827613" w:rsidRDefault="003068B9" w:rsidP="008C4B55">
            <w:pPr>
              <w:pStyle w:val="Pagrindinistekstas"/>
              <w:rPr>
                <w:sz w:val="20"/>
                <w:szCs w:val="20"/>
              </w:rPr>
            </w:pPr>
            <w:r>
              <w:rPr>
                <w:sz w:val="20"/>
                <w:szCs w:val="20"/>
              </w:rPr>
              <w:t>1</w:t>
            </w:r>
          </w:p>
        </w:tc>
        <w:tc>
          <w:tcPr>
            <w:tcW w:w="1512" w:type="dxa"/>
            <w:vAlign w:val="center"/>
          </w:tcPr>
          <w:p w:rsidR="003068B9" w:rsidRPr="00827613" w:rsidRDefault="003068B9" w:rsidP="008C4B55">
            <w:pPr>
              <w:pStyle w:val="Pagrindinistekstas"/>
              <w:rPr>
                <w:sz w:val="20"/>
                <w:szCs w:val="20"/>
              </w:rPr>
            </w:pPr>
            <w:r>
              <w:rPr>
                <w:sz w:val="20"/>
                <w:szCs w:val="20"/>
              </w:rPr>
              <w:t>2</w:t>
            </w:r>
          </w:p>
        </w:tc>
        <w:tc>
          <w:tcPr>
            <w:tcW w:w="1473" w:type="dxa"/>
            <w:vAlign w:val="center"/>
          </w:tcPr>
          <w:p w:rsidR="003068B9" w:rsidRPr="00827613" w:rsidRDefault="003068B9" w:rsidP="008C4B55">
            <w:pPr>
              <w:pStyle w:val="Pagrindinistekstas"/>
              <w:rPr>
                <w:sz w:val="20"/>
                <w:szCs w:val="20"/>
              </w:rPr>
            </w:pPr>
            <w:r>
              <w:rPr>
                <w:sz w:val="20"/>
                <w:szCs w:val="20"/>
              </w:rPr>
              <w:t>3</w:t>
            </w:r>
          </w:p>
        </w:tc>
        <w:tc>
          <w:tcPr>
            <w:tcW w:w="1102" w:type="dxa"/>
            <w:vAlign w:val="center"/>
          </w:tcPr>
          <w:p w:rsidR="003068B9" w:rsidRPr="00827613" w:rsidRDefault="003068B9" w:rsidP="008C4B55">
            <w:pPr>
              <w:pStyle w:val="Pagrindinistekstas"/>
              <w:rPr>
                <w:sz w:val="20"/>
                <w:szCs w:val="20"/>
              </w:rPr>
            </w:pPr>
            <w:r>
              <w:rPr>
                <w:sz w:val="20"/>
                <w:szCs w:val="20"/>
              </w:rPr>
              <w:t>4</w:t>
            </w:r>
          </w:p>
        </w:tc>
      </w:tr>
      <w:tr w:rsidR="00B943AA" w:rsidRPr="00827613" w:rsidTr="00B943AA">
        <w:trPr>
          <w:jc w:val="center"/>
        </w:trPr>
        <w:tc>
          <w:tcPr>
            <w:tcW w:w="7354" w:type="dxa"/>
            <w:gridSpan w:val="4"/>
          </w:tcPr>
          <w:p w:rsidR="00B943AA" w:rsidRPr="00827613" w:rsidRDefault="00B943AA" w:rsidP="008C4B55">
            <w:pPr>
              <w:pStyle w:val="Pagrindinistekstas"/>
              <w:rPr>
                <w:sz w:val="20"/>
                <w:szCs w:val="20"/>
              </w:rPr>
            </w:pPr>
            <w:r w:rsidRPr="00827613">
              <w:rPr>
                <w:sz w:val="20"/>
                <w:szCs w:val="20"/>
              </w:rPr>
              <w:t>KITOS PRIEMONĖS</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STOP ženklas susikirtime su geleži</w:t>
            </w:r>
            <w:r w:rsidRPr="00827613">
              <w:rPr>
                <w:sz w:val="20"/>
                <w:szCs w:val="20"/>
              </w:rPr>
              <w:t>n</w:t>
            </w:r>
            <w:r w:rsidRPr="00827613">
              <w:rPr>
                <w:sz w:val="20"/>
                <w:szCs w:val="20"/>
              </w:rPr>
              <w:t>keliu</w:t>
            </w:r>
          </w:p>
        </w:tc>
        <w:tc>
          <w:tcPr>
            <w:tcW w:w="1512" w:type="dxa"/>
            <w:vAlign w:val="center"/>
          </w:tcPr>
          <w:p w:rsidR="00B943AA" w:rsidRPr="00827613" w:rsidRDefault="00B943AA" w:rsidP="008C4B55">
            <w:pPr>
              <w:pStyle w:val="Pagrindinistekstas"/>
              <w:rPr>
                <w:sz w:val="20"/>
                <w:szCs w:val="20"/>
              </w:rPr>
            </w:pPr>
            <w:r w:rsidRPr="00827613">
              <w:rPr>
                <w:sz w:val="20"/>
                <w:szCs w:val="20"/>
              </w:rPr>
              <w:t>0,6</w:t>
            </w:r>
          </w:p>
        </w:tc>
        <w:tc>
          <w:tcPr>
            <w:tcW w:w="1473" w:type="dxa"/>
            <w:vAlign w:val="center"/>
          </w:tcPr>
          <w:p w:rsidR="00B943AA" w:rsidRPr="00827613" w:rsidRDefault="00B943AA" w:rsidP="008C4B55">
            <w:pPr>
              <w:pStyle w:val="Pagrindinistekstas"/>
              <w:rPr>
                <w:sz w:val="20"/>
                <w:szCs w:val="20"/>
              </w:rPr>
            </w:pPr>
            <w:r w:rsidRPr="00827613">
              <w:rPr>
                <w:sz w:val="20"/>
                <w:szCs w:val="20"/>
              </w:rPr>
              <w:t>1</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Šlagbaumas prieš susikirtimą su </w:t>
            </w:r>
            <w:r w:rsidR="008C4B55">
              <w:rPr>
                <w:sz w:val="20"/>
                <w:szCs w:val="20"/>
              </w:rPr>
              <w:br/>
            </w:r>
            <w:r w:rsidRPr="00827613">
              <w:rPr>
                <w:sz w:val="20"/>
                <w:szCs w:val="20"/>
              </w:rPr>
              <w:t>geležinkeliu</w:t>
            </w:r>
          </w:p>
        </w:tc>
        <w:tc>
          <w:tcPr>
            <w:tcW w:w="1512" w:type="dxa"/>
            <w:vAlign w:val="center"/>
          </w:tcPr>
          <w:p w:rsidR="00B943AA" w:rsidRPr="00827613" w:rsidRDefault="00B943AA" w:rsidP="008C4B55">
            <w:pPr>
              <w:pStyle w:val="Pagrindinistekstas"/>
              <w:rPr>
                <w:sz w:val="20"/>
                <w:szCs w:val="20"/>
              </w:rPr>
            </w:pPr>
            <w:r w:rsidRPr="00827613">
              <w:rPr>
                <w:sz w:val="20"/>
                <w:szCs w:val="20"/>
              </w:rPr>
              <w:t>0,5</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 xml:space="preserve">Skirtingų lygių sankryža su </w:t>
            </w:r>
            <w:r w:rsidR="008C4B55">
              <w:rPr>
                <w:sz w:val="20"/>
                <w:szCs w:val="20"/>
              </w:rPr>
              <w:br/>
            </w:r>
            <w:r w:rsidRPr="00827613">
              <w:rPr>
                <w:sz w:val="20"/>
                <w:szCs w:val="20"/>
              </w:rPr>
              <w:t>geležinkeliu</w:t>
            </w:r>
          </w:p>
        </w:tc>
        <w:tc>
          <w:tcPr>
            <w:tcW w:w="1512" w:type="dxa"/>
            <w:vAlign w:val="center"/>
          </w:tcPr>
          <w:p w:rsidR="00B943AA" w:rsidRPr="00827613" w:rsidRDefault="00B943AA" w:rsidP="008C4B55">
            <w:pPr>
              <w:pStyle w:val="Pagrindinistekstas"/>
              <w:rPr>
                <w:sz w:val="20"/>
                <w:szCs w:val="20"/>
              </w:rPr>
            </w:pPr>
            <w:r w:rsidRPr="00827613">
              <w:rPr>
                <w:sz w:val="20"/>
                <w:szCs w:val="20"/>
              </w:rPr>
              <w:t>0,4</w:t>
            </w:r>
          </w:p>
        </w:tc>
        <w:tc>
          <w:tcPr>
            <w:tcW w:w="1473" w:type="dxa"/>
            <w:vAlign w:val="center"/>
          </w:tcPr>
          <w:p w:rsidR="00B943AA" w:rsidRPr="00827613" w:rsidRDefault="00B943AA" w:rsidP="008C4B55">
            <w:pPr>
              <w:pStyle w:val="Pagrindinistekstas"/>
              <w:rPr>
                <w:sz w:val="20"/>
                <w:szCs w:val="20"/>
              </w:rPr>
            </w:pPr>
            <w:r w:rsidRPr="00827613">
              <w:rPr>
                <w:sz w:val="20"/>
                <w:szCs w:val="20"/>
              </w:rPr>
              <w:t>0,4</w:t>
            </w:r>
          </w:p>
        </w:tc>
        <w:tc>
          <w:tcPr>
            <w:tcW w:w="1102" w:type="dxa"/>
            <w:vAlign w:val="center"/>
          </w:tcPr>
          <w:p w:rsidR="00B943AA" w:rsidRPr="00827613" w:rsidRDefault="00B943AA" w:rsidP="008C4B55">
            <w:pPr>
              <w:pStyle w:val="Pagrindinistekstas"/>
              <w:rPr>
                <w:sz w:val="20"/>
                <w:szCs w:val="20"/>
              </w:rPr>
            </w:pPr>
            <w:r w:rsidRPr="00827613">
              <w:rPr>
                <w:sz w:val="20"/>
                <w:szCs w:val="20"/>
              </w:rPr>
              <w:t>1</w:t>
            </w:r>
          </w:p>
        </w:tc>
      </w:tr>
      <w:tr w:rsidR="00B943AA" w:rsidRPr="00827613" w:rsidTr="00B943AA">
        <w:trPr>
          <w:jc w:val="center"/>
        </w:trPr>
        <w:tc>
          <w:tcPr>
            <w:tcW w:w="3267" w:type="dxa"/>
            <w:vAlign w:val="center"/>
          </w:tcPr>
          <w:p w:rsidR="00B943AA" w:rsidRPr="00827613" w:rsidRDefault="00B943AA" w:rsidP="00425656">
            <w:pPr>
              <w:pStyle w:val="Pagrindinistekstas"/>
              <w:jc w:val="left"/>
              <w:rPr>
                <w:sz w:val="20"/>
                <w:szCs w:val="20"/>
              </w:rPr>
            </w:pPr>
            <w:r w:rsidRPr="00827613">
              <w:rPr>
                <w:sz w:val="20"/>
                <w:szCs w:val="20"/>
              </w:rPr>
              <w:t>Automatizuotos greičio</w:t>
            </w:r>
            <w:r w:rsidR="008C4B55">
              <w:rPr>
                <w:sz w:val="20"/>
                <w:szCs w:val="20"/>
              </w:rPr>
              <w:br/>
            </w:r>
            <w:r w:rsidRPr="00827613">
              <w:rPr>
                <w:sz w:val="20"/>
                <w:szCs w:val="20"/>
              </w:rPr>
              <w:t xml:space="preserve"> fiksavimo sistemos įrengimas</w:t>
            </w:r>
          </w:p>
        </w:tc>
        <w:tc>
          <w:tcPr>
            <w:tcW w:w="1512" w:type="dxa"/>
            <w:vAlign w:val="center"/>
          </w:tcPr>
          <w:p w:rsidR="00B943AA" w:rsidRPr="00827613" w:rsidRDefault="00B943AA" w:rsidP="008C4B55">
            <w:pPr>
              <w:pStyle w:val="Pagrindinistekstas"/>
              <w:rPr>
                <w:sz w:val="20"/>
                <w:szCs w:val="20"/>
              </w:rPr>
            </w:pPr>
            <w:r w:rsidRPr="00827613">
              <w:rPr>
                <w:sz w:val="20"/>
                <w:szCs w:val="20"/>
              </w:rPr>
              <w:t>0,9</w:t>
            </w:r>
          </w:p>
        </w:tc>
        <w:tc>
          <w:tcPr>
            <w:tcW w:w="1473" w:type="dxa"/>
            <w:vAlign w:val="center"/>
          </w:tcPr>
          <w:p w:rsidR="00B943AA" w:rsidRPr="00827613" w:rsidRDefault="00B943AA" w:rsidP="008C4B55">
            <w:pPr>
              <w:pStyle w:val="Pagrindinistekstas"/>
              <w:rPr>
                <w:sz w:val="20"/>
                <w:szCs w:val="20"/>
              </w:rPr>
            </w:pPr>
            <w:r w:rsidRPr="00827613">
              <w:rPr>
                <w:sz w:val="20"/>
                <w:szCs w:val="20"/>
              </w:rPr>
              <w:t>0,9</w:t>
            </w:r>
          </w:p>
        </w:tc>
        <w:tc>
          <w:tcPr>
            <w:tcW w:w="1102" w:type="dxa"/>
            <w:vAlign w:val="center"/>
          </w:tcPr>
          <w:p w:rsidR="00B943AA" w:rsidRPr="00827613" w:rsidRDefault="00B943AA" w:rsidP="008C4B55">
            <w:pPr>
              <w:pStyle w:val="Pagrindinistekstas"/>
              <w:rPr>
                <w:sz w:val="20"/>
                <w:szCs w:val="20"/>
              </w:rPr>
            </w:pPr>
            <w:r w:rsidRPr="00827613">
              <w:rPr>
                <w:sz w:val="20"/>
                <w:szCs w:val="20"/>
              </w:rPr>
              <w:t>0,9</w:t>
            </w:r>
          </w:p>
        </w:tc>
      </w:tr>
    </w:tbl>
    <w:p w:rsidR="00B943AA" w:rsidRPr="00FF1FDF" w:rsidRDefault="00B943AA" w:rsidP="003068B9">
      <w:pPr>
        <w:pStyle w:val="Pagrindinistekstas"/>
        <w:spacing w:before="120"/>
        <w:jc w:val="left"/>
        <w:rPr>
          <w:i/>
          <w:sz w:val="22"/>
          <w:szCs w:val="22"/>
        </w:rPr>
      </w:pPr>
      <w:r w:rsidRPr="00FF1FDF">
        <w:rPr>
          <w:sz w:val="22"/>
          <w:szCs w:val="22"/>
        </w:rPr>
        <w:t xml:space="preserve">* – </w:t>
      </w:r>
      <w:r w:rsidRPr="00FF1FDF">
        <w:rPr>
          <w:i/>
          <w:sz w:val="22"/>
          <w:szCs w:val="22"/>
        </w:rPr>
        <w:t>poveikio koeficientas rodo, kokia dalis eismo įvykių išliks įrengus atitink</w:t>
      </w:r>
      <w:r w:rsidRPr="00FF1FDF">
        <w:rPr>
          <w:i/>
          <w:sz w:val="22"/>
          <w:szCs w:val="22"/>
        </w:rPr>
        <w:t>a</w:t>
      </w:r>
      <w:r w:rsidRPr="00FF1FDF">
        <w:rPr>
          <w:i/>
          <w:sz w:val="22"/>
          <w:szCs w:val="22"/>
        </w:rPr>
        <w:t>mas priemones.</w:t>
      </w:r>
    </w:p>
    <w:p w:rsidR="00B943AA" w:rsidRPr="003068B9" w:rsidRDefault="00B943AA" w:rsidP="003068B9"/>
    <w:p w:rsidR="00B943AA" w:rsidRPr="003068B9" w:rsidRDefault="00B943AA" w:rsidP="003068B9"/>
    <w:p w:rsidR="00B943AA" w:rsidRPr="003068B9" w:rsidRDefault="00B943AA" w:rsidP="003068B9"/>
    <w:p w:rsidR="00B943AA" w:rsidRPr="003068B9" w:rsidRDefault="00B943AA" w:rsidP="003068B9"/>
    <w:p w:rsidR="00B943AA" w:rsidRPr="003068B9" w:rsidRDefault="00B943AA" w:rsidP="003068B9"/>
    <w:p w:rsidR="00B943AA" w:rsidRPr="003068B9" w:rsidRDefault="00B943AA" w:rsidP="003068B9"/>
    <w:p w:rsidR="00B943AA" w:rsidRPr="003068B9" w:rsidRDefault="00B943AA" w:rsidP="003068B9"/>
    <w:p w:rsidR="00B943AA" w:rsidRDefault="00B943AA"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Default="003068B9" w:rsidP="003068B9"/>
    <w:p w:rsidR="003068B9" w:rsidRPr="003068B9" w:rsidRDefault="003068B9" w:rsidP="003068B9"/>
    <w:p w:rsidR="00B943AA" w:rsidRPr="003068B9" w:rsidRDefault="00B943AA" w:rsidP="003068B9"/>
    <w:p w:rsidR="00B943AA" w:rsidRPr="003068B9" w:rsidRDefault="00B943AA" w:rsidP="003068B9"/>
    <w:p w:rsidR="00B943AA" w:rsidRPr="001F494A" w:rsidRDefault="00B943AA" w:rsidP="00B943AA">
      <w:pPr>
        <w:pStyle w:val="Skyriauspavadinim2"/>
      </w:pPr>
      <w:bookmarkStart w:id="342" w:name="_Toc230616035"/>
      <w:bookmarkStart w:id="343" w:name="_Toc230636778"/>
      <w:bookmarkStart w:id="344" w:name="_Toc230667118"/>
      <w:bookmarkStart w:id="345" w:name="_Toc230679940"/>
      <w:bookmarkStart w:id="346" w:name="_Toc231020436"/>
      <w:r w:rsidRPr="001F494A">
        <w:lastRenderedPageBreak/>
        <w:t xml:space="preserve">C priedas. </w:t>
      </w:r>
      <w:bookmarkEnd w:id="340"/>
      <w:bookmarkEnd w:id="341"/>
      <w:r>
        <w:t>Kelių priežiūrai skirtų lėšų apskaičiavimas</w:t>
      </w:r>
      <w:bookmarkEnd w:id="342"/>
      <w:bookmarkEnd w:id="343"/>
      <w:bookmarkEnd w:id="344"/>
      <w:bookmarkEnd w:id="345"/>
      <w:bookmarkEnd w:id="3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0"/>
        <w:gridCol w:w="570"/>
        <w:gridCol w:w="548"/>
        <w:gridCol w:w="676"/>
        <w:gridCol w:w="706"/>
        <w:gridCol w:w="722"/>
        <w:gridCol w:w="862"/>
        <w:gridCol w:w="752"/>
        <w:gridCol w:w="862"/>
        <w:gridCol w:w="952"/>
      </w:tblGrid>
      <w:tr w:rsidR="00B943AA" w:rsidRPr="004B29E6" w:rsidTr="00D53972">
        <w:trPr>
          <w:trHeight w:val="300"/>
        </w:trPr>
        <w:tc>
          <w:tcPr>
            <w:tcW w:w="349"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Metai</w:t>
            </w:r>
          </w:p>
        </w:tc>
        <w:tc>
          <w:tcPr>
            <w:tcW w:w="398"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Visas tinklas, km</w:t>
            </w:r>
          </w:p>
        </w:tc>
        <w:tc>
          <w:tcPr>
            <w:tcW w:w="856" w:type="pct"/>
            <w:gridSpan w:val="2"/>
            <w:tcMar>
              <w:left w:w="6" w:type="dxa"/>
              <w:right w:w="6" w:type="dxa"/>
            </w:tcMar>
            <w:vAlign w:val="center"/>
          </w:tcPr>
          <w:p w:rsidR="009F1FFB" w:rsidRDefault="00B943AA" w:rsidP="008C4B55">
            <w:pPr>
              <w:jc w:val="center"/>
              <w:rPr>
                <w:sz w:val="16"/>
                <w:szCs w:val="16"/>
                <w:lang w:val="lt-LT" w:eastAsia="lt-LT"/>
              </w:rPr>
            </w:pPr>
            <w:r w:rsidRPr="004B29E6">
              <w:rPr>
                <w:sz w:val="16"/>
                <w:szCs w:val="16"/>
                <w:lang w:val="lt-LT" w:eastAsia="lt-LT"/>
              </w:rPr>
              <w:t>Tame sk</w:t>
            </w:r>
            <w:r w:rsidR="009F1FFB">
              <w:rPr>
                <w:sz w:val="16"/>
                <w:szCs w:val="16"/>
                <w:lang w:val="lt-LT" w:eastAsia="lt-LT"/>
              </w:rPr>
              <w:t>aičiuje</w:t>
            </w:r>
            <w:r w:rsidRPr="004B29E6">
              <w:rPr>
                <w:sz w:val="16"/>
                <w:szCs w:val="16"/>
                <w:lang w:val="lt-LT" w:eastAsia="lt-LT"/>
              </w:rPr>
              <w:t xml:space="preserve"> </w:t>
            </w:r>
          </w:p>
          <w:p w:rsidR="00B943AA" w:rsidRPr="004B29E6" w:rsidRDefault="00B943AA" w:rsidP="008C4B55">
            <w:pPr>
              <w:jc w:val="center"/>
              <w:rPr>
                <w:sz w:val="16"/>
                <w:szCs w:val="16"/>
                <w:lang w:val="lt-LT" w:eastAsia="lt-LT"/>
              </w:rPr>
            </w:pPr>
            <w:r w:rsidRPr="004B29E6">
              <w:rPr>
                <w:sz w:val="16"/>
                <w:szCs w:val="16"/>
                <w:lang w:val="lt-LT" w:eastAsia="lt-LT"/>
              </w:rPr>
              <w:t>rajoniniai, km</w:t>
            </w:r>
          </w:p>
        </w:tc>
        <w:tc>
          <w:tcPr>
            <w:tcW w:w="494"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Skirta lėšų priežiūrai iš viso, tūkst. Lt</w:t>
            </w:r>
          </w:p>
        </w:tc>
        <w:tc>
          <w:tcPr>
            <w:tcW w:w="505"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 xml:space="preserve">Su danga (krašto, rajoniniai)      (30 </w:t>
            </w:r>
            <w:r w:rsidR="00EA1B54" w:rsidRPr="004B29E6">
              <w:rPr>
                <w:sz w:val="16"/>
                <w:szCs w:val="16"/>
                <w:lang w:val="lt-LT" w:eastAsia="lt-LT"/>
              </w:rPr>
              <w:t>%</w:t>
            </w:r>
            <w:r w:rsidRPr="004B29E6">
              <w:rPr>
                <w:sz w:val="16"/>
                <w:szCs w:val="16"/>
                <w:lang w:val="lt-LT" w:eastAsia="lt-LT"/>
              </w:rPr>
              <w:t>)</w:t>
            </w:r>
          </w:p>
        </w:tc>
        <w:tc>
          <w:tcPr>
            <w:tcW w:w="603" w:type="pct"/>
            <w:vMerge w:val="restart"/>
            <w:tcMar>
              <w:left w:w="6" w:type="dxa"/>
              <w:right w:w="6" w:type="dxa"/>
            </w:tcMar>
            <w:vAlign w:val="center"/>
          </w:tcPr>
          <w:p w:rsidR="009F1FFB" w:rsidRDefault="00B943AA" w:rsidP="008C4B55">
            <w:pPr>
              <w:jc w:val="center"/>
              <w:rPr>
                <w:sz w:val="16"/>
                <w:szCs w:val="16"/>
                <w:lang w:val="lt-LT" w:eastAsia="lt-LT"/>
              </w:rPr>
            </w:pPr>
            <w:r w:rsidRPr="004B29E6">
              <w:rPr>
                <w:sz w:val="16"/>
                <w:szCs w:val="16"/>
                <w:lang w:val="lt-LT" w:eastAsia="lt-LT"/>
              </w:rPr>
              <w:t xml:space="preserve">Žvyrkeliams, </w:t>
            </w:r>
          </w:p>
          <w:p w:rsidR="00B943AA" w:rsidRPr="004B29E6" w:rsidRDefault="00B943AA" w:rsidP="008C4B55">
            <w:pPr>
              <w:jc w:val="center"/>
              <w:rPr>
                <w:sz w:val="16"/>
                <w:szCs w:val="16"/>
                <w:lang w:val="lt-LT" w:eastAsia="lt-LT"/>
              </w:rPr>
            </w:pPr>
            <w:r w:rsidRPr="004B29E6">
              <w:rPr>
                <w:sz w:val="16"/>
                <w:szCs w:val="16"/>
                <w:lang w:val="lt-LT" w:eastAsia="lt-LT"/>
              </w:rPr>
              <w:t xml:space="preserve">tūkst. Lt                      (20 </w:t>
            </w:r>
            <w:r w:rsidR="00EA1B54" w:rsidRPr="004B29E6">
              <w:rPr>
                <w:sz w:val="16"/>
                <w:szCs w:val="16"/>
                <w:lang w:val="lt-LT" w:eastAsia="lt-LT"/>
              </w:rPr>
              <w:t>%</w:t>
            </w:r>
            <w:r w:rsidRPr="004B29E6">
              <w:rPr>
                <w:sz w:val="16"/>
                <w:szCs w:val="16"/>
                <w:lang w:val="lt-LT" w:eastAsia="lt-LT"/>
              </w:rPr>
              <w:t>)</w:t>
            </w:r>
          </w:p>
        </w:tc>
        <w:tc>
          <w:tcPr>
            <w:tcW w:w="526"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Su danga (krašto, rajoniniai), Lt/km</w:t>
            </w:r>
          </w:p>
        </w:tc>
        <w:tc>
          <w:tcPr>
            <w:tcW w:w="603" w:type="pct"/>
            <w:vMerge w:val="restart"/>
            <w:tcMar>
              <w:left w:w="6" w:type="dxa"/>
              <w:right w:w="6" w:type="dxa"/>
            </w:tcMar>
            <w:vAlign w:val="center"/>
          </w:tcPr>
          <w:p w:rsidR="009F1FFB" w:rsidRDefault="00B943AA" w:rsidP="008C4B55">
            <w:pPr>
              <w:jc w:val="center"/>
              <w:rPr>
                <w:sz w:val="16"/>
                <w:szCs w:val="16"/>
                <w:lang w:val="lt-LT" w:eastAsia="lt-LT"/>
              </w:rPr>
            </w:pPr>
            <w:r w:rsidRPr="004B29E6">
              <w:rPr>
                <w:sz w:val="16"/>
                <w:szCs w:val="16"/>
                <w:lang w:val="lt-LT" w:eastAsia="lt-LT"/>
              </w:rPr>
              <w:t xml:space="preserve">Žvyrkeliams, </w:t>
            </w:r>
          </w:p>
          <w:p w:rsidR="00B943AA" w:rsidRPr="004B29E6" w:rsidRDefault="00B943AA" w:rsidP="008C4B55">
            <w:pPr>
              <w:jc w:val="center"/>
              <w:rPr>
                <w:sz w:val="16"/>
                <w:szCs w:val="16"/>
                <w:lang w:val="lt-LT" w:eastAsia="lt-LT"/>
              </w:rPr>
            </w:pPr>
            <w:r w:rsidRPr="004B29E6">
              <w:rPr>
                <w:sz w:val="16"/>
                <w:szCs w:val="16"/>
                <w:lang w:val="lt-LT" w:eastAsia="lt-LT"/>
              </w:rPr>
              <w:t>Lt/km</w:t>
            </w:r>
          </w:p>
        </w:tc>
        <w:tc>
          <w:tcPr>
            <w:tcW w:w="667" w:type="pct"/>
            <w:vMerge w:val="restar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Išasfaltu</w:t>
            </w:r>
            <w:r w:rsidRPr="004B29E6">
              <w:rPr>
                <w:sz w:val="16"/>
                <w:szCs w:val="16"/>
                <w:lang w:val="lt-LT" w:eastAsia="lt-LT"/>
              </w:rPr>
              <w:t>o</w:t>
            </w:r>
            <w:r w:rsidRPr="004B29E6">
              <w:rPr>
                <w:sz w:val="16"/>
                <w:szCs w:val="16"/>
                <w:lang w:val="lt-LT" w:eastAsia="lt-LT"/>
              </w:rPr>
              <w:t>tiems žvyrk</w:t>
            </w:r>
            <w:r w:rsidRPr="004B29E6">
              <w:rPr>
                <w:sz w:val="16"/>
                <w:szCs w:val="16"/>
                <w:lang w:val="lt-LT" w:eastAsia="lt-LT"/>
              </w:rPr>
              <w:t>e</w:t>
            </w:r>
            <w:r w:rsidRPr="004B29E6">
              <w:rPr>
                <w:sz w:val="16"/>
                <w:szCs w:val="16"/>
                <w:lang w:val="lt-LT" w:eastAsia="lt-LT"/>
              </w:rPr>
              <w:t xml:space="preserve">liams (40 </w:t>
            </w:r>
            <w:r w:rsidR="00EA1B54" w:rsidRPr="004B29E6">
              <w:rPr>
                <w:sz w:val="16"/>
                <w:szCs w:val="16"/>
                <w:lang w:val="lt-LT" w:eastAsia="lt-LT"/>
              </w:rPr>
              <w:t>%</w:t>
            </w:r>
            <w:r w:rsidRPr="004B29E6">
              <w:rPr>
                <w:sz w:val="16"/>
                <w:szCs w:val="16"/>
                <w:lang w:val="lt-LT" w:eastAsia="lt-LT"/>
              </w:rPr>
              <w:t xml:space="preserve"> žvyrkelių sumos, Lt/km</w:t>
            </w:r>
          </w:p>
        </w:tc>
      </w:tr>
      <w:tr w:rsidR="00B943AA" w:rsidRPr="004B29E6" w:rsidTr="00D53972">
        <w:trPr>
          <w:trHeight w:val="739"/>
        </w:trPr>
        <w:tc>
          <w:tcPr>
            <w:tcW w:w="349"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398"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383" w:type="pc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iš viso</w:t>
            </w:r>
          </w:p>
        </w:tc>
        <w:tc>
          <w:tcPr>
            <w:tcW w:w="473" w:type="pct"/>
            <w:tcMar>
              <w:left w:w="6" w:type="dxa"/>
              <w:right w:w="6" w:type="dxa"/>
            </w:tcMar>
            <w:vAlign w:val="center"/>
          </w:tcPr>
          <w:p w:rsidR="00B943AA" w:rsidRPr="004B29E6" w:rsidRDefault="00B943AA" w:rsidP="008C4B55">
            <w:pPr>
              <w:jc w:val="center"/>
              <w:rPr>
                <w:sz w:val="16"/>
                <w:szCs w:val="16"/>
                <w:lang w:val="lt-LT" w:eastAsia="lt-LT"/>
              </w:rPr>
            </w:pPr>
            <w:r w:rsidRPr="004B29E6">
              <w:rPr>
                <w:sz w:val="16"/>
                <w:szCs w:val="16"/>
                <w:lang w:val="lt-LT" w:eastAsia="lt-LT"/>
              </w:rPr>
              <w:t>žvyrkeliai</w:t>
            </w:r>
          </w:p>
        </w:tc>
        <w:tc>
          <w:tcPr>
            <w:tcW w:w="494"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505"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603"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526"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603" w:type="pct"/>
            <w:vMerge/>
            <w:tcMar>
              <w:left w:w="6" w:type="dxa"/>
              <w:right w:w="6" w:type="dxa"/>
            </w:tcMar>
            <w:vAlign w:val="center"/>
          </w:tcPr>
          <w:p w:rsidR="00B943AA" w:rsidRPr="004B29E6" w:rsidRDefault="00B943AA" w:rsidP="008C4B55">
            <w:pPr>
              <w:jc w:val="center"/>
              <w:rPr>
                <w:sz w:val="16"/>
                <w:szCs w:val="16"/>
                <w:lang w:val="lt-LT" w:eastAsia="lt-LT"/>
              </w:rPr>
            </w:pPr>
          </w:p>
        </w:tc>
        <w:tc>
          <w:tcPr>
            <w:tcW w:w="667" w:type="pct"/>
            <w:vMerge/>
            <w:tcMar>
              <w:left w:w="6" w:type="dxa"/>
              <w:right w:w="6" w:type="dxa"/>
            </w:tcMar>
            <w:vAlign w:val="center"/>
          </w:tcPr>
          <w:p w:rsidR="00B943AA" w:rsidRPr="004B29E6" w:rsidRDefault="00B943AA" w:rsidP="008C4B55">
            <w:pPr>
              <w:jc w:val="center"/>
              <w:rPr>
                <w:sz w:val="16"/>
                <w:szCs w:val="16"/>
                <w:lang w:val="lt-LT" w:eastAsia="lt-LT"/>
              </w:rPr>
            </w:pP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2000</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21271</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14734</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9513</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176000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52800</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35200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5236</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3700,18</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1480,07</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2001</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21313</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14724</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9149</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176000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123200</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35200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11798</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3847,25</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1538,90</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2002</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21316</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14727</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9226</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207900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145530</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41580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14023</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4506,64</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1802,66</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2003</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21335</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14725</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9012</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223870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156709</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44774</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14795</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4968,53</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1987,41</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2004</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21334</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14722</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8784</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230830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161581</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46166</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14945</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5255,85</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2102,34</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2005</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21345</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14723</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8639</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255500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178850</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51100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16212</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5915,13</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2366,05</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2006</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21328</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14630</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8416</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284380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199066</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56876</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17834</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6758,08</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2703,23</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2007</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21325</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14627</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8360</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296000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207200</w:t>
            </w:r>
          </w:p>
        </w:tc>
        <w:tc>
          <w:tcPr>
            <w:tcW w:w="603" w:type="pct"/>
            <w:noWrap/>
            <w:tcMar>
              <w:left w:w="6" w:type="dxa"/>
              <w:right w:w="6" w:type="dxa"/>
            </w:tcMar>
            <w:vAlign w:val="bottom"/>
          </w:tcPr>
          <w:p w:rsidR="00B943AA" w:rsidRPr="00425656" w:rsidRDefault="00E969F6" w:rsidP="008C4B55">
            <w:pPr>
              <w:jc w:val="center"/>
              <w:rPr>
                <w:sz w:val="16"/>
                <w:szCs w:val="16"/>
                <w:lang w:val="lt-LT" w:eastAsia="lt-LT"/>
              </w:rPr>
            </w:pPr>
            <w:r w:rsidRPr="00425656">
              <w:rPr>
                <w:sz w:val="16"/>
                <w:szCs w:val="16"/>
                <w:lang w:val="lt-LT" w:eastAsia="lt-LT"/>
              </w:rPr>
              <w:t>59</w:t>
            </w:r>
            <w:r w:rsidR="00B943AA" w:rsidRPr="00425656">
              <w:rPr>
                <w:sz w:val="16"/>
                <w:szCs w:val="16"/>
                <w:lang w:val="lt-LT" w:eastAsia="lt-LT"/>
              </w:rPr>
              <w:t>200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18478</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7081,16</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2832,46</w:t>
            </w:r>
          </w:p>
        </w:tc>
      </w:tr>
      <w:tr w:rsidR="00B943AA" w:rsidRPr="004B29E6" w:rsidTr="00D53972">
        <w:trPr>
          <w:trHeight w:val="454"/>
        </w:trPr>
        <w:tc>
          <w:tcPr>
            <w:tcW w:w="349" w:type="pct"/>
            <w:noWrap/>
            <w:tcMar>
              <w:left w:w="6" w:type="dxa"/>
              <w:right w:w="6" w:type="dxa"/>
            </w:tcMar>
            <w:vAlign w:val="bottom"/>
          </w:tcPr>
          <w:p w:rsidR="00B943AA" w:rsidRPr="00425656" w:rsidRDefault="00B943AA" w:rsidP="008C4B55">
            <w:pPr>
              <w:jc w:val="center"/>
              <w:rPr>
                <w:sz w:val="16"/>
                <w:szCs w:val="16"/>
                <w:lang w:val="lt-LT" w:eastAsia="lt-LT"/>
              </w:rPr>
            </w:pPr>
            <w:r w:rsidRPr="00425656">
              <w:rPr>
                <w:sz w:val="16"/>
                <w:szCs w:val="16"/>
                <w:lang w:val="lt-LT" w:eastAsia="lt-LT"/>
              </w:rPr>
              <w:t>2008</w:t>
            </w:r>
          </w:p>
        </w:tc>
        <w:tc>
          <w:tcPr>
            <w:tcW w:w="398"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21320</w:t>
            </w:r>
          </w:p>
        </w:tc>
        <w:tc>
          <w:tcPr>
            <w:tcW w:w="38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14625</w:t>
            </w:r>
          </w:p>
        </w:tc>
        <w:tc>
          <w:tcPr>
            <w:tcW w:w="47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8092</w:t>
            </w:r>
          </w:p>
        </w:tc>
        <w:tc>
          <w:tcPr>
            <w:tcW w:w="494"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354000</w:t>
            </w:r>
          </w:p>
        </w:tc>
        <w:tc>
          <w:tcPr>
            <w:tcW w:w="505"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247800</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70800</w:t>
            </w:r>
          </w:p>
        </w:tc>
        <w:tc>
          <w:tcPr>
            <w:tcW w:w="526"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21586</w:t>
            </w:r>
          </w:p>
        </w:tc>
        <w:tc>
          <w:tcPr>
            <w:tcW w:w="603"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8749,47</w:t>
            </w:r>
          </w:p>
        </w:tc>
        <w:tc>
          <w:tcPr>
            <w:tcW w:w="667" w:type="pct"/>
            <w:noWrap/>
            <w:tcMar>
              <w:left w:w="6" w:type="dxa"/>
              <w:right w:w="6" w:type="dxa"/>
            </w:tcMar>
            <w:vAlign w:val="bottom"/>
          </w:tcPr>
          <w:p w:rsidR="00B943AA" w:rsidRPr="00425656" w:rsidRDefault="00B943AA" w:rsidP="00E969F6">
            <w:pPr>
              <w:jc w:val="center"/>
              <w:rPr>
                <w:sz w:val="16"/>
                <w:szCs w:val="16"/>
                <w:lang w:val="lt-LT" w:eastAsia="lt-LT"/>
              </w:rPr>
            </w:pPr>
            <w:r w:rsidRPr="00425656">
              <w:rPr>
                <w:sz w:val="16"/>
                <w:szCs w:val="16"/>
                <w:lang w:val="lt-LT" w:eastAsia="lt-LT"/>
              </w:rPr>
              <w:t>3499,79</w:t>
            </w:r>
          </w:p>
        </w:tc>
      </w:tr>
    </w:tbl>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B943AA" w:rsidRDefault="00B943AA" w:rsidP="00B943AA">
      <w:pPr>
        <w:pStyle w:val="Tekstasbeitraukos"/>
        <w:rPr>
          <w:color w:val="auto"/>
        </w:rPr>
      </w:pPr>
    </w:p>
    <w:p w:rsidR="00D53972" w:rsidRDefault="00D53972" w:rsidP="00B943AA">
      <w:pPr>
        <w:pStyle w:val="Tekstasbeitraukos"/>
        <w:rPr>
          <w:color w:val="auto"/>
        </w:rPr>
      </w:pPr>
    </w:p>
    <w:p w:rsidR="00B943AA" w:rsidRDefault="00B943AA" w:rsidP="00B943AA">
      <w:pPr>
        <w:pStyle w:val="Tekstasbeitraukos"/>
        <w:rPr>
          <w:color w:val="auto"/>
        </w:rPr>
      </w:pPr>
    </w:p>
    <w:p w:rsidR="00B943AA" w:rsidRPr="001F494A" w:rsidRDefault="00B943AA" w:rsidP="00B943AA">
      <w:pPr>
        <w:pStyle w:val="Skyriauspavadinim2"/>
      </w:pPr>
      <w:bookmarkStart w:id="347" w:name="_Toc230616036"/>
      <w:bookmarkStart w:id="348" w:name="_Toc230636779"/>
      <w:bookmarkStart w:id="349" w:name="_Toc230667119"/>
      <w:bookmarkStart w:id="350" w:name="_Toc230679941"/>
      <w:bookmarkStart w:id="351" w:name="_Toc231020437"/>
      <w:r>
        <w:lastRenderedPageBreak/>
        <w:t>D</w:t>
      </w:r>
      <w:r w:rsidRPr="001F494A">
        <w:t xml:space="preserve"> priedas. </w:t>
      </w:r>
      <w:r>
        <w:t>Investicijų į kelius efektyvumui nustatyti paprogramės pavyzdys</w:t>
      </w:r>
      <w:bookmarkEnd w:id="347"/>
      <w:bookmarkEnd w:id="348"/>
      <w:bookmarkEnd w:id="349"/>
      <w:bookmarkEnd w:id="350"/>
      <w:bookmarkEnd w:id="351"/>
    </w:p>
    <w:p w:rsidR="00B943AA" w:rsidRDefault="00B943AA" w:rsidP="00B943AA">
      <w:pPr>
        <w:pStyle w:val="Tekstasbeitraukos"/>
        <w:rPr>
          <w:color w:val="auto"/>
        </w:rPr>
      </w:pPr>
    </w:p>
    <w:tbl>
      <w:tblPr>
        <w:tblW w:w="5000" w:type="pct"/>
        <w:tblLook w:val="00A0"/>
      </w:tblPr>
      <w:tblGrid>
        <w:gridCol w:w="806"/>
        <w:gridCol w:w="3200"/>
        <w:gridCol w:w="225"/>
        <w:gridCol w:w="225"/>
        <w:gridCol w:w="223"/>
        <w:gridCol w:w="891"/>
        <w:gridCol w:w="892"/>
        <w:gridCol w:w="892"/>
      </w:tblGrid>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626" w:type="pct"/>
            <w:gridSpan w:val="4"/>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SUBROUTINE FEXTREM(F,PAR)</w:t>
            </w: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626" w:type="pct"/>
            <w:gridSpan w:val="4"/>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DIMENSION F(10), PAR(10)</w:t>
            </w: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c</w:t>
            </w:r>
          </w:p>
        </w:tc>
        <w:tc>
          <w:tcPr>
            <w:tcW w:w="2476" w:type="pct"/>
            <w:gridSpan w:val="3"/>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F(1)=(PAR(1)</w:t>
            </w:r>
            <w:r w:rsidR="009F1FFB">
              <w:rPr>
                <w:color w:val="000000"/>
                <w:sz w:val="20"/>
                <w:szCs w:val="20"/>
                <w:lang w:val="lt-LT" w:eastAsia="lt-LT"/>
              </w:rPr>
              <w:t xml:space="preserve"> –</w:t>
            </w:r>
            <w:r w:rsidRPr="004D018E">
              <w:rPr>
                <w:sz w:val="20"/>
                <w:szCs w:val="20"/>
                <w:lang w:val="lt-LT" w:eastAsia="lt-LT"/>
              </w:rPr>
              <w:t>1.0)**2</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17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xml:space="preserve"> AL=1.0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17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ALL=1.0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ALLL=0.0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EK=365.0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EKK=1.0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17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AK=1.0</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AAK=0.96</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AVVAK=1.50E6</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ALV=80.0</w:t>
            </w:r>
          </w:p>
        </w:tc>
        <w:tc>
          <w:tcPr>
            <w:tcW w:w="149" w:type="pct"/>
            <w:tcBorders>
              <w:top w:val="nil"/>
              <w:left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jc w:val="right"/>
              <w:rPr>
                <w:sz w:val="20"/>
                <w:szCs w:val="20"/>
                <w:lang w:val="lt-LT" w:eastAsia="lt-LT"/>
              </w:rPr>
            </w:pPr>
            <w:r w:rsidRPr="004D018E">
              <w:rPr>
                <w:sz w:val="20"/>
                <w:szCs w:val="20"/>
                <w:lang w:val="lt-LT" w:eastAsia="lt-LT"/>
              </w:rPr>
              <w:t> &amp;</w:t>
            </w:r>
          </w:p>
        </w:tc>
        <w:tc>
          <w:tcPr>
            <w:tcW w:w="4450" w:type="pct"/>
            <w:gridSpan w:val="7"/>
            <w:tcBorders>
              <w:top w:val="nil"/>
              <w:left w:val="nil"/>
              <w:bottom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F(1)=(48.645*PAR(1)</w:t>
            </w:r>
            <w:r w:rsidR="009F1FFB">
              <w:rPr>
                <w:color w:val="000000"/>
                <w:sz w:val="20"/>
                <w:szCs w:val="20"/>
                <w:lang w:val="lt-LT" w:eastAsia="lt-LT"/>
              </w:rPr>
              <w:t xml:space="preserve"> –</w:t>
            </w:r>
            <w:r w:rsidRPr="004D018E">
              <w:rPr>
                <w:sz w:val="20"/>
                <w:szCs w:val="20"/>
                <w:lang w:val="lt-LT" w:eastAsia="lt-LT"/>
              </w:rPr>
              <w:t>16.055)*(72.241*PAR(2)+878.8)</w:t>
            </w:r>
          </w:p>
          <w:p w:rsidR="00B943AA" w:rsidRPr="004D018E" w:rsidRDefault="00B943AA" w:rsidP="00B943AA">
            <w:pPr>
              <w:ind w:firstLine="426"/>
              <w:rPr>
                <w:sz w:val="20"/>
                <w:szCs w:val="20"/>
                <w:lang w:val="lt-LT" w:eastAsia="lt-LT"/>
              </w:rPr>
            </w:pPr>
            <w:r w:rsidRPr="004D018E">
              <w:rPr>
                <w:sz w:val="20"/>
                <w:szCs w:val="20"/>
                <w:lang w:val="lt-LT" w:eastAsia="lt-LT"/>
              </w:rPr>
              <w:t>*(0.0003*PAR(3)**2</w:t>
            </w:r>
            <w:r w:rsidR="009F1FFB">
              <w:rPr>
                <w:color w:val="000000"/>
                <w:sz w:val="20"/>
                <w:szCs w:val="20"/>
                <w:lang w:val="lt-LT" w:eastAsia="lt-LT"/>
              </w:rPr>
              <w:t>–</w:t>
            </w:r>
            <w:r w:rsidRPr="004D018E">
              <w:rPr>
                <w:sz w:val="20"/>
                <w:szCs w:val="20"/>
                <w:lang w:val="lt-LT" w:eastAsia="lt-LT"/>
              </w:rPr>
              <w:t>0.0394*PAR(3)+2.3757)/1000*AL*EK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jc w:val="right"/>
              <w:rPr>
                <w:sz w:val="20"/>
                <w:szCs w:val="20"/>
                <w:lang w:val="lt-LT" w:eastAsia="lt-LT"/>
              </w:rPr>
            </w:pPr>
            <w:r w:rsidRPr="004D018E">
              <w:rPr>
                <w:sz w:val="20"/>
                <w:szCs w:val="20"/>
                <w:lang w:val="lt-LT" w:eastAsia="lt-LT"/>
              </w:rPr>
              <w:t xml:space="preserve">  &amp;   </w:t>
            </w:r>
          </w:p>
        </w:tc>
        <w:tc>
          <w:tcPr>
            <w:tcW w:w="4450" w:type="pct"/>
            <w:gridSpan w:val="7"/>
            <w:tcBorders>
              <w:top w:val="nil"/>
              <w:left w:val="nil"/>
              <w:bottom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xml:space="preserve"> F(2)=(53.51*PAR(4)</w:t>
            </w:r>
            <w:r w:rsidR="009F1FFB">
              <w:rPr>
                <w:color w:val="000000"/>
                <w:sz w:val="20"/>
                <w:szCs w:val="20"/>
                <w:lang w:val="lt-LT" w:eastAsia="lt-LT"/>
              </w:rPr>
              <w:t xml:space="preserve"> –</w:t>
            </w:r>
            <w:r w:rsidRPr="004D018E">
              <w:rPr>
                <w:sz w:val="20"/>
                <w:szCs w:val="20"/>
                <w:lang w:val="lt-LT" w:eastAsia="lt-LT"/>
              </w:rPr>
              <w:t>17.66)*(53.637*PAR(5)+993.42)</w:t>
            </w:r>
          </w:p>
          <w:p w:rsidR="00B943AA" w:rsidRPr="004D018E" w:rsidRDefault="00B943AA" w:rsidP="00B943AA">
            <w:pPr>
              <w:ind w:firstLine="426"/>
              <w:rPr>
                <w:sz w:val="20"/>
                <w:szCs w:val="20"/>
                <w:lang w:val="lt-LT" w:eastAsia="lt-LT"/>
              </w:rPr>
            </w:pPr>
            <w:r w:rsidRPr="004D018E">
              <w:rPr>
                <w:sz w:val="20"/>
                <w:szCs w:val="20"/>
                <w:lang w:val="lt-LT" w:eastAsia="lt-LT"/>
              </w:rPr>
              <w:t>*(0.0003*PAR(6)**2</w:t>
            </w:r>
            <w:r w:rsidR="009F1FFB">
              <w:rPr>
                <w:color w:val="000000"/>
                <w:sz w:val="20"/>
                <w:szCs w:val="20"/>
                <w:lang w:val="lt-LT" w:eastAsia="lt-LT"/>
              </w:rPr>
              <w:t>–</w:t>
            </w:r>
            <w:r w:rsidRPr="004D018E">
              <w:rPr>
                <w:sz w:val="20"/>
                <w:szCs w:val="20"/>
                <w:lang w:val="lt-LT" w:eastAsia="lt-LT"/>
              </w:rPr>
              <w:t>0.0394*PAR(6)+2.3757)/1000*AL*EK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jc w:val="right"/>
              <w:rPr>
                <w:sz w:val="20"/>
                <w:szCs w:val="20"/>
                <w:lang w:val="lt-LT" w:eastAsia="lt-LT"/>
              </w:rPr>
            </w:pPr>
            <w:r w:rsidRPr="004D018E">
              <w:rPr>
                <w:sz w:val="20"/>
                <w:szCs w:val="20"/>
                <w:lang w:val="lt-LT" w:eastAsia="lt-LT"/>
              </w:rPr>
              <w:t xml:space="preserve">     </w:t>
            </w:r>
          </w:p>
        </w:tc>
        <w:tc>
          <w:tcPr>
            <w:tcW w:w="4450" w:type="pct"/>
            <w:gridSpan w:val="7"/>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xml:space="preserve"> F(3)=((48.645*PAR(1)</w:t>
            </w:r>
            <w:r w:rsidR="009F1FFB">
              <w:rPr>
                <w:color w:val="000000"/>
                <w:sz w:val="20"/>
                <w:szCs w:val="20"/>
                <w:lang w:val="lt-LT" w:eastAsia="lt-LT"/>
              </w:rPr>
              <w:t xml:space="preserve"> –</w:t>
            </w:r>
            <w:r w:rsidRPr="004D018E">
              <w:rPr>
                <w:sz w:val="20"/>
                <w:szCs w:val="20"/>
                <w:lang w:val="lt-LT" w:eastAsia="lt-LT"/>
              </w:rPr>
              <w:t>16.055)*AK/10**6)*AL*AVVAK*EK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jc w:val="right"/>
              <w:rPr>
                <w:sz w:val="20"/>
                <w:szCs w:val="20"/>
                <w:lang w:val="lt-LT" w:eastAsia="lt-LT"/>
              </w:rPr>
            </w:pPr>
            <w:r w:rsidRPr="004D018E">
              <w:rPr>
                <w:sz w:val="20"/>
                <w:szCs w:val="20"/>
                <w:lang w:val="lt-LT" w:eastAsia="lt-LT"/>
              </w:rPr>
              <w:t> </w:t>
            </w:r>
          </w:p>
        </w:tc>
        <w:tc>
          <w:tcPr>
            <w:tcW w:w="4450" w:type="pct"/>
            <w:gridSpan w:val="7"/>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F(4)=((53.51*PAR(4)</w:t>
            </w:r>
            <w:r w:rsidR="009F1FFB">
              <w:rPr>
                <w:color w:val="000000"/>
                <w:sz w:val="20"/>
                <w:szCs w:val="20"/>
                <w:lang w:val="lt-LT" w:eastAsia="lt-LT"/>
              </w:rPr>
              <w:t xml:space="preserve"> –</w:t>
            </w:r>
            <w:r w:rsidRPr="004D018E">
              <w:rPr>
                <w:sz w:val="20"/>
                <w:szCs w:val="20"/>
                <w:lang w:val="lt-LT" w:eastAsia="lt-LT"/>
              </w:rPr>
              <w:t>17.66)*AAK/10**6)*AL*AVVAK*EK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&amp;</w:t>
            </w:r>
          </w:p>
        </w:tc>
        <w:tc>
          <w:tcPr>
            <w:tcW w:w="4450" w:type="pct"/>
            <w:gridSpan w:val="7"/>
            <w:tcBorders>
              <w:top w:val="nil"/>
              <w:left w:val="nil"/>
              <w:bottom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F(5)=(48.645*PAR(1)</w:t>
            </w:r>
            <w:r w:rsidR="009F1FFB">
              <w:rPr>
                <w:color w:val="000000"/>
                <w:sz w:val="20"/>
                <w:szCs w:val="20"/>
                <w:lang w:val="lt-LT" w:eastAsia="lt-LT"/>
              </w:rPr>
              <w:t xml:space="preserve"> –</w:t>
            </w:r>
            <w:r w:rsidRPr="004D018E">
              <w:rPr>
                <w:sz w:val="20"/>
                <w:szCs w:val="20"/>
                <w:lang w:val="lt-LT" w:eastAsia="lt-LT"/>
              </w:rPr>
              <w:t>16.055)*ALV/(</w:t>
            </w:r>
            <w:r w:rsidR="009F1FFB">
              <w:rPr>
                <w:color w:val="000000"/>
                <w:sz w:val="20"/>
                <w:szCs w:val="20"/>
                <w:lang w:val="lt-LT" w:eastAsia="lt-LT"/>
              </w:rPr>
              <w:t>–</w:t>
            </w:r>
            <w:r w:rsidRPr="004D018E">
              <w:rPr>
                <w:sz w:val="20"/>
                <w:szCs w:val="20"/>
                <w:lang w:val="lt-LT" w:eastAsia="lt-LT"/>
              </w:rPr>
              <w:t>4.6053*PAR(7)+107.07)</w:t>
            </w:r>
          </w:p>
          <w:p w:rsidR="00B943AA" w:rsidRPr="004D018E" w:rsidRDefault="00B943AA" w:rsidP="00B943AA">
            <w:pPr>
              <w:ind w:firstLine="426"/>
              <w:rPr>
                <w:sz w:val="20"/>
                <w:szCs w:val="20"/>
                <w:lang w:val="lt-LT" w:eastAsia="lt-LT"/>
              </w:rPr>
            </w:pPr>
            <w:r w:rsidRPr="004D018E">
              <w:rPr>
                <w:sz w:val="20"/>
                <w:szCs w:val="20"/>
                <w:lang w:val="lt-LT" w:eastAsia="lt-LT"/>
              </w:rPr>
              <w:t>*AL*EK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jc w:val="right"/>
              <w:rPr>
                <w:sz w:val="20"/>
                <w:szCs w:val="20"/>
                <w:lang w:val="lt-LT" w:eastAsia="lt-LT"/>
              </w:rPr>
            </w:pPr>
            <w:r w:rsidRPr="004D018E">
              <w:rPr>
                <w:sz w:val="20"/>
                <w:szCs w:val="20"/>
                <w:lang w:val="lt-LT" w:eastAsia="lt-LT"/>
              </w:rPr>
              <w:t xml:space="preserve">  &amp;   </w:t>
            </w:r>
          </w:p>
        </w:tc>
        <w:tc>
          <w:tcPr>
            <w:tcW w:w="4450" w:type="pct"/>
            <w:gridSpan w:val="7"/>
            <w:tcBorders>
              <w:top w:val="nil"/>
              <w:left w:val="nil"/>
              <w:bottom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F(6)=((53.51*PAR(4)</w:t>
            </w:r>
            <w:r w:rsidR="009F1FFB">
              <w:rPr>
                <w:color w:val="000000"/>
                <w:sz w:val="20"/>
                <w:szCs w:val="20"/>
                <w:lang w:val="lt-LT" w:eastAsia="lt-LT"/>
              </w:rPr>
              <w:t xml:space="preserve"> –</w:t>
            </w:r>
            <w:r w:rsidRPr="004D018E">
              <w:rPr>
                <w:sz w:val="20"/>
                <w:szCs w:val="20"/>
                <w:lang w:val="lt-LT" w:eastAsia="lt-LT"/>
              </w:rPr>
              <w:t>17.66)*ALV/(</w:t>
            </w:r>
            <w:r w:rsidR="009F1FFB">
              <w:rPr>
                <w:color w:val="000000"/>
                <w:sz w:val="20"/>
                <w:szCs w:val="20"/>
                <w:lang w:val="lt-LT" w:eastAsia="lt-LT"/>
              </w:rPr>
              <w:t>–</w:t>
            </w:r>
            <w:r w:rsidRPr="004D018E">
              <w:rPr>
                <w:sz w:val="20"/>
                <w:szCs w:val="20"/>
                <w:lang w:val="lt-LT" w:eastAsia="lt-LT"/>
              </w:rPr>
              <w:t>0.5238*PAR(8)**2</w:t>
            </w:r>
          </w:p>
          <w:p w:rsidR="00B943AA" w:rsidRPr="004D018E" w:rsidRDefault="00B943AA" w:rsidP="00B943AA">
            <w:pPr>
              <w:ind w:firstLine="426"/>
              <w:rPr>
                <w:sz w:val="20"/>
                <w:szCs w:val="20"/>
                <w:lang w:val="lt-LT" w:eastAsia="lt-LT"/>
              </w:rPr>
            </w:pPr>
            <w:r w:rsidRPr="004D018E">
              <w:rPr>
                <w:sz w:val="20"/>
                <w:szCs w:val="20"/>
                <w:lang w:val="lt-LT" w:eastAsia="lt-LT"/>
              </w:rPr>
              <w:t>+1.6429*PAR(8)+89.452))*AL*EK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4450" w:type="pct"/>
            <w:gridSpan w:val="7"/>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F(7)=(48.645*PAR(1)</w:t>
            </w:r>
            <w:r w:rsidR="009F1FFB">
              <w:rPr>
                <w:color w:val="000000"/>
                <w:sz w:val="20"/>
                <w:szCs w:val="20"/>
                <w:lang w:val="lt-LT" w:eastAsia="lt-LT"/>
              </w:rPr>
              <w:t xml:space="preserve"> –</w:t>
            </w:r>
            <w:r w:rsidRPr="004D018E">
              <w:rPr>
                <w:sz w:val="20"/>
                <w:szCs w:val="20"/>
                <w:lang w:val="lt-LT" w:eastAsia="lt-LT"/>
              </w:rPr>
              <w:t>16.055)*(0.535*ALL+0.029*ALLL)*EK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4450" w:type="pct"/>
            <w:gridSpan w:val="7"/>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F(8)=(53.51*PAR(4)</w:t>
            </w:r>
            <w:r w:rsidR="009F1FFB">
              <w:rPr>
                <w:color w:val="000000"/>
                <w:sz w:val="20"/>
                <w:szCs w:val="20"/>
                <w:lang w:val="lt-LT" w:eastAsia="lt-LT"/>
              </w:rPr>
              <w:t xml:space="preserve"> –</w:t>
            </w:r>
            <w:r w:rsidRPr="004D018E">
              <w:rPr>
                <w:sz w:val="20"/>
                <w:szCs w:val="20"/>
                <w:lang w:val="lt-LT" w:eastAsia="lt-LT"/>
              </w:rPr>
              <w:t>17.66)*(0.446*ALL+0.024*ALLL)*EK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3841" w:type="pct"/>
            <w:gridSpan w:val="6"/>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F(9)=(48.52*PAR(9)**2+103.94*PAR(9)+3586.3)*EKK</w:t>
            </w: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4450" w:type="pct"/>
            <w:gridSpan w:val="7"/>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F(10)=(19.408*PAR(10)**2+41.577*PAR(10)+1434.5)*EKK</w:t>
            </w: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327" w:type="pct"/>
            <w:gridSpan w:val="2"/>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RETURN</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r w:rsidR="00B943AA" w:rsidRPr="004D018E" w:rsidTr="00B943AA">
        <w:trPr>
          <w:trHeight w:val="315"/>
        </w:trPr>
        <w:tc>
          <w:tcPr>
            <w:tcW w:w="550" w:type="pct"/>
            <w:tcBorders>
              <w:top w:val="nil"/>
              <w:left w:val="nil"/>
              <w:bottom w:val="nil"/>
              <w:right w:val="nil"/>
            </w:tcBorders>
            <w:shd w:val="clear" w:color="000000" w:fill="C6EFCE"/>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 </w:t>
            </w:r>
          </w:p>
        </w:tc>
        <w:tc>
          <w:tcPr>
            <w:tcW w:w="217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r w:rsidRPr="004D018E">
              <w:rPr>
                <w:sz w:val="20"/>
                <w:szCs w:val="20"/>
                <w:lang w:val="lt-LT" w:eastAsia="lt-LT"/>
              </w:rPr>
              <w:t>END</w:t>
            </w: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14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8"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c>
          <w:tcPr>
            <w:tcW w:w="609" w:type="pct"/>
            <w:tcBorders>
              <w:top w:val="nil"/>
              <w:left w:val="nil"/>
              <w:bottom w:val="nil"/>
              <w:right w:val="nil"/>
            </w:tcBorders>
            <w:noWrap/>
            <w:vAlign w:val="bottom"/>
          </w:tcPr>
          <w:p w:rsidR="00B943AA" w:rsidRPr="004D018E" w:rsidRDefault="00B943AA" w:rsidP="00B943AA">
            <w:pPr>
              <w:ind w:firstLine="426"/>
              <w:rPr>
                <w:sz w:val="20"/>
                <w:szCs w:val="20"/>
                <w:lang w:val="lt-LT" w:eastAsia="lt-LT"/>
              </w:rPr>
            </w:pPr>
          </w:p>
        </w:tc>
      </w:tr>
    </w:tbl>
    <w:p w:rsidR="005D10E0" w:rsidRPr="001F494A" w:rsidRDefault="005D10E0" w:rsidP="0096366A">
      <w:pPr>
        <w:pStyle w:val="Tekstasbeitraukos"/>
        <w:rPr>
          <w:color w:val="auto"/>
        </w:rPr>
        <w:sectPr w:rsidR="005D10E0" w:rsidRPr="001F494A" w:rsidSect="0094615F">
          <w:headerReference w:type="even" r:id="rId245"/>
          <w:headerReference w:type="default" r:id="rId246"/>
          <w:footerReference w:type="even" r:id="rId247"/>
          <w:footerReference w:type="default" r:id="rId248"/>
          <w:pgSz w:w="9180" w:h="12979" w:code="279"/>
          <w:pgMar w:top="1418" w:right="1021" w:bottom="1021" w:left="1021" w:header="680" w:footer="680" w:gutter="0"/>
          <w:cols w:space="567"/>
          <w:docGrid w:linePitch="360"/>
        </w:sectPr>
      </w:pPr>
    </w:p>
    <w:p w:rsidR="00C10639" w:rsidRPr="001F494A" w:rsidRDefault="00C10639" w:rsidP="0096366A">
      <w:pPr>
        <w:pStyle w:val="Tekstasbeitraukos"/>
        <w:rPr>
          <w:color w:val="auto"/>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9954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9954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943AA" w:rsidRPr="001F494A" w:rsidRDefault="00B943AA" w:rsidP="00C32CB0">
      <w:pPr>
        <w:pStyle w:val="Titulinisautorius"/>
        <w:spacing w:beforeLines="60"/>
        <w:ind w:left="240"/>
        <w:rPr>
          <w:color w:val="auto"/>
          <w:sz w:val="18"/>
          <w:szCs w:val="18"/>
          <w:lang w:val="sv-SE"/>
        </w:rPr>
      </w:pPr>
      <w:r>
        <w:rPr>
          <w:color w:val="auto"/>
          <w:sz w:val="18"/>
          <w:szCs w:val="18"/>
          <w:lang w:val="sv-SE"/>
        </w:rPr>
        <w:t>Vytautas LINGAITIS</w:t>
      </w:r>
    </w:p>
    <w:p w:rsidR="00B943AA" w:rsidRPr="001F494A" w:rsidRDefault="00B943AA" w:rsidP="00B943AA">
      <w:pPr>
        <w:spacing w:before="120"/>
        <w:ind w:left="238"/>
        <w:rPr>
          <w:rFonts w:ascii="Arial" w:hAnsi="Arial" w:cs="Arial"/>
          <w:sz w:val="18"/>
          <w:szCs w:val="18"/>
          <w:lang w:val="lt-LT"/>
        </w:rPr>
      </w:pPr>
      <w:r>
        <w:rPr>
          <w:rFonts w:ascii="Arial" w:hAnsi="Arial" w:cs="Arial"/>
          <w:sz w:val="18"/>
          <w:szCs w:val="18"/>
          <w:lang w:val="lt-LT"/>
        </w:rPr>
        <w:t>INVESTICIJŲ EFEKTYVUMAS PLĖTOJANT</w:t>
      </w:r>
      <w:r w:rsidRPr="001F494A">
        <w:rPr>
          <w:rFonts w:ascii="Arial" w:hAnsi="Arial" w:cs="Arial"/>
          <w:sz w:val="18"/>
          <w:szCs w:val="18"/>
          <w:lang w:val="lt-LT"/>
        </w:rPr>
        <w:br/>
      </w:r>
      <w:r>
        <w:rPr>
          <w:rFonts w:ascii="Arial" w:hAnsi="Arial" w:cs="Arial"/>
          <w:sz w:val="18"/>
          <w:szCs w:val="18"/>
          <w:lang w:val="lt-LT"/>
        </w:rPr>
        <w:t>AUTOMOBILIŲ KELIŲ INFRASTRUKTŪRĄ</w:t>
      </w:r>
    </w:p>
    <w:p w:rsidR="00B943AA" w:rsidRPr="001F494A" w:rsidRDefault="00B943AA" w:rsidP="00B943AA">
      <w:pPr>
        <w:spacing w:before="120"/>
        <w:ind w:left="238"/>
        <w:rPr>
          <w:rFonts w:ascii="Arial" w:hAnsi="Arial" w:cs="Arial"/>
          <w:sz w:val="18"/>
          <w:szCs w:val="18"/>
          <w:lang w:val="lt-LT"/>
        </w:rPr>
      </w:pPr>
      <w:r w:rsidRPr="001F494A">
        <w:rPr>
          <w:rFonts w:ascii="Arial" w:hAnsi="Arial" w:cs="Arial"/>
          <w:sz w:val="18"/>
          <w:szCs w:val="18"/>
          <w:lang w:val="lt-LT"/>
        </w:rPr>
        <w:t>Daktaro disertacija</w:t>
      </w:r>
    </w:p>
    <w:p w:rsidR="00B943AA" w:rsidRPr="001F494A" w:rsidRDefault="00B943AA" w:rsidP="00B943AA">
      <w:pPr>
        <w:spacing w:before="120"/>
        <w:ind w:left="238"/>
        <w:rPr>
          <w:rFonts w:ascii="Arial" w:hAnsi="Arial" w:cs="Arial"/>
          <w:sz w:val="18"/>
          <w:szCs w:val="18"/>
          <w:lang w:val="lt-LT"/>
        </w:rPr>
      </w:pPr>
      <w:r>
        <w:rPr>
          <w:rFonts w:ascii="Arial" w:hAnsi="Arial" w:cs="Arial"/>
          <w:sz w:val="18"/>
          <w:szCs w:val="18"/>
          <w:lang w:val="lt-LT"/>
        </w:rPr>
        <w:t xml:space="preserve">Socialiniai </w:t>
      </w:r>
      <w:r w:rsidRPr="001F494A">
        <w:rPr>
          <w:rFonts w:ascii="Arial" w:hAnsi="Arial" w:cs="Arial"/>
          <w:sz w:val="18"/>
          <w:szCs w:val="18"/>
          <w:lang w:val="lt-LT"/>
        </w:rPr>
        <w:t xml:space="preserve">mokslai, </w:t>
      </w:r>
      <w:r w:rsidRPr="001F494A">
        <w:rPr>
          <w:rFonts w:ascii="Arial" w:hAnsi="Arial" w:cs="Arial"/>
          <w:sz w:val="18"/>
          <w:szCs w:val="18"/>
          <w:lang w:val="lt-LT"/>
        </w:rPr>
        <w:br/>
      </w:r>
      <w:r>
        <w:rPr>
          <w:rFonts w:ascii="Arial" w:hAnsi="Arial" w:cs="Arial"/>
          <w:sz w:val="18"/>
          <w:szCs w:val="18"/>
          <w:lang w:val="lt-LT"/>
        </w:rPr>
        <w:t xml:space="preserve">Ekonomika </w:t>
      </w:r>
      <w:r w:rsidRPr="001F494A">
        <w:rPr>
          <w:rFonts w:ascii="Arial" w:hAnsi="Arial" w:cs="Arial"/>
          <w:sz w:val="18"/>
          <w:szCs w:val="18"/>
          <w:lang w:val="lt-LT"/>
        </w:rPr>
        <w:t xml:space="preserve"> (0</w:t>
      </w:r>
      <w:r>
        <w:rPr>
          <w:rFonts w:ascii="Arial" w:hAnsi="Arial" w:cs="Arial"/>
          <w:sz w:val="18"/>
          <w:szCs w:val="18"/>
          <w:lang w:val="lt-LT"/>
        </w:rPr>
        <w:t>4S</w:t>
      </w:r>
      <w:r w:rsidRPr="001F494A">
        <w:rPr>
          <w:rFonts w:ascii="Arial" w:hAnsi="Arial" w:cs="Arial"/>
          <w:sz w:val="18"/>
          <w:szCs w:val="18"/>
          <w:lang w:val="lt-LT"/>
        </w:rPr>
        <w:t>)</w:t>
      </w:r>
    </w:p>
    <w:p w:rsidR="00B943AA" w:rsidRPr="001F494A" w:rsidRDefault="00B943AA" w:rsidP="00B943AA">
      <w:pPr>
        <w:spacing w:before="120"/>
        <w:ind w:left="238"/>
        <w:rPr>
          <w:rFonts w:ascii="Arial" w:hAnsi="Arial" w:cs="Arial"/>
          <w:sz w:val="18"/>
          <w:szCs w:val="18"/>
          <w:lang w:val="lt-LT"/>
        </w:rPr>
      </w:pPr>
    </w:p>
    <w:p w:rsidR="00B943AA" w:rsidRPr="00AE4A23" w:rsidRDefault="00B943AA" w:rsidP="00C32CB0">
      <w:pPr>
        <w:pStyle w:val="Titulinisautorius"/>
        <w:spacing w:beforeLines="60"/>
        <w:ind w:left="240"/>
        <w:rPr>
          <w:color w:val="auto"/>
          <w:sz w:val="18"/>
          <w:szCs w:val="18"/>
          <w:lang w:val="sv-SE"/>
        </w:rPr>
      </w:pPr>
      <w:r>
        <w:rPr>
          <w:color w:val="auto"/>
          <w:sz w:val="18"/>
          <w:szCs w:val="18"/>
          <w:lang w:val="sv-SE"/>
        </w:rPr>
        <w:t>Vytautas</w:t>
      </w:r>
      <w:r w:rsidRPr="00AE4A23">
        <w:rPr>
          <w:color w:val="auto"/>
          <w:sz w:val="18"/>
          <w:szCs w:val="18"/>
          <w:lang w:val="sv-SE"/>
        </w:rPr>
        <w:t xml:space="preserve"> </w:t>
      </w:r>
      <w:r>
        <w:rPr>
          <w:color w:val="auto"/>
          <w:sz w:val="18"/>
          <w:szCs w:val="18"/>
          <w:lang w:val="sv-SE"/>
        </w:rPr>
        <w:t>LINGAITIS</w:t>
      </w:r>
    </w:p>
    <w:p w:rsidR="00B943AA" w:rsidRPr="001F494A" w:rsidRDefault="00B943AA" w:rsidP="00B943AA">
      <w:pPr>
        <w:spacing w:before="120"/>
        <w:ind w:left="238"/>
        <w:rPr>
          <w:rFonts w:ascii="Arial" w:hAnsi="Arial" w:cs="Arial"/>
          <w:sz w:val="18"/>
          <w:szCs w:val="18"/>
        </w:rPr>
      </w:pPr>
      <w:r>
        <w:rPr>
          <w:rFonts w:ascii="Arial" w:hAnsi="Arial" w:cs="Arial"/>
          <w:sz w:val="18"/>
          <w:szCs w:val="18"/>
        </w:rPr>
        <w:t xml:space="preserve">EFFECTIVENESS OF INVESTMENTS IN THE DEVELOPMENT </w:t>
      </w:r>
      <w:r w:rsidR="00F20AE7">
        <w:rPr>
          <w:rFonts w:ascii="Arial" w:hAnsi="Arial" w:cs="Arial"/>
          <w:sz w:val="18"/>
          <w:szCs w:val="18"/>
        </w:rPr>
        <w:br/>
      </w:r>
      <w:r>
        <w:rPr>
          <w:rFonts w:ascii="Arial" w:hAnsi="Arial" w:cs="Arial"/>
          <w:sz w:val="18"/>
          <w:szCs w:val="18"/>
        </w:rPr>
        <w:t>OF ROAD INFRASTRUCTURE</w:t>
      </w:r>
    </w:p>
    <w:p w:rsidR="00B943AA" w:rsidRPr="001F494A" w:rsidRDefault="00B943AA" w:rsidP="00B943AA">
      <w:pPr>
        <w:spacing w:before="120"/>
        <w:ind w:left="238"/>
        <w:rPr>
          <w:rFonts w:ascii="Arial" w:hAnsi="Arial" w:cs="Arial"/>
          <w:sz w:val="18"/>
          <w:szCs w:val="18"/>
        </w:rPr>
      </w:pPr>
      <w:r w:rsidRPr="001F494A">
        <w:rPr>
          <w:rFonts w:ascii="Arial" w:hAnsi="Arial" w:cs="Arial"/>
          <w:sz w:val="18"/>
          <w:szCs w:val="18"/>
        </w:rPr>
        <w:t>Doctoral Dissertation</w:t>
      </w:r>
    </w:p>
    <w:p w:rsidR="00B943AA" w:rsidRPr="001F494A" w:rsidRDefault="00B943AA" w:rsidP="00B943AA">
      <w:pPr>
        <w:spacing w:before="120"/>
        <w:ind w:left="238"/>
        <w:rPr>
          <w:rFonts w:ascii="Arial" w:hAnsi="Arial" w:cs="Arial"/>
          <w:sz w:val="18"/>
          <w:szCs w:val="18"/>
        </w:rPr>
      </w:pPr>
      <w:r>
        <w:rPr>
          <w:rFonts w:ascii="Arial" w:hAnsi="Arial" w:cs="Arial"/>
          <w:sz w:val="18"/>
          <w:szCs w:val="18"/>
        </w:rPr>
        <w:t xml:space="preserve">Social </w:t>
      </w:r>
      <w:r w:rsidRPr="001F494A">
        <w:rPr>
          <w:rFonts w:ascii="Arial" w:hAnsi="Arial" w:cs="Arial"/>
          <w:sz w:val="18"/>
          <w:szCs w:val="18"/>
        </w:rPr>
        <w:t xml:space="preserve"> Sciences, </w:t>
      </w:r>
      <w:r w:rsidRPr="001F494A">
        <w:rPr>
          <w:rFonts w:ascii="Arial" w:hAnsi="Arial" w:cs="Arial"/>
          <w:sz w:val="18"/>
          <w:szCs w:val="18"/>
        </w:rPr>
        <w:br/>
      </w:r>
      <w:r>
        <w:rPr>
          <w:rFonts w:ascii="Arial" w:hAnsi="Arial" w:cs="Arial"/>
          <w:sz w:val="18"/>
          <w:szCs w:val="18"/>
        </w:rPr>
        <w:t>Economics</w:t>
      </w:r>
      <w:r w:rsidRPr="001F494A">
        <w:rPr>
          <w:rFonts w:ascii="Arial" w:hAnsi="Arial" w:cs="Arial"/>
          <w:sz w:val="18"/>
          <w:szCs w:val="18"/>
        </w:rPr>
        <w:t xml:space="preserve"> (0</w:t>
      </w:r>
      <w:r>
        <w:rPr>
          <w:rFonts w:ascii="Arial" w:hAnsi="Arial" w:cs="Arial"/>
          <w:sz w:val="18"/>
          <w:szCs w:val="18"/>
        </w:rPr>
        <w:t>4S</w:t>
      </w:r>
      <w:r w:rsidRPr="001F494A">
        <w:rPr>
          <w:rFonts w:ascii="Arial" w:hAnsi="Arial" w:cs="Arial"/>
          <w:sz w:val="18"/>
          <w:szCs w:val="18"/>
        </w:rPr>
        <w:t>)</w:t>
      </w:r>
    </w:p>
    <w:p w:rsidR="00B943AA" w:rsidRPr="001F494A" w:rsidRDefault="00B943AA" w:rsidP="00C32CB0">
      <w:pPr>
        <w:pStyle w:val="Titulinismokslai"/>
        <w:spacing w:beforeLines="60"/>
        <w:ind w:left="240"/>
        <w:rPr>
          <w:caps w:val="0"/>
          <w:color w:val="auto"/>
          <w:sz w:val="18"/>
          <w:szCs w:val="18"/>
          <w:lang w:val="en-GB"/>
        </w:rPr>
      </w:pPr>
    </w:p>
    <w:p w:rsidR="00B943AA" w:rsidRPr="001F494A" w:rsidRDefault="00B943AA" w:rsidP="00C32CB0">
      <w:pPr>
        <w:pStyle w:val="Titulinismokslai"/>
        <w:spacing w:beforeLines="60"/>
        <w:ind w:left="240"/>
        <w:rPr>
          <w:caps w:val="0"/>
          <w:color w:val="auto"/>
          <w:sz w:val="18"/>
          <w:szCs w:val="18"/>
          <w:lang w:val="en-GB"/>
        </w:rPr>
      </w:pPr>
    </w:p>
    <w:p w:rsidR="00B943AA" w:rsidRPr="001F494A" w:rsidRDefault="00B943AA" w:rsidP="00C32CB0">
      <w:pPr>
        <w:pStyle w:val="Titulinismokslai"/>
        <w:spacing w:beforeLines="60"/>
        <w:ind w:left="240"/>
        <w:rPr>
          <w:caps w:val="0"/>
          <w:color w:val="auto"/>
          <w:sz w:val="18"/>
          <w:szCs w:val="18"/>
          <w:lang w:val="en-GB"/>
        </w:rPr>
      </w:pPr>
    </w:p>
    <w:p w:rsidR="00B943AA" w:rsidRPr="00F20AE7" w:rsidRDefault="00B943AA" w:rsidP="00B943AA">
      <w:pPr>
        <w:pStyle w:val="Titulinismokslai"/>
        <w:spacing w:before="0"/>
        <w:ind w:left="240"/>
        <w:rPr>
          <w:caps w:val="0"/>
          <w:color w:val="auto"/>
          <w:sz w:val="14"/>
          <w:szCs w:val="14"/>
        </w:rPr>
      </w:pPr>
      <w:r w:rsidRPr="001F494A">
        <w:rPr>
          <w:caps w:val="0"/>
          <w:color w:val="auto"/>
          <w:sz w:val="14"/>
          <w:szCs w:val="14"/>
          <w:lang w:val="en-GB"/>
        </w:rPr>
        <w:t xml:space="preserve">2009 </w:t>
      </w:r>
      <w:r>
        <w:rPr>
          <w:caps w:val="0"/>
          <w:color w:val="auto"/>
          <w:sz w:val="14"/>
          <w:szCs w:val="14"/>
          <w:lang w:val="en-GB"/>
        </w:rPr>
        <w:t>06</w:t>
      </w:r>
      <w:r w:rsidRPr="001F494A">
        <w:rPr>
          <w:caps w:val="0"/>
          <w:color w:val="auto"/>
          <w:sz w:val="14"/>
          <w:szCs w:val="14"/>
          <w:lang w:val="en-GB"/>
        </w:rPr>
        <w:t xml:space="preserve"> 2</w:t>
      </w:r>
      <w:r>
        <w:rPr>
          <w:caps w:val="0"/>
          <w:color w:val="auto"/>
          <w:sz w:val="14"/>
          <w:szCs w:val="14"/>
          <w:lang w:val="en-GB"/>
        </w:rPr>
        <w:t>6.</w:t>
      </w:r>
      <w:r w:rsidR="00F20AE7">
        <w:rPr>
          <w:caps w:val="0"/>
          <w:color w:val="auto"/>
          <w:sz w:val="14"/>
          <w:szCs w:val="14"/>
          <w:lang w:val="en-GB"/>
        </w:rPr>
        <w:t xml:space="preserve"> 14,75 sp. l.</w:t>
      </w:r>
      <w:r w:rsidR="00F20AE7">
        <w:rPr>
          <w:caps w:val="0"/>
          <w:color w:val="auto"/>
          <w:sz w:val="14"/>
          <w:szCs w:val="14"/>
        </w:rPr>
        <w:t xml:space="preserve"> Tiražas 20 egz.</w:t>
      </w:r>
    </w:p>
    <w:p w:rsidR="00B943AA" w:rsidRPr="001F494A" w:rsidRDefault="00B943AA" w:rsidP="00B943AA">
      <w:pPr>
        <w:pStyle w:val="Titulinismokslai"/>
        <w:spacing w:before="0"/>
        <w:ind w:left="240"/>
        <w:rPr>
          <w:caps w:val="0"/>
          <w:color w:val="auto"/>
          <w:sz w:val="14"/>
          <w:szCs w:val="14"/>
          <w:lang w:val="en-GB"/>
        </w:rPr>
      </w:pPr>
      <w:r w:rsidRPr="001F494A">
        <w:rPr>
          <w:caps w:val="0"/>
          <w:color w:val="auto"/>
          <w:sz w:val="14"/>
          <w:szCs w:val="14"/>
          <w:lang w:val="en-GB"/>
        </w:rPr>
        <w:t xml:space="preserve">Vilniaus Gedimino technikos universiteto </w:t>
      </w:r>
      <w:r w:rsidRPr="001F494A">
        <w:rPr>
          <w:caps w:val="0"/>
          <w:color w:val="auto"/>
          <w:sz w:val="14"/>
          <w:szCs w:val="14"/>
          <w:lang w:val="en-GB"/>
        </w:rPr>
        <w:br/>
        <w:t xml:space="preserve">leidykla „Technika“, </w:t>
      </w:r>
    </w:p>
    <w:p w:rsidR="00B943AA" w:rsidRPr="001F494A" w:rsidRDefault="00B943AA" w:rsidP="00B943AA">
      <w:pPr>
        <w:pStyle w:val="Titulinismokslai"/>
        <w:spacing w:before="0"/>
        <w:ind w:left="240"/>
        <w:rPr>
          <w:caps w:val="0"/>
          <w:color w:val="auto"/>
          <w:sz w:val="14"/>
          <w:szCs w:val="14"/>
          <w:lang w:val="en-GB"/>
        </w:rPr>
      </w:pPr>
      <w:r w:rsidRPr="001F494A">
        <w:rPr>
          <w:caps w:val="0"/>
          <w:color w:val="auto"/>
          <w:sz w:val="14"/>
          <w:szCs w:val="14"/>
          <w:lang w:val="en-GB"/>
        </w:rPr>
        <w:t xml:space="preserve">Saulėtekio al. 11, 10223 </w:t>
      </w:r>
      <w:smartTag w:uri="urn:schemas-microsoft-com:office:smarttags" w:element="place">
        <w:smartTag w:uri="urn:schemas-microsoft-com:office:smarttags" w:element="City">
          <w:r w:rsidRPr="001F494A">
            <w:rPr>
              <w:caps w:val="0"/>
              <w:color w:val="auto"/>
              <w:sz w:val="14"/>
              <w:szCs w:val="14"/>
              <w:lang w:val="en-GB"/>
            </w:rPr>
            <w:t>Vilnius</w:t>
          </w:r>
        </w:smartTag>
      </w:smartTag>
      <w:r w:rsidRPr="001F494A">
        <w:rPr>
          <w:caps w:val="0"/>
          <w:color w:val="auto"/>
          <w:sz w:val="14"/>
          <w:szCs w:val="14"/>
          <w:lang w:val="en-GB"/>
        </w:rPr>
        <w:t xml:space="preserve">, </w:t>
      </w:r>
    </w:p>
    <w:p w:rsidR="00B943AA" w:rsidRPr="00BB7C6B" w:rsidRDefault="00B943AA" w:rsidP="00B943AA">
      <w:pPr>
        <w:pStyle w:val="Titulinismokslai"/>
        <w:spacing w:before="0"/>
        <w:ind w:left="240"/>
        <w:rPr>
          <w:caps w:val="0"/>
          <w:color w:val="auto"/>
          <w:sz w:val="14"/>
          <w:szCs w:val="14"/>
          <w:lang w:val="en-GB"/>
        </w:rPr>
      </w:pPr>
      <w:r w:rsidRPr="00652DFC">
        <w:rPr>
          <w:i/>
          <w:caps w:val="0"/>
          <w:color w:val="auto"/>
          <w:sz w:val="14"/>
          <w:szCs w:val="14"/>
          <w:lang w:val="en-GB"/>
        </w:rPr>
        <w:t>http://leidykla.vgtu.lt</w:t>
      </w:r>
    </w:p>
    <w:p w:rsidR="00B943AA" w:rsidRPr="00E9787E" w:rsidRDefault="00B943AA" w:rsidP="00B943AA">
      <w:pPr>
        <w:pStyle w:val="Titulinismokslai"/>
        <w:spacing w:before="0"/>
        <w:ind w:left="240"/>
        <w:rPr>
          <w:caps w:val="0"/>
          <w:color w:val="auto"/>
          <w:sz w:val="14"/>
          <w:szCs w:val="14"/>
          <w:lang w:val="en-GB"/>
        </w:rPr>
      </w:pPr>
      <w:r w:rsidRPr="00652DFC">
        <w:rPr>
          <w:caps w:val="0"/>
          <w:color w:val="auto"/>
          <w:sz w:val="14"/>
          <w:szCs w:val="14"/>
          <w:lang w:val="en-GB"/>
        </w:rPr>
        <w:t xml:space="preserve">Spausdino UAB „Biznio mašinų kompanija“, </w:t>
      </w:r>
      <w:r w:rsidRPr="00652DFC">
        <w:rPr>
          <w:caps w:val="0"/>
          <w:color w:val="auto"/>
          <w:sz w:val="14"/>
          <w:szCs w:val="14"/>
          <w:lang w:val="en-GB"/>
        </w:rPr>
        <w:br/>
        <w:t>J. Jasinskio g. 16A, 01112 Vilnius</w:t>
      </w:r>
    </w:p>
    <w:p w:rsidR="00C10639" w:rsidRPr="001F494A" w:rsidRDefault="00C10639"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sectPr w:rsidR="00C10639" w:rsidRPr="001F494A" w:rsidSect="0094615F">
      <w:headerReference w:type="even" r:id="rId249"/>
      <w:headerReference w:type="default" r:id="rId250"/>
      <w:footerReference w:type="even" r:id="rId251"/>
      <w:pgSz w:w="9180" w:h="12979" w:code="279"/>
      <w:pgMar w:top="1418" w:right="1021" w:bottom="1021" w:left="1021" w:header="680" w:footer="680" w:gutter="0"/>
      <w:cols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BE0" w:rsidRDefault="006F5BE0">
      <w:r>
        <w:separator/>
      </w:r>
    </w:p>
  </w:endnote>
  <w:endnote w:type="continuationSeparator" w:id="0">
    <w:p w:rsidR="006F5BE0" w:rsidRDefault="006F5B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0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A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3" w:usb1="00000000" w:usb2="00000000" w:usb3="00000000" w:csb0="00000001" w:csb1="00000000"/>
  </w:font>
  <w:font w:name="ALPHA-Demo">
    <w:altName w:val="Times New Roman"/>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Tunga">
    <w:panose1 w:val="00000400000000000000"/>
    <w:charset w:val="00"/>
    <w:family w:val="auto"/>
    <w:pitch w:val="variable"/>
    <w:sig w:usb0="00400003" w:usb1="00000000" w:usb2="00000000" w:usb3="00000000" w:csb0="00000001" w:csb1="00000000"/>
  </w:font>
  <w:font w:name="Calibri">
    <w:panose1 w:val="020F0502020204030204"/>
    <w:charset w:val="BA"/>
    <w:family w:val="swiss"/>
    <w:pitch w:val="variable"/>
    <w:sig w:usb0="A00002EF" w:usb1="4000207B" w:usb2="00000000" w:usb3="00000000" w:csb0="0000009F" w:csb1="00000000"/>
  </w:font>
  <w:font w:name="Cambria Math">
    <w:panose1 w:val="02040503050406030204"/>
    <w:charset w:val="BA"/>
    <w:family w:val="roman"/>
    <w:pitch w:val="variable"/>
    <w:sig w:usb0="A00002EF" w:usb1="420020EB" w:usb2="00000000" w:usb3="00000000" w:csb0="0000009F" w:csb1="00000000"/>
  </w:font>
  <w:font w:name="SymbolMT">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 w:name="Times">
    <w:panose1 w:val="02020603050405020304"/>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7F26CB">
    <w:pPr>
      <w:pStyle w:val="Porat"/>
      <w:ind w:right="360"/>
      <w:rPr>
        <w:sz w:val="20"/>
        <w:szCs w:val="20"/>
        <w:lang w:val="lt-LT"/>
      </w:rPr>
    </w:pPr>
    <w:r w:rsidRPr="007F26CB">
      <w:rPr>
        <w:sz w:val="20"/>
        <w:szCs w:val="20"/>
        <w:lang w:val="lt-LT"/>
      </w:rPr>
      <w:t>vi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7F26CB">
    <w:pPr>
      <w:pStyle w:val="Porat"/>
      <w:jc w:val="right"/>
      <w:rPr>
        <w:sz w:val="20"/>
        <w:szCs w:val="20"/>
        <w:lang w:val="lt-LT"/>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7325"/>
      <w:docPartObj>
        <w:docPartGallery w:val="Page Numbers (Bottom of Page)"/>
        <w:docPartUnique/>
      </w:docPartObj>
    </w:sdtPr>
    <w:sdtEndPr>
      <w:rPr>
        <w:sz w:val="20"/>
        <w:szCs w:val="20"/>
      </w:rPr>
    </w:sdtEndPr>
    <w:sdtContent>
      <w:p w:rsidR="006B7774" w:rsidRDefault="00C32CB0">
        <w:pPr>
          <w:pStyle w:val="Porat"/>
          <w:jc w:val="right"/>
        </w:pPr>
        <w:r w:rsidRPr="00E23601">
          <w:rPr>
            <w:sz w:val="20"/>
            <w:szCs w:val="20"/>
          </w:rPr>
          <w:fldChar w:fldCharType="begin"/>
        </w:r>
        <w:r w:rsidR="006B7774" w:rsidRPr="00E23601">
          <w:rPr>
            <w:sz w:val="20"/>
            <w:szCs w:val="20"/>
          </w:rPr>
          <w:instrText xml:space="preserve"> PAGE   \* MERGEFORMAT </w:instrText>
        </w:r>
        <w:r w:rsidRPr="00E23601">
          <w:rPr>
            <w:sz w:val="20"/>
            <w:szCs w:val="20"/>
          </w:rPr>
          <w:fldChar w:fldCharType="separate"/>
        </w:r>
        <w:r w:rsidR="007D50E4">
          <w:rPr>
            <w:noProof/>
            <w:sz w:val="20"/>
            <w:szCs w:val="20"/>
          </w:rPr>
          <w:t>1</w:t>
        </w:r>
        <w:r w:rsidRPr="00E23601">
          <w:rPr>
            <w:sz w:val="20"/>
            <w:szCs w:val="20"/>
          </w:rPr>
          <w:fldChar w:fldCharType="end"/>
        </w:r>
      </w:p>
    </w:sdtContent>
  </w:sdt>
  <w:p w:rsidR="006B7774" w:rsidRPr="007F26CB" w:rsidRDefault="006B7774" w:rsidP="007F26CB">
    <w:pPr>
      <w:pStyle w:val="Porat"/>
      <w:ind w:right="360" w:firstLine="360"/>
      <w:jc w:val="right"/>
      <w:rPr>
        <w:lang w:val="lt-LT"/>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7F26CB">
    <w:pPr>
      <w:pStyle w:val="Porat"/>
      <w:ind w:right="360"/>
      <w:rPr>
        <w:sz w:val="20"/>
        <w:szCs w:val="20"/>
        <w:lang w:val="lt-LT"/>
      </w:rPr>
    </w:pPr>
    <w:r w:rsidRPr="007F26CB">
      <w:rPr>
        <w:sz w:val="20"/>
        <w:szCs w:val="20"/>
        <w:lang w:val="lt-LT"/>
      </w:rPr>
      <w:t>vi</w:t>
    </w:r>
    <w:r>
      <w:rPr>
        <w:sz w:val="20"/>
        <w:szCs w:val="20"/>
        <w:lang w:val="lt-LT"/>
      </w:rPr>
      <w:t>ii</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1364E4">
    <w:pPr>
      <w:pStyle w:val="Porat"/>
      <w:ind w:right="360" w:firstLine="360"/>
      <w:rPr>
        <w:sz w:val="20"/>
        <w:szCs w:val="20"/>
        <w:lang w:val="lt-LT"/>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9319"/>
      <w:docPartObj>
        <w:docPartGallery w:val="Page Numbers (Bottom of Page)"/>
        <w:docPartUnique/>
      </w:docPartObj>
    </w:sdtPr>
    <w:sdtEndPr>
      <w:rPr>
        <w:sz w:val="20"/>
        <w:szCs w:val="20"/>
      </w:rPr>
    </w:sdtEndPr>
    <w:sdtContent>
      <w:p w:rsidR="006B7774" w:rsidRPr="00D00E32" w:rsidRDefault="00C32CB0">
        <w:pPr>
          <w:pStyle w:val="Porat"/>
          <w:jc w:val="right"/>
          <w:rPr>
            <w:sz w:val="20"/>
            <w:szCs w:val="20"/>
          </w:rPr>
        </w:pPr>
        <w:r w:rsidRPr="00D00E32">
          <w:rPr>
            <w:sz w:val="20"/>
            <w:szCs w:val="20"/>
          </w:rPr>
          <w:fldChar w:fldCharType="begin"/>
        </w:r>
        <w:r w:rsidR="006B7774" w:rsidRPr="00D00E32">
          <w:rPr>
            <w:sz w:val="20"/>
            <w:szCs w:val="20"/>
          </w:rPr>
          <w:instrText xml:space="preserve"> PAGE   \* MERGEFORMAT </w:instrText>
        </w:r>
        <w:r w:rsidRPr="00D00E32">
          <w:rPr>
            <w:sz w:val="20"/>
            <w:szCs w:val="20"/>
          </w:rPr>
          <w:fldChar w:fldCharType="separate"/>
        </w:r>
        <w:r w:rsidR="006113C6">
          <w:rPr>
            <w:noProof/>
            <w:sz w:val="20"/>
            <w:szCs w:val="20"/>
          </w:rPr>
          <w:t>32</w:t>
        </w:r>
        <w:r w:rsidRPr="00D00E32">
          <w:rPr>
            <w:sz w:val="20"/>
            <w:szCs w:val="20"/>
          </w:rPr>
          <w:fldChar w:fldCharType="end"/>
        </w:r>
      </w:p>
    </w:sdtContent>
  </w:sdt>
  <w:p w:rsidR="006B7774" w:rsidRDefault="006B7774" w:rsidP="007F26CB">
    <w:pPr>
      <w:pStyle w:val="Porat"/>
      <w:ind w:right="360" w:firstLine="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BA2C26">
    <w:pPr>
      <w:pStyle w:val="Porat"/>
      <w:ind w:right="360" w:firstLine="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7F26CB" w:rsidRDefault="006B7774" w:rsidP="00D301BD">
    <w:pPr>
      <w:pStyle w:val="Porat"/>
      <w:ind w:right="360" w:firstLine="360"/>
      <w:jc w:val="righ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8222A7" w:rsidRDefault="00C32CB0" w:rsidP="007F26CB">
    <w:pPr>
      <w:pStyle w:val="Porat"/>
      <w:framePr w:wrap="around" w:vAnchor="text" w:hAnchor="margin" w:xAlign="outside" w:y="1"/>
      <w:jc w:val="both"/>
      <w:rPr>
        <w:rStyle w:val="Puslapionumeris"/>
        <w:szCs w:val="20"/>
      </w:rPr>
    </w:pPr>
    <w:r w:rsidRPr="008222A7">
      <w:rPr>
        <w:rStyle w:val="Puslapionumeris"/>
        <w:szCs w:val="20"/>
      </w:rPr>
      <w:fldChar w:fldCharType="begin"/>
    </w:r>
    <w:r w:rsidR="006B7774" w:rsidRPr="008222A7">
      <w:rPr>
        <w:rStyle w:val="Puslapionumeris"/>
        <w:szCs w:val="20"/>
      </w:rPr>
      <w:instrText xml:space="preserve">PAGE  </w:instrText>
    </w:r>
    <w:r w:rsidRPr="008222A7">
      <w:rPr>
        <w:rStyle w:val="Puslapionumeris"/>
        <w:szCs w:val="20"/>
      </w:rPr>
      <w:fldChar w:fldCharType="separate"/>
    </w:r>
    <w:r w:rsidR="006113C6">
      <w:rPr>
        <w:rStyle w:val="Puslapionumeris"/>
        <w:noProof/>
        <w:szCs w:val="20"/>
      </w:rPr>
      <w:t>65</w:t>
    </w:r>
    <w:r w:rsidRPr="008222A7">
      <w:rPr>
        <w:rStyle w:val="Puslapionumeris"/>
        <w:szCs w:val="20"/>
      </w:rPr>
      <w:fldChar w:fldCharType="end"/>
    </w:r>
  </w:p>
  <w:p w:rsidR="006B7774" w:rsidRDefault="006B7774" w:rsidP="007F26CB">
    <w:pPr>
      <w:pStyle w:val="Porat"/>
      <w:ind w:right="360" w:firstLine="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firstLine="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7F26CB">
    <w:pPr>
      <w:pStyle w:val="Porat"/>
      <w:ind w:right="360" w:firstLine="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firstLine="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1364E4">
    <w:pPr>
      <w:pStyle w:val="Porat"/>
      <w:ind w:right="360" w:firstLine="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firstLine="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3642A7">
    <w:pPr>
      <w:pStyle w:val="Porat"/>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3642A7">
    <w:pPr>
      <w:pStyle w:val="Porat"/>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824A5C">
    <w:pPr>
      <w:pStyle w:val="Antrats"/>
      <w:framePr w:wrap="around" w:vAnchor="text" w:hAnchor="page" w:x="7978" w:yAlign="inside"/>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B7774">
      <w:rPr>
        <w:rStyle w:val="Puslapionumeris"/>
        <w:noProof/>
      </w:rPr>
      <w:t>131</w:t>
    </w:r>
    <w:r>
      <w:rPr>
        <w:rStyle w:val="Puslapionumeris"/>
      </w:rPr>
      <w:fldChar w:fldCharType="end"/>
    </w:r>
  </w:p>
  <w:p w:rsidR="006B7774" w:rsidRDefault="006B7774" w:rsidP="004207AE">
    <w:pPr>
      <w:pStyle w:val="Porat"/>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0B22D9">
    <w:pPr>
      <w:pStyle w:val="Antrats"/>
      <w:framePr w:wrap="around" w:vAnchor="text" w:hAnchor="page" w:x="854" w:y="-20"/>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B7774">
      <w:rPr>
        <w:rStyle w:val="Puslapionumeris"/>
        <w:noProof/>
      </w:rPr>
      <w:t>46</w:t>
    </w:r>
    <w:r>
      <w:rPr>
        <w:rStyle w:val="Puslapionumeris"/>
      </w:rPr>
      <w:fldChar w:fldCharType="end"/>
    </w:r>
  </w:p>
  <w:p w:rsidR="006B7774" w:rsidRDefault="006B7774" w:rsidP="003642A7">
    <w:pPr>
      <w:pStyle w:val="Porat"/>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3642A7">
    <w:pPr>
      <w:pStyle w:val="Porat"/>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4207AE">
    <w:pPr>
      <w:pStyle w:val="Porat"/>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3642A7">
    <w:pPr>
      <w:pStyle w:val="Pora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BE0" w:rsidRDefault="00C32CB0">
      <w:r>
        <w:rPr>
          <w:rStyle w:val="Puslapionumeris"/>
        </w:rPr>
        <w:fldChar w:fldCharType="begin"/>
      </w:r>
      <w:r w:rsidR="006F5BE0">
        <w:rPr>
          <w:rStyle w:val="Puslapionumeris"/>
        </w:rPr>
        <w:instrText xml:space="preserve"> PAGE </w:instrText>
      </w:r>
      <w:r>
        <w:rPr>
          <w:rStyle w:val="Puslapionumeris"/>
        </w:rPr>
        <w:fldChar w:fldCharType="separate"/>
      </w:r>
      <w:r w:rsidR="006F5BE0">
        <w:rPr>
          <w:rStyle w:val="Puslapionumeris"/>
          <w:noProof/>
        </w:rPr>
        <w:t>cxxxiv</w:t>
      </w:r>
      <w:r>
        <w:rPr>
          <w:rStyle w:val="Puslapionumeris"/>
        </w:rPr>
        <w:fldChar w:fldCharType="end"/>
      </w:r>
      <w:r w:rsidR="006F5BE0">
        <w:separator/>
      </w:r>
    </w:p>
  </w:footnote>
  <w:footnote w:type="continuationSeparator" w:id="0">
    <w:p w:rsidR="006F5BE0" w:rsidRDefault="006F5B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073B63" w:rsidRDefault="006B7774" w:rsidP="00073B63">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655F2C" w:rsidRDefault="006B7774" w:rsidP="00655F2C">
    <w:pPr>
      <w:pStyle w:val="Antrat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9B3D17" w:rsidRDefault="006B7774" w:rsidP="009B3D17">
    <w:pPr>
      <w:pStyle w:val="Antrat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051B57">
    <w:pPr>
      <w:pStyle w:val="Antrats"/>
      <w:framePr w:wrap="around" w:vAnchor="text" w:hAnchor="margin" w:xAlign="outside" w:y="1"/>
      <w:ind w:left="-120" w:right="-270"/>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7D50E4">
      <w:rPr>
        <w:rStyle w:val="Puslapionumeris"/>
        <w:noProof/>
      </w:rPr>
      <w:t>x</w:t>
    </w:r>
    <w:r w:rsidR="00C32CB0">
      <w:rPr>
        <w:rStyle w:val="Puslapionumeris"/>
      </w:rPr>
      <w:fldChar w:fldCharType="end"/>
    </w:r>
  </w:p>
  <w:p w:rsidR="006B7774" w:rsidRPr="00E24DA6" w:rsidRDefault="006B7774" w:rsidP="00E24DA6">
    <w:pPr>
      <w:pStyle w:val="Antrats"/>
      <w:pBdr>
        <w:bottom w:val="single" w:sz="4" w:space="1" w:color="auto"/>
      </w:pBdr>
      <w:tabs>
        <w:tab w:val="clear" w:pos="4320"/>
        <w:tab w:val="clear" w:pos="8640"/>
        <w:tab w:val="left" w:pos="5954"/>
      </w:tabs>
      <w:ind w:left="0" w:right="58" w:firstLine="360"/>
      <w:rPr>
        <w:sz w:val="20"/>
        <w:szCs w:val="20"/>
      </w:rPr>
    </w:pPr>
    <w:r>
      <w:tab/>
    </w:r>
    <w:r w:rsidRPr="00E24DA6">
      <w:rPr>
        <w:sz w:val="20"/>
        <w:szCs w:val="20"/>
      </w:rPr>
      <w:t>TURINYS</w:t>
    </w:r>
  </w:p>
  <w:p w:rsidR="006B7774" w:rsidRDefault="006B7774"/>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655F2C" w:rsidRDefault="006B7774" w:rsidP="00655F2C">
    <w:pPr>
      <w:pStyle w:val="Antrats"/>
      <w:pBdr>
        <w:bottom w:val="single" w:sz="4" w:space="1" w:color="auto"/>
      </w:pBdr>
      <w:tabs>
        <w:tab w:val="clear" w:pos="4320"/>
        <w:tab w:val="clear" w:pos="8640"/>
        <w:tab w:val="left" w:pos="6720"/>
      </w:tabs>
    </w:pPr>
    <w:r w:rsidRPr="00E24DA6">
      <w:rPr>
        <w:sz w:val="20"/>
        <w:szCs w:val="20"/>
      </w:rPr>
      <w:t>TURINYS</w:t>
    </w:r>
    <w:r>
      <w:tab/>
    </w:r>
    <w:r w:rsidR="00C32CB0">
      <w:rPr>
        <w:rStyle w:val="Puslapionumeris"/>
      </w:rPr>
      <w:fldChar w:fldCharType="begin"/>
    </w:r>
    <w:r>
      <w:rPr>
        <w:rStyle w:val="Puslapionumeris"/>
      </w:rPr>
      <w:instrText xml:space="preserve"> PAGE </w:instrText>
    </w:r>
    <w:r w:rsidR="00C32CB0">
      <w:rPr>
        <w:rStyle w:val="Puslapionumeris"/>
      </w:rPr>
      <w:fldChar w:fldCharType="separate"/>
    </w:r>
    <w:r w:rsidR="007D50E4">
      <w:rPr>
        <w:rStyle w:val="Puslapionumeris"/>
        <w:noProof/>
      </w:rPr>
      <w:t>ix</w:t>
    </w:r>
    <w:r w:rsidR="00C32CB0">
      <w:rPr>
        <w:rStyle w:val="Puslapionumeris"/>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051B57">
    <w:pPr>
      <w:pStyle w:val="Antrats"/>
      <w:framePr w:wrap="around" w:vAnchor="text" w:hAnchor="margin" w:xAlign="outside" w:y="1"/>
      <w:ind w:left="-120" w:right="-270"/>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7D50E4">
      <w:rPr>
        <w:rStyle w:val="Puslapionumeris"/>
        <w:noProof/>
      </w:rPr>
      <w:t>xii</w:t>
    </w:r>
    <w:r w:rsidR="00C32CB0">
      <w:rPr>
        <w:rStyle w:val="Puslapionumeris"/>
      </w:rPr>
      <w:fldChar w:fldCharType="end"/>
    </w:r>
  </w:p>
  <w:p w:rsidR="006B7774" w:rsidRPr="00E24DA6" w:rsidRDefault="006B7774" w:rsidP="00E24DA6">
    <w:pPr>
      <w:pStyle w:val="Antrats"/>
      <w:pBdr>
        <w:bottom w:val="single" w:sz="4" w:space="1" w:color="auto"/>
      </w:pBdr>
      <w:tabs>
        <w:tab w:val="clear" w:pos="4320"/>
        <w:tab w:val="clear" w:pos="8640"/>
        <w:tab w:val="left" w:pos="5812"/>
      </w:tabs>
      <w:ind w:left="0" w:right="192" w:firstLine="360"/>
      <w:rPr>
        <w:sz w:val="20"/>
        <w:szCs w:val="20"/>
      </w:rPr>
    </w:pPr>
    <w:r>
      <w:tab/>
    </w:r>
    <w:r w:rsidRPr="00E24DA6">
      <w:rPr>
        <w:sz w:val="20"/>
        <w:szCs w:val="20"/>
        <w:lang w:val="lt-LT"/>
      </w:rPr>
      <w:t>CONTENTS</w:t>
    </w:r>
  </w:p>
  <w:p w:rsidR="006B7774" w:rsidRDefault="006B7774"/>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D0605D">
    <w:pPr>
      <w:pStyle w:val="Antrats"/>
      <w:pBdr>
        <w:bottom w:val="single" w:sz="4" w:space="1" w:color="auto"/>
      </w:pBdr>
      <w:tabs>
        <w:tab w:val="clear" w:pos="4320"/>
        <w:tab w:val="clear" w:pos="8640"/>
        <w:tab w:val="left" w:pos="6720"/>
      </w:tabs>
      <w:ind w:left="0" w:right="58"/>
    </w:pPr>
    <w:r w:rsidRPr="00E24DA6">
      <w:rPr>
        <w:sz w:val="20"/>
        <w:szCs w:val="20"/>
        <w:lang w:val="lt-LT"/>
      </w:rPr>
      <w:t>CONTENTS</w:t>
    </w:r>
    <w:r>
      <w:rPr>
        <w:rStyle w:val="Puslapionumeris"/>
      </w:rPr>
      <w:tab/>
    </w:r>
    <w:r w:rsidR="00C32CB0">
      <w:rPr>
        <w:rStyle w:val="Puslapionumeris"/>
      </w:rPr>
      <w:fldChar w:fldCharType="begin"/>
    </w:r>
    <w:r>
      <w:rPr>
        <w:rStyle w:val="Puslapionumeris"/>
      </w:rPr>
      <w:instrText xml:space="preserve"> PAGE </w:instrText>
    </w:r>
    <w:r w:rsidR="00C32CB0">
      <w:rPr>
        <w:rStyle w:val="Puslapionumeris"/>
      </w:rPr>
      <w:fldChar w:fldCharType="separate"/>
    </w:r>
    <w:r w:rsidR="007D50E4">
      <w:rPr>
        <w:rStyle w:val="Puslapionumeris"/>
        <w:noProof/>
      </w:rPr>
      <w:t>xiii</w:t>
    </w:r>
    <w:r w:rsidR="00C32CB0">
      <w:rPr>
        <w:rStyle w:val="Puslapionumeris"/>
      </w:rPr>
      <w:fldChar w:fldCharType="end"/>
    </w:r>
  </w:p>
  <w:p w:rsidR="006B7774" w:rsidRPr="00D0605D" w:rsidRDefault="006B7774" w:rsidP="00D0605D">
    <w:pPr>
      <w:pStyle w:val="Antrats"/>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9B3D17" w:rsidRDefault="006B7774" w:rsidP="009B3D17">
    <w:pPr>
      <w:pStyle w:val="Antrats"/>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051B57">
    <w:pPr>
      <w:pStyle w:val="Antrats"/>
      <w:framePr w:wrap="around" w:vAnchor="text" w:hAnchor="margin" w:xAlign="outside" w:y="1"/>
      <w:ind w:left="-120" w:right="-270"/>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6113C6">
      <w:rPr>
        <w:rStyle w:val="Puslapionumeris"/>
        <w:noProof/>
      </w:rPr>
      <w:t>6</w:t>
    </w:r>
    <w:r w:rsidR="00C32CB0">
      <w:rPr>
        <w:rStyle w:val="Puslapionumeris"/>
      </w:rPr>
      <w:fldChar w:fldCharType="end"/>
    </w:r>
  </w:p>
  <w:p w:rsidR="006B7774" w:rsidRPr="00E24DA6" w:rsidRDefault="006B7774" w:rsidP="00815C82">
    <w:pPr>
      <w:pStyle w:val="Antrats"/>
      <w:pBdr>
        <w:bottom w:val="single" w:sz="4" w:space="1" w:color="auto"/>
      </w:pBdr>
      <w:tabs>
        <w:tab w:val="clear" w:pos="4320"/>
        <w:tab w:val="clear" w:pos="8640"/>
        <w:tab w:val="left" w:pos="6120"/>
      </w:tabs>
      <w:ind w:left="0" w:right="58" w:firstLine="360"/>
      <w:rPr>
        <w:sz w:val="20"/>
        <w:szCs w:val="20"/>
      </w:rPr>
    </w:pPr>
    <w:r>
      <w:tab/>
    </w:r>
    <w:r w:rsidRPr="00E24DA6">
      <w:rPr>
        <w:sz w:val="20"/>
        <w:szCs w:val="20"/>
      </w:rPr>
      <w:t>ĮVADAS</w:t>
    </w:r>
  </w:p>
  <w:p w:rsidR="006B7774" w:rsidRDefault="006B7774"/>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D0605D" w:rsidRDefault="006B7774" w:rsidP="00C80314">
    <w:pPr>
      <w:pStyle w:val="Antrats"/>
      <w:pBdr>
        <w:bottom w:val="single" w:sz="4" w:space="1" w:color="auto"/>
      </w:pBdr>
      <w:tabs>
        <w:tab w:val="clear" w:pos="4320"/>
        <w:tab w:val="clear" w:pos="8640"/>
        <w:tab w:val="left" w:pos="6960"/>
      </w:tabs>
      <w:rPr>
        <w:lang w:val="lt-LT"/>
      </w:rPr>
    </w:pPr>
    <w:r w:rsidRPr="00E24DA6">
      <w:rPr>
        <w:sz w:val="20"/>
        <w:szCs w:val="20"/>
        <w:lang w:val="lt-LT"/>
      </w:rPr>
      <w:t>ĮVADAS</w:t>
    </w:r>
    <w:r>
      <w:rPr>
        <w:lang w:val="lt-LT"/>
      </w:rPr>
      <w:tab/>
    </w:r>
    <w:r w:rsidR="00C32CB0">
      <w:rPr>
        <w:rStyle w:val="Puslapionumeris"/>
      </w:rPr>
      <w:fldChar w:fldCharType="begin"/>
    </w:r>
    <w:r>
      <w:rPr>
        <w:rStyle w:val="Puslapionumeris"/>
      </w:rPr>
      <w:instrText xml:space="preserve"> PAGE </w:instrText>
    </w:r>
    <w:r w:rsidR="00C32CB0">
      <w:rPr>
        <w:rStyle w:val="Puslapionumeris"/>
      </w:rPr>
      <w:fldChar w:fldCharType="separate"/>
    </w:r>
    <w:r w:rsidR="006113C6">
      <w:rPr>
        <w:rStyle w:val="Puslapionumeris"/>
        <w:noProof/>
      </w:rPr>
      <w:t>5</w:t>
    </w:r>
    <w:r w:rsidR="00C32CB0">
      <w:rPr>
        <w:rStyle w:val="Puslapionumeris"/>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C80314">
    <w:pPr>
      <w:pStyle w:val="Antrats"/>
      <w:framePr w:wrap="around" w:vAnchor="text" w:hAnchor="page" w:x="1022" w:y="23"/>
      <w:ind w:left="-120" w:right="-270"/>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6113C6">
      <w:rPr>
        <w:rStyle w:val="Puslapionumeris"/>
        <w:noProof/>
      </w:rPr>
      <w:t>30</w:t>
    </w:r>
    <w:r w:rsidR="00C32CB0">
      <w:rPr>
        <w:rStyle w:val="Puslapionumeris"/>
      </w:rPr>
      <w:fldChar w:fldCharType="end"/>
    </w:r>
  </w:p>
  <w:p w:rsidR="006B7774" w:rsidRPr="003417FE" w:rsidRDefault="006B7774" w:rsidP="00815C82">
    <w:pPr>
      <w:pStyle w:val="Antrats"/>
      <w:pBdr>
        <w:bottom w:val="single" w:sz="4" w:space="1" w:color="auto"/>
      </w:pBdr>
      <w:ind w:left="0" w:right="58" w:firstLine="360"/>
      <w:rPr>
        <w:sz w:val="20"/>
        <w:szCs w:val="20"/>
      </w:rPr>
    </w:pPr>
    <w:r w:rsidRPr="003417FE">
      <w:rPr>
        <w:sz w:val="20"/>
        <w:szCs w:val="20"/>
      </w:rPr>
      <w:tab/>
    </w:r>
    <w:r>
      <w:rPr>
        <w:sz w:val="20"/>
        <w:szCs w:val="20"/>
      </w:rPr>
      <w:t xml:space="preserve">1. </w:t>
    </w:r>
    <w:r w:rsidRPr="003417FE">
      <w:rPr>
        <w:sz w:val="20"/>
        <w:szCs w:val="20"/>
      </w:rPr>
      <w:t>KELIŲ INFRASTRUKTŪROS PLĖTRA KAIP EKONOMINIŲ …</w:t>
    </w:r>
  </w:p>
  <w:p w:rsidR="006B7774" w:rsidRDefault="006B7774"/>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C80314">
    <w:pPr>
      <w:pStyle w:val="Antrats"/>
      <w:framePr w:wrap="around" w:vAnchor="text" w:hAnchor="page" w:x="8102" w:y="23"/>
      <w:ind w:left="0"/>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31</w:t>
    </w:r>
    <w:r>
      <w:rPr>
        <w:rStyle w:val="Puslapionumeris"/>
      </w:rPr>
      <w:fldChar w:fldCharType="end"/>
    </w:r>
  </w:p>
  <w:p w:rsidR="006B7774" w:rsidRPr="003417FE" w:rsidRDefault="006B7774" w:rsidP="009303AC">
    <w:pPr>
      <w:pStyle w:val="Antrats"/>
      <w:pBdr>
        <w:bottom w:val="single" w:sz="4" w:space="1" w:color="auto"/>
      </w:pBdr>
      <w:ind w:left="0" w:right="-92"/>
      <w:rPr>
        <w:sz w:val="20"/>
        <w:szCs w:val="20"/>
      </w:rPr>
    </w:pPr>
    <w:r>
      <w:rPr>
        <w:sz w:val="20"/>
        <w:szCs w:val="20"/>
      </w:rPr>
      <w:t xml:space="preserve">1. </w:t>
    </w:r>
    <w:r w:rsidRPr="003417FE">
      <w:rPr>
        <w:sz w:val="20"/>
        <w:szCs w:val="20"/>
      </w:rPr>
      <w:t>KELIŲ INFRASTRUKTŪROS PLĖTRA KAIP EKONOMINIŲ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C80314">
    <w:pPr>
      <w:pStyle w:val="Antrats"/>
      <w:framePr w:wrap="around" w:vAnchor="text" w:hAnchor="page" w:x="1022" w:y="23"/>
      <w:ind w:left="-120" w:right="-270"/>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6113C6">
      <w:rPr>
        <w:rStyle w:val="Puslapionumeris"/>
        <w:noProof/>
      </w:rPr>
      <w:t>64</w:t>
    </w:r>
    <w:r w:rsidR="00C32CB0">
      <w:rPr>
        <w:rStyle w:val="Puslapionumeris"/>
      </w:rPr>
      <w:fldChar w:fldCharType="end"/>
    </w:r>
  </w:p>
  <w:p w:rsidR="006B7774" w:rsidRPr="00C80314" w:rsidRDefault="006B7774" w:rsidP="00D301BD">
    <w:pPr>
      <w:pStyle w:val="Antrats"/>
      <w:pBdr>
        <w:bottom w:val="single" w:sz="4" w:space="1" w:color="auto"/>
      </w:pBdr>
      <w:ind w:left="0" w:right="58"/>
      <w:rPr>
        <w:sz w:val="20"/>
        <w:szCs w:val="20"/>
      </w:rPr>
    </w:pPr>
    <w:r w:rsidRPr="00C80314">
      <w:rPr>
        <w:sz w:val="20"/>
        <w:szCs w:val="20"/>
      </w:rPr>
      <w:tab/>
    </w:r>
    <w:r>
      <w:rPr>
        <w:sz w:val="20"/>
        <w:szCs w:val="20"/>
      </w:rPr>
      <w:t xml:space="preserve">2. </w:t>
    </w:r>
    <w:r w:rsidRPr="00C80314">
      <w:rPr>
        <w:sz w:val="20"/>
        <w:szCs w:val="20"/>
      </w:rPr>
      <w:t xml:space="preserve">INVESTICIJŲ EFEKTYVUMAS PLĖTOJANT AUTOMOBILIŲ … </w:t>
    </w:r>
  </w:p>
  <w:p w:rsidR="006B7774" w:rsidRDefault="006B7774"/>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6B7774" w:rsidP="00C80314">
    <w:pPr>
      <w:pStyle w:val="Antrats"/>
      <w:framePr w:wrap="around" w:vAnchor="text" w:hAnchor="page" w:x="7862" w:y="23"/>
      <w:rPr>
        <w:rStyle w:val="Puslapionumeris"/>
      </w:rPr>
    </w:pPr>
    <w:r>
      <w:rPr>
        <w:rStyle w:val="Puslapionumeris"/>
      </w:rPr>
      <w:t xml:space="preserve"> </w:t>
    </w:r>
    <w:r w:rsidR="00C32CB0">
      <w:rPr>
        <w:rStyle w:val="Puslapionumeris"/>
      </w:rPr>
      <w:fldChar w:fldCharType="begin"/>
    </w:r>
    <w:r>
      <w:rPr>
        <w:rStyle w:val="Puslapionumeris"/>
      </w:rPr>
      <w:instrText xml:space="preserve">PAGE  </w:instrText>
    </w:r>
    <w:r w:rsidR="00C32CB0">
      <w:rPr>
        <w:rStyle w:val="Puslapionumeris"/>
      </w:rPr>
      <w:fldChar w:fldCharType="separate"/>
    </w:r>
    <w:r w:rsidR="006113C6">
      <w:rPr>
        <w:rStyle w:val="Puslapionumeris"/>
        <w:noProof/>
      </w:rPr>
      <w:t>63</w:t>
    </w:r>
    <w:r w:rsidR="00C32CB0">
      <w:rPr>
        <w:rStyle w:val="Puslapionumeris"/>
      </w:rPr>
      <w:fldChar w:fldCharType="end"/>
    </w:r>
  </w:p>
  <w:p w:rsidR="006B7774" w:rsidRPr="00C80314" w:rsidRDefault="006B7774" w:rsidP="00D301BD">
    <w:pPr>
      <w:pStyle w:val="Antrats"/>
      <w:pBdr>
        <w:bottom w:val="single" w:sz="4" w:space="1" w:color="auto"/>
      </w:pBdr>
      <w:tabs>
        <w:tab w:val="clear" w:pos="4320"/>
        <w:tab w:val="clear" w:pos="8640"/>
        <w:tab w:val="left" w:pos="360"/>
      </w:tabs>
      <w:ind w:left="0" w:right="-62"/>
      <w:rPr>
        <w:sz w:val="20"/>
        <w:szCs w:val="20"/>
      </w:rPr>
    </w:pPr>
    <w:r>
      <w:rPr>
        <w:sz w:val="20"/>
        <w:szCs w:val="20"/>
      </w:rPr>
      <w:t xml:space="preserve">2. </w:t>
    </w:r>
    <w:r w:rsidRPr="00C80314">
      <w:rPr>
        <w:sz w:val="20"/>
        <w:szCs w:val="20"/>
      </w:rPr>
      <w:t>INVESTICIJŲ EFEKTYVUMAS PLĖTOJANT AUTOMOBILIŲ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D229F9" w:rsidRDefault="006B7774" w:rsidP="008965B7">
    <w:pPr>
      <w:pStyle w:val="Antrats"/>
      <w:tabs>
        <w:tab w:val="clear" w:pos="4320"/>
        <w:tab w:val="clear" w:pos="8640"/>
        <w:tab w:val="right" w:pos="7200"/>
      </w:tabs>
      <w:ind w:right="360" w:firstLine="360"/>
      <w:rPr>
        <w:caps/>
        <w:sz w:val="20"/>
        <w:szCs w:val="20"/>
        <w:lang w:val="lt-LT"/>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A72BBB">
    <w:pPr>
      <w:pStyle w:val="Porat"/>
      <w:framePr w:wrap="around" w:vAnchor="text" w:hAnchor="page" w:x="1026" w:y="-11"/>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84</w:t>
    </w:r>
    <w:r>
      <w:rPr>
        <w:rStyle w:val="Puslapionumeris"/>
      </w:rPr>
      <w:fldChar w:fldCharType="end"/>
    </w:r>
  </w:p>
  <w:p w:rsidR="006B7774" w:rsidRPr="00906CED" w:rsidRDefault="006B7774" w:rsidP="00A72BBB">
    <w:pPr>
      <w:pStyle w:val="Antrats"/>
      <w:pBdr>
        <w:bottom w:val="single" w:sz="4" w:space="1" w:color="auto"/>
      </w:pBdr>
      <w:ind w:left="0" w:right="50"/>
      <w:jc w:val="right"/>
      <w:rPr>
        <w:sz w:val="20"/>
        <w:szCs w:val="20"/>
        <w:lang w:val="pt-BR"/>
      </w:rPr>
    </w:pPr>
    <w:r w:rsidRPr="00906CED">
      <w:rPr>
        <w:sz w:val="20"/>
        <w:szCs w:val="20"/>
        <w:lang w:val="it-IT"/>
      </w:rPr>
      <w:t xml:space="preserve">3. </w:t>
    </w:r>
    <w:r w:rsidRPr="00906CED">
      <w:rPr>
        <w:sz w:val="20"/>
        <w:szCs w:val="20"/>
      </w:rPr>
      <w:t xml:space="preserve">PERSPEKTYVUS MODELIS INVESTICINIŲ PROJEKTŲ </w:t>
    </w:r>
    <w:r>
      <w:rPr>
        <w:sz w:val="20"/>
        <w:szCs w:val="20"/>
      </w:rPr>
      <w:t>…</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906CED" w:rsidRDefault="006B7774" w:rsidP="007036E2">
    <w:pPr>
      <w:pStyle w:val="Antrats"/>
      <w:pBdr>
        <w:bottom w:val="single" w:sz="4" w:space="1" w:color="auto"/>
      </w:pBdr>
      <w:tabs>
        <w:tab w:val="clear" w:pos="4320"/>
        <w:tab w:val="clear" w:pos="8640"/>
        <w:tab w:val="left" w:pos="6840"/>
      </w:tabs>
      <w:rPr>
        <w:sz w:val="20"/>
        <w:szCs w:val="20"/>
      </w:rPr>
    </w:pPr>
    <w:r>
      <w:rPr>
        <w:sz w:val="20"/>
        <w:szCs w:val="20"/>
      </w:rPr>
      <w:t xml:space="preserve">3. </w:t>
    </w:r>
    <w:r w:rsidRPr="00906CED">
      <w:rPr>
        <w:sz w:val="20"/>
        <w:szCs w:val="20"/>
      </w:rPr>
      <w:t xml:space="preserve">PERSPEKTYVUS MODELIS INVESTICINIŲ PROJEKTŲ </w:t>
    </w:r>
    <w:r>
      <w:rPr>
        <w:sz w:val="20"/>
        <w:szCs w:val="20"/>
      </w:rPr>
      <w:t>…</w:t>
    </w:r>
    <w:r>
      <w:rPr>
        <w:sz w:val="20"/>
        <w:szCs w:val="20"/>
      </w:rPr>
      <w:tab/>
    </w:r>
    <w:r w:rsidR="00C32CB0">
      <w:rPr>
        <w:rStyle w:val="Puslapionumeris"/>
      </w:rPr>
      <w:fldChar w:fldCharType="begin"/>
    </w:r>
    <w:r>
      <w:rPr>
        <w:rStyle w:val="Puslapionumeris"/>
      </w:rPr>
      <w:instrText xml:space="preserve"> PAGE </w:instrText>
    </w:r>
    <w:r w:rsidR="00C32CB0">
      <w:rPr>
        <w:rStyle w:val="Puslapionumeris"/>
      </w:rPr>
      <w:fldChar w:fldCharType="separate"/>
    </w:r>
    <w:r w:rsidR="006113C6">
      <w:rPr>
        <w:rStyle w:val="Puslapionumeris"/>
        <w:noProof/>
      </w:rPr>
      <w:t>83</w:t>
    </w:r>
    <w:r w:rsidR="00C32CB0">
      <w:rPr>
        <w:rStyle w:val="Puslapionumeris"/>
      </w:rPr>
      <w:fldChar w:fldCharType="end"/>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7036E2">
    <w:pPr>
      <w:pStyle w:val="Antrats"/>
      <w:framePr w:wrap="around" w:vAnchor="text" w:hAnchor="margin" w:xAlign="outside" w:y="1"/>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116</w:t>
    </w:r>
    <w:r>
      <w:rPr>
        <w:rStyle w:val="Puslapionumeris"/>
      </w:rPr>
      <w:fldChar w:fldCharType="end"/>
    </w:r>
  </w:p>
  <w:p w:rsidR="006B7774" w:rsidRPr="00C80314" w:rsidRDefault="006B7774" w:rsidP="007036E2">
    <w:pPr>
      <w:pStyle w:val="Virsusleft"/>
      <w:tabs>
        <w:tab w:val="clear" w:pos="7200"/>
        <w:tab w:val="right" w:pos="7088"/>
      </w:tabs>
      <w:ind w:left="0" w:right="58" w:firstLine="360"/>
      <w:jc w:val="right"/>
      <w:rPr>
        <w:sz w:val="20"/>
      </w:rPr>
    </w:pPr>
    <w:r w:rsidRPr="00C80314">
      <w:rPr>
        <w:sz w:val="20"/>
      </w:rPr>
      <w:t>4. Empiriniai tyrimai investicijų efektyvumui nustatyti</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7036E2">
    <w:pPr>
      <w:pStyle w:val="Antrats"/>
      <w:framePr w:w="362" w:wrap="around" w:vAnchor="text" w:hAnchor="page" w:x="7742" w:y="23"/>
      <w:ind w:right="-88"/>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115</w:t>
    </w:r>
    <w:r>
      <w:rPr>
        <w:rStyle w:val="Puslapionumeris"/>
      </w:rPr>
      <w:fldChar w:fldCharType="end"/>
    </w:r>
  </w:p>
  <w:p w:rsidR="006B7774" w:rsidRPr="00C80314" w:rsidRDefault="006B7774" w:rsidP="007036E2">
    <w:pPr>
      <w:pStyle w:val="Virsusleft"/>
      <w:pBdr>
        <w:bottom w:val="single" w:sz="4" w:space="2" w:color="auto"/>
      </w:pBdr>
      <w:tabs>
        <w:tab w:val="clear" w:pos="7200"/>
        <w:tab w:val="right" w:pos="7080"/>
      </w:tabs>
      <w:ind w:left="0" w:right="0"/>
      <w:rPr>
        <w:sz w:val="20"/>
      </w:rPr>
    </w:pPr>
    <w:r w:rsidRPr="00C80314">
      <w:rPr>
        <w:sz w:val="20"/>
      </w:rPr>
      <w:t>4. Empiriniai tyrimai investicijų efektyvumui nustatyti</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7F26CB">
    <w:pPr>
      <w:pStyle w:val="Antrats"/>
      <w:framePr w:w="291" w:wrap="around" w:vAnchor="text" w:hAnchor="margin" w:xAlign="outside" w:y="1"/>
      <w:ind w:left="0"/>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7D50E4">
      <w:rPr>
        <w:rStyle w:val="Puslapionumeris"/>
        <w:noProof/>
      </w:rPr>
      <w:t>122</w:t>
    </w:r>
    <w:r>
      <w:rPr>
        <w:rStyle w:val="Puslapionumeris"/>
      </w:rPr>
      <w:fldChar w:fldCharType="end"/>
    </w:r>
  </w:p>
  <w:p w:rsidR="006B7774" w:rsidRPr="00390543" w:rsidRDefault="006B7774" w:rsidP="007F26CB">
    <w:pPr>
      <w:pStyle w:val="Virsusleft"/>
      <w:ind w:left="0"/>
      <w:jc w:val="right"/>
    </w:pPr>
    <w:r w:rsidRPr="001F494A">
      <w:t>Bendrosios išvados</w:t>
    </w:r>
    <w:r w:rsidRPr="00D02037">
      <w:t xml:space="preserve"> i</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BA68D7">
    <w:pPr>
      <w:pStyle w:val="Antrats"/>
      <w:framePr w:w="411" w:wrap="around" w:vAnchor="text" w:hAnchor="page" w:x="7766" w:y="1"/>
      <w:ind w:right="-16"/>
      <w:jc w:val="right"/>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B7774">
      <w:rPr>
        <w:rStyle w:val="Puslapionumeris"/>
        <w:noProof/>
      </w:rPr>
      <w:t>121</w:t>
    </w:r>
    <w:r>
      <w:rPr>
        <w:rStyle w:val="Puslapionumeris"/>
      </w:rPr>
      <w:fldChar w:fldCharType="end"/>
    </w:r>
  </w:p>
  <w:p w:rsidR="006B7774" w:rsidRPr="00C80314" w:rsidRDefault="006B7774" w:rsidP="00A72BBB">
    <w:pPr>
      <w:pStyle w:val="Virsusleft"/>
      <w:tabs>
        <w:tab w:val="clear" w:pos="7200"/>
        <w:tab w:val="right" w:pos="7088"/>
      </w:tabs>
      <w:ind w:left="0"/>
      <w:rPr>
        <w:sz w:val="20"/>
      </w:rPr>
    </w:pPr>
    <w:r w:rsidRPr="00C80314">
      <w:rPr>
        <w:sz w:val="20"/>
      </w:rPr>
      <w:t>Bendrosios išvados</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667DC2">
    <w:pPr>
      <w:pStyle w:val="Antrats"/>
      <w:framePr w:wrap="around" w:vAnchor="text" w:hAnchor="page" w:x="992" w:y="12"/>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7D50E4">
      <w:rPr>
        <w:rStyle w:val="Puslapionumeris"/>
        <w:noProof/>
      </w:rPr>
      <w:t>130</w:t>
    </w:r>
    <w:r>
      <w:rPr>
        <w:rStyle w:val="Puslapionumeris"/>
      </w:rPr>
      <w:fldChar w:fldCharType="end"/>
    </w:r>
  </w:p>
  <w:p w:rsidR="006B7774" w:rsidRPr="00C80314" w:rsidRDefault="006B7774" w:rsidP="007F26CB">
    <w:pPr>
      <w:pStyle w:val="Virsusleft"/>
      <w:tabs>
        <w:tab w:val="clear" w:pos="7200"/>
        <w:tab w:val="right" w:pos="7230"/>
      </w:tabs>
      <w:ind w:left="0" w:right="-35"/>
      <w:jc w:val="right"/>
      <w:rPr>
        <w:sz w:val="20"/>
      </w:rPr>
    </w:pPr>
    <w:r w:rsidRPr="00C80314">
      <w:rPr>
        <w:sz w:val="20"/>
      </w:rPr>
      <w:t>LITERATŪRA IR ŠALTINIAI</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D87966">
    <w:pPr>
      <w:pStyle w:val="Antrats"/>
      <w:framePr w:wrap="around" w:vAnchor="text" w:hAnchor="page" w:x="7967" w:y="13"/>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7D50E4">
      <w:rPr>
        <w:rStyle w:val="Puslapionumeris"/>
        <w:noProof/>
      </w:rPr>
      <w:t>129</w:t>
    </w:r>
    <w:r>
      <w:rPr>
        <w:rStyle w:val="Puslapionumeris"/>
      </w:rPr>
      <w:fldChar w:fldCharType="end"/>
    </w:r>
  </w:p>
  <w:p w:rsidR="006B7774" w:rsidRPr="00C80314" w:rsidRDefault="006B7774" w:rsidP="00D87966">
    <w:pPr>
      <w:pStyle w:val="Virsusleft"/>
      <w:tabs>
        <w:tab w:val="clear" w:pos="7200"/>
        <w:tab w:val="right" w:pos="7230"/>
      </w:tabs>
      <w:ind w:left="0" w:right="-35"/>
      <w:rPr>
        <w:sz w:val="20"/>
      </w:rPr>
    </w:pPr>
    <w:r w:rsidRPr="00C80314">
      <w:rPr>
        <w:sz w:val="20"/>
      </w:rPr>
      <w:t>LITERATŪRA IR ŠALTINIAI</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D87966">
    <w:pPr>
      <w:pStyle w:val="Antrats"/>
      <w:framePr w:wrap="around" w:vAnchor="text" w:hAnchor="page" w:x="993" w:y="4"/>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7D50E4">
      <w:rPr>
        <w:rStyle w:val="Puslapionumeris"/>
        <w:noProof/>
      </w:rPr>
      <w:t>132</w:t>
    </w:r>
    <w:r>
      <w:rPr>
        <w:rStyle w:val="Puslapionumeris"/>
      </w:rPr>
      <w:fldChar w:fldCharType="end"/>
    </w:r>
  </w:p>
  <w:p w:rsidR="006B7774" w:rsidRPr="00390543" w:rsidRDefault="006B7774" w:rsidP="00824A5C">
    <w:pPr>
      <w:pStyle w:val="Virsusleft"/>
      <w:ind w:left="0"/>
    </w:pPr>
    <w:r>
      <w:tab/>
    </w:r>
    <w:r w:rsidRPr="004D0E5A">
      <w:t>Autoriaus publikacij</w:t>
    </w:r>
    <w:r>
      <w:t>OS</w:t>
    </w:r>
    <w:r w:rsidRPr="004D0E5A">
      <w:t xml:space="preserve"> dise</w:t>
    </w:r>
    <w:r>
      <w:t>rtacijos tema</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824A5C" w:rsidRDefault="006B7774" w:rsidP="00824A5C">
    <w:pPr>
      <w:pStyle w:val="Virsusleft"/>
      <w:pBdr>
        <w:bottom w:val="none" w:sz="0" w:space="0" w:color="auto"/>
      </w:pBd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C77E65" w:rsidRDefault="006B7774" w:rsidP="00C77E65">
    <w:pPr>
      <w:pStyle w:val="Antrats"/>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0B22D9" w:rsidRDefault="006B7774" w:rsidP="00824A5C">
    <w:pPr>
      <w:pStyle w:val="Virsusleft"/>
      <w:pBdr>
        <w:bottom w:val="none" w:sz="0" w:space="0" w:color="auto"/>
      </w:pBd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824A5C">
    <w:pPr>
      <w:pStyle w:val="Antrats"/>
      <w:framePr w:wrap="around" w:vAnchor="text" w:hAnchor="page" w:x="973" w:y="-6"/>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140</w:t>
    </w:r>
    <w:r>
      <w:rPr>
        <w:rStyle w:val="Puslapionumeris"/>
      </w:rPr>
      <w:fldChar w:fldCharType="end"/>
    </w:r>
  </w:p>
  <w:p w:rsidR="006B7774" w:rsidRPr="00C80314" w:rsidRDefault="006B7774" w:rsidP="000B22D9">
    <w:pPr>
      <w:pStyle w:val="Virsusright"/>
      <w:tabs>
        <w:tab w:val="clear" w:pos="7200"/>
        <w:tab w:val="right" w:pos="7230"/>
      </w:tabs>
      <w:ind w:left="0" w:right="-35"/>
      <w:jc w:val="right"/>
      <w:rPr>
        <w:sz w:val="20"/>
      </w:rPr>
    </w:pPr>
    <w:r w:rsidRPr="00C80314">
      <w:rPr>
        <w:sz w:val="20"/>
      </w:rPr>
      <w:t>Priedai</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Default="00C32CB0" w:rsidP="00824A5C">
    <w:pPr>
      <w:pStyle w:val="Antrats"/>
      <w:framePr w:wrap="around" w:vAnchor="text" w:hAnchor="page" w:x="7986" w:y="-6"/>
      <w:jc w:val="center"/>
      <w:rPr>
        <w:rStyle w:val="Puslapionumeris"/>
      </w:rPr>
    </w:pPr>
    <w:r>
      <w:rPr>
        <w:rStyle w:val="Puslapionumeris"/>
      </w:rPr>
      <w:fldChar w:fldCharType="begin"/>
    </w:r>
    <w:r w:rsidR="006B7774">
      <w:rPr>
        <w:rStyle w:val="Puslapionumeris"/>
      </w:rPr>
      <w:instrText xml:space="preserve">PAGE  </w:instrText>
    </w:r>
    <w:r>
      <w:rPr>
        <w:rStyle w:val="Puslapionumeris"/>
      </w:rPr>
      <w:fldChar w:fldCharType="separate"/>
    </w:r>
    <w:r w:rsidR="006113C6">
      <w:rPr>
        <w:rStyle w:val="Puslapionumeris"/>
        <w:noProof/>
      </w:rPr>
      <w:t>139</w:t>
    </w:r>
    <w:r>
      <w:rPr>
        <w:rStyle w:val="Puslapionumeris"/>
      </w:rPr>
      <w:fldChar w:fldCharType="end"/>
    </w:r>
  </w:p>
  <w:p w:rsidR="006B7774" w:rsidRPr="00C80314" w:rsidRDefault="006B7774" w:rsidP="005C6306">
    <w:pPr>
      <w:pStyle w:val="Virsusright"/>
      <w:rPr>
        <w:sz w:val="20"/>
      </w:rPr>
    </w:pPr>
    <w:r w:rsidRPr="00C80314">
      <w:rPr>
        <w:sz w:val="20"/>
      </w:rPr>
      <w:t>Priedai</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C77E65" w:rsidRDefault="006B7774" w:rsidP="005D10E0">
    <w:pPr>
      <w:pStyle w:val="Antrats"/>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4" w:rsidRPr="00C77E65" w:rsidRDefault="006B7774" w:rsidP="00824A5C">
    <w:pPr>
      <w:pStyle w:val="Virsusright"/>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2952"/>
    <w:multiLevelType w:val="hybridMultilevel"/>
    <w:tmpl w:val="D1CE79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1F3749F"/>
    <w:multiLevelType w:val="hybridMultilevel"/>
    <w:tmpl w:val="97D0AC84"/>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
    <w:nsid w:val="03686571"/>
    <w:multiLevelType w:val="hybridMultilevel"/>
    <w:tmpl w:val="D5E8B4C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04393C54"/>
    <w:multiLevelType w:val="hybridMultilevel"/>
    <w:tmpl w:val="2E12EDEA"/>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06602FF5"/>
    <w:multiLevelType w:val="multilevel"/>
    <w:tmpl w:val="042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077F4C77"/>
    <w:multiLevelType w:val="hybridMultilevel"/>
    <w:tmpl w:val="BD98E8AA"/>
    <w:lvl w:ilvl="0" w:tplc="B818EA5A">
      <w:start w:val="1"/>
      <w:numFmt w:val="decimal"/>
      <w:lvlText w:val="%1."/>
      <w:lvlJc w:val="left"/>
      <w:pPr>
        <w:tabs>
          <w:tab w:val="num" w:pos="720"/>
        </w:tabs>
        <w:ind w:left="720" w:hanging="360"/>
      </w:pPr>
      <w:rPr>
        <w:rFonts w:cs="Times New Roman" w:hint="default"/>
      </w:rPr>
    </w:lvl>
    <w:lvl w:ilvl="1" w:tplc="7404477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6">
    <w:nsid w:val="07F3378A"/>
    <w:multiLevelType w:val="hybridMultilevel"/>
    <w:tmpl w:val="E52EB410"/>
    <w:lvl w:ilvl="0" w:tplc="4672D094">
      <w:start w:val="1"/>
      <w:numFmt w:val="bullet"/>
      <w:lvlText w:val="-"/>
      <w:lvlJc w:val="left"/>
      <w:pPr>
        <w:tabs>
          <w:tab w:val="num" w:pos="1080"/>
        </w:tabs>
        <w:ind w:left="1080" w:hanging="36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848636A"/>
    <w:multiLevelType w:val="hybridMultilevel"/>
    <w:tmpl w:val="B93A6546"/>
    <w:lvl w:ilvl="0" w:tplc="0427000F">
      <w:start w:val="1"/>
      <w:numFmt w:val="decimal"/>
      <w:lvlText w:val="%1."/>
      <w:lvlJc w:val="left"/>
      <w:pPr>
        <w:tabs>
          <w:tab w:val="num" w:pos="720"/>
        </w:tabs>
        <w:ind w:left="720" w:hanging="360"/>
      </w:pPr>
      <w:rPr>
        <w:rFonts w:cs="Times New Roman"/>
      </w:rPr>
    </w:lvl>
    <w:lvl w:ilvl="1" w:tplc="7404477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8">
    <w:nsid w:val="0853126D"/>
    <w:multiLevelType w:val="hybridMultilevel"/>
    <w:tmpl w:val="0AE675BA"/>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nsid w:val="0AA4667E"/>
    <w:multiLevelType w:val="hybridMultilevel"/>
    <w:tmpl w:val="5FC80BDA"/>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nsid w:val="0DBE5E66"/>
    <w:multiLevelType w:val="hybridMultilevel"/>
    <w:tmpl w:val="77546EB6"/>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0F0C0000"/>
    <w:multiLevelType w:val="hybridMultilevel"/>
    <w:tmpl w:val="4EBCD44C"/>
    <w:lvl w:ilvl="0" w:tplc="EC0C3702">
      <w:start w:val="1"/>
      <w:numFmt w:val="decimal"/>
      <w:lvlText w:val="%1."/>
      <w:lvlJc w:val="left"/>
      <w:pPr>
        <w:ind w:left="720" w:hanging="360"/>
      </w:pPr>
      <w:rPr>
        <w:rFonts w:ascii="TimesNewRoman,Bold" w:eastAsia="Times New Roman" w:hAnsi="TimesNewRoman,Bold" w:cs="TimesNewRoman,Bold"/>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0F402A12"/>
    <w:multiLevelType w:val="hybridMultilevel"/>
    <w:tmpl w:val="4FE0B056"/>
    <w:lvl w:ilvl="0" w:tplc="67442894">
      <w:start w:val="1"/>
      <w:numFmt w:val="decimal"/>
      <w:lvlText w:val="%1."/>
      <w:lvlJc w:val="left"/>
      <w:pPr>
        <w:tabs>
          <w:tab w:val="num" w:pos="425"/>
        </w:tabs>
        <w:ind w:left="425" w:hanging="425"/>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1C01B3C"/>
    <w:multiLevelType w:val="hybridMultilevel"/>
    <w:tmpl w:val="1486B47E"/>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nsid w:val="11C01F0D"/>
    <w:multiLevelType w:val="hybridMultilevel"/>
    <w:tmpl w:val="C7C670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148C7698"/>
    <w:multiLevelType w:val="hybridMultilevel"/>
    <w:tmpl w:val="D24E769E"/>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nsid w:val="14B64BD5"/>
    <w:multiLevelType w:val="hybridMultilevel"/>
    <w:tmpl w:val="1B4A53F2"/>
    <w:lvl w:ilvl="0" w:tplc="74044774">
      <w:start w:val="1"/>
      <w:numFmt w:val="bullet"/>
      <w:lvlText w:val=""/>
      <w:lvlJc w:val="left"/>
      <w:pPr>
        <w:tabs>
          <w:tab w:val="num" w:pos="927"/>
        </w:tabs>
        <w:ind w:left="927" w:hanging="360"/>
      </w:pPr>
      <w:rPr>
        <w:rFonts w:ascii="Symbol" w:hAnsi="Symbol" w:hint="default"/>
        <w:color w:val="auto"/>
      </w:rPr>
    </w:lvl>
    <w:lvl w:ilvl="1" w:tplc="B818EA5A">
      <w:start w:val="1"/>
      <w:numFmt w:val="decimal"/>
      <w:lvlText w:val="%2."/>
      <w:lvlJc w:val="left"/>
      <w:pPr>
        <w:tabs>
          <w:tab w:val="num" w:pos="1440"/>
        </w:tabs>
        <w:ind w:left="1440" w:hanging="360"/>
      </w:pPr>
      <w:rPr>
        <w:rFonts w:cs="Times New Roman"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nsid w:val="1510368F"/>
    <w:multiLevelType w:val="hybridMultilevel"/>
    <w:tmpl w:val="C388C752"/>
    <w:lvl w:ilvl="0" w:tplc="20CEDAA2">
      <w:start w:val="1"/>
      <w:numFmt w:val="decimal"/>
      <w:lvlText w:val="%1."/>
      <w:lvlJc w:val="left"/>
      <w:pPr>
        <w:tabs>
          <w:tab w:val="num" w:pos="425"/>
        </w:tabs>
        <w:ind w:left="425" w:hanging="425"/>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8826DF5"/>
    <w:multiLevelType w:val="hybridMultilevel"/>
    <w:tmpl w:val="5352DE70"/>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nsid w:val="1A1125B3"/>
    <w:multiLevelType w:val="hybridMultilevel"/>
    <w:tmpl w:val="EC7278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1AD50F91"/>
    <w:multiLevelType w:val="hybridMultilevel"/>
    <w:tmpl w:val="E44841E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nsid w:val="1B233ED9"/>
    <w:multiLevelType w:val="hybridMultilevel"/>
    <w:tmpl w:val="A704F7DE"/>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nsid w:val="20951967"/>
    <w:multiLevelType w:val="hybridMultilevel"/>
    <w:tmpl w:val="710081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216A11DC"/>
    <w:multiLevelType w:val="hybridMultilevel"/>
    <w:tmpl w:val="A7E0E7A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nsid w:val="26FB2D2C"/>
    <w:multiLevelType w:val="hybridMultilevel"/>
    <w:tmpl w:val="59A69E84"/>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nsid w:val="2A536B82"/>
    <w:multiLevelType w:val="hybridMultilevel"/>
    <w:tmpl w:val="5EAE940C"/>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nsid w:val="2BCA2C35"/>
    <w:multiLevelType w:val="hybridMultilevel"/>
    <w:tmpl w:val="CB6443A4"/>
    <w:lvl w:ilvl="0" w:tplc="503ECBA0">
      <w:start w:val="1"/>
      <w:numFmt w:val="decimal"/>
      <w:lvlText w:val="%1."/>
      <w:lvlJc w:val="left"/>
      <w:pPr>
        <w:tabs>
          <w:tab w:val="num" w:pos="927"/>
        </w:tabs>
        <w:ind w:left="927" w:hanging="360"/>
      </w:pPr>
      <w:rPr>
        <w:rFonts w:ascii="Times New Roman" w:eastAsia="Times New Roman" w:hAnsi="Times New Roman" w:cs="Times New Roman"/>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nsid w:val="2E871EE6"/>
    <w:multiLevelType w:val="hybridMultilevel"/>
    <w:tmpl w:val="15049FCE"/>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nsid w:val="30C814DF"/>
    <w:multiLevelType w:val="hybridMultilevel"/>
    <w:tmpl w:val="D3EEFCDC"/>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nsid w:val="320B0EB7"/>
    <w:multiLevelType w:val="hybridMultilevel"/>
    <w:tmpl w:val="590237CA"/>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nsid w:val="323F454A"/>
    <w:multiLevelType w:val="hybridMultilevel"/>
    <w:tmpl w:val="C87852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nsid w:val="32733372"/>
    <w:multiLevelType w:val="hybridMultilevel"/>
    <w:tmpl w:val="E7E85AC0"/>
    <w:lvl w:ilvl="0" w:tplc="7A580108">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2">
    <w:nsid w:val="3399383D"/>
    <w:multiLevelType w:val="hybridMultilevel"/>
    <w:tmpl w:val="504853C0"/>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3">
    <w:nsid w:val="345010C3"/>
    <w:multiLevelType w:val="hybridMultilevel"/>
    <w:tmpl w:val="8CD65966"/>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nsid w:val="35AE18AF"/>
    <w:multiLevelType w:val="hybridMultilevel"/>
    <w:tmpl w:val="806E5E3A"/>
    <w:lvl w:ilvl="0" w:tplc="4992EECE">
      <w:start w:val="1"/>
      <w:numFmt w:val="bullet"/>
      <w:lvlText w:val=""/>
      <w:lvlJc w:val="left"/>
      <w:pPr>
        <w:tabs>
          <w:tab w:val="num" w:pos="1004"/>
        </w:tabs>
        <w:ind w:left="1004"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37C12FD7"/>
    <w:multiLevelType w:val="hybridMultilevel"/>
    <w:tmpl w:val="F2ECF53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nsid w:val="39176C6E"/>
    <w:multiLevelType w:val="hybridMultilevel"/>
    <w:tmpl w:val="1A047D66"/>
    <w:lvl w:ilvl="0" w:tplc="B818EA5A">
      <w:start w:val="1"/>
      <w:numFmt w:val="decimal"/>
      <w:lvlText w:val="%1."/>
      <w:lvlJc w:val="left"/>
      <w:pPr>
        <w:tabs>
          <w:tab w:val="num" w:pos="720"/>
        </w:tabs>
        <w:ind w:left="720" w:hanging="360"/>
      </w:pPr>
      <w:rPr>
        <w:rFonts w:cs="Times New Roman" w:hint="default"/>
      </w:rPr>
    </w:lvl>
    <w:lvl w:ilvl="1" w:tplc="7404477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7">
    <w:nsid w:val="3A59240F"/>
    <w:multiLevelType w:val="hybridMultilevel"/>
    <w:tmpl w:val="8EC81AFC"/>
    <w:lvl w:ilvl="0" w:tplc="A6327DCE">
      <w:start w:val="1"/>
      <w:numFmt w:val="decimal"/>
      <w:lvlText w:val="%1."/>
      <w:lvlJc w:val="left"/>
      <w:pPr>
        <w:tabs>
          <w:tab w:val="num" w:pos="927"/>
        </w:tabs>
        <w:ind w:left="927" w:hanging="360"/>
      </w:pPr>
      <w:rPr>
        <w:rFonts w:ascii="TimesNewRoman,Bold" w:eastAsia="Times New Roman" w:hAnsi="TimesNewRoman,Bold" w:cs="TimesNewRoman,Bold"/>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nsid w:val="3FB96B6C"/>
    <w:multiLevelType w:val="hybridMultilevel"/>
    <w:tmpl w:val="9D5C4ACC"/>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9">
    <w:nsid w:val="45F33841"/>
    <w:multiLevelType w:val="hybridMultilevel"/>
    <w:tmpl w:val="59F8E258"/>
    <w:lvl w:ilvl="0" w:tplc="0427000F">
      <w:start w:val="1"/>
      <w:numFmt w:val="decimal"/>
      <w:lvlText w:val="%1."/>
      <w:lvlJc w:val="left"/>
      <w:pPr>
        <w:tabs>
          <w:tab w:val="num" w:pos="720"/>
        </w:tabs>
        <w:ind w:left="720" w:hanging="360"/>
      </w:pPr>
      <w:rPr>
        <w:rFonts w:cs="Times New Roman" w:hint="default"/>
      </w:rPr>
    </w:lvl>
    <w:lvl w:ilvl="1" w:tplc="40705B12">
      <w:numFmt w:val="none"/>
      <w:lvlText w:val=""/>
      <w:lvlJc w:val="left"/>
      <w:pPr>
        <w:tabs>
          <w:tab w:val="num" w:pos="360"/>
        </w:tabs>
      </w:pPr>
      <w:rPr>
        <w:rFonts w:cs="Times New Roman"/>
      </w:rPr>
    </w:lvl>
    <w:lvl w:ilvl="2" w:tplc="252A2ACC">
      <w:numFmt w:val="none"/>
      <w:lvlText w:val=""/>
      <w:lvlJc w:val="left"/>
      <w:pPr>
        <w:tabs>
          <w:tab w:val="num" w:pos="360"/>
        </w:tabs>
      </w:pPr>
      <w:rPr>
        <w:rFonts w:cs="Times New Roman"/>
      </w:rPr>
    </w:lvl>
    <w:lvl w:ilvl="3" w:tplc="4AECA154">
      <w:numFmt w:val="none"/>
      <w:lvlText w:val=""/>
      <w:lvlJc w:val="left"/>
      <w:pPr>
        <w:tabs>
          <w:tab w:val="num" w:pos="360"/>
        </w:tabs>
      </w:pPr>
      <w:rPr>
        <w:rFonts w:cs="Times New Roman"/>
      </w:rPr>
    </w:lvl>
    <w:lvl w:ilvl="4" w:tplc="8A126E22">
      <w:numFmt w:val="none"/>
      <w:lvlText w:val=""/>
      <w:lvlJc w:val="left"/>
      <w:pPr>
        <w:tabs>
          <w:tab w:val="num" w:pos="360"/>
        </w:tabs>
      </w:pPr>
      <w:rPr>
        <w:rFonts w:cs="Times New Roman"/>
      </w:rPr>
    </w:lvl>
    <w:lvl w:ilvl="5" w:tplc="A7481200">
      <w:numFmt w:val="none"/>
      <w:lvlText w:val=""/>
      <w:lvlJc w:val="left"/>
      <w:pPr>
        <w:tabs>
          <w:tab w:val="num" w:pos="360"/>
        </w:tabs>
      </w:pPr>
      <w:rPr>
        <w:rFonts w:cs="Times New Roman"/>
      </w:rPr>
    </w:lvl>
    <w:lvl w:ilvl="6" w:tplc="ED0A3182">
      <w:numFmt w:val="none"/>
      <w:lvlText w:val=""/>
      <w:lvlJc w:val="left"/>
      <w:pPr>
        <w:tabs>
          <w:tab w:val="num" w:pos="360"/>
        </w:tabs>
      </w:pPr>
      <w:rPr>
        <w:rFonts w:cs="Times New Roman"/>
      </w:rPr>
    </w:lvl>
    <w:lvl w:ilvl="7" w:tplc="9878CAD4">
      <w:numFmt w:val="none"/>
      <w:lvlText w:val=""/>
      <w:lvlJc w:val="left"/>
      <w:pPr>
        <w:tabs>
          <w:tab w:val="num" w:pos="360"/>
        </w:tabs>
      </w:pPr>
      <w:rPr>
        <w:rFonts w:cs="Times New Roman"/>
      </w:rPr>
    </w:lvl>
    <w:lvl w:ilvl="8" w:tplc="E32A657E">
      <w:numFmt w:val="none"/>
      <w:lvlText w:val=""/>
      <w:lvlJc w:val="left"/>
      <w:pPr>
        <w:tabs>
          <w:tab w:val="num" w:pos="360"/>
        </w:tabs>
      </w:pPr>
      <w:rPr>
        <w:rFonts w:cs="Times New Roman"/>
      </w:rPr>
    </w:lvl>
  </w:abstractNum>
  <w:abstractNum w:abstractNumId="40">
    <w:nsid w:val="499C3AAC"/>
    <w:multiLevelType w:val="hybridMultilevel"/>
    <w:tmpl w:val="3D207BDE"/>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nsid w:val="49E52C34"/>
    <w:multiLevelType w:val="hybridMultilevel"/>
    <w:tmpl w:val="1402DA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nsid w:val="4A6D7923"/>
    <w:multiLevelType w:val="hybridMultilevel"/>
    <w:tmpl w:val="054461CC"/>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3">
    <w:nsid w:val="4CE06D1F"/>
    <w:multiLevelType w:val="hybridMultilevel"/>
    <w:tmpl w:val="CCE03AC2"/>
    <w:lvl w:ilvl="0" w:tplc="62AE3D3E">
      <w:start w:val="1"/>
      <w:numFmt w:val="decimal"/>
      <w:lvlText w:val="%1."/>
      <w:lvlJc w:val="left"/>
      <w:pPr>
        <w:tabs>
          <w:tab w:val="num" w:pos="1755"/>
        </w:tabs>
        <w:ind w:left="1755" w:hanging="1035"/>
      </w:pPr>
      <w:rPr>
        <w:rFonts w:cs="Times New Roman" w:hint="default"/>
      </w:rPr>
    </w:lvl>
    <w:lvl w:ilvl="1" w:tplc="04270019" w:tentative="1">
      <w:start w:val="1"/>
      <w:numFmt w:val="lowerLetter"/>
      <w:lvlText w:val="%2."/>
      <w:lvlJc w:val="left"/>
      <w:pPr>
        <w:tabs>
          <w:tab w:val="num" w:pos="1800"/>
        </w:tabs>
        <w:ind w:left="1800" w:hanging="360"/>
      </w:pPr>
      <w:rPr>
        <w:rFonts w:cs="Times New Roman"/>
      </w:rPr>
    </w:lvl>
    <w:lvl w:ilvl="2" w:tplc="0427001B" w:tentative="1">
      <w:start w:val="1"/>
      <w:numFmt w:val="lowerRoman"/>
      <w:lvlText w:val="%3."/>
      <w:lvlJc w:val="right"/>
      <w:pPr>
        <w:tabs>
          <w:tab w:val="num" w:pos="2520"/>
        </w:tabs>
        <w:ind w:left="2520" w:hanging="180"/>
      </w:pPr>
      <w:rPr>
        <w:rFonts w:cs="Times New Roman"/>
      </w:rPr>
    </w:lvl>
    <w:lvl w:ilvl="3" w:tplc="0427000F" w:tentative="1">
      <w:start w:val="1"/>
      <w:numFmt w:val="decimal"/>
      <w:lvlText w:val="%4."/>
      <w:lvlJc w:val="left"/>
      <w:pPr>
        <w:tabs>
          <w:tab w:val="num" w:pos="3240"/>
        </w:tabs>
        <w:ind w:left="3240" w:hanging="360"/>
      </w:pPr>
      <w:rPr>
        <w:rFonts w:cs="Times New Roman"/>
      </w:rPr>
    </w:lvl>
    <w:lvl w:ilvl="4" w:tplc="04270019" w:tentative="1">
      <w:start w:val="1"/>
      <w:numFmt w:val="lowerLetter"/>
      <w:lvlText w:val="%5."/>
      <w:lvlJc w:val="left"/>
      <w:pPr>
        <w:tabs>
          <w:tab w:val="num" w:pos="3960"/>
        </w:tabs>
        <w:ind w:left="3960" w:hanging="360"/>
      </w:pPr>
      <w:rPr>
        <w:rFonts w:cs="Times New Roman"/>
      </w:rPr>
    </w:lvl>
    <w:lvl w:ilvl="5" w:tplc="0427001B" w:tentative="1">
      <w:start w:val="1"/>
      <w:numFmt w:val="lowerRoman"/>
      <w:lvlText w:val="%6."/>
      <w:lvlJc w:val="right"/>
      <w:pPr>
        <w:tabs>
          <w:tab w:val="num" w:pos="4680"/>
        </w:tabs>
        <w:ind w:left="4680" w:hanging="180"/>
      </w:pPr>
      <w:rPr>
        <w:rFonts w:cs="Times New Roman"/>
      </w:rPr>
    </w:lvl>
    <w:lvl w:ilvl="6" w:tplc="0427000F" w:tentative="1">
      <w:start w:val="1"/>
      <w:numFmt w:val="decimal"/>
      <w:lvlText w:val="%7."/>
      <w:lvlJc w:val="left"/>
      <w:pPr>
        <w:tabs>
          <w:tab w:val="num" w:pos="5400"/>
        </w:tabs>
        <w:ind w:left="5400" w:hanging="360"/>
      </w:pPr>
      <w:rPr>
        <w:rFonts w:cs="Times New Roman"/>
      </w:rPr>
    </w:lvl>
    <w:lvl w:ilvl="7" w:tplc="04270019" w:tentative="1">
      <w:start w:val="1"/>
      <w:numFmt w:val="lowerLetter"/>
      <w:lvlText w:val="%8."/>
      <w:lvlJc w:val="left"/>
      <w:pPr>
        <w:tabs>
          <w:tab w:val="num" w:pos="6120"/>
        </w:tabs>
        <w:ind w:left="6120" w:hanging="360"/>
      </w:pPr>
      <w:rPr>
        <w:rFonts w:cs="Times New Roman"/>
      </w:rPr>
    </w:lvl>
    <w:lvl w:ilvl="8" w:tplc="0427001B" w:tentative="1">
      <w:start w:val="1"/>
      <w:numFmt w:val="lowerRoman"/>
      <w:lvlText w:val="%9."/>
      <w:lvlJc w:val="right"/>
      <w:pPr>
        <w:tabs>
          <w:tab w:val="num" w:pos="6840"/>
        </w:tabs>
        <w:ind w:left="6840" w:hanging="180"/>
      </w:pPr>
      <w:rPr>
        <w:rFonts w:cs="Times New Roman"/>
      </w:rPr>
    </w:lvl>
  </w:abstractNum>
  <w:abstractNum w:abstractNumId="44">
    <w:nsid w:val="4F9006A1"/>
    <w:multiLevelType w:val="hybridMultilevel"/>
    <w:tmpl w:val="FEA81B96"/>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5">
    <w:nsid w:val="4FA406F1"/>
    <w:multiLevelType w:val="hybridMultilevel"/>
    <w:tmpl w:val="EAA8EAD6"/>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nsid w:val="502D1D99"/>
    <w:multiLevelType w:val="hybridMultilevel"/>
    <w:tmpl w:val="52D403D4"/>
    <w:lvl w:ilvl="0" w:tplc="04270001">
      <w:start w:val="1"/>
      <w:numFmt w:val="bullet"/>
      <w:lvlText w:val=""/>
      <w:lvlJc w:val="left"/>
      <w:pPr>
        <w:tabs>
          <w:tab w:val="num" w:pos="1080"/>
        </w:tabs>
        <w:ind w:left="1080" w:hanging="360"/>
      </w:pPr>
      <w:rPr>
        <w:rFonts w:ascii="Symbol" w:hAnsi="Symbol" w:hint="default"/>
      </w:rPr>
    </w:lvl>
    <w:lvl w:ilvl="1" w:tplc="04270019" w:tentative="1">
      <w:start w:val="1"/>
      <w:numFmt w:val="lowerLetter"/>
      <w:lvlText w:val="%2."/>
      <w:lvlJc w:val="left"/>
      <w:pPr>
        <w:tabs>
          <w:tab w:val="num" w:pos="1800"/>
        </w:tabs>
        <w:ind w:left="1800" w:hanging="360"/>
      </w:pPr>
      <w:rPr>
        <w:rFonts w:cs="Times New Roman"/>
      </w:rPr>
    </w:lvl>
    <w:lvl w:ilvl="2" w:tplc="0427001B" w:tentative="1">
      <w:start w:val="1"/>
      <w:numFmt w:val="lowerRoman"/>
      <w:lvlText w:val="%3."/>
      <w:lvlJc w:val="right"/>
      <w:pPr>
        <w:tabs>
          <w:tab w:val="num" w:pos="2520"/>
        </w:tabs>
        <w:ind w:left="2520" w:hanging="180"/>
      </w:pPr>
      <w:rPr>
        <w:rFonts w:cs="Times New Roman"/>
      </w:rPr>
    </w:lvl>
    <w:lvl w:ilvl="3" w:tplc="0427000F" w:tentative="1">
      <w:start w:val="1"/>
      <w:numFmt w:val="decimal"/>
      <w:lvlText w:val="%4."/>
      <w:lvlJc w:val="left"/>
      <w:pPr>
        <w:tabs>
          <w:tab w:val="num" w:pos="3240"/>
        </w:tabs>
        <w:ind w:left="3240" w:hanging="360"/>
      </w:pPr>
      <w:rPr>
        <w:rFonts w:cs="Times New Roman"/>
      </w:rPr>
    </w:lvl>
    <w:lvl w:ilvl="4" w:tplc="04270019" w:tentative="1">
      <w:start w:val="1"/>
      <w:numFmt w:val="lowerLetter"/>
      <w:lvlText w:val="%5."/>
      <w:lvlJc w:val="left"/>
      <w:pPr>
        <w:tabs>
          <w:tab w:val="num" w:pos="3960"/>
        </w:tabs>
        <w:ind w:left="3960" w:hanging="360"/>
      </w:pPr>
      <w:rPr>
        <w:rFonts w:cs="Times New Roman"/>
      </w:rPr>
    </w:lvl>
    <w:lvl w:ilvl="5" w:tplc="0427001B" w:tentative="1">
      <w:start w:val="1"/>
      <w:numFmt w:val="lowerRoman"/>
      <w:lvlText w:val="%6."/>
      <w:lvlJc w:val="right"/>
      <w:pPr>
        <w:tabs>
          <w:tab w:val="num" w:pos="4680"/>
        </w:tabs>
        <w:ind w:left="4680" w:hanging="180"/>
      </w:pPr>
      <w:rPr>
        <w:rFonts w:cs="Times New Roman"/>
      </w:rPr>
    </w:lvl>
    <w:lvl w:ilvl="6" w:tplc="0427000F" w:tentative="1">
      <w:start w:val="1"/>
      <w:numFmt w:val="decimal"/>
      <w:lvlText w:val="%7."/>
      <w:lvlJc w:val="left"/>
      <w:pPr>
        <w:tabs>
          <w:tab w:val="num" w:pos="5400"/>
        </w:tabs>
        <w:ind w:left="5400" w:hanging="360"/>
      </w:pPr>
      <w:rPr>
        <w:rFonts w:cs="Times New Roman"/>
      </w:rPr>
    </w:lvl>
    <w:lvl w:ilvl="7" w:tplc="04270019" w:tentative="1">
      <w:start w:val="1"/>
      <w:numFmt w:val="lowerLetter"/>
      <w:lvlText w:val="%8."/>
      <w:lvlJc w:val="left"/>
      <w:pPr>
        <w:tabs>
          <w:tab w:val="num" w:pos="6120"/>
        </w:tabs>
        <w:ind w:left="6120" w:hanging="360"/>
      </w:pPr>
      <w:rPr>
        <w:rFonts w:cs="Times New Roman"/>
      </w:rPr>
    </w:lvl>
    <w:lvl w:ilvl="8" w:tplc="0427001B" w:tentative="1">
      <w:start w:val="1"/>
      <w:numFmt w:val="lowerRoman"/>
      <w:lvlText w:val="%9."/>
      <w:lvlJc w:val="right"/>
      <w:pPr>
        <w:tabs>
          <w:tab w:val="num" w:pos="6840"/>
        </w:tabs>
        <w:ind w:left="6840" w:hanging="180"/>
      </w:pPr>
      <w:rPr>
        <w:rFonts w:cs="Times New Roman"/>
      </w:rPr>
    </w:lvl>
  </w:abstractNum>
  <w:abstractNum w:abstractNumId="47">
    <w:nsid w:val="5111337B"/>
    <w:multiLevelType w:val="multilevel"/>
    <w:tmpl w:val="103C151C"/>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8">
    <w:nsid w:val="514921CE"/>
    <w:multiLevelType w:val="hybridMultilevel"/>
    <w:tmpl w:val="0A18B37E"/>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9">
    <w:nsid w:val="55415985"/>
    <w:multiLevelType w:val="hybridMultilevel"/>
    <w:tmpl w:val="1946DEB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0">
    <w:nsid w:val="5AE37D45"/>
    <w:multiLevelType w:val="hybridMultilevel"/>
    <w:tmpl w:val="0C7E9464"/>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1">
    <w:nsid w:val="5B784FB5"/>
    <w:multiLevelType w:val="hybridMultilevel"/>
    <w:tmpl w:val="17C06972"/>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2">
    <w:nsid w:val="5B907319"/>
    <w:multiLevelType w:val="hybridMultilevel"/>
    <w:tmpl w:val="62AAA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BEF173C"/>
    <w:multiLevelType w:val="hybridMultilevel"/>
    <w:tmpl w:val="ED849A6C"/>
    <w:lvl w:ilvl="0" w:tplc="74044774">
      <w:start w:val="1"/>
      <w:numFmt w:val="bullet"/>
      <w:lvlText w:val=""/>
      <w:lvlJc w:val="left"/>
      <w:pPr>
        <w:tabs>
          <w:tab w:val="num" w:pos="927"/>
        </w:tabs>
        <w:ind w:left="927" w:hanging="360"/>
      </w:pPr>
      <w:rPr>
        <w:rFonts w:ascii="Symbol" w:hAnsi="Symbol" w:hint="default"/>
        <w:color w:val="auto"/>
      </w:rPr>
    </w:lvl>
    <w:lvl w:ilvl="1" w:tplc="B818EA5A">
      <w:start w:val="1"/>
      <w:numFmt w:val="decimal"/>
      <w:lvlText w:val="%2."/>
      <w:lvlJc w:val="left"/>
      <w:pPr>
        <w:tabs>
          <w:tab w:val="num" w:pos="1440"/>
        </w:tabs>
        <w:ind w:left="1440" w:hanging="360"/>
      </w:pPr>
      <w:rPr>
        <w:rFonts w:cs="Times New Roman"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nsid w:val="5D820F71"/>
    <w:multiLevelType w:val="hybridMultilevel"/>
    <w:tmpl w:val="18A2840C"/>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5">
    <w:nsid w:val="5DCD3E8A"/>
    <w:multiLevelType w:val="hybridMultilevel"/>
    <w:tmpl w:val="D00261C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6">
    <w:nsid w:val="5E2A3AC7"/>
    <w:multiLevelType w:val="hybridMultilevel"/>
    <w:tmpl w:val="4052087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7">
    <w:nsid w:val="5E971892"/>
    <w:multiLevelType w:val="hybridMultilevel"/>
    <w:tmpl w:val="7B12C662"/>
    <w:lvl w:ilvl="0" w:tplc="0A329964">
      <w:start w:val="1"/>
      <w:numFmt w:val="decimal"/>
      <w:lvlText w:val="%1."/>
      <w:lvlJc w:val="left"/>
      <w:pPr>
        <w:tabs>
          <w:tab w:val="num" w:pos="846"/>
        </w:tabs>
        <w:ind w:left="846"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8">
    <w:nsid w:val="60184BC7"/>
    <w:multiLevelType w:val="multilevel"/>
    <w:tmpl w:val="3CE6ACE4"/>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786"/>
        </w:tabs>
        <w:ind w:left="786" w:hanging="360"/>
      </w:pPr>
      <w:rPr>
        <w:rFonts w:cs="Times New Roman" w:hint="default"/>
      </w:rPr>
    </w:lvl>
    <w:lvl w:ilvl="2">
      <w:start w:val="1"/>
      <w:numFmt w:val="decimal"/>
      <w:isLgl/>
      <w:lvlText w:val="%1.%2.%3"/>
      <w:lvlJc w:val="left"/>
      <w:pPr>
        <w:tabs>
          <w:tab w:val="num" w:pos="1212"/>
        </w:tabs>
        <w:ind w:left="1212" w:hanging="720"/>
      </w:pPr>
      <w:rPr>
        <w:rFonts w:cs="Times New Roman" w:hint="default"/>
      </w:rPr>
    </w:lvl>
    <w:lvl w:ilvl="3">
      <w:start w:val="1"/>
      <w:numFmt w:val="decimal"/>
      <w:isLgl/>
      <w:lvlText w:val="%1.%2.%3.%4"/>
      <w:lvlJc w:val="left"/>
      <w:pPr>
        <w:tabs>
          <w:tab w:val="num" w:pos="1278"/>
        </w:tabs>
        <w:ind w:left="1278" w:hanging="720"/>
      </w:pPr>
      <w:rPr>
        <w:rFonts w:cs="Times New Roman" w:hint="default"/>
      </w:rPr>
    </w:lvl>
    <w:lvl w:ilvl="4">
      <w:start w:val="1"/>
      <w:numFmt w:val="decimal"/>
      <w:isLgl/>
      <w:lvlText w:val="%1.%2.%3.%4.%5"/>
      <w:lvlJc w:val="left"/>
      <w:pPr>
        <w:tabs>
          <w:tab w:val="num" w:pos="1704"/>
        </w:tabs>
        <w:ind w:left="1704" w:hanging="1080"/>
      </w:pPr>
      <w:rPr>
        <w:rFonts w:cs="Times New Roman" w:hint="default"/>
      </w:rPr>
    </w:lvl>
    <w:lvl w:ilvl="5">
      <w:start w:val="1"/>
      <w:numFmt w:val="decimal"/>
      <w:isLgl/>
      <w:lvlText w:val="%1.%2.%3.%4.%5.%6"/>
      <w:lvlJc w:val="left"/>
      <w:pPr>
        <w:tabs>
          <w:tab w:val="num" w:pos="1770"/>
        </w:tabs>
        <w:ind w:left="1770" w:hanging="1080"/>
      </w:pPr>
      <w:rPr>
        <w:rFonts w:cs="Times New Roman" w:hint="default"/>
      </w:rPr>
    </w:lvl>
    <w:lvl w:ilvl="6">
      <w:start w:val="1"/>
      <w:numFmt w:val="decimal"/>
      <w:isLgl/>
      <w:lvlText w:val="%1.%2.%3.%4.%5.%6.%7"/>
      <w:lvlJc w:val="left"/>
      <w:pPr>
        <w:tabs>
          <w:tab w:val="num" w:pos="2196"/>
        </w:tabs>
        <w:ind w:left="2196" w:hanging="1440"/>
      </w:pPr>
      <w:rPr>
        <w:rFonts w:cs="Times New Roman" w:hint="default"/>
      </w:rPr>
    </w:lvl>
    <w:lvl w:ilvl="7">
      <w:start w:val="1"/>
      <w:numFmt w:val="decimal"/>
      <w:isLgl/>
      <w:lvlText w:val="%1.%2.%3.%4.%5.%6.%7.%8"/>
      <w:lvlJc w:val="left"/>
      <w:pPr>
        <w:tabs>
          <w:tab w:val="num" w:pos="2262"/>
        </w:tabs>
        <w:ind w:left="2262" w:hanging="1440"/>
      </w:pPr>
      <w:rPr>
        <w:rFonts w:cs="Times New Roman" w:hint="default"/>
      </w:rPr>
    </w:lvl>
    <w:lvl w:ilvl="8">
      <w:start w:val="1"/>
      <w:numFmt w:val="decimal"/>
      <w:isLgl/>
      <w:lvlText w:val="%1.%2.%3.%4.%5.%6.%7.%8.%9"/>
      <w:lvlJc w:val="left"/>
      <w:pPr>
        <w:tabs>
          <w:tab w:val="num" w:pos="2328"/>
        </w:tabs>
        <w:ind w:left="2328" w:hanging="1440"/>
      </w:pPr>
      <w:rPr>
        <w:rFonts w:cs="Times New Roman" w:hint="default"/>
      </w:rPr>
    </w:lvl>
  </w:abstractNum>
  <w:abstractNum w:abstractNumId="59">
    <w:nsid w:val="609F00AF"/>
    <w:multiLevelType w:val="hybridMultilevel"/>
    <w:tmpl w:val="C6146AE0"/>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0">
    <w:nsid w:val="63376E59"/>
    <w:multiLevelType w:val="hybridMultilevel"/>
    <w:tmpl w:val="37A40BF2"/>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1">
    <w:nsid w:val="64531A58"/>
    <w:multiLevelType w:val="hybridMultilevel"/>
    <w:tmpl w:val="BC2A2D06"/>
    <w:lvl w:ilvl="0" w:tplc="B818EA5A">
      <w:start w:val="1"/>
      <w:numFmt w:val="decimal"/>
      <w:lvlText w:val="%1."/>
      <w:lvlJc w:val="left"/>
      <w:pPr>
        <w:tabs>
          <w:tab w:val="num" w:pos="720"/>
        </w:tabs>
        <w:ind w:left="720" w:hanging="360"/>
      </w:pPr>
      <w:rPr>
        <w:rFonts w:cs="Times New Roman" w:hint="default"/>
      </w:rPr>
    </w:lvl>
    <w:lvl w:ilvl="1" w:tplc="7404477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62">
    <w:nsid w:val="652C04A8"/>
    <w:multiLevelType w:val="hybridMultilevel"/>
    <w:tmpl w:val="9036ED1C"/>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3">
    <w:nsid w:val="662E2FD6"/>
    <w:multiLevelType w:val="hybridMultilevel"/>
    <w:tmpl w:val="D652C5A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4">
    <w:nsid w:val="67310BCB"/>
    <w:multiLevelType w:val="hybridMultilevel"/>
    <w:tmpl w:val="47DC4B96"/>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5">
    <w:nsid w:val="69CF6590"/>
    <w:multiLevelType w:val="hybridMultilevel"/>
    <w:tmpl w:val="12583F28"/>
    <w:lvl w:ilvl="0" w:tplc="1E060CEC">
      <w:start w:val="1"/>
      <w:numFmt w:val="lowerLetter"/>
      <w:lvlText w:val="%1)"/>
      <w:lvlJc w:val="left"/>
      <w:pPr>
        <w:tabs>
          <w:tab w:val="num" w:pos="786"/>
        </w:tabs>
        <w:ind w:left="786" w:hanging="360"/>
      </w:pPr>
      <w:rPr>
        <w:rFonts w:cs="Times New Roman" w:hint="default"/>
      </w:rPr>
    </w:lvl>
    <w:lvl w:ilvl="1" w:tplc="04270019" w:tentative="1">
      <w:start w:val="1"/>
      <w:numFmt w:val="lowerLetter"/>
      <w:lvlText w:val="%2."/>
      <w:lvlJc w:val="left"/>
      <w:pPr>
        <w:tabs>
          <w:tab w:val="num" w:pos="1506"/>
        </w:tabs>
        <w:ind w:left="1506" w:hanging="360"/>
      </w:pPr>
      <w:rPr>
        <w:rFonts w:cs="Times New Roman"/>
      </w:rPr>
    </w:lvl>
    <w:lvl w:ilvl="2" w:tplc="0427001B" w:tentative="1">
      <w:start w:val="1"/>
      <w:numFmt w:val="lowerRoman"/>
      <w:lvlText w:val="%3."/>
      <w:lvlJc w:val="right"/>
      <w:pPr>
        <w:tabs>
          <w:tab w:val="num" w:pos="2226"/>
        </w:tabs>
        <w:ind w:left="2226" w:hanging="180"/>
      </w:pPr>
      <w:rPr>
        <w:rFonts w:cs="Times New Roman"/>
      </w:rPr>
    </w:lvl>
    <w:lvl w:ilvl="3" w:tplc="0427000F" w:tentative="1">
      <w:start w:val="1"/>
      <w:numFmt w:val="decimal"/>
      <w:lvlText w:val="%4."/>
      <w:lvlJc w:val="left"/>
      <w:pPr>
        <w:tabs>
          <w:tab w:val="num" w:pos="2946"/>
        </w:tabs>
        <w:ind w:left="2946" w:hanging="360"/>
      </w:pPr>
      <w:rPr>
        <w:rFonts w:cs="Times New Roman"/>
      </w:rPr>
    </w:lvl>
    <w:lvl w:ilvl="4" w:tplc="04270019" w:tentative="1">
      <w:start w:val="1"/>
      <w:numFmt w:val="lowerLetter"/>
      <w:lvlText w:val="%5."/>
      <w:lvlJc w:val="left"/>
      <w:pPr>
        <w:tabs>
          <w:tab w:val="num" w:pos="3666"/>
        </w:tabs>
        <w:ind w:left="3666" w:hanging="360"/>
      </w:pPr>
      <w:rPr>
        <w:rFonts w:cs="Times New Roman"/>
      </w:rPr>
    </w:lvl>
    <w:lvl w:ilvl="5" w:tplc="0427001B" w:tentative="1">
      <w:start w:val="1"/>
      <w:numFmt w:val="lowerRoman"/>
      <w:lvlText w:val="%6."/>
      <w:lvlJc w:val="right"/>
      <w:pPr>
        <w:tabs>
          <w:tab w:val="num" w:pos="4386"/>
        </w:tabs>
        <w:ind w:left="4386" w:hanging="180"/>
      </w:pPr>
      <w:rPr>
        <w:rFonts w:cs="Times New Roman"/>
      </w:rPr>
    </w:lvl>
    <w:lvl w:ilvl="6" w:tplc="0427000F" w:tentative="1">
      <w:start w:val="1"/>
      <w:numFmt w:val="decimal"/>
      <w:lvlText w:val="%7."/>
      <w:lvlJc w:val="left"/>
      <w:pPr>
        <w:tabs>
          <w:tab w:val="num" w:pos="5106"/>
        </w:tabs>
        <w:ind w:left="5106" w:hanging="360"/>
      </w:pPr>
      <w:rPr>
        <w:rFonts w:cs="Times New Roman"/>
      </w:rPr>
    </w:lvl>
    <w:lvl w:ilvl="7" w:tplc="04270019" w:tentative="1">
      <w:start w:val="1"/>
      <w:numFmt w:val="lowerLetter"/>
      <w:lvlText w:val="%8."/>
      <w:lvlJc w:val="left"/>
      <w:pPr>
        <w:tabs>
          <w:tab w:val="num" w:pos="5826"/>
        </w:tabs>
        <w:ind w:left="5826" w:hanging="360"/>
      </w:pPr>
      <w:rPr>
        <w:rFonts w:cs="Times New Roman"/>
      </w:rPr>
    </w:lvl>
    <w:lvl w:ilvl="8" w:tplc="0427001B" w:tentative="1">
      <w:start w:val="1"/>
      <w:numFmt w:val="lowerRoman"/>
      <w:lvlText w:val="%9."/>
      <w:lvlJc w:val="right"/>
      <w:pPr>
        <w:tabs>
          <w:tab w:val="num" w:pos="6546"/>
        </w:tabs>
        <w:ind w:left="6546" w:hanging="180"/>
      </w:pPr>
      <w:rPr>
        <w:rFonts w:cs="Times New Roman"/>
      </w:rPr>
    </w:lvl>
  </w:abstractNum>
  <w:abstractNum w:abstractNumId="66">
    <w:nsid w:val="69CF74E6"/>
    <w:multiLevelType w:val="hybridMultilevel"/>
    <w:tmpl w:val="C3D079C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7">
    <w:nsid w:val="6D22070C"/>
    <w:multiLevelType w:val="hybridMultilevel"/>
    <w:tmpl w:val="F37CA518"/>
    <w:lvl w:ilvl="0" w:tplc="74044774">
      <w:start w:val="1"/>
      <w:numFmt w:val="bullet"/>
      <w:lvlText w:val=""/>
      <w:lvlJc w:val="left"/>
      <w:pPr>
        <w:tabs>
          <w:tab w:val="num" w:pos="927"/>
        </w:tabs>
        <w:ind w:left="927"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nsid w:val="6E31148A"/>
    <w:multiLevelType w:val="hybridMultilevel"/>
    <w:tmpl w:val="FFE8F2C2"/>
    <w:lvl w:ilvl="0" w:tplc="DA9E6BE8">
      <w:start w:val="1"/>
      <w:numFmt w:val="bullet"/>
      <w:lvlText w:val="−"/>
      <w:lvlJc w:val="left"/>
      <w:pPr>
        <w:tabs>
          <w:tab w:val="num" w:pos="785"/>
        </w:tabs>
        <w:ind w:left="785" w:hanging="360"/>
      </w:pPr>
      <w:rPr>
        <w:rFonts w:ascii="Times New Roman" w:hAnsi="Times New Roman" w:cs="Times New Roman" w:hint="default"/>
        <w:b w:val="0"/>
        <w:i w:val="0"/>
        <w:sz w:val="22"/>
      </w:rPr>
    </w:lvl>
    <w:lvl w:ilvl="1" w:tplc="0409000F">
      <w:start w:val="1"/>
      <w:numFmt w:val="decimal"/>
      <w:lvlText w:val="%2."/>
      <w:lvlJc w:val="left"/>
      <w:pPr>
        <w:tabs>
          <w:tab w:val="num" w:pos="1935"/>
        </w:tabs>
        <w:ind w:left="1935" w:hanging="360"/>
      </w:pPr>
      <w:rPr>
        <w:rFonts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69">
    <w:nsid w:val="773C17FF"/>
    <w:multiLevelType w:val="hybridMultilevel"/>
    <w:tmpl w:val="872E720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0">
    <w:nsid w:val="77E96564"/>
    <w:multiLevelType w:val="hybridMultilevel"/>
    <w:tmpl w:val="CDE0A914"/>
    <w:lvl w:ilvl="0" w:tplc="BB60D54C">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71">
    <w:nsid w:val="78D30D7A"/>
    <w:multiLevelType w:val="hybridMultilevel"/>
    <w:tmpl w:val="5462B1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nsid w:val="7939589B"/>
    <w:multiLevelType w:val="hybridMultilevel"/>
    <w:tmpl w:val="F4065398"/>
    <w:lvl w:ilvl="0" w:tplc="74044774">
      <w:start w:val="1"/>
      <w:numFmt w:val="bullet"/>
      <w:lvlText w:val=""/>
      <w:lvlJc w:val="left"/>
      <w:pPr>
        <w:tabs>
          <w:tab w:val="num" w:pos="927"/>
        </w:tabs>
        <w:ind w:left="927"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nsid w:val="79A571CB"/>
    <w:multiLevelType w:val="hybridMultilevel"/>
    <w:tmpl w:val="C54EE9D8"/>
    <w:lvl w:ilvl="0" w:tplc="7F2AD2E2">
      <w:start w:val="1"/>
      <w:numFmt w:val="decimal"/>
      <w:lvlText w:val="%1."/>
      <w:lvlJc w:val="left"/>
      <w:pPr>
        <w:ind w:left="810" w:hanging="570"/>
      </w:pPr>
      <w:rPr>
        <w:rFonts w:cs="Times New Roman" w:hint="default"/>
      </w:rPr>
    </w:lvl>
    <w:lvl w:ilvl="1" w:tplc="04270019" w:tentative="1">
      <w:start w:val="1"/>
      <w:numFmt w:val="lowerLetter"/>
      <w:lvlText w:val="%2."/>
      <w:lvlJc w:val="left"/>
      <w:pPr>
        <w:ind w:left="1320" w:hanging="360"/>
      </w:pPr>
      <w:rPr>
        <w:rFonts w:cs="Times New Roman"/>
      </w:rPr>
    </w:lvl>
    <w:lvl w:ilvl="2" w:tplc="0427001B" w:tentative="1">
      <w:start w:val="1"/>
      <w:numFmt w:val="lowerRoman"/>
      <w:lvlText w:val="%3."/>
      <w:lvlJc w:val="right"/>
      <w:pPr>
        <w:ind w:left="2040" w:hanging="180"/>
      </w:pPr>
      <w:rPr>
        <w:rFonts w:cs="Times New Roman"/>
      </w:rPr>
    </w:lvl>
    <w:lvl w:ilvl="3" w:tplc="0427000F" w:tentative="1">
      <w:start w:val="1"/>
      <w:numFmt w:val="decimal"/>
      <w:lvlText w:val="%4."/>
      <w:lvlJc w:val="left"/>
      <w:pPr>
        <w:ind w:left="2760" w:hanging="360"/>
      </w:pPr>
      <w:rPr>
        <w:rFonts w:cs="Times New Roman"/>
      </w:rPr>
    </w:lvl>
    <w:lvl w:ilvl="4" w:tplc="04270019" w:tentative="1">
      <w:start w:val="1"/>
      <w:numFmt w:val="lowerLetter"/>
      <w:lvlText w:val="%5."/>
      <w:lvlJc w:val="left"/>
      <w:pPr>
        <w:ind w:left="3480" w:hanging="360"/>
      </w:pPr>
      <w:rPr>
        <w:rFonts w:cs="Times New Roman"/>
      </w:rPr>
    </w:lvl>
    <w:lvl w:ilvl="5" w:tplc="0427001B" w:tentative="1">
      <w:start w:val="1"/>
      <w:numFmt w:val="lowerRoman"/>
      <w:lvlText w:val="%6."/>
      <w:lvlJc w:val="right"/>
      <w:pPr>
        <w:ind w:left="4200" w:hanging="180"/>
      </w:pPr>
      <w:rPr>
        <w:rFonts w:cs="Times New Roman"/>
      </w:rPr>
    </w:lvl>
    <w:lvl w:ilvl="6" w:tplc="0427000F" w:tentative="1">
      <w:start w:val="1"/>
      <w:numFmt w:val="decimal"/>
      <w:lvlText w:val="%7."/>
      <w:lvlJc w:val="left"/>
      <w:pPr>
        <w:ind w:left="4920" w:hanging="360"/>
      </w:pPr>
      <w:rPr>
        <w:rFonts w:cs="Times New Roman"/>
      </w:rPr>
    </w:lvl>
    <w:lvl w:ilvl="7" w:tplc="04270019" w:tentative="1">
      <w:start w:val="1"/>
      <w:numFmt w:val="lowerLetter"/>
      <w:lvlText w:val="%8."/>
      <w:lvlJc w:val="left"/>
      <w:pPr>
        <w:ind w:left="5640" w:hanging="360"/>
      </w:pPr>
      <w:rPr>
        <w:rFonts w:cs="Times New Roman"/>
      </w:rPr>
    </w:lvl>
    <w:lvl w:ilvl="8" w:tplc="0427001B" w:tentative="1">
      <w:start w:val="1"/>
      <w:numFmt w:val="lowerRoman"/>
      <w:lvlText w:val="%9."/>
      <w:lvlJc w:val="right"/>
      <w:pPr>
        <w:ind w:left="6360" w:hanging="180"/>
      </w:pPr>
      <w:rPr>
        <w:rFonts w:cs="Times New Roman"/>
      </w:rPr>
    </w:lvl>
  </w:abstractNum>
  <w:abstractNum w:abstractNumId="74">
    <w:nsid w:val="7B135585"/>
    <w:multiLevelType w:val="multilevel"/>
    <w:tmpl w:val="C414C58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ascii="Times New Roman" w:eastAsia="Times New Roman" w:hAnsi="Times New Roman" w:cs="Times New Roman" w:hint="default"/>
        <w:color w:val="0000FF"/>
        <w:sz w:val="24"/>
        <w:u w:val="single"/>
      </w:rPr>
    </w:lvl>
    <w:lvl w:ilvl="2">
      <w:start w:val="1"/>
      <w:numFmt w:val="decimal"/>
      <w:isLgl/>
      <w:lvlText w:val="%1.%2.%3."/>
      <w:lvlJc w:val="left"/>
      <w:pPr>
        <w:ind w:left="1080" w:hanging="720"/>
      </w:pPr>
      <w:rPr>
        <w:rFonts w:ascii="Times New Roman" w:eastAsia="Times New Roman" w:hAnsi="Times New Roman" w:cs="Times New Roman" w:hint="default"/>
        <w:color w:val="0000FF"/>
        <w:sz w:val="24"/>
        <w:u w:val="single"/>
      </w:rPr>
    </w:lvl>
    <w:lvl w:ilvl="3">
      <w:start w:val="1"/>
      <w:numFmt w:val="decimal"/>
      <w:isLgl/>
      <w:lvlText w:val="%1.%2.%3.%4."/>
      <w:lvlJc w:val="left"/>
      <w:pPr>
        <w:ind w:left="1080" w:hanging="720"/>
      </w:pPr>
      <w:rPr>
        <w:rFonts w:ascii="Times New Roman" w:eastAsia="Times New Roman" w:hAnsi="Times New Roman" w:cs="Times New Roman" w:hint="default"/>
        <w:color w:val="0000FF"/>
        <w:sz w:val="24"/>
        <w:u w:val="single"/>
      </w:rPr>
    </w:lvl>
    <w:lvl w:ilvl="4">
      <w:start w:val="1"/>
      <w:numFmt w:val="decimal"/>
      <w:isLgl/>
      <w:lvlText w:val="%1.%2.%3.%4.%5."/>
      <w:lvlJc w:val="left"/>
      <w:pPr>
        <w:ind w:left="1440" w:hanging="1080"/>
      </w:pPr>
      <w:rPr>
        <w:rFonts w:ascii="Times New Roman" w:eastAsia="Times New Roman" w:hAnsi="Times New Roman" w:cs="Times New Roman" w:hint="default"/>
        <w:color w:val="0000FF"/>
        <w:sz w:val="24"/>
        <w:u w:val="single"/>
      </w:rPr>
    </w:lvl>
    <w:lvl w:ilvl="5">
      <w:start w:val="1"/>
      <w:numFmt w:val="decimal"/>
      <w:isLgl/>
      <w:lvlText w:val="%1.%2.%3.%4.%5.%6."/>
      <w:lvlJc w:val="left"/>
      <w:pPr>
        <w:ind w:left="1440" w:hanging="1080"/>
      </w:pPr>
      <w:rPr>
        <w:rFonts w:ascii="Times New Roman" w:eastAsia="Times New Roman" w:hAnsi="Times New Roman" w:cs="Times New Roman" w:hint="default"/>
        <w:color w:val="0000FF"/>
        <w:sz w:val="24"/>
        <w:u w:val="single"/>
      </w:rPr>
    </w:lvl>
    <w:lvl w:ilvl="6">
      <w:start w:val="1"/>
      <w:numFmt w:val="decimal"/>
      <w:isLgl/>
      <w:lvlText w:val="%1.%2.%3.%4.%5.%6.%7."/>
      <w:lvlJc w:val="left"/>
      <w:pPr>
        <w:ind w:left="1800" w:hanging="1440"/>
      </w:pPr>
      <w:rPr>
        <w:rFonts w:ascii="Times New Roman" w:eastAsia="Times New Roman" w:hAnsi="Times New Roman" w:cs="Times New Roman" w:hint="default"/>
        <w:color w:val="0000FF"/>
        <w:sz w:val="24"/>
        <w:u w:val="single"/>
      </w:rPr>
    </w:lvl>
    <w:lvl w:ilvl="7">
      <w:start w:val="1"/>
      <w:numFmt w:val="decimal"/>
      <w:isLgl/>
      <w:lvlText w:val="%1.%2.%3.%4.%5.%6.%7.%8."/>
      <w:lvlJc w:val="left"/>
      <w:pPr>
        <w:ind w:left="1800" w:hanging="1440"/>
      </w:pPr>
      <w:rPr>
        <w:rFonts w:ascii="Times New Roman" w:eastAsia="Times New Roman" w:hAnsi="Times New Roman" w:cs="Times New Roman" w:hint="default"/>
        <w:color w:val="0000FF"/>
        <w:sz w:val="24"/>
        <w:u w:val="single"/>
      </w:rPr>
    </w:lvl>
    <w:lvl w:ilvl="8">
      <w:start w:val="1"/>
      <w:numFmt w:val="decimal"/>
      <w:isLgl/>
      <w:lvlText w:val="%1.%2.%3.%4.%5.%6.%7.%8.%9."/>
      <w:lvlJc w:val="left"/>
      <w:pPr>
        <w:ind w:left="2160" w:hanging="1800"/>
      </w:pPr>
      <w:rPr>
        <w:rFonts w:ascii="Times New Roman" w:eastAsia="Times New Roman" w:hAnsi="Times New Roman" w:cs="Times New Roman" w:hint="default"/>
        <w:color w:val="0000FF"/>
        <w:sz w:val="24"/>
        <w:u w:val="single"/>
      </w:rPr>
    </w:lvl>
  </w:abstractNum>
  <w:abstractNum w:abstractNumId="75">
    <w:nsid w:val="7E891C1A"/>
    <w:multiLevelType w:val="hybridMultilevel"/>
    <w:tmpl w:val="9EE09130"/>
    <w:lvl w:ilvl="0" w:tplc="04270001">
      <w:start w:val="1"/>
      <w:numFmt w:val="bullet"/>
      <w:lvlText w:val=""/>
      <w:lvlJc w:val="left"/>
      <w:pPr>
        <w:ind w:left="828" w:hanging="360"/>
      </w:pPr>
      <w:rPr>
        <w:rFonts w:ascii="Symbol" w:hAnsi="Symbol" w:hint="default"/>
      </w:rPr>
    </w:lvl>
    <w:lvl w:ilvl="1" w:tplc="04270003" w:tentative="1">
      <w:start w:val="1"/>
      <w:numFmt w:val="bullet"/>
      <w:lvlText w:val="o"/>
      <w:lvlJc w:val="left"/>
      <w:pPr>
        <w:ind w:left="1548" w:hanging="360"/>
      </w:pPr>
      <w:rPr>
        <w:rFonts w:ascii="Courier New" w:hAnsi="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hint="default"/>
      </w:rPr>
    </w:lvl>
    <w:lvl w:ilvl="8" w:tplc="04270005" w:tentative="1">
      <w:start w:val="1"/>
      <w:numFmt w:val="bullet"/>
      <w:lvlText w:val=""/>
      <w:lvlJc w:val="left"/>
      <w:pPr>
        <w:ind w:left="6588" w:hanging="360"/>
      </w:pPr>
      <w:rPr>
        <w:rFonts w:ascii="Wingdings" w:hAnsi="Wingdings" w:hint="default"/>
      </w:rPr>
    </w:lvl>
  </w:abstractNum>
  <w:num w:numId="1">
    <w:abstractNumId w:val="68"/>
  </w:num>
  <w:num w:numId="2">
    <w:abstractNumId w:val="34"/>
  </w:num>
  <w:num w:numId="3">
    <w:abstractNumId w:val="12"/>
  </w:num>
  <w:num w:numId="4">
    <w:abstractNumId w:val="17"/>
  </w:num>
  <w:num w:numId="5">
    <w:abstractNumId w:val="40"/>
  </w:num>
  <w:num w:numId="6">
    <w:abstractNumId w:val="11"/>
  </w:num>
  <w:num w:numId="7">
    <w:abstractNumId w:val="37"/>
  </w:num>
  <w:num w:numId="8">
    <w:abstractNumId w:val="26"/>
  </w:num>
  <w:num w:numId="9">
    <w:abstractNumId w:val="41"/>
  </w:num>
  <w:num w:numId="10">
    <w:abstractNumId w:val="31"/>
  </w:num>
  <w:num w:numId="11">
    <w:abstractNumId w:val="52"/>
  </w:num>
  <w:num w:numId="12">
    <w:abstractNumId w:val="43"/>
  </w:num>
  <w:num w:numId="13">
    <w:abstractNumId w:val="20"/>
  </w:num>
  <w:num w:numId="14">
    <w:abstractNumId w:val="27"/>
  </w:num>
  <w:num w:numId="15">
    <w:abstractNumId w:val="4"/>
  </w:num>
  <w:num w:numId="16">
    <w:abstractNumId w:val="19"/>
  </w:num>
  <w:num w:numId="17">
    <w:abstractNumId w:val="0"/>
  </w:num>
  <w:num w:numId="18">
    <w:abstractNumId w:val="25"/>
  </w:num>
  <w:num w:numId="19">
    <w:abstractNumId w:val="8"/>
  </w:num>
  <w:num w:numId="20">
    <w:abstractNumId w:val="22"/>
  </w:num>
  <w:num w:numId="21">
    <w:abstractNumId w:val="15"/>
  </w:num>
  <w:num w:numId="22">
    <w:abstractNumId w:val="75"/>
  </w:num>
  <w:num w:numId="23">
    <w:abstractNumId w:val="36"/>
  </w:num>
  <w:num w:numId="24">
    <w:abstractNumId w:val="38"/>
  </w:num>
  <w:num w:numId="25">
    <w:abstractNumId w:val="1"/>
  </w:num>
  <w:num w:numId="26">
    <w:abstractNumId w:val="58"/>
  </w:num>
  <w:num w:numId="27">
    <w:abstractNumId w:val="7"/>
  </w:num>
  <w:num w:numId="28">
    <w:abstractNumId w:val="57"/>
  </w:num>
  <w:num w:numId="29">
    <w:abstractNumId w:val="14"/>
  </w:num>
  <w:num w:numId="30">
    <w:abstractNumId w:val="51"/>
  </w:num>
  <w:num w:numId="31">
    <w:abstractNumId w:val="44"/>
  </w:num>
  <w:num w:numId="32">
    <w:abstractNumId w:val="60"/>
  </w:num>
  <w:num w:numId="33">
    <w:abstractNumId w:val="28"/>
  </w:num>
  <w:num w:numId="34">
    <w:abstractNumId w:val="10"/>
  </w:num>
  <w:num w:numId="35">
    <w:abstractNumId w:val="56"/>
  </w:num>
  <w:num w:numId="36">
    <w:abstractNumId w:val="39"/>
  </w:num>
  <w:num w:numId="37">
    <w:abstractNumId w:val="45"/>
  </w:num>
  <w:num w:numId="38">
    <w:abstractNumId w:val="64"/>
  </w:num>
  <w:num w:numId="39">
    <w:abstractNumId w:val="2"/>
  </w:num>
  <w:num w:numId="40">
    <w:abstractNumId w:val="3"/>
  </w:num>
  <w:num w:numId="41">
    <w:abstractNumId w:val="67"/>
  </w:num>
  <w:num w:numId="42">
    <w:abstractNumId w:val="9"/>
  </w:num>
  <w:num w:numId="43">
    <w:abstractNumId w:val="33"/>
  </w:num>
  <w:num w:numId="44">
    <w:abstractNumId w:val="18"/>
  </w:num>
  <w:num w:numId="45">
    <w:abstractNumId w:val="54"/>
  </w:num>
  <w:num w:numId="46">
    <w:abstractNumId w:val="21"/>
  </w:num>
  <w:num w:numId="47">
    <w:abstractNumId w:val="48"/>
  </w:num>
  <w:num w:numId="48">
    <w:abstractNumId w:val="42"/>
  </w:num>
  <w:num w:numId="49">
    <w:abstractNumId w:val="53"/>
  </w:num>
  <w:num w:numId="50">
    <w:abstractNumId w:val="16"/>
  </w:num>
  <w:num w:numId="51">
    <w:abstractNumId w:val="61"/>
  </w:num>
  <w:num w:numId="52">
    <w:abstractNumId w:val="23"/>
  </w:num>
  <w:num w:numId="53">
    <w:abstractNumId w:val="5"/>
  </w:num>
  <w:num w:numId="54">
    <w:abstractNumId w:val="50"/>
  </w:num>
  <w:num w:numId="55">
    <w:abstractNumId w:val="65"/>
  </w:num>
  <w:num w:numId="56">
    <w:abstractNumId w:val="32"/>
  </w:num>
  <w:num w:numId="57">
    <w:abstractNumId w:val="6"/>
  </w:num>
  <w:num w:numId="58">
    <w:abstractNumId w:val="59"/>
  </w:num>
  <w:num w:numId="59">
    <w:abstractNumId w:val="29"/>
  </w:num>
  <w:num w:numId="60">
    <w:abstractNumId w:val="66"/>
  </w:num>
  <w:num w:numId="61">
    <w:abstractNumId w:val="72"/>
  </w:num>
  <w:num w:numId="62">
    <w:abstractNumId w:val="71"/>
  </w:num>
  <w:num w:numId="63">
    <w:abstractNumId w:val="24"/>
  </w:num>
  <w:num w:numId="64">
    <w:abstractNumId w:val="62"/>
  </w:num>
  <w:num w:numId="65">
    <w:abstractNumId w:val="49"/>
  </w:num>
  <w:num w:numId="66">
    <w:abstractNumId w:val="13"/>
  </w:num>
  <w:num w:numId="67">
    <w:abstractNumId w:val="70"/>
  </w:num>
  <w:num w:numId="68">
    <w:abstractNumId w:val="47"/>
  </w:num>
  <w:num w:numId="69">
    <w:abstractNumId w:val="73"/>
  </w:num>
  <w:num w:numId="70">
    <w:abstractNumId w:val="35"/>
  </w:num>
  <w:num w:numId="71">
    <w:abstractNumId w:val="30"/>
  </w:num>
  <w:num w:numId="72">
    <w:abstractNumId w:val="69"/>
  </w:num>
  <w:num w:numId="73">
    <w:abstractNumId w:val="55"/>
  </w:num>
  <w:num w:numId="74">
    <w:abstractNumId w:val="63"/>
  </w:num>
  <w:num w:numId="75">
    <w:abstractNumId w:val="46"/>
  </w:num>
  <w:num w:numId="76">
    <w:abstractNumId w:val="74"/>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mirrorMargins/>
  <w:hideSpellingErrors/>
  <w:attachedTemplate r:id="rId1"/>
  <w:stylePaneFormatFilter w:val="1001"/>
  <w:defaultTabStop w:val="397"/>
  <w:autoHyphenation/>
  <w:consecutiveHyphenLimit w:val="3"/>
  <w:hyphenationZone w:val="357"/>
  <w:evenAndOddHeaders/>
  <w:drawingGridHorizontalSpacing w:val="120"/>
  <w:displayHorizontalDrawingGridEvery w:val="2"/>
  <w:displayVerticalDrawingGridEvery w:val="2"/>
  <w:noPunctuationKerning/>
  <w:characterSpacingControl w:val="doNotCompress"/>
  <w:hdrShapeDefaults>
    <o:shapedefaults v:ext="edit" spidmax="62465">
      <o:colormenu v:ext="edit" fillcolor="#333" strokecolor="none"/>
    </o:shapedefaults>
  </w:hdrShapeDefaults>
  <w:footnotePr>
    <w:footnote w:id="-1"/>
    <w:footnote w:id="0"/>
  </w:footnotePr>
  <w:endnotePr>
    <w:endnote w:id="-1"/>
    <w:endnote w:id="0"/>
  </w:endnotePr>
  <w:compat/>
  <w:docVars>
    <w:docVar w:name="EN.InstantFormat" w:val="硔Ւネ书ネ惍錰碜Ւ碤Ւ夐څ錰剦⠁㹦錰磨Ւ磴Ւ壨څ錰剦⠁怀錰礴Ւ祄Ւ壀څ錰剦⠁怀錰禀Ւ禔Ւ墘څ錰剦⠁試錰秌Ւ秤Ւ塰څ錰剦⠁怀錰稘Ւ稴Ւ塈څ錰剦⠁ 錰穤Ւ窄Ւ錰剦⠁怀錰窰Ւ埸څ竔Ւ錰剦⠁ꀀ錰竼Ւ埐څ笤Ւ剦⠁錰筈Ւ嗈څ錰筴Ւ剦⠁ꀀ錰箔Ւ喠څ錰範Ւ剦⠁惍錰篠Ւ啸څ錰簔Ւ⠁㹦錰簬Ւ啐څ錰剦籤Ւ怀錰籸Ւ唨څ錰剦⠁粴Ւ錰糄Ւ唀څ錰剦⠁試約Ւ紐Ւ哘څ錰剦⠁怀錰絔Ւ絜Ւ咰څ錰剦⠁ 錰綤Ւ綨Ւ咈څ錰剦⠁怀錰練Ւ練Ւ呠څ錰剦⠁ꀀ錰繄Ւ吸څ錰剦⠁錰續Ւ纔Ւ到څ錰剦⠁ꀀ錰"/>
    <w:docVar w:name="EN.Layout" w:val="怀얡얢　Ⱦ!嗌ƒ＀＀耀怀얡얢　Ⱦ!嗌ƒ＀＀耀"/>
    <w:docVar w:name="EN.Libraries" w:val="硔Ւネ书ネ惍錰碜Ւ碤Ւ夐څ錰剦⠁㹦錰磨Ւ磴Ւ壨څ錰剦⠁怀錰礴Ւ祄Ւ壀څ錰剦⠁怀錰禀Ւ禔Ւ墘څ錰剦⠁試錰秌Ւ秤Ւ塰څ錰剦⠁怀錰稘Ւ稴Ւ塈څ錰剦⠁ 錰穤Ւ窄Ւ錰剦⠁怀錰窰Ւ埸څ竔Ւ錰剦⠁ꀀ錰竼Ւ埐څ笤Ւ剦⠁錰筈Ւ嗈څ錰筴Ւ剦⠁ꀀ錰箔Ւ喠څ錰範Ւ剦⠁惍錰篠Ւ啸څ錰簔Ւ⠁㹦錰簬Ւ啐څ錰剦籤Ւ怀錰籸Ւ唨څ錰剦⠁粴Ւ錰糄Ւ唀څ錰剦⠁試約Ւ紐Ւ哘څ錰剦⠁怀錰絔Ւ絜Ւ咰څ錰剦⠁ 錰綤Ւ綨Ւ咈څ錰剦⠁怀錰練Ւ練Ւ呠څ錰剦⠁ꀀ錰繄Ւ吸څ錰剦⠁錰續Ւ纔Ւ到څ錰剦⠁ꀀ錰"/>
  </w:docVars>
  <w:rsids>
    <w:rsidRoot w:val="005B324D"/>
    <w:rsid w:val="00000320"/>
    <w:rsid w:val="00000C53"/>
    <w:rsid w:val="00002C29"/>
    <w:rsid w:val="00003396"/>
    <w:rsid w:val="00004518"/>
    <w:rsid w:val="00004540"/>
    <w:rsid w:val="000052AD"/>
    <w:rsid w:val="000053CA"/>
    <w:rsid w:val="000073A9"/>
    <w:rsid w:val="00007F4A"/>
    <w:rsid w:val="000108FE"/>
    <w:rsid w:val="00010D3E"/>
    <w:rsid w:val="00011129"/>
    <w:rsid w:val="000112B0"/>
    <w:rsid w:val="00011DBA"/>
    <w:rsid w:val="000122E2"/>
    <w:rsid w:val="00012582"/>
    <w:rsid w:val="00012E8D"/>
    <w:rsid w:val="00012F51"/>
    <w:rsid w:val="00013312"/>
    <w:rsid w:val="0001332E"/>
    <w:rsid w:val="00014323"/>
    <w:rsid w:val="00014E4E"/>
    <w:rsid w:val="0001602C"/>
    <w:rsid w:val="00016449"/>
    <w:rsid w:val="000169A1"/>
    <w:rsid w:val="00017848"/>
    <w:rsid w:val="00017E8F"/>
    <w:rsid w:val="000206B9"/>
    <w:rsid w:val="0002082C"/>
    <w:rsid w:val="000211DD"/>
    <w:rsid w:val="0002147E"/>
    <w:rsid w:val="00023166"/>
    <w:rsid w:val="00023C36"/>
    <w:rsid w:val="00023F5D"/>
    <w:rsid w:val="00023F96"/>
    <w:rsid w:val="00023FF9"/>
    <w:rsid w:val="000244E8"/>
    <w:rsid w:val="00024E6F"/>
    <w:rsid w:val="000257E8"/>
    <w:rsid w:val="00026823"/>
    <w:rsid w:val="00026900"/>
    <w:rsid w:val="000305BC"/>
    <w:rsid w:val="000312F1"/>
    <w:rsid w:val="00032102"/>
    <w:rsid w:val="0003234B"/>
    <w:rsid w:val="000331CC"/>
    <w:rsid w:val="000335FE"/>
    <w:rsid w:val="00033DB1"/>
    <w:rsid w:val="00034806"/>
    <w:rsid w:val="00034C40"/>
    <w:rsid w:val="00035140"/>
    <w:rsid w:val="0003565A"/>
    <w:rsid w:val="00035D54"/>
    <w:rsid w:val="00035FB0"/>
    <w:rsid w:val="000365B4"/>
    <w:rsid w:val="00037AD2"/>
    <w:rsid w:val="00037F8E"/>
    <w:rsid w:val="000412B1"/>
    <w:rsid w:val="00041EA2"/>
    <w:rsid w:val="00042D88"/>
    <w:rsid w:val="00043096"/>
    <w:rsid w:val="000432C3"/>
    <w:rsid w:val="00043359"/>
    <w:rsid w:val="000437A2"/>
    <w:rsid w:val="00043874"/>
    <w:rsid w:val="00043FD9"/>
    <w:rsid w:val="00044B1A"/>
    <w:rsid w:val="00044BD5"/>
    <w:rsid w:val="00045665"/>
    <w:rsid w:val="000458CB"/>
    <w:rsid w:val="00045A2A"/>
    <w:rsid w:val="000460E9"/>
    <w:rsid w:val="00046151"/>
    <w:rsid w:val="0004770A"/>
    <w:rsid w:val="00050163"/>
    <w:rsid w:val="00050E4C"/>
    <w:rsid w:val="000511E1"/>
    <w:rsid w:val="00051B57"/>
    <w:rsid w:val="00051BA7"/>
    <w:rsid w:val="000525E9"/>
    <w:rsid w:val="00053188"/>
    <w:rsid w:val="00053559"/>
    <w:rsid w:val="00053886"/>
    <w:rsid w:val="00053D4A"/>
    <w:rsid w:val="00053E48"/>
    <w:rsid w:val="00054E4D"/>
    <w:rsid w:val="00055537"/>
    <w:rsid w:val="00055B02"/>
    <w:rsid w:val="00055E51"/>
    <w:rsid w:val="000561D0"/>
    <w:rsid w:val="00056E34"/>
    <w:rsid w:val="00057335"/>
    <w:rsid w:val="0005754D"/>
    <w:rsid w:val="0005776A"/>
    <w:rsid w:val="0006014A"/>
    <w:rsid w:val="00060C3B"/>
    <w:rsid w:val="00061176"/>
    <w:rsid w:val="00061C21"/>
    <w:rsid w:val="000621BA"/>
    <w:rsid w:val="00062390"/>
    <w:rsid w:val="000630F0"/>
    <w:rsid w:val="000631A3"/>
    <w:rsid w:val="000644AF"/>
    <w:rsid w:val="000645C6"/>
    <w:rsid w:val="000648FD"/>
    <w:rsid w:val="0006517E"/>
    <w:rsid w:val="00065194"/>
    <w:rsid w:val="000655DE"/>
    <w:rsid w:val="000657A4"/>
    <w:rsid w:val="000663CA"/>
    <w:rsid w:val="00066570"/>
    <w:rsid w:val="0006758D"/>
    <w:rsid w:val="0006770F"/>
    <w:rsid w:val="000677D1"/>
    <w:rsid w:val="0007211A"/>
    <w:rsid w:val="00072517"/>
    <w:rsid w:val="00072D01"/>
    <w:rsid w:val="00073462"/>
    <w:rsid w:val="0007370B"/>
    <w:rsid w:val="00073B63"/>
    <w:rsid w:val="00074AD4"/>
    <w:rsid w:val="0007520E"/>
    <w:rsid w:val="00077421"/>
    <w:rsid w:val="0007746A"/>
    <w:rsid w:val="00077AC5"/>
    <w:rsid w:val="00080939"/>
    <w:rsid w:val="00080DEA"/>
    <w:rsid w:val="00080F3F"/>
    <w:rsid w:val="00082B59"/>
    <w:rsid w:val="00082F82"/>
    <w:rsid w:val="00083587"/>
    <w:rsid w:val="0008393C"/>
    <w:rsid w:val="00083953"/>
    <w:rsid w:val="00083E54"/>
    <w:rsid w:val="000842CB"/>
    <w:rsid w:val="0008472E"/>
    <w:rsid w:val="00084CED"/>
    <w:rsid w:val="000854BA"/>
    <w:rsid w:val="000859A4"/>
    <w:rsid w:val="00086085"/>
    <w:rsid w:val="0008650F"/>
    <w:rsid w:val="000868F8"/>
    <w:rsid w:val="00090E4A"/>
    <w:rsid w:val="00092120"/>
    <w:rsid w:val="000923C2"/>
    <w:rsid w:val="0009316C"/>
    <w:rsid w:val="000943FB"/>
    <w:rsid w:val="00094509"/>
    <w:rsid w:val="00094966"/>
    <w:rsid w:val="0009594E"/>
    <w:rsid w:val="000959A8"/>
    <w:rsid w:val="00095D10"/>
    <w:rsid w:val="000960EB"/>
    <w:rsid w:val="00096BA1"/>
    <w:rsid w:val="00097A7B"/>
    <w:rsid w:val="000A0793"/>
    <w:rsid w:val="000A0A12"/>
    <w:rsid w:val="000A1530"/>
    <w:rsid w:val="000A32F1"/>
    <w:rsid w:val="000A386D"/>
    <w:rsid w:val="000A3B11"/>
    <w:rsid w:val="000A3FAA"/>
    <w:rsid w:val="000A4511"/>
    <w:rsid w:val="000A4E91"/>
    <w:rsid w:val="000A5EBF"/>
    <w:rsid w:val="000A7060"/>
    <w:rsid w:val="000A7F54"/>
    <w:rsid w:val="000B1835"/>
    <w:rsid w:val="000B1949"/>
    <w:rsid w:val="000B1F65"/>
    <w:rsid w:val="000B22D9"/>
    <w:rsid w:val="000B2BFC"/>
    <w:rsid w:val="000B2E77"/>
    <w:rsid w:val="000B4773"/>
    <w:rsid w:val="000B4A42"/>
    <w:rsid w:val="000B510A"/>
    <w:rsid w:val="000B51B8"/>
    <w:rsid w:val="000B58E5"/>
    <w:rsid w:val="000B5BBC"/>
    <w:rsid w:val="000B6031"/>
    <w:rsid w:val="000B7834"/>
    <w:rsid w:val="000C0208"/>
    <w:rsid w:val="000C04BD"/>
    <w:rsid w:val="000C04ED"/>
    <w:rsid w:val="000C0633"/>
    <w:rsid w:val="000C2243"/>
    <w:rsid w:val="000C2837"/>
    <w:rsid w:val="000C308E"/>
    <w:rsid w:val="000C3BEC"/>
    <w:rsid w:val="000C3C39"/>
    <w:rsid w:val="000C4CDA"/>
    <w:rsid w:val="000C5947"/>
    <w:rsid w:val="000C6064"/>
    <w:rsid w:val="000C621D"/>
    <w:rsid w:val="000C75FC"/>
    <w:rsid w:val="000C7FCB"/>
    <w:rsid w:val="000D0102"/>
    <w:rsid w:val="000D0B0E"/>
    <w:rsid w:val="000D17A8"/>
    <w:rsid w:val="000D477B"/>
    <w:rsid w:val="000D4D9A"/>
    <w:rsid w:val="000D5825"/>
    <w:rsid w:val="000D5CFE"/>
    <w:rsid w:val="000D5E8E"/>
    <w:rsid w:val="000D6AA5"/>
    <w:rsid w:val="000D6EA6"/>
    <w:rsid w:val="000D78DF"/>
    <w:rsid w:val="000D7DA6"/>
    <w:rsid w:val="000E0847"/>
    <w:rsid w:val="000E09E9"/>
    <w:rsid w:val="000E0BF0"/>
    <w:rsid w:val="000E0CED"/>
    <w:rsid w:val="000E1449"/>
    <w:rsid w:val="000E171F"/>
    <w:rsid w:val="000E18E2"/>
    <w:rsid w:val="000E1941"/>
    <w:rsid w:val="000E1A36"/>
    <w:rsid w:val="000E1A52"/>
    <w:rsid w:val="000E2DD6"/>
    <w:rsid w:val="000E30FB"/>
    <w:rsid w:val="000E3654"/>
    <w:rsid w:val="000E3815"/>
    <w:rsid w:val="000E452F"/>
    <w:rsid w:val="000E563E"/>
    <w:rsid w:val="000E56D3"/>
    <w:rsid w:val="000E5D21"/>
    <w:rsid w:val="000E66BF"/>
    <w:rsid w:val="000E6BD8"/>
    <w:rsid w:val="000E6CA2"/>
    <w:rsid w:val="000E6EDC"/>
    <w:rsid w:val="000F0530"/>
    <w:rsid w:val="000F0D61"/>
    <w:rsid w:val="000F1491"/>
    <w:rsid w:val="000F1CC5"/>
    <w:rsid w:val="000F321A"/>
    <w:rsid w:val="000F3BE7"/>
    <w:rsid w:val="000F524C"/>
    <w:rsid w:val="000F5A47"/>
    <w:rsid w:val="000F7986"/>
    <w:rsid w:val="0010094C"/>
    <w:rsid w:val="00100C9D"/>
    <w:rsid w:val="001012ED"/>
    <w:rsid w:val="001023E7"/>
    <w:rsid w:val="00104DDF"/>
    <w:rsid w:val="001054EF"/>
    <w:rsid w:val="00105A4C"/>
    <w:rsid w:val="00105ADB"/>
    <w:rsid w:val="00105B61"/>
    <w:rsid w:val="001062E6"/>
    <w:rsid w:val="00106390"/>
    <w:rsid w:val="001063B0"/>
    <w:rsid w:val="00107351"/>
    <w:rsid w:val="001077D2"/>
    <w:rsid w:val="00110C20"/>
    <w:rsid w:val="00110F2C"/>
    <w:rsid w:val="00110FEC"/>
    <w:rsid w:val="00111A55"/>
    <w:rsid w:val="001120FC"/>
    <w:rsid w:val="00112AF3"/>
    <w:rsid w:val="001137A8"/>
    <w:rsid w:val="00113AB1"/>
    <w:rsid w:val="001150DF"/>
    <w:rsid w:val="001154F5"/>
    <w:rsid w:val="00115843"/>
    <w:rsid w:val="001161C1"/>
    <w:rsid w:val="001163A9"/>
    <w:rsid w:val="00116874"/>
    <w:rsid w:val="0011687D"/>
    <w:rsid w:val="00116F97"/>
    <w:rsid w:val="00117947"/>
    <w:rsid w:val="00117D26"/>
    <w:rsid w:val="00120889"/>
    <w:rsid w:val="00121CDB"/>
    <w:rsid w:val="00121EA7"/>
    <w:rsid w:val="00122F53"/>
    <w:rsid w:val="00122FE3"/>
    <w:rsid w:val="00123452"/>
    <w:rsid w:val="00123554"/>
    <w:rsid w:val="00123A0D"/>
    <w:rsid w:val="00123F6A"/>
    <w:rsid w:val="00124549"/>
    <w:rsid w:val="00124708"/>
    <w:rsid w:val="00125088"/>
    <w:rsid w:val="001255C8"/>
    <w:rsid w:val="00125ECB"/>
    <w:rsid w:val="0012655C"/>
    <w:rsid w:val="00127126"/>
    <w:rsid w:val="001272EF"/>
    <w:rsid w:val="00127E92"/>
    <w:rsid w:val="0013048F"/>
    <w:rsid w:val="00131406"/>
    <w:rsid w:val="001315B8"/>
    <w:rsid w:val="00131AE1"/>
    <w:rsid w:val="001325E0"/>
    <w:rsid w:val="001328EB"/>
    <w:rsid w:val="00132D24"/>
    <w:rsid w:val="00132F3B"/>
    <w:rsid w:val="001330B6"/>
    <w:rsid w:val="001341FF"/>
    <w:rsid w:val="00136208"/>
    <w:rsid w:val="001364E4"/>
    <w:rsid w:val="0013710C"/>
    <w:rsid w:val="00137FAE"/>
    <w:rsid w:val="0014164E"/>
    <w:rsid w:val="00141802"/>
    <w:rsid w:val="001419E9"/>
    <w:rsid w:val="00141D25"/>
    <w:rsid w:val="0014235E"/>
    <w:rsid w:val="00142586"/>
    <w:rsid w:val="0014292B"/>
    <w:rsid w:val="00142CEC"/>
    <w:rsid w:val="00143964"/>
    <w:rsid w:val="00144271"/>
    <w:rsid w:val="00144D0C"/>
    <w:rsid w:val="0014503C"/>
    <w:rsid w:val="00145820"/>
    <w:rsid w:val="00147011"/>
    <w:rsid w:val="001474E2"/>
    <w:rsid w:val="00147554"/>
    <w:rsid w:val="00147F89"/>
    <w:rsid w:val="0015078A"/>
    <w:rsid w:val="0015111D"/>
    <w:rsid w:val="001512EF"/>
    <w:rsid w:val="00151993"/>
    <w:rsid w:val="0015199B"/>
    <w:rsid w:val="00152921"/>
    <w:rsid w:val="00152B02"/>
    <w:rsid w:val="00152C3F"/>
    <w:rsid w:val="00152D16"/>
    <w:rsid w:val="00153585"/>
    <w:rsid w:val="001540E1"/>
    <w:rsid w:val="00154242"/>
    <w:rsid w:val="00154397"/>
    <w:rsid w:val="00154B1D"/>
    <w:rsid w:val="00155D8C"/>
    <w:rsid w:val="001566A3"/>
    <w:rsid w:val="001607A3"/>
    <w:rsid w:val="00160B68"/>
    <w:rsid w:val="00160E7A"/>
    <w:rsid w:val="00161E3C"/>
    <w:rsid w:val="00162A2E"/>
    <w:rsid w:val="00162DB4"/>
    <w:rsid w:val="00162DEF"/>
    <w:rsid w:val="001633C1"/>
    <w:rsid w:val="00163735"/>
    <w:rsid w:val="0016409A"/>
    <w:rsid w:val="00164223"/>
    <w:rsid w:val="001659C8"/>
    <w:rsid w:val="0016678A"/>
    <w:rsid w:val="00166C45"/>
    <w:rsid w:val="00167BD6"/>
    <w:rsid w:val="00167F83"/>
    <w:rsid w:val="00167FAE"/>
    <w:rsid w:val="0017003C"/>
    <w:rsid w:val="00170647"/>
    <w:rsid w:val="00170B72"/>
    <w:rsid w:val="0017250A"/>
    <w:rsid w:val="001735F1"/>
    <w:rsid w:val="00173F2B"/>
    <w:rsid w:val="00175688"/>
    <w:rsid w:val="00175A4A"/>
    <w:rsid w:val="0017680A"/>
    <w:rsid w:val="001776EC"/>
    <w:rsid w:val="00177AC7"/>
    <w:rsid w:val="0018009A"/>
    <w:rsid w:val="001800C9"/>
    <w:rsid w:val="0018014B"/>
    <w:rsid w:val="00180ED4"/>
    <w:rsid w:val="001811F9"/>
    <w:rsid w:val="00181762"/>
    <w:rsid w:val="00181A43"/>
    <w:rsid w:val="00181BA9"/>
    <w:rsid w:val="00181DB4"/>
    <w:rsid w:val="00182212"/>
    <w:rsid w:val="00183D96"/>
    <w:rsid w:val="001842CB"/>
    <w:rsid w:val="00184BE7"/>
    <w:rsid w:val="00185B34"/>
    <w:rsid w:val="00185F99"/>
    <w:rsid w:val="00186C5E"/>
    <w:rsid w:val="00187DD5"/>
    <w:rsid w:val="00190000"/>
    <w:rsid w:val="001900DC"/>
    <w:rsid w:val="00191311"/>
    <w:rsid w:val="0019162D"/>
    <w:rsid w:val="00191758"/>
    <w:rsid w:val="00191A0D"/>
    <w:rsid w:val="00192047"/>
    <w:rsid w:val="00192159"/>
    <w:rsid w:val="0019265D"/>
    <w:rsid w:val="00192CAF"/>
    <w:rsid w:val="001933F0"/>
    <w:rsid w:val="00193910"/>
    <w:rsid w:val="0019436E"/>
    <w:rsid w:val="00194411"/>
    <w:rsid w:val="00196D3D"/>
    <w:rsid w:val="00196E63"/>
    <w:rsid w:val="001975EF"/>
    <w:rsid w:val="0019779B"/>
    <w:rsid w:val="001A03B5"/>
    <w:rsid w:val="001A055A"/>
    <w:rsid w:val="001A12AE"/>
    <w:rsid w:val="001A138A"/>
    <w:rsid w:val="001A1C32"/>
    <w:rsid w:val="001A1DC1"/>
    <w:rsid w:val="001A2880"/>
    <w:rsid w:val="001A2932"/>
    <w:rsid w:val="001A2E69"/>
    <w:rsid w:val="001A3B83"/>
    <w:rsid w:val="001A3C01"/>
    <w:rsid w:val="001A4294"/>
    <w:rsid w:val="001A49F4"/>
    <w:rsid w:val="001A4A9B"/>
    <w:rsid w:val="001A4B7D"/>
    <w:rsid w:val="001A5675"/>
    <w:rsid w:val="001A6364"/>
    <w:rsid w:val="001A64A3"/>
    <w:rsid w:val="001A669A"/>
    <w:rsid w:val="001A6735"/>
    <w:rsid w:val="001A6EA6"/>
    <w:rsid w:val="001A79D7"/>
    <w:rsid w:val="001A7DCD"/>
    <w:rsid w:val="001B0406"/>
    <w:rsid w:val="001B05A5"/>
    <w:rsid w:val="001B1609"/>
    <w:rsid w:val="001B201F"/>
    <w:rsid w:val="001B24BA"/>
    <w:rsid w:val="001B2627"/>
    <w:rsid w:val="001B26D8"/>
    <w:rsid w:val="001B2B3C"/>
    <w:rsid w:val="001B3F41"/>
    <w:rsid w:val="001B4313"/>
    <w:rsid w:val="001B55E1"/>
    <w:rsid w:val="001B56D5"/>
    <w:rsid w:val="001B5817"/>
    <w:rsid w:val="001B5B0C"/>
    <w:rsid w:val="001B64A8"/>
    <w:rsid w:val="001B678A"/>
    <w:rsid w:val="001C030A"/>
    <w:rsid w:val="001C0A37"/>
    <w:rsid w:val="001C0AA0"/>
    <w:rsid w:val="001C0C30"/>
    <w:rsid w:val="001C0F7B"/>
    <w:rsid w:val="001C15A7"/>
    <w:rsid w:val="001C1A69"/>
    <w:rsid w:val="001C1B88"/>
    <w:rsid w:val="001C3222"/>
    <w:rsid w:val="001C476E"/>
    <w:rsid w:val="001C6F79"/>
    <w:rsid w:val="001C7869"/>
    <w:rsid w:val="001D0596"/>
    <w:rsid w:val="001D0DEF"/>
    <w:rsid w:val="001D1CA5"/>
    <w:rsid w:val="001D2224"/>
    <w:rsid w:val="001D27CA"/>
    <w:rsid w:val="001D28C5"/>
    <w:rsid w:val="001D2A0D"/>
    <w:rsid w:val="001D2E31"/>
    <w:rsid w:val="001D32FF"/>
    <w:rsid w:val="001D3AE1"/>
    <w:rsid w:val="001D4098"/>
    <w:rsid w:val="001D42CE"/>
    <w:rsid w:val="001D48D1"/>
    <w:rsid w:val="001D5861"/>
    <w:rsid w:val="001D5DF1"/>
    <w:rsid w:val="001D60CC"/>
    <w:rsid w:val="001D6669"/>
    <w:rsid w:val="001D74F2"/>
    <w:rsid w:val="001D7678"/>
    <w:rsid w:val="001E0E12"/>
    <w:rsid w:val="001E1042"/>
    <w:rsid w:val="001E161C"/>
    <w:rsid w:val="001E1CED"/>
    <w:rsid w:val="001E1D73"/>
    <w:rsid w:val="001E3F6E"/>
    <w:rsid w:val="001E4AFE"/>
    <w:rsid w:val="001E506E"/>
    <w:rsid w:val="001E5E70"/>
    <w:rsid w:val="001E62C7"/>
    <w:rsid w:val="001E6414"/>
    <w:rsid w:val="001E6F59"/>
    <w:rsid w:val="001E6F7C"/>
    <w:rsid w:val="001E74D5"/>
    <w:rsid w:val="001E76D2"/>
    <w:rsid w:val="001E7D62"/>
    <w:rsid w:val="001F030B"/>
    <w:rsid w:val="001F11B5"/>
    <w:rsid w:val="001F13FF"/>
    <w:rsid w:val="001F1A75"/>
    <w:rsid w:val="001F29CB"/>
    <w:rsid w:val="001F2DBC"/>
    <w:rsid w:val="001F2F52"/>
    <w:rsid w:val="001F3A78"/>
    <w:rsid w:val="001F3DCD"/>
    <w:rsid w:val="001F3DF6"/>
    <w:rsid w:val="001F4589"/>
    <w:rsid w:val="001F48AC"/>
    <w:rsid w:val="001F494A"/>
    <w:rsid w:val="001F4ABB"/>
    <w:rsid w:val="001F521C"/>
    <w:rsid w:val="001F5A80"/>
    <w:rsid w:val="001F5AED"/>
    <w:rsid w:val="001F65C5"/>
    <w:rsid w:val="001F6B12"/>
    <w:rsid w:val="001F6C05"/>
    <w:rsid w:val="001F6FC5"/>
    <w:rsid w:val="001F7A15"/>
    <w:rsid w:val="002002EE"/>
    <w:rsid w:val="00201048"/>
    <w:rsid w:val="002029B7"/>
    <w:rsid w:val="00202D37"/>
    <w:rsid w:val="00203652"/>
    <w:rsid w:val="002037EB"/>
    <w:rsid w:val="002038FF"/>
    <w:rsid w:val="002039BA"/>
    <w:rsid w:val="002057DB"/>
    <w:rsid w:val="002065D4"/>
    <w:rsid w:val="00206ED7"/>
    <w:rsid w:val="00207897"/>
    <w:rsid w:val="00210EA0"/>
    <w:rsid w:val="0021114E"/>
    <w:rsid w:val="00211EBE"/>
    <w:rsid w:val="002120B8"/>
    <w:rsid w:val="00212295"/>
    <w:rsid w:val="00212DEB"/>
    <w:rsid w:val="00213B56"/>
    <w:rsid w:val="0021422F"/>
    <w:rsid w:val="00214A2B"/>
    <w:rsid w:val="0021522C"/>
    <w:rsid w:val="00215537"/>
    <w:rsid w:val="00215634"/>
    <w:rsid w:val="0021624B"/>
    <w:rsid w:val="00216AE3"/>
    <w:rsid w:val="002173F6"/>
    <w:rsid w:val="00217BCB"/>
    <w:rsid w:val="002202B2"/>
    <w:rsid w:val="00220845"/>
    <w:rsid w:val="00220D28"/>
    <w:rsid w:val="00221945"/>
    <w:rsid w:val="00222050"/>
    <w:rsid w:val="00222645"/>
    <w:rsid w:val="00222BF2"/>
    <w:rsid w:val="00222ED3"/>
    <w:rsid w:val="00223934"/>
    <w:rsid w:val="00223B93"/>
    <w:rsid w:val="002242DE"/>
    <w:rsid w:val="00224587"/>
    <w:rsid w:val="002247E1"/>
    <w:rsid w:val="00226706"/>
    <w:rsid w:val="0022699C"/>
    <w:rsid w:val="00226BD8"/>
    <w:rsid w:val="0022754D"/>
    <w:rsid w:val="00227672"/>
    <w:rsid w:val="00227BF7"/>
    <w:rsid w:val="002308F1"/>
    <w:rsid w:val="00231ABC"/>
    <w:rsid w:val="00231BB7"/>
    <w:rsid w:val="00231CD4"/>
    <w:rsid w:val="00231F03"/>
    <w:rsid w:val="00232284"/>
    <w:rsid w:val="002329F9"/>
    <w:rsid w:val="00232D5B"/>
    <w:rsid w:val="0023417C"/>
    <w:rsid w:val="0023454C"/>
    <w:rsid w:val="00234AAD"/>
    <w:rsid w:val="00235945"/>
    <w:rsid w:val="00235C5E"/>
    <w:rsid w:val="00235F23"/>
    <w:rsid w:val="002363F3"/>
    <w:rsid w:val="00240418"/>
    <w:rsid w:val="0024042D"/>
    <w:rsid w:val="00240434"/>
    <w:rsid w:val="00240E51"/>
    <w:rsid w:val="002423EA"/>
    <w:rsid w:val="002428CD"/>
    <w:rsid w:val="002428F4"/>
    <w:rsid w:val="002439B4"/>
    <w:rsid w:val="00244408"/>
    <w:rsid w:val="00244A60"/>
    <w:rsid w:val="00245271"/>
    <w:rsid w:val="0024682D"/>
    <w:rsid w:val="00246D75"/>
    <w:rsid w:val="00247027"/>
    <w:rsid w:val="0024741A"/>
    <w:rsid w:val="002479BE"/>
    <w:rsid w:val="002479FC"/>
    <w:rsid w:val="00250966"/>
    <w:rsid w:val="00250B64"/>
    <w:rsid w:val="00250CBF"/>
    <w:rsid w:val="00251106"/>
    <w:rsid w:val="002512D6"/>
    <w:rsid w:val="002514B2"/>
    <w:rsid w:val="00251CB9"/>
    <w:rsid w:val="002527B1"/>
    <w:rsid w:val="00253068"/>
    <w:rsid w:val="002557A9"/>
    <w:rsid w:val="00255AFC"/>
    <w:rsid w:val="00255E00"/>
    <w:rsid w:val="00256D88"/>
    <w:rsid w:val="00257AB9"/>
    <w:rsid w:val="0026067F"/>
    <w:rsid w:val="00261832"/>
    <w:rsid w:val="0026250D"/>
    <w:rsid w:val="00262A9E"/>
    <w:rsid w:val="00263231"/>
    <w:rsid w:val="002633F0"/>
    <w:rsid w:val="00264CEB"/>
    <w:rsid w:val="002651D4"/>
    <w:rsid w:val="00265D3D"/>
    <w:rsid w:val="002661C6"/>
    <w:rsid w:val="0026664B"/>
    <w:rsid w:val="0026744C"/>
    <w:rsid w:val="00267F6E"/>
    <w:rsid w:val="00270139"/>
    <w:rsid w:val="0027082B"/>
    <w:rsid w:val="0027107E"/>
    <w:rsid w:val="002710D4"/>
    <w:rsid w:val="00271B5F"/>
    <w:rsid w:val="00271E9A"/>
    <w:rsid w:val="00274321"/>
    <w:rsid w:val="0027448A"/>
    <w:rsid w:val="00274704"/>
    <w:rsid w:val="002747F3"/>
    <w:rsid w:val="00275066"/>
    <w:rsid w:val="002755DF"/>
    <w:rsid w:val="0027561D"/>
    <w:rsid w:val="00275711"/>
    <w:rsid w:val="00275D53"/>
    <w:rsid w:val="0027616E"/>
    <w:rsid w:val="00276212"/>
    <w:rsid w:val="0027639D"/>
    <w:rsid w:val="002772D5"/>
    <w:rsid w:val="00280397"/>
    <w:rsid w:val="00280ACE"/>
    <w:rsid w:val="0028117F"/>
    <w:rsid w:val="00281467"/>
    <w:rsid w:val="002825E2"/>
    <w:rsid w:val="00283CF9"/>
    <w:rsid w:val="00283E03"/>
    <w:rsid w:val="00283FBE"/>
    <w:rsid w:val="002845C5"/>
    <w:rsid w:val="0028545A"/>
    <w:rsid w:val="00285575"/>
    <w:rsid w:val="002859F4"/>
    <w:rsid w:val="00285D66"/>
    <w:rsid w:val="00286163"/>
    <w:rsid w:val="0028618D"/>
    <w:rsid w:val="002862E0"/>
    <w:rsid w:val="002866BD"/>
    <w:rsid w:val="00287998"/>
    <w:rsid w:val="00287E7F"/>
    <w:rsid w:val="00290D37"/>
    <w:rsid w:val="00291179"/>
    <w:rsid w:val="0029158C"/>
    <w:rsid w:val="002919AC"/>
    <w:rsid w:val="00291D57"/>
    <w:rsid w:val="00291F04"/>
    <w:rsid w:val="00292C3D"/>
    <w:rsid w:val="0029336C"/>
    <w:rsid w:val="002938E4"/>
    <w:rsid w:val="00293F34"/>
    <w:rsid w:val="00294BC4"/>
    <w:rsid w:val="00294C19"/>
    <w:rsid w:val="00295119"/>
    <w:rsid w:val="0029518F"/>
    <w:rsid w:val="002953CD"/>
    <w:rsid w:val="002954C1"/>
    <w:rsid w:val="002955F5"/>
    <w:rsid w:val="00295725"/>
    <w:rsid w:val="00295DCE"/>
    <w:rsid w:val="00295F02"/>
    <w:rsid w:val="00297E90"/>
    <w:rsid w:val="002A0D32"/>
    <w:rsid w:val="002A112F"/>
    <w:rsid w:val="002A2FF0"/>
    <w:rsid w:val="002A353F"/>
    <w:rsid w:val="002A3E93"/>
    <w:rsid w:val="002A3F7C"/>
    <w:rsid w:val="002A4315"/>
    <w:rsid w:val="002A50F8"/>
    <w:rsid w:val="002A514D"/>
    <w:rsid w:val="002A5508"/>
    <w:rsid w:val="002A5F1F"/>
    <w:rsid w:val="002A6120"/>
    <w:rsid w:val="002A686D"/>
    <w:rsid w:val="002A6904"/>
    <w:rsid w:val="002A6906"/>
    <w:rsid w:val="002A6C59"/>
    <w:rsid w:val="002A7551"/>
    <w:rsid w:val="002A7D09"/>
    <w:rsid w:val="002A7E41"/>
    <w:rsid w:val="002B03EA"/>
    <w:rsid w:val="002B13F2"/>
    <w:rsid w:val="002B2377"/>
    <w:rsid w:val="002B35F4"/>
    <w:rsid w:val="002B4A18"/>
    <w:rsid w:val="002B5546"/>
    <w:rsid w:val="002B55DC"/>
    <w:rsid w:val="002B5DE2"/>
    <w:rsid w:val="002B754C"/>
    <w:rsid w:val="002B7BD0"/>
    <w:rsid w:val="002B7F01"/>
    <w:rsid w:val="002C02CE"/>
    <w:rsid w:val="002C0972"/>
    <w:rsid w:val="002C0E5F"/>
    <w:rsid w:val="002C1E3B"/>
    <w:rsid w:val="002C2012"/>
    <w:rsid w:val="002C279D"/>
    <w:rsid w:val="002C2858"/>
    <w:rsid w:val="002C30D6"/>
    <w:rsid w:val="002C3324"/>
    <w:rsid w:val="002C338A"/>
    <w:rsid w:val="002C37FD"/>
    <w:rsid w:val="002C3B75"/>
    <w:rsid w:val="002C440C"/>
    <w:rsid w:val="002C4561"/>
    <w:rsid w:val="002C4754"/>
    <w:rsid w:val="002C4EA6"/>
    <w:rsid w:val="002C50D2"/>
    <w:rsid w:val="002C50D8"/>
    <w:rsid w:val="002C5173"/>
    <w:rsid w:val="002C6349"/>
    <w:rsid w:val="002C6760"/>
    <w:rsid w:val="002C7253"/>
    <w:rsid w:val="002C7E43"/>
    <w:rsid w:val="002D0B20"/>
    <w:rsid w:val="002D11CD"/>
    <w:rsid w:val="002D1CBF"/>
    <w:rsid w:val="002D1D2A"/>
    <w:rsid w:val="002D231E"/>
    <w:rsid w:val="002D23B5"/>
    <w:rsid w:val="002D2ED0"/>
    <w:rsid w:val="002D3B0B"/>
    <w:rsid w:val="002D3CD9"/>
    <w:rsid w:val="002D4D7E"/>
    <w:rsid w:val="002D4D88"/>
    <w:rsid w:val="002D5EE2"/>
    <w:rsid w:val="002D6133"/>
    <w:rsid w:val="002D62CE"/>
    <w:rsid w:val="002D6849"/>
    <w:rsid w:val="002D6DCA"/>
    <w:rsid w:val="002E0E6F"/>
    <w:rsid w:val="002E13BA"/>
    <w:rsid w:val="002E13F7"/>
    <w:rsid w:val="002E177E"/>
    <w:rsid w:val="002E18BE"/>
    <w:rsid w:val="002E1A46"/>
    <w:rsid w:val="002E2296"/>
    <w:rsid w:val="002E2F52"/>
    <w:rsid w:val="002E2F79"/>
    <w:rsid w:val="002E3085"/>
    <w:rsid w:val="002E3A55"/>
    <w:rsid w:val="002E42D9"/>
    <w:rsid w:val="002E4FA8"/>
    <w:rsid w:val="002E5011"/>
    <w:rsid w:val="002E5DC3"/>
    <w:rsid w:val="002E5FE9"/>
    <w:rsid w:val="002E612E"/>
    <w:rsid w:val="002E6641"/>
    <w:rsid w:val="002E79A2"/>
    <w:rsid w:val="002F05F8"/>
    <w:rsid w:val="002F2006"/>
    <w:rsid w:val="002F2AD2"/>
    <w:rsid w:val="002F3EBC"/>
    <w:rsid w:val="002F3FE4"/>
    <w:rsid w:val="002F4641"/>
    <w:rsid w:val="002F476B"/>
    <w:rsid w:val="002F4B36"/>
    <w:rsid w:val="002F55BC"/>
    <w:rsid w:val="002F5B9B"/>
    <w:rsid w:val="002F5D6C"/>
    <w:rsid w:val="002F6891"/>
    <w:rsid w:val="002F726F"/>
    <w:rsid w:val="002F77A5"/>
    <w:rsid w:val="00300A1B"/>
    <w:rsid w:val="00300E62"/>
    <w:rsid w:val="00300F25"/>
    <w:rsid w:val="00301659"/>
    <w:rsid w:val="00301EBC"/>
    <w:rsid w:val="003043EF"/>
    <w:rsid w:val="00304CBF"/>
    <w:rsid w:val="0030642D"/>
    <w:rsid w:val="003068B9"/>
    <w:rsid w:val="003070AF"/>
    <w:rsid w:val="00307107"/>
    <w:rsid w:val="00307796"/>
    <w:rsid w:val="00307B0B"/>
    <w:rsid w:val="00307C89"/>
    <w:rsid w:val="00307E45"/>
    <w:rsid w:val="0031081A"/>
    <w:rsid w:val="00310A32"/>
    <w:rsid w:val="00311233"/>
    <w:rsid w:val="003117EE"/>
    <w:rsid w:val="00311CDA"/>
    <w:rsid w:val="0031207A"/>
    <w:rsid w:val="003145A9"/>
    <w:rsid w:val="00314CCF"/>
    <w:rsid w:val="00315C1D"/>
    <w:rsid w:val="00315C6E"/>
    <w:rsid w:val="00315F05"/>
    <w:rsid w:val="00316123"/>
    <w:rsid w:val="00316C3A"/>
    <w:rsid w:val="00317718"/>
    <w:rsid w:val="00317AAE"/>
    <w:rsid w:val="00320B75"/>
    <w:rsid w:val="00320EB8"/>
    <w:rsid w:val="00320F0E"/>
    <w:rsid w:val="00321227"/>
    <w:rsid w:val="00323BB5"/>
    <w:rsid w:val="00324365"/>
    <w:rsid w:val="00324713"/>
    <w:rsid w:val="00325364"/>
    <w:rsid w:val="0032581F"/>
    <w:rsid w:val="003259B9"/>
    <w:rsid w:val="00327C02"/>
    <w:rsid w:val="00330579"/>
    <w:rsid w:val="00330DFC"/>
    <w:rsid w:val="003324E9"/>
    <w:rsid w:val="0033275F"/>
    <w:rsid w:val="0033417A"/>
    <w:rsid w:val="003347D3"/>
    <w:rsid w:val="00334E45"/>
    <w:rsid w:val="003360B3"/>
    <w:rsid w:val="003361D7"/>
    <w:rsid w:val="003363A6"/>
    <w:rsid w:val="00336A6A"/>
    <w:rsid w:val="00336C2F"/>
    <w:rsid w:val="00336DAD"/>
    <w:rsid w:val="00337223"/>
    <w:rsid w:val="0033752C"/>
    <w:rsid w:val="00340174"/>
    <w:rsid w:val="0034125D"/>
    <w:rsid w:val="003417FE"/>
    <w:rsid w:val="00341854"/>
    <w:rsid w:val="00342150"/>
    <w:rsid w:val="00342217"/>
    <w:rsid w:val="003429F3"/>
    <w:rsid w:val="00343504"/>
    <w:rsid w:val="00343AED"/>
    <w:rsid w:val="00343C32"/>
    <w:rsid w:val="00343DF8"/>
    <w:rsid w:val="0034411A"/>
    <w:rsid w:val="003442AB"/>
    <w:rsid w:val="003447E1"/>
    <w:rsid w:val="00347166"/>
    <w:rsid w:val="003471FB"/>
    <w:rsid w:val="00347261"/>
    <w:rsid w:val="00347401"/>
    <w:rsid w:val="00350E7B"/>
    <w:rsid w:val="00351128"/>
    <w:rsid w:val="0035196D"/>
    <w:rsid w:val="00351D22"/>
    <w:rsid w:val="00352B77"/>
    <w:rsid w:val="003536CD"/>
    <w:rsid w:val="0035374E"/>
    <w:rsid w:val="003541C5"/>
    <w:rsid w:val="0035435E"/>
    <w:rsid w:val="003546BB"/>
    <w:rsid w:val="00354B4A"/>
    <w:rsid w:val="0035599C"/>
    <w:rsid w:val="00356448"/>
    <w:rsid w:val="003568B0"/>
    <w:rsid w:val="00356B45"/>
    <w:rsid w:val="003573FB"/>
    <w:rsid w:val="0035757D"/>
    <w:rsid w:val="00357A45"/>
    <w:rsid w:val="0036204C"/>
    <w:rsid w:val="003623BC"/>
    <w:rsid w:val="003625DB"/>
    <w:rsid w:val="003631D6"/>
    <w:rsid w:val="0036403C"/>
    <w:rsid w:val="003642A7"/>
    <w:rsid w:val="0036436D"/>
    <w:rsid w:val="0036449C"/>
    <w:rsid w:val="00364797"/>
    <w:rsid w:val="00365594"/>
    <w:rsid w:val="00365F9A"/>
    <w:rsid w:val="003668C7"/>
    <w:rsid w:val="00367E54"/>
    <w:rsid w:val="00372424"/>
    <w:rsid w:val="003728FC"/>
    <w:rsid w:val="00373237"/>
    <w:rsid w:val="003732EA"/>
    <w:rsid w:val="0037350A"/>
    <w:rsid w:val="003739CB"/>
    <w:rsid w:val="00374DB2"/>
    <w:rsid w:val="00375610"/>
    <w:rsid w:val="00375664"/>
    <w:rsid w:val="0037583B"/>
    <w:rsid w:val="003758C1"/>
    <w:rsid w:val="00375B61"/>
    <w:rsid w:val="00375D09"/>
    <w:rsid w:val="00376EFD"/>
    <w:rsid w:val="003770FC"/>
    <w:rsid w:val="00377409"/>
    <w:rsid w:val="003801EB"/>
    <w:rsid w:val="003812DE"/>
    <w:rsid w:val="00381619"/>
    <w:rsid w:val="003818D3"/>
    <w:rsid w:val="00381ADE"/>
    <w:rsid w:val="003822C6"/>
    <w:rsid w:val="00382DCD"/>
    <w:rsid w:val="00383616"/>
    <w:rsid w:val="00384110"/>
    <w:rsid w:val="0038428B"/>
    <w:rsid w:val="0038523C"/>
    <w:rsid w:val="00385317"/>
    <w:rsid w:val="003857DF"/>
    <w:rsid w:val="00386110"/>
    <w:rsid w:val="00386313"/>
    <w:rsid w:val="00386C29"/>
    <w:rsid w:val="0038716F"/>
    <w:rsid w:val="00387CB8"/>
    <w:rsid w:val="00390543"/>
    <w:rsid w:val="00390A37"/>
    <w:rsid w:val="003917C7"/>
    <w:rsid w:val="00391E04"/>
    <w:rsid w:val="003922C6"/>
    <w:rsid w:val="0039322D"/>
    <w:rsid w:val="003934C8"/>
    <w:rsid w:val="0039371B"/>
    <w:rsid w:val="0039475D"/>
    <w:rsid w:val="00397003"/>
    <w:rsid w:val="0039798C"/>
    <w:rsid w:val="00397994"/>
    <w:rsid w:val="00397ED2"/>
    <w:rsid w:val="003A1AE6"/>
    <w:rsid w:val="003A2893"/>
    <w:rsid w:val="003A2911"/>
    <w:rsid w:val="003A2A1F"/>
    <w:rsid w:val="003A2E49"/>
    <w:rsid w:val="003A2EEB"/>
    <w:rsid w:val="003A3027"/>
    <w:rsid w:val="003A399A"/>
    <w:rsid w:val="003A3C8B"/>
    <w:rsid w:val="003A4774"/>
    <w:rsid w:val="003A5289"/>
    <w:rsid w:val="003A5534"/>
    <w:rsid w:val="003A6072"/>
    <w:rsid w:val="003A637B"/>
    <w:rsid w:val="003A67E9"/>
    <w:rsid w:val="003A73A4"/>
    <w:rsid w:val="003A752A"/>
    <w:rsid w:val="003A7E38"/>
    <w:rsid w:val="003B012A"/>
    <w:rsid w:val="003B0556"/>
    <w:rsid w:val="003B1096"/>
    <w:rsid w:val="003B1E17"/>
    <w:rsid w:val="003B2DD3"/>
    <w:rsid w:val="003B30A9"/>
    <w:rsid w:val="003B33F6"/>
    <w:rsid w:val="003B34AA"/>
    <w:rsid w:val="003B3E19"/>
    <w:rsid w:val="003B3E7F"/>
    <w:rsid w:val="003B45C3"/>
    <w:rsid w:val="003B45E4"/>
    <w:rsid w:val="003B49BA"/>
    <w:rsid w:val="003B4E71"/>
    <w:rsid w:val="003B4EA8"/>
    <w:rsid w:val="003B650D"/>
    <w:rsid w:val="003B6533"/>
    <w:rsid w:val="003B7598"/>
    <w:rsid w:val="003C0393"/>
    <w:rsid w:val="003C056B"/>
    <w:rsid w:val="003C07E4"/>
    <w:rsid w:val="003C0A2A"/>
    <w:rsid w:val="003C14B4"/>
    <w:rsid w:val="003C2049"/>
    <w:rsid w:val="003C2758"/>
    <w:rsid w:val="003C2CB9"/>
    <w:rsid w:val="003C318D"/>
    <w:rsid w:val="003C3C61"/>
    <w:rsid w:val="003C4BF5"/>
    <w:rsid w:val="003C4DC2"/>
    <w:rsid w:val="003C6099"/>
    <w:rsid w:val="003C619C"/>
    <w:rsid w:val="003C6D55"/>
    <w:rsid w:val="003C76D2"/>
    <w:rsid w:val="003C7D36"/>
    <w:rsid w:val="003C7E12"/>
    <w:rsid w:val="003D09B0"/>
    <w:rsid w:val="003D0B0E"/>
    <w:rsid w:val="003D1486"/>
    <w:rsid w:val="003D164E"/>
    <w:rsid w:val="003D1BD4"/>
    <w:rsid w:val="003D1EF9"/>
    <w:rsid w:val="003D2BF2"/>
    <w:rsid w:val="003D2CE4"/>
    <w:rsid w:val="003D36A1"/>
    <w:rsid w:val="003D3EA0"/>
    <w:rsid w:val="003D3EF0"/>
    <w:rsid w:val="003D4F1F"/>
    <w:rsid w:val="003D74BE"/>
    <w:rsid w:val="003D7DE7"/>
    <w:rsid w:val="003E011F"/>
    <w:rsid w:val="003E0CF8"/>
    <w:rsid w:val="003E1117"/>
    <w:rsid w:val="003E118D"/>
    <w:rsid w:val="003E1738"/>
    <w:rsid w:val="003E1942"/>
    <w:rsid w:val="003E1A0D"/>
    <w:rsid w:val="003E1EAB"/>
    <w:rsid w:val="003E27BE"/>
    <w:rsid w:val="003E2952"/>
    <w:rsid w:val="003E3B01"/>
    <w:rsid w:val="003E438D"/>
    <w:rsid w:val="003E528A"/>
    <w:rsid w:val="003E55E2"/>
    <w:rsid w:val="003E5F7D"/>
    <w:rsid w:val="003E6219"/>
    <w:rsid w:val="003E6239"/>
    <w:rsid w:val="003E650B"/>
    <w:rsid w:val="003E6756"/>
    <w:rsid w:val="003E6C64"/>
    <w:rsid w:val="003E71BE"/>
    <w:rsid w:val="003E71CB"/>
    <w:rsid w:val="003E744A"/>
    <w:rsid w:val="003E760F"/>
    <w:rsid w:val="003F0AD6"/>
    <w:rsid w:val="003F1932"/>
    <w:rsid w:val="003F1A37"/>
    <w:rsid w:val="003F2F34"/>
    <w:rsid w:val="003F313F"/>
    <w:rsid w:val="003F3A62"/>
    <w:rsid w:val="003F4171"/>
    <w:rsid w:val="003F4E2E"/>
    <w:rsid w:val="003F4FB0"/>
    <w:rsid w:val="003F51AD"/>
    <w:rsid w:val="003F6207"/>
    <w:rsid w:val="003F7099"/>
    <w:rsid w:val="003F75E1"/>
    <w:rsid w:val="004004EC"/>
    <w:rsid w:val="00401169"/>
    <w:rsid w:val="00401A5B"/>
    <w:rsid w:val="00401CA6"/>
    <w:rsid w:val="00402070"/>
    <w:rsid w:val="00402C40"/>
    <w:rsid w:val="00402DCE"/>
    <w:rsid w:val="0040368F"/>
    <w:rsid w:val="00403739"/>
    <w:rsid w:val="0040381E"/>
    <w:rsid w:val="00403861"/>
    <w:rsid w:val="00403D8F"/>
    <w:rsid w:val="00404C60"/>
    <w:rsid w:val="004056F9"/>
    <w:rsid w:val="00405D4F"/>
    <w:rsid w:val="004064FA"/>
    <w:rsid w:val="00407DD2"/>
    <w:rsid w:val="00410772"/>
    <w:rsid w:val="004110F6"/>
    <w:rsid w:val="004114FF"/>
    <w:rsid w:val="004117C3"/>
    <w:rsid w:val="004128C4"/>
    <w:rsid w:val="00413C0E"/>
    <w:rsid w:val="00413E6C"/>
    <w:rsid w:val="00414508"/>
    <w:rsid w:val="00414824"/>
    <w:rsid w:val="00414B21"/>
    <w:rsid w:val="00415489"/>
    <w:rsid w:val="00415F31"/>
    <w:rsid w:val="004160D0"/>
    <w:rsid w:val="00416841"/>
    <w:rsid w:val="00416A40"/>
    <w:rsid w:val="004174D6"/>
    <w:rsid w:val="00417940"/>
    <w:rsid w:val="00417FE0"/>
    <w:rsid w:val="004207AE"/>
    <w:rsid w:val="004208CD"/>
    <w:rsid w:val="00421A86"/>
    <w:rsid w:val="0042318D"/>
    <w:rsid w:val="004231D6"/>
    <w:rsid w:val="0042321E"/>
    <w:rsid w:val="004241F7"/>
    <w:rsid w:val="004246A4"/>
    <w:rsid w:val="00424971"/>
    <w:rsid w:val="00424A09"/>
    <w:rsid w:val="00424D22"/>
    <w:rsid w:val="00425656"/>
    <w:rsid w:val="004258AE"/>
    <w:rsid w:val="00425CDF"/>
    <w:rsid w:val="00425F97"/>
    <w:rsid w:val="00426332"/>
    <w:rsid w:val="00426710"/>
    <w:rsid w:val="00426FC2"/>
    <w:rsid w:val="00427960"/>
    <w:rsid w:val="00427989"/>
    <w:rsid w:val="00427A76"/>
    <w:rsid w:val="0043006B"/>
    <w:rsid w:val="0043093C"/>
    <w:rsid w:val="004313BA"/>
    <w:rsid w:val="0043185A"/>
    <w:rsid w:val="00432442"/>
    <w:rsid w:val="004331EA"/>
    <w:rsid w:val="00433458"/>
    <w:rsid w:val="004336F0"/>
    <w:rsid w:val="004338D4"/>
    <w:rsid w:val="00433A1A"/>
    <w:rsid w:val="00433CCB"/>
    <w:rsid w:val="0043436D"/>
    <w:rsid w:val="004343E6"/>
    <w:rsid w:val="00434517"/>
    <w:rsid w:val="004366A6"/>
    <w:rsid w:val="00436BEC"/>
    <w:rsid w:val="00437290"/>
    <w:rsid w:val="0043790A"/>
    <w:rsid w:val="00437B25"/>
    <w:rsid w:val="004402EF"/>
    <w:rsid w:val="00440642"/>
    <w:rsid w:val="0044102A"/>
    <w:rsid w:val="00443042"/>
    <w:rsid w:val="004432D1"/>
    <w:rsid w:val="00443866"/>
    <w:rsid w:val="00444364"/>
    <w:rsid w:val="004448F2"/>
    <w:rsid w:val="00444A83"/>
    <w:rsid w:val="00444C7C"/>
    <w:rsid w:val="004461A4"/>
    <w:rsid w:val="004461ED"/>
    <w:rsid w:val="00446400"/>
    <w:rsid w:val="00446BBE"/>
    <w:rsid w:val="00446FFA"/>
    <w:rsid w:val="00447359"/>
    <w:rsid w:val="0044751E"/>
    <w:rsid w:val="00447B83"/>
    <w:rsid w:val="00447DBF"/>
    <w:rsid w:val="00447DCE"/>
    <w:rsid w:val="00450613"/>
    <w:rsid w:val="00450AA3"/>
    <w:rsid w:val="004523FB"/>
    <w:rsid w:val="004531AA"/>
    <w:rsid w:val="0045369E"/>
    <w:rsid w:val="00453CD2"/>
    <w:rsid w:val="00454396"/>
    <w:rsid w:val="00454645"/>
    <w:rsid w:val="004548E0"/>
    <w:rsid w:val="004549F2"/>
    <w:rsid w:val="00455790"/>
    <w:rsid w:val="004557B8"/>
    <w:rsid w:val="00455B11"/>
    <w:rsid w:val="00456CC6"/>
    <w:rsid w:val="00457328"/>
    <w:rsid w:val="004618D7"/>
    <w:rsid w:val="00463413"/>
    <w:rsid w:val="00463678"/>
    <w:rsid w:val="00463DC3"/>
    <w:rsid w:val="00464998"/>
    <w:rsid w:val="00464D23"/>
    <w:rsid w:val="00465CE9"/>
    <w:rsid w:val="004662F2"/>
    <w:rsid w:val="0046645A"/>
    <w:rsid w:val="00467DC2"/>
    <w:rsid w:val="00470D31"/>
    <w:rsid w:val="00470DC0"/>
    <w:rsid w:val="00471CA7"/>
    <w:rsid w:val="0047271F"/>
    <w:rsid w:val="0047297D"/>
    <w:rsid w:val="00472F45"/>
    <w:rsid w:val="00472FBE"/>
    <w:rsid w:val="00473449"/>
    <w:rsid w:val="0047354E"/>
    <w:rsid w:val="00473564"/>
    <w:rsid w:val="00473960"/>
    <w:rsid w:val="00473EA7"/>
    <w:rsid w:val="004757A4"/>
    <w:rsid w:val="004764AD"/>
    <w:rsid w:val="0047660B"/>
    <w:rsid w:val="00476636"/>
    <w:rsid w:val="00477000"/>
    <w:rsid w:val="00477C01"/>
    <w:rsid w:val="0048050D"/>
    <w:rsid w:val="00480597"/>
    <w:rsid w:val="00481268"/>
    <w:rsid w:val="004819BE"/>
    <w:rsid w:val="00482593"/>
    <w:rsid w:val="00482A59"/>
    <w:rsid w:val="004831F3"/>
    <w:rsid w:val="004836D7"/>
    <w:rsid w:val="00484660"/>
    <w:rsid w:val="00484DCC"/>
    <w:rsid w:val="00484F81"/>
    <w:rsid w:val="00485021"/>
    <w:rsid w:val="0048524D"/>
    <w:rsid w:val="004857C6"/>
    <w:rsid w:val="00485873"/>
    <w:rsid w:val="00486128"/>
    <w:rsid w:val="00486C3C"/>
    <w:rsid w:val="00486FB9"/>
    <w:rsid w:val="0049016F"/>
    <w:rsid w:val="0049168A"/>
    <w:rsid w:val="00492727"/>
    <w:rsid w:val="00493988"/>
    <w:rsid w:val="00493E37"/>
    <w:rsid w:val="004955F1"/>
    <w:rsid w:val="00495793"/>
    <w:rsid w:val="00495C7A"/>
    <w:rsid w:val="00496349"/>
    <w:rsid w:val="0049637A"/>
    <w:rsid w:val="00496E7A"/>
    <w:rsid w:val="00497EE9"/>
    <w:rsid w:val="00497F32"/>
    <w:rsid w:val="004A19EE"/>
    <w:rsid w:val="004A1AEE"/>
    <w:rsid w:val="004A20B2"/>
    <w:rsid w:val="004A2805"/>
    <w:rsid w:val="004A2A41"/>
    <w:rsid w:val="004A2D79"/>
    <w:rsid w:val="004A3A97"/>
    <w:rsid w:val="004A4591"/>
    <w:rsid w:val="004A4883"/>
    <w:rsid w:val="004A53E5"/>
    <w:rsid w:val="004A5632"/>
    <w:rsid w:val="004A6E5F"/>
    <w:rsid w:val="004A6F96"/>
    <w:rsid w:val="004B00B4"/>
    <w:rsid w:val="004B0147"/>
    <w:rsid w:val="004B1379"/>
    <w:rsid w:val="004B18C1"/>
    <w:rsid w:val="004B1CF5"/>
    <w:rsid w:val="004B1D01"/>
    <w:rsid w:val="004B29E6"/>
    <w:rsid w:val="004B2C5B"/>
    <w:rsid w:val="004B323E"/>
    <w:rsid w:val="004B45BD"/>
    <w:rsid w:val="004B46A1"/>
    <w:rsid w:val="004B4775"/>
    <w:rsid w:val="004B4C8A"/>
    <w:rsid w:val="004B610C"/>
    <w:rsid w:val="004B66B8"/>
    <w:rsid w:val="004B695F"/>
    <w:rsid w:val="004B6AAB"/>
    <w:rsid w:val="004B6D47"/>
    <w:rsid w:val="004B7596"/>
    <w:rsid w:val="004C0644"/>
    <w:rsid w:val="004C07E9"/>
    <w:rsid w:val="004C14B8"/>
    <w:rsid w:val="004C2842"/>
    <w:rsid w:val="004C3908"/>
    <w:rsid w:val="004C4071"/>
    <w:rsid w:val="004C45FE"/>
    <w:rsid w:val="004C4D4C"/>
    <w:rsid w:val="004C50B0"/>
    <w:rsid w:val="004C74E5"/>
    <w:rsid w:val="004C7A69"/>
    <w:rsid w:val="004D00D8"/>
    <w:rsid w:val="004D0323"/>
    <w:rsid w:val="004D07B0"/>
    <w:rsid w:val="004D0E18"/>
    <w:rsid w:val="004D0E5A"/>
    <w:rsid w:val="004D1714"/>
    <w:rsid w:val="004D197A"/>
    <w:rsid w:val="004D1BA9"/>
    <w:rsid w:val="004D1E18"/>
    <w:rsid w:val="004D22D5"/>
    <w:rsid w:val="004D23F2"/>
    <w:rsid w:val="004D2580"/>
    <w:rsid w:val="004D25AA"/>
    <w:rsid w:val="004D2850"/>
    <w:rsid w:val="004D29F3"/>
    <w:rsid w:val="004D387D"/>
    <w:rsid w:val="004D407F"/>
    <w:rsid w:val="004D582F"/>
    <w:rsid w:val="004D61D7"/>
    <w:rsid w:val="004D6B02"/>
    <w:rsid w:val="004E1989"/>
    <w:rsid w:val="004E1A8F"/>
    <w:rsid w:val="004E1CBA"/>
    <w:rsid w:val="004E2600"/>
    <w:rsid w:val="004E2BFA"/>
    <w:rsid w:val="004E3976"/>
    <w:rsid w:val="004E49CB"/>
    <w:rsid w:val="004E4E21"/>
    <w:rsid w:val="004E508C"/>
    <w:rsid w:val="004E5388"/>
    <w:rsid w:val="004E5586"/>
    <w:rsid w:val="004E5DD9"/>
    <w:rsid w:val="004E6672"/>
    <w:rsid w:val="004E6A65"/>
    <w:rsid w:val="004E6BD9"/>
    <w:rsid w:val="004E7650"/>
    <w:rsid w:val="004E79DD"/>
    <w:rsid w:val="004F119D"/>
    <w:rsid w:val="004F132B"/>
    <w:rsid w:val="004F1DAA"/>
    <w:rsid w:val="004F207C"/>
    <w:rsid w:val="004F2344"/>
    <w:rsid w:val="004F2619"/>
    <w:rsid w:val="004F29E0"/>
    <w:rsid w:val="004F2F6B"/>
    <w:rsid w:val="004F4046"/>
    <w:rsid w:val="004F422D"/>
    <w:rsid w:val="004F589D"/>
    <w:rsid w:val="004F5A51"/>
    <w:rsid w:val="004F6201"/>
    <w:rsid w:val="004F6345"/>
    <w:rsid w:val="004F7347"/>
    <w:rsid w:val="00500DC1"/>
    <w:rsid w:val="00500E60"/>
    <w:rsid w:val="005011CA"/>
    <w:rsid w:val="00501EE8"/>
    <w:rsid w:val="00502ED3"/>
    <w:rsid w:val="00503EAF"/>
    <w:rsid w:val="0050432C"/>
    <w:rsid w:val="00504467"/>
    <w:rsid w:val="005047A3"/>
    <w:rsid w:val="00504AFB"/>
    <w:rsid w:val="005050A8"/>
    <w:rsid w:val="00505B16"/>
    <w:rsid w:val="00505BBC"/>
    <w:rsid w:val="005065D4"/>
    <w:rsid w:val="00507BAA"/>
    <w:rsid w:val="00507EAF"/>
    <w:rsid w:val="005100BE"/>
    <w:rsid w:val="005100EB"/>
    <w:rsid w:val="00510429"/>
    <w:rsid w:val="00510D48"/>
    <w:rsid w:val="00511468"/>
    <w:rsid w:val="00511A3D"/>
    <w:rsid w:val="0051283A"/>
    <w:rsid w:val="005131A5"/>
    <w:rsid w:val="005134B2"/>
    <w:rsid w:val="0051379D"/>
    <w:rsid w:val="0051464F"/>
    <w:rsid w:val="00515F7A"/>
    <w:rsid w:val="00516F93"/>
    <w:rsid w:val="00517A1B"/>
    <w:rsid w:val="00517D8D"/>
    <w:rsid w:val="0052044F"/>
    <w:rsid w:val="00520593"/>
    <w:rsid w:val="00520823"/>
    <w:rsid w:val="005226B8"/>
    <w:rsid w:val="00524105"/>
    <w:rsid w:val="00524429"/>
    <w:rsid w:val="00527087"/>
    <w:rsid w:val="005273C4"/>
    <w:rsid w:val="00527E61"/>
    <w:rsid w:val="00530343"/>
    <w:rsid w:val="00531841"/>
    <w:rsid w:val="00532008"/>
    <w:rsid w:val="00532E5C"/>
    <w:rsid w:val="00533A2D"/>
    <w:rsid w:val="005344B5"/>
    <w:rsid w:val="00534813"/>
    <w:rsid w:val="00535764"/>
    <w:rsid w:val="00537581"/>
    <w:rsid w:val="005379F9"/>
    <w:rsid w:val="00537DA9"/>
    <w:rsid w:val="00540376"/>
    <w:rsid w:val="00541BF9"/>
    <w:rsid w:val="00543023"/>
    <w:rsid w:val="00543235"/>
    <w:rsid w:val="00543471"/>
    <w:rsid w:val="00543A36"/>
    <w:rsid w:val="00543CAC"/>
    <w:rsid w:val="00545B8C"/>
    <w:rsid w:val="00546D07"/>
    <w:rsid w:val="00546D11"/>
    <w:rsid w:val="00546E8D"/>
    <w:rsid w:val="00547948"/>
    <w:rsid w:val="00547DA4"/>
    <w:rsid w:val="005501B0"/>
    <w:rsid w:val="0055198D"/>
    <w:rsid w:val="00552A3D"/>
    <w:rsid w:val="00553642"/>
    <w:rsid w:val="005537F0"/>
    <w:rsid w:val="00555014"/>
    <w:rsid w:val="005553AE"/>
    <w:rsid w:val="00555681"/>
    <w:rsid w:val="0055573A"/>
    <w:rsid w:val="00555B3E"/>
    <w:rsid w:val="00555B68"/>
    <w:rsid w:val="00557588"/>
    <w:rsid w:val="00557D99"/>
    <w:rsid w:val="00557DF0"/>
    <w:rsid w:val="005603A4"/>
    <w:rsid w:val="005604E0"/>
    <w:rsid w:val="005612B8"/>
    <w:rsid w:val="005617A6"/>
    <w:rsid w:val="00561F90"/>
    <w:rsid w:val="00562702"/>
    <w:rsid w:val="00564EF8"/>
    <w:rsid w:val="005650C8"/>
    <w:rsid w:val="00565105"/>
    <w:rsid w:val="0056527E"/>
    <w:rsid w:val="005653BF"/>
    <w:rsid w:val="005658BD"/>
    <w:rsid w:val="0056606A"/>
    <w:rsid w:val="0056744B"/>
    <w:rsid w:val="00570753"/>
    <w:rsid w:val="00570F91"/>
    <w:rsid w:val="00572F5B"/>
    <w:rsid w:val="00573343"/>
    <w:rsid w:val="0057444A"/>
    <w:rsid w:val="005747BF"/>
    <w:rsid w:val="005748E9"/>
    <w:rsid w:val="00575648"/>
    <w:rsid w:val="00575C2D"/>
    <w:rsid w:val="005767DA"/>
    <w:rsid w:val="00576C6C"/>
    <w:rsid w:val="005773DA"/>
    <w:rsid w:val="00577828"/>
    <w:rsid w:val="00577912"/>
    <w:rsid w:val="005818E3"/>
    <w:rsid w:val="0058255A"/>
    <w:rsid w:val="005826CF"/>
    <w:rsid w:val="005830B0"/>
    <w:rsid w:val="0058349F"/>
    <w:rsid w:val="00584761"/>
    <w:rsid w:val="00584FBB"/>
    <w:rsid w:val="00585D8F"/>
    <w:rsid w:val="005862BB"/>
    <w:rsid w:val="00587BCA"/>
    <w:rsid w:val="00587E6C"/>
    <w:rsid w:val="00590428"/>
    <w:rsid w:val="00590911"/>
    <w:rsid w:val="00590EC8"/>
    <w:rsid w:val="0059166E"/>
    <w:rsid w:val="005918F5"/>
    <w:rsid w:val="00591EC2"/>
    <w:rsid w:val="00592092"/>
    <w:rsid w:val="005921B6"/>
    <w:rsid w:val="005927A8"/>
    <w:rsid w:val="00592CD1"/>
    <w:rsid w:val="00592DD3"/>
    <w:rsid w:val="00592F73"/>
    <w:rsid w:val="0059305D"/>
    <w:rsid w:val="00593065"/>
    <w:rsid w:val="0059333C"/>
    <w:rsid w:val="00594DF6"/>
    <w:rsid w:val="00595094"/>
    <w:rsid w:val="00595207"/>
    <w:rsid w:val="005956BA"/>
    <w:rsid w:val="00596023"/>
    <w:rsid w:val="00596294"/>
    <w:rsid w:val="005962E9"/>
    <w:rsid w:val="005967C2"/>
    <w:rsid w:val="00596FC9"/>
    <w:rsid w:val="0059706B"/>
    <w:rsid w:val="005970B1"/>
    <w:rsid w:val="00597A8C"/>
    <w:rsid w:val="00597A91"/>
    <w:rsid w:val="00597C00"/>
    <w:rsid w:val="00597C83"/>
    <w:rsid w:val="00597DD3"/>
    <w:rsid w:val="005A1646"/>
    <w:rsid w:val="005A2074"/>
    <w:rsid w:val="005A2295"/>
    <w:rsid w:val="005A2457"/>
    <w:rsid w:val="005A3AA6"/>
    <w:rsid w:val="005A54CF"/>
    <w:rsid w:val="005B0094"/>
    <w:rsid w:val="005B0735"/>
    <w:rsid w:val="005B09D6"/>
    <w:rsid w:val="005B0ADF"/>
    <w:rsid w:val="005B1100"/>
    <w:rsid w:val="005B1278"/>
    <w:rsid w:val="005B202A"/>
    <w:rsid w:val="005B255C"/>
    <w:rsid w:val="005B311B"/>
    <w:rsid w:val="005B324D"/>
    <w:rsid w:val="005B381A"/>
    <w:rsid w:val="005B3FD0"/>
    <w:rsid w:val="005B44C0"/>
    <w:rsid w:val="005B51E9"/>
    <w:rsid w:val="005B5888"/>
    <w:rsid w:val="005B7DBC"/>
    <w:rsid w:val="005C03B8"/>
    <w:rsid w:val="005C0638"/>
    <w:rsid w:val="005C1428"/>
    <w:rsid w:val="005C1D85"/>
    <w:rsid w:val="005C1EDC"/>
    <w:rsid w:val="005C20AF"/>
    <w:rsid w:val="005C20EB"/>
    <w:rsid w:val="005C2681"/>
    <w:rsid w:val="005C272C"/>
    <w:rsid w:val="005C2F90"/>
    <w:rsid w:val="005C3514"/>
    <w:rsid w:val="005C3E43"/>
    <w:rsid w:val="005C40FA"/>
    <w:rsid w:val="005C451E"/>
    <w:rsid w:val="005C49A8"/>
    <w:rsid w:val="005C49D2"/>
    <w:rsid w:val="005C5641"/>
    <w:rsid w:val="005C5BF0"/>
    <w:rsid w:val="005C6306"/>
    <w:rsid w:val="005C6DD4"/>
    <w:rsid w:val="005C7969"/>
    <w:rsid w:val="005C7B24"/>
    <w:rsid w:val="005C7B86"/>
    <w:rsid w:val="005D0142"/>
    <w:rsid w:val="005D078A"/>
    <w:rsid w:val="005D0D8D"/>
    <w:rsid w:val="005D10E0"/>
    <w:rsid w:val="005D10E9"/>
    <w:rsid w:val="005D19E1"/>
    <w:rsid w:val="005D1AAD"/>
    <w:rsid w:val="005D2BAC"/>
    <w:rsid w:val="005D3801"/>
    <w:rsid w:val="005D3822"/>
    <w:rsid w:val="005D38A6"/>
    <w:rsid w:val="005D3D5D"/>
    <w:rsid w:val="005D3E58"/>
    <w:rsid w:val="005D51D6"/>
    <w:rsid w:val="005D54CC"/>
    <w:rsid w:val="005D63E3"/>
    <w:rsid w:val="005D650A"/>
    <w:rsid w:val="005D666A"/>
    <w:rsid w:val="005D6BFC"/>
    <w:rsid w:val="005D7B4C"/>
    <w:rsid w:val="005E04E5"/>
    <w:rsid w:val="005E05A0"/>
    <w:rsid w:val="005E0785"/>
    <w:rsid w:val="005E0E81"/>
    <w:rsid w:val="005E532E"/>
    <w:rsid w:val="005E5438"/>
    <w:rsid w:val="005E5739"/>
    <w:rsid w:val="005E7C3F"/>
    <w:rsid w:val="005E7E74"/>
    <w:rsid w:val="005F12F9"/>
    <w:rsid w:val="005F2DAE"/>
    <w:rsid w:val="005F338C"/>
    <w:rsid w:val="005F33D5"/>
    <w:rsid w:val="005F39D3"/>
    <w:rsid w:val="005F3A91"/>
    <w:rsid w:val="005F3EA0"/>
    <w:rsid w:val="005F47AA"/>
    <w:rsid w:val="005F4BEE"/>
    <w:rsid w:val="005F5082"/>
    <w:rsid w:val="005F53ED"/>
    <w:rsid w:val="005F5BCB"/>
    <w:rsid w:val="005F7309"/>
    <w:rsid w:val="005F7339"/>
    <w:rsid w:val="005F7D6D"/>
    <w:rsid w:val="0060031C"/>
    <w:rsid w:val="00601AC0"/>
    <w:rsid w:val="00601BC5"/>
    <w:rsid w:val="00601F4C"/>
    <w:rsid w:val="00603078"/>
    <w:rsid w:val="00603CE2"/>
    <w:rsid w:val="00603DD1"/>
    <w:rsid w:val="00603ED5"/>
    <w:rsid w:val="006044A9"/>
    <w:rsid w:val="0060454A"/>
    <w:rsid w:val="00604793"/>
    <w:rsid w:val="00606C6A"/>
    <w:rsid w:val="00606C93"/>
    <w:rsid w:val="0060720E"/>
    <w:rsid w:val="00607F08"/>
    <w:rsid w:val="00610945"/>
    <w:rsid w:val="006113C6"/>
    <w:rsid w:val="0061271B"/>
    <w:rsid w:val="006135BB"/>
    <w:rsid w:val="00615282"/>
    <w:rsid w:val="006160A5"/>
    <w:rsid w:val="00616747"/>
    <w:rsid w:val="006167E9"/>
    <w:rsid w:val="00616C84"/>
    <w:rsid w:val="00616C9F"/>
    <w:rsid w:val="006179BD"/>
    <w:rsid w:val="00617A85"/>
    <w:rsid w:val="00617FD0"/>
    <w:rsid w:val="006205CC"/>
    <w:rsid w:val="00620E61"/>
    <w:rsid w:val="00621704"/>
    <w:rsid w:val="0062210D"/>
    <w:rsid w:val="00622321"/>
    <w:rsid w:val="00622980"/>
    <w:rsid w:val="006238CA"/>
    <w:rsid w:val="00623A5A"/>
    <w:rsid w:val="00624694"/>
    <w:rsid w:val="00624D6F"/>
    <w:rsid w:val="00625608"/>
    <w:rsid w:val="006259A9"/>
    <w:rsid w:val="00625BE3"/>
    <w:rsid w:val="00626147"/>
    <w:rsid w:val="00626190"/>
    <w:rsid w:val="00626CE9"/>
    <w:rsid w:val="006274F0"/>
    <w:rsid w:val="0063002E"/>
    <w:rsid w:val="00630807"/>
    <w:rsid w:val="00631D2F"/>
    <w:rsid w:val="00632A9B"/>
    <w:rsid w:val="006330AF"/>
    <w:rsid w:val="00633A40"/>
    <w:rsid w:val="00633CC6"/>
    <w:rsid w:val="00634372"/>
    <w:rsid w:val="006345FA"/>
    <w:rsid w:val="006349A5"/>
    <w:rsid w:val="00634A94"/>
    <w:rsid w:val="00635DD8"/>
    <w:rsid w:val="00636990"/>
    <w:rsid w:val="00636CA6"/>
    <w:rsid w:val="00636FCA"/>
    <w:rsid w:val="0063788B"/>
    <w:rsid w:val="00640017"/>
    <w:rsid w:val="00641784"/>
    <w:rsid w:val="006418ED"/>
    <w:rsid w:val="00641933"/>
    <w:rsid w:val="00643139"/>
    <w:rsid w:val="00645C49"/>
    <w:rsid w:val="00646228"/>
    <w:rsid w:val="006469EC"/>
    <w:rsid w:val="00646E83"/>
    <w:rsid w:val="0064712B"/>
    <w:rsid w:val="006475B1"/>
    <w:rsid w:val="0064773F"/>
    <w:rsid w:val="00650B57"/>
    <w:rsid w:val="00651DDF"/>
    <w:rsid w:val="00652983"/>
    <w:rsid w:val="00652DFC"/>
    <w:rsid w:val="00655BAD"/>
    <w:rsid w:val="00655C8B"/>
    <w:rsid w:val="00655F2C"/>
    <w:rsid w:val="00656912"/>
    <w:rsid w:val="00656DFD"/>
    <w:rsid w:val="00657010"/>
    <w:rsid w:val="006577AE"/>
    <w:rsid w:val="0066011F"/>
    <w:rsid w:val="006609B7"/>
    <w:rsid w:val="00660C6A"/>
    <w:rsid w:val="00660F4A"/>
    <w:rsid w:val="00661066"/>
    <w:rsid w:val="006622B2"/>
    <w:rsid w:val="0066235A"/>
    <w:rsid w:val="006627C0"/>
    <w:rsid w:val="00662915"/>
    <w:rsid w:val="00663E96"/>
    <w:rsid w:val="00664040"/>
    <w:rsid w:val="00664312"/>
    <w:rsid w:val="006644EA"/>
    <w:rsid w:val="0066463B"/>
    <w:rsid w:val="00664696"/>
    <w:rsid w:val="006647DF"/>
    <w:rsid w:val="00665EF1"/>
    <w:rsid w:val="00666822"/>
    <w:rsid w:val="00667D84"/>
    <w:rsid w:val="00667DC2"/>
    <w:rsid w:val="006709DE"/>
    <w:rsid w:val="00670B46"/>
    <w:rsid w:val="00670B51"/>
    <w:rsid w:val="006718A5"/>
    <w:rsid w:val="00671F0D"/>
    <w:rsid w:val="00671FA7"/>
    <w:rsid w:val="006721D2"/>
    <w:rsid w:val="006722C1"/>
    <w:rsid w:val="00672409"/>
    <w:rsid w:val="0067316B"/>
    <w:rsid w:val="0067327A"/>
    <w:rsid w:val="00673F49"/>
    <w:rsid w:val="00674731"/>
    <w:rsid w:val="00675550"/>
    <w:rsid w:val="0067589A"/>
    <w:rsid w:val="00675962"/>
    <w:rsid w:val="006768D7"/>
    <w:rsid w:val="00680224"/>
    <w:rsid w:val="006803C8"/>
    <w:rsid w:val="00680821"/>
    <w:rsid w:val="00680C21"/>
    <w:rsid w:val="00680EFA"/>
    <w:rsid w:val="00681CEA"/>
    <w:rsid w:val="00682783"/>
    <w:rsid w:val="00682823"/>
    <w:rsid w:val="00682A6C"/>
    <w:rsid w:val="00684774"/>
    <w:rsid w:val="00684A33"/>
    <w:rsid w:val="006859FE"/>
    <w:rsid w:val="0068635F"/>
    <w:rsid w:val="0068686C"/>
    <w:rsid w:val="00686EBD"/>
    <w:rsid w:val="00690218"/>
    <w:rsid w:val="00690492"/>
    <w:rsid w:val="0069052E"/>
    <w:rsid w:val="00690CE4"/>
    <w:rsid w:val="00691126"/>
    <w:rsid w:val="0069134A"/>
    <w:rsid w:val="0069191A"/>
    <w:rsid w:val="00692A16"/>
    <w:rsid w:val="00692C58"/>
    <w:rsid w:val="00692D83"/>
    <w:rsid w:val="00692FEC"/>
    <w:rsid w:val="006938F7"/>
    <w:rsid w:val="0069398A"/>
    <w:rsid w:val="00693BEF"/>
    <w:rsid w:val="00693D49"/>
    <w:rsid w:val="00694415"/>
    <w:rsid w:val="00694C00"/>
    <w:rsid w:val="00695055"/>
    <w:rsid w:val="006953BF"/>
    <w:rsid w:val="0069547E"/>
    <w:rsid w:val="006958F8"/>
    <w:rsid w:val="0069590D"/>
    <w:rsid w:val="006963C8"/>
    <w:rsid w:val="00696455"/>
    <w:rsid w:val="0069656E"/>
    <w:rsid w:val="00696E7B"/>
    <w:rsid w:val="006970B1"/>
    <w:rsid w:val="00697285"/>
    <w:rsid w:val="006972E7"/>
    <w:rsid w:val="006972FD"/>
    <w:rsid w:val="0069781A"/>
    <w:rsid w:val="00697AC0"/>
    <w:rsid w:val="00697D4A"/>
    <w:rsid w:val="006A016B"/>
    <w:rsid w:val="006A025C"/>
    <w:rsid w:val="006A08FB"/>
    <w:rsid w:val="006A3BFB"/>
    <w:rsid w:val="006A5F55"/>
    <w:rsid w:val="006A60CA"/>
    <w:rsid w:val="006A7939"/>
    <w:rsid w:val="006A7F30"/>
    <w:rsid w:val="006B0466"/>
    <w:rsid w:val="006B105D"/>
    <w:rsid w:val="006B1DA9"/>
    <w:rsid w:val="006B27C8"/>
    <w:rsid w:val="006B2E4E"/>
    <w:rsid w:val="006B3FE1"/>
    <w:rsid w:val="006B412D"/>
    <w:rsid w:val="006B4370"/>
    <w:rsid w:val="006B4776"/>
    <w:rsid w:val="006B6C03"/>
    <w:rsid w:val="006B6F13"/>
    <w:rsid w:val="006B6FF0"/>
    <w:rsid w:val="006B728A"/>
    <w:rsid w:val="006B7774"/>
    <w:rsid w:val="006B7CFB"/>
    <w:rsid w:val="006C0B65"/>
    <w:rsid w:val="006C0C62"/>
    <w:rsid w:val="006C3017"/>
    <w:rsid w:val="006C33B9"/>
    <w:rsid w:val="006C35E8"/>
    <w:rsid w:val="006C3644"/>
    <w:rsid w:val="006C3BF8"/>
    <w:rsid w:val="006C3CAB"/>
    <w:rsid w:val="006C4657"/>
    <w:rsid w:val="006C4C91"/>
    <w:rsid w:val="006C5AF1"/>
    <w:rsid w:val="006C66FA"/>
    <w:rsid w:val="006C73AE"/>
    <w:rsid w:val="006C75E5"/>
    <w:rsid w:val="006C7E5B"/>
    <w:rsid w:val="006D05DA"/>
    <w:rsid w:val="006D1653"/>
    <w:rsid w:val="006D1C7F"/>
    <w:rsid w:val="006D1E2C"/>
    <w:rsid w:val="006D2224"/>
    <w:rsid w:val="006D2343"/>
    <w:rsid w:val="006D26D0"/>
    <w:rsid w:val="006D2D33"/>
    <w:rsid w:val="006D35C3"/>
    <w:rsid w:val="006D35C4"/>
    <w:rsid w:val="006D4812"/>
    <w:rsid w:val="006D50BE"/>
    <w:rsid w:val="006D5374"/>
    <w:rsid w:val="006D660F"/>
    <w:rsid w:val="006D6C19"/>
    <w:rsid w:val="006D7312"/>
    <w:rsid w:val="006D747A"/>
    <w:rsid w:val="006D7536"/>
    <w:rsid w:val="006D786E"/>
    <w:rsid w:val="006D7BD0"/>
    <w:rsid w:val="006E0BCA"/>
    <w:rsid w:val="006E0F54"/>
    <w:rsid w:val="006E1525"/>
    <w:rsid w:val="006E26F7"/>
    <w:rsid w:val="006E449F"/>
    <w:rsid w:val="006E44DE"/>
    <w:rsid w:val="006E5009"/>
    <w:rsid w:val="006E741D"/>
    <w:rsid w:val="006F01BD"/>
    <w:rsid w:val="006F1AB6"/>
    <w:rsid w:val="006F1B9E"/>
    <w:rsid w:val="006F3362"/>
    <w:rsid w:val="006F33AA"/>
    <w:rsid w:val="006F3490"/>
    <w:rsid w:val="006F4AA3"/>
    <w:rsid w:val="006F50F9"/>
    <w:rsid w:val="006F518B"/>
    <w:rsid w:val="006F53EC"/>
    <w:rsid w:val="006F5BE0"/>
    <w:rsid w:val="006F7135"/>
    <w:rsid w:val="006F7136"/>
    <w:rsid w:val="006F72E7"/>
    <w:rsid w:val="006F7EBF"/>
    <w:rsid w:val="00700108"/>
    <w:rsid w:val="0070034A"/>
    <w:rsid w:val="00700AF2"/>
    <w:rsid w:val="00701B06"/>
    <w:rsid w:val="00701CFE"/>
    <w:rsid w:val="00701FBC"/>
    <w:rsid w:val="007023B0"/>
    <w:rsid w:val="00702553"/>
    <w:rsid w:val="0070298A"/>
    <w:rsid w:val="007036E2"/>
    <w:rsid w:val="0070376D"/>
    <w:rsid w:val="00704AE7"/>
    <w:rsid w:val="00705519"/>
    <w:rsid w:val="0070560B"/>
    <w:rsid w:val="0070661D"/>
    <w:rsid w:val="00706AD2"/>
    <w:rsid w:val="00707921"/>
    <w:rsid w:val="007108F8"/>
    <w:rsid w:val="00710999"/>
    <w:rsid w:val="00710A4B"/>
    <w:rsid w:val="00710EEB"/>
    <w:rsid w:val="007114D5"/>
    <w:rsid w:val="00711AD1"/>
    <w:rsid w:val="00711F08"/>
    <w:rsid w:val="0071281C"/>
    <w:rsid w:val="007129ED"/>
    <w:rsid w:val="007131E8"/>
    <w:rsid w:val="007132C9"/>
    <w:rsid w:val="00714DA8"/>
    <w:rsid w:val="00714E57"/>
    <w:rsid w:val="0071777F"/>
    <w:rsid w:val="0071795D"/>
    <w:rsid w:val="00720C3A"/>
    <w:rsid w:val="007210D4"/>
    <w:rsid w:val="00721891"/>
    <w:rsid w:val="00722419"/>
    <w:rsid w:val="00722FDF"/>
    <w:rsid w:val="00723810"/>
    <w:rsid w:val="00724369"/>
    <w:rsid w:val="00724A6A"/>
    <w:rsid w:val="00724C0F"/>
    <w:rsid w:val="00725098"/>
    <w:rsid w:val="0072597C"/>
    <w:rsid w:val="007260B9"/>
    <w:rsid w:val="007262D5"/>
    <w:rsid w:val="00727298"/>
    <w:rsid w:val="0072742F"/>
    <w:rsid w:val="00727447"/>
    <w:rsid w:val="007277C3"/>
    <w:rsid w:val="00727CD0"/>
    <w:rsid w:val="00727DA3"/>
    <w:rsid w:val="00727EA5"/>
    <w:rsid w:val="007302F2"/>
    <w:rsid w:val="0073044D"/>
    <w:rsid w:val="00730C48"/>
    <w:rsid w:val="00730D95"/>
    <w:rsid w:val="00731D40"/>
    <w:rsid w:val="00731E5B"/>
    <w:rsid w:val="00732BCA"/>
    <w:rsid w:val="00732E58"/>
    <w:rsid w:val="00732F34"/>
    <w:rsid w:val="0073309F"/>
    <w:rsid w:val="0073365A"/>
    <w:rsid w:val="00734B72"/>
    <w:rsid w:val="00734EB0"/>
    <w:rsid w:val="00735907"/>
    <w:rsid w:val="00735C5F"/>
    <w:rsid w:val="00736E51"/>
    <w:rsid w:val="007379F5"/>
    <w:rsid w:val="00737A2F"/>
    <w:rsid w:val="00737A4B"/>
    <w:rsid w:val="00740736"/>
    <w:rsid w:val="00740951"/>
    <w:rsid w:val="007409C9"/>
    <w:rsid w:val="00740E25"/>
    <w:rsid w:val="00741ED7"/>
    <w:rsid w:val="00743339"/>
    <w:rsid w:val="00743EF4"/>
    <w:rsid w:val="007449EE"/>
    <w:rsid w:val="00744A65"/>
    <w:rsid w:val="00744F67"/>
    <w:rsid w:val="0074541B"/>
    <w:rsid w:val="0074588B"/>
    <w:rsid w:val="00745AFC"/>
    <w:rsid w:val="0074623C"/>
    <w:rsid w:val="00746257"/>
    <w:rsid w:val="0074631C"/>
    <w:rsid w:val="0075075C"/>
    <w:rsid w:val="0075126B"/>
    <w:rsid w:val="00751379"/>
    <w:rsid w:val="00751A39"/>
    <w:rsid w:val="00751D97"/>
    <w:rsid w:val="0075207D"/>
    <w:rsid w:val="00752524"/>
    <w:rsid w:val="0075293C"/>
    <w:rsid w:val="00752D39"/>
    <w:rsid w:val="007530B8"/>
    <w:rsid w:val="007555FF"/>
    <w:rsid w:val="00755779"/>
    <w:rsid w:val="0075676F"/>
    <w:rsid w:val="00756E82"/>
    <w:rsid w:val="00757D12"/>
    <w:rsid w:val="00757FDA"/>
    <w:rsid w:val="00761252"/>
    <w:rsid w:val="007618E0"/>
    <w:rsid w:val="00761C78"/>
    <w:rsid w:val="007629EF"/>
    <w:rsid w:val="00762A76"/>
    <w:rsid w:val="00762BBB"/>
    <w:rsid w:val="00763051"/>
    <w:rsid w:val="007633A9"/>
    <w:rsid w:val="00763CAD"/>
    <w:rsid w:val="00763E28"/>
    <w:rsid w:val="00763FB1"/>
    <w:rsid w:val="007645A1"/>
    <w:rsid w:val="007647B9"/>
    <w:rsid w:val="007659D7"/>
    <w:rsid w:val="00765BA3"/>
    <w:rsid w:val="0076625A"/>
    <w:rsid w:val="007663EC"/>
    <w:rsid w:val="00767CB5"/>
    <w:rsid w:val="0077016C"/>
    <w:rsid w:val="007712F1"/>
    <w:rsid w:val="00771362"/>
    <w:rsid w:val="00771DA7"/>
    <w:rsid w:val="00772094"/>
    <w:rsid w:val="0077234E"/>
    <w:rsid w:val="00772F81"/>
    <w:rsid w:val="00773F47"/>
    <w:rsid w:val="00774270"/>
    <w:rsid w:val="007770C1"/>
    <w:rsid w:val="00781866"/>
    <w:rsid w:val="00781AB3"/>
    <w:rsid w:val="00781C98"/>
    <w:rsid w:val="00781CFF"/>
    <w:rsid w:val="007831FD"/>
    <w:rsid w:val="00783BAC"/>
    <w:rsid w:val="00783E9F"/>
    <w:rsid w:val="00784CA8"/>
    <w:rsid w:val="00784E72"/>
    <w:rsid w:val="0078591B"/>
    <w:rsid w:val="00786014"/>
    <w:rsid w:val="007860D0"/>
    <w:rsid w:val="007861BA"/>
    <w:rsid w:val="007862D6"/>
    <w:rsid w:val="00787043"/>
    <w:rsid w:val="00787456"/>
    <w:rsid w:val="00787940"/>
    <w:rsid w:val="00787B82"/>
    <w:rsid w:val="007903B5"/>
    <w:rsid w:val="00791266"/>
    <w:rsid w:val="007917B7"/>
    <w:rsid w:val="00791DD6"/>
    <w:rsid w:val="00792077"/>
    <w:rsid w:val="00792404"/>
    <w:rsid w:val="007934A4"/>
    <w:rsid w:val="007938D9"/>
    <w:rsid w:val="00793B46"/>
    <w:rsid w:val="007940D4"/>
    <w:rsid w:val="00794256"/>
    <w:rsid w:val="007957DE"/>
    <w:rsid w:val="00795A3D"/>
    <w:rsid w:val="00795FFD"/>
    <w:rsid w:val="007960EB"/>
    <w:rsid w:val="0079717F"/>
    <w:rsid w:val="007A0080"/>
    <w:rsid w:val="007A052D"/>
    <w:rsid w:val="007A0FBC"/>
    <w:rsid w:val="007A355E"/>
    <w:rsid w:val="007A3701"/>
    <w:rsid w:val="007A3DF1"/>
    <w:rsid w:val="007A3F28"/>
    <w:rsid w:val="007A40F9"/>
    <w:rsid w:val="007A424E"/>
    <w:rsid w:val="007A4422"/>
    <w:rsid w:val="007A468F"/>
    <w:rsid w:val="007A4A69"/>
    <w:rsid w:val="007A5E57"/>
    <w:rsid w:val="007A5E92"/>
    <w:rsid w:val="007A6283"/>
    <w:rsid w:val="007A67B6"/>
    <w:rsid w:val="007A6826"/>
    <w:rsid w:val="007A6A75"/>
    <w:rsid w:val="007A6DF9"/>
    <w:rsid w:val="007A73A9"/>
    <w:rsid w:val="007A7B92"/>
    <w:rsid w:val="007A7B9D"/>
    <w:rsid w:val="007B0575"/>
    <w:rsid w:val="007B0EE4"/>
    <w:rsid w:val="007B10E8"/>
    <w:rsid w:val="007B1221"/>
    <w:rsid w:val="007B1E86"/>
    <w:rsid w:val="007B2C6F"/>
    <w:rsid w:val="007B2DDD"/>
    <w:rsid w:val="007B46F0"/>
    <w:rsid w:val="007B4B44"/>
    <w:rsid w:val="007B4C2D"/>
    <w:rsid w:val="007B4FB4"/>
    <w:rsid w:val="007B51C3"/>
    <w:rsid w:val="007B5401"/>
    <w:rsid w:val="007B568B"/>
    <w:rsid w:val="007B6190"/>
    <w:rsid w:val="007B675C"/>
    <w:rsid w:val="007B6778"/>
    <w:rsid w:val="007B6C3B"/>
    <w:rsid w:val="007B71FD"/>
    <w:rsid w:val="007B7570"/>
    <w:rsid w:val="007B75BA"/>
    <w:rsid w:val="007C03B1"/>
    <w:rsid w:val="007C0478"/>
    <w:rsid w:val="007C1AB1"/>
    <w:rsid w:val="007C1FEC"/>
    <w:rsid w:val="007C230E"/>
    <w:rsid w:val="007C2701"/>
    <w:rsid w:val="007C3383"/>
    <w:rsid w:val="007C3942"/>
    <w:rsid w:val="007C3AAA"/>
    <w:rsid w:val="007C3BDB"/>
    <w:rsid w:val="007C3FBE"/>
    <w:rsid w:val="007C558F"/>
    <w:rsid w:val="007C5856"/>
    <w:rsid w:val="007C5BC5"/>
    <w:rsid w:val="007C6261"/>
    <w:rsid w:val="007C631A"/>
    <w:rsid w:val="007C7507"/>
    <w:rsid w:val="007C75D7"/>
    <w:rsid w:val="007D04C4"/>
    <w:rsid w:val="007D0A0B"/>
    <w:rsid w:val="007D0B4A"/>
    <w:rsid w:val="007D1DDF"/>
    <w:rsid w:val="007D1F07"/>
    <w:rsid w:val="007D2160"/>
    <w:rsid w:val="007D3D13"/>
    <w:rsid w:val="007D40B5"/>
    <w:rsid w:val="007D4EF4"/>
    <w:rsid w:val="007D50E4"/>
    <w:rsid w:val="007D5118"/>
    <w:rsid w:val="007D5BEC"/>
    <w:rsid w:val="007D62EF"/>
    <w:rsid w:val="007D6411"/>
    <w:rsid w:val="007D6E95"/>
    <w:rsid w:val="007D732D"/>
    <w:rsid w:val="007D7368"/>
    <w:rsid w:val="007D78B3"/>
    <w:rsid w:val="007E034D"/>
    <w:rsid w:val="007E1062"/>
    <w:rsid w:val="007E1724"/>
    <w:rsid w:val="007E1EA1"/>
    <w:rsid w:val="007E2F24"/>
    <w:rsid w:val="007E390A"/>
    <w:rsid w:val="007E3D10"/>
    <w:rsid w:val="007E4294"/>
    <w:rsid w:val="007E4A1D"/>
    <w:rsid w:val="007E4D8E"/>
    <w:rsid w:val="007E5046"/>
    <w:rsid w:val="007E5AF9"/>
    <w:rsid w:val="007E6580"/>
    <w:rsid w:val="007E6780"/>
    <w:rsid w:val="007E77BB"/>
    <w:rsid w:val="007E78FA"/>
    <w:rsid w:val="007F0C60"/>
    <w:rsid w:val="007F0E72"/>
    <w:rsid w:val="007F0EC9"/>
    <w:rsid w:val="007F0F61"/>
    <w:rsid w:val="007F222D"/>
    <w:rsid w:val="007F26CB"/>
    <w:rsid w:val="007F2A7C"/>
    <w:rsid w:val="007F4B70"/>
    <w:rsid w:val="007F538C"/>
    <w:rsid w:val="007F6FEA"/>
    <w:rsid w:val="0080061E"/>
    <w:rsid w:val="00800A1F"/>
    <w:rsid w:val="00800E2A"/>
    <w:rsid w:val="0080127E"/>
    <w:rsid w:val="0080219C"/>
    <w:rsid w:val="00802B5A"/>
    <w:rsid w:val="00803630"/>
    <w:rsid w:val="008039B6"/>
    <w:rsid w:val="00803B5E"/>
    <w:rsid w:val="00804AB3"/>
    <w:rsid w:val="008059CE"/>
    <w:rsid w:val="00805D94"/>
    <w:rsid w:val="00806AD8"/>
    <w:rsid w:val="008077A9"/>
    <w:rsid w:val="00810462"/>
    <w:rsid w:val="0081184C"/>
    <w:rsid w:val="00811E7B"/>
    <w:rsid w:val="00812588"/>
    <w:rsid w:val="008128D8"/>
    <w:rsid w:val="00812D8D"/>
    <w:rsid w:val="008137E1"/>
    <w:rsid w:val="00814D90"/>
    <w:rsid w:val="008151F1"/>
    <w:rsid w:val="0081524F"/>
    <w:rsid w:val="008154A0"/>
    <w:rsid w:val="00815762"/>
    <w:rsid w:val="00815C82"/>
    <w:rsid w:val="00816180"/>
    <w:rsid w:val="00816228"/>
    <w:rsid w:val="00816417"/>
    <w:rsid w:val="008164E2"/>
    <w:rsid w:val="00816DE7"/>
    <w:rsid w:val="008170B3"/>
    <w:rsid w:val="00817959"/>
    <w:rsid w:val="00817A14"/>
    <w:rsid w:val="0082000A"/>
    <w:rsid w:val="008200DA"/>
    <w:rsid w:val="0082010D"/>
    <w:rsid w:val="00820A2F"/>
    <w:rsid w:val="00820AA1"/>
    <w:rsid w:val="00820AE1"/>
    <w:rsid w:val="00821665"/>
    <w:rsid w:val="0082197C"/>
    <w:rsid w:val="00821A8C"/>
    <w:rsid w:val="00822248"/>
    <w:rsid w:val="008222A7"/>
    <w:rsid w:val="00822ACA"/>
    <w:rsid w:val="00822E9B"/>
    <w:rsid w:val="00823BE3"/>
    <w:rsid w:val="0082449E"/>
    <w:rsid w:val="00824A5C"/>
    <w:rsid w:val="00824DCD"/>
    <w:rsid w:val="00825E32"/>
    <w:rsid w:val="008275C1"/>
    <w:rsid w:val="00827761"/>
    <w:rsid w:val="00827952"/>
    <w:rsid w:val="008304A9"/>
    <w:rsid w:val="008304BC"/>
    <w:rsid w:val="00831280"/>
    <w:rsid w:val="00831971"/>
    <w:rsid w:val="00831D87"/>
    <w:rsid w:val="008325E5"/>
    <w:rsid w:val="00832B59"/>
    <w:rsid w:val="00832ED4"/>
    <w:rsid w:val="0083319D"/>
    <w:rsid w:val="008348EE"/>
    <w:rsid w:val="00835231"/>
    <w:rsid w:val="008361A3"/>
    <w:rsid w:val="00836374"/>
    <w:rsid w:val="00836682"/>
    <w:rsid w:val="00836703"/>
    <w:rsid w:val="00836E0A"/>
    <w:rsid w:val="008373B0"/>
    <w:rsid w:val="0083773A"/>
    <w:rsid w:val="0083798E"/>
    <w:rsid w:val="00837B76"/>
    <w:rsid w:val="00840728"/>
    <w:rsid w:val="00841531"/>
    <w:rsid w:val="008416DD"/>
    <w:rsid w:val="008422F6"/>
    <w:rsid w:val="0084329C"/>
    <w:rsid w:val="00843754"/>
    <w:rsid w:val="00843E07"/>
    <w:rsid w:val="00844BE3"/>
    <w:rsid w:val="0084582E"/>
    <w:rsid w:val="0084597C"/>
    <w:rsid w:val="00845D80"/>
    <w:rsid w:val="00846613"/>
    <w:rsid w:val="00846664"/>
    <w:rsid w:val="00846DA2"/>
    <w:rsid w:val="00847CC4"/>
    <w:rsid w:val="00851AA7"/>
    <w:rsid w:val="00851AE7"/>
    <w:rsid w:val="00851F8D"/>
    <w:rsid w:val="00853D6C"/>
    <w:rsid w:val="008540EF"/>
    <w:rsid w:val="00856A1C"/>
    <w:rsid w:val="0085734B"/>
    <w:rsid w:val="008602CD"/>
    <w:rsid w:val="00861699"/>
    <w:rsid w:val="00862B96"/>
    <w:rsid w:val="008632FD"/>
    <w:rsid w:val="00863717"/>
    <w:rsid w:val="008652F0"/>
    <w:rsid w:val="0086534E"/>
    <w:rsid w:val="00865766"/>
    <w:rsid w:val="008658A1"/>
    <w:rsid w:val="008658AF"/>
    <w:rsid w:val="00866210"/>
    <w:rsid w:val="00866691"/>
    <w:rsid w:val="00867B81"/>
    <w:rsid w:val="00867C57"/>
    <w:rsid w:val="0087132A"/>
    <w:rsid w:val="00871466"/>
    <w:rsid w:val="008714F1"/>
    <w:rsid w:val="00871DE0"/>
    <w:rsid w:val="008721D6"/>
    <w:rsid w:val="008728CC"/>
    <w:rsid w:val="00873364"/>
    <w:rsid w:val="008747A2"/>
    <w:rsid w:val="00875359"/>
    <w:rsid w:val="00875704"/>
    <w:rsid w:val="00875D6D"/>
    <w:rsid w:val="00875E5B"/>
    <w:rsid w:val="0088077E"/>
    <w:rsid w:val="00880BF4"/>
    <w:rsid w:val="00880C2E"/>
    <w:rsid w:val="00880E51"/>
    <w:rsid w:val="00881706"/>
    <w:rsid w:val="00881754"/>
    <w:rsid w:val="00881FE7"/>
    <w:rsid w:val="00882211"/>
    <w:rsid w:val="00882602"/>
    <w:rsid w:val="008831D5"/>
    <w:rsid w:val="008833EF"/>
    <w:rsid w:val="00883661"/>
    <w:rsid w:val="00884ABE"/>
    <w:rsid w:val="00884E1C"/>
    <w:rsid w:val="00884F3A"/>
    <w:rsid w:val="00885382"/>
    <w:rsid w:val="008854EA"/>
    <w:rsid w:val="008858BD"/>
    <w:rsid w:val="00885D58"/>
    <w:rsid w:val="00886017"/>
    <w:rsid w:val="00886E09"/>
    <w:rsid w:val="008873FF"/>
    <w:rsid w:val="00887592"/>
    <w:rsid w:val="008900E0"/>
    <w:rsid w:val="00892262"/>
    <w:rsid w:val="0089289A"/>
    <w:rsid w:val="008928AB"/>
    <w:rsid w:val="00893044"/>
    <w:rsid w:val="00893D93"/>
    <w:rsid w:val="008942EB"/>
    <w:rsid w:val="00894B28"/>
    <w:rsid w:val="00894C11"/>
    <w:rsid w:val="00895D37"/>
    <w:rsid w:val="00895DBB"/>
    <w:rsid w:val="00895F2E"/>
    <w:rsid w:val="008965B7"/>
    <w:rsid w:val="0089679F"/>
    <w:rsid w:val="008968DD"/>
    <w:rsid w:val="00896CBF"/>
    <w:rsid w:val="008971D5"/>
    <w:rsid w:val="008973D0"/>
    <w:rsid w:val="008973EE"/>
    <w:rsid w:val="008979E0"/>
    <w:rsid w:val="008A0CB8"/>
    <w:rsid w:val="008A12FB"/>
    <w:rsid w:val="008A1ACA"/>
    <w:rsid w:val="008A29F8"/>
    <w:rsid w:val="008A3BB2"/>
    <w:rsid w:val="008A3DA8"/>
    <w:rsid w:val="008A45A9"/>
    <w:rsid w:val="008A48D1"/>
    <w:rsid w:val="008A619C"/>
    <w:rsid w:val="008A6247"/>
    <w:rsid w:val="008A731E"/>
    <w:rsid w:val="008A7AF3"/>
    <w:rsid w:val="008B01A5"/>
    <w:rsid w:val="008B1214"/>
    <w:rsid w:val="008B1627"/>
    <w:rsid w:val="008B1C1D"/>
    <w:rsid w:val="008B28E7"/>
    <w:rsid w:val="008B2D4C"/>
    <w:rsid w:val="008B3248"/>
    <w:rsid w:val="008B3B49"/>
    <w:rsid w:val="008B41FF"/>
    <w:rsid w:val="008B4E34"/>
    <w:rsid w:val="008B562B"/>
    <w:rsid w:val="008B6801"/>
    <w:rsid w:val="008B6E4B"/>
    <w:rsid w:val="008B75F4"/>
    <w:rsid w:val="008B79C8"/>
    <w:rsid w:val="008B7E8A"/>
    <w:rsid w:val="008C0C26"/>
    <w:rsid w:val="008C164E"/>
    <w:rsid w:val="008C19BD"/>
    <w:rsid w:val="008C1CAC"/>
    <w:rsid w:val="008C1E75"/>
    <w:rsid w:val="008C22FA"/>
    <w:rsid w:val="008C24A5"/>
    <w:rsid w:val="008C24DE"/>
    <w:rsid w:val="008C309A"/>
    <w:rsid w:val="008C3206"/>
    <w:rsid w:val="008C4474"/>
    <w:rsid w:val="008C4B55"/>
    <w:rsid w:val="008C4E6E"/>
    <w:rsid w:val="008C5912"/>
    <w:rsid w:val="008C591E"/>
    <w:rsid w:val="008C7029"/>
    <w:rsid w:val="008C7624"/>
    <w:rsid w:val="008C7E24"/>
    <w:rsid w:val="008D1892"/>
    <w:rsid w:val="008D360C"/>
    <w:rsid w:val="008D3711"/>
    <w:rsid w:val="008D3FAB"/>
    <w:rsid w:val="008D4318"/>
    <w:rsid w:val="008D4420"/>
    <w:rsid w:val="008D4866"/>
    <w:rsid w:val="008D4C99"/>
    <w:rsid w:val="008D4ED5"/>
    <w:rsid w:val="008D5393"/>
    <w:rsid w:val="008D5BA7"/>
    <w:rsid w:val="008D6602"/>
    <w:rsid w:val="008D6813"/>
    <w:rsid w:val="008E0587"/>
    <w:rsid w:val="008E096F"/>
    <w:rsid w:val="008E22F3"/>
    <w:rsid w:val="008E28DB"/>
    <w:rsid w:val="008E2EAD"/>
    <w:rsid w:val="008E3E81"/>
    <w:rsid w:val="008E433C"/>
    <w:rsid w:val="008E5E01"/>
    <w:rsid w:val="008E64F9"/>
    <w:rsid w:val="008E679D"/>
    <w:rsid w:val="008E6816"/>
    <w:rsid w:val="008E6D3E"/>
    <w:rsid w:val="008E77A6"/>
    <w:rsid w:val="008E7855"/>
    <w:rsid w:val="008F0D87"/>
    <w:rsid w:val="008F0E1B"/>
    <w:rsid w:val="008F1649"/>
    <w:rsid w:val="008F20C1"/>
    <w:rsid w:val="008F27C3"/>
    <w:rsid w:val="008F3F48"/>
    <w:rsid w:val="008F3FA7"/>
    <w:rsid w:val="008F4A16"/>
    <w:rsid w:val="008F5108"/>
    <w:rsid w:val="008F55DF"/>
    <w:rsid w:val="008F59A3"/>
    <w:rsid w:val="008F5C6E"/>
    <w:rsid w:val="008F633F"/>
    <w:rsid w:val="008F639A"/>
    <w:rsid w:val="008F66E2"/>
    <w:rsid w:val="00900227"/>
    <w:rsid w:val="00900518"/>
    <w:rsid w:val="0090090D"/>
    <w:rsid w:val="00900F3B"/>
    <w:rsid w:val="00901470"/>
    <w:rsid w:val="00901491"/>
    <w:rsid w:val="00901F42"/>
    <w:rsid w:val="00903241"/>
    <w:rsid w:val="00903B8C"/>
    <w:rsid w:val="00903E93"/>
    <w:rsid w:val="009040C2"/>
    <w:rsid w:val="0090694B"/>
    <w:rsid w:val="00906CED"/>
    <w:rsid w:val="00907499"/>
    <w:rsid w:val="00907ED2"/>
    <w:rsid w:val="00907F78"/>
    <w:rsid w:val="009106A1"/>
    <w:rsid w:val="009113E9"/>
    <w:rsid w:val="00911936"/>
    <w:rsid w:val="00912340"/>
    <w:rsid w:val="0091309F"/>
    <w:rsid w:val="0091331B"/>
    <w:rsid w:val="00913EF6"/>
    <w:rsid w:val="009144FD"/>
    <w:rsid w:val="00914570"/>
    <w:rsid w:val="00914599"/>
    <w:rsid w:val="0091478D"/>
    <w:rsid w:val="00915721"/>
    <w:rsid w:val="00915DE2"/>
    <w:rsid w:val="009165D3"/>
    <w:rsid w:val="009169A2"/>
    <w:rsid w:val="00916BC1"/>
    <w:rsid w:val="00916FA0"/>
    <w:rsid w:val="009215D5"/>
    <w:rsid w:val="00921ED7"/>
    <w:rsid w:val="009231DE"/>
    <w:rsid w:val="0092379D"/>
    <w:rsid w:val="00924406"/>
    <w:rsid w:val="00924B9C"/>
    <w:rsid w:val="00925AA8"/>
    <w:rsid w:val="00925F60"/>
    <w:rsid w:val="00926390"/>
    <w:rsid w:val="00926D2C"/>
    <w:rsid w:val="00927E43"/>
    <w:rsid w:val="00927F6F"/>
    <w:rsid w:val="009300B2"/>
    <w:rsid w:val="00930357"/>
    <w:rsid w:val="00930393"/>
    <w:rsid w:val="009303AC"/>
    <w:rsid w:val="00930DE5"/>
    <w:rsid w:val="009335DC"/>
    <w:rsid w:val="009336C6"/>
    <w:rsid w:val="00933BEA"/>
    <w:rsid w:val="00934087"/>
    <w:rsid w:val="00935111"/>
    <w:rsid w:val="009355B0"/>
    <w:rsid w:val="00937039"/>
    <w:rsid w:val="00937D01"/>
    <w:rsid w:val="00937FFC"/>
    <w:rsid w:val="00940EBA"/>
    <w:rsid w:val="00941669"/>
    <w:rsid w:val="009416A7"/>
    <w:rsid w:val="00941EF6"/>
    <w:rsid w:val="009423CD"/>
    <w:rsid w:val="009424C3"/>
    <w:rsid w:val="0094417D"/>
    <w:rsid w:val="00944C25"/>
    <w:rsid w:val="00944D3B"/>
    <w:rsid w:val="0094605D"/>
    <w:rsid w:val="0094615F"/>
    <w:rsid w:val="00946863"/>
    <w:rsid w:val="009478D3"/>
    <w:rsid w:val="00947C99"/>
    <w:rsid w:val="00950EF2"/>
    <w:rsid w:val="00951586"/>
    <w:rsid w:val="00951F3F"/>
    <w:rsid w:val="009521B1"/>
    <w:rsid w:val="00952902"/>
    <w:rsid w:val="00952D14"/>
    <w:rsid w:val="0095388A"/>
    <w:rsid w:val="009539FC"/>
    <w:rsid w:val="009547A0"/>
    <w:rsid w:val="009558E1"/>
    <w:rsid w:val="00956ABF"/>
    <w:rsid w:val="00960661"/>
    <w:rsid w:val="009607A5"/>
    <w:rsid w:val="009607DB"/>
    <w:rsid w:val="00960F6A"/>
    <w:rsid w:val="009611F8"/>
    <w:rsid w:val="00961431"/>
    <w:rsid w:val="00961ABE"/>
    <w:rsid w:val="00962002"/>
    <w:rsid w:val="009629E9"/>
    <w:rsid w:val="00962A99"/>
    <w:rsid w:val="00962E54"/>
    <w:rsid w:val="00963068"/>
    <w:rsid w:val="0096366A"/>
    <w:rsid w:val="0096401C"/>
    <w:rsid w:val="00964296"/>
    <w:rsid w:val="00964448"/>
    <w:rsid w:val="00964537"/>
    <w:rsid w:val="00964B4E"/>
    <w:rsid w:val="00966FBF"/>
    <w:rsid w:val="00967674"/>
    <w:rsid w:val="00967F73"/>
    <w:rsid w:val="0097043E"/>
    <w:rsid w:val="00970F28"/>
    <w:rsid w:val="00971BBF"/>
    <w:rsid w:val="00971CBE"/>
    <w:rsid w:val="00972771"/>
    <w:rsid w:val="00972A2D"/>
    <w:rsid w:val="00973042"/>
    <w:rsid w:val="0097375C"/>
    <w:rsid w:val="00973B97"/>
    <w:rsid w:val="009743DF"/>
    <w:rsid w:val="00974A76"/>
    <w:rsid w:val="00974E48"/>
    <w:rsid w:val="0097504E"/>
    <w:rsid w:val="0097677F"/>
    <w:rsid w:val="00976D7D"/>
    <w:rsid w:val="00976EAB"/>
    <w:rsid w:val="00980713"/>
    <w:rsid w:val="0098081F"/>
    <w:rsid w:val="00980A7C"/>
    <w:rsid w:val="0098152D"/>
    <w:rsid w:val="0098189D"/>
    <w:rsid w:val="00982F01"/>
    <w:rsid w:val="00982F5C"/>
    <w:rsid w:val="00983A20"/>
    <w:rsid w:val="00983A39"/>
    <w:rsid w:val="00983CD9"/>
    <w:rsid w:val="00984107"/>
    <w:rsid w:val="009853F0"/>
    <w:rsid w:val="00985A63"/>
    <w:rsid w:val="009868F2"/>
    <w:rsid w:val="00986EF4"/>
    <w:rsid w:val="00987175"/>
    <w:rsid w:val="0099059C"/>
    <w:rsid w:val="009906D9"/>
    <w:rsid w:val="00990EBD"/>
    <w:rsid w:val="00990F53"/>
    <w:rsid w:val="00991C86"/>
    <w:rsid w:val="009927EC"/>
    <w:rsid w:val="00992CE3"/>
    <w:rsid w:val="00992D4C"/>
    <w:rsid w:val="009932DD"/>
    <w:rsid w:val="0099400F"/>
    <w:rsid w:val="00994189"/>
    <w:rsid w:val="00994B96"/>
    <w:rsid w:val="00994F3D"/>
    <w:rsid w:val="009953D1"/>
    <w:rsid w:val="0099542F"/>
    <w:rsid w:val="00995473"/>
    <w:rsid w:val="00995591"/>
    <w:rsid w:val="0099570A"/>
    <w:rsid w:val="009959C7"/>
    <w:rsid w:val="00995AA0"/>
    <w:rsid w:val="00996352"/>
    <w:rsid w:val="009965F3"/>
    <w:rsid w:val="0099737E"/>
    <w:rsid w:val="009973BD"/>
    <w:rsid w:val="009977E2"/>
    <w:rsid w:val="009A0690"/>
    <w:rsid w:val="009A0A6D"/>
    <w:rsid w:val="009A0B97"/>
    <w:rsid w:val="009A1584"/>
    <w:rsid w:val="009A1861"/>
    <w:rsid w:val="009A1913"/>
    <w:rsid w:val="009A247A"/>
    <w:rsid w:val="009A34D2"/>
    <w:rsid w:val="009A359F"/>
    <w:rsid w:val="009A3AEA"/>
    <w:rsid w:val="009A3CA7"/>
    <w:rsid w:val="009A64A1"/>
    <w:rsid w:val="009A67F5"/>
    <w:rsid w:val="009A68D7"/>
    <w:rsid w:val="009A73BB"/>
    <w:rsid w:val="009A7A9C"/>
    <w:rsid w:val="009B015A"/>
    <w:rsid w:val="009B0DE0"/>
    <w:rsid w:val="009B0E03"/>
    <w:rsid w:val="009B0FDF"/>
    <w:rsid w:val="009B134D"/>
    <w:rsid w:val="009B1768"/>
    <w:rsid w:val="009B1C6E"/>
    <w:rsid w:val="009B2663"/>
    <w:rsid w:val="009B2E5F"/>
    <w:rsid w:val="009B2F87"/>
    <w:rsid w:val="009B307F"/>
    <w:rsid w:val="009B3D17"/>
    <w:rsid w:val="009B4C61"/>
    <w:rsid w:val="009B4D49"/>
    <w:rsid w:val="009B511A"/>
    <w:rsid w:val="009B522A"/>
    <w:rsid w:val="009B5950"/>
    <w:rsid w:val="009B66E5"/>
    <w:rsid w:val="009B6B61"/>
    <w:rsid w:val="009B6C7F"/>
    <w:rsid w:val="009B7DA5"/>
    <w:rsid w:val="009C0656"/>
    <w:rsid w:val="009C158F"/>
    <w:rsid w:val="009C2647"/>
    <w:rsid w:val="009C297D"/>
    <w:rsid w:val="009C2F09"/>
    <w:rsid w:val="009C325D"/>
    <w:rsid w:val="009C375C"/>
    <w:rsid w:val="009C37E8"/>
    <w:rsid w:val="009C3D6D"/>
    <w:rsid w:val="009C3DF5"/>
    <w:rsid w:val="009C497C"/>
    <w:rsid w:val="009C53A3"/>
    <w:rsid w:val="009C5B20"/>
    <w:rsid w:val="009C5D73"/>
    <w:rsid w:val="009C66D7"/>
    <w:rsid w:val="009C69A4"/>
    <w:rsid w:val="009C7E71"/>
    <w:rsid w:val="009D08D6"/>
    <w:rsid w:val="009D08F9"/>
    <w:rsid w:val="009D0CBD"/>
    <w:rsid w:val="009D0E76"/>
    <w:rsid w:val="009D0F28"/>
    <w:rsid w:val="009D0F5D"/>
    <w:rsid w:val="009D0F7B"/>
    <w:rsid w:val="009D280A"/>
    <w:rsid w:val="009D2AE2"/>
    <w:rsid w:val="009D3351"/>
    <w:rsid w:val="009D6104"/>
    <w:rsid w:val="009D6976"/>
    <w:rsid w:val="009D6C58"/>
    <w:rsid w:val="009D7A18"/>
    <w:rsid w:val="009D7AFC"/>
    <w:rsid w:val="009D7B36"/>
    <w:rsid w:val="009E0A39"/>
    <w:rsid w:val="009E0FE3"/>
    <w:rsid w:val="009E1EA4"/>
    <w:rsid w:val="009E2140"/>
    <w:rsid w:val="009E2DB5"/>
    <w:rsid w:val="009E2DF5"/>
    <w:rsid w:val="009E2FC7"/>
    <w:rsid w:val="009E36E2"/>
    <w:rsid w:val="009E37AE"/>
    <w:rsid w:val="009E3A36"/>
    <w:rsid w:val="009E4908"/>
    <w:rsid w:val="009E4A23"/>
    <w:rsid w:val="009E4B6E"/>
    <w:rsid w:val="009E53D1"/>
    <w:rsid w:val="009E5BE3"/>
    <w:rsid w:val="009E5F63"/>
    <w:rsid w:val="009E619C"/>
    <w:rsid w:val="009E635B"/>
    <w:rsid w:val="009E7391"/>
    <w:rsid w:val="009E763C"/>
    <w:rsid w:val="009F00EB"/>
    <w:rsid w:val="009F0A33"/>
    <w:rsid w:val="009F0B82"/>
    <w:rsid w:val="009F11EE"/>
    <w:rsid w:val="009F1251"/>
    <w:rsid w:val="009F12DD"/>
    <w:rsid w:val="009F1D9A"/>
    <w:rsid w:val="009F1FFB"/>
    <w:rsid w:val="009F2941"/>
    <w:rsid w:val="009F3C05"/>
    <w:rsid w:val="009F3DF4"/>
    <w:rsid w:val="009F406F"/>
    <w:rsid w:val="009F489D"/>
    <w:rsid w:val="009F4CA1"/>
    <w:rsid w:val="009F4DF2"/>
    <w:rsid w:val="009F5E32"/>
    <w:rsid w:val="009F5F08"/>
    <w:rsid w:val="009F64AE"/>
    <w:rsid w:val="009F7558"/>
    <w:rsid w:val="00A0009D"/>
    <w:rsid w:val="00A00AB7"/>
    <w:rsid w:val="00A00E58"/>
    <w:rsid w:val="00A01D37"/>
    <w:rsid w:val="00A02391"/>
    <w:rsid w:val="00A02397"/>
    <w:rsid w:val="00A02E4D"/>
    <w:rsid w:val="00A043E9"/>
    <w:rsid w:val="00A0489D"/>
    <w:rsid w:val="00A04EE9"/>
    <w:rsid w:val="00A068FE"/>
    <w:rsid w:val="00A06B1B"/>
    <w:rsid w:val="00A0702B"/>
    <w:rsid w:val="00A07948"/>
    <w:rsid w:val="00A106CB"/>
    <w:rsid w:val="00A11475"/>
    <w:rsid w:val="00A1171C"/>
    <w:rsid w:val="00A123E7"/>
    <w:rsid w:val="00A13840"/>
    <w:rsid w:val="00A13ACB"/>
    <w:rsid w:val="00A13CC6"/>
    <w:rsid w:val="00A14085"/>
    <w:rsid w:val="00A1592A"/>
    <w:rsid w:val="00A160DA"/>
    <w:rsid w:val="00A166E6"/>
    <w:rsid w:val="00A16861"/>
    <w:rsid w:val="00A172F0"/>
    <w:rsid w:val="00A17518"/>
    <w:rsid w:val="00A2084A"/>
    <w:rsid w:val="00A21319"/>
    <w:rsid w:val="00A217FC"/>
    <w:rsid w:val="00A22090"/>
    <w:rsid w:val="00A23831"/>
    <w:rsid w:val="00A2398A"/>
    <w:rsid w:val="00A23ECC"/>
    <w:rsid w:val="00A2467E"/>
    <w:rsid w:val="00A24938"/>
    <w:rsid w:val="00A24AD6"/>
    <w:rsid w:val="00A25715"/>
    <w:rsid w:val="00A26ECA"/>
    <w:rsid w:val="00A27358"/>
    <w:rsid w:val="00A27C12"/>
    <w:rsid w:val="00A315DC"/>
    <w:rsid w:val="00A319BC"/>
    <w:rsid w:val="00A3207F"/>
    <w:rsid w:val="00A32AE8"/>
    <w:rsid w:val="00A33E90"/>
    <w:rsid w:val="00A3475C"/>
    <w:rsid w:val="00A34EF8"/>
    <w:rsid w:val="00A35E94"/>
    <w:rsid w:val="00A37250"/>
    <w:rsid w:val="00A375B3"/>
    <w:rsid w:val="00A4071F"/>
    <w:rsid w:val="00A4166E"/>
    <w:rsid w:val="00A4180C"/>
    <w:rsid w:val="00A43B09"/>
    <w:rsid w:val="00A44ACE"/>
    <w:rsid w:val="00A44B23"/>
    <w:rsid w:val="00A45029"/>
    <w:rsid w:val="00A4535D"/>
    <w:rsid w:val="00A45C41"/>
    <w:rsid w:val="00A46164"/>
    <w:rsid w:val="00A4701D"/>
    <w:rsid w:val="00A47C3D"/>
    <w:rsid w:val="00A50933"/>
    <w:rsid w:val="00A509BE"/>
    <w:rsid w:val="00A52B42"/>
    <w:rsid w:val="00A54C94"/>
    <w:rsid w:val="00A554C1"/>
    <w:rsid w:val="00A558DB"/>
    <w:rsid w:val="00A56F38"/>
    <w:rsid w:val="00A57189"/>
    <w:rsid w:val="00A5721F"/>
    <w:rsid w:val="00A572EA"/>
    <w:rsid w:val="00A60282"/>
    <w:rsid w:val="00A60CD1"/>
    <w:rsid w:val="00A60E5D"/>
    <w:rsid w:val="00A6107A"/>
    <w:rsid w:val="00A616C5"/>
    <w:rsid w:val="00A61A30"/>
    <w:rsid w:val="00A63607"/>
    <w:rsid w:val="00A6377E"/>
    <w:rsid w:val="00A63993"/>
    <w:rsid w:val="00A63D4D"/>
    <w:rsid w:val="00A649EF"/>
    <w:rsid w:val="00A65B46"/>
    <w:rsid w:val="00A65F6E"/>
    <w:rsid w:val="00A66454"/>
    <w:rsid w:val="00A674CF"/>
    <w:rsid w:val="00A67A4E"/>
    <w:rsid w:val="00A67AFC"/>
    <w:rsid w:val="00A67DDD"/>
    <w:rsid w:val="00A70824"/>
    <w:rsid w:val="00A70BD7"/>
    <w:rsid w:val="00A71688"/>
    <w:rsid w:val="00A72BBB"/>
    <w:rsid w:val="00A73046"/>
    <w:rsid w:val="00A73169"/>
    <w:rsid w:val="00A73224"/>
    <w:rsid w:val="00A738BA"/>
    <w:rsid w:val="00A7470A"/>
    <w:rsid w:val="00A74C7F"/>
    <w:rsid w:val="00A75215"/>
    <w:rsid w:val="00A75257"/>
    <w:rsid w:val="00A757FA"/>
    <w:rsid w:val="00A75905"/>
    <w:rsid w:val="00A76B98"/>
    <w:rsid w:val="00A800C9"/>
    <w:rsid w:val="00A8086C"/>
    <w:rsid w:val="00A80C14"/>
    <w:rsid w:val="00A80FAE"/>
    <w:rsid w:val="00A81017"/>
    <w:rsid w:val="00A8105C"/>
    <w:rsid w:val="00A8133B"/>
    <w:rsid w:val="00A81ACA"/>
    <w:rsid w:val="00A81BFF"/>
    <w:rsid w:val="00A82BAD"/>
    <w:rsid w:val="00A83D39"/>
    <w:rsid w:val="00A83EAC"/>
    <w:rsid w:val="00A852B0"/>
    <w:rsid w:val="00A861A9"/>
    <w:rsid w:val="00A87C5D"/>
    <w:rsid w:val="00A909CA"/>
    <w:rsid w:val="00A90AD2"/>
    <w:rsid w:val="00A90BA6"/>
    <w:rsid w:val="00A91D4E"/>
    <w:rsid w:val="00A91F04"/>
    <w:rsid w:val="00A92224"/>
    <w:rsid w:val="00A92300"/>
    <w:rsid w:val="00A94558"/>
    <w:rsid w:val="00A94E67"/>
    <w:rsid w:val="00A96036"/>
    <w:rsid w:val="00A96EBE"/>
    <w:rsid w:val="00AA03EE"/>
    <w:rsid w:val="00AA1BD4"/>
    <w:rsid w:val="00AA23DF"/>
    <w:rsid w:val="00AA25AE"/>
    <w:rsid w:val="00AA2E70"/>
    <w:rsid w:val="00AA332D"/>
    <w:rsid w:val="00AA3E5E"/>
    <w:rsid w:val="00AA3F7E"/>
    <w:rsid w:val="00AA53EC"/>
    <w:rsid w:val="00AA6346"/>
    <w:rsid w:val="00AA6E5A"/>
    <w:rsid w:val="00AA7BED"/>
    <w:rsid w:val="00AB06C4"/>
    <w:rsid w:val="00AB12C1"/>
    <w:rsid w:val="00AB1670"/>
    <w:rsid w:val="00AB2477"/>
    <w:rsid w:val="00AB30EC"/>
    <w:rsid w:val="00AB439D"/>
    <w:rsid w:val="00AB48DC"/>
    <w:rsid w:val="00AB53C0"/>
    <w:rsid w:val="00AB5AA9"/>
    <w:rsid w:val="00AB5B93"/>
    <w:rsid w:val="00AB5FB0"/>
    <w:rsid w:val="00AB6D42"/>
    <w:rsid w:val="00AB741B"/>
    <w:rsid w:val="00AC0332"/>
    <w:rsid w:val="00AC03E1"/>
    <w:rsid w:val="00AC0937"/>
    <w:rsid w:val="00AC0B92"/>
    <w:rsid w:val="00AC14DF"/>
    <w:rsid w:val="00AC15B4"/>
    <w:rsid w:val="00AC2253"/>
    <w:rsid w:val="00AC251E"/>
    <w:rsid w:val="00AC5AE9"/>
    <w:rsid w:val="00AC619F"/>
    <w:rsid w:val="00AC6B1D"/>
    <w:rsid w:val="00AC6F2C"/>
    <w:rsid w:val="00AC726E"/>
    <w:rsid w:val="00AC78DC"/>
    <w:rsid w:val="00AD0B34"/>
    <w:rsid w:val="00AD1218"/>
    <w:rsid w:val="00AD1E82"/>
    <w:rsid w:val="00AD20FB"/>
    <w:rsid w:val="00AD2A3C"/>
    <w:rsid w:val="00AD332A"/>
    <w:rsid w:val="00AD34D7"/>
    <w:rsid w:val="00AD4AB7"/>
    <w:rsid w:val="00AD5EEA"/>
    <w:rsid w:val="00AD66B4"/>
    <w:rsid w:val="00AE0364"/>
    <w:rsid w:val="00AE0C91"/>
    <w:rsid w:val="00AE28BF"/>
    <w:rsid w:val="00AE2A5F"/>
    <w:rsid w:val="00AE3D39"/>
    <w:rsid w:val="00AE4A86"/>
    <w:rsid w:val="00AE4FD4"/>
    <w:rsid w:val="00AE5396"/>
    <w:rsid w:val="00AE608F"/>
    <w:rsid w:val="00AE69FD"/>
    <w:rsid w:val="00AE6A92"/>
    <w:rsid w:val="00AE706F"/>
    <w:rsid w:val="00AE78D3"/>
    <w:rsid w:val="00AE7A1B"/>
    <w:rsid w:val="00AE7C15"/>
    <w:rsid w:val="00AF1708"/>
    <w:rsid w:val="00AF198A"/>
    <w:rsid w:val="00AF283A"/>
    <w:rsid w:val="00AF297E"/>
    <w:rsid w:val="00AF340C"/>
    <w:rsid w:val="00AF39C3"/>
    <w:rsid w:val="00AF3C69"/>
    <w:rsid w:val="00AF4C7B"/>
    <w:rsid w:val="00AF5B89"/>
    <w:rsid w:val="00AF70AC"/>
    <w:rsid w:val="00B00FF1"/>
    <w:rsid w:val="00B01742"/>
    <w:rsid w:val="00B01F76"/>
    <w:rsid w:val="00B02F88"/>
    <w:rsid w:val="00B034B8"/>
    <w:rsid w:val="00B045A4"/>
    <w:rsid w:val="00B04BB3"/>
    <w:rsid w:val="00B05807"/>
    <w:rsid w:val="00B064AB"/>
    <w:rsid w:val="00B06AE2"/>
    <w:rsid w:val="00B06CB9"/>
    <w:rsid w:val="00B073B2"/>
    <w:rsid w:val="00B105C4"/>
    <w:rsid w:val="00B10B3B"/>
    <w:rsid w:val="00B10DFD"/>
    <w:rsid w:val="00B11030"/>
    <w:rsid w:val="00B1197A"/>
    <w:rsid w:val="00B12702"/>
    <w:rsid w:val="00B12A13"/>
    <w:rsid w:val="00B12B18"/>
    <w:rsid w:val="00B134E5"/>
    <w:rsid w:val="00B14C3B"/>
    <w:rsid w:val="00B15647"/>
    <w:rsid w:val="00B15836"/>
    <w:rsid w:val="00B15F30"/>
    <w:rsid w:val="00B17042"/>
    <w:rsid w:val="00B17201"/>
    <w:rsid w:val="00B17633"/>
    <w:rsid w:val="00B17F40"/>
    <w:rsid w:val="00B20500"/>
    <w:rsid w:val="00B2087E"/>
    <w:rsid w:val="00B20FBD"/>
    <w:rsid w:val="00B227AA"/>
    <w:rsid w:val="00B23571"/>
    <w:rsid w:val="00B23AFA"/>
    <w:rsid w:val="00B23D44"/>
    <w:rsid w:val="00B244D5"/>
    <w:rsid w:val="00B25AE5"/>
    <w:rsid w:val="00B263AA"/>
    <w:rsid w:val="00B26737"/>
    <w:rsid w:val="00B26823"/>
    <w:rsid w:val="00B26933"/>
    <w:rsid w:val="00B26E40"/>
    <w:rsid w:val="00B30893"/>
    <w:rsid w:val="00B30CF9"/>
    <w:rsid w:val="00B3138F"/>
    <w:rsid w:val="00B32179"/>
    <w:rsid w:val="00B3246A"/>
    <w:rsid w:val="00B3269C"/>
    <w:rsid w:val="00B338F0"/>
    <w:rsid w:val="00B339AE"/>
    <w:rsid w:val="00B3400A"/>
    <w:rsid w:val="00B34117"/>
    <w:rsid w:val="00B34334"/>
    <w:rsid w:val="00B345BB"/>
    <w:rsid w:val="00B34D9C"/>
    <w:rsid w:val="00B35597"/>
    <w:rsid w:val="00B356D5"/>
    <w:rsid w:val="00B35BE9"/>
    <w:rsid w:val="00B35C88"/>
    <w:rsid w:val="00B3609F"/>
    <w:rsid w:val="00B364B9"/>
    <w:rsid w:val="00B36A4F"/>
    <w:rsid w:val="00B36AD2"/>
    <w:rsid w:val="00B37291"/>
    <w:rsid w:val="00B377AD"/>
    <w:rsid w:val="00B37B59"/>
    <w:rsid w:val="00B40AA8"/>
    <w:rsid w:val="00B41485"/>
    <w:rsid w:val="00B41A31"/>
    <w:rsid w:val="00B41A87"/>
    <w:rsid w:val="00B426F6"/>
    <w:rsid w:val="00B42A1F"/>
    <w:rsid w:val="00B42AA6"/>
    <w:rsid w:val="00B42DE6"/>
    <w:rsid w:val="00B43A5E"/>
    <w:rsid w:val="00B44495"/>
    <w:rsid w:val="00B44A30"/>
    <w:rsid w:val="00B44DD3"/>
    <w:rsid w:val="00B450D3"/>
    <w:rsid w:val="00B463C7"/>
    <w:rsid w:val="00B46AA6"/>
    <w:rsid w:val="00B46B22"/>
    <w:rsid w:val="00B4763E"/>
    <w:rsid w:val="00B505A0"/>
    <w:rsid w:val="00B50885"/>
    <w:rsid w:val="00B51086"/>
    <w:rsid w:val="00B51167"/>
    <w:rsid w:val="00B51B5D"/>
    <w:rsid w:val="00B5242F"/>
    <w:rsid w:val="00B5267F"/>
    <w:rsid w:val="00B530AA"/>
    <w:rsid w:val="00B53F7A"/>
    <w:rsid w:val="00B5488C"/>
    <w:rsid w:val="00B54C3C"/>
    <w:rsid w:val="00B54DD4"/>
    <w:rsid w:val="00B54F28"/>
    <w:rsid w:val="00B5606B"/>
    <w:rsid w:val="00B56EEB"/>
    <w:rsid w:val="00B6079B"/>
    <w:rsid w:val="00B60D6E"/>
    <w:rsid w:val="00B60F26"/>
    <w:rsid w:val="00B61A44"/>
    <w:rsid w:val="00B61A9B"/>
    <w:rsid w:val="00B61D73"/>
    <w:rsid w:val="00B61E35"/>
    <w:rsid w:val="00B62570"/>
    <w:rsid w:val="00B636AF"/>
    <w:rsid w:val="00B637F5"/>
    <w:rsid w:val="00B64571"/>
    <w:rsid w:val="00B64C17"/>
    <w:rsid w:val="00B65D9F"/>
    <w:rsid w:val="00B66007"/>
    <w:rsid w:val="00B666D7"/>
    <w:rsid w:val="00B66DF0"/>
    <w:rsid w:val="00B66F26"/>
    <w:rsid w:val="00B6736F"/>
    <w:rsid w:val="00B67562"/>
    <w:rsid w:val="00B7009D"/>
    <w:rsid w:val="00B7113A"/>
    <w:rsid w:val="00B7128D"/>
    <w:rsid w:val="00B7155F"/>
    <w:rsid w:val="00B7171A"/>
    <w:rsid w:val="00B71F19"/>
    <w:rsid w:val="00B72992"/>
    <w:rsid w:val="00B73045"/>
    <w:rsid w:val="00B73E3E"/>
    <w:rsid w:val="00B73ECE"/>
    <w:rsid w:val="00B74C38"/>
    <w:rsid w:val="00B74D18"/>
    <w:rsid w:val="00B74DD5"/>
    <w:rsid w:val="00B75254"/>
    <w:rsid w:val="00B7580E"/>
    <w:rsid w:val="00B76356"/>
    <w:rsid w:val="00B769D5"/>
    <w:rsid w:val="00B77798"/>
    <w:rsid w:val="00B77A03"/>
    <w:rsid w:val="00B77FE6"/>
    <w:rsid w:val="00B80D17"/>
    <w:rsid w:val="00B81D98"/>
    <w:rsid w:val="00B824EB"/>
    <w:rsid w:val="00B83002"/>
    <w:rsid w:val="00B83A76"/>
    <w:rsid w:val="00B84617"/>
    <w:rsid w:val="00B85464"/>
    <w:rsid w:val="00B85562"/>
    <w:rsid w:val="00B85A7C"/>
    <w:rsid w:val="00B869F7"/>
    <w:rsid w:val="00B90362"/>
    <w:rsid w:val="00B91076"/>
    <w:rsid w:val="00B91422"/>
    <w:rsid w:val="00B91637"/>
    <w:rsid w:val="00B91F35"/>
    <w:rsid w:val="00B923F5"/>
    <w:rsid w:val="00B92D01"/>
    <w:rsid w:val="00B92E30"/>
    <w:rsid w:val="00B92FA1"/>
    <w:rsid w:val="00B9302D"/>
    <w:rsid w:val="00B93E36"/>
    <w:rsid w:val="00B943AA"/>
    <w:rsid w:val="00B94620"/>
    <w:rsid w:val="00B94788"/>
    <w:rsid w:val="00B95BC2"/>
    <w:rsid w:val="00B96764"/>
    <w:rsid w:val="00B96EB1"/>
    <w:rsid w:val="00B97112"/>
    <w:rsid w:val="00B97960"/>
    <w:rsid w:val="00B97D45"/>
    <w:rsid w:val="00BA006F"/>
    <w:rsid w:val="00BA0B62"/>
    <w:rsid w:val="00BA0C7A"/>
    <w:rsid w:val="00BA17E7"/>
    <w:rsid w:val="00BA2144"/>
    <w:rsid w:val="00BA2C26"/>
    <w:rsid w:val="00BA2DB0"/>
    <w:rsid w:val="00BA2F40"/>
    <w:rsid w:val="00BA2F66"/>
    <w:rsid w:val="00BA44A1"/>
    <w:rsid w:val="00BA4627"/>
    <w:rsid w:val="00BA537D"/>
    <w:rsid w:val="00BA55F0"/>
    <w:rsid w:val="00BA63E1"/>
    <w:rsid w:val="00BA6438"/>
    <w:rsid w:val="00BA6469"/>
    <w:rsid w:val="00BA68D7"/>
    <w:rsid w:val="00BA7F78"/>
    <w:rsid w:val="00BB006F"/>
    <w:rsid w:val="00BB00B6"/>
    <w:rsid w:val="00BB1F12"/>
    <w:rsid w:val="00BB2DFA"/>
    <w:rsid w:val="00BB33A0"/>
    <w:rsid w:val="00BB390B"/>
    <w:rsid w:val="00BB4264"/>
    <w:rsid w:val="00BB51F2"/>
    <w:rsid w:val="00BB5AB9"/>
    <w:rsid w:val="00BB5D0C"/>
    <w:rsid w:val="00BB7366"/>
    <w:rsid w:val="00BB7508"/>
    <w:rsid w:val="00BB78F7"/>
    <w:rsid w:val="00BB7C6B"/>
    <w:rsid w:val="00BC02EA"/>
    <w:rsid w:val="00BC0C3E"/>
    <w:rsid w:val="00BC0EE0"/>
    <w:rsid w:val="00BC0FBB"/>
    <w:rsid w:val="00BC1930"/>
    <w:rsid w:val="00BC4265"/>
    <w:rsid w:val="00BC433A"/>
    <w:rsid w:val="00BC44E7"/>
    <w:rsid w:val="00BC4A5E"/>
    <w:rsid w:val="00BC4BBB"/>
    <w:rsid w:val="00BC5629"/>
    <w:rsid w:val="00BC7359"/>
    <w:rsid w:val="00BC747A"/>
    <w:rsid w:val="00BD13D2"/>
    <w:rsid w:val="00BD23A6"/>
    <w:rsid w:val="00BD3ADB"/>
    <w:rsid w:val="00BD3D47"/>
    <w:rsid w:val="00BD425F"/>
    <w:rsid w:val="00BD4C2B"/>
    <w:rsid w:val="00BD4C90"/>
    <w:rsid w:val="00BD54B6"/>
    <w:rsid w:val="00BD577C"/>
    <w:rsid w:val="00BD5C1D"/>
    <w:rsid w:val="00BD5EE8"/>
    <w:rsid w:val="00BD6000"/>
    <w:rsid w:val="00BD7327"/>
    <w:rsid w:val="00BD7481"/>
    <w:rsid w:val="00BD76B3"/>
    <w:rsid w:val="00BD781F"/>
    <w:rsid w:val="00BD7825"/>
    <w:rsid w:val="00BD7F3D"/>
    <w:rsid w:val="00BD7FC4"/>
    <w:rsid w:val="00BE04A7"/>
    <w:rsid w:val="00BE1649"/>
    <w:rsid w:val="00BE195D"/>
    <w:rsid w:val="00BE1FED"/>
    <w:rsid w:val="00BE3521"/>
    <w:rsid w:val="00BE3FC1"/>
    <w:rsid w:val="00BE4230"/>
    <w:rsid w:val="00BE4DF8"/>
    <w:rsid w:val="00BE51C6"/>
    <w:rsid w:val="00BE51F8"/>
    <w:rsid w:val="00BE5744"/>
    <w:rsid w:val="00BE6204"/>
    <w:rsid w:val="00BE6984"/>
    <w:rsid w:val="00BE6BFD"/>
    <w:rsid w:val="00BE6D08"/>
    <w:rsid w:val="00BE6FE1"/>
    <w:rsid w:val="00BE719E"/>
    <w:rsid w:val="00BF016B"/>
    <w:rsid w:val="00BF0F7F"/>
    <w:rsid w:val="00BF10C1"/>
    <w:rsid w:val="00BF1997"/>
    <w:rsid w:val="00BF1AC0"/>
    <w:rsid w:val="00BF1E26"/>
    <w:rsid w:val="00BF251A"/>
    <w:rsid w:val="00BF2ACF"/>
    <w:rsid w:val="00BF2F4A"/>
    <w:rsid w:val="00BF2F8F"/>
    <w:rsid w:val="00BF3221"/>
    <w:rsid w:val="00BF47B8"/>
    <w:rsid w:val="00BF56F9"/>
    <w:rsid w:val="00BF6056"/>
    <w:rsid w:val="00BF6339"/>
    <w:rsid w:val="00BF66C1"/>
    <w:rsid w:val="00BF695D"/>
    <w:rsid w:val="00BF69BE"/>
    <w:rsid w:val="00BF6E6E"/>
    <w:rsid w:val="00BF70BF"/>
    <w:rsid w:val="00BF728A"/>
    <w:rsid w:val="00BF751A"/>
    <w:rsid w:val="00BF7BBC"/>
    <w:rsid w:val="00BF7F50"/>
    <w:rsid w:val="00C00B7A"/>
    <w:rsid w:val="00C013B8"/>
    <w:rsid w:val="00C0155C"/>
    <w:rsid w:val="00C02006"/>
    <w:rsid w:val="00C02D92"/>
    <w:rsid w:val="00C03C4F"/>
    <w:rsid w:val="00C041D5"/>
    <w:rsid w:val="00C053EA"/>
    <w:rsid w:val="00C05C40"/>
    <w:rsid w:val="00C066F0"/>
    <w:rsid w:val="00C06879"/>
    <w:rsid w:val="00C06C92"/>
    <w:rsid w:val="00C0720E"/>
    <w:rsid w:val="00C07226"/>
    <w:rsid w:val="00C0772E"/>
    <w:rsid w:val="00C10639"/>
    <w:rsid w:val="00C108EB"/>
    <w:rsid w:val="00C10C70"/>
    <w:rsid w:val="00C11CEF"/>
    <w:rsid w:val="00C128BB"/>
    <w:rsid w:val="00C12C5A"/>
    <w:rsid w:val="00C146C4"/>
    <w:rsid w:val="00C14E6D"/>
    <w:rsid w:val="00C153C0"/>
    <w:rsid w:val="00C159CB"/>
    <w:rsid w:val="00C16736"/>
    <w:rsid w:val="00C17C26"/>
    <w:rsid w:val="00C20446"/>
    <w:rsid w:val="00C20E11"/>
    <w:rsid w:val="00C21A9A"/>
    <w:rsid w:val="00C225B0"/>
    <w:rsid w:val="00C2273F"/>
    <w:rsid w:val="00C23495"/>
    <w:rsid w:val="00C23584"/>
    <w:rsid w:val="00C248E1"/>
    <w:rsid w:val="00C248E7"/>
    <w:rsid w:val="00C24EFA"/>
    <w:rsid w:val="00C267EA"/>
    <w:rsid w:val="00C26A0A"/>
    <w:rsid w:val="00C26BE8"/>
    <w:rsid w:val="00C26E0E"/>
    <w:rsid w:val="00C26E3D"/>
    <w:rsid w:val="00C27329"/>
    <w:rsid w:val="00C275F3"/>
    <w:rsid w:val="00C2794A"/>
    <w:rsid w:val="00C27F8F"/>
    <w:rsid w:val="00C3056B"/>
    <w:rsid w:val="00C30E5D"/>
    <w:rsid w:val="00C30E6E"/>
    <w:rsid w:val="00C30F32"/>
    <w:rsid w:val="00C3125E"/>
    <w:rsid w:val="00C31381"/>
    <w:rsid w:val="00C3209A"/>
    <w:rsid w:val="00C32CB0"/>
    <w:rsid w:val="00C32EC9"/>
    <w:rsid w:val="00C334EB"/>
    <w:rsid w:val="00C337F8"/>
    <w:rsid w:val="00C33C58"/>
    <w:rsid w:val="00C33D69"/>
    <w:rsid w:val="00C34AA0"/>
    <w:rsid w:val="00C3512E"/>
    <w:rsid w:val="00C36189"/>
    <w:rsid w:val="00C36492"/>
    <w:rsid w:val="00C3667A"/>
    <w:rsid w:val="00C36CC2"/>
    <w:rsid w:val="00C4055E"/>
    <w:rsid w:val="00C412A9"/>
    <w:rsid w:val="00C415D1"/>
    <w:rsid w:val="00C4216C"/>
    <w:rsid w:val="00C422C9"/>
    <w:rsid w:val="00C42861"/>
    <w:rsid w:val="00C4344D"/>
    <w:rsid w:val="00C4361C"/>
    <w:rsid w:val="00C44748"/>
    <w:rsid w:val="00C44DDC"/>
    <w:rsid w:val="00C454C9"/>
    <w:rsid w:val="00C45A92"/>
    <w:rsid w:val="00C45D73"/>
    <w:rsid w:val="00C45FB3"/>
    <w:rsid w:val="00C46718"/>
    <w:rsid w:val="00C46A5E"/>
    <w:rsid w:val="00C46F43"/>
    <w:rsid w:val="00C5043F"/>
    <w:rsid w:val="00C505AB"/>
    <w:rsid w:val="00C50DB1"/>
    <w:rsid w:val="00C5134C"/>
    <w:rsid w:val="00C52C5B"/>
    <w:rsid w:val="00C53D43"/>
    <w:rsid w:val="00C548AD"/>
    <w:rsid w:val="00C54920"/>
    <w:rsid w:val="00C5495A"/>
    <w:rsid w:val="00C54DA8"/>
    <w:rsid w:val="00C54F0A"/>
    <w:rsid w:val="00C55326"/>
    <w:rsid w:val="00C556D0"/>
    <w:rsid w:val="00C5652B"/>
    <w:rsid w:val="00C56B7E"/>
    <w:rsid w:val="00C574F5"/>
    <w:rsid w:val="00C57AB3"/>
    <w:rsid w:val="00C57D4E"/>
    <w:rsid w:val="00C61862"/>
    <w:rsid w:val="00C62175"/>
    <w:rsid w:val="00C62870"/>
    <w:rsid w:val="00C62C49"/>
    <w:rsid w:val="00C6361C"/>
    <w:rsid w:val="00C63E28"/>
    <w:rsid w:val="00C64A2A"/>
    <w:rsid w:val="00C64AD0"/>
    <w:rsid w:val="00C66C55"/>
    <w:rsid w:val="00C66EED"/>
    <w:rsid w:val="00C67FA8"/>
    <w:rsid w:val="00C711A5"/>
    <w:rsid w:val="00C717E1"/>
    <w:rsid w:val="00C722DD"/>
    <w:rsid w:val="00C72DCA"/>
    <w:rsid w:val="00C73EB0"/>
    <w:rsid w:val="00C74395"/>
    <w:rsid w:val="00C745D4"/>
    <w:rsid w:val="00C745F2"/>
    <w:rsid w:val="00C75371"/>
    <w:rsid w:val="00C75408"/>
    <w:rsid w:val="00C754C0"/>
    <w:rsid w:val="00C756BF"/>
    <w:rsid w:val="00C7601E"/>
    <w:rsid w:val="00C76044"/>
    <w:rsid w:val="00C76608"/>
    <w:rsid w:val="00C77091"/>
    <w:rsid w:val="00C77777"/>
    <w:rsid w:val="00C77E65"/>
    <w:rsid w:val="00C80314"/>
    <w:rsid w:val="00C812F2"/>
    <w:rsid w:val="00C82E59"/>
    <w:rsid w:val="00C8414F"/>
    <w:rsid w:val="00C84AEB"/>
    <w:rsid w:val="00C8635E"/>
    <w:rsid w:val="00C86694"/>
    <w:rsid w:val="00C86761"/>
    <w:rsid w:val="00C8762A"/>
    <w:rsid w:val="00C87681"/>
    <w:rsid w:val="00C878BB"/>
    <w:rsid w:val="00C87D6F"/>
    <w:rsid w:val="00C9164F"/>
    <w:rsid w:val="00C91A45"/>
    <w:rsid w:val="00C93116"/>
    <w:rsid w:val="00C93168"/>
    <w:rsid w:val="00C932F3"/>
    <w:rsid w:val="00C93763"/>
    <w:rsid w:val="00C93FEB"/>
    <w:rsid w:val="00C948E1"/>
    <w:rsid w:val="00C95098"/>
    <w:rsid w:val="00C9637F"/>
    <w:rsid w:val="00C96B12"/>
    <w:rsid w:val="00C96E5D"/>
    <w:rsid w:val="00C96EEF"/>
    <w:rsid w:val="00C97008"/>
    <w:rsid w:val="00C9738C"/>
    <w:rsid w:val="00CA02FD"/>
    <w:rsid w:val="00CA0635"/>
    <w:rsid w:val="00CA0806"/>
    <w:rsid w:val="00CA094D"/>
    <w:rsid w:val="00CA0BF6"/>
    <w:rsid w:val="00CA0D3B"/>
    <w:rsid w:val="00CA151D"/>
    <w:rsid w:val="00CA258E"/>
    <w:rsid w:val="00CA27CD"/>
    <w:rsid w:val="00CA28AA"/>
    <w:rsid w:val="00CA290F"/>
    <w:rsid w:val="00CA32A3"/>
    <w:rsid w:val="00CA3471"/>
    <w:rsid w:val="00CA3604"/>
    <w:rsid w:val="00CA3A83"/>
    <w:rsid w:val="00CA3C62"/>
    <w:rsid w:val="00CA3C93"/>
    <w:rsid w:val="00CA3F61"/>
    <w:rsid w:val="00CA4944"/>
    <w:rsid w:val="00CA5347"/>
    <w:rsid w:val="00CA60CB"/>
    <w:rsid w:val="00CA6E41"/>
    <w:rsid w:val="00CA6EBB"/>
    <w:rsid w:val="00CA737F"/>
    <w:rsid w:val="00CA7D0C"/>
    <w:rsid w:val="00CB08A7"/>
    <w:rsid w:val="00CB129F"/>
    <w:rsid w:val="00CB1DD6"/>
    <w:rsid w:val="00CB2935"/>
    <w:rsid w:val="00CB296C"/>
    <w:rsid w:val="00CB2A2F"/>
    <w:rsid w:val="00CB2B74"/>
    <w:rsid w:val="00CB2F9C"/>
    <w:rsid w:val="00CB41D9"/>
    <w:rsid w:val="00CB74CC"/>
    <w:rsid w:val="00CC0664"/>
    <w:rsid w:val="00CC07F0"/>
    <w:rsid w:val="00CC08AA"/>
    <w:rsid w:val="00CC0AFC"/>
    <w:rsid w:val="00CC0B8C"/>
    <w:rsid w:val="00CC0F84"/>
    <w:rsid w:val="00CC1008"/>
    <w:rsid w:val="00CC283A"/>
    <w:rsid w:val="00CC28F1"/>
    <w:rsid w:val="00CC3216"/>
    <w:rsid w:val="00CC3803"/>
    <w:rsid w:val="00CC48A8"/>
    <w:rsid w:val="00CC4B57"/>
    <w:rsid w:val="00CC5AF8"/>
    <w:rsid w:val="00CC5B48"/>
    <w:rsid w:val="00CC636C"/>
    <w:rsid w:val="00CC658C"/>
    <w:rsid w:val="00CC6793"/>
    <w:rsid w:val="00CC7BCF"/>
    <w:rsid w:val="00CD03BD"/>
    <w:rsid w:val="00CD07DE"/>
    <w:rsid w:val="00CD15DD"/>
    <w:rsid w:val="00CD2197"/>
    <w:rsid w:val="00CD2D5E"/>
    <w:rsid w:val="00CD2EB8"/>
    <w:rsid w:val="00CD2FD1"/>
    <w:rsid w:val="00CD336F"/>
    <w:rsid w:val="00CD36F2"/>
    <w:rsid w:val="00CD3BEB"/>
    <w:rsid w:val="00CD519B"/>
    <w:rsid w:val="00CD6987"/>
    <w:rsid w:val="00CD70FE"/>
    <w:rsid w:val="00CE129B"/>
    <w:rsid w:val="00CE164E"/>
    <w:rsid w:val="00CE178B"/>
    <w:rsid w:val="00CE1A23"/>
    <w:rsid w:val="00CE2CCB"/>
    <w:rsid w:val="00CE3457"/>
    <w:rsid w:val="00CE3B59"/>
    <w:rsid w:val="00CE48B1"/>
    <w:rsid w:val="00CE4B8E"/>
    <w:rsid w:val="00CE513C"/>
    <w:rsid w:val="00CE5933"/>
    <w:rsid w:val="00CE5D86"/>
    <w:rsid w:val="00CE5F0D"/>
    <w:rsid w:val="00CE6072"/>
    <w:rsid w:val="00CE68DD"/>
    <w:rsid w:val="00CE6E45"/>
    <w:rsid w:val="00CE73D7"/>
    <w:rsid w:val="00CE76F1"/>
    <w:rsid w:val="00CF004A"/>
    <w:rsid w:val="00CF00A6"/>
    <w:rsid w:val="00CF0DE3"/>
    <w:rsid w:val="00CF1228"/>
    <w:rsid w:val="00CF2918"/>
    <w:rsid w:val="00CF2B27"/>
    <w:rsid w:val="00CF3088"/>
    <w:rsid w:val="00CF377D"/>
    <w:rsid w:val="00CF3B0C"/>
    <w:rsid w:val="00CF3E95"/>
    <w:rsid w:val="00CF43D2"/>
    <w:rsid w:val="00CF5499"/>
    <w:rsid w:val="00CF65E1"/>
    <w:rsid w:val="00CF7060"/>
    <w:rsid w:val="00CF78B3"/>
    <w:rsid w:val="00CF7E3B"/>
    <w:rsid w:val="00D00008"/>
    <w:rsid w:val="00D006BF"/>
    <w:rsid w:val="00D00E32"/>
    <w:rsid w:val="00D02123"/>
    <w:rsid w:val="00D028B0"/>
    <w:rsid w:val="00D02A29"/>
    <w:rsid w:val="00D032E3"/>
    <w:rsid w:val="00D03987"/>
    <w:rsid w:val="00D03A93"/>
    <w:rsid w:val="00D0422A"/>
    <w:rsid w:val="00D04414"/>
    <w:rsid w:val="00D0562E"/>
    <w:rsid w:val="00D05E6C"/>
    <w:rsid w:val="00D0605D"/>
    <w:rsid w:val="00D06587"/>
    <w:rsid w:val="00D0691F"/>
    <w:rsid w:val="00D07548"/>
    <w:rsid w:val="00D07C91"/>
    <w:rsid w:val="00D10D90"/>
    <w:rsid w:val="00D11355"/>
    <w:rsid w:val="00D12622"/>
    <w:rsid w:val="00D12791"/>
    <w:rsid w:val="00D1295F"/>
    <w:rsid w:val="00D13183"/>
    <w:rsid w:val="00D13E78"/>
    <w:rsid w:val="00D13E99"/>
    <w:rsid w:val="00D1568A"/>
    <w:rsid w:val="00D158AD"/>
    <w:rsid w:val="00D158FB"/>
    <w:rsid w:val="00D15D53"/>
    <w:rsid w:val="00D15FFD"/>
    <w:rsid w:val="00D162B8"/>
    <w:rsid w:val="00D16625"/>
    <w:rsid w:val="00D16CA0"/>
    <w:rsid w:val="00D176FD"/>
    <w:rsid w:val="00D17C73"/>
    <w:rsid w:val="00D20400"/>
    <w:rsid w:val="00D20E6F"/>
    <w:rsid w:val="00D20ED1"/>
    <w:rsid w:val="00D210B2"/>
    <w:rsid w:val="00D21645"/>
    <w:rsid w:val="00D2171F"/>
    <w:rsid w:val="00D229F9"/>
    <w:rsid w:val="00D22AA4"/>
    <w:rsid w:val="00D230F6"/>
    <w:rsid w:val="00D2393E"/>
    <w:rsid w:val="00D23E6C"/>
    <w:rsid w:val="00D2473A"/>
    <w:rsid w:val="00D24D22"/>
    <w:rsid w:val="00D251F0"/>
    <w:rsid w:val="00D25261"/>
    <w:rsid w:val="00D25352"/>
    <w:rsid w:val="00D258CC"/>
    <w:rsid w:val="00D2607A"/>
    <w:rsid w:val="00D26975"/>
    <w:rsid w:val="00D26F08"/>
    <w:rsid w:val="00D277EA"/>
    <w:rsid w:val="00D27DC4"/>
    <w:rsid w:val="00D301BD"/>
    <w:rsid w:val="00D3092C"/>
    <w:rsid w:val="00D30EFD"/>
    <w:rsid w:val="00D30FC4"/>
    <w:rsid w:val="00D3100F"/>
    <w:rsid w:val="00D31A36"/>
    <w:rsid w:val="00D328BD"/>
    <w:rsid w:val="00D32AF2"/>
    <w:rsid w:val="00D32D03"/>
    <w:rsid w:val="00D330EA"/>
    <w:rsid w:val="00D34878"/>
    <w:rsid w:val="00D34899"/>
    <w:rsid w:val="00D348D7"/>
    <w:rsid w:val="00D35FFA"/>
    <w:rsid w:val="00D363B0"/>
    <w:rsid w:val="00D36AE7"/>
    <w:rsid w:val="00D3788B"/>
    <w:rsid w:val="00D37932"/>
    <w:rsid w:val="00D37C4F"/>
    <w:rsid w:val="00D401F0"/>
    <w:rsid w:val="00D404A8"/>
    <w:rsid w:val="00D40A51"/>
    <w:rsid w:val="00D40B7B"/>
    <w:rsid w:val="00D4103D"/>
    <w:rsid w:val="00D41165"/>
    <w:rsid w:val="00D41500"/>
    <w:rsid w:val="00D4158E"/>
    <w:rsid w:val="00D42687"/>
    <w:rsid w:val="00D42C16"/>
    <w:rsid w:val="00D433CB"/>
    <w:rsid w:val="00D44A24"/>
    <w:rsid w:val="00D45AF1"/>
    <w:rsid w:val="00D45E80"/>
    <w:rsid w:val="00D50117"/>
    <w:rsid w:val="00D50153"/>
    <w:rsid w:val="00D50210"/>
    <w:rsid w:val="00D508B9"/>
    <w:rsid w:val="00D51D75"/>
    <w:rsid w:val="00D526E2"/>
    <w:rsid w:val="00D52955"/>
    <w:rsid w:val="00D52CBF"/>
    <w:rsid w:val="00D5324E"/>
    <w:rsid w:val="00D53584"/>
    <w:rsid w:val="00D53972"/>
    <w:rsid w:val="00D54006"/>
    <w:rsid w:val="00D54559"/>
    <w:rsid w:val="00D5718F"/>
    <w:rsid w:val="00D57C08"/>
    <w:rsid w:val="00D600A5"/>
    <w:rsid w:val="00D601D4"/>
    <w:rsid w:val="00D60279"/>
    <w:rsid w:val="00D60973"/>
    <w:rsid w:val="00D611A1"/>
    <w:rsid w:val="00D61AEF"/>
    <w:rsid w:val="00D6240F"/>
    <w:rsid w:val="00D62485"/>
    <w:rsid w:val="00D62493"/>
    <w:rsid w:val="00D62672"/>
    <w:rsid w:val="00D62738"/>
    <w:rsid w:val="00D6292C"/>
    <w:rsid w:val="00D62B0D"/>
    <w:rsid w:val="00D6577E"/>
    <w:rsid w:val="00D65F8F"/>
    <w:rsid w:val="00D66992"/>
    <w:rsid w:val="00D66A0E"/>
    <w:rsid w:val="00D66A32"/>
    <w:rsid w:val="00D66C22"/>
    <w:rsid w:val="00D66C36"/>
    <w:rsid w:val="00D6721F"/>
    <w:rsid w:val="00D679A9"/>
    <w:rsid w:val="00D70A0B"/>
    <w:rsid w:val="00D70B81"/>
    <w:rsid w:val="00D71298"/>
    <w:rsid w:val="00D714E8"/>
    <w:rsid w:val="00D71B4F"/>
    <w:rsid w:val="00D720FB"/>
    <w:rsid w:val="00D73A16"/>
    <w:rsid w:val="00D73CCF"/>
    <w:rsid w:val="00D73EBD"/>
    <w:rsid w:val="00D74AFF"/>
    <w:rsid w:val="00D74FDF"/>
    <w:rsid w:val="00D76240"/>
    <w:rsid w:val="00D76321"/>
    <w:rsid w:val="00D770D4"/>
    <w:rsid w:val="00D77110"/>
    <w:rsid w:val="00D77207"/>
    <w:rsid w:val="00D77DE6"/>
    <w:rsid w:val="00D8127E"/>
    <w:rsid w:val="00D81C99"/>
    <w:rsid w:val="00D81F50"/>
    <w:rsid w:val="00D820CB"/>
    <w:rsid w:val="00D827B7"/>
    <w:rsid w:val="00D82D48"/>
    <w:rsid w:val="00D83AF3"/>
    <w:rsid w:val="00D83B1A"/>
    <w:rsid w:val="00D83E7B"/>
    <w:rsid w:val="00D83F10"/>
    <w:rsid w:val="00D84A9D"/>
    <w:rsid w:val="00D85492"/>
    <w:rsid w:val="00D85607"/>
    <w:rsid w:val="00D862C7"/>
    <w:rsid w:val="00D86A9E"/>
    <w:rsid w:val="00D86D85"/>
    <w:rsid w:val="00D87274"/>
    <w:rsid w:val="00D87966"/>
    <w:rsid w:val="00D87FAC"/>
    <w:rsid w:val="00D90A99"/>
    <w:rsid w:val="00D910DE"/>
    <w:rsid w:val="00D91563"/>
    <w:rsid w:val="00D92193"/>
    <w:rsid w:val="00D927FF"/>
    <w:rsid w:val="00D931DF"/>
    <w:rsid w:val="00D93EAE"/>
    <w:rsid w:val="00D942E8"/>
    <w:rsid w:val="00D94904"/>
    <w:rsid w:val="00D94F1B"/>
    <w:rsid w:val="00D94F68"/>
    <w:rsid w:val="00D94F80"/>
    <w:rsid w:val="00D95203"/>
    <w:rsid w:val="00D96935"/>
    <w:rsid w:val="00D9697E"/>
    <w:rsid w:val="00D96A18"/>
    <w:rsid w:val="00D97090"/>
    <w:rsid w:val="00D97571"/>
    <w:rsid w:val="00D97CFB"/>
    <w:rsid w:val="00DA0A14"/>
    <w:rsid w:val="00DA0A42"/>
    <w:rsid w:val="00DA0E61"/>
    <w:rsid w:val="00DA167C"/>
    <w:rsid w:val="00DA1D46"/>
    <w:rsid w:val="00DA1EA4"/>
    <w:rsid w:val="00DA2BDB"/>
    <w:rsid w:val="00DA2F04"/>
    <w:rsid w:val="00DA431F"/>
    <w:rsid w:val="00DA5A7A"/>
    <w:rsid w:val="00DA615A"/>
    <w:rsid w:val="00DA6A52"/>
    <w:rsid w:val="00DA6FD7"/>
    <w:rsid w:val="00DA76BF"/>
    <w:rsid w:val="00DA78A9"/>
    <w:rsid w:val="00DA7C81"/>
    <w:rsid w:val="00DB06B8"/>
    <w:rsid w:val="00DB0D0D"/>
    <w:rsid w:val="00DB10C7"/>
    <w:rsid w:val="00DB138A"/>
    <w:rsid w:val="00DB1B92"/>
    <w:rsid w:val="00DB24C8"/>
    <w:rsid w:val="00DB3ADD"/>
    <w:rsid w:val="00DB440C"/>
    <w:rsid w:val="00DB47B0"/>
    <w:rsid w:val="00DB508C"/>
    <w:rsid w:val="00DB52B1"/>
    <w:rsid w:val="00DB7697"/>
    <w:rsid w:val="00DB7A26"/>
    <w:rsid w:val="00DC03B3"/>
    <w:rsid w:val="00DC0936"/>
    <w:rsid w:val="00DC0F78"/>
    <w:rsid w:val="00DC189B"/>
    <w:rsid w:val="00DC1BB1"/>
    <w:rsid w:val="00DC1CE5"/>
    <w:rsid w:val="00DC262B"/>
    <w:rsid w:val="00DC27B1"/>
    <w:rsid w:val="00DC2D8B"/>
    <w:rsid w:val="00DC3B21"/>
    <w:rsid w:val="00DC3EC2"/>
    <w:rsid w:val="00DC41C7"/>
    <w:rsid w:val="00DC510F"/>
    <w:rsid w:val="00DC5473"/>
    <w:rsid w:val="00DC5CCC"/>
    <w:rsid w:val="00DD008B"/>
    <w:rsid w:val="00DD05FF"/>
    <w:rsid w:val="00DD0C01"/>
    <w:rsid w:val="00DD1CB2"/>
    <w:rsid w:val="00DD29D2"/>
    <w:rsid w:val="00DD35F6"/>
    <w:rsid w:val="00DD39FB"/>
    <w:rsid w:val="00DD3BAC"/>
    <w:rsid w:val="00DD499B"/>
    <w:rsid w:val="00DD7F00"/>
    <w:rsid w:val="00DE0C0B"/>
    <w:rsid w:val="00DE1A3D"/>
    <w:rsid w:val="00DE1B8C"/>
    <w:rsid w:val="00DE233D"/>
    <w:rsid w:val="00DE3413"/>
    <w:rsid w:val="00DE48AA"/>
    <w:rsid w:val="00DE4A05"/>
    <w:rsid w:val="00DE59C3"/>
    <w:rsid w:val="00DE7768"/>
    <w:rsid w:val="00DE7A78"/>
    <w:rsid w:val="00DF071B"/>
    <w:rsid w:val="00DF0B69"/>
    <w:rsid w:val="00DF0E77"/>
    <w:rsid w:val="00DF0FF7"/>
    <w:rsid w:val="00DF16D0"/>
    <w:rsid w:val="00DF1AFE"/>
    <w:rsid w:val="00DF1BBC"/>
    <w:rsid w:val="00DF1D1B"/>
    <w:rsid w:val="00DF2641"/>
    <w:rsid w:val="00DF2770"/>
    <w:rsid w:val="00DF29F3"/>
    <w:rsid w:val="00DF4014"/>
    <w:rsid w:val="00DF5F89"/>
    <w:rsid w:val="00DF6319"/>
    <w:rsid w:val="00DF71E4"/>
    <w:rsid w:val="00E00CB5"/>
    <w:rsid w:val="00E01A21"/>
    <w:rsid w:val="00E01F20"/>
    <w:rsid w:val="00E02272"/>
    <w:rsid w:val="00E02DA4"/>
    <w:rsid w:val="00E03982"/>
    <w:rsid w:val="00E03B75"/>
    <w:rsid w:val="00E0441B"/>
    <w:rsid w:val="00E047FC"/>
    <w:rsid w:val="00E04829"/>
    <w:rsid w:val="00E051DD"/>
    <w:rsid w:val="00E05225"/>
    <w:rsid w:val="00E05F68"/>
    <w:rsid w:val="00E0652C"/>
    <w:rsid w:val="00E06A10"/>
    <w:rsid w:val="00E0764B"/>
    <w:rsid w:val="00E07DF1"/>
    <w:rsid w:val="00E1000D"/>
    <w:rsid w:val="00E10114"/>
    <w:rsid w:val="00E101EA"/>
    <w:rsid w:val="00E113E0"/>
    <w:rsid w:val="00E11545"/>
    <w:rsid w:val="00E11B5B"/>
    <w:rsid w:val="00E1271B"/>
    <w:rsid w:val="00E132D5"/>
    <w:rsid w:val="00E13575"/>
    <w:rsid w:val="00E14AC4"/>
    <w:rsid w:val="00E14D45"/>
    <w:rsid w:val="00E15267"/>
    <w:rsid w:val="00E1592E"/>
    <w:rsid w:val="00E15E55"/>
    <w:rsid w:val="00E161C6"/>
    <w:rsid w:val="00E169E7"/>
    <w:rsid w:val="00E1717D"/>
    <w:rsid w:val="00E1723E"/>
    <w:rsid w:val="00E213B5"/>
    <w:rsid w:val="00E215B0"/>
    <w:rsid w:val="00E21A46"/>
    <w:rsid w:val="00E21DA7"/>
    <w:rsid w:val="00E226D1"/>
    <w:rsid w:val="00E22F06"/>
    <w:rsid w:val="00E2344B"/>
    <w:rsid w:val="00E23557"/>
    <w:rsid w:val="00E23601"/>
    <w:rsid w:val="00E23F49"/>
    <w:rsid w:val="00E24ADC"/>
    <w:rsid w:val="00E24AE4"/>
    <w:rsid w:val="00E24DA6"/>
    <w:rsid w:val="00E25D47"/>
    <w:rsid w:val="00E26BE3"/>
    <w:rsid w:val="00E26BF0"/>
    <w:rsid w:val="00E278DC"/>
    <w:rsid w:val="00E3105F"/>
    <w:rsid w:val="00E31C2A"/>
    <w:rsid w:val="00E31F99"/>
    <w:rsid w:val="00E321BB"/>
    <w:rsid w:val="00E326A7"/>
    <w:rsid w:val="00E32D28"/>
    <w:rsid w:val="00E33BF4"/>
    <w:rsid w:val="00E33E4D"/>
    <w:rsid w:val="00E34F49"/>
    <w:rsid w:val="00E3588B"/>
    <w:rsid w:val="00E35CC0"/>
    <w:rsid w:val="00E35CE5"/>
    <w:rsid w:val="00E3652C"/>
    <w:rsid w:val="00E36641"/>
    <w:rsid w:val="00E3666A"/>
    <w:rsid w:val="00E3744E"/>
    <w:rsid w:val="00E37958"/>
    <w:rsid w:val="00E37DD2"/>
    <w:rsid w:val="00E402E4"/>
    <w:rsid w:val="00E403AD"/>
    <w:rsid w:val="00E404AB"/>
    <w:rsid w:val="00E408A3"/>
    <w:rsid w:val="00E4115C"/>
    <w:rsid w:val="00E411B2"/>
    <w:rsid w:val="00E418CC"/>
    <w:rsid w:val="00E41B63"/>
    <w:rsid w:val="00E41E88"/>
    <w:rsid w:val="00E41FE1"/>
    <w:rsid w:val="00E4227E"/>
    <w:rsid w:val="00E42482"/>
    <w:rsid w:val="00E43DA8"/>
    <w:rsid w:val="00E4425D"/>
    <w:rsid w:val="00E44821"/>
    <w:rsid w:val="00E45793"/>
    <w:rsid w:val="00E458E2"/>
    <w:rsid w:val="00E45FBD"/>
    <w:rsid w:val="00E46416"/>
    <w:rsid w:val="00E465AB"/>
    <w:rsid w:val="00E4691B"/>
    <w:rsid w:val="00E46D8D"/>
    <w:rsid w:val="00E478CB"/>
    <w:rsid w:val="00E503A1"/>
    <w:rsid w:val="00E5084A"/>
    <w:rsid w:val="00E50CBD"/>
    <w:rsid w:val="00E51669"/>
    <w:rsid w:val="00E52274"/>
    <w:rsid w:val="00E525A7"/>
    <w:rsid w:val="00E52A4D"/>
    <w:rsid w:val="00E52CFB"/>
    <w:rsid w:val="00E530DB"/>
    <w:rsid w:val="00E5343A"/>
    <w:rsid w:val="00E53B2E"/>
    <w:rsid w:val="00E54459"/>
    <w:rsid w:val="00E54913"/>
    <w:rsid w:val="00E550EC"/>
    <w:rsid w:val="00E557D0"/>
    <w:rsid w:val="00E55BCA"/>
    <w:rsid w:val="00E55E94"/>
    <w:rsid w:val="00E55F64"/>
    <w:rsid w:val="00E56549"/>
    <w:rsid w:val="00E572BF"/>
    <w:rsid w:val="00E57366"/>
    <w:rsid w:val="00E574C7"/>
    <w:rsid w:val="00E604D2"/>
    <w:rsid w:val="00E60A87"/>
    <w:rsid w:val="00E6153B"/>
    <w:rsid w:val="00E6216F"/>
    <w:rsid w:val="00E62762"/>
    <w:rsid w:val="00E6329C"/>
    <w:rsid w:val="00E639C4"/>
    <w:rsid w:val="00E640E0"/>
    <w:rsid w:val="00E6504E"/>
    <w:rsid w:val="00E65AAD"/>
    <w:rsid w:val="00E65D0B"/>
    <w:rsid w:val="00E67350"/>
    <w:rsid w:val="00E674EB"/>
    <w:rsid w:val="00E67E3A"/>
    <w:rsid w:val="00E7005E"/>
    <w:rsid w:val="00E700D4"/>
    <w:rsid w:val="00E70232"/>
    <w:rsid w:val="00E702D3"/>
    <w:rsid w:val="00E71D5D"/>
    <w:rsid w:val="00E726AE"/>
    <w:rsid w:val="00E726DD"/>
    <w:rsid w:val="00E7325F"/>
    <w:rsid w:val="00E73741"/>
    <w:rsid w:val="00E73D13"/>
    <w:rsid w:val="00E74D50"/>
    <w:rsid w:val="00E74F09"/>
    <w:rsid w:val="00E7503B"/>
    <w:rsid w:val="00E75CBB"/>
    <w:rsid w:val="00E76112"/>
    <w:rsid w:val="00E76B9E"/>
    <w:rsid w:val="00E77074"/>
    <w:rsid w:val="00E821D5"/>
    <w:rsid w:val="00E82ED5"/>
    <w:rsid w:val="00E83311"/>
    <w:rsid w:val="00E8339F"/>
    <w:rsid w:val="00E864EA"/>
    <w:rsid w:val="00E86D5D"/>
    <w:rsid w:val="00E875C1"/>
    <w:rsid w:val="00E8787D"/>
    <w:rsid w:val="00E87909"/>
    <w:rsid w:val="00E902E5"/>
    <w:rsid w:val="00E904DA"/>
    <w:rsid w:val="00E90614"/>
    <w:rsid w:val="00E906A2"/>
    <w:rsid w:val="00E90EE2"/>
    <w:rsid w:val="00E91E15"/>
    <w:rsid w:val="00E9233B"/>
    <w:rsid w:val="00E923C2"/>
    <w:rsid w:val="00E93091"/>
    <w:rsid w:val="00E93166"/>
    <w:rsid w:val="00E9557C"/>
    <w:rsid w:val="00E95B81"/>
    <w:rsid w:val="00E96028"/>
    <w:rsid w:val="00E9674F"/>
    <w:rsid w:val="00E969F6"/>
    <w:rsid w:val="00E96E5D"/>
    <w:rsid w:val="00E96F2C"/>
    <w:rsid w:val="00E970A3"/>
    <w:rsid w:val="00E97440"/>
    <w:rsid w:val="00E97EB4"/>
    <w:rsid w:val="00EA0010"/>
    <w:rsid w:val="00EA0863"/>
    <w:rsid w:val="00EA10FC"/>
    <w:rsid w:val="00EA18B3"/>
    <w:rsid w:val="00EA1B54"/>
    <w:rsid w:val="00EA22F6"/>
    <w:rsid w:val="00EA2EA1"/>
    <w:rsid w:val="00EA3DA9"/>
    <w:rsid w:val="00EA45F8"/>
    <w:rsid w:val="00EA4648"/>
    <w:rsid w:val="00EA4904"/>
    <w:rsid w:val="00EA4995"/>
    <w:rsid w:val="00EA4B1F"/>
    <w:rsid w:val="00EA4F93"/>
    <w:rsid w:val="00EA5429"/>
    <w:rsid w:val="00EA6728"/>
    <w:rsid w:val="00EA6850"/>
    <w:rsid w:val="00EA69C2"/>
    <w:rsid w:val="00EA717C"/>
    <w:rsid w:val="00EA72D4"/>
    <w:rsid w:val="00EA797C"/>
    <w:rsid w:val="00EA7FB5"/>
    <w:rsid w:val="00EB00CD"/>
    <w:rsid w:val="00EB0A7B"/>
    <w:rsid w:val="00EB12BE"/>
    <w:rsid w:val="00EB18DF"/>
    <w:rsid w:val="00EB208F"/>
    <w:rsid w:val="00EB2A35"/>
    <w:rsid w:val="00EB2BBE"/>
    <w:rsid w:val="00EB3116"/>
    <w:rsid w:val="00EB3A64"/>
    <w:rsid w:val="00EB3C26"/>
    <w:rsid w:val="00EB3DA9"/>
    <w:rsid w:val="00EB4238"/>
    <w:rsid w:val="00EB558C"/>
    <w:rsid w:val="00EB62EA"/>
    <w:rsid w:val="00EB63E7"/>
    <w:rsid w:val="00EC03D8"/>
    <w:rsid w:val="00EC0928"/>
    <w:rsid w:val="00EC0B6B"/>
    <w:rsid w:val="00EC0CAA"/>
    <w:rsid w:val="00EC1C0F"/>
    <w:rsid w:val="00EC27CD"/>
    <w:rsid w:val="00EC31D2"/>
    <w:rsid w:val="00EC35EA"/>
    <w:rsid w:val="00EC423D"/>
    <w:rsid w:val="00EC5402"/>
    <w:rsid w:val="00EC5E8E"/>
    <w:rsid w:val="00EC6B1B"/>
    <w:rsid w:val="00ED00C0"/>
    <w:rsid w:val="00ED132F"/>
    <w:rsid w:val="00ED28A7"/>
    <w:rsid w:val="00ED29D6"/>
    <w:rsid w:val="00ED2FA7"/>
    <w:rsid w:val="00ED3683"/>
    <w:rsid w:val="00ED3B2E"/>
    <w:rsid w:val="00ED583C"/>
    <w:rsid w:val="00ED5BAF"/>
    <w:rsid w:val="00ED60ED"/>
    <w:rsid w:val="00ED6AA6"/>
    <w:rsid w:val="00EE03BF"/>
    <w:rsid w:val="00EE066B"/>
    <w:rsid w:val="00EE071D"/>
    <w:rsid w:val="00EE08CA"/>
    <w:rsid w:val="00EE0C10"/>
    <w:rsid w:val="00EE0E82"/>
    <w:rsid w:val="00EE1817"/>
    <w:rsid w:val="00EE1E70"/>
    <w:rsid w:val="00EE30A5"/>
    <w:rsid w:val="00EE367F"/>
    <w:rsid w:val="00EE3C25"/>
    <w:rsid w:val="00EE3D7D"/>
    <w:rsid w:val="00EE3FE4"/>
    <w:rsid w:val="00EE4539"/>
    <w:rsid w:val="00EE576A"/>
    <w:rsid w:val="00EE61AC"/>
    <w:rsid w:val="00EE7374"/>
    <w:rsid w:val="00EE784A"/>
    <w:rsid w:val="00EE7A22"/>
    <w:rsid w:val="00EF04BC"/>
    <w:rsid w:val="00EF16EC"/>
    <w:rsid w:val="00EF26C5"/>
    <w:rsid w:val="00EF3534"/>
    <w:rsid w:val="00EF3B0C"/>
    <w:rsid w:val="00EF3B68"/>
    <w:rsid w:val="00EF4865"/>
    <w:rsid w:val="00EF4B93"/>
    <w:rsid w:val="00EF4FE7"/>
    <w:rsid w:val="00EF55D0"/>
    <w:rsid w:val="00EF65BF"/>
    <w:rsid w:val="00EF7B37"/>
    <w:rsid w:val="00F009DD"/>
    <w:rsid w:val="00F019FF"/>
    <w:rsid w:val="00F02C60"/>
    <w:rsid w:val="00F02CBA"/>
    <w:rsid w:val="00F0314F"/>
    <w:rsid w:val="00F03176"/>
    <w:rsid w:val="00F0349B"/>
    <w:rsid w:val="00F03681"/>
    <w:rsid w:val="00F04365"/>
    <w:rsid w:val="00F04F27"/>
    <w:rsid w:val="00F053F2"/>
    <w:rsid w:val="00F05632"/>
    <w:rsid w:val="00F06175"/>
    <w:rsid w:val="00F06A00"/>
    <w:rsid w:val="00F06FE1"/>
    <w:rsid w:val="00F070A0"/>
    <w:rsid w:val="00F07E6F"/>
    <w:rsid w:val="00F102BE"/>
    <w:rsid w:val="00F112F1"/>
    <w:rsid w:val="00F11E1E"/>
    <w:rsid w:val="00F12B7F"/>
    <w:rsid w:val="00F12CA8"/>
    <w:rsid w:val="00F133F7"/>
    <w:rsid w:val="00F134E2"/>
    <w:rsid w:val="00F13B12"/>
    <w:rsid w:val="00F13D53"/>
    <w:rsid w:val="00F14311"/>
    <w:rsid w:val="00F14FF6"/>
    <w:rsid w:val="00F1570E"/>
    <w:rsid w:val="00F15770"/>
    <w:rsid w:val="00F1635D"/>
    <w:rsid w:val="00F16880"/>
    <w:rsid w:val="00F16947"/>
    <w:rsid w:val="00F16B64"/>
    <w:rsid w:val="00F1700F"/>
    <w:rsid w:val="00F20AE7"/>
    <w:rsid w:val="00F20F3E"/>
    <w:rsid w:val="00F217AA"/>
    <w:rsid w:val="00F221A8"/>
    <w:rsid w:val="00F22CCC"/>
    <w:rsid w:val="00F2316B"/>
    <w:rsid w:val="00F23192"/>
    <w:rsid w:val="00F23861"/>
    <w:rsid w:val="00F24431"/>
    <w:rsid w:val="00F24D70"/>
    <w:rsid w:val="00F254CF"/>
    <w:rsid w:val="00F255BE"/>
    <w:rsid w:val="00F25828"/>
    <w:rsid w:val="00F25C52"/>
    <w:rsid w:val="00F26046"/>
    <w:rsid w:val="00F2620D"/>
    <w:rsid w:val="00F275D1"/>
    <w:rsid w:val="00F27B79"/>
    <w:rsid w:val="00F31A96"/>
    <w:rsid w:val="00F338F6"/>
    <w:rsid w:val="00F344FC"/>
    <w:rsid w:val="00F34740"/>
    <w:rsid w:val="00F3519C"/>
    <w:rsid w:val="00F35EAC"/>
    <w:rsid w:val="00F35EB5"/>
    <w:rsid w:val="00F36377"/>
    <w:rsid w:val="00F363C2"/>
    <w:rsid w:val="00F366EA"/>
    <w:rsid w:val="00F378E7"/>
    <w:rsid w:val="00F4054F"/>
    <w:rsid w:val="00F411C2"/>
    <w:rsid w:val="00F4122A"/>
    <w:rsid w:val="00F41409"/>
    <w:rsid w:val="00F4193C"/>
    <w:rsid w:val="00F41959"/>
    <w:rsid w:val="00F421D6"/>
    <w:rsid w:val="00F42DB4"/>
    <w:rsid w:val="00F438F6"/>
    <w:rsid w:val="00F44D97"/>
    <w:rsid w:val="00F45E2C"/>
    <w:rsid w:val="00F46C98"/>
    <w:rsid w:val="00F476FD"/>
    <w:rsid w:val="00F501D3"/>
    <w:rsid w:val="00F502EB"/>
    <w:rsid w:val="00F50589"/>
    <w:rsid w:val="00F5070F"/>
    <w:rsid w:val="00F507C5"/>
    <w:rsid w:val="00F50CE9"/>
    <w:rsid w:val="00F51180"/>
    <w:rsid w:val="00F51689"/>
    <w:rsid w:val="00F51C85"/>
    <w:rsid w:val="00F51D7A"/>
    <w:rsid w:val="00F56230"/>
    <w:rsid w:val="00F60DAE"/>
    <w:rsid w:val="00F612B9"/>
    <w:rsid w:val="00F61709"/>
    <w:rsid w:val="00F61CFB"/>
    <w:rsid w:val="00F61F09"/>
    <w:rsid w:val="00F62D45"/>
    <w:rsid w:val="00F63B8A"/>
    <w:rsid w:val="00F653A8"/>
    <w:rsid w:val="00F6574D"/>
    <w:rsid w:val="00F65A70"/>
    <w:rsid w:val="00F6622A"/>
    <w:rsid w:val="00F663D8"/>
    <w:rsid w:val="00F66449"/>
    <w:rsid w:val="00F66BEC"/>
    <w:rsid w:val="00F66E49"/>
    <w:rsid w:val="00F673AE"/>
    <w:rsid w:val="00F67C74"/>
    <w:rsid w:val="00F67D9D"/>
    <w:rsid w:val="00F67F48"/>
    <w:rsid w:val="00F70594"/>
    <w:rsid w:val="00F706AF"/>
    <w:rsid w:val="00F70F72"/>
    <w:rsid w:val="00F717CE"/>
    <w:rsid w:val="00F71852"/>
    <w:rsid w:val="00F71A43"/>
    <w:rsid w:val="00F725B7"/>
    <w:rsid w:val="00F7270A"/>
    <w:rsid w:val="00F731F0"/>
    <w:rsid w:val="00F732F5"/>
    <w:rsid w:val="00F74719"/>
    <w:rsid w:val="00F74927"/>
    <w:rsid w:val="00F7518E"/>
    <w:rsid w:val="00F75C86"/>
    <w:rsid w:val="00F75E17"/>
    <w:rsid w:val="00F75E53"/>
    <w:rsid w:val="00F77429"/>
    <w:rsid w:val="00F77FBB"/>
    <w:rsid w:val="00F800A6"/>
    <w:rsid w:val="00F80331"/>
    <w:rsid w:val="00F80708"/>
    <w:rsid w:val="00F808C3"/>
    <w:rsid w:val="00F8273A"/>
    <w:rsid w:val="00F83033"/>
    <w:rsid w:val="00F8383A"/>
    <w:rsid w:val="00F840CC"/>
    <w:rsid w:val="00F842A9"/>
    <w:rsid w:val="00F84A41"/>
    <w:rsid w:val="00F85793"/>
    <w:rsid w:val="00F85A4C"/>
    <w:rsid w:val="00F8646D"/>
    <w:rsid w:val="00F866E4"/>
    <w:rsid w:val="00F868ED"/>
    <w:rsid w:val="00F86D93"/>
    <w:rsid w:val="00F86DD9"/>
    <w:rsid w:val="00F871D7"/>
    <w:rsid w:val="00F87379"/>
    <w:rsid w:val="00F90BC5"/>
    <w:rsid w:val="00F91221"/>
    <w:rsid w:val="00F93DC5"/>
    <w:rsid w:val="00F946A4"/>
    <w:rsid w:val="00F95BE7"/>
    <w:rsid w:val="00F95D48"/>
    <w:rsid w:val="00F95E3C"/>
    <w:rsid w:val="00F96D1A"/>
    <w:rsid w:val="00F975EE"/>
    <w:rsid w:val="00F976B2"/>
    <w:rsid w:val="00F97F3B"/>
    <w:rsid w:val="00FA04EC"/>
    <w:rsid w:val="00FA0780"/>
    <w:rsid w:val="00FA0AED"/>
    <w:rsid w:val="00FA0D15"/>
    <w:rsid w:val="00FA1D7C"/>
    <w:rsid w:val="00FA23FE"/>
    <w:rsid w:val="00FA27A7"/>
    <w:rsid w:val="00FA2D18"/>
    <w:rsid w:val="00FA3D55"/>
    <w:rsid w:val="00FA52FC"/>
    <w:rsid w:val="00FA696D"/>
    <w:rsid w:val="00FA7D47"/>
    <w:rsid w:val="00FB0132"/>
    <w:rsid w:val="00FB07FB"/>
    <w:rsid w:val="00FB0977"/>
    <w:rsid w:val="00FB0AA8"/>
    <w:rsid w:val="00FB0B5D"/>
    <w:rsid w:val="00FB1A06"/>
    <w:rsid w:val="00FB1C52"/>
    <w:rsid w:val="00FB2017"/>
    <w:rsid w:val="00FB254C"/>
    <w:rsid w:val="00FB3ECA"/>
    <w:rsid w:val="00FB4152"/>
    <w:rsid w:val="00FB4266"/>
    <w:rsid w:val="00FB4362"/>
    <w:rsid w:val="00FB4EA9"/>
    <w:rsid w:val="00FB54D1"/>
    <w:rsid w:val="00FB6E32"/>
    <w:rsid w:val="00FC02DF"/>
    <w:rsid w:val="00FC1A04"/>
    <w:rsid w:val="00FC1BE8"/>
    <w:rsid w:val="00FC22B7"/>
    <w:rsid w:val="00FC537A"/>
    <w:rsid w:val="00FC5672"/>
    <w:rsid w:val="00FC5AE8"/>
    <w:rsid w:val="00FC6074"/>
    <w:rsid w:val="00FC7138"/>
    <w:rsid w:val="00FC721D"/>
    <w:rsid w:val="00FC729D"/>
    <w:rsid w:val="00FC78EA"/>
    <w:rsid w:val="00FC7AEA"/>
    <w:rsid w:val="00FD0EEF"/>
    <w:rsid w:val="00FD1C84"/>
    <w:rsid w:val="00FD223B"/>
    <w:rsid w:val="00FD2EAF"/>
    <w:rsid w:val="00FD35D4"/>
    <w:rsid w:val="00FD3603"/>
    <w:rsid w:val="00FD3F48"/>
    <w:rsid w:val="00FD4D82"/>
    <w:rsid w:val="00FD5855"/>
    <w:rsid w:val="00FD6FB8"/>
    <w:rsid w:val="00FD76B7"/>
    <w:rsid w:val="00FE0396"/>
    <w:rsid w:val="00FE08C2"/>
    <w:rsid w:val="00FE0941"/>
    <w:rsid w:val="00FE0C09"/>
    <w:rsid w:val="00FE1242"/>
    <w:rsid w:val="00FE2474"/>
    <w:rsid w:val="00FE271E"/>
    <w:rsid w:val="00FE32ED"/>
    <w:rsid w:val="00FE340A"/>
    <w:rsid w:val="00FE38B7"/>
    <w:rsid w:val="00FE3915"/>
    <w:rsid w:val="00FE3F8A"/>
    <w:rsid w:val="00FE448D"/>
    <w:rsid w:val="00FE4AAB"/>
    <w:rsid w:val="00FE5686"/>
    <w:rsid w:val="00FE62A9"/>
    <w:rsid w:val="00FE6E1C"/>
    <w:rsid w:val="00FE703C"/>
    <w:rsid w:val="00FE7E66"/>
    <w:rsid w:val="00FE7EE7"/>
    <w:rsid w:val="00FF0000"/>
    <w:rsid w:val="00FF121C"/>
    <w:rsid w:val="00FF1554"/>
    <w:rsid w:val="00FF1582"/>
    <w:rsid w:val="00FF1B40"/>
    <w:rsid w:val="00FF32C6"/>
    <w:rsid w:val="00FF460B"/>
    <w:rsid w:val="00FF606F"/>
    <w:rsid w:val="00FF61D3"/>
    <w:rsid w:val="00FF6355"/>
    <w:rsid w:val="00FF7933"/>
    <w:rsid w:val="00FF7AA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metricconverter"/>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2465">
      <o:colormenu v:ext="edit" fillcolor="#333" strokecolor="none"/>
    </o:shapedefaults>
    <o:shapelayout v:ext="edit">
      <o:idmap v:ext="edit" data="1,2,3,4,52"/>
      <o:rules v:ext="edit">
        <o:r id="V:Rule47" type="connector" idref="#_x0000_s4878"/>
        <o:r id="V:Rule48" type="connector" idref="#_x0000_s4884"/>
        <o:r id="V:Rule49" type="connector" idref="#_x0000_s4873"/>
        <o:r id="V:Rule50" type="connector" idref="#_x0000_s4891"/>
        <o:r id="V:Rule51" type="connector" idref="#_x0000_s4882"/>
        <o:r id="V:Rule52" type="connector" idref="#_x0000_s4876"/>
        <o:r id="V:Rule53" type="connector" idref="#_x0000_s4875"/>
        <o:r id="V:Rule54" type="connector" idref="#_x0000_s4727"/>
        <o:r id="V:Rule55" type="connector" idref="#_x0000_s4886"/>
        <o:r id="V:Rule56" type="connector" idref="#_x0000_s4726"/>
        <o:r id="V:Rule57" type="connector" idref="#_x0000_s4733"/>
        <o:r id="V:Rule58" type="connector" idref="#_x0000_s4883"/>
        <o:r id="V:Rule59" type="connector" idref="#_x0000_s4849"/>
        <o:r id="V:Rule60" type="connector" idref="#_x0000_s4871"/>
        <o:r id="V:Rule61" type="connector" idref="#_x0000_s4842"/>
        <o:r id="V:Rule62" type="connector" idref="#_x0000_s4732"/>
        <o:r id="V:Rule63" type="connector" idref="#_x0000_s4881"/>
        <o:r id="V:Rule64" type="connector" idref="#_x0000_s4877"/>
        <o:r id="V:Rule65" type="connector" idref="#_x0000_s4890"/>
        <o:r id="V:Rule66" type="connector" idref="#_x0000_s4846"/>
        <o:r id="V:Rule67" type="connector" idref="#_x0000_s4845"/>
        <o:r id="V:Rule68" type="connector" idref="#_x0000_s4843"/>
        <o:r id="V:Rule69" type="connector" idref="#_x0000_s4879"/>
        <o:r id="V:Rule70" type="connector" idref="#_x0000_s4730"/>
        <o:r id="V:Rule71" type="connector" idref="#_x0000_s4728"/>
        <o:r id="V:Rule72" type="connector" idref="#_x0000_s4872"/>
        <o:r id="V:Rule73" type="connector" idref="#_x0000_s4889"/>
        <o:r id="V:Rule74" type="connector" idref="#_x0000_s4850"/>
        <o:r id="V:Rule75" type="connector" idref="#_x0000_s4888"/>
        <o:r id="V:Rule76" type="connector" idref="#_x0000_s4841"/>
        <o:r id="V:Rule77" type="connector" idref="#_x0000_s4725"/>
        <o:r id="V:Rule78" type="connector" idref="#_x0000_s4885"/>
        <o:r id="V:Rule79" type="connector" idref="#_x0000_s4743"/>
        <o:r id="V:Rule80" type="connector" idref="#_x0000_s4853"/>
        <o:r id="V:Rule81" type="connector" idref="#_x0000_s4847"/>
        <o:r id="V:Rule82" type="connector" idref="#_x0000_s4844"/>
        <o:r id="V:Rule83" type="connector" idref="#_x0000_s4831"/>
        <o:r id="V:Rule84" type="connector" idref="#_x0000_s4729"/>
        <o:r id="V:Rule85" type="connector" idref="#_x0000_s4851"/>
        <o:r id="V:Rule86" type="connector" idref="#_x0000_s4848"/>
        <o:r id="V:Rule87" type="connector" idref="#_x0000_s4880"/>
        <o:r id="V:Rule88" type="connector" idref="#_x0000_s4734"/>
        <o:r id="V:Rule89" type="connector" idref="#_x0000_s4731"/>
        <o:r id="V:Rule90" type="connector" idref="#_x0000_s4874"/>
        <o:r id="V:Rule91" type="connector" idref="#_x0000_s4852"/>
        <o:r id="V:Rule92" type="connector" idref="#_x0000_s4887"/>
      </o:rules>
      <o:regrouptable v:ext="edit">
        <o:entry new="1" old="0"/>
        <o:entry new="2" old="0"/>
        <o:entry new="3" old="0"/>
        <o:entry new="4" old="0"/>
        <o:entry new="5" old="0"/>
        <o:entry new="6" old="0"/>
        <o:entry new="7" old="0"/>
        <o:entry new="8" old="0"/>
        <o:entry new="9" old="0"/>
        <o:entry new="10" old="0"/>
        <o:entry new="11" old="0"/>
        <o:entry new="12" old="0"/>
        <o:entry new="13" old="0"/>
        <o:entry new="14" old="0"/>
        <o:entry new="15" old="0"/>
        <o:entry new="16" old="0"/>
        <o:entry new="17" old="0"/>
        <o:entry new="18" old="0"/>
        <o:entry new="19" old="0"/>
        <o:entry new="20" old="19"/>
        <o:entry new="21" old="0"/>
        <o:entry new="22" old="0"/>
        <o:entry new="23" old="0"/>
        <o:entry new="24" old="0"/>
        <o:entry new="25" old="0"/>
        <o:entry new="26" old="0"/>
        <o:entry new="27" old="0"/>
        <o:entry new="28" old="27"/>
        <o:entry new="29" old="0"/>
        <o:entry new="30" old="0"/>
        <o:entry new="31" old="0"/>
        <o:entry new="32" old="0"/>
        <o:entry new="33" old="0"/>
        <o:entry new="34" old="0"/>
        <o:entry new="35" old="0"/>
        <o:entry new="36" old="0"/>
        <o:entry new="37" old="0"/>
        <o:entry new="38" old="0"/>
        <o:entry new="39" old="0"/>
        <o:entry new="40" old="0"/>
        <o:entry new="41" old="0"/>
        <o:entry new="4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prastasis">
    <w:name w:val="Normal"/>
    <w:qFormat/>
    <w:rsid w:val="00547DA4"/>
    <w:rPr>
      <w:sz w:val="24"/>
      <w:szCs w:val="24"/>
      <w:lang w:val="en-US" w:eastAsia="en-US"/>
    </w:rPr>
  </w:style>
  <w:style w:type="paragraph" w:styleId="Antrat1">
    <w:name w:val="heading 1"/>
    <w:basedOn w:val="prastasis"/>
    <w:next w:val="prastasis"/>
    <w:link w:val="Antrat1Diagrama"/>
    <w:qFormat/>
    <w:rsid w:val="008E679D"/>
    <w:pPr>
      <w:keepNext/>
      <w:jc w:val="center"/>
      <w:outlineLvl w:val="0"/>
    </w:pPr>
    <w:rPr>
      <w:b/>
      <w:bCs/>
      <w:sz w:val="22"/>
      <w:lang w:val="lt-LT"/>
    </w:rPr>
  </w:style>
  <w:style w:type="paragraph" w:styleId="Antrat2">
    <w:name w:val="heading 2"/>
    <w:basedOn w:val="prastasis"/>
    <w:link w:val="Antrat2Diagrama"/>
    <w:qFormat/>
    <w:rsid w:val="0049168A"/>
    <w:pPr>
      <w:spacing w:before="100" w:beforeAutospacing="1" w:after="100" w:afterAutospacing="1"/>
      <w:outlineLvl w:val="1"/>
    </w:pPr>
    <w:rPr>
      <w:b/>
      <w:bCs/>
      <w:sz w:val="36"/>
      <w:szCs w:val="36"/>
      <w:lang w:val="lt-LT" w:eastAsia="lt-LT"/>
    </w:rPr>
  </w:style>
  <w:style w:type="paragraph" w:styleId="Antrat3">
    <w:name w:val="heading 3"/>
    <w:basedOn w:val="prastasis"/>
    <w:link w:val="Antrat3Diagrama"/>
    <w:qFormat/>
    <w:rsid w:val="008E679D"/>
    <w:pPr>
      <w:spacing w:before="100" w:beforeAutospacing="1" w:after="100" w:afterAutospacing="1"/>
      <w:outlineLvl w:val="2"/>
    </w:pPr>
    <w:rPr>
      <w:rFonts w:ascii="Verdana" w:hAnsi="Verdana"/>
      <w:b/>
      <w:bCs/>
      <w:color w:val="406093"/>
      <w:sz w:val="20"/>
      <w:szCs w:val="20"/>
    </w:rPr>
  </w:style>
  <w:style w:type="paragraph" w:styleId="Antrat4">
    <w:name w:val="heading 4"/>
    <w:basedOn w:val="prastasis"/>
    <w:link w:val="Antrat4Diagrama"/>
    <w:qFormat/>
    <w:rsid w:val="003857DF"/>
    <w:pPr>
      <w:spacing w:before="100" w:beforeAutospacing="1" w:after="100" w:afterAutospacing="1"/>
      <w:outlineLvl w:val="3"/>
    </w:pPr>
    <w:rPr>
      <w:rFonts w:ascii="Arial" w:hAnsi="Arial" w:cs="Arial"/>
      <w:b/>
      <w:bCs/>
      <w:sz w:val="21"/>
      <w:szCs w:val="21"/>
      <w:lang w:eastAsia="pt-PT"/>
    </w:rPr>
  </w:style>
  <w:style w:type="paragraph" w:styleId="Antrat5">
    <w:name w:val="heading 5"/>
    <w:basedOn w:val="prastasis"/>
    <w:link w:val="Antrat5Diagrama"/>
    <w:qFormat/>
    <w:rsid w:val="003857DF"/>
    <w:pPr>
      <w:spacing w:before="100" w:beforeAutospacing="1" w:after="100" w:afterAutospacing="1"/>
      <w:outlineLvl w:val="4"/>
    </w:pPr>
    <w:rPr>
      <w:b/>
      <w:bCs/>
      <w:sz w:val="20"/>
      <w:szCs w:val="20"/>
    </w:rPr>
  </w:style>
  <w:style w:type="paragraph" w:styleId="Antrat6">
    <w:name w:val="heading 6"/>
    <w:basedOn w:val="prastasis"/>
    <w:next w:val="prastasis"/>
    <w:link w:val="Antrat6Diagrama"/>
    <w:qFormat/>
    <w:rsid w:val="00BA2C26"/>
    <w:pPr>
      <w:spacing w:before="240" w:after="60"/>
      <w:outlineLvl w:val="5"/>
    </w:pPr>
    <w:rPr>
      <w:b/>
      <w:bCs/>
      <w:sz w:val="22"/>
      <w:szCs w:val="22"/>
    </w:rPr>
  </w:style>
  <w:style w:type="paragraph" w:styleId="Antrat7">
    <w:name w:val="heading 7"/>
    <w:basedOn w:val="prastasis"/>
    <w:next w:val="prastasis"/>
    <w:link w:val="Antrat7Diagrama"/>
    <w:qFormat/>
    <w:rsid w:val="00BA2C26"/>
    <w:pPr>
      <w:spacing w:before="240" w:after="60"/>
      <w:outlineLvl w:val="6"/>
    </w:pPr>
  </w:style>
  <w:style w:type="paragraph" w:styleId="Antrat8">
    <w:name w:val="heading 8"/>
    <w:basedOn w:val="prastasis"/>
    <w:next w:val="prastasis"/>
    <w:link w:val="Antrat8Diagrama"/>
    <w:qFormat/>
    <w:rsid w:val="00BA2C26"/>
    <w:pPr>
      <w:spacing w:before="240" w:after="60"/>
      <w:outlineLvl w:val="7"/>
    </w:pPr>
    <w:rPr>
      <w:i/>
      <w:iCs/>
    </w:rPr>
  </w:style>
  <w:style w:type="paragraph" w:styleId="Antrat9">
    <w:name w:val="heading 9"/>
    <w:basedOn w:val="prastasis"/>
    <w:next w:val="prastasis"/>
    <w:link w:val="Antrat9Diagrama"/>
    <w:qFormat/>
    <w:rsid w:val="00BA2C26"/>
    <w:pPr>
      <w:spacing w:before="240" w:after="60"/>
      <w:outlineLvl w:val="8"/>
    </w:pPr>
    <w:rPr>
      <w:rFonts w:ascii="Cambria" w:hAnsi="Cambria"/>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locked/>
    <w:rsid w:val="00BA2C26"/>
    <w:rPr>
      <w:b/>
      <w:bCs/>
      <w:sz w:val="22"/>
      <w:szCs w:val="24"/>
      <w:lang w:val="lt-LT" w:eastAsia="en-US" w:bidi="ar-SA"/>
    </w:rPr>
  </w:style>
  <w:style w:type="character" w:customStyle="1" w:styleId="Antrat2Diagrama">
    <w:name w:val="Antraštė 2 Diagrama"/>
    <w:basedOn w:val="Numatytasispastraiposriftas"/>
    <w:link w:val="Antrat2"/>
    <w:rsid w:val="0049168A"/>
    <w:rPr>
      <w:b/>
      <w:bCs/>
      <w:sz w:val="36"/>
      <w:szCs w:val="36"/>
      <w:lang w:val="lt-LT" w:eastAsia="lt-LT" w:bidi="ar-SA"/>
    </w:rPr>
  </w:style>
  <w:style w:type="character" w:customStyle="1" w:styleId="Antrat3Diagrama">
    <w:name w:val="Antraštė 3 Diagrama"/>
    <w:basedOn w:val="Numatytasispastraiposriftas"/>
    <w:link w:val="Antrat3"/>
    <w:locked/>
    <w:rsid w:val="00BA2C26"/>
    <w:rPr>
      <w:rFonts w:ascii="Verdana" w:hAnsi="Verdana"/>
      <w:b/>
      <w:bCs/>
      <w:color w:val="406093"/>
      <w:lang w:val="en-US" w:eastAsia="en-US" w:bidi="ar-SA"/>
    </w:rPr>
  </w:style>
  <w:style w:type="character" w:customStyle="1" w:styleId="Antrat4Diagrama">
    <w:name w:val="Antraštė 4 Diagrama"/>
    <w:basedOn w:val="Numatytasispastraiposriftas"/>
    <w:link w:val="Antrat4"/>
    <w:locked/>
    <w:rsid w:val="00BA2C26"/>
    <w:rPr>
      <w:rFonts w:ascii="Arial" w:hAnsi="Arial" w:cs="Arial"/>
      <w:b/>
      <w:bCs/>
      <w:sz w:val="21"/>
      <w:szCs w:val="21"/>
      <w:lang w:val="en-US" w:eastAsia="pt-PT" w:bidi="ar-SA"/>
    </w:rPr>
  </w:style>
  <w:style w:type="character" w:customStyle="1" w:styleId="Antrat5Diagrama">
    <w:name w:val="Antraštė 5 Diagrama"/>
    <w:basedOn w:val="Numatytasispastraiposriftas"/>
    <w:link w:val="Antrat5"/>
    <w:locked/>
    <w:rsid w:val="00BA2C26"/>
    <w:rPr>
      <w:b/>
      <w:bCs/>
      <w:lang w:val="en-US" w:eastAsia="en-US" w:bidi="ar-SA"/>
    </w:rPr>
  </w:style>
  <w:style w:type="character" w:customStyle="1" w:styleId="Antrat6Diagrama">
    <w:name w:val="Antraštė 6 Diagrama"/>
    <w:basedOn w:val="Numatytasispastraiposriftas"/>
    <w:link w:val="Antrat6"/>
    <w:locked/>
    <w:rsid w:val="00BA2C26"/>
    <w:rPr>
      <w:b/>
      <w:bCs/>
      <w:sz w:val="22"/>
      <w:szCs w:val="22"/>
      <w:lang w:val="en-US" w:eastAsia="en-US" w:bidi="ar-SA"/>
    </w:rPr>
  </w:style>
  <w:style w:type="character" w:customStyle="1" w:styleId="Antrat7Diagrama">
    <w:name w:val="Antraštė 7 Diagrama"/>
    <w:basedOn w:val="Numatytasispastraiposriftas"/>
    <w:link w:val="Antrat7"/>
    <w:locked/>
    <w:rsid w:val="00BA2C26"/>
    <w:rPr>
      <w:sz w:val="24"/>
      <w:szCs w:val="24"/>
      <w:lang w:val="en-US" w:eastAsia="en-US" w:bidi="ar-SA"/>
    </w:rPr>
  </w:style>
  <w:style w:type="character" w:customStyle="1" w:styleId="Antrat8Diagrama">
    <w:name w:val="Antraštė 8 Diagrama"/>
    <w:basedOn w:val="Numatytasispastraiposriftas"/>
    <w:link w:val="Antrat8"/>
    <w:locked/>
    <w:rsid w:val="00BA2C26"/>
    <w:rPr>
      <w:i/>
      <w:iCs/>
      <w:sz w:val="24"/>
      <w:szCs w:val="24"/>
      <w:lang w:val="en-US" w:eastAsia="en-US" w:bidi="ar-SA"/>
    </w:rPr>
  </w:style>
  <w:style w:type="character" w:customStyle="1" w:styleId="Antrat9Diagrama">
    <w:name w:val="Antraštė 9 Diagrama"/>
    <w:basedOn w:val="Numatytasispastraiposriftas"/>
    <w:link w:val="Antrat9"/>
    <w:locked/>
    <w:rsid w:val="00BA2C26"/>
    <w:rPr>
      <w:rFonts w:ascii="Cambria" w:hAnsi="Cambria"/>
      <w:sz w:val="22"/>
      <w:szCs w:val="22"/>
      <w:lang w:val="en-US" w:eastAsia="en-US" w:bidi="ar-SA"/>
    </w:rPr>
  </w:style>
  <w:style w:type="table" w:styleId="Lentelstinklelis">
    <w:name w:val="Table Grid"/>
    <w:basedOn w:val="prastojilentel"/>
    <w:semiHidden/>
    <w:rsid w:val="00E442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link w:val="AntratsDiagrama"/>
    <w:semiHidden/>
    <w:rsid w:val="00DD35F6"/>
    <w:pPr>
      <w:tabs>
        <w:tab w:val="center" w:pos="4320"/>
        <w:tab w:val="right" w:pos="8640"/>
      </w:tabs>
      <w:ind w:left="-57" w:right="-57"/>
    </w:pPr>
  </w:style>
  <w:style w:type="character" w:customStyle="1" w:styleId="AntratsDiagrama">
    <w:name w:val="Antraštės Diagrama"/>
    <w:basedOn w:val="Numatytasispastraiposriftas"/>
    <w:link w:val="Antrats"/>
    <w:locked/>
    <w:rsid w:val="009B3D17"/>
    <w:rPr>
      <w:sz w:val="24"/>
      <w:szCs w:val="24"/>
      <w:lang w:val="en-US" w:eastAsia="en-US" w:bidi="ar-SA"/>
    </w:rPr>
  </w:style>
  <w:style w:type="paragraph" w:styleId="Porat">
    <w:name w:val="footer"/>
    <w:basedOn w:val="prastasis"/>
    <w:link w:val="PoratDiagrama"/>
    <w:uiPriority w:val="99"/>
    <w:rsid w:val="008F55DF"/>
    <w:pPr>
      <w:tabs>
        <w:tab w:val="center" w:pos="4320"/>
        <w:tab w:val="right" w:pos="8640"/>
      </w:tabs>
    </w:pPr>
  </w:style>
  <w:style w:type="character" w:customStyle="1" w:styleId="PoratDiagrama">
    <w:name w:val="Poraštė Diagrama"/>
    <w:basedOn w:val="Numatytasispastraiposriftas"/>
    <w:link w:val="Porat"/>
    <w:uiPriority w:val="99"/>
    <w:locked/>
    <w:rsid w:val="00BA2C26"/>
    <w:rPr>
      <w:sz w:val="24"/>
      <w:szCs w:val="24"/>
      <w:lang w:val="en-US" w:eastAsia="en-US" w:bidi="ar-SA"/>
    </w:rPr>
  </w:style>
  <w:style w:type="character" w:styleId="Puslapionumeris">
    <w:name w:val="page number"/>
    <w:basedOn w:val="Numatytasispastraiposriftas"/>
    <w:rsid w:val="009106A1"/>
    <w:rPr>
      <w:sz w:val="20"/>
    </w:rPr>
  </w:style>
  <w:style w:type="paragraph" w:customStyle="1" w:styleId="Skyriauspavadinim2">
    <w:name w:val="Skyriaus_pavadinim_2"/>
    <w:link w:val="Skyriauspavadinim2CharChar"/>
    <w:rsid w:val="00A81017"/>
    <w:pPr>
      <w:keepNext/>
      <w:keepLines/>
      <w:tabs>
        <w:tab w:val="left" w:pos="0"/>
      </w:tabs>
      <w:suppressAutoHyphens/>
      <w:spacing w:before="480" w:after="240"/>
      <w:contextualSpacing/>
      <w:outlineLvl w:val="1"/>
    </w:pPr>
    <w:rPr>
      <w:rFonts w:ascii="Arial" w:hAnsi="Arial" w:cs="Arial"/>
      <w:b/>
      <w:bCs/>
      <w:sz w:val="28"/>
      <w:szCs w:val="28"/>
      <w:lang w:eastAsia="en-US" w:bidi="kn-IN"/>
    </w:rPr>
  </w:style>
  <w:style w:type="character" w:customStyle="1" w:styleId="Skyriauspavadinim2CharChar">
    <w:name w:val="Skyriaus_pavadinim_2 Char Char"/>
    <w:basedOn w:val="Numatytasispastraiposriftas"/>
    <w:link w:val="Skyriauspavadinim2"/>
    <w:rsid w:val="00A81017"/>
    <w:rPr>
      <w:rFonts w:ascii="Arial" w:hAnsi="Arial" w:cs="Arial"/>
      <w:b/>
      <w:bCs/>
      <w:sz w:val="28"/>
      <w:szCs w:val="28"/>
      <w:lang w:eastAsia="en-US" w:bidi="kn-IN"/>
    </w:rPr>
  </w:style>
  <w:style w:type="paragraph" w:customStyle="1" w:styleId="Pavadinimas3">
    <w:name w:val="Pavadinimas_3"/>
    <w:autoRedefine/>
    <w:rsid w:val="003E011F"/>
    <w:pPr>
      <w:keepNext/>
      <w:keepLines/>
      <w:spacing w:before="360" w:after="120"/>
      <w:contextualSpacing/>
      <w:outlineLvl w:val="2"/>
    </w:pPr>
    <w:rPr>
      <w:rFonts w:ascii="Arial" w:hAnsi="Arial" w:cs="Arial"/>
      <w:b/>
      <w:bCs/>
      <w:sz w:val="24"/>
      <w:szCs w:val="24"/>
      <w:lang w:val="en-GB" w:eastAsia="en-US"/>
    </w:rPr>
  </w:style>
  <w:style w:type="paragraph" w:customStyle="1" w:styleId="Skyriauspavadinimas">
    <w:name w:val="Skyriaus_pavadinimas"/>
    <w:rsid w:val="00865766"/>
    <w:pPr>
      <w:keepNext/>
      <w:keepLines/>
      <w:tabs>
        <w:tab w:val="left" w:pos="1800"/>
      </w:tabs>
      <w:suppressAutoHyphens/>
      <w:spacing w:before="240" w:after="1920"/>
      <w:jc w:val="right"/>
      <w:outlineLvl w:val="0"/>
    </w:pPr>
    <w:rPr>
      <w:rFonts w:ascii="Arial" w:hAnsi="Arial" w:cs="Arial"/>
      <w:b/>
      <w:color w:val="000000"/>
      <w:sz w:val="40"/>
      <w:szCs w:val="40"/>
      <w:lang w:eastAsia="en-US"/>
    </w:rPr>
  </w:style>
  <w:style w:type="paragraph" w:customStyle="1" w:styleId="Pavadinimas4">
    <w:name w:val="Pavadinimas_4"/>
    <w:autoRedefine/>
    <w:rsid w:val="00250966"/>
    <w:pPr>
      <w:keepNext/>
      <w:keepLines/>
      <w:suppressAutoHyphens/>
      <w:spacing w:before="120"/>
      <w:contextualSpacing/>
      <w:outlineLvl w:val="3"/>
    </w:pPr>
    <w:rPr>
      <w:rFonts w:ascii="Arial" w:hAnsi="Arial" w:cs="Arial"/>
      <w:b/>
      <w:bCs/>
      <w:sz w:val="24"/>
      <w:szCs w:val="24"/>
      <w:lang w:val="en-GB" w:eastAsia="en-US"/>
    </w:rPr>
  </w:style>
  <w:style w:type="paragraph" w:styleId="Turinys1">
    <w:name w:val="toc 1"/>
    <w:basedOn w:val="prastasis"/>
    <w:next w:val="prastasis"/>
    <w:autoRedefine/>
    <w:uiPriority w:val="39"/>
    <w:rsid w:val="00073B63"/>
    <w:pPr>
      <w:tabs>
        <w:tab w:val="left" w:pos="0"/>
        <w:tab w:val="left" w:leader="dot" w:pos="6804"/>
        <w:tab w:val="right" w:leader="dot" w:pos="7191"/>
      </w:tabs>
      <w:spacing w:before="240"/>
      <w:ind w:left="227" w:hanging="227"/>
    </w:pPr>
    <w:rPr>
      <w:b/>
      <w:bCs/>
      <w:caps/>
      <w:noProof/>
      <w:sz w:val="20"/>
      <w:szCs w:val="20"/>
      <w:lang w:val="lt-LT"/>
    </w:rPr>
  </w:style>
  <w:style w:type="paragraph" w:styleId="Turinys2">
    <w:name w:val="toc 2"/>
    <w:basedOn w:val="prastasis"/>
    <w:next w:val="prastasis"/>
    <w:autoRedefine/>
    <w:uiPriority w:val="39"/>
    <w:rsid w:val="008E28DB"/>
    <w:pPr>
      <w:tabs>
        <w:tab w:val="left" w:leader="dot" w:pos="6804"/>
        <w:tab w:val="right" w:leader="dot" w:pos="7088"/>
        <w:tab w:val="right" w:leader="dot" w:pos="7191"/>
      </w:tabs>
      <w:spacing w:before="60"/>
      <w:ind w:left="851" w:hanging="425"/>
    </w:pPr>
    <w:rPr>
      <w:noProof/>
      <w:sz w:val="20"/>
      <w:szCs w:val="20"/>
      <w:lang w:val="lt-LT"/>
    </w:rPr>
  </w:style>
  <w:style w:type="paragraph" w:styleId="Turinys3">
    <w:name w:val="toc 3"/>
    <w:basedOn w:val="prastasis"/>
    <w:next w:val="prastasis"/>
    <w:autoRedefine/>
    <w:uiPriority w:val="39"/>
    <w:rsid w:val="00EF04BC"/>
    <w:pPr>
      <w:tabs>
        <w:tab w:val="left" w:leader="dot" w:pos="6804"/>
        <w:tab w:val="right" w:leader="dot" w:pos="7191"/>
      </w:tabs>
      <w:spacing w:before="40"/>
      <w:ind w:left="1418" w:hanging="567"/>
    </w:pPr>
    <w:rPr>
      <w:noProof/>
      <w:sz w:val="22"/>
      <w:szCs w:val="22"/>
      <w:lang w:val="lt-LT"/>
    </w:rPr>
  </w:style>
  <w:style w:type="character" w:styleId="Hipersaitas">
    <w:name w:val="Hyperlink"/>
    <w:basedOn w:val="Numatytasispastraiposriftas"/>
    <w:uiPriority w:val="99"/>
    <w:rsid w:val="00AF3C69"/>
    <w:rPr>
      <w:color w:val="0000FF"/>
      <w:u w:val="single"/>
    </w:rPr>
  </w:style>
  <w:style w:type="character" w:styleId="Perirtashipersaitas">
    <w:name w:val="FollowedHyperlink"/>
    <w:basedOn w:val="Numatytasispastraiposriftas"/>
    <w:semiHidden/>
    <w:rsid w:val="00645C49"/>
    <w:rPr>
      <w:color w:val="800080"/>
      <w:u w:val="single"/>
    </w:rPr>
  </w:style>
  <w:style w:type="paragraph" w:customStyle="1" w:styleId="Paveikslopavadin">
    <w:name w:val="Paveikslo_pavadin"/>
    <w:link w:val="PaveikslopavadinDiagramaDiagrama"/>
    <w:autoRedefine/>
    <w:rsid w:val="005011CA"/>
    <w:pPr>
      <w:keepLines/>
      <w:suppressAutoHyphens/>
      <w:spacing w:before="120" w:after="360"/>
      <w:ind w:right="397"/>
      <w:contextualSpacing/>
      <w:jc w:val="center"/>
    </w:pPr>
    <w:rPr>
      <w:bCs/>
      <w:lang w:val="en-GB" w:eastAsia="en-US"/>
    </w:rPr>
  </w:style>
  <w:style w:type="character" w:customStyle="1" w:styleId="PaveikslopavadinDiagramaDiagrama">
    <w:name w:val="Paveikslo_pavadin Diagrama Diagrama"/>
    <w:basedOn w:val="Numatytasispastraiposriftas"/>
    <w:link w:val="Paveikslopavadin"/>
    <w:rsid w:val="005011CA"/>
    <w:rPr>
      <w:bCs/>
      <w:lang w:val="en-GB" w:eastAsia="en-US" w:bidi="ar-SA"/>
    </w:rPr>
  </w:style>
  <w:style w:type="paragraph" w:customStyle="1" w:styleId="Tekstas">
    <w:name w:val="Tekstas_•"/>
    <w:rsid w:val="00097A7B"/>
    <w:pPr>
      <w:tabs>
        <w:tab w:val="left" w:pos="709"/>
      </w:tabs>
      <w:ind w:left="709" w:hanging="284"/>
    </w:pPr>
    <w:rPr>
      <w:color w:val="000000"/>
      <w:sz w:val="22"/>
      <w:szCs w:val="22"/>
      <w:lang w:val="en-US" w:eastAsia="en-US"/>
    </w:rPr>
  </w:style>
  <w:style w:type="paragraph" w:customStyle="1" w:styleId="Lentelespavadinimas">
    <w:name w:val="Lenteles pavadinimas"/>
    <w:rsid w:val="00250966"/>
    <w:pPr>
      <w:keepNext/>
      <w:keepLines/>
      <w:suppressAutoHyphens/>
      <w:spacing w:before="360" w:after="120"/>
      <w:contextualSpacing/>
    </w:pPr>
    <w:rPr>
      <w:bCs/>
      <w:szCs w:val="18"/>
      <w:lang w:val="en-GB" w:eastAsia="en-US"/>
    </w:rPr>
  </w:style>
  <w:style w:type="paragraph" w:customStyle="1" w:styleId="Formula">
    <w:name w:val="Formula"/>
    <w:basedOn w:val="prastasis"/>
    <w:semiHidden/>
    <w:rsid w:val="00601AC0"/>
    <w:pPr>
      <w:tabs>
        <w:tab w:val="center" w:pos="5000"/>
        <w:tab w:val="right" w:pos="9972"/>
      </w:tabs>
      <w:spacing w:before="120" w:after="120"/>
      <w:jc w:val="both"/>
    </w:pPr>
    <w:rPr>
      <w:lang w:val="lt-LT"/>
    </w:rPr>
  </w:style>
  <w:style w:type="paragraph" w:styleId="Pagrindinistekstas3">
    <w:name w:val="Body Text 3"/>
    <w:basedOn w:val="prastasis"/>
    <w:link w:val="Pagrindinistekstas3Diagrama"/>
    <w:semiHidden/>
    <w:rsid w:val="00116874"/>
    <w:pPr>
      <w:spacing w:after="120"/>
    </w:pPr>
    <w:rPr>
      <w:rFonts w:ascii="TimesLT" w:hAnsi="TimesLT"/>
      <w:sz w:val="16"/>
      <w:szCs w:val="16"/>
    </w:rPr>
  </w:style>
  <w:style w:type="character" w:customStyle="1" w:styleId="Pagrindinistekstas3Diagrama">
    <w:name w:val="Pagrindinis tekstas 3 Diagrama"/>
    <w:basedOn w:val="Numatytasispastraiposriftas"/>
    <w:link w:val="Pagrindinistekstas3"/>
    <w:locked/>
    <w:rsid w:val="00BA2C26"/>
    <w:rPr>
      <w:rFonts w:ascii="TimesLT" w:hAnsi="TimesLT"/>
      <w:sz w:val="16"/>
      <w:szCs w:val="16"/>
      <w:lang w:val="en-US" w:eastAsia="en-US" w:bidi="ar-SA"/>
    </w:rPr>
  </w:style>
  <w:style w:type="paragraph" w:styleId="Antrat">
    <w:name w:val="caption"/>
    <w:basedOn w:val="prastasis"/>
    <w:next w:val="prastasis"/>
    <w:qFormat/>
    <w:rsid w:val="002E612E"/>
    <w:pPr>
      <w:spacing w:before="120" w:after="120"/>
    </w:pPr>
    <w:rPr>
      <w:b/>
      <w:bCs/>
      <w:sz w:val="20"/>
      <w:szCs w:val="20"/>
    </w:rPr>
  </w:style>
  <w:style w:type="paragraph" w:styleId="Pagrindiniotekstotrauka">
    <w:name w:val="Body Text Indent"/>
    <w:basedOn w:val="prastasis"/>
    <w:link w:val="PagrindiniotekstotraukaDiagrama"/>
    <w:semiHidden/>
    <w:rsid w:val="00C505AB"/>
    <w:pPr>
      <w:spacing w:after="120"/>
      <w:ind w:left="360"/>
    </w:pPr>
  </w:style>
  <w:style w:type="character" w:customStyle="1" w:styleId="PagrindiniotekstotraukaDiagrama">
    <w:name w:val="Pagrindinio teksto įtrauka Diagrama"/>
    <w:basedOn w:val="Numatytasispastraiposriftas"/>
    <w:link w:val="Pagrindiniotekstotrauka"/>
    <w:locked/>
    <w:rsid w:val="009B3D17"/>
    <w:rPr>
      <w:sz w:val="24"/>
      <w:szCs w:val="24"/>
      <w:lang w:val="en-US" w:eastAsia="en-US" w:bidi="ar-SA"/>
    </w:rPr>
  </w:style>
  <w:style w:type="paragraph" w:styleId="Debesliotekstas">
    <w:name w:val="Balloon Text"/>
    <w:basedOn w:val="prastasis"/>
    <w:link w:val="DebesliotekstasDiagrama"/>
    <w:semiHidden/>
    <w:rsid w:val="0082010D"/>
    <w:rPr>
      <w:rFonts w:ascii="Tahoma" w:hAnsi="Tahoma" w:cs="Tahoma"/>
      <w:sz w:val="16"/>
      <w:szCs w:val="16"/>
    </w:rPr>
  </w:style>
  <w:style w:type="character" w:customStyle="1" w:styleId="DebesliotekstasDiagrama">
    <w:name w:val="Debesėlio tekstas Diagrama"/>
    <w:basedOn w:val="Numatytasispastraiposriftas"/>
    <w:link w:val="Debesliotekstas"/>
    <w:semiHidden/>
    <w:locked/>
    <w:rsid w:val="00BA2C26"/>
    <w:rPr>
      <w:rFonts w:ascii="Tahoma" w:hAnsi="Tahoma" w:cs="Tahoma"/>
      <w:sz w:val="16"/>
      <w:szCs w:val="16"/>
      <w:lang w:val="en-US" w:eastAsia="en-US" w:bidi="ar-SA"/>
    </w:rPr>
  </w:style>
  <w:style w:type="paragraph" w:styleId="Turinys4">
    <w:name w:val="toc 4"/>
    <w:basedOn w:val="prastasis"/>
    <w:next w:val="prastasis"/>
    <w:autoRedefine/>
    <w:semiHidden/>
    <w:rsid w:val="00A83D39"/>
    <w:pPr>
      <w:tabs>
        <w:tab w:val="left" w:pos="1440"/>
        <w:tab w:val="right" w:leader="dot" w:pos="7191"/>
      </w:tabs>
      <w:ind w:left="720"/>
    </w:pPr>
  </w:style>
  <w:style w:type="paragraph" w:styleId="Turinys5">
    <w:name w:val="toc 5"/>
    <w:basedOn w:val="prastasis"/>
    <w:next w:val="prastasis"/>
    <w:autoRedefine/>
    <w:semiHidden/>
    <w:rsid w:val="000C621D"/>
    <w:pPr>
      <w:ind w:left="960"/>
    </w:pPr>
  </w:style>
  <w:style w:type="paragraph" w:styleId="Turinys6">
    <w:name w:val="toc 6"/>
    <w:basedOn w:val="prastasis"/>
    <w:next w:val="prastasis"/>
    <w:autoRedefine/>
    <w:semiHidden/>
    <w:rsid w:val="000C621D"/>
    <w:pPr>
      <w:ind w:left="1200"/>
    </w:pPr>
  </w:style>
  <w:style w:type="paragraph" w:styleId="Turinys7">
    <w:name w:val="toc 7"/>
    <w:basedOn w:val="prastasis"/>
    <w:next w:val="prastasis"/>
    <w:autoRedefine/>
    <w:semiHidden/>
    <w:rsid w:val="000C621D"/>
    <w:pPr>
      <w:ind w:left="1440"/>
    </w:pPr>
  </w:style>
  <w:style w:type="paragraph" w:styleId="Turinys8">
    <w:name w:val="toc 8"/>
    <w:basedOn w:val="prastasis"/>
    <w:next w:val="prastasis"/>
    <w:autoRedefine/>
    <w:semiHidden/>
    <w:rsid w:val="000C621D"/>
    <w:pPr>
      <w:ind w:left="1680"/>
    </w:pPr>
  </w:style>
  <w:style w:type="paragraph" w:styleId="Turinys9">
    <w:name w:val="toc 9"/>
    <w:basedOn w:val="prastasis"/>
    <w:next w:val="prastasis"/>
    <w:autoRedefine/>
    <w:semiHidden/>
    <w:rsid w:val="000C621D"/>
    <w:pPr>
      <w:ind w:left="1920"/>
    </w:pPr>
  </w:style>
  <w:style w:type="paragraph" w:styleId="Rodykl1">
    <w:name w:val="index 1"/>
    <w:basedOn w:val="prastasis"/>
    <w:next w:val="prastasis"/>
    <w:autoRedefine/>
    <w:semiHidden/>
    <w:rsid w:val="004D2850"/>
    <w:pPr>
      <w:ind w:left="240" w:hanging="240"/>
    </w:pPr>
  </w:style>
  <w:style w:type="character" w:styleId="Emfaz">
    <w:name w:val="Emphasis"/>
    <w:basedOn w:val="Numatytasispastraiposriftas"/>
    <w:qFormat/>
    <w:rsid w:val="003429F3"/>
    <w:rPr>
      <w:i/>
      <w:iCs/>
    </w:rPr>
  </w:style>
  <w:style w:type="character" w:customStyle="1" w:styleId="medium-normal1">
    <w:name w:val="medium-normal1"/>
    <w:basedOn w:val="Numatytasispastraiposriftas"/>
    <w:semiHidden/>
    <w:rsid w:val="003429F3"/>
    <w:rPr>
      <w:b w:val="0"/>
      <w:bCs w:val="0"/>
      <w:i w:val="0"/>
      <w:iCs w:val="0"/>
      <w:sz w:val="19"/>
      <w:szCs w:val="19"/>
    </w:rPr>
  </w:style>
  <w:style w:type="paragraph" w:customStyle="1" w:styleId="ListBullet1">
    <w:name w:val="List Bullet 1"/>
    <w:basedOn w:val="prastasis"/>
    <w:semiHidden/>
    <w:rsid w:val="003429F3"/>
    <w:pPr>
      <w:tabs>
        <w:tab w:val="num" w:pos="1134"/>
      </w:tabs>
      <w:spacing w:before="120" w:after="120"/>
      <w:ind w:left="1134" w:hanging="283"/>
      <w:jc w:val="both"/>
    </w:pPr>
    <w:rPr>
      <w:szCs w:val="20"/>
      <w:lang w:val="en-GB" w:eastAsia="zh-CN"/>
    </w:rPr>
  </w:style>
  <w:style w:type="paragraph" w:styleId="Puslapioinaostekstas">
    <w:name w:val="footnote text"/>
    <w:basedOn w:val="prastasis"/>
    <w:link w:val="PuslapioinaostekstasDiagrama"/>
    <w:semiHidden/>
    <w:rsid w:val="0049168A"/>
    <w:rPr>
      <w:sz w:val="20"/>
      <w:szCs w:val="20"/>
      <w:lang w:val="en-GB"/>
    </w:rPr>
  </w:style>
  <w:style w:type="character" w:customStyle="1" w:styleId="PuslapioinaostekstasDiagrama">
    <w:name w:val="Puslapio išnašos tekstas Diagrama"/>
    <w:basedOn w:val="Numatytasispastraiposriftas"/>
    <w:link w:val="Puslapioinaostekstas"/>
    <w:locked/>
    <w:rsid w:val="00BA2C26"/>
    <w:rPr>
      <w:lang w:val="en-GB" w:eastAsia="en-US" w:bidi="ar-SA"/>
    </w:rPr>
  </w:style>
  <w:style w:type="character" w:styleId="Puslapioinaosnuoroda">
    <w:name w:val="footnote reference"/>
    <w:basedOn w:val="Numatytasispastraiposriftas"/>
    <w:semiHidden/>
    <w:rsid w:val="0049168A"/>
    <w:rPr>
      <w:vertAlign w:val="superscript"/>
    </w:rPr>
  </w:style>
  <w:style w:type="paragraph" w:customStyle="1" w:styleId="Tiret1">
    <w:name w:val="Tiret 1"/>
    <w:basedOn w:val="prastasis"/>
    <w:semiHidden/>
    <w:rsid w:val="0049168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40"/>
      <w:ind w:left="284" w:hanging="284"/>
      <w:jc w:val="both"/>
    </w:pPr>
    <w:rPr>
      <w:rFonts w:ascii="Arial" w:hAnsi="Arial"/>
      <w:sz w:val="22"/>
      <w:szCs w:val="20"/>
      <w:lang w:val="fr-FR" w:eastAsia="en-GB"/>
    </w:rPr>
  </w:style>
  <w:style w:type="character" w:styleId="Komentaronuoroda">
    <w:name w:val="annotation reference"/>
    <w:basedOn w:val="Numatytasispastraiposriftas"/>
    <w:semiHidden/>
    <w:rsid w:val="0049168A"/>
    <w:rPr>
      <w:rFonts w:cs="Times New Roman"/>
      <w:sz w:val="16"/>
      <w:szCs w:val="16"/>
    </w:rPr>
  </w:style>
  <w:style w:type="character" w:customStyle="1" w:styleId="pubheader1">
    <w:name w:val="pubheader1"/>
    <w:basedOn w:val="Numatytasispastraiposriftas"/>
    <w:semiHidden/>
    <w:rsid w:val="0049168A"/>
    <w:rPr>
      <w:b/>
      <w:bCs/>
      <w:color w:val="AD0028"/>
      <w:sz w:val="28"/>
      <w:szCs w:val="28"/>
    </w:rPr>
  </w:style>
  <w:style w:type="paragraph" w:customStyle="1" w:styleId="geo-nondefault">
    <w:name w:val="geo-nondefault"/>
    <w:basedOn w:val="prastasis"/>
    <w:semiHidden/>
    <w:rsid w:val="0049168A"/>
    <w:pPr>
      <w:spacing w:before="100" w:beforeAutospacing="1" w:after="100" w:afterAutospacing="1"/>
    </w:pPr>
    <w:rPr>
      <w:vanish/>
    </w:rPr>
  </w:style>
  <w:style w:type="paragraph" w:customStyle="1" w:styleId="toclevel-3">
    <w:name w:val="toclevel-3"/>
    <w:basedOn w:val="prastasis"/>
    <w:semiHidden/>
    <w:rsid w:val="0049168A"/>
    <w:pPr>
      <w:spacing w:before="100" w:beforeAutospacing="1" w:after="100" w:afterAutospacing="1"/>
    </w:pPr>
  </w:style>
  <w:style w:type="paragraph" w:customStyle="1" w:styleId="toclevel-4">
    <w:name w:val="toclevel-4"/>
    <w:basedOn w:val="prastasis"/>
    <w:semiHidden/>
    <w:rsid w:val="0049168A"/>
    <w:pPr>
      <w:spacing w:before="100" w:beforeAutospacing="1" w:after="100" w:afterAutospacing="1"/>
    </w:pPr>
  </w:style>
  <w:style w:type="paragraph" w:customStyle="1" w:styleId="body-paragraph">
    <w:name w:val="body-paragraph"/>
    <w:basedOn w:val="prastasis"/>
    <w:semiHidden/>
    <w:rsid w:val="0049168A"/>
    <w:pPr>
      <w:spacing w:after="240"/>
    </w:pPr>
    <w:rPr>
      <w:sz w:val="19"/>
      <w:szCs w:val="19"/>
    </w:rPr>
  </w:style>
  <w:style w:type="character" w:customStyle="1" w:styleId="italtext1">
    <w:name w:val="ital_text1"/>
    <w:basedOn w:val="Numatytasispastraiposriftas"/>
    <w:semiHidden/>
    <w:rsid w:val="0049168A"/>
    <w:rPr>
      <w:rFonts w:ascii="Verdana" w:hAnsi="Verdana" w:hint="default"/>
      <w:b w:val="0"/>
      <w:bCs w:val="0"/>
      <w:i/>
      <w:iCs/>
      <w:sz w:val="20"/>
      <w:szCs w:val="20"/>
    </w:rPr>
  </w:style>
  <w:style w:type="table" w:styleId="LentelTrimaiaiefektai2">
    <w:name w:val="Table 3D effects 2"/>
    <w:basedOn w:val="prastojilentel"/>
    <w:semiHidden/>
    <w:rsid w:val="0055568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prastasistinklapis">
    <w:name w:val="Normal (Web)"/>
    <w:basedOn w:val="prastasis"/>
    <w:semiHidden/>
    <w:rsid w:val="008E679D"/>
    <w:pPr>
      <w:spacing w:before="100" w:beforeAutospacing="1" w:after="100" w:afterAutospacing="1"/>
    </w:pPr>
    <w:rPr>
      <w:lang w:val="pt-PT" w:eastAsia="pt-PT"/>
    </w:rPr>
  </w:style>
  <w:style w:type="paragraph" w:styleId="Dokumentostruktra">
    <w:name w:val="Document Map"/>
    <w:basedOn w:val="prastasis"/>
    <w:semiHidden/>
    <w:rsid w:val="003857DF"/>
    <w:pPr>
      <w:shd w:val="clear" w:color="auto" w:fill="000080"/>
    </w:pPr>
    <w:rPr>
      <w:rFonts w:ascii="Tahoma" w:hAnsi="Tahoma" w:cs="Tahoma"/>
      <w:sz w:val="20"/>
      <w:szCs w:val="20"/>
    </w:rPr>
  </w:style>
  <w:style w:type="paragraph" w:customStyle="1" w:styleId="coetitre">
    <w:name w:val="coe_titre"/>
    <w:basedOn w:val="prastasis"/>
    <w:semiHidden/>
    <w:rsid w:val="003857DF"/>
    <w:pPr>
      <w:spacing w:before="100" w:beforeAutospacing="1" w:after="100" w:afterAutospacing="1"/>
    </w:pPr>
    <w:rPr>
      <w:rFonts w:ascii="Verdana" w:hAnsi="Verdana"/>
      <w:sz w:val="34"/>
      <w:szCs w:val="34"/>
      <w:lang w:val="lt-LT" w:eastAsia="lt-LT"/>
    </w:rPr>
  </w:style>
  <w:style w:type="paragraph" w:customStyle="1" w:styleId="subtitle">
    <w:name w:val="subtitle"/>
    <w:basedOn w:val="prastasis"/>
    <w:semiHidden/>
    <w:rsid w:val="003857DF"/>
    <w:pPr>
      <w:spacing w:before="100" w:beforeAutospacing="1" w:after="100" w:afterAutospacing="1"/>
    </w:pPr>
    <w:rPr>
      <w:lang w:val="lt-LT" w:eastAsia="lt-LT"/>
    </w:rPr>
  </w:style>
  <w:style w:type="paragraph" w:customStyle="1" w:styleId="subtitle1">
    <w:name w:val="subtitle1"/>
    <w:basedOn w:val="prastasis"/>
    <w:semiHidden/>
    <w:rsid w:val="003857DF"/>
    <w:pPr>
      <w:spacing w:after="225"/>
    </w:pPr>
    <w:rPr>
      <w:rFonts w:ascii="Arial" w:hAnsi="Arial" w:cs="Arial"/>
      <w:color w:val="000000"/>
    </w:rPr>
  </w:style>
  <w:style w:type="character" w:customStyle="1" w:styleId="Header1">
    <w:name w:val="Header1"/>
    <w:basedOn w:val="Numatytasispastraiposriftas"/>
    <w:semiHidden/>
    <w:rsid w:val="003857DF"/>
  </w:style>
  <w:style w:type="character" w:customStyle="1" w:styleId="pubcallout1">
    <w:name w:val="pubcallout1"/>
    <w:basedOn w:val="Numatytasispastraiposriftas"/>
    <w:semiHidden/>
    <w:rsid w:val="003857DF"/>
    <w:rPr>
      <w:b/>
      <w:bCs/>
      <w:color w:val="003399"/>
    </w:rPr>
  </w:style>
  <w:style w:type="paragraph" w:styleId="Pagrindinistekstas2">
    <w:name w:val="Body Text 2"/>
    <w:basedOn w:val="prastasis"/>
    <w:link w:val="Pagrindinistekstas2Diagrama"/>
    <w:semiHidden/>
    <w:rsid w:val="003857DF"/>
    <w:pPr>
      <w:spacing w:before="120" w:after="240"/>
    </w:pPr>
  </w:style>
  <w:style w:type="character" w:customStyle="1" w:styleId="Pagrindinistekstas2Diagrama">
    <w:name w:val="Pagrindinis tekstas 2 Diagrama"/>
    <w:basedOn w:val="Numatytasispastraiposriftas"/>
    <w:link w:val="Pagrindinistekstas2"/>
    <w:locked/>
    <w:rsid w:val="00BA2C26"/>
    <w:rPr>
      <w:sz w:val="24"/>
      <w:szCs w:val="24"/>
      <w:lang w:val="en-US" w:eastAsia="en-US" w:bidi="ar-SA"/>
    </w:rPr>
  </w:style>
  <w:style w:type="paragraph" w:styleId="Pagrindinistekstas">
    <w:name w:val="Body Text"/>
    <w:basedOn w:val="prastasis"/>
    <w:link w:val="PagrindinistekstasDiagrama"/>
    <w:semiHidden/>
    <w:rsid w:val="003857DF"/>
    <w:pPr>
      <w:jc w:val="center"/>
    </w:pPr>
    <w:rPr>
      <w:sz w:val="32"/>
      <w:lang w:val="lt-LT"/>
    </w:rPr>
  </w:style>
  <w:style w:type="character" w:customStyle="1" w:styleId="PagrindinistekstasDiagrama">
    <w:name w:val="Pagrindinis tekstas Diagrama"/>
    <w:basedOn w:val="Numatytasispastraiposriftas"/>
    <w:link w:val="Pagrindinistekstas"/>
    <w:rsid w:val="00543A36"/>
    <w:rPr>
      <w:sz w:val="32"/>
      <w:szCs w:val="24"/>
      <w:lang w:val="lt-LT" w:eastAsia="en-US" w:bidi="ar-SA"/>
    </w:rPr>
  </w:style>
  <w:style w:type="paragraph" w:customStyle="1" w:styleId="xl24">
    <w:name w:val="xl24"/>
    <w:basedOn w:val="prastasis"/>
    <w:semiHidden/>
    <w:rsid w:val="003857DF"/>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GB"/>
    </w:rPr>
  </w:style>
  <w:style w:type="paragraph" w:customStyle="1" w:styleId="xl25">
    <w:name w:val="xl25"/>
    <w:basedOn w:val="prastasis"/>
    <w:semiHidden/>
    <w:rsid w:val="003857DF"/>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xl26">
    <w:name w:val="xl26"/>
    <w:basedOn w:val="prastasis"/>
    <w:semiHidden/>
    <w:rsid w:val="003857DF"/>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xl27">
    <w:name w:val="xl27"/>
    <w:basedOn w:val="prastasis"/>
    <w:semiHidden/>
    <w:rsid w:val="003857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1NNote">
    <w:name w:val="1 N° Note"/>
    <w:basedOn w:val="prastasis"/>
    <w:next w:val="prastasis"/>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jc w:val="right"/>
    </w:pPr>
    <w:rPr>
      <w:rFonts w:ascii="Arial" w:hAnsi="Arial"/>
      <w:b/>
      <w:caps/>
      <w:szCs w:val="20"/>
      <w:lang w:val="en-GB" w:eastAsia="en-GB"/>
    </w:rPr>
  </w:style>
  <w:style w:type="paragraph" w:customStyle="1" w:styleId="5Normal">
    <w:name w:val="5 Normal"/>
    <w:semiHidden/>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n-GB"/>
    </w:rPr>
  </w:style>
  <w:style w:type="paragraph" w:customStyle="1" w:styleId="error">
    <w:name w:val="error"/>
    <w:basedOn w:val="prastasis"/>
    <w:semiHidden/>
    <w:rsid w:val="003857DF"/>
    <w:pPr>
      <w:spacing w:before="100" w:beforeAutospacing="1" w:after="100" w:afterAutospacing="1"/>
    </w:pPr>
    <w:rPr>
      <w:b/>
      <w:bCs/>
    </w:rPr>
  </w:style>
  <w:style w:type="paragraph" w:customStyle="1" w:styleId="interwiki-completelist">
    <w:name w:val="interwiki-completelist"/>
    <w:basedOn w:val="prastasis"/>
    <w:semiHidden/>
    <w:rsid w:val="003857DF"/>
    <w:pPr>
      <w:spacing w:before="100" w:beforeAutospacing="1" w:after="100" w:afterAutospacing="1"/>
    </w:pPr>
    <w:rPr>
      <w:b/>
      <w:bCs/>
    </w:rPr>
  </w:style>
  <w:style w:type="paragraph" w:customStyle="1" w:styleId="same-bg">
    <w:name w:val="same-bg"/>
    <w:basedOn w:val="prastasis"/>
    <w:semiHidden/>
    <w:rsid w:val="003857DF"/>
    <w:pPr>
      <w:spacing w:before="100" w:beforeAutospacing="1" w:after="100" w:afterAutospacing="1"/>
    </w:pPr>
  </w:style>
  <w:style w:type="paragraph" w:customStyle="1" w:styleId="infobox">
    <w:name w:val="infobox"/>
    <w:basedOn w:val="prastasis"/>
    <w:semiHidden/>
    <w:rsid w:val="003857DF"/>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color w:val="000000"/>
    </w:rPr>
  </w:style>
  <w:style w:type="paragraph" w:customStyle="1" w:styleId="talk-notice">
    <w:name w:val="talk-notice"/>
    <w:basedOn w:val="prastasis"/>
    <w:semiHidden/>
    <w:rsid w:val="003857DF"/>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style>
  <w:style w:type="paragraph" w:customStyle="1" w:styleId="persondata-label">
    <w:name w:val="persondata-label"/>
    <w:basedOn w:val="prastasis"/>
    <w:semiHidden/>
    <w:rsid w:val="003857DF"/>
    <w:pPr>
      <w:spacing w:before="100" w:beforeAutospacing="1" w:after="100" w:afterAutospacing="1"/>
    </w:pPr>
    <w:rPr>
      <w:color w:val="AAAAAA"/>
    </w:rPr>
  </w:style>
  <w:style w:type="paragraph" w:customStyle="1" w:styleId="allpagesredirect">
    <w:name w:val="allpagesredirect"/>
    <w:basedOn w:val="prastasis"/>
    <w:semiHidden/>
    <w:rsid w:val="003857DF"/>
    <w:pPr>
      <w:spacing w:before="100" w:beforeAutospacing="1" w:after="100" w:afterAutospacing="1"/>
    </w:pPr>
    <w:rPr>
      <w:i/>
      <w:iCs/>
    </w:rPr>
  </w:style>
  <w:style w:type="paragraph" w:customStyle="1" w:styleId="usedefaultdateconvention">
    <w:name w:val="use_default_date_convention"/>
    <w:basedOn w:val="prastasis"/>
    <w:semiHidden/>
    <w:rsid w:val="003857DF"/>
    <w:pPr>
      <w:spacing w:before="100" w:beforeAutospacing="1" w:after="100" w:afterAutospacing="1"/>
    </w:pPr>
  </w:style>
  <w:style w:type="paragraph" w:customStyle="1" w:styleId="useadandbc">
    <w:name w:val="use_ad_and_bc"/>
    <w:basedOn w:val="prastasis"/>
    <w:semiHidden/>
    <w:rsid w:val="003857DF"/>
    <w:pPr>
      <w:spacing w:before="100" w:beforeAutospacing="1" w:after="100" w:afterAutospacing="1"/>
    </w:pPr>
    <w:rPr>
      <w:vanish/>
    </w:rPr>
  </w:style>
  <w:style w:type="paragraph" w:customStyle="1" w:styleId="usebceandce">
    <w:name w:val="use_bce_and_ce"/>
    <w:basedOn w:val="prastasis"/>
    <w:semiHidden/>
    <w:rsid w:val="003857DF"/>
    <w:pPr>
      <w:spacing w:before="100" w:beforeAutospacing="1" w:after="100" w:afterAutospacing="1"/>
    </w:pPr>
    <w:rPr>
      <w:vanish/>
    </w:rPr>
  </w:style>
  <w:style w:type="paragraph" w:customStyle="1" w:styleId="messagebox">
    <w:name w:val="messagebox"/>
    <w:basedOn w:val="prastasis"/>
    <w:semiHidden/>
    <w:rsid w:val="003857DF"/>
    <w:pPr>
      <w:pBdr>
        <w:top w:val="single" w:sz="6" w:space="2" w:color="AAAAAA"/>
        <w:left w:val="single" w:sz="6" w:space="2" w:color="AAAAAA"/>
        <w:bottom w:val="single" w:sz="6" w:space="2" w:color="AAAAAA"/>
        <w:right w:val="single" w:sz="6" w:space="2" w:color="AAAAAA"/>
      </w:pBdr>
      <w:shd w:val="clear" w:color="auto" w:fill="F9F9F9"/>
      <w:spacing w:after="240"/>
    </w:pPr>
  </w:style>
  <w:style w:type="paragraph" w:customStyle="1" w:styleId="ipa">
    <w:name w:val="ipa"/>
    <w:basedOn w:val="prastasis"/>
    <w:semiHidden/>
    <w:rsid w:val="003857DF"/>
    <w:pPr>
      <w:spacing w:before="100" w:beforeAutospacing="1" w:after="100" w:afterAutospacing="1"/>
    </w:pPr>
    <w:rPr>
      <w:rFonts w:ascii="inherit" w:hAnsi="inherit"/>
    </w:rPr>
  </w:style>
  <w:style w:type="paragraph" w:customStyle="1" w:styleId="unicode">
    <w:name w:val="unicode"/>
    <w:basedOn w:val="prastasis"/>
    <w:semiHidden/>
    <w:rsid w:val="003857DF"/>
    <w:pPr>
      <w:spacing w:before="100" w:beforeAutospacing="1" w:after="100" w:afterAutospacing="1"/>
    </w:pPr>
    <w:rPr>
      <w:rFonts w:ascii="inherit" w:hAnsi="inherit"/>
    </w:rPr>
  </w:style>
  <w:style w:type="paragraph" w:customStyle="1" w:styleId="latinx">
    <w:name w:val="latinx"/>
    <w:basedOn w:val="prastasis"/>
    <w:semiHidden/>
    <w:rsid w:val="003857DF"/>
    <w:pPr>
      <w:spacing w:before="100" w:beforeAutospacing="1" w:after="100" w:afterAutospacing="1"/>
    </w:pPr>
    <w:rPr>
      <w:rFonts w:ascii="inherit" w:hAnsi="inherit"/>
    </w:rPr>
  </w:style>
  <w:style w:type="paragraph" w:customStyle="1" w:styleId="polytonic">
    <w:name w:val="polytonic"/>
    <w:basedOn w:val="prastasis"/>
    <w:semiHidden/>
    <w:rsid w:val="003857DF"/>
    <w:pPr>
      <w:spacing w:before="100" w:beforeAutospacing="1" w:after="100" w:afterAutospacing="1"/>
    </w:pPr>
    <w:rPr>
      <w:rFonts w:ascii="inherit" w:hAnsi="inherit"/>
    </w:rPr>
  </w:style>
  <w:style w:type="paragraph" w:customStyle="1" w:styleId="mufi">
    <w:name w:val="mufi"/>
    <w:basedOn w:val="prastasis"/>
    <w:semiHidden/>
    <w:rsid w:val="003857DF"/>
    <w:pPr>
      <w:spacing w:before="100" w:beforeAutospacing="1" w:after="100" w:afterAutospacing="1"/>
    </w:pPr>
    <w:rPr>
      <w:rFonts w:ascii="ALPHA-Demo" w:hAnsi="ALPHA-Demo"/>
    </w:rPr>
  </w:style>
  <w:style w:type="paragraph" w:customStyle="1" w:styleId="hiddenstructure">
    <w:name w:val="hiddenstructure"/>
    <w:basedOn w:val="prastasis"/>
    <w:semiHidden/>
    <w:rsid w:val="003857DF"/>
    <w:pPr>
      <w:shd w:val="clear" w:color="auto" w:fill="00FF00"/>
      <w:spacing w:before="100" w:beforeAutospacing="1" w:after="100" w:afterAutospacing="1"/>
    </w:pPr>
    <w:rPr>
      <w:color w:val="FF0000"/>
    </w:rPr>
  </w:style>
  <w:style w:type="paragraph" w:customStyle="1" w:styleId="mw-plusminus-pos">
    <w:name w:val="mw-plusminus-pos"/>
    <w:basedOn w:val="prastasis"/>
    <w:semiHidden/>
    <w:rsid w:val="003857DF"/>
    <w:pPr>
      <w:spacing w:before="100" w:beforeAutospacing="1" w:after="100" w:afterAutospacing="1"/>
    </w:pPr>
    <w:rPr>
      <w:color w:val="006400"/>
    </w:rPr>
  </w:style>
  <w:style w:type="paragraph" w:customStyle="1" w:styleId="mw-plusminus-neg">
    <w:name w:val="mw-plusminus-neg"/>
    <w:basedOn w:val="prastasis"/>
    <w:semiHidden/>
    <w:rsid w:val="003857DF"/>
    <w:pPr>
      <w:spacing w:before="100" w:beforeAutospacing="1" w:after="100" w:afterAutospacing="1"/>
    </w:pPr>
    <w:rPr>
      <w:color w:val="8B0000"/>
    </w:rPr>
  </w:style>
  <w:style w:type="paragraph" w:customStyle="1" w:styleId="dablink">
    <w:name w:val="dablink"/>
    <w:basedOn w:val="prastasis"/>
    <w:semiHidden/>
    <w:rsid w:val="003857DF"/>
    <w:pPr>
      <w:spacing w:before="100" w:beforeAutospacing="1" w:after="100" w:afterAutospacing="1"/>
    </w:pPr>
    <w:rPr>
      <w:i/>
      <w:iCs/>
    </w:rPr>
  </w:style>
  <w:style w:type="paragraph" w:customStyle="1" w:styleId="geo-default">
    <w:name w:val="geo-default"/>
    <w:basedOn w:val="prastasis"/>
    <w:semiHidden/>
    <w:rsid w:val="003857DF"/>
    <w:pPr>
      <w:spacing w:before="100" w:beforeAutospacing="1" w:after="100" w:afterAutospacing="1"/>
    </w:pPr>
  </w:style>
  <w:style w:type="paragraph" w:customStyle="1" w:styleId="geo-dms">
    <w:name w:val="geo-dms"/>
    <w:basedOn w:val="prastasis"/>
    <w:semiHidden/>
    <w:rsid w:val="003857DF"/>
    <w:pPr>
      <w:spacing w:before="100" w:beforeAutospacing="1" w:after="100" w:afterAutospacing="1"/>
    </w:pPr>
  </w:style>
  <w:style w:type="paragraph" w:customStyle="1" w:styleId="geo-dec">
    <w:name w:val="geo-dec"/>
    <w:basedOn w:val="prastasis"/>
    <w:semiHidden/>
    <w:rsid w:val="003857DF"/>
    <w:pPr>
      <w:spacing w:before="100" w:beforeAutospacing="1" w:after="100" w:afterAutospacing="1"/>
    </w:pPr>
  </w:style>
  <w:style w:type="paragraph" w:customStyle="1" w:styleId="geo-multi-punct">
    <w:name w:val="geo-multi-punct"/>
    <w:basedOn w:val="prastasis"/>
    <w:semiHidden/>
    <w:rsid w:val="003857DF"/>
    <w:pPr>
      <w:spacing w:before="100" w:beforeAutospacing="1" w:after="100" w:afterAutospacing="1"/>
    </w:pPr>
    <w:rPr>
      <w:vanish/>
    </w:rPr>
  </w:style>
  <w:style w:type="paragraph" w:customStyle="1" w:styleId="diffchange">
    <w:name w:val="diffchange"/>
    <w:basedOn w:val="prastasis"/>
    <w:semiHidden/>
    <w:rsid w:val="003857DF"/>
    <w:pPr>
      <w:spacing w:before="100" w:beforeAutospacing="1" w:after="100" w:afterAutospacing="1"/>
    </w:pPr>
    <w:rPr>
      <w:b/>
      <w:bCs/>
    </w:rPr>
  </w:style>
  <w:style w:type="paragraph" w:customStyle="1" w:styleId="toccolours">
    <w:name w:val="toccolours"/>
    <w:basedOn w:val="prastasis"/>
    <w:semiHidden/>
    <w:rsid w:val="003857DF"/>
    <w:pPr>
      <w:pBdr>
        <w:top w:val="single" w:sz="6" w:space="4" w:color="AAAAAA"/>
        <w:left w:val="single" w:sz="6" w:space="4" w:color="AAAAAA"/>
        <w:bottom w:val="single" w:sz="6" w:space="4" w:color="AAAAAA"/>
        <w:right w:val="single" w:sz="6" w:space="4" w:color="AAAAAA"/>
      </w:pBdr>
      <w:shd w:val="clear" w:color="auto" w:fill="F9F9F9"/>
      <w:spacing w:before="100" w:beforeAutospacing="1" w:after="100" w:afterAutospacing="1"/>
    </w:pPr>
    <w:rPr>
      <w:sz w:val="23"/>
      <w:szCs w:val="23"/>
    </w:rPr>
  </w:style>
  <w:style w:type="paragraph" w:customStyle="1" w:styleId="latitude">
    <w:name w:val="latitude"/>
    <w:basedOn w:val="prastasis"/>
    <w:semiHidden/>
    <w:rsid w:val="003857DF"/>
    <w:pPr>
      <w:spacing w:before="100" w:beforeAutospacing="1" w:after="100" w:afterAutospacing="1"/>
    </w:pPr>
  </w:style>
  <w:style w:type="paragraph" w:customStyle="1" w:styleId="tocnumber">
    <w:name w:val="tocnumber"/>
    <w:basedOn w:val="prastasis"/>
    <w:semiHidden/>
    <w:rsid w:val="003857DF"/>
    <w:pPr>
      <w:spacing w:before="100" w:beforeAutospacing="1" w:after="100" w:afterAutospacing="1"/>
    </w:pPr>
  </w:style>
  <w:style w:type="paragraph" w:customStyle="1" w:styleId="toclevel-2">
    <w:name w:val="toclevel-2"/>
    <w:basedOn w:val="prastasis"/>
    <w:semiHidden/>
    <w:rsid w:val="003857DF"/>
    <w:pPr>
      <w:spacing w:before="100" w:beforeAutospacing="1" w:after="100" w:afterAutospacing="1"/>
    </w:pPr>
  </w:style>
  <w:style w:type="paragraph" w:customStyle="1" w:styleId="toclevel-5">
    <w:name w:val="toclevel-5"/>
    <w:basedOn w:val="prastasis"/>
    <w:semiHidden/>
    <w:rsid w:val="003857DF"/>
    <w:pPr>
      <w:spacing w:before="100" w:beforeAutospacing="1" w:after="100" w:afterAutospacing="1"/>
    </w:pPr>
  </w:style>
  <w:style w:type="paragraph" w:customStyle="1" w:styleId="toclevel-6">
    <w:name w:val="toclevel-6"/>
    <w:basedOn w:val="prastasis"/>
    <w:semiHidden/>
    <w:rsid w:val="003857DF"/>
    <w:pPr>
      <w:spacing w:before="100" w:beforeAutospacing="1" w:after="100" w:afterAutospacing="1"/>
    </w:pPr>
  </w:style>
  <w:style w:type="paragraph" w:customStyle="1" w:styleId="toclevel-7">
    <w:name w:val="toclevel-7"/>
    <w:basedOn w:val="prastasis"/>
    <w:semiHidden/>
    <w:rsid w:val="003857DF"/>
    <w:pPr>
      <w:spacing w:before="100" w:beforeAutospacing="1" w:after="100" w:afterAutospacing="1"/>
    </w:pPr>
  </w:style>
  <w:style w:type="paragraph" w:customStyle="1" w:styleId="pbody">
    <w:name w:val="pbody"/>
    <w:basedOn w:val="prastasis"/>
    <w:semiHidden/>
    <w:rsid w:val="003857DF"/>
    <w:pPr>
      <w:spacing w:before="100" w:beforeAutospacing="1" w:after="100" w:afterAutospacing="1"/>
    </w:pPr>
  </w:style>
  <w:style w:type="paragraph" w:customStyle="1" w:styleId="plainlinksneverexpand">
    <w:name w:val="plainlinksneverexpand"/>
    <w:basedOn w:val="prastasis"/>
    <w:semiHidden/>
    <w:rsid w:val="003857DF"/>
    <w:pPr>
      <w:spacing w:before="100" w:beforeAutospacing="1" w:after="100" w:afterAutospacing="1"/>
    </w:pPr>
  </w:style>
  <w:style w:type="paragraph" w:customStyle="1" w:styleId="urlexpansion">
    <w:name w:val="urlexpansion"/>
    <w:basedOn w:val="prastasis"/>
    <w:semiHidden/>
    <w:rsid w:val="003857DF"/>
    <w:pPr>
      <w:spacing w:before="100" w:beforeAutospacing="1" w:after="100" w:afterAutospacing="1"/>
    </w:pPr>
  </w:style>
  <w:style w:type="paragraph" w:customStyle="1" w:styleId="urlexpansion1">
    <w:name w:val="urlexpansion1"/>
    <w:basedOn w:val="prastasis"/>
    <w:semiHidden/>
    <w:rsid w:val="003857DF"/>
    <w:pPr>
      <w:spacing w:before="100" w:beforeAutospacing="1" w:after="100" w:afterAutospacing="1"/>
    </w:pPr>
    <w:rPr>
      <w:vanish/>
    </w:rPr>
  </w:style>
  <w:style w:type="paragraph" w:customStyle="1" w:styleId="latitude1">
    <w:name w:val="latitude1"/>
    <w:basedOn w:val="prastasis"/>
    <w:semiHidden/>
    <w:rsid w:val="003857DF"/>
    <w:pPr>
      <w:spacing w:before="100" w:beforeAutospacing="1" w:after="100" w:afterAutospacing="1"/>
    </w:pPr>
  </w:style>
  <w:style w:type="paragraph" w:customStyle="1" w:styleId="tocnumber1">
    <w:name w:val="tocnumber1"/>
    <w:basedOn w:val="prastasis"/>
    <w:semiHidden/>
    <w:rsid w:val="003857DF"/>
    <w:pPr>
      <w:spacing w:before="100" w:beforeAutospacing="1" w:after="100" w:afterAutospacing="1"/>
    </w:pPr>
    <w:rPr>
      <w:vanish/>
    </w:rPr>
  </w:style>
  <w:style w:type="paragraph" w:customStyle="1" w:styleId="toclevel-21">
    <w:name w:val="toclevel-21"/>
    <w:basedOn w:val="prastasis"/>
    <w:semiHidden/>
    <w:rsid w:val="003857DF"/>
    <w:pPr>
      <w:spacing w:before="100" w:beforeAutospacing="1" w:after="100" w:afterAutospacing="1"/>
    </w:pPr>
    <w:rPr>
      <w:vanish/>
    </w:rPr>
  </w:style>
  <w:style w:type="paragraph" w:customStyle="1" w:styleId="toclevel-31">
    <w:name w:val="toclevel-31"/>
    <w:basedOn w:val="prastasis"/>
    <w:semiHidden/>
    <w:rsid w:val="003857DF"/>
    <w:pPr>
      <w:spacing w:before="100" w:beforeAutospacing="1" w:after="100" w:afterAutospacing="1"/>
    </w:pPr>
    <w:rPr>
      <w:vanish/>
    </w:rPr>
  </w:style>
  <w:style w:type="paragraph" w:customStyle="1" w:styleId="toclevel-41">
    <w:name w:val="toclevel-41"/>
    <w:basedOn w:val="prastasis"/>
    <w:semiHidden/>
    <w:rsid w:val="003857DF"/>
    <w:pPr>
      <w:spacing w:before="100" w:beforeAutospacing="1" w:after="100" w:afterAutospacing="1"/>
    </w:pPr>
    <w:rPr>
      <w:vanish/>
    </w:rPr>
  </w:style>
  <w:style w:type="paragraph" w:customStyle="1" w:styleId="toclevel-51">
    <w:name w:val="toclevel-51"/>
    <w:basedOn w:val="prastasis"/>
    <w:semiHidden/>
    <w:rsid w:val="003857DF"/>
    <w:pPr>
      <w:spacing w:before="100" w:beforeAutospacing="1" w:after="100" w:afterAutospacing="1"/>
    </w:pPr>
    <w:rPr>
      <w:vanish/>
    </w:rPr>
  </w:style>
  <w:style w:type="paragraph" w:customStyle="1" w:styleId="toclevel-61">
    <w:name w:val="toclevel-61"/>
    <w:basedOn w:val="prastasis"/>
    <w:semiHidden/>
    <w:rsid w:val="003857DF"/>
    <w:pPr>
      <w:spacing w:before="100" w:beforeAutospacing="1" w:after="100" w:afterAutospacing="1"/>
    </w:pPr>
    <w:rPr>
      <w:vanish/>
    </w:rPr>
  </w:style>
  <w:style w:type="paragraph" w:customStyle="1" w:styleId="toclevel-71">
    <w:name w:val="toclevel-71"/>
    <w:basedOn w:val="prastasis"/>
    <w:semiHidden/>
    <w:rsid w:val="003857DF"/>
    <w:pPr>
      <w:spacing w:before="100" w:beforeAutospacing="1" w:after="100" w:afterAutospacing="1"/>
    </w:pPr>
    <w:rPr>
      <w:vanish/>
    </w:rPr>
  </w:style>
  <w:style w:type="paragraph" w:customStyle="1" w:styleId="pbody1">
    <w:name w:val="pbody1"/>
    <w:basedOn w:val="prastasis"/>
    <w:semiHidden/>
    <w:rsid w:val="003857DF"/>
    <w:pPr>
      <w:spacing w:before="100" w:beforeAutospacing="1" w:after="100" w:afterAutospacing="1"/>
    </w:pPr>
  </w:style>
  <w:style w:type="character" w:customStyle="1" w:styleId="editsection">
    <w:name w:val="editsection"/>
    <w:basedOn w:val="Numatytasispastraiposriftas"/>
    <w:semiHidden/>
    <w:rsid w:val="003857DF"/>
  </w:style>
  <w:style w:type="character" w:customStyle="1" w:styleId="mw-headline">
    <w:name w:val="mw-headline"/>
    <w:basedOn w:val="Numatytasispastraiposriftas"/>
    <w:semiHidden/>
    <w:rsid w:val="003857DF"/>
  </w:style>
  <w:style w:type="paragraph" w:customStyle="1" w:styleId="catlinks">
    <w:name w:val="catlinks"/>
    <w:basedOn w:val="prastasis"/>
    <w:semiHidden/>
    <w:rsid w:val="003857DF"/>
    <w:pPr>
      <w:spacing w:before="100" w:beforeAutospacing="1" w:after="100" w:afterAutospacing="1"/>
    </w:pPr>
  </w:style>
  <w:style w:type="character" w:customStyle="1" w:styleId="medium-bold1">
    <w:name w:val="medium-bold1"/>
    <w:basedOn w:val="Numatytasispastraiposriftas"/>
    <w:semiHidden/>
    <w:rsid w:val="003857DF"/>
    <w:rPr>
      <w:b/>
      <w:bCs/>
      <w:i w:val="0"/>
      <w:iCs w:val="0"/>
      <w:sz w:val="19"/>
      <w:szCs w:val="19"/>
    </w:rPr>
  </w:style>
  <w:style w:type="paragraph" w:styleId="HTMLiankstoformatuotas">
    <w:name w:val="HTML Preformatted"/>
    <w:basedOn w:val="prastasis"/>
    <w:semiHidden/>
    <w:rsid w:val="00385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LentelSubtili2">
    <w:name w:val="Table Subtle 2"/>
    <w:basedOn w:val="prastojilentel"/>
    <w:semiHidden/>
    <w:rsid w:val="003857DF"/>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exhtml">
    <w:name w:val="texhtml"/>
    <w:basedOn w:val="Numatytasispastraiposriftas"/>
    <w:semiHidden/>
    <w:rsid w:val="003857DF"/>
  </w:style>
  <w:style w:type="paragraph" w:customStyle="1" w:styleId="ManualHeading1">
    <w:name w:val="Manual Heading 1"/>
    <w:basedOn w:val="prastasis"/>
    <w:next w:val="prastasis"/>
    <w:semiHidden/>
    <w:rsid w:val="003857DF"/>
    <w:pPr>
      <w:keepNext/>
      <w:tabs>
        <w:tab w:val="left" w:pos="850"/>
      </w:tabs>
      <w:spacing w:before="360" w:after="120"/>
      <w:ind w:left="850" w:hanging="850"/>
      <w:jc w:val="both"/>
      <w:outlineLvl w:val="0"/>
    </w:pPr>
    <w:rPr>
      <w:b/>
      <w:smallCaps/>
      <w:szCs w:val="20"/>
      <w:lang w:val="en-GB" w:eastAsia="zh-CN"/>
    </w:rPr>
  </w:style>
  <w:style w:type="paragraph" w:customStyle="1" w:styleId="Sous-titreobjet">
    <w:name w:val="Sous-titre objet"/>
    <w:basedOn w:val="prastasis"/>
    <w:semiHidden/>
    <w:rsid w:val="003857DF"/>
    <w:pPr>
      <w:jc w:val="center"/>
    </w:pPr>
    <w:rPr>
      <w:b/>
      <w:szCs w:val="20"/>
      <w:lang w:val="en-GB" w:eastAsia="zh-CN"/>
    </w:rPr>
  </w:style>
  <w:style w:type="paragraph" w:customStyle="1" w:styleId="Titreobjet">
    <w:name w:val="Titre objet"/>
    <w:basedOn w:val="prastasis"/>
    <w:next w:val="Sous-titreobjet"/>
    <w:semiHidden/>
    <w:rsid w:val="003857DF"/>
    <w:pPr>
      <w:spacing w:before="360" w:after="360"/>
      <w:jc w:val="center"/>
    </w:pPr>
    <w:rPr>
      <w:b/>
      <w:szCs w:val="20"/>
      <w:lang w:val="en-GB" w:eastAsia="zh-CN"/>
    </w:rPr>
  </w:style>
  <w:style w:type="paragraph" w:customStyle="1" w:styleId="Typedudocument">
    <w:name w:val="Type du document"/>
    <w:basedOn w:val="prastasis"/>
    <w:next w:val="prastasis"/>
    <w:semiHidden/>
    <w:rsid w:val="003857DF"/>
    <w:pPr>
      <w:spacing w:before="360"/>
      <w:jc w:val="center"/>
    </w:pPr>
    <w:rPr>
      <w:b/>
      <w:szCs w:val="20"/>
      <w:lang w:val="en-GB" w:eastAsia="zh-CN"/>
    </w:rPr>
  </w:style>
  <w:style w:type="paragraph" w:styleId="Pagrindiniotekstotrauka2">
    <w:name w:val="Body Text Indent 2"/>
    <w:basedOn w:val="prastasis"/>
    <w:link w:val="Pagrindiniotekstotrauka2Diagrama"/>
    <w:semiHidden/>
    <w:rsid w:val="003857DF"/>
    <w:pPr>
      <w:widowControl w:val="0"/>
      <w:autoSpaceDE w:val="0"/>
      <w:autoSpaceDN w:val="0"/>
      <w:adjustRightInd w:val="0"/>
      <w:spacing w:after="120" w:line="480" w:lineRule="auto"/>
      <w:ind w:left="283"/>
    </w:pPr>
    <w:rPr>
      <w:lang w:val="en-GB" w:eastAsia="lt-LT"/>
    </w:rPr>
  </w:style>
  <w:style w:type="character" w:customStyle="1" w:styleId="Pagrindiniotekstotrauka2Diagrama">
    <w:name w:val="Pagrindinio teksto įtrauka 2 Diagrama"/>
    <w:basedOn w:val="Numatytasispastraiposriftas"/>
    <w:link w:val="Pagrindiniotekstotrauka2"/>
    <w:locked/>
    <w:rsid w:val="009B3D17"/>
    <w:rPr>
      <w:sz w:val="24"/>
      <w:szCs w:val="24"/>
      <w:lang w:val="en-GB" w:eastAsia="lt-LT" w:bidi="ar-SA"/>
    </w:rPr>
  </w:style>
  <w:style w:type="character" w:styleId="HTMLcitata">
    <w:name w:val="HTML Cite"/>
    <w:basedOn w:val="Numatytasispastraiposriftas"/>
    <w:semiHidden/>
    <w:rsid w:val="003857DF"/>
    <w:rPr>
      <w:i/>
      <w:iCs/>
    </w:rPr>
  </w:style>
  <w:style w:type="paragraph" w:customStyle="1" w:styleId="titulo">
    <w:name w:val="titulo"/>
    <w:basedOn w:val="prastasis"/>
    <w:semiHidden/>
    <w:rsid w:val="003857DF"/>
    <w:pPr>
      <w:spacing w:before="100" w:beforeAutospacing="1" w:after="100" w:afterAutospacing="1"/>
    </w:pPr>
    <w:rPr>
      <w:rFonts w:ascii="Verdana" w:hAnsi="Verdana"/>
      <w:b/>
      <w:bCs/>
      <w:color w:val="2154A5"/>
      <w:sz w:val="27"/>
      <w:szCs w:val="27"/>
    </w:rPr>
  </w:style>
  <w:style w:type="paragraph" w:styleId="Pavadinimas">
    <w:name w:val="Title"/>
    <w:basedOn w:val="prastasis"/>
    <w:link w:val="PavadinimasDiagrama"/>
    <w:qFormat/>
    <w:rsid w:val="003857DF"/>
    <w:pPr>
      <w:spacing w:line="360" w:lineRule="auto"/>
      <w:jc w:val="center"/>
    </w:pPr>
    <w:rPr>
      <w:b/>
      <w:bCs/>
      <w:lang w:val="lt-LT"/>
    </w:rPr>
  </w:style>
  <w:style w:type="character" w:customStyle="1" w:styleId="PavadinimasDiagrama">
    <w:name w:val="Pavadinimas Diagrama"/>
    <w:basedOn w:val="Numatytasispastraiposriftas"/>
    <w:link w:val="Pavadinimas"/>
    <w:locked/>
    <w:rsid w:val="00BA2C26"/>
    <w:rPr>
      <w:b/>
      <w:bCs/>
      <w:sz w:val="24"/>
      <w:szCs w:val="24"/>
      <w:lang w:val="lt-LT" w:eastAsia="en-US" w:bidi="ar-SA"/>
    </w:rPr>
  </w:style>
  <w:style w:type="paragraph" w:customStyle="1" w:styleId="Body">
    <w:name w:val="Body"/>
    <w:semiHidden/>
    <w:rsid w:val="00DD008B"/>
    <w:rPr>
      <w:rFonts w:ascii="Helvetica" w:eastAsia="ヒラギノ角ゴ Pro W3" w:hAnsi="Helvetica" w:cs="Tunga"/>
      <w:color w:val="000000"/>
      <w:sz w:val="24"/>
      <w:lang w:val="en-US" w:bidi="kn-IN"/>
    </w:rPr>
  </w:style>
  <w:style w:type="paragraph" w:customStyle="1" w:styleId="text">
    <w:name w:val="text"/>
    <w:basedOn w:val="prastasis"/>
    <w:semiHidden/>
    <w:rsid w:val="00A27C12"/>
    <w:pPr>
      <w:spacing w:before="100" w:beforeAutospacing="1" w:after="100" w:afterAutospacing="1"/>
    </w:pPr>
    <w:rPr>
      <w:rFonts w:ascii="Tahoma" w:hAnsi="Tahoma" w:cs="Tahoma"/>
      <w:color w:val="363957"/>
      <w:sz w:val="16"/>
      <w:szCs w:val="16"/>
      <w:lang w:eastAsia="lt-LT"/>
    </w:rPr>
  </w:style>
  <w:style w:type="character" w:customStyle="1" w:styleId="copyright1">
    <w:name w:val="copyright1"/>
    <w:basedOn w:val="Numatytasispastraiposriftas"/>
    <w:semiHidden/>
    <w:rsid w:val="00A27C12"/>
    <w:rPr>
      <w:color w:val="FFFFFF"/>
      <w:sz w:val="19"/>
      <w:szCs w:val="19"/>
    </w:rPr>
  </w:style>
  <w:style w:type="character" w:customStyle="1" w:styleId="a">
    <w:name w:val="a"/>
    <w:basedOn w:val="Numatytasispastraiposriftas"/>
    <w:semiHidden/>
    <w:rsid w:val="00F35EAC"/>
  </w:style>
  <w:style w:type="paragraph" w:customStyle="1" w:styleId="Titulinisautorius">
    <w:name w:val="Titulinis_autorius"/>
    <w:rsid w:val="00DC5473"/>
    <w:pPr>
      <w:spacing w:before="2000"/>
      <w:ind w:left="567"/>
    </w:pPr>
    <w:rPr>
      <w:rFonts w:ascii="Arial" w:hAnsi="Arial"/>
      <w:color w:val="333333"/>
      <w:sz w:val="28"/>
      <w:szCs w:val="28"/>
      <w:lang w:val="pt-BR" w:eastAsia="en-US"/>
    </w:rPr>
  </w:style>
  <w:style w:type="paragraph" w:customStyle="1" w:styleId="Titulinispavadinimas">
    <w:name w:val="Titulinis_pavadinimas"/>
    <w:rsid w:val="00DC5473"/>
    <w:pPr>
      <w:keepLines/>
      <w:suppressAutoHyphens/>
      <w:spacing w:before="360"/>
      <w:ind w:left="567"/>
      <w:contextualSpacing/>
    </w:pPr>
    <w:rPr>
      <w:rFonts w:ascii="Arial" w:hAnsi="Arial"/>
      <w:color w:val="333333"/>
      <w:sz w:val="40"/>
      <w:szCs w:val="44"/>
      <w:lang w:val="pt-BR" w:eastAsia="en-US"/>
    </w:rPr>
  </w:style>
  <w:style w:type="paragraph" w:customStyle="1" w:styleId="Titulinispopavadinimu">
    <w:name w:val="Titulinis_po pavadinimu"/>
    <w:basedOn w:val="prastasis"/>
    <w:rsid w:val="005C49A8"/>
    <w:pPr>
      <w:spacing w:before="480"/>
      <w:ind w:left="567"/>
    </w:pPr>
    <w:rPr>
      <w:rFonts w:ascii="Arial" w:hAnsi="Arial"/>
      <w:caps/>
      <w:color w:val="000000"/>
      <w:sz w:val="22"/>
      <w:szCs w:val="22"/>
      <w:lang w:val="lt-LT"/>
    </w:rPr>
  </w:style>
  <w:style w:type="paragraph" w:customStyle="1" w:styleId="Titulinismokslai">
    <w:name w:val="Titulinis_mokslai"/>
    <w:rsid w:val="002E13F7"/>
    <w:pPr>
      <w:spacing w:before="240"/>
      <w:ind w:left="567"/>
    </w:pPr>
    <w:rPr>
      <w:rFonts w:ascii="Arial" w:hAnsi="Arial"/>
      <w:caps/>
      <w:color w:val="000000"/>
      <w:sz w:val="22"/>
      <w:szCs w:val="22"/>
      <w:lang w:eastAsia="en-US"/>
    </w:rPr>
  </w:style>
  <w:style w:type="paragraph" w:customStyle="1" w:styleId="1pavadinimascentras">
    <w:name w:val="1_pavadinimas_centras"/>
    <w:basedOn w:val="prastasis"/>
    <w:rsid w:val="005D38A6"/>
    <w:pPr>
      <w:keepNext/>
      <w:pageBreakBefore/>
      <w:spacing w:after="360"/>
      <w:jc w:val="center"/>
    </w:pPr>
    <w:rPr>
      <w:rFonts w:ascii="Arial" w:hAnsi="Arial" w:cs="Arial"/>
      <w:b/>
      <w:color w:val="000000"/>
      <w:sz w:val="40"/>
      <w:szCs w:val="40"/>
      <w:lang w:val="lt-LT"/>
    </w:rPr>
  </w:style>
  <w:style w:type="paragraph" w:customStyle="1" w:styleId="Tekstaspagrindinis">
    <w:name w:val="Tekstas_pagrindinis"/>
    <w:basedOn w:val="Pagrindinistekstas"/>
    <w:link w:val="TekstaspagrindinisDiagramaDiagrama"/>
    <w:rsid w:val="001272EF"/>
    <w:pPr>
      <w:ind w:firstLine="397"/>
      <w:jc w:val="both"/>
    </w:pPr>
    <w:rPr>
      <w:bCs/>
      <w:color w:val="000000"/>
      <w:sz w:val="22"/>
      <w:szCs w:val="22"/>
    </w:rPr>
  </w:style>
  <w:style w:type="character" w:customStyle="1" w:styleId="TekstaspagrindinisDiagramaDiagrama">
    <w:name w:val="Tekstas_pagrindinis Diagrama Diagrama"/>
    <w:basedOn w:val="PagrindinistekstasDiagrama"/>
    <w:link w:val="Tekstaspagrindinis"/>
    <w:rsid w:val="001272EF"/>
    <w:rPr>
      <w:bCs/>
      <w:color w:val="000000"/>
      <w:sz w:val="22"/>
      <w:szCs w:val="22"/>
    </w:rPr>
  </w:style>
  <w:style w:type="paragraph" w:customStyle="1" w:styleId="Turinyspavad">
    <w:name w:val="Turinys_pavad"/>
    <w:basedOn w:val="prastasis"/>
    <w:rsid w:val="0019779B"/>
    <w:pPr>
      <w:keepNext/>
      <w:keepLines/>
      <w:pageBreakBefore/>
      <w:tabs>
        <w:tab w:val="left" w:pos="1800"/>
      </w:tabs>
      <w:spacing w:before="2400"/>
      <w:jc w:val="right"/>
    </w:pPr>
    <w:rPr>
      <w:rFonts w:ascii="Arial" w:hAnsi="Arial" w:cs="Arial"/>
      <w:b/>
      <w:color w:val="000000"/>
      <w:sz w:val="40"/>
      <w:szCs w:val="40"/>
      <w:lang w:val="lt-LT"/>
    </w:rPr>
  </w:style>
  <w:style w:type="paragraph" w:customStyle="1" w:styleId="zymejimai1">
    <w:name w:val="zymejimai_1"/>
    <w:rsid w:val="00CD519B"/>
    <w:pPr>
      <w:spacing w:before="240"/>
      <w:jc w:val="both"/>
    </w:pPr>
    <w:rPr>
      <w:rFonts w:ascii="Arial" w:hAnsi="Arial" w:cs="Arial"/>
      <w:b/>
      <w:color w:val="333333"/>
      <w:sz w:val="28"/>
      <w:szCs w:val="28"/>
      <w:lang w:eastAsia="en-US"/>
    </w:rPr>
  </w:style>
  <w:style w:type="paragraph" w:customStyle="1" w:styleId="zymejimai2">
    <w:name w:val="zymejimai_2"/>
    <w:rsid w:val="00CD519B"/>
    <w:pPr>
      <w:tabs>
        <w:tab w:val="left" w:pos="1800"/>
      </w:tabs>
      <w:spacing w:before="240" w:after="120"/>
      <w:jc w:val="both"/>
    </w:pPr>
    <w:rPr>
      <w:rFonts w:ascii="Arial" w:hAnsi="Arial" w:cs="Arial"/>
      <w:b/>
      <w:color w:val="333333"/>
      <w:sz w:val="24"/>
      <w:szCs w:val="24"/>
      <w:lang w:eastAsia="en-US"/>
    </w:rPr>
  </w:style>
  <w:style w:type="paragraph" w:customStyle="1" w:styleId="Lentelestekstas">
    <w:name w:val="Lenteles tekstas"/>
    <w:basedOn w:val="prastasis"/>
    <w:rsid w:val="00215634"/>
    <w:pPr>
      <w:spacing w:beforeLines="20" w:afterLines="20"/>
    </w:pPr>
    <w:rPr>
      <w:color w:val="000000"/>
      <w:sz w:val="20"/>
      <w:szCs w:val="20"/>
    </w:rPr>
  </w:style>
  <w:style w:type="paragraph" w:customStyle="1" w:styleId="Tekstasbeitraukos">
    <w:name w:val="Tekstas_be itraukos"/>
    <w:link w:val="TekstasbeitraukosDiagramaDiagrama"/>
    <w:rsid w:val="001272EF"/>
    <w:pPr>
      <w:jc w:val="both"/>
    </w:pPr>
    <w:rPr>
      <w:bCs/>
      <w:color w:val="000000"/>
      <w:sz w:val="22"/>
      <w:szCs w:val="22"/>
      <w:lang w:eastAsia="en-US"/>
    </w:rPr>
  </w:style>
  <w:style w:type="character" w:customStyle="1" w:styleId="TekstasbeitraukosDiagramaDiagrama">
    <w:name w:val="Tekstas_be itraukos Diagrama Diagrama"/>
    <w:basedOn w:val="TekstaspagrindinisDiagramaDiagrama"/>
    <w:link w:val="Tekstasbeitraukos"/>
    <w:rsid w:val="001272EF"/>
    <w:rPr>
      <w:lang w:val="lt-LT"/>
    </w:rPr>
  </w:style>
  <w:style w:type="paragraph" w:customStyle="1" w:styleId="1Bullets">
    <w:name w:val="1_Bullets"/>
    <w:basedOn w:val="prastasis"/>
    <w:link w:val="1BulletsChar"/>
    <w:rsid w:val="000C3BEC"/>
    <w:pPr>
      <w:tabs>
        <w:tab w:val="num" w:pos="426"/>
        <w:tab w:val="num" w:pos="785"/>
      </w:tabs>
      <w:spacing w:before="60"/>
      <w:ind w:left="426" w:hanging="284"/>
      <w:jc w:val="both"/>
    </w:pPr>
    <w:rPr>
      <w:color w:val="000000"/>
      <w:sz w:val="22"/>
      <w:szCs w:val="22"/>
    </w:rPr>
  </w:style>
  <w:style w:type="character" w:customStyle="1" w:styleId="1BulletsChar">
    <w:name w:val="1_Bullets Char"/>
    <w:basedOn w:val="Numatytasispastraiposriftas"/>
    <w:link w:val="1Bullets"/>
    <w:rsid w:val="009B307F"/>
    <w:rPr>
      <w:color w:val="000000"/>
      <w:sz w:val="22"/>
      <w:szCs w:val="22"/>
      <w:lang w:val="en-US" w:eastAsia="en-US"/>
    </w:rPr>
  </w:style>
  <w:style w:type="paragraph" w:customStyle="1" w:styleId="1Bulletsitalic">
    <w:name w:val="1_Bullets italic"/>
    <w:basedOn w:val="prastasis"/>
    <w:rsid w:val="00250966"/>
    <w:pPr>
      <w:tabs>
        <w:tab w:val="num" w:pos="720"/>
      </w:tabs>
      <w:spacing w:before="120" w:after="120"/>
      <w:ind w:left="720" w:hanging="240"/>
      <w:jc w:val="both"/>
    </w:pPr>
    <w:rPr>
      <w:i/>
      <w:sz w:val="22"/>
      <w:szCs w:val="22"/>
      <w:lang w:eastAsia="zh-CN"/>
    </w:rPr>
  </w:style>
  <w:style w:type="paragraph" w:customStyle="1" w:styleId="Virsusleft">
    <w:name w:val="Virsus_left"/>
    <w:basedOn w:val="Antrats"/>
    <w:rsid w:val="001272EF"/>
    <w:pPr>
      <w:pBdr>
        <w:bottom w:val="single" w:sz="4" w:space="1" w:color="auto"/>
      </w:pBdr>
      <w:tabs>
        <w:tab w:val="clear" w:pos="4320"/>
        <w:tab w:val="right" w:pos="7200"/>
      </w:tabs>
      <w:spacing w:after="120"/>
    </w:pPr>
    <w:rPr>
      <w:bCs/>
      <w:caps/>
      <w:sz w:val="18"/>
      <w:szCs w:val="20"/>
    </w:rPr>
  </w:style>
  <w:style w:type="paragraph" w:customStyle="1" w:styleId="Virsusright">
    <w:name w:val="Virsus_right"/>
    <w:basedOn w:val="Antrats"/>
    <w:rsid w:val="001272EF"/>
    <w:pPr>
      <w:pBdr>
        <w:bottom w:val="single" w:sz="4" w:space="1" w:color="auto"/>
      </w:pBdr>
      <w:tabs>
        <w:tab w:val="clear" w:pos="4320"/>
        <w:tab w:val="clear" w:pos="8640"/>
        <w:tab w:val="right" w:pos="7200"/>
      </w:tabs>
      <w:spacing w:after="120"/>
    </w:pPr>
    <w:rPr>
      <w:caps/>
      <w:sz w:val="18"/>
      <w:szCs w:val="20"/>
      <w:lang w:val="lt-LT"/>
    </w:rPr>
  </w:style>
  <w:style w:type="paragraph" w:customStyle="1" w:styleId="Tekstasbold">
    <w:name w:val="Tekstas_bold"/>
    <w:basedOn w:val="prastasis"/>
    <w:rsid w:val="00D03A93"/>
    <w:pPr>
      <w:spacing w:before="120" w:after="60"/>
    </w:pPr>
    <w:rPr>
      <w:b/>
      <w:sz w:val="22"/>
      <w:szCs w:val="22"/>
    </w:rPr>
  </w:style>
  <w:style w:type="paragraph" w:customStyle="1" w:styleId="Lentelessaltinis">
    <w:name w:val="Lenteles_saltinis"/>
    <w:rsid w:val="00250966"/>
    <w:rPr>
      <w:bCs/>
      <w:sz w:val="18"/>
      <w:szCs w:val="18"/>
      <w:lang w:val="en-GB" w:eastAsia="en-US"/>
    </w:rPr>
  </w:style>
  <w:style w:type="paragraph" w:customStyle="1" w:styleId="Literatura">
    <w:name w:val="Literatura"/>
    <w:rsid w:val="00250966"/>
    <w:pPr>
      <w:spacing w:before="60"/>
      <w:ind w:left="284" w:hanging="284"/>
    </w:pPr>
    <w:rPr>
      <w:bCs/>
      <w:color w:val="000000"/>
      <w:sz w:val="18"/>
      <w:szCs w:val="22"/>
      <w:lang w:val="en-GB" w:eastAsia="en-US"/>
    </w:rPr>
  </w:style>
  <w:style w:type="paragraph" w:customStyle="1" w:styleId="Formule">
    <w:name w:val="Formule"/>
    <w:rsid w:val="00203652"/>
    <w:pPr>
      <w:tabs>
        <w:tab w:val="center" w:pos="3402"/>
        <w:tab w:val="right" w:pos="7088"/>
      </w:tabs>
      <w:spacing w:before="120" w:after="120"/>
      <w:ind w:left="397"/>
    </w:pPr>
    <w:rPr>
      <w:bCs/>
      <w:color w:val="000000"/>
      <w:sz w:val="22"/>
      <w:szCs w:val="22"/>
      <w:lang w:val="en-GB" w:eastAsia="en-US"/>
    </w:rPr>
  </w:style>
  <w:style w:type="paragraph" w:customStyle="1" w:styleId="Zymejimaitekstas">
    <w:name w:val="Zymejimai_tekstas"/>
    <w:rsid w:val="005D38A6"/>
    <w:pPr>
      <w:tabs>
        <w:tab w:val="left" w:pos="567"/>
      </w:tabs>
      <w:spacing w:before="60"/>
    </w:pPr>
    <w:rPr>
      <w:color w:val="000000"/>
      <w:lang w:eastAsia="en-US"/>
    </w:rPr>
  </w:style>
  <w:style w:type="paragraph" w:customStyle="1" w:styleId="Skyriausnumeris">
    <w:name w:val="Skyriaus_numeris"/>
    <w:rsid w:val="00012E8D"/>
    <w:pPr>
      <w:pBdr>
        <w:bottom w:val="single" w:sz="18" w:space="1" w:color="auto"/>
      </w:pBdr>
      <w:spacing w:before="1200"/>
      <w:jc w:val="right"/>
    </w:pPr>
    <w:rPr>
      <w:b/>
      <w:color w:val="000000"/>
      <w:sz w:val="120"/>
      <w:szCs w:val="120"/>
      <w:lang w:val="en-GB" w:eastAsia="en-US"/>
    </w:rPr>
  </w:style>
  <w:style w:type="paragraph" w:customStyle="1" w:styleId="TitulinisVGTU">
    <w:name w:val="Titulinis_VGTU"/>
    <w:rsid w:val="0008472E"/>
    <w:pPr>
      <w:keepNext/>
      <w:keepLines/>
      <w:pageBreakBefore/>
      <w:suppressAutoHyphens/>
      <w:ind w:left="567"/>
    </w:pPr>
    <w:rPr>
      <w:rFonts w:ascii="Arial" w:hAnsi="Arial" w:cs="Arial"/>
      <w:caps/>
      <w:color w:val="000000"/>
      <w:sz w:val="22"/>
      <w:szCs w:val="22"/>
      <w:lang w:val="en-GB" w:eastAsia="en-US"/>
    </w:rPr>
  </w:style>
  <w:style w:type="paragraph" w:customStyle="1" w:styleId="Titulinisleidykla">
    <w:name w:val="Titulinis_leidykla"/>
    <w:rsid w:val="00DC5473"/>
    <w:pPr>
      <w:spacing w:before="2520"/>
      <w:ind w:left="567"/>
    </w:pPr>
    <w:rPr>
      <w:rFonts w:ascii="Arial" w:hAnsi="Arial"/>
      <w:color w:val="000000"/>
      <w:sz w:val="22"/>
      <w:lang w:val="pt-BR" w:eastAsia="en-US"/>
    </w:rPr>
  </w:style>
  <w:style w:type="paragraph" w:customStyle="1" w:styleId="Lygis2">
    <w:name w:val="Lygis2"/>
    <w:basedOn w:val="prastasis"/>
    <w:autoRedefine/>
    <w:rsid w:val="00DD7F00"/>
    <w:pPr>
      <w:spacing w:before="480" w:after="240"/>
      <w:outlineLvl w:val="1"/>
    </w:pPr>
    <w:rPr>
      <w:rFonts w:ascii="Arial" w:hAnsi="Arial"/>
      <w:b/>
      <w:bCs/>
      <w:color w:val="333399"/>
      <w:sz w:val="28"/>
      <w:lang w:val="lt-LT"/>
    </w:rPr>
  </w:style>
  <w:style w:type="paragraph" w:customStyle="1" w:styleId="Lygis0">
    <w:name w:val="Lygis0"/>
    <w:basedOn w:val="prastasis"/>
    <w:link w:val="Lygis0Char"/>
    <w:autoRedefine/>
    <w:rsid w:val="007036E2"/>
    <w:pPr>
      <w:widowControl w:val="0"/>
      <w:tabs>
        <w:tab w:val="center" w:pos="3720"/>
        <w:tab w:val="right" w:pos="7201"/>
      </w:tabs>
      <w:suppressAutoHyphens/>
      <w:spacing w:before="120" w:after="120"/>
      <w:jc w:val="both"/>
    </w:pPr>
    <w:rPr>
      <w:bCs/>
      <w:color w:val="000000"/>
      <w:sz w:val="22"/>
      <w:szCs w:val="22"/>
      <w:lang w:val="lt-LT"/>
    </w:rPr>
  </w:style>
  <w:style w:type="character" w:customStyle="1" w:styleId="Lygis0Char">
    <w:name w:val="Lygis0 Char"/>
    <w:basedOn w:val="Numatytasispastraiposriftas"/>
    <w:link w:val="Lygis0"/>
    <w:rsid w:val="007036E2"/>
    <w:rPr>
      <w:bCs/>
      <w:color w:val="000000"/>
      <w:sz w:val="22"/>
      <w:szCs w:val="22"/>
      <w:lang w:val="lt-LT" w:eastAsia="en-US" w:bidi="ar-SA"/>
    </w:rPr>
  </w:style>
  <w:style w:type="paragraph" w:customStyle="1" w:styleId="Paveikslas">
    <w:name w:val="Paveikslas"/>
    <w:basedOn w:val="prastasis"/>
    <w:link w:val="PaveikslasChar"/>
    <w:autoRedefine/>
    <w:rsid w:val="00A217FC"/>
    <w:pPr>
      <w:spacing w:after="240"/>
      <w:jc w:val="center"/>
    </w:pPr>
    <w:rPr>
      <w:sz w:val="20"/>
      <w:szCs w:val="20"/>
      <w:lang w:val="lt-LT"/>
    </w:rPr>
  </w:style>
  <w:style w:type="character" w:customStyle="1" w:styleId="PaveikslasChar">
    <w:name w:val="Paveikslas Char"/>
    <w:basedOn w:val="Lygis0Char"/>
    <w:link w:val="Paveikslas"/>
    <w:rsid w:val="00A217FC"/>
  </w:style>
  <w:style w:type="paragraph" w:customStyle="1" w:styleId="Pavnumeris">
    <w:name w:val="Pav_numeris"/>
    <w:basedOn w:val="Lygis0"/>
    <w:link w:val="PavnumerisChar"/>
    <w:rsid w:val="00A217FC"/>
    <w:pPr>
      <w:spacing w:after="240"/>
      <w:jc w:val="center"/>
    </w:pPr>
    <w:rPr>
      <w:b/>
      <w:sz w:val="20"/>
    </w:rPr>
  </w:style>
  <w:style w:type="character" w:customStyle="1" w:styleId="PavnumerisChar">
    <w:name w:val="Pav_numeris Char"/>
    <w:basedOn w:val="Lygis0Char"/>
    <w:link w:val="Pavnumeris"/>
    <w:rsid w:val="00A217FC"/>
    <w:rPr>
      <w:b/>
    </w:rPr>
  </w:style>
  <w:style w:type="paragraph" w:customStyle="1" w:styleId="Lygis1">
    <w:name w:val="Lygis1"/>
    <w:basedOn w:val="prastasis"/>
    <w:rsid w:val="008154A0"/>
    <w:pPr>
      <w:tabs>
        <w:tab w:val="left" w:pos="1800"/>
      </w:tabs>
      <w:spacing w:before="240" w:after="1920"/>
      <w:jc w:val="right"/>
      <w:outlineLvl w:val="0"/>
    </w:pPr>
    <w:rPr>
      <w:rFonts w:ascii="Arial" w:hAnsi="Arial" w:cs="Arial"/>
      <w:b/>
      <w:color w:val="000000"/>
      <w:sz w:val="40"/>
      <w:szCs w:val="40"/>
      <w:lang w:val="lt-LT"/>
    </w:rPr>
  </w:style>
  <w:style w:type="character" w:customStyle="1" w:styleId="m">
    <w:name w:val="m"/>
    <w:basedOn w:val="Numatytasispastraiposriftas"/>
    <w:rsid w:val="003B3E7F"/>
  </w:style>
  <w:style w:type="character" w:customStyle="1" w:styleId="bodycopyblacklargespaced">
    <w:name w:val="bodycopyblacklargespaced"/>
    <w:basedOn w:val="Numatytasispastraiposriftas"/>
    <w:semiHidden/>
    <w:rsid w:val="003B3E7F"/>
  </w:style>
  <w:style w:type="paragraph" w:customStyle="1" w:styleId="Tekstasnumeruotas">
    <w:name w:val="Tekstas_numeruotas"/>
    <w:basedOn w:val="prastasis"/>
    <w:rsid w:val="00097A7B"/>
    <w:pPr>
      <w:tabs>
        <w:tab w:val="num" w:pos="425"/>
      </w:tabs>
      <w:spacing w:before="120"/>
      <w:ind w:left="425" w:hanging="425"/>
      <w:jc w:val="both"/>
    </w:pPr>
    <w:rPr>
      <w:color w:val="000000"/>
      <w:sz w:val="22"/>
      <w:szCs w:val="22"/>
      <w:lang w:val="lt-LT"/>
    </w:rPr>
  </w:style>
  <w:style w:type="paragraph" w:customStyle="1" w:styleId="StylePaveikslas9ptBoldItalic">
    <w:name w:val="Style Paveikslas + 9 pt Bold Italic"/>
    <w:basedOn w:val="Paveikslas"/>
    <w:link w:val="StylePaveikslas9ptBoldItalicChar"/>
    <w:semiHidden/>
    <w:rsid w:val="00C62175"/>
    <w:rPr>
      <w:b/>
      <w:bCs/>
      <w:iCs/>
    </w:rPr>
  </w:style>
  <w:style w:type="character" w:customStyle="1" w:styleId="StylePaveikslas9ptBoldItalicChar">
    <w:name w:val="Style Paveikslas + 9 pt Bold Italic Char"/>
    <w:basedOn w:val="PaveikslasChar"/>
    <w:link w:val="StylePaveikslas9ptBoldItalic"/>
    <w:rsid w:val="00C62175"/>
    <w:rPr>
      <w:b/>
      <w:bCs/>
      <w:iCs/>
    </w:rPr>
  </w:style>
  <w:style w:type="paragraph" w:customStyle="1" w:styleId="StylePaveikslas9ptItalic">
    <w:name w:val="Style Paveikslas + 9 pt Italic"/>
    <w:basedOn w:val="Paveikslas"/>
    <w:link w:val="StylePaveikslas9ptItalicChar"/>
    <w:semiHidden/>
    <w:rsid w:val="00C62175"/>
    <w:rPr>
      <w:iCs/>
    </w:rPr>
  </w:style>
  <w:style w:type="character" w:customStyle="1" w:styleId="StylePaveikslas9ptItalicChar">
    <w:name w:val="Style Paveikslas + 9 pt Italic Char"/>
    <w:basedOn w:val="PaveikslasChar"/>
    <w:link w:val="StylePaveikslas9ptItalic"/>
    <w:rsid w:val="00C62175"/>
    <w:rPr>
      <w:iCs/>
    </w:rPr>
  </w:style>
  <w:style w:type="paragraph" w:customStyle="1" w:styleId="Lygis3">
    <w:name w:val="Lygis3"/>
    <w:basedOn w:val="prastasis"/>
    <w:autoRedefine/>
    <w:rsid w:val="000432C3"/>
    <w:pPr>
      <w:spacing w:before="240" w:after="240"/>
      <w:jc w:val="both"/>
      <w:outlineLvl w:val="2"/>
    </w:pPr>
    <w:rPr>
      <w:rFonts w:ascii="Arial" w:hAnsi="Arial" w:cs="Arial"/>
      <w:b/>
      <w:color w:val="333399"/>
      <w:lang w:val="lt-LT"/>
    </w:rPr>
  </w:style>
  <w:style w:type="paragraph" w:customStyle="1" w:styleId="2-SkyriusTEKSTASnumeravimas">
    <w:name w:val="2 - Skyrius TEKSTAS numeravimas"/>
    <w:basedOn w:val="prastasis"/>
    <w:rsid w:val="00097A7B"/>
    <w:pPr>
      <w:tabs>
        <w:tab w:val="num" w:pos="425"/>
      </w:tabs>
      <w:ind w:left="425" w:hanging="425"/>
    </w:pPr>
  </w:style>
  <w:style w:type="character" w:customStyle="1" w:styleId="BodyTextChar">
    <w:name w:val="Body Text Char"/>
    <w:basedOn w:val="Numatytasispastraiposriftas"/>
    <w:semiHidden/>
    <w:locked/>
    <w:rsid w:val="009B3D17"/>
    <w:rPr>
      <w:rFonts w:cs="Times New Roman"/>
      <w:sz w:val="24"/>
      <w:szCs w:val="24"/>
      <w:lang w:val="lt-LT" w:eastAsia="en-US" w:bidi="ar-SA"/>
    </w:rPr>
  </w:style>
  <w:style w:type="paragraph" w:styleId="Sraopastraipa">
    <w:name w:val="List Paragraph"/>
    <w:basedOn w:val="prastasis"/>
    <w:uiPriority w:val="99"/>
    <w:qFormat/>
    <w:rsid w:val="009B3D17"/>
    <w:pPr>
      <w:ind w:left="720"/>
      <w:contextualSpacing/>
    </w:pPr>
  </w:style>
  <w:style w:type="character" w:customStyle="1" w:styleId="Heading2Char">
    <w:name w:val="Heading 2 Char"/>
    <w:basedOn w:val="Numatytasispastraiposriftas"/>
    <w:locked/>
    <w:rsid w:val="00BA2C26"/>
    <w:rPr>
      <w:rFonts w:cs="Times New Roman"/>
      <w:b/>
      <w:bCs/>
      <w:sz w:val="36"/>
      <w:szCs w:val="36"/>
      <w:lang w:val="lt-LT" w:eastAsia="lt-LT" w:bidi="ar-SA"/>
    </w:rPr>
  </w:style>
  <w:style w:type="paragraph" w:styleId="Tekstoblokas">
    <w:name w:val="Block Text"/>
    <w:basedOn w:val="prastasis"/>
    <w:semiHidden/>
    <w:rsid w:val="00BA2C26"/>
    <w:pPr>
      <w:ind w:left="1418" w:right="566" w:hanging="851"/>
      <w:jc w:val="both"/>
    </w:pPr>
    <w:rPr>
      <w:rFonts w:ascii="TimesLT" w:hAnsi="TimesLT"/>
      <w:szCs w:val="20"/>
    </w:rPr>
  </w:style>
  <w:style w:type="paragraph" w:customStyle="1" w:styleId="Lygis4">
    <w:name w:val="Lygis4"/>
    <w:basedOn w:val="Lygis3"/>
    <w:autoRedefine/>
    <w:rsid w:val="00BA2C26"/>
    <w:pPr>
      <w:outlineLvl w:val="3"/>
    </w:pPr>
    <w:rPr>
      <w:color w:val="auto"/>
      <w:sz w:val="22"/>
      <w:szCs w:val="22"/>
    </w:rPr>
  </w:style>
  <w:style w:type="paragraph" w:customStyle="1" w:styleId="Kodas">
    <w:name w:val="Kodas"/>
    <w:basedOn w:val="prastasis"/>
    <w:rsid w:val="00BA2C26"/>
    <w:pPr>
      <w:tabs>
        <w:tab w:val="right" w:pos="240"/>
      </w:tabs>
    </w:pPr>
    <w:rPr>
      <w:rFonts w:ascii="Courier New" w:hAnsi="Courier New" w:cs="Courier New"/>
      <w:sz w:val="20"/>
      <w:szCs w:val="20"/>
    </w:rPr>
  </w:style>
  <w:style w:type="paragraph" w:customStyle="1" w:styleId="Formul">
    <w:name w:val="Formulė"/>
    <w:basedOn w:val="Lygis0"/>
    <w:rsid w:val="00BA2C26"/>
    <w:pPr>
      <w:tabs>
        <w:tab w:val="clear" w:pos="7201"/>
        <w:tab w:val="right" w:pos="7200"/>
      </w:tabs>
    </w:pPr>
    <w:rPr>
      <w:rFonts w:ascii="TimesNewRoman,Bold" w:hAnsi="TimesNewRoman,Bold" w:cs="TimesNewRoman,Bold"/>
    </w:rPr>
  </w:style>
  <w:style w:type="paragraph" w:customStyle="1" w:styleId="Formulesnr">
    <w:name w:val="Formules_nr"/>
    <w:basedOn w:val="Lygis0"/>
    <w:link w:val="FormulesnrChar"/>
    <w:rsid w:val="00BA2C26"/>
    <w:pPr>
      <w:tabs>
        <w:tab w:val="clear" w:pos="7201"/>
        <w:tab w:val="right" w:pos="7200"/>
      </w:tabs>
      <w:spacing w:before="0" w:after="0"/>
    </w:pPr>
    <w:rPr>
      <w:rFonts w:ascii="TimesNewRoman,Bold" w:hAnsi="TimesNewRoman,Bold" w:cs="TimesNewRoman,Bold"/>
    </w:rPr>
  </w:style>
  <w:style w:type="character" w:customStyle="1" w:styleId="FormulesnrChar">
    <w:name w:val="Formules_nr Char"/>
    <w:basedOn w:val="Lygis0Char"/>
    <w:link w:val="Formulesnr"/>
    <w:locked/>
    <w:rsid w:val="00BA2C26"/>
    <w:rPr>
      <w:rFonts w:ascii="TimesNewRoman,Bold" w:hAnsi="TimesNewRoman,Bold" w:cs="TimesNewRoman,Bold"/>
    </w:rPr>
  </w:style>
  <w:style w:type="paragraph" w:styleId="Paprastasistekstas">
    <w:name w:val="Plain Text"/>
    <w:basedOn w:val="prastasis"/>
    <w:link w:val="PaprastasistekstasDiagrama"/>
    <w:semiHidden/>
    <w:rsid w:val="00BA2C26"/>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locked/>
    <w:rsid w:val="00BA2C26"/>
    <w:rPr>
      <w:rFonts w:ascii="Courier New" w:hAnsi="Courier New" w:cs="Courier New"/>
      <w:lang w:val="en-US" w:eastAsia="en-US" w:bidi="ar-SA"/>
    </w:rPr>
  </w:style>
  <w:style w:type="paragraph" w:customStyle="1" w:styleId="Normal1">
    <w:name w:val="Normal1"/>
    <w:basedOn w:val="prastasis"/>
    <w:semiHidden/>
    <w:rsid w:val="00BA2C26"/>
    <w:pPr>
      <w:jc w:val="both"/>
    </w:pPr>
    <w:rPr>
      <w:lang w:val="lt-LT"/>
    </w:rPr>
  </w:style>
  <w:style w:type="paragraph" w:customStyle="1" w:styleId="Lygis0Beitraukos">
    <w:name w:val="Lygis0_Be_itraukos"/>
    <w:basedOn w:val="Lygis0"/>
    <w:next w:val="prastasis"/>
    <w:rsid w:val="00BA2C26"/>
    <w:pPr>
      <w:tabs>
        <w:tab w:val="clear" w:pos="3720"/>
        <w:tab w:val="clear" w:pos="7201"/>
      </w:tabs>
      <w:spacing w:before="0" w:after="0"/>
    </w:pPr>
    <w:rPr>
      <w:rFonts w:ascii="TimesNewRoman,Bold" w:hAnsi="TimesNewRoman,Bold" w:cs="TimesNewRoman,Bold"/>
    </w:rPr>
  </w:style>
  <w:style w:type="paragraph" w:styleId="Pagrindiniotekstotrauka3">
    <w:name w:val="Body Text Indent 3"/>
    <w:basedOn w:val="prastasis"/>
    <w:link w:val="Pagrindiniotekstotrauka3Diagrama"/>
    <w:semiHidden/>
    <w:rsid w:val="00BA2C26"/>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locked/>
    <w:rsid w:val="00BA2C26"/>
    <w:rPr>
      <w:sz w:val="16"/>
      <w:szCs w:val="16"/>
      <w:lang w:val="en-US" w:eastAsia="en-US" w:bidi="ar-SA"/>
    </w:rPr>
  </w:style>
  <w:style w:type="paragraph" w:styleId="Dokumentoinaostekstas">
    <w:name w:val="endnote text"/>
    <w:basedOn w:val="prastasis"/>
    <w:link w:val="DokumentoinaostekstasDiagrama"/>
    <w:rsid w:val="00BA2C26"/>
    <w:pPr>
      <w:ind w:firstLine="426"/>
      <w:jc w:val="both"/>
    </w:pPr>
    <w:rPr>
      <w:sz w:val="20"/>
      <w:szCs w:val="20"/>
    </w:rPr>
  </w:style>
  <w:style w:type="character" w:customStyle="1" w:styleId="DokumentoinaostekstasDiagrama">
    <w:name w:val="Dokumento išnašos tekstas Diagrama"/>
    <w:basedOn w:val="Numatytasispastraiposriftas"/>
    <w:link w:val="Dokumentoinaostekstas"/>
    <w:locked/>
    <w:rsid w:val="00BA2C26"/>
    <w:rPr>
      <w:lang w:val="en-US" w:eastAsia="en-US" w:bidi="ar-SA"/>
    </w:rPr>
  </w:style>
  <w:style w:type="character" w:styleId="Dokumentoinaosnumeris">
    <w:name w:val="endnote reference"/>
    <w:basedOn w:val="Numatytasispastraiposriftas"/>
    <w:semiHidden/>
    <w:rsid w:val="00BA2C26"/>
    <w:rPr>
      <w:rFonts w:ascii="Times New Roman" w:hAnsi="Times New Roman" w:cs="Times New Roman"/>
      <w:sz w:val="24"/>
      <w:vertAlign w:val="superscript"/>
    </w:rPr>
  </w:style>
  <w:style w:type="character" w:styleId="Grietas">
    <w:name w:val="Strong"/>
    <w:basedOn w:val="Numatytasispastraiposriftas"/>
    <w:qFormat/>
    <w:rsid w:val="00BA2C26"/>
    <w:rPr>
      <w:rFonts w:cs="Times New Roman"/>
      <w:b/>
      <w:bCs/>
    </w:rPr>
  </w:style>
  <w:style w:type="character" w:customStyle="1" w:styleId="small-text">
    <w:name w:val="small-text"/>
    <w:basedOn w:val="Numatytasispastraiposriftas"/>
    <w:rsid w:val="00BA2C26"/>
    <w:rPr>
      <w:rFonts w:cs="Times New Roman"/>
    </w:rPr>
  </w:style>
  <w:style w:type="paragraph" w:styleId="Turinioantrat">
    <w:name w:val="TOC Heading"/>
    <w:basedOn w:val="Antrat1"/>
    <w:next w:val="prastasis"/>
    <w:qFormat/>
    <w:rsid w:val="00BA2C26"/>
    <w:pPr>
      <w:spacing w:before="240" w:after="60"/>
      <w:jc w:val="left"/>
      <w:outlineLvl w:val="9"/>
    </w:pPr>
    <w:rPr>
      <w:rFonts w:ascii="Cambria" w:hAnsi="Cambria"/>
      <w:kern w:val="32"/>
      <w:sz w:val="32"/>
      <w:szCs w:val="32"/>
      <w:lang w:val="en-US"/>
    </w:rPr>
  </w:style>
  <w:style w:type="paragraph" w:customStyle="1" w:styleId="tekstas0">
    <w:name w:val="tekstas"/>
    <w:basedOn w:val="prastasis"/>
    <w:rsid w:val="00BA2C26"/>
    <w:pPr>
      <w:spacing w:before="100" w:beforeAutospacing="1" w:after="100" w:afterAutospacing="1"/>
    </w:pPr>
    <w:rPr>
      <w:lang w:eastAsia="lt-LT"/>
    </w:rPr>
  </w:style>
  <w:style w:type="paragraph" w:customStyle="1" w:styleId="LIST--Simple1">
    <w:name w:val="LIST -- Simple 1"/>
    <w:basedOn w:val="prastasis"/>
    <w:semiHidden/>
    <w:rsid w:val="00BA2C26"/>
    <w:pPr>
      <w:tabs>
        <w:tab w:val="num" w:pos="756"/>
      </w:tabs>
      <w:ind w:left="756" w:hanging="396"/>
    </w:pPr>
    <w:rPr>
      <w:rFonts w:ascii="Arial" w:hAnsi="Arial" w:cs="Arial"/>
      <w:noProof/>
      <w:sz w:val="20"/>
      <w:szCs w:val="20"/>
      <w:lang w:eastAsia="lt-LT"/>
    </w:rPr>
  </w:style>
  <w:style w:type="character" w:customStyle="1" w:styleId="BodyTextChar1">
    <w:name w:val="Body Text Char1"/>
    <w:basedOn w:val="Numatytasispastraiposriftas"/>
    <w:semiHidden/>
    <w:rsid w:val="00BA2C26"/>
    <w:rPr>
      <w:rFonts w:ascii="Times New Roman" w:hAnsi="Times New Roman" w:cs="Times New Roman"/>
      <w:sz w:val="24"/>
    </w:rPr>
  </w:style>
  <w:style w:type="paragraph" w:customStyle="1" w:styleId="istatymas">
    <w:name w:val="istatymas"/>
    <w:basedOn w:val="prastasis"/>
    <w:rsid w:val="00BA2C26"/>
    <w:pPr>
      <w:spacing w:before="100" w:beforeAutospacing="1" w:after="100" w:afterAutospacing="1"/>
    </w:pPr>
  </w:style>
  <w:style w:type="paragraph" w:styleId="Iliustracijsraas">
    <w:name w:val="table of figures"/>
    <w:aliases w:val="Paveikslų sąrašas"/>
    <w:basedOn w:val="prastasis"/>
    <w:next w:val="prastasis"/>
    <w:autoRedefine/>
    <w:semiHidden/>
    <w:rsid w:val="00BA2C26"/>
    <w:pPr>
      <w:tabs>
        <w:tab w:val="right" w:leader="dot" w:pos="9344"/>
      </w:tabs>
      <w:spacing w:line="360" w:lineRule="auto"/>
      <w:jc w:val="center"/>
    </w:pPr>
    <w:rPr>
      <w:szCs w:val="22"/>
    </w:rPr>
  </w:style>
  <w:style w:type="paragraph" w:styleId="Antrinispavadinimas">
    <w:name w:val="Subtitle"/>
    <w:basedOn w:val="prastasis"/>
    <w:next w:val="prastasis"/>
    <w:link w:val="AntrinispavadinimasDiagrama"/>
    <w:qFormat/>
    <w:rsid w:val="00BA2C26"/>
    <w:pPr>
      <w:spacing w:after="60"/>
      <w:jc w:val="center"/>
      <w:outlineLvl w:val="1"/>
    </w:pPr>
    <w:rPr>
      <w:rFonts w:ascii="Cambria" w:hAnsi="Cambria"/>
    </w:rPr>
  </w:style>
  <w:style w:type="character" w:customStyle="1" w:styleId="AntrinispavadinimasDiagrama">
    <w:name w:val="Antrinis pavadinimas Diagrama"/>
    <w:basedOn w:val="Numatytasispastraiposriftas"/>
    <w:link w:val="Antrinispavadinimas"/>
    <w:locked/>
    <w:rsid w:val="00BA2C26"/>
    <w:rPr>
      <w:rFonts w:ascii="Cambria" w:hAnsi="Cambria"/>
      <w:sz w:val="24"/>
      <w:szCs w:val="24"/>
      <w:lang w:val="en-US" w:eastAsia="en-US" w:bidi="ar-SA"/>
    </w:rPr>
  </w:style>
  <w:style w:type="paragraph" w:styleId="Betarp">
    <w:name w:val="No Spacing"/>
    <w:basedOn w:val="prastasis"/>
    <w:qFormat/>
    <w:rsid w:val="00BA2C26"/>
    <w:rPr>
      <w:szCs w:val="32"/>
    </w:rPr>
  </w:style>
  <w:style w:type="paragraph" w:styleId="Citata">
    <w:name w:val="Quote"/>
    <w:basedOn w:val="prastasis"/>
    <w:next w:val="prastasis"/>
    <w:link w:val="CitataDiagrama"/>
    <w:qFormat/>
    <w:rsid w:val="00BA2C26"/>
    <w:rPr>
      <w:i/>
    </w:rPr>
  </w:style>
  <w:style w:type="character" w:customStyle="1" w:styleId="CitataDiagrama">
    <w:name w:val="Citata Diagrama"/>
    <w:basedOn w:val="Numatytasispastraiposriftas"/>
    <w:link w:val="Citata"/>
    <w:locked/>
    <w:rsid w:val="00BA2C26"/>
    <w:rPr>
      <w:i/>
      <w:sz w:val="24"/>
      <w:szCs w:val="24"/>
      <w:lang w:val="en-US" w:eastAsia="en-US" w:bidi="ar-SA"/>
    </w:rPr>
  </w:style>
  <w:style w:type="paragraph" w:styleId="Iskirtacitata">
    <w:name w:val="Intense Quote"/>
    <w:basedOn w:val="prastasis"/>
    <w:next w:val="prastasis"/>
    <w:link w:val="IskirtacitataDiagrama"/>
    <w:qFormat/>
    <w:rsid w:val="00BA2C26"/>
    <w:pPr>
      <w:ind w:left="720" w:right="720"/>
    </w:pPr>
    <w:rPr>
      <w:b/>
      <w:i/>
      <w:szCs w:val="22"/>
    </w:rPr>
  </w:style>
  <w:style w:type="character" w:customStyle="1" w:styleId="IskirtacitataDiagrama">
    <w:name w:val="Išskirta citata Diagrama"/>
    <w:basedOn w:val="Numatytasispastraiposriftas"/>
    <w:link w:val="Iskirtacitata"/>
    <w:locked/>
    <w:rsid w:val="00BA2C26"/>
    <w:rPr>
      <w:b/>
      <w:i/>
      <w:sz w:val="24"/>
      <w:szCs w:val="22"/>
      <w:lang w:val="en-US" w:eastAsia="en-US" w:bidi="ar-SA"/>
    </w:rPr>
  </w:style>
  <w:style w:type="character" w:styleId="Nerykuspabrauktasis">
    <w:name w:val="Subtle Emphasis"/>
    <w:basedOn w:val="Numatytasispastraiposriftas"/>
    <w:qFormat/>
    <w:rsid w:val="00BA2C26"/>
    <w:rPr>
      <w:rFonts w:cs="Times New Roman"/>
      <w:i/>
      <w:color w:val="5A5A5A"/>
    </w:rPr>
  </w:style>
  <w:style w:type="character" w:styleId="Rykuspabrauktasis">
    <w:name w:val="Intense Emphasis"/>
    <w:basedOn w:val="Numatytasispastraiposriftas"/>
    <w:qFormat/>
    <w:rsid w:val="00BA2C26"/>
    <w:rPr>
      <w:rFonts w:cs="Times New Roman"/>
      <w:b/>
      <w:i/>
      <w:sz w:val="24"/>
      <w:szCs w:val="24"/>
      <w:u w:val="single"/>
    </w:rPr>
  </w:style>
  <w:style w:type="character" w:styleId="Nerykinuoroda">
    <w:name w:val="Subtle Reference"/>
    <w:basedOn w:val="Numatytasispastraiposriftas"/>
    <w:qFormat/>
    <w:rsid w:val="00BA2C26"/>
    <w:rPr>
      <w:rFonts w:cs="Times New Roman"/>
      <w:sz w:val="24"/>
      <w:szCs w:val="24"/>
      <w:u w:val="single"/>
    </w:rPr>
  </w:style>
  <w:style w:type="character" w:styleId="Rykinuoroda">
    <w:name w:val="Intense Reference"/>
    <w:basedOn w:val="Numatytasispastraiposriftas"/>
    <w:qFormat/>
    <w:rsid w:val="00BA2C26"/>
    <w:rPr>
      <w:rFonts w:cs="Times New Roman"/>
      <w:b/>
      <w:sz w:val="24"/>
      <w:u w:val="single"/>
    </w:rPr>
  </w:style>
  <w:style w:type="character" w:styleId="Knygospavadinimas">
    <w:name w:val="Book Title"/>
    <w:basedOn w:val="Numatytasispastraiposriftas"/>
    <w:qFormat/>
    <w:rsid w:val="00BA2C26"/>
    <w:rPr>
      <w:rFonts w:ascii="Cambria" w:hAnsi="Cambria" w:cs="Times New Roman"/>
      <w:b/>
      <w:i/>
      <w:sz w:val="24"/>
      <w:szCs w:val="24"/>
    </w:rPr>
  </w:style>
  <w:style w:type="paragraph" w:customStyle="1" w:styleId="navback">
    <w:name w:val="nav_back"/>
    <w:basedOn w:val="prastasis"/>
    <w:rsid w:val="00BA2C26"/>
    <w:pPr>
      <w:spacing w:before="100" w:beforeAutospacing="1" w:after="100" w:afterAutospacing="1"/>
    </w:pPr>
    <w:rPr>
      <w:lang w:val="lt-LT" w:eastAsia="lt-LT"/>
    </w:rPr>
  </w:style>
  <w:style w:type="paragraph" w:styleId="Komentarotekstas">
    <w:name w:val="annotation text"/>
    <w:basedOn w:val="prastasis"/>
    <w:link w:val="KomentarotekstasDiagrama"/>
    <w:semiHidden/>
    <w:rsid w:val="00BA2C26"/>
    <w:rPr>
      <w:sz w:val="20"/>
      <w:szCs w:val="20"/>
    </w:rPr>
  </w:style>
  <w:style w:type="character" w:customStyle="1" w:styleId="KomentarotekstasDiagrama">
    <w:name w:val="Komentaro tekstas Diagrama"/>
    <w:basedOn w:val="Numatytasispastraiposriftas"/>
    <w:link w:val="Komentarotekstas"/>
    <w:locked/>
    <w:rsid w:val="00BA2C26"/>
    <w:rPr>
      <w:lang w:val="en-US" w:eastAsia="en-US" w:bidi="ar-SA"/>
    </w:rPr>
  </w:style>
  <w:style w:type="character" w:customStyle="1" w:styleId="CharChar2">
    <w:name w:val="Char Char2"/>
    <w:basedOn w:val="Numatytasispastraiposriftas"/>
    <w:semiHidden/>
    <w:rsid w:val="00BA2C26"/>
    <w:rPr>
      <w:rFonts w:cs="Times New Roman"/>
      <w:lang w:val="en-US" w:eastAsia="en-US" w:bidi="ar-SA"/>
    </w:rPr>
  </w:style>
  <w:style w:type="paragraph" w:customStyle="1" w:styleId="taskas">
    <w:name w:val="taskas"/>
    <w:basedOn w:val="prastasis"/>
    <w:rsid w:val="00BA2C26"/>
    <w:pPr>
      <w:tabs>
        <w:tab w:val="num" w:pos="1440"/>
      </w:tabs>
      <w:ind w:left="1440" w:hanging="363"/>
    </w:pPr>
    <w:rPr>
      <w:sz w:val="20"/>
      <w:szCs w:val="20"/>
      <w:lang w:val="en-GB"/>
    </w:rPr>
  </w:style>
  <w:style w:type="paragraph" w:styleId="Komentarotema">
    <w:name w:val="annotation subject"/>
    <w:basedOn w:val="Komentarotekstas"/>
    <w:next w:val="Komentarotekstas"/>
    <w:link w:val="KomentarotemaDiagrama"/>
    <w:semiHidden/>
    <w:rsid w:val="00BA2C26"/>
    <w:rPr>
      <w:b/>
      <w:bCs/>
      <w:lang w:val="en-GB"/>
    </w:rPr>
  </w:style>
  <w:style w:type="character" w:customStyle="1" w:styleId="KomentarotemaDiagrama">
    <w:name w:val="Komentaro tema Diagrama"/>
    <w:basedOn w:val="KomentarotekstasDiagrama"/>
    <w:link w:val="Komentarotema"/>
    <w:locked/>
    <w:rsid w:val="00BA2C26"/>
    <w:rPr>
      <w:b/>
      <w:bCs/>
      <w:lang w:val="en-GB"/>
    </w:rPr>
  </w:style>
  <w:style w:type="character" w:customStyle="1" w:styleId="Header10">
    <w:name w:val="Header1"/>
    <w:basedOn w:val="Numatytasispastraiposriftas"/>
    <w:semiHidden/>
    <w:rsid w:val="00906CED"/>
    <w:rPr>
      <w:rFonts w:cs="Times New Roman"/>
    </w:rPr>
  </w:style>
  <w:style w:type="character" w:customStyle="1" w:styleId="Header11">
    <w:name w:val="Header11"/>
    <w:basedOn w:val="Numatytasispastraiposriftas"/>
    <w:semiHidden/>
    <w:rsid w:val="00906CED"/>
    <w:rPr>
      <w:rFonts w:cs="Times New Roman"/>
    </w:rPr>
  </w:style>
  <w:style w:type="paragraph" w:customStyle="1" w:styleId="lentelespabaiga">
    <w:name w:val="lenteles_pabaiga"/>
    <w:basedOn w:val="prastasis"/>
    <w:rsid w:val="00617FD0"/>
    <w:pPr>
      <w:spacing w:after="60"/>
      <w:jc w:val="right"/>
    </w:pPr>
    <w:rPr>
      <w:sz w:val="20"/>
      <w:szCs w:val="20"/>
    </w:rPr>
  </w:style>
  <w:style w:type="character" w:styleId="Vietosrezervavimoenklotekstas">
    <w:name w:val="Placeholder Text"/>
    <w:basedOn w:val="Numatytasispastraiposriftas"/>
    <w:uiPriority w:val="99"/>
    <w:semiHidden/>
    <w:rsid w:val="00562702"/>
    <w:rPr>
      <w:color w:val="808080"/>
    </w:rPr>
  </w:style>
</w:styles>
</file>

<file path=word/webSettings.xml><?xml version="1.0" encoding="utf-8"?>
<w:webSettings xmlns:r="http://schemas.openxmlformats.org/officeDocument/2006/relationships" xmlns:w="http://schemas.openxmlformats.org/wordprocessingml/2006/main">
  <w:divs>
    <w:div w:id="198783345">
      <w:bodyDiv w:val="1"/>
      <w:marLeft w:val="0"/>
      <w:marRight w:val="0"/>
      <w:marTop w:val="0"/>
      <w:marBottom w:val="0"/>
      <w:divBdr>
        <w:top w:val="none" w:sz="0" w:space="0" w:color="auto"/>
        <w:left w:val="none" w:sz="0" w:space="0" w:color="auto"/>
        <w:bottom w:val="none" w:sz="0" w:space="0" w:color="auto"/>
        <w:right w:val="none" w:sz="0" w:space="0" w:color="auto"/>
      </w:divBdr>
    </w:div>
    <w:div w:id="231896547">
      <w:bodyDiv w:val="1"/>
      <w:marLeft w:val="0"/>
      <w:marRight w:val="0"/>
      <w:marTop w:val="0"/>
      <w:marBottom w:val="0"/>
      <w:divBdr>
        <w:top w:val="none" w:sz="0" w:space="0" w:color="auto"/>
        <w:left w:val="none" w:sz="0" w:space="0" w:color="auto"/>
        <w:bottom w:val="none" w:sz="0" w:space="0" w:color="auto"/>
        <w:right w:val="none" w:sz="0" w:space="0" w:color="auto"/>
      </w:divBdr>
      <w:divsChild>
        <w:div w:id="1169716539">
          <w:marLeft w:val="0"/>
          <w:marRight w:val="0"/>
          <w:marTop w:val="0"/>
          <w:marBottom w:val="0"/>
          <w:divBdr>
            <w:top w:val="none" w:sz="0" w:space="0" w:color="auto"/>
            <w:left w:val="none" w:sz="0" w:space="0" w:color="auto"/>
            <w:bottom w:val="none" w:sz="0" w:space="0" w:color="auto"/>
            <w:right w:val="none" w:sz="0" w:space="0" w:color="auto"/>
          </w:divBdr>
          <w:divsChild>
            <w:div w:id="450366280">
              <w:marLeft w:val="0"/>
              <w:marRight w:val="0"/>
              <w:marTop w:val="0"/>
              <w:marBottom w:val="0"/>
              <w:divBdr>
                <w:top w:val="none" w:sz="0" w:space="0" w:color="auto"/>
                <w:left w:val="none" w:sz="0" w:space="0" w:color="auto"/>
                <w:bottom w:val="none" w:sz="0" w:space="0" w:color="auto"/>
                <w:right w:val="none" w:sz="0" w:space="0" w:color="auto"/>
              </w:divBdr>
              <w:divsChild>
                <w:div w:id="1047603584">
                  <w:marLeft w:val="2928"/>
                  <w:marRight w:val="0"/>
                  <w:marTop w:val="720"/>
                  <w:marBottom w:val="0"/>
                  <w:divBdr>
                    <w:top w:val="none" w:sz="0" w:space="0" w:color="auto"/>
                    <w:left w:val="none" w:sz="0" w:space="0" w:color="auto"/>
                    <w:bottom w:val="none" w:sz="0" w:space="0" w:color="auto"/>
                    <w:right w:val="none" w:sz="0" w:space="0" w:color="auto"/>
                  </w:divBdr>
                  <w:divsChild>
                    <w:div w:id="59259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428149">
      <w:bodyDiv w:val="1"/>
      <w:marLeft w:val="0"/>
      <w:marRight w:val="0"/>
      <w:marTop w:val="0"/>
      <w:marBottom w:val="0"/>
      <w:divBdr>
        <w:top w:val="none" w:sz="0" w:space="0" w:color="auto"/>
        <w:left w:val="none" w:sz="0" w:space="0" w:color="auto"/>
        <w:bottom w:val="none" w:sz="0" w:space="0" w:color="auto"/>
        <w:right w:val="none" w:sz="0" w:space="0" w:color="auto"/>
      </w:divBdr>
    </w:div>
    <w:div w:id="487598386">
      <w:bodyDiv w:val="1"/>
      <w:marLeft w:val="0"/>
      <w:marRight w:val="0"/>
      <w:marTop w:val="0"/>
      <w:marBottom w:val="0"/>
      <w:divBdr>
        <w:top w:val="none" w:sz="0" w:space="0" w:color="auto"/>
        <w:left w:val="none" w:sz="0" w:space="0" w:color="auto"/>
        <w:bottom w:val="none" w:sz="0" w:space="0" w:color="auto"/>
        <w:right w:val="none" w:sz="0" w:space="0" w:color="auto"/>
      </w:divBdr>
    </w:div>
    <w:div w:id="528613994">
      <w:bodyDiv w:val="1"/>
      <w:marLeft w:val="0"/>
      <w:marRight w:val="0"/>
      <w:marTop w:val="0"/>
      <w:marBottom w:val="0"/>
      <w:divBdr>
        <w:top w:val="none" w:sz="0" w:space="0" w:color="auto"/>
        <w:left w:val="none" w:sz="0" w:space="0" w:color="auto"/>
        <w:bottom w:val="none" w:sz="0" w:space="0" w:color="auto"/>
        <w:right w:val="none" w:sz="0" w:space="0" w:color="auto"/>
      </w:divBdr>
    </w:div>
    <w:div w:id="878974764">
      <w:bodyDiv w:val="1"/>
      <w:marLeft w:val="0"/>
      <w:marRight w:val="0"/>
      <w:marTop w:val="0"/>
      <w:marBottom w:val="0"/>
      <w:divBdr>
        <w:top w:val="none" w:sz="0" w:space="0" w:color="auto"/>
        <w:left w:val="none" w:sz="0" w:space="0" w:color="auto"/>
        <w:bottom w:val="none" w:sz="0" w:space="0" w:color="auto"/>
        <w:right w:val="none" w:sz="0" w:space="0" w:color="auto"/>
      </w:divBdr>
    </w:div>
    <w:div w:id="932319873">
      <w:bodyDiv w:val="1"/>
      <w:marLeft w:val="0"/>
      <w:marRight w:val="0"/>
      <w:marTop w:val="0"/>
      <w:marBottom w:val="0"/>
      <w:divBdr>
        <w:top w:val="none" w:sz="0" w:space="0" w:color="auto"/>
        <w:left w:val="none" w:sz="0" w:space="0" w:color="auto"/>
        <w:bottom w:val="none" w:sz="0" w:space="0" w:color="auto"/>
        <w:right w:val="none" w:sz="0" w:space="0" w:color="auto"/>
      </w:divBdr>
    </w:div>
    <w:div w:id="1267536727">
      <w:bodyDiv w:val="1"/>
      <w:marLeft w:val="0"/>
      <w:marRight w:val="0"/>
      <w:marTop w:val="0"/>
      <w:marBottom w:val="0"/>
      <w:divBdr>
        <w:top w:val="none" w:sz="0" w:space="0" w:color="auto"/>
        <w:left w:val="none" w:sz="0" w:space="0" w:color="auto"/>
        <w:bottom w:val="none" w:sz="0" w:space="0" w:color="auto"/>
        <w:right w:val="none" w:sz="0" w:space="0" w:color="auto"/>
      </w:divBdr>
      <w:divsChild>
        <w:div w:id="1295792918">
          <w:marLeft w:val="0"/>
          <w:marRight w:val="0"/>
          <w:marTop w:val="0"/>
          <w:marBottom w:val="0"/>
          <w:divBdr>
            <w:top w:val="none" w:sz="0" w:space="0" w:color="auto"/>
            <w:left w:val="none" w:sz="0" w:space="0" w:color="auto"/>
            <w:bottom w:val="none" w:sz="0" w:space="0" w:color="auto"/>
            <w:right w:val="none" w:sz="0" w:space="0" w:color="auto"/>
          </w:divBdr>
          <w:divsChild>
            <w:div w:id="14860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26808">
      <w:bodyDiv w:val="1"/>
      <w:marLeft w:val="0"/>
      <w:marRight w:val="0"/>
      <w:marTop w:val="0"/>
      <w:marBottom w:val="0"/>
      <w:divBdr>
        <w:top w:val="none" w:sz="0" w:space="0" w:color="auto"/>
        <w:left w:val="none" w:sz="0" w:space="0" w:color="auto"/>
        <w:bottom w:val="none" w:sz="0" w:space="0" w:color="auto"/>
        <w:right w:val="none" w:sz="0" w:space="0" w:color="auto"/>
      </w:divBdr>
    </w:div>
    <w:div w:id="1309939494">
      <w:bodyDiv w:val="1"/>
      <w:marLeft w:val="0"/>
      <w:marRight w:val="0"/>
      <w:marTop w:val="0"/>
      <w:marBottom w:val="0"/>
      <w:divBdr>
        <w:top w:val="none" w:sz="0" w:space="0" w:color="auto"/>
        <w:left w:val="none" w:sz="0" w:space="0" w:color="auto"/>
        <w:bottom w:val="none" w:sz="0" w:space="0" w:color="auto"/>
        <w:right w:val="none" w:sz="0" w:space="0" w:color="auto"/>
      </w:divBdr>
    </w:div>
    <w:div w:id="1317339976">
      <w:bodyDiv w:val="1"/>
      <w:marLeft w:val="0"/>
      <w:marRight w:val="0"/>
      <w:marTop w:val="0"/>
      <w:marBottom w:val="0"/>
      <w:divBdr>
        <w:top w:val="none" w:sz="0" w:space="0" w:color="auto"/>
        <w:left w:val="none" w:sz="0" w:space="0" w:color="auto"/>
        <w:bottom w:val="none" w:sz="0" w:space="0" w:color="auto"/>
        <w:right w:val="none" w:sz="0" w:space="0" w:color="auto"/>
      </w:divBdr>
    </w:div>
    <w:div w:id="1779907979">
      <w:bodyDiv w:val="1"/>
      <w:marLeft w:val="0"/>
      <w:marRight w:val="0"/>
      <w:marTop w:val="0"/>
      <w:marBottom w:val="0"/>
      <w:divBdr>
        <w:top w:val="none" w:sz="0" w:space="0" w:color="auto"/>
        <w:left w:val="none" w:sz="0" w:space="0" w:color="auto"/>
        <w:bottom w:val="none" w:sz="0" w:space="0" w:color="auto"/>
        <w:right w:val="none" w:sz="0" w:space="0" w:color="auto"/>
      </w:divBdr>
    </w:div>
    <w:div w:id="1824541276">
      <w:bodyDiv w:val="1"/>
      <w:marLeft w:val="0"/>
      <w:marRight w:val="0"/>
      <w:marTop w:val="0"/>
      <w:marBottom w:val="0"/>
      <w:divBdr>
        <w:top w:val="none" w:sz="0" w:space="0" w:color="auto"/>
        <w:left w:val="none" w:sz="0" w:space="0" w:color="auto"/>
        <w:bottom w:val="none" w:sz="0" w:space="0" w:color="auto"/>
        <w:right w:val="none" w:sz="0" w:space="0" w:color="auto"/>
      </w:divBdr>
    </w:div>
    <w:div w:id="2138257795">
      <w:bodyDiv w:val="1"/>
      <w:marLeft w:val="0"/>
      <w:marRight w:val="0"/>
      <w:marTop w:val="0"/>
      <w:marBottom w:val="0"/>
      <w:divBdr>
        <w:top w:val="none" w:sz="0" w:space="0" w:color="auto"/>
        <w:left w:val="none" w:sz="0" w:space="0" w:color="auto"/>
        <w:bottom w:val="none" w:sz="0" w:space="0" w:color="auto"/>
        <w:right w:val="none" w:sz="0" w:space="0" w:color="auto"/>
      </w:divBdr>
      <w:divsChild>
        <w:div w:id="1488932742">
          <w:marLeft w:val="0"/>
          <w:marRight w:val="0"/>
          <w:marTop w:val="0"/>
          <w:marBottom w:val="0"/>
          <w:divBdr>
            <w:top w:val="none" w:sz="0" w:space="0" w:color="auto"/>
            <w:left w:val="none" w:sz="0" w:space="0" w:color="auto"/>
            <w:bottom w:val="none" w:sz="0" w:space="0" w:color="auto"/>
            <w:right w:val="none" w:sz="0" w:space="0" w:color="auto"/>
          </w:divBdr>
        </w:div>
        <w:div w:id="1509519434">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2.bin"/><Relationship Id="rId21" Type="http://schemas.openxmlformats.org/officeDocument/2006/relationships/footer" Target="footer6.xml"/><Relationship Id="rId42" Type="http://schemas.openxmlformats.org/officeDocument/2006/relationships/oleObject" Target="embeddings/oleObject2.bin"/><Relationship Id="rId63" Type="http://schemas.openxmlformats.org/officeDocument/2006/relationships/image" Target="media/image11.wmf"/><Relationship Id="rId84" Type="http://schemas.openxmlformats.org/officeDocument/2006/relationships/chart" Target="charts/chart12.xml"/><Relationship Id="rId138" Type="http://schemas.openxmlformats.org/officeDocument/2006/relationships/oleObject" Target="embeddings/oleObject45.bin"/><Relationship Id="rId159" Type="http://schemas.openxmlformats.org/officeDocument/2006/relationships/oleObject" Target="embeddings/oleObject60.bin"/><Relationship Id="rId170" Type="http://schemas.openxmlformats.org/officeDocument/2006/relationships/oleObject" Target="embeddings/oleObject66.bin"/><Relationship Id="rId191" Type="http://schemas.openxmlformats.org/officeDocument/2006/relationships/image" Target="media/image62.wmf"/><Relationship Id="rId205" Type="http://schemas.openxmlformats.org/officeDocument/2006/relationships/oleObject" Target="embeddings/oleObject85.bin"/><Relationship Id="rId226" Type="http://schemas.openxmlformats.org/officeDocument/2006/relationships/footer" Target="footer14.xml"/><Relationship Id="rId247" Type="http://schemas.openxmlformats.org/officeDocument/2006/relationships/footer" Target="footer23.xml"/><Relationship Id="rId107" Type="http://schemas.openxmlformats.org/officeDocument/2006/relationships/image" Target="media/image28.wmf"/><Relationship Id="rId11" Type="http://schemas.openxmlformats.org/officeDocument/2006/relationships/header" Target="header2.xml"/><Relationship Id="rId32" Type="http://schemas.openxmlformats.org/officeDocument/2006/relationships/diagramLayout" Target="diagrams/layout1.xml"/><Relationship Id="rId53" Type="http://schemas.openxmlformats.org/officeDocument/2006/relationships/image" Target="media/image6.wmf"/><Relationship Id="rId74" Type="http://schemas.openxmlformats.org/officeDocument/2006/relationships/oleObject" Target="embeddings/oleObject15.bin"/><Relationship Id="rId128" Type="http://schemas.openxmlformats.org/officeDocument/2006/relationships/oleObject" Target="embeddings/oleObject39.bin"/><Relationship Id="rId149" Type="http://schemas.openxmlformats.org/officeDocument/2006/relationships/oleObject" Target="embeddings/oleObject54.bin"/><Relationship Id="rId5" Type="http://schemas.openxmlformats.org/officeDocument/2006/relationships/webSettings" Target="webSettings.xml"/><Relationship Id="rId95" Type="http://schemas.openxmlformats.org/officeDocument/2006/relationships/image" Target="media/image22.wmf"/><Relationship Id="rId160" Type="http://schemas.openxmlformats.org/officeDocument/2006/relationships/image" Target="media/image47.wmf"/><Relationship Id="rId181" Type="http://schemas.openxmlformats.org/officeDocument/2006/relationships/image" Target="media/image57.wmf"/><Relationship Id="rId216" Type="http://schemas.openxmlformats.org/officeDocument/2006/relationships/oleObject" Target="embeddings/oleObject88.bin"/><Relationship Id="rId237" Type="http://schemas.openxmlformats.org/officeDocument/2006/relationships/header" Target="header24.xml"/><Relationship Id="rId22" Type="http://schemas.openxmlformats.org/officeDocument/2006/relationships/header" Target="header8.xml"/><Relationship Id="rId43" Type="http://schemas.openxmlformats.org/officeDocument/2006/relationships/header" Target="header13.xml"/><Relationship Id="rId64" Type="http://schemas.openxmlformats.org/officeDocument/2006/relationships/oleObject" Target="embeddings/oleObject10.bin"/><Relationship Id="rId118" Type="http://schemas.openxmlformats.org/officeDocument/2006/relationships/image" Target="media/image33.wmf"/><Relationship Id="rId139" Type="http://schemas.openxmlformats.org/officeDocument/2006/relationships/oleObject" Target="embeddings/oleObject46.bin"/><Relationship Id="rId85" Type="http://schemas.openxmlformats.org/officeDocument/2006/relationships/chart" Target="charts/chart13.xml"/><Relationship Id="rId150" Type="http://schemas.openxmlformats.org/officeDocument/2006/relationships/oleObject" Target="embeddings/oleObject55.bin"/><Relationship Id="rId171" Type="http://schemas.openxmlformats.org/officeDocument/2006/relationships/image" Target="media/image52.wmf"/><Relationship Id="rId192" Type="http://schemas.openxmlformats.org/officeDocument/2006/relationships/oleObject" Target="embeddings/oleObject77.bin"/><Relationship Id="rId206" Type="http://schemas.openxmlformats.org/officeDocument/2006/relationships/image" Target="media/image68.wmf"/><Relationship Id="rId227" Type="http://schemas.openxmlformats.org/officeDocument/2006/relationships/header" Target="header20.xml"/><Relationship Id="rId248" Type="http://schemas.openxmlformats.org/officeDocument/2006/relationships/footer" Target="footer24.xml"/><Relationship Id="rId12" Type="http://schemas.openxmlformats.org/officeDocument/2006/relationships/footer" Target="footer2.xml"/><Relationship Id="rId33" Type="http://schemas.openxmlformats.org/officeDocument/2006/relationships/diagramQuickStyle" Target="diagrams/quickStyle1.xml"/><Relationship Id="rId108" Type="http://schemas.openxmlformats.org/officeDocument/2006/relationships/oleObject" Target="embeddings/oleObject27.bin"/><Relationship Id="rId129" Type="http://schemas.openxmlformats.org/officeDocument/2006/relationships/oleObject" Target="embeddings/oleObject40.bin"/><Relationship Id="rId54" Type="http://schemas.openxmlformats.org/officeDocument/2006/relationships/oleObject" Target="embeddings/oleObject5.bin"/><Relationship Id="rId70" Type="http://schemas.openxmlformats.org/officeDocument/2006/relationships/oleObject" Target="embeddings/oleObject13.bin"/><Relationship Id="rId75" Type="http://schemas.openxmlformats.org/officeDocument/2006/relationships/image" Target="media/image17.wmf"/><Relationship Id="rId91" Type="http://schemas.openxmlformats.org/officeDocument/2006/relationships/image" Target="media/image20.wmf"/><Relationship Id="rId96" Type="http://schemas.openxmlformats.org/officeDocument/2006/relationships/oleObject" Target="embeddings/oleObject21.bin"/><Relationship Id="rId140" Type="http://schemas.openxmlformats.org/officeDocument/2006/relationships/oleObject" Target="embeddings/oleObject47.bin"/><Relationship Id="rId145" Type="http://schemas.openxmlformats.org/officeDocument/2006/relationships/oleObject" Target="embeddings/oleObject50.bin"/><Relationship Id="rId161" Type="http://schemas.openxmlformats.org/officeDocument/2006/relationships/oleObject" Target="embeddings/oleObject61.bin"/><Relationship Id="rId166" Type="http://schemas.openxmlformats.org/officeDocument/2006/relationships/oleObject" Target="embeddings/oleObject64.bin"/><Relationship Id="rId182" Type="http://schemas.openxmlformats.org/officeDocument/2006/relationships/oleObject" Target="embeddings/oleObject72.bin"/><Relationship Id="rId187" Type="http://schemas.openxmlformats.org/officeDocument/2006/relationships/image" Target="media/image60.wmf"/><Relationship Id="rId217" Type="http://schemas.openxmlformats.org/officeDocument/2006/relationships/image" Target="media/image71.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chart" Target="charts/chart17.xml"/><Relationship Id="rId233" Type="http://schemas.openxmlformats.org/officeDocument/2006/relationships/header" Target="header22.xml"/><Relationship Id="rId238" Type="http://schemas.openxmlformats.org/officeDocument/2006/relationships/header" Target="header25.xml"/><Relationship Id="rId23" Type="http://schemas.openxmlformats.org/officeDocument/2006/relationships/header" Target="header9.xml"/><Relationship Id="rId28" Type="http://schemas.openxmlformats.org/officeDocument/2006/relationships/chart" Target="charts/chart4.xml"/><Relationship Id="rId49" Type="http://schemas.openxmlformats.org/officeDocument/2006/relationships/image" Target="media/image4.wmf"/><Relationship Id="rId114" Type="http://schemas.openxmlformats.org/officeDocument/2006/relationships/oleObject" Target="embeddings/oleObject30.bin"/><Relationship Id="rId119" Type="http://schemas.openxmlformats.org/officeDocument/2006/relationships/oleObject" Target="embeddings/oleObject33.bin"/><Relationship Id="rId44" Type="http://schemas.openxmlformats.org/officeDocument/2006/relationships/header" Target="header14.xml"/><Relationship Id="rId60" Type="http://schemas.openxmlformats.org/officeDocument/2006/relationships/oleObject" Target="embeddings/oleObject8.bin"/><Relationship Id="rId65" Type="http://schemas.openxmlformats.org/officeDocument/2006/relationships/image" Target="media/image12.wmf"/><Relationship Id="rId81" Type="http://schemas.openxmlformats.org/officeDocument/2006/relationships/chart" Target="charts/chart9.xml"/><Relationship Id="rId86" Type="http://schemas.openxmlformats.org/officeDocument/2006/relationships/chart" Target="charts/chart14.xml"/><Relationship Id="rId130" Type="http://schemas.openxmlformats.org/officeDocument/2006/relationships/oleObject" Target="embeddings/oleObject41.bin"/><Relationship Id="rId135" Type="http://schemas.openxmlformats.org/officeDocument/2006/relationships/image" Target="media/image39.wmf"/><Relationship Id="rId151" Type="http://schemas.openxmlformats.org/officeDocument/2006/relationships/oleObject" Target="embeddings/oleObject56.bin"/><Relationship Id="rId156" Type="http://schemas.openxmlformats.org/officeDocument/2006/relationships/image" Target="media/image45.wmf"/><Relationship Id="rId177" Type="http://schemas.openxmlformats.org/officeDocument/2006/relationships/image" Target="media/image55.wmf"/><Relationship Id="rId198" Type="http://schemas.openxmlformats.org/officeDocument/2006/relationships/oleObject" Target="embeddings/oleObject80.bin"/><Relationship Id="rId172" Type="http://schemas.openxmlformats.org/officeDocument/2006/relationships/oleObject" Target="embeddings/oleObject67.bin"/><Relationship Id="rId193" Type="http://schemas.openxmlformats.org/officeDocument/2006/relationships/image" Target="media/image63.wmf"/><Relationship Id="rId202" Type="http://schemas.openxmlformats.org/officeDocument/2006/relationships/image" Target="media/image66.wmf"/><Relationship Id="rId207" Type="http://schemas.openxmlformats.org/officeDocument/2006/relationships/oleObject" Target="embeddings/oleObject86.bin"/><Relationship Id="rId223" Type="http://schemas.openxmlformats.org/officeDocument/2006/relationships/header" Target="header18.xml"/><Relationship Id="rId228" Type="http://schemas.openxmlformats.org/officeDocument/2006/relationships/header" Target="header21.xml"/><Relationship Id="rId244" Type="http://schemas.openxmlformats.org/officeDocument/2006/relationships/footer" Target="footer22.xml"/><Relationship Id="rId249" Type="http://schemas.openxmlformats.org/officeDocument/2006/relationships/header" Target="header30.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image" Target="media/image2.wmf"/><Relationship Id="rId109" Type="http://schemas.openxmlformats.org/officeDocument/2006/relationships/image" Target="media/image29.wmf"/><Relationship Id="rId34" Type="http://schemas.openxmlformats.org/officeDocument/2006/relationships/diagramColors" Target="diagrams/colors1.xml"/><Relationship Id="rId50" Type="http://schemas.openxmlformats.org/officeDocument/2006/relationships/oleObject" Target="embeddings/oleObject3.bin"/><Relationship Id="rId55" Type="http://schemas.openxmlformats.org/officeDocument/2006/relationships/image" Target="media/image7.wmf"/><Relationship Id="rId76" Type="http://schemas.openxmlformats.org/officeDocument/2006/relationships/oleObject" Target="embeddings/oleObject16.bin"/><Relationship Id="rId97" Type="http://schemas.openxmlformats.org/officeDocument/2006/relationships/image" Target="media/image23.wmf"/><Relationship Id="rId104" Type="http://schemas.openxmlformats.org/officeDocument/2006/relationships/oleObject" Target="embeddings/oleObject25.bin"/><Relationship Id="rId120" Type="http://schemas.openxmlformats.org/officeDocument/2006/relationships/image" Target="media/image34.wmf"/><Relationship Id="rId125" Type="http://schemas.openxmlformats.org/officeDocument/2006/relationships/image" Target="media/image35.wmf"/><Relationship Id="rId141" Type="http://schemas.openxmlformats.org/officeDocument/2006/relationships/image" Target="media/image41.wmf"/><Relationship Id="rId146" Type="http://schemas.openxmlformats.org/officeDocument/2006/relationships/oleObject" Target="embeddings/oleObject51.bin"/><Relationship Id="rId167" Type="http://schemas.openxmlformats.org/officeDocument/2006/relationships/image" Target="media/image50.wmf"/><Relationship Id="rId188" Type="http://schemas.openxmlformats.org/officeDocument/2006/relationships/oleObject" Target="embeddings/oleObject75.bin"/><Relationship Id="rId7" Type="http://schemas.openxmlformats.org/officeDocument/2006/relationships/endnotes" Target="endnotes.xml"/><Relationship Id="rId71" Type="http://schemas.openxmlformats.org/officeDocument/2006/relationships/image" Target="media/image15.wmf"/><Relationship Id="rId92" Type="http://schemas.openxmlformats.org/officeDocument/2006/relationships/oleObject" Target="embeddings/oleObject19.bin"/><Relationship Id="rId162" Type="http://schemas.openxmlformats.org/officeDocument/2006/relationships/image" Target="media/image48.wmf"/><Relationship Id="rId183" Type="http://schemas.openxmlformats.org/officeDocument/2006/relationships/image" Target="media/image58.wmf"/><Relationship Id="rId213" Type="http://schemas.openxmlformats.org/officeDocument/2006/relationships/image" Target="media/image69.wmf"/><Relationship Id="rId218" Type="http://schemas.openxmlformats.org/officeDocument/2006/relationships/oleObject" Target="embeddings/oleObject89.bin"/><Relationship Id="rId234" Type="http://schemas.openxmlformats.org/officeDocument/2006/relationships/header" Target="header23.xml"/><Relationship Id="rId239" Type="http://schemas.openxmlformats.org/officeDocument/2006/relationships/footer" Target="footer19.xml"/><Relationship Id="rId2" Type="http://schemas.openxmlformats.org/officeDocument/2006/relationships/numbering" Target="numbering.xml"/><Relationship Id="rId29" Type="http://schemas.openxmlformats.org/officeDocument/2006/relationships/chart" Target="charts/chart5.xml"/><Relationship Id="rId250" Type="http://schemas.openxmlformats.org/officeDocument/2006/relationships/header" Target="header31.xml"/><Relationship Id="rId24" Type="http://schemas.openxmlformats.org/officeDocument/2006/relationships/header" Target="header10.xml"/><Relationship Id="rId40" Type="http://schemas.openxmlformats.org/officeDocument/2006/relationships/oleObject" Target="embeddings/oleObject1.bin"/><Relationship Id="rId45" Type="http://schemas.openxmlformats.org/officeDocument/2006/relationships/footer" Target="footer8.xml"/><Relationship Id="rId66" Type="http://schemas.openxmlformats.org/officeDocument/2006/relationships/oleObject" Target="embeddings/oleObject11.bin"/><Relationship Id="rId87" Type="http://schemas.openxmlformats.org/officeDocument/2006/relationships/chart" Target="charts/chart15.xml"/><Relationship Id="rId110" Type="http://schemas.openxmlformats.org/officeDocument/2006/relationships/oleObject" Target="embeddings/oleObject28.bin"/><Relationship Id="rId115" Type="http://schemas.openxmlformats.org/officeDocument/2006/relationships/image" Target="media/image32.wmf"/><Relationship Id="rId131" Type="http://schemas.openxmlformats.org/officeDocument/2006/relationships/image" Target="media/image37.wmf"/><Relationship Id="rId136" Type="http://schemas.openxmlformats.org/officeDocument/2006/relationships/oleObject" Target="embeddings/oleObject44.bin"/><Relationship Id="rId157" Type="http://schemas.openxmlformats.org/officeDocument/2006/relationships/oleObject" Target="embeddings/oleObject59.bin"/><Relationship Id="rId178" Type="http://schemas.openxmlformats.org/officeDocument/2006/relationships/oleObject" Target="embeddings/oleObject70.bin"/><Relationship Id="rId61" Type="http://schemas.openxmlformats.org/officeDocument/2006/relationships/image" Target="media/image10.wmf"/><Relationship Id="rId82" Type="http://schemas.openxmlformats.org/officeDocument/2006/relationships/chart" Target="charts/chart10.xml"/><Relationship Id="rId152" Type="http://schemas.openxmlformats.org/officeDocument/2006/relationships/image" Target="media/image43.wmf"/><Relationship Id="rId173" Type="http://schemas.openxmlformats.org/officeDocument/2006/relationships/image" Target="media/image53.wmf"/><Relationship Id="rId194" Type="http://schemas.openxmlformats.org/officeDocument/2006/relationships/oleObject" Target="embeddings/oleObject78.bin"/><Relationship Id="rId199" Type="http://schemas.openxmlformats.org/officeDocument/2006/relationships/oleObject" Target="embeddings/oleObject81.bin"/><Relationship Id="rId203" Type="http://schemas.openxmlformats.org/officeDocument/2006/relationships/oleObject" Target="embeddings/oleObject84.bin"/><Relationship Id="rId208" Type="http://schemas.openxmlformats.org/officeDocument/2006/relationships/header" Target="header16.xml"/><Relationship Id="rId229" Type="http://schemas.openxmlformats.org/officeDocument/2006/relationships/footer" Target="footer15.xml"/><Relationship Id="rId19" Type="http://schemas.openxmlformats.org/officeDocument/2006/relationships/header" Target="header6.xml"/><Relationship Id="rId224" Type="http://schemas.openxmlformats.org/officeDocument/2006/relationships/header" Target="header19.xml"/><Relationship Id="rId240" Type="http://schemas.openxmlformats.org/officeDocument/2006/relationships/footer" Target="footer20.xml"/><Relationship Id="rId245" Type="http://schemas.openxmlformats.org/officeDocument/2006/relationships/header" Target="header28.xml"/><Relationship Id="rId14" Type="http://schemas.openxmlformats.org/officeDocument/2006/relationships/header" Target="header3.xml"/><Relationship Id="rId30" Type="http://schemas.openxmlformats.org/officeDocument/2006/relationships/chart" Target="charts/chart6.xml"/><Relationship Id="rId35" Type="http://schemas.microsoft.com/office/2007/relationships/diagramDrawing" Target="diagrams/drawing1.xml"/><Relationship Id="rId56" Type="http://schemas.openxmlformats.org/officeDocument/2006/relationships/oleObject" Target="embeddings/oleObject6.bin"/><Relationship Id="rId77" Type="http://schemas.openxmlformats.org/officeDocument/2006/relationships/image" Target="media/image18.wmf"/><Relationship Id="rId100" Type="http://schemas.openxmlformats.org/officeDocument/2006/relationships/oleObject" Target="embeddings/oleObject23.bin"/><Relationship Id="rId105" Type="http://schemas.openxmlformats.org/officeDocument/2006/relationships/image" Target="media/image27.wmf"/><Relationship Id="rId126" Type="http://schemas.openxmlformats.org/officeDocument/2006/relationships/oleObject" Target="embeddings/oleObject38.bin"/><Relationship Id="rId147" Type="http://schemas.openxmlformats.org/officeDocument/2006/relationships/oleObject" Target="embeddings/oleObject52.bin"/><Relationship Id="rId168" Type="http://schemas.openxmlformats.org/officeDocument/2006/relationships/oleObject" Target="embeddings/oleObject65.bin"/><Relationship Id="rId8" Type="http://schemas.openxmlformats.org/officeDocument/2006/relationships/image" Target="media/image1.png"/><Relationship Id="rId51" Type="http://schemas.openxmlformats.org/officeDocument/2006/relationships/image" Target="media/image5.wmf"/><Relationship Id="rId72" Type="http://schemas.openxmlformats.org/officeDocument/2006/relationships/oleObject" Target="embeddings/oleObject14.bin"/><Relationship Id="rId93" Type="http://schemas.openxmlformats.org/officeDocument/2006/relationships/image" Target="media/image21.wmf"/><Relationship Id="rId98" Type="http://schemas.openxmlformats.org/officeDocument/2006/relationships/oleObject" Target="embeddings/oleObject22.bin"/><Relationship Id="rId121" Type="http://schemas.openxmlformats.org/officeDocument/2006/relationships/oleObject" Target="embeddings/oleObject34.bin"/><Relationship Id="rId142" Type="http://schemas.openxmlformats.org/officeDocument/2006/relationships/oleObject" Target="embeddings/oleObject48.bin"/><Relationship Id="rId163" Type="http://schemas.openxmlformats.org/officeDocument/2006/relationships/oleObject" Target="embeddings/oleObject62.bin"/><Relationship Id="rId184" Type="http://schemas.openxmlformats.org/officeDocument/2006/relationships/oleObject" Target="embeddings/oleObject73.bin"/><Relationship Id="rId189" Type="http://schemas.openxmlformats.org/officeDocument/2006/relationships/image" Target="media/image61.wmf"/><Relationship Id="rId219" Type="http://schemas.openxmlformats.org/officeDocument/2006/relationships/chart" Target="charts/chart18.xml"/><Relationship Id="rId3" Type="http://schemas.openxmlformats.org/officeDocument/2006/relationships/styles" Target="styles.xml"/><Relationship Id="rId214" Type="http://schemas.openxmlformats.org/officeDocument/2006/relationships/oleObject" Target="embeddings/oleObject87.bin"/><Relationship Id="rId230" Type="http://schemas.openxmlformats.org/officeDocument/2006/relationships/footer" Target="footer16.xml"/><Relationship Id="rId235" Type="http://schemas.openxmlformats.org/officeDocument/2006/relationships/footer" Target="footer17.xml"/><Relationship Id="rId251" Type="http://schemas.openxmlformats.org/officeDocument/2006/relationships/footer" Target="footer25.xml"/><Relationship Id="rId25" Type="http://schemas.openxmlformats.org/officeDocument/2006/relationships/chart" Target="charts/chart1.xml"/><Relationship Id="rId46" Type="http://schemas.openxmlformats.org/officeDocument/2006/relationships/footer" Target="footer9.xml"/><Relationship Id="rId67" Type="http://schemas.openxmlformats.org/officeDocument/2006/relationships/image" Target="media/image13.wmf"/><Relationship Id="rId116" Type="http://schemas.openxmlformats.org/officeDocument/2006/relationships/oleObject" Target="embeddings/oleObject31.bin"/><Relationship Id="rId137" Type="http://schemas.openxmlformats.org/officeDocument/2006/relationships/image" Target="media/image40.wmf"/><Relationship Id="rId158" Type="http://schemas.openxmlformats.org/officeDocument/2006/relationships/image" Target="media/image46.wmf"/><Relationship Id="rId20" Type="http://schemas.openxmlformats.org/officeDocument/2006/relationships/header" Target="header7.xml"/><Relationship Id="rId41" Type="http://schemas.openxmlformats.org/officeDocument/2006/relationships/image" Target="media/image3.wmf"/><Relationship Id="rId62" Type="http://schemas.openxmlformats.org/officeDocument/2006/relationships/oleObject" Target="embeddings/oleObject9.bin"/><Relationship Id="rId83" Type="http://schemas.openxmlformats.org/officeDocument/2006/relationships/chart" Target="charts/chart11.xml"/><Relationship Id="rId88" Type="http://schemas.openxmlformats.org/officeDocument/2006/relationships/chart" Target="charts/chart16.xml"/><Relationship Id="rId111" Type="http://schemas.openxmlformats.org/officeDocument/2006/relationships/image" Target="media/image30.wmf"/><Relationship Id="rId132" Type="http://schemas.openxmlformats.org/officeDocument/2006/relationships/oleObject" Target="embeddings/oleObject42.bin"/><Relationship Id="rId153" Type="http://schemas.openxmlformats.org/officeDocument/2006/relationships/oleObject" Target="embeddings/oleObject57.bin"/><Relationship Id="rId174" Type="http://schemas.openxmlformats.org/officeDocument/2006/relationships/oleObject" Target="embeddings/oleObject68.bin"/><Relationship Id="rId179" Type="http://schemas.openxmlformats.org/officeDocument/2006/relationships/image" Target="media/image56.wmf"/><Relationship Id="rId195" Type="http://schemas.openxmlformats.org/officeDocument/2006/relationships/image" Target="media/image64.wmf"/><Relationship Id="rId209" Type="http://schemas.openxmlformats.org/officeDocument/2006/relationships/header" Target="header17.xml"/><Relationship Id="rId190" Type="http://schemas.openxmlformats.org/officeDocument/2006/relationships/oleObject" Target="embeddings/oleObject76.bin"/><Relationship Id="rId204" Type="http://schemas.openxmlformats.org/officeDocument/2006/relationships/image" Target="media/image67.wmf"/><Relationship Id="rId220" Type="http://schemas.openxmlformats.org/officeDocument/2006/relationships/chart" Target="charts/chart19.xml"/><Relationship Id="rId225" Type="http://schemas.openxmlformats.org/officeDocument/2006/relationships/footer" Target="footer13.xml"/><Relationship Id="rId241" Type="http://schemas.openxmlformats.org/officeDocument/2006/relationships/header" Target="header26.xml"/><Relationship Id="rId246" Type="http://schemas.openxmlformats.org/officeDocument/2006/relationships/header" Target="header29.xml"/><Relationship Id="rId15" Type="http://schemas.openxmlformats.org/officeDocument/2006/relationships/footer" Target="footer4.xml"/><Relationship Id="rId36" Type="http://schemas.openxmlformats.org/officeDocument/2006/relationships/header" Target="header11.xml"/><Relationship Id="rId57" Type="http://schemas.openxmlformats.org/officeDocument/2006/relationships/image" Target="media/image8.wmf"/><Relationship Id="rId106" Type="http://schemas.openxmlformats.org/officeDocument/2006/relationships/oleObject" Target="embeddings/oleObject26.bin"/><Relationship Id="rId127" Type="http://schemas.openxmlformats.org/officeDocument/2006/relationships/image" Target="media/image36.wmf"/><Relationship Id="rId10" Type="http://schemas.openxmlformats.org/officeDocument/2006/relationships/header" Target="header1.xml"/><Relationship Id="rId31" Type="http://schemas.openxmlformats.org/officeDocument/2006/relationships/diagramData" Target="diagrams/data1.xml"/><Relationship Id="rId52" Type="http://schemas.openxmlformats.org/officeDocument/2006/relationships/oleObject" Target="embeddings/oleObject4.bin"/><Relationship Id="rId73" Type="http://schemas.openxmlformats.org/officeDocument/2006/relationships/image" Target="media/image16.wmf"/><Relationship Id="rId78" Type="http://schemas.openxmlformats.org/officeDocument/2006/relationships/oleObject" Target="embeddings/oleObject17.bin"/><Relationship Id="rId94" Type="http://schemas.openxmlformats.org/officeDocument/2006/relationships/oleObject" Target="embeddings/oleObject20.bin"/><Relationship Id="rId99" Type="http://schemas.openxmlformats.org/officeDocument/2006/relationships/image" Target="media/image24.wmf"/><Relationship Id="rId101" Type="http://schemas.openxmlformats.org/officeDocument/2006/relationships/image" Target="media/image25.wmf"/><Relationship Id="rId122" Type="http://schemas.openxmlformats.org/officeDocument/2006/relationships/oleObject" Target="embeddings/oleObject35.bin"/><Relationship Id="rId143" Type="http://schemas.openxmlformats.org/officeDocument/2006/relationships/image" Target="media/image42.wmf"/><Relationship Id="rId148" Type="http://schemas.openxmlformats.org/officeDocument/2006/relationships/oleObject" Target="embeddings/oleObject53.bin"/><Relationship Id="rId164" Type="http://schemas.openxmlformats.org/officeDocument/2006/relationships/oleObject" Target="embeddings/oleObject63.bin"/><Relationship Id="rId169" Type="http://schemas.openxmlformats.org/officeDocument/2006/relationships/image" Target="media/image51.wmf"/><Relationship Id="rId185" Type="http://schemas.openxmlformats.org/officeDocument/2006/relationships/image" Target="media/image59.w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oleObject" Target="embeddings/oleObject71.bin"/><Relationship Id="rId210" Type="http://schemas.openxmlformats.org/officeDocument/2006/relationships/footer" Target="footer11.xml"/><Relationship Id="rId215" Type="http://schemas.openxmlformats.org/officeDocument/2006/relationships/image" Target="media/image70.wmf"/><Relationship Id="rId236" Type="http://schemas.openxmlformats.org/officeDocument/2006/relationships/footer" Target="footer18.xml"/><Relationship Id="rId26" Type="http://schemas.openxmlformats.org/officeDocument/2006/relationships/chart" Target="charts/chart2.xml"/><Relationship Id="rId231" Type="http://schemas.openxmlformats.org/officeDocument/2006/relationships/hyperlink" Target="http://www.fta.dot.gov" TargetMode="External"/><Relationship Id="rId252" Type="http://schemas.openxmlformats.org/officeDocument/2006/relationships/fontTable" Target="fontTable.xml"/><Relationship Id="rId47" Type="http://schemas.openxmlformats.org/officeDocument/2006/relationships/header" Target="header15.xml"/><Relationship Id="rId68" Type="http://schemas.openxmlformats.org/officeDocument/2006/relationships/oleObject" Target="embeddings/oleObject12.bin"/><Relationship Id="rId89" Type="http://schemas.openxmlformats.org/officeDocument/2006/relationships/image" Target="media/image19.wmf"/><Relationship Id="rId112" Type="http://schemas.openxmlformats.org/officeDocument/2006/relationships/oleObject" Target="embeddings/oleObject29.bin"/><Relationship Id="rId133" Type="http://schemas.openxmlformats.org/officeDocument/2006/relationships/image" Target="media/image38.wmf"/><Relationship Id="rId154" Type="http://schemas.openxmlformats.org/officeDocument/2006/relationships/image" Target="media/image44.wmf"/><Relationship Id="rId175" Type="http://schemas.openxmlformats.org/officeDocument/2006/relationships/image" Target="media/image54.wmf"/><Relationship Id="rId196" Type="http://schemas.openxmlformats.org/officeDocument/2006/relationships/oleObject" Target="embeddings/oleObject79.bin"/><Relationship Id="rId200" Type="http://schemas.openxmlformats.org/officeDocument/2006/relationships/oleObject" Target="embeddings/oleObject82.bin"/><Relationship Id="rId16" Type="http://schemas.openxmlformats.org/officeDocument/2006/relationships/header" Target="header4.xml"/><Relationship Id="rId221" Type="http://schemas.openxmlformats.org/officeDocument/2006/relationships/chart" Target="charts/chart20.xml"/><Relationship Id="rId242" Type="http://schemas.openxmlformats.org/officeDocument/2006/relationships/header" Target="header27.xml"/><Relationship Id="rId37" Type="http://schemas.openxmlformats.org/officeDocument/2006/relationships/header" Target="header12.xml"/><Relationship Id="rId58" Type="http://schemas.openxmlformats.org/officeDocument/2006/relationships/oleObject" Target="embeddings/oleObject7.bin"/><Relationship Id="rId79" Type="http://schemas.openxmlformats.org/officeDocument/2006/relationships/chart" Target="charts/chart7.xml"/><Relationship Id="rId102" Type="http://schemas.openxmlformats.org/officeDocument/2006/relationships/oleObject" Target="embeddings/oleObject24.bin"/><Relationship Id="rId123" Type="http://schemas.openxmlformats.org/officeDocument/2006/relationships/oleObject" Target="embeddings/oleObject36.bin"/><Relationship Id="rId144" Type="http://schemas.openxmlformats.org/officeDocument/2006/relationships/oleObject" Target="embeddings/oleObject49.bin"/><Relationship Id="rId90" Type="http://schemas.openxmlformats.org/officeDocument/2006/relationships/oleObject" Target="embeddings/oleObject18.bin"/><Relationship Id="rId165" Type="http://schemas.openxmlformats.org/officeDocument/2006/relationships/image" Target="media/image49.wmf"/><Relationship Id="rId186" Type="http://schemas.openxmlformats.org/officeDocument/2006/relationships/oleObject" Target="embeddings/oleObject74.bin"/><Relationship Id="rId211" Type="http://schemas.openxmlformats.org/officeDocument/2006/relationships/footer" Target="footer12.xml"/><Relationship Id="rId232" Type="http://schemas.openxmlformats.org/officeDocument/2006/relationships/hyperlink" Target="http://www.theaa.co.uk" TargetMode="External"/><Relationship Id="rId253" Type="http://schemas.openxmlformats.org/officeDocument/2006/relationships/theme" Target="theme/theme1.xml"/><Relationship Id="rId27" Type="http://schemas.openxmlformats.org/officeDocument/2006/relationships/chart" Target="charts/chart3.xml"/><Relationship Id="rId48" Type="http://schemas.openxmlformats.org/officeDocument/2006/relationships/footer" Target="footer10.xml"/><Relationship Id="rId69" Type="http://schemas.openxmlformats.org/officeDocument/2006/relationships/image" Target="media/image14.wmf"/><Relationship Id="rId113" Type="http://schemas.openxmlformats.org/officeDocument/2006/relationships/image" Target="media/image31.wmf"/><Relationship Id="rId134" Type="http://schemas.openxmlformats.org/officeDocument/2006/relationships/oleObject" Target="embeddings/oleObject43.bin"/><Relationship Id="rId80" Type="http://schemas.openxmlformats.org/officeDocument/2006/relationships/chart" Target="charts/chart8.xml"/><Relationship Id="rId155" Type="http://schemas.openxmlformats.org/officeDocument/2006/relationships/oleObject" Target="embeddings/oleObject58.bin"/><Relationship Id="rId176" Type="http://schemas.openxmlformats.org/officeDocument/2006/relationships/oleObject" Target="embeddings/oleObject69.bin"/><Relationship Id="rId197" Type="http://schemas.openxmlformats.org/officeDocument/2006/relationships/image" Target="media/image65.wmf"/><Relationship Id="rId201" Type="http://schemas.openxmlformats.org/officeDocument/2006/relationships/oleObject" Target="embeddings/oleObject83.bin"/><Relationship Id="rId222" Type="http://schemas.openxmlformats.org/officeDocument/2006/relationships/chart" Target="charts/chart21.xml"/><Relationship Id="rId243" Type="http://schemas.openxmlformats.org/officeDocument/2006/relationships/footer" Target="footer21.xml"/><Relationship Id="rId17" Type="http://schemas.openxmlformats.org/officeDocument/2006/relationships/header" Target="header5.xml"/><Relationship Id="rId38" Type="http://schemas.openxmlformats.org/officeDocument/2006/relationships/footer" Target="footer7.xml"/><Relationship Id="rId59" Type="http://schemas.openxmlformats.org/officeDocument/2006/relationships/image" Target="media/image9.wmf"/><Relationship Id="rId103" Type="http://schemas.openxmlformats.org/officeDocument/2006/relationships/image" Target="media/image26.wmf"/><Relationship Id="rId124" Type="http://schemas.openxmlformats.org/officeDocument/2006/relationships/oleObject" Target="embeddings/oleObject37.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rurb\My%20Documents\DARBAI\DISERTACIJOS\SABLONAS-disertacijos-2009\Daktaro%20disertacija_sablonas_2009-11-09_LT_k.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Vyto%20disertacija%2020080811\KPPP%20&#303;plaukos%202007_200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Rubinas\Dokumentai\Ekonomikos_skyrius\Vytautas_Lingaitis\KPPP%20finansavimas,%20diagrama.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8.xml.rels><?xml version="1.0" encoding="UTF-8" standalone="yes"?>
<Relationships xmlns="http://schemas.openxmlformats.org/package/2006/relationships"><Relationship Id="rId1" Type="http://schemas.openxmlformats.org/officeDocument/2006/relationships/oleObject" Target="file:///H:\Naujo%20modelio%20regresijos%20grafikai,L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H:\Naujo%20modelio%20regresijos%20grafikai,L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Naujo%20modelio%20regresijos%20grafikai,L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Naujo%20modelio%20regresijos%20grafikai,L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Naujo%20modelio%20regresijos%20grafikai,L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Naujo%20modelio%20regresijos%20grafikai,L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Naujo%20modelio%20regresijos%20grafikai,L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Keli&#371;%20prie&#382;i&#363;ra.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Keli&#371;%20prie&#382;i&#363;ra.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Documents\Vyto%20disertacija%2020080811\grafikai,%20i&#353;skirtos%20s&#261;naudos\VMPEI50,%20atsipirkimas.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ocuments\Vyto%20disertacija%2020080811\grafikai,%20i&#353;skirtos%20s&#261;naudos\VMPEI200,%20atsipirkimas.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ocuments\Vyto%20disertacija%2020080811\grafikai,%20i&#353;skirtos%20s&#261;naudos\VMPEI350,%20atsipirkimas.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er\Documents\Vyto%20disertacija%2020080811\grafikai,%20i&#353;skirtos%20s&#261;naudos\VMPEI500,%20atsipirkimas.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7.4168021680218105E-2"/>
          <c:y val="0.1523148148148149"/>
          <c:w val="0.92583197831979802"/>
          <c:h val="0.58004629629630211"/>
        </c:manualLayout>
      </c:layout>
      <c:lineChart>
        <c:grouping val="stacked"/>
        <c:ser>
          <c:idx val="0"/>
          <c:order val="0"/>
          <c:dLbls>
            <c:dLbl>
              <c:idx val="0"/>
              <c:layout>
                <c:manualLayout>
                  <c:x val="-4.4444444444444786E-2"/>
                  <c:y val="-7.0422535211267581E-2"/>
                </c:manualLayout>
              </c:layout>
              <c:showVal val="1"/>
            </c:dLbl>
            <c:dLbl>
              <c:idx val="1"/>
              <c:layout>
                <c:manualLayout>
                  <c:x val="-5.2777777777777812E-2"/>
                  <c:y val="-7.0422535211267734E-2"/>
                </c:manualLayout>
              </c:layout>
              <c:showVal val="1"/>
            </c:dLbl>
            <c:dLbl>
              <c:idx val="2"/>
              <c:layout>
                <c:manualLayout>
                  <c:x val="-5.0000000000000114E-2"/>
                  <c:y val="-8.1256771397617014E-2"/>
                </c:manualLayout>
              </c:layout>
              <c:showVal val="1"/>
            </c:dLbl>
            <c:dLbl>
              <c:idx val="3"/>
              <c:layout>
                <c:manualLayout>
                  <c:x val="-5.0000000000000114E-2"/>
                  <c:y val="-8.6673889490790898E-2"/>
                </c:manualLayout>
              </c:layout>
              <c:showVal val="1"/>
            </c:dLbl>
            <c:dLbl>
              <c:idx val="4"/>
              <c:layout>
                <c:manualLayout>
                  <c:x val="-5.2777777777777812E-2"/>
                  <c:y val="-7.5839653304442436E-2"/>
                </c:manualLayout>
              </c:layout>
              <c:showVal val="1"/>
            </c:dLbl>
            <c:dLbl>
              <c:idx val="5"/>
              <c:layout>
                <c:manualLayout>
                  <c:x val="-4.4444444444444786E-2"/>
                  <c:y val="-8.1256771397617014E-2"/>
                </c:manualLayout>
              </c:layout>
              <c:showVal val="1"/>
            </c:dLbl>
            <c:dLbl>
              <c:idx val="6"/>
              <c:layout>
                <c:manualLayout>
                  <c:x val="-3.611111111111124E-2"/>
                  <c:y val="-7.5839653304442436E-2"/>
                </c:manualLayout>
              </c:layout>
              <c:showVal val="1"/>
            </c:dLbl>
            <c:showVal val="1"/>
          </c:dLbls>
          <c:cat>
            <c:numRef>
              <c:f>Sheet2!$A$2:$A$8</c:f>
              <c:numCache>
                <c:formatCode>General</c:formatCode>
                <c:ptCount val="7"/>
                <c:pt idx="0">
                  <c:v>2001</c:v>
                </c:pt>
                <c:pt idx="1">
                  <c:v>2002</c:v>
                </c:pt>
                <c:pt idx="2">
                  <c:v>2003</c:v>
                </c:pt>
                <c:pt idx="3">
                  <c:v>2004</c:v>
                </c:pt>
                <c:pt idx="4">
                  <c:v>2005</c:v>
                </c:pt>
                <c:pt idx="5">
                  <c:v>2006</c:v>
                </c:pt>
                <c:pt idx="6">
                  <c:v>2007</c:v>
                </c:pt>
              </c:numCache>
            </c:numRef>
          </c:cat>
          <c:val>
            <c:numRef>
              <c:f>Sheet2!$B$2:$B$8</c:f>
              <c:numCache>
                <c:formatCode>General</c:formatCode>
                <c:ptCount val="7"/>
                <c:pt idx="0">
                  <c:v>100</c:v>
                </c:pt>
                <c:pt idx="1">
                  <c:v>114</c:v>
                </c:pt>
                <c:pt idx="2">
                  <c:v>120</c:v>
                </c:pt>
                <c:pt idx="3">
                  <c:v>137</c:v>
                </c:pt>
                <c:pt idx="4">
                  <c:v>139</c:v>
                </c:pt>
                <c:pt idx="5">
                  <c:v>160</c:v>
                </c:pt>
                <c:pt idx="6">
                  <c:v>173</c:v>
                </c:pt>
              </c:numCache>
            </c:numRef>
          </c:val>
        </c:ser>
        <c:marker val="1"/>
        <c:axId val="42367616"/>
        <c:axId val="42681088"/>
      </c:lineChart>
      <c:catAx>
        <c:axId val="42367616"/>
        <c:scaling>
          <c:orientation val="minMax"/>
        </c:scaling>
        <c:axPos val="b"/>
        <c:title>
          <c:tx>
            <c:rich>
              <a:bodyPr/>
              <a:lstStyle/>
              <a:p>
                <a:pPr>
                  <a:defRPr/>
                </a:pPr>
                <a:r>
                  <a:rPr lang="lt-LT"/>
                  <a:t>Metai</a:t>
                </a:r>
              </a:p>
            </c:rich>
          </c:tx>
          <c:layout>
            <c:manualLayout>
              <c:xMode val="edge"/>
              <c:yMode val="edge"/>
              <c:x val="0.88756198559473154"/>
              <c:y val="0.87592571990347556"/>
            </c:manualLayout>
          </c:layout>
        </c:title>
        <c:numFmt formatCode="General" sourceLinked="1"/>
        <c:tickLblPos val="nextTo"/>
        <c:crossAx val="42681088"/>
        <c:crosses val="autoZero"/>
        <c:auto val="1"/>
        <c:lblAlgn val="ctr"/>
        <c:lblOffset val="100"/>
      </c:catAx>
      <c:valAx>
        <c:axId val="42681088"/>
        <c:scaling>
          <c:orientation val="minMax"/>
        </c:scaling>
        <c:axPos val="l"/>
        <c:majorGridlines/>
        <c:title>
          <c:tx>
            <c:rich>
              <a:bodyPr rot="0" vert="horz"/>
              <a:lstStyle/>
              <a:p>
                <a:pPr>
                  <a:defRPr/>
                </a:pPr>
                <a:r>
                  <a:rPr lang="lt-LT"/>
                  <a:t>Pokytis, %</a:t>
                </a:r>
              </a:p>
            </c:rich>
          </c:tx>
          <c:layout>
            <c:manualLayout>
              <c:xMode val="edge"/>
              <c:yMode val="edge"/>
              <c:x val="1.3906167979002701E-2"/>
              <c:y val="2.0407126528538811E-2"/>
            </c:manualLayout>
          </c:layout>
        </c:title>
        <c:numFmt formatCode="General" sourceLinked="1"/>
        <c:tickLblPos val="nextTo"/>
        <c:crossAx val="42367616"/>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style val="26"/>
  <c:chart>
    <c:plotArea>
      <c:layout>
        <c:manualLayout>
          <c:layoutTarget val="inner"/>
          <c:xMode val="edge"/>
          <c:yMode val="edge"/>
          <c:x val="8.9894592233063605E-2"/>
          <c:y val="0.11843184158942159"/>
          <c:w val="0.91010549162123966"/>
          <c:h val="0.52243997278118015"/>
        </c:manualLayout>
      </c:layout>
      <c:barChart>
        <c:barDir val="col"/>
        <c:grouping val="stacked"/>
        <c:ser>
          <c:idx val="0"/>
          <c:order val="0"/>
          <c:tx>
            <c:strRef>
              <c:f>Sheet1!$B$3</c:f>
              <c:strCache>
                <c:ptCount val="1"/>
                <c:pt idx="0">
                  <c:v>Lengvieji</c:v>
                </c:pt>
              </c:strCache>
            </c:strRef>
          </c:tx>
          <c:spPr>
            <a:solidFill>
              <a:srgbClr val="4F81BD"/>
            </a:solidFill>
            <a:ln>
              <a:noFill/>
            </a:ln>
          </c:spPr>
          <c:invertIfNegative val="1"/>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Sheet1!$B$4:$B$10</c:f>
              <c:numCache>
                <c:formatCode>General</c:formatCode>
                <c:ptCount val="7"/>
                <c:pt idx="0">
                  <c:v>1116.473</c:v>
                </c:pt>
                <c:pt idx="1">
                  <c:v>1180.7180000000001</c:v>
                </c:pt>
                <c:pt idx="2">
                  <c:v>1260.0339999999999</c:v>
                </c:pt>
                <c:pt idx="3">
                  <c:v>1318.5619999999999</c:v>
                </c:pt>
                <c:pt idx="4">
                  <c:v>1450.646</c:v>
                </c:pt>
                <c:pt idx="5">
                  <c:v>1595.9280000000001</c:v>
                </c:pt>
                <c:pt idx="6">
                  <c:v>1596.1859999999999</c:v>
                </c:pt>
              </c:numCache>
            </c:numRef>
          </c:val>
        </c:ser>
        <c:ser>
          <c:idx val="1"/>
          <c:order val="1"/>
          <c:tx>
            <c:strRef>
              <c:f>Sheet1!$C$3</c:f>
              <c:strCache>
                <c:ptCount val="1"/>
                <c:pt idx="0">
                  <c:v>Krovininiai</c:v>
                </c:pt>
              </c:strCache>
            </c:strRef>
          </c:tx>
          <c:spPr>
            <a:solidFill>
              <a:schemeClr val="bg1"/>
            </a:solidFill>
          </c:spPr>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Sheet1!$C$4:$C$10</c:f>
              <c:numCache>
                <c:formatCode>General</c:formatCode>
                <c:ptCount val="7"/>
                <c:pt idx="0">
                  <c:v>142.916</c:v>
                </c:pt>
                <c:pt idx="1">
                  <c:v>144.80100000000004</c:v>
                </c:pt>
                <c:pt idx="2">
                  <c:v>156.32600000000087</c:v>
                </c:pt>
                <c:pt idx="3">
                  <c:v>152.27799999999999</c:v>
                </c:pt>
                <c:pt idx="4">
                  <c:v>159.84100000000001</c:v>
                </c:pt>
                <c:pt idx="5">
                  <c:v>173.11399999999998</c:v>
                </c:pt>
                <c:pt idx="6">
                  <c:v>177.62200000000001</c:v>
                </c:pt>
              </c:numCache>
            </c:numRef>
          </c:val>
        </c:ser>
        <c:ser>
          <c:idx val="2"/>
          <c:order val="2"/>
          <c:tx>
            <c:strRef>
              <c:f>Sheet1!$D$3</c:f>
              <c:strCache>
                <c:ptCount val="1"/>
                <c:pt idx="0">
                  <c:v>Autobusai</c:v>
                </c:pt>
              </c:strCache>
            </c:strRef>
          </c:tx>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Sheet1!$D$4:$D$10</c:f>
              <c:numCache>
                <c:formatCode>General</c:formatCode>
                <c:ptCount val="7"/>
                <c:pt idx="0">
                  <c:v>16.631000000000135</c:v>
                </c:pt>
                <c:pt idx="1">
                  <c:v>17.298999999999989</c:v>
                </c:pt>
                <c:pt idx="2">
                  <c:v>16.881</c:v>
                </c:pt>
                <c:pt idx="3">
                  <c:v>15.515000000000002</c:v>
                </c:pt>
                <c:pt idx="4">
                  <c:v>15.598000000000001</c:v>
                </c:pt>
                <c:pt idx="5">
                  <c:v>16.424999999999986</c:v>
                </c:pt>
                <c:pt idx="6">
                  <c:v>15.776</c:v>
                </c:pt>
              </c:numCache>
            </c:numRef>
          </c:val>
        </c:ser>
        <c:ser>
          <c:idx val="3"/>
          <c:order val="3"/>
          <c:tx>
            <c:strRef>
              <c:f>Sheet1!$E$3</c:f>
              <c:strCache>
                <c:ptCount val="1"/>
                <c:pt idx="0">
                  <c:v>Motociklai</c:v>
                </c:pt>
              </c:strCache>
            </c:strRef>
          </c:tx>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Sheet1!$E$4:$E$10</c:f>
              <c:numCache>
                <c:formatCode>General</c:formatCode>
                <c:ptCount val="7"/>
                <c:pt idx="0">
                  <c:v>25.192</c:v>
                </c:pt>
                <c:pt idx="1">
                  <c:v>27.532</c:v>
                </c:pt>
                <c:pt idx="2">
                  <c:v>28.774999999999999</c:v>
                </c:pt>
                <c:pt idx="3">
                  <c:v>28.994999999999987</c:v>
                </c:pt>
                <c:pt idx="4">
                  <c:v>29.919999999999987</c:v>
                </c:pt>
                <c:pt idx="5">
                  <c:v>32.478000000000002</c:v>
                </c:pt>
                <c:pt idx="6">
                  <c:v>40.810999999999993</c:v>
                </c:pt>
              </c:numCache>
            </c:numRef>
          </c:val>
        </c:ser>
        <c:ser>
          <c:idx val="4"/>
          <c:order val="4"/>
          <c:tx>
            <c:strRef>
              <c:f>Sheet1!$F$3</c:f>
              <c:strCache>
                <c:ptCount val="1"/>
                <c:pt idx="0">
                  <c:v>Priekabos</c:v>
                </c:pt>
              </c:strCache>
            </c:strRef>
          </c:tx>
          <c:spPr>
            <a:solidFill>
              <a:schemeClr val="accent3">
                <a:lumMod val="75000"/>
              </a:schemeClr>
            </a:solidFill>
          </c:spPr>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Sheet1!$F$4:$F$10</c:f>
              <c:numCache>
                <c:formatCode>General</c:formatCode>
                <c:ptCount val="7"/>
                <c:pt idx="0">
                  <c:v>82.512</c:v>
                </c:pt>
                <c:pt idx="1">
                  <c:v>108.74900000000002</c:v>
                </c:pt>
                <c:pt idx="2">
                  <c:v>118.46000000000002</c:v>
                </c:pt>
                <c:pt idx="3">
                  <c:v>119.004</c:v>
                </c:pt>
                <c:pt idx="4">
                  <c:v>124.227</c:v>
                </c:pt>
                <c:pt idx="5">
                  <c:v>132.35700000000207</c:v>
                </c:pt>
                <c:pt idx="6">
                  <c:v>143.08000000000001</c:v>
                </c:pt>
              </c:numCache>
            </c:numRef>
          </c:val>
        </c:ser>
        <c:overlap val="100"/>
        <c:axId val="44397312"/>
        <c:axId val="44399232"/>
      </c:barChart>
      <c:lineChart>
        <c:grouping val="standard"/>
        <c:ser>
          <c:idx val="5"/>
          <c:order val="5"/>
          <c:tx>
            <c:strRef>
              <c:f>Sheet1!$G$3</c:f>
              <c:strCache>
                <c:ptCount val="1"/>
                <c:pt idx="0">
                  <c:v>Iš viso</c:v>
                </c:pt>
              </c:strCache>
            </c:strRef>
          </c:tx>
          <c:spPr>
            <a:ln w="31750"/>
          </c:spPr>
          <c:marker>
            <c:symbol val="circle"/>
            <c:size val="5"/>
          </c:marker>
          <c:dLbls>
            <c:dLbl>
              <c:idx val="0"/>
              <c:layout>
                <c:manualLayout>
                  <c:x val="-5.3497966842195988E-2"/>
                  <c:y val="-8.8624909540631139E-2"/>
                </c:manualLayout>
              </c:layout>
              <c:showVal val="1"/>
            </c:dLbl>
            <c:dLbl>
              <c:idx val="1"/>
              <c:layout>
                <c:manualLayout>
                  <c:x val="-5.5710834887778178E-2"/>
                  <c:y val="-8.3137941090698705E-2"/>
                </c:manualLayout>
              </c:layout>
              <c:showVal val="1"/>
            </c:dLbl>
            <c:dLbl>
              <c:idx val="2"/>
              <c:layout>
                <c:manualLayout>
                  <c:x val="-5.1595877559330323E-2"/>
                  <c:y val="-6.1190067290971394E-2"/>
                </c:manualLayout>
              </c:layout>
              <c:showVal val="1"/>
            </c:dLbl>
            <c:dLbl>
              <c:idx val="3"/>
              <c:layout>
                <c:manualLayout>
                  <c:x val="-5.1595657461056363E-2"/>
                  <c:y val="-5.8516142272339415E-2"/>
                </c:manualLayout>
              </c:layout>
              <c:showVal val="1"/>
            </c:dLbl>
            <c:dLbl>
              <c:idx val="4"/>
              <c:layout>
                <c:manualLayout>
                  <c:x val="-5.0857888047013022E-2"/>
                  <c:y val="-7.7790091053434846E-2"/>
                </c:manualLayout>
              </c:layout>
              <c:showVal val="1"/>
            </c:dLbl>
            <c:dLbl>
              <c:idx val="5"/>
              <c:layout>
                <c:manualLayout>
                  <c:x val="-5.1595877559330323E-2"/>
                  <c:y val="-6.1190067290971394E-2"/>
                </c:manualLayout>
              </c:layout>
              <c:showVal val="1"/>
            </c:dLbl>
            <c:dLbl>
              <c:idx val="6"/>
              <c:layout>
                <c:manualLayout>
                  <c:x val="-3.2766470228957234E-2"/>
                  <c:y val="-7.7650972640765592E-2"/>
                </c:manualLayout>
              </c:layout>
              <c:showVal val="1"/>
            </c:dLbl>
            <c:numFmt formatCode="0" sourceLinked="0"/>
            <c:showVal val="1"/>
          </c:dLbls>
          <c:val>
            <c:numRef>
              <c:f>Sheet1!$G$4:$G$10</c:f>
              <c:numCache>
                <c:formatCode>General</c:formatCode>
                <c:ptCount val="7"/>
                <c:pt idx="0">
                  <c:v>1383.7239999999999</c:v>
                </c:pt>
                <c:pt idx="1">
                  <c:v>1479.0989999999999</c:v>
                </c:pt>
                <c:pt idx="2">
                  <c:v>1580.4760000000001</c:v>
                </c:pt>
                <c:pt idx="3">
                  <c:v>1634.3539999999998</c:v>
                </c:pt>
                <c:pt idx="4">
                  <c:v>1780.232</c:v>
                </c:pt>
                <c:pt idx="5">
                  <c:v>1950.3019999999999</c:v>
                </c:pt>
                <c:pt idx="6">
                  <c:v>1973.6219999999998</c:v>
                </c:pt>
              </c:numCache>
            </c:numRef>
          </c:val>
        </c:ser>
        <c:marker val="1"/>
        <c:axId val="44397312"/>
        <c:axId val="44399232"/>
      </c:lineChart>
      <c:catAx>
        <c:axId val="44397312"/>
        <c:scaling>
          <c:orientation val="minMax"/>
        </c:scaling>
        <c:axPos val="b"/>
        <c:title>
          <c:tx>
            <c:rich>
              <a:bodyPr/>
              <a:lstStyle/>
              <a:p>
                <a:pPr>
                  <a:defRPr/>
                </a:pPr>
                <a:r>
                  <a:rPr lang="lt-LT"/>
                  <a:t>Metai</a:t>
                </a:r>
              </a:p>
            </c:rich>
          </c:tx>
          <c:layout>
            <c:manualLayout>
              <c:xMode val="edge"/>
              <c:yMode val="edge"/>
              <c:x val="0.89058814523182928"/>
              <c:y val="0.75568322689306722"/>
            </c:manualLayout>
          </c:layout>
        </c:title>
        <c:numFmt formatCode="General" sourceLinked="1"/>
        <c:tickLblPos val="nextTo"/>
        <c:crossAx val="44399232"/>
        <c:crosses val="autoZero"/>
        <c:auto val="1"/>
        <c:lblAlgn val="ctr"/>
        <c:lblOffset val="100"/>
      </c:catAx>
      <c:valAx>
        <c:axId val="44399232"/>
        <c:scaling>
          <c:orientation val="minMax"/>
        </c:scaling>
        <c:axPos val="l"/>
        <c:majorGridlines/>
        <c:title>
          <c:tx>
            <c:rich>
              <a:bodyPr rot="0" vert="horz"/>
              <a:lstStyle/>
              <a:p>
                <a:pPr>
                  <a:defRPr/>
                </a:pPr>
                <a:r>
                  <a:rPr lang="lt-LT"/>
                  <a:t>Tūkst. vnt.</a:t>
                </a:r>
              </a:p>
            </c:rich>
          </c:tx>
          <c:layout>
            <c:manualLayout>
              <c:xMode val="edge"/>
              <c:yMode val="edge"/>
              <c:x val="1.3764216972878378E-2"/>
              <c:y val="2.675968435541626E-4"/>
            </c:manualLayout>
          </c:layout>
        </c:title>
        <c:numFmt formatCode="General" sourceLinked="1"/>
        <c:tickLblPos val="nextTo"/>
        <c:crossAx val="44397312"/>
        <c:crosses val="autoZero"/>
        <c:crossBetween val="between"/>
      </c:valAx>
    </c:plotArea>
    <c:legend>
      <c:legendPos val="b"/>
      <c:layout>
        <c:manualLayout>
          <c:xMode val="edge"/>
          <c:yMode val="edge"/>
          <c:x val="0"/>
          <c:y val="0.84545265175186357"/>
          <c:w val="0.97003230365435089"/>
          <c:h val="0.15430035822069474"/>
        </c:manualLayout>
      </c:layout>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9"/>
  <c:chart>
    <c:plotArea>
      <c:layout>
        <c:manualLayout>
          <c:layoutTarget val="inner"/>
          <c:xMode val="edge"/>
          <c:yMode val="edge"/>
          <c:x val="0.13825240594925634"/>
          <c:y val="0.15788203557888641"/>
          <c:w val="0.83119203849520062"/>
          <c:h val="0.59357210557011997"/>
        </c:manualLayout>
      </c:layout>
      <c:lineChart>
        <c:grouping val="stacked"/>
        <c:ser>
          <c:idx val="0"/>
          <c:order val="0"/>
          <c:dLbls>
            <c:dLbl>
              <c:idx val="0"/>
              <c:layout>
                <c:manualLayout>
                  <c:x val="-4.8036168409155075E-2"/>
                  <c:y val="-5.9265112603713949E-2"/>
                </c:manualLayout>
              </c:layout>
              <c:showVal val="1"/>
            </c:dLbl>
            <c:dLbl>
              <c:idx val="1"/>
              <c:layout>
                <c:manualLayout>
                  <c:x val="-5.0861825374399545E-2"/>
                  <c:y val="-6.3216120110628424E-2"/>
                </c:manualLayout>
              </c:layout>
              <c:showVal val="1"/>
            </c:dLbl>
            <c:dLbl>
              <c:idx val="2"/>
              <c:layout>
                <c:manualLayout>
                  <c:x val="-5.3687482339644002E-2"/>
                  <c:y val="-5.5314105096799682E-2"/>
                </c:manualLayout>
              </c:layout>
              <c:showVal val="1"/>
            </c:dLbl>
            <c:dLbl>
              <c:idx val="3"/>
              <c:layout>
                <c:manualLayout>
                  <c:x val="-5.3687482339644002E-2"/>
                  <c:y val="-5.5314105096799682E-2"/>
                </c:manualLayout>
              </c:layout>
              <c:showVal val="1"/>
            </c:dLbl>
            <c:dLbl>
              <c:idx val="4"/>
              <c:layout>
                <c:manualLayout>
                  <c:x val="-5.3687482339644002E-2"/>
                  <c:y val="-5.9265112603713949E-2"/>
                </c:manualLayout>
              </c:layout>
              <c:showVal val="1"/>
            </c:dLbl>
            <c:dLbl>
              <c:idx val="5"/>
              <c:layout>
                <c:manualLayout>
                  <c:x val="-5.3687482339644002E-2"/>
                  <c:y val="-6.3216120110628424E-2"/>
                </c:manualLayout>
              </c:layout>
              <c:showVal val="1"/>
            </c:dLbl>
            <c:dLbl>
              <c:idx val="6"/>
              <c:layout>
                <c:manualLayout>
                  <c:x val="-4.5210511443910834E-2"/>
                  <c:y val="-5.9265112603713949E-2"/>
                </c:manualLayout>
              </c:layout>
              <c:showVal val="1"/>
            </c:dLbl>
            <c:numFmt formatCode="0" sourceLinked="0"/>
            <c:showVal val="1"/>
          </c:dLbls>
          <c:cat>
            <c:numRef>
              <c:f>Sheet1!$A$4:$A$10</c:f>
              <c:numCache>
                <c:formatCode>General</c:formatCode>
                <c:ptCount val="7"/>
                <c:pt idx="0">
                  <c:v>2001</c:v>
                </c:pt>
                <c:pt idx="1">
                  <c:v>2002</c:v>
                </c:pt>
                <c:pt idx="2">
                  <c:v>2003</c:v>
                </c:pt>
                <c:pt idx="3">
                  <c:v>2004</c:v>
                </c:pt>
                <c:pt idx="4">
                  <c:v>2005</c:v>
                </c:pt>
                <c:pt idx="5">
                  <c:v>2006</c:v>
                </c:pt>
                <c:pt idx="6">
                  <c:v>2007</c:v>
                </c:pt>
              </c:numCache>
            </c:numRef>
          </c:cat>
          <c:val>
            <c:numRef>
              <c:f>Sheet1!$H$4:$H$10</c:f>
              <c:numCache>
                <c:formatCode>0.0</c:formatCode>
                <c:ptCount val="7"/>
                <c:pt idx="0">
                  <c:v>397.3</c:v>
                </c:pt>
                <c:pt idx="1">
                  <c:v>427.2</c:v>
                </c:pt>
                <c:pt idx="2">
                  <c:v>458.7</c:v>
                </c:pt>
                <c:pt idx="3">
                  <c:v>477.18364963504496</c:v>
                </c:pt>
                <c:pt idx="4">
                  <c:v>521.63843446820351</c:v>
                </c:pt>
                <c:pt idx="5">
                  <c:v>576.20000000000005</c:v>
                </c:pt>
                <c:pt idx="6">
                  <c:v>583</c:v>
                </c:pt>
              </c:numCache>
            </c:numRef>
          </c:val>
        </c:ser>
        <c:marker val="1"/>
        <c:axId val="44423808"/>
        <c:axId val="32908032"/>
      </c:lineChart>
      <c:catAx>
        <c:axId val="44423808"/>
        <c:scaling>
          <c:orientation val="minMax"/>
        </c:scaling>
        <c:axPos val="b"/>
        <c:title>
          <c:tx>
            <c:rich>
              <a:bodyPr/>
              <a:lstStyle/>
              <a:p>
                <a:pPr>
                  <a:defRPr/>
                </a:pPr>
                <a:r>
                  <a:rPr lang="lt-LT"/>
                  <a:t>Metai</a:t>
                </a:r>
              </a:p>
            </c:rich>
          </c:tx>
          <c:layout>
            <c:manualLayout>
              <c:xMode val="edge"/>
              <c:yMode val="edge"/>
              <c:x val="0.8693350404370187"/>
              <c:y val="0.8786803732866888"/>
            </c:manualLayout>
          </c:layout>
        </c:title>
        <c:numFmt formatCode="General" sourceLinked="1"/>
        <c:tickLblPos val="nextTo"/>
        <c:crossAx val="32908032"/>
        <c:crosses val="autoZero"/>
        <c:auto val="1"/>
        <c:lblAlgn val="ctr"/>
        <c:lblOffset val="100"/>
      </c:catAx>
      <c:valAx>
        <c:axId val="32908032"/>
        <c:scaling>
          <c:orientation val="minMax"/>
        </c:scaling>
        <c:axPos val="l"/>
        <c:majorGridlines/>
        <c:title>
          <c:tx>
            <c:rich>
              <a:bodyPr rot="0" vert="horz"/>
              <a:lstStyle/>
              <a:p>
                <a:pPr>
                  <a:defRPr/>
                </a:pPr>
                <a:r>
                  <a:rPr lang="lt-LT"/>
                  <a:t>Automobiliai,</a:t>
                </a:r>
              </a:p>
              <a:p>
                <a:pPr>
                  <a:defRPr/>
                </a:pPr>
                <a:r>
                  <a:rPr lang="lt-LT"/>
                  <a:t>vnt.</a:t>
                </a:r>
              </a:p>
            </c:rich>
          </c:tx>
          <c:layout>
            <c:manualLayout>
              <c:xMode val="edge"/>
              <c:yMode val="edge"/>
              <c:x val="2.5507188959870601E-3"/>
              <c:y val="1.0790079811452363E-3"/>
            </c:manualLayout>
          </c:layout>
        </c:title>
        <c:numFmt formatCode="0" sourceLinked="0"/>
        <c:tickLblPos val="nextTo"/>
        <c:crossAx val="44423808"/>
        <c:crosses val="autoZero"/>
        <c:crossBetween val="between"/>
      </c:valAx>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style val="32"/>
  <c:chart>
    <c:autoTitleDeleted val="1"/>
    <c:plotArea>
      <c:layout>
        <c:manualLayout>
          <c:layoutTarget val="inner"/>
          <c:xMode val="edge"/>
          <c:yMode val="edge"/>
          <c:x val="0.14309142607174141"/>
          <c:y val="0.11257536733142003"/>
          <c:w val="0.85690857392825892"/>
          <c:h val="0.56927900578692658"/>
        </c:manualLayout>
      </c:layout>
      <c:barChart>
        <c:barDir val="col"/>
        <c:grouping val="clustered"/>
        <c:ser>
          <c:idx val="0"/>
          <c:order val="0"/>
          <c:tx>
            <c:strRef>
              <c:f>Lapas1!$B$1</c:f>
              <c:strCache>
                <c:ptCount val="1"/>
                <c:pt idx="0">
                  <c:v>1 Lt grynoji nauda</c:v>
                </c:pt>
              </c:strCache>
            </c:strRef>
          </c:tx>
          <c:dLbls>
            <c:dLbl>
              <c:idx val="0"/>
              <c:layout>
                <c:manualLayout>
                  <c:x val="0"/>
                  <c:y val="2.0080321285140552E-2"/>
                </c:manualLayout>
              </c:layout>
              <c:dLblPos val="outEnd"/>
              <c:showVal val="1"/>
            </c:dLbl>
            <c:dLbl>
              <c:idx val="1"/>
              <c:layout>
                <c:manualLayout>
                  <c:x val="2.7777777777778568E-3"/>
                  <c:y val="2.4096385542168638E-2"/>
                </c:manualLayout>
              </c:layout>
              <c:dLblPos val="outEnd"/>
              <c:showVal val="1"/>
            </c:dLbl>
            <c:dLbl>
              <c:idx val="2"/>
              <c:layout>
                <c:manualLayout>
                  <c:x val="0"/>
                  <c:y val="2.0080321285140586E-2"/>
                </c:manualLayout>
              </c:layout>
              <c:dLblPos val="outEnd"/>
              <c:showVal val="1"/>
            </c:dLbl>
            <c:dLbl>
              <c:idx val="3"/>
              <c:layout>
                <c:manualLayout>
                  <c:x val="0"/>
                  <c:y val="2.0080321285140586E-2"/>
                </c:manualLayout>
              </c:layout>
              <c:dLblPos val="outEnd"/>
              <c:showVal val="1"/>
            </c:dLbl>
            <c:dLbl>
              <c:idx val="4"/>
              <c:layout>
                <c:manualLayout>
                  <c:x val="1.0185067526416434E-16"/>
                  <c:y val="2.0080321285140586E-2"/>
                </c:manualLayout>
              </c:layout>
              <c:dLblPos val="outEnd"/>
              <c:showVal val="1"/>
            </c:dLbl>
            <c:showVal val="1"/>
          </c:dLbls>
          <c:cat>
            <c:strRef>
              <c:f>Lapas1!$A$2:$A$6</c:f>
              <c:strCache>
                <c:ptCount val="5"/>
                <c:pt idx="0">
                  <c:v>Žvyrkelių asfaltavimas</c:v>
                </c:pt>
                <c:pt idx="1">
                  <c:v>Paviršiaus apdorojimas</c:v>
                </c:pt>
                <c:pt idx="2">
                  <c:v>Kelių priežiūra</c:v>
                </c:pt>
                <c:pt idx="3">
                  <c:v>Rekonstravimas ir stiprinimas</c:v>
                </c:pt>
                <c:pt idx="4">
                  <c:v>Inžinerinės saugaus eismo priemonės</c:v>
                </c:pt>
              </c:strCache>
            </c:strRef>
          </c:cat>
          <c:val>
            <c:numRef>
              <c:f>Lapas1!$B$2:$B$6</c:f>
              <c:numCache>
                <c:formatCode>General</c:formatCode>
                <c:ptCount val="5"/>
                <c:pt idx="0">
                  <c:v>3.06</c:v>
                </c:pt>
                <c:pt idx="1">
                  <c:v>2.6</c:v>
                </c:pt>
                <c:pt idx="2">
                  <c:v>2.1</c:v>
                </c:pt>
                <c:pt idx="3">
                  <c:v>4.1199999999999966</c:v>
                </c:pt>
                <c:pt idx="4">
                  <c:v>4.55</c:v>
                </c:pt>
              </c:numCache>
            </c:numRef>
          </c:val>
        </c:ser>
        <c:axId val="32949760"/>
        <c:axId val="32951296"/>
      </c:barChart>
      <c:catAx>
        <c:axId val="32949760"/>
        <c:scaling>
          <c:orientation val="minMax"/>
        </c:scaling>
        <c:axPos val="b"/>
        <c:numFmt formatCode="General" sourceLinked="1"/>
        <c:tickLblPos val="nextTo"/>
        <c:txPr>
          <a:bodyPr rot="0" vert="horz"/>
          <a:lstStyle/>
          <a:p>
            <a:pPr>
              <a:defRPr/>
            </a:pPr>
            <a:endParaRPr lang="lt-LT"/>
          </a:p>
        </c:txPr>
        <c:crossAx val="32951296"/>
        <c:crosses val="autoZero"/>
        <c:auto val="1"/>
        <c:lblAlgn val="ctr"/>
        <c:lblOffset val="100"/>
      </c:catAx>
      <c:valAx>
        <c:axId val="32951296"/>
        <c:scaling>
          <c:orientation val="minMax"/>
        </c:scaling>
        <c:axPos val="l"/>
        <c:majorGridlines/>
        <c:title>
          <c:tx>
            <c:rich>
              <a:bodyPr rot="0" vert="horz"/>
              <a:lstStyle/>
              <a:p>
                <a:pPr>
                  <a:defRPr/>
                </a:pPr>
                <a:r>
                  <a:rPr lang="lt-LT"/>
                  <a:t>Lt</a:t>
                </a:r>
              </a:p>
            </c:rich>
          </c:tx>
          <c:layout>
            <c:manualLayout>
              <c:xMode val="edge"/>
              <c:yMode val="edge"/>
              <c:x val="4.9999945433016404E-2"/>
              <c:y val="1.9121798964318783E-2"/>
            </c:manualLayout>
          </c:layout>
        </c:title>
        <c:numFmt formatCode="General" sourceLinked="1"/>
        <c:tickLblPos val="nextTo"/>
        <c:crossAx val="32949760"/>
        <c:crosses val="autoZero"/>
        <c:crossBetween val="between"/>
      </c:valAx>
    </c:plotArea>
    <c:legend>
      <c:legendPos val="r"/>
      <c:layout>
        <c:manualLayout>
          <c:xMode val="edge"/>
          <c:yMode val="edge"/>
          <c:x val="0.15433403805496945"/>
          <c:y val="0.88034188034188265"/>
          <c:w val="0.77589852008457305"/>
          <c:h val="0.12393162393162505"/>
        </c:manualLayout>
      </c:layout>
    </c:legend>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25"/>
  <c:chart>
    <c:plotArea>
      <c:layout>
        <c:manualLayout>
          <c:layoutTarget val="inner"/>
          <c:xMode val="edge"/>
          <c:yMode val="edge"/>
          <c:x val="0.14467639306280744"/>
          <c:y val="0.12547462817147856"/>
          <c:w val="0.80899887514060764"/>
          <c:h val="0.55726241168494417"/>
        </c:manualLayout>
      </c:layout>
      <c:barChart>
        <c:barDir val="col"/>
        <c:grouping val="clustered"/>
        <c:ser>
          <c:idx val="0"/>
          <c:order val="0"/>
          <c:tx>
            <c:strRef>
              <c:f>Sheet1!$A$2</c:f>
              <c:strCache>
                <c:ptCount val="1"/>
                <c:pt idx="0">
                  <c:v>Už degalų akcizus</c:v>
                </c:pt>
              </c:strCache>
            </c:strRef>
          </c:tx>
          <c:dLbls>
            <c:dLbl>
              <c:idx val="0"/>
              <c:layout>
                <c:manualLayout>
                  <c:x val="2.7775590551181212E-3"/>
                  <c:y val="1.9212295869356393E-2"/>
                </c:manualLayout>
              </c:layout>
              <c:showVal val="1"/>
            </c:dLbl>
            <c:dLbl>
              <c:idx val="1"/>
              <c:layout>
                <c:manualLayout>
                  <c:x val="5.0925337632082449E-17"/>
                  <c:y val="1.5369836695485332E-2"/>
                </c:manualLayout>
              </c:layout>
              <c:showVal val="1"/>
            </c:dLbl>
            <c:dLbl>
              <c:idx val="2"/>
              <c:layout>
                <c:manualLayout>
                  <c:x val="0"/>
                  <c:y val="1.5369836695485332E-2"/>
                </c:manualLayout>
              </c:layout>
              <c:showVal val="1"/>
            </c:dLbl>
            <c:showVal val="1"/>
          </c:dLbls>
          <c:cat>
            <c:strRef>
              <c:f>Sheet1!$B$1:$D$1</c:f>
              <c:strCache>
                <c:ptCount val="3"/>
                <c:pt idx="0">
                  <c:v>2007 m.</c:v>
                </c:pt>
                <c:pt idx="1">
                  <c:v>2008 m. planas</c:v>
                </c:pt>
                <c:pt idx="2">
                  <c:v>2009 m. planas</c:v>
                </c:pt>
              </c:strCache>
            </c:strRef>
          </c:cat>
          <c:val>
            <c:numRef>
              <c:f>Sheet1!$B$2:$D$2</c:f>
              <c:numCache>
                <c:formatCode>0_ ;\-0\ </c:formatCode>
                <c:ptCount val="3"/>
                <c:pt idx="0">
                  <c:v>1111.2605000000001</c:v>
                </c:pt>
                <c:pt idx="1">
                  <c:v>900</c:v>
                </c:pt>
                <c:pt idx="2">
                  <c:v>1479.096</c:v>
                </c:pt>
              </c:numCache>
            </c:numRef>
          </c:val>
        </c:ser>
        <c:ser>
          <c:idx val="1"/>
          <c:order val="1"/>
          <c:tx>
            <c:strRef>
              <c:f>Sheet1!$A$3</c:f>
              <c:strCache>
                <c:ptCount val="1"/>
                <c:pt idx="0">
                  <c:v>Už transporto priemonių mokesčius</c:v>
                </c:pt>
              </c:strCache>
            </c:strRef>
          </c:tx>
          <c:dLbls>
            <c:dLbl>
              <c:idx val="0"/>
              <c:layout>
                <c:manualLayout>
                  <c:x val="0"/>
                  <c:y val="-2.7777777777778598E-2"/>
                </c:manualLayout>
              </c:layout>
              <c:showVal val="1"/>
            </c:dLbl>
            <c:dLbl>
              <c:idx val="1"/>
              <c:layout>
                <c:manualLayout>
                  <c:x val="0"/>
                  <c:y val="-3.240740740740812E-2"/>
                </c:manualLayout>
              </c:layout>
              <c:showVal val="1"/>
            </c:dLbl>
            <c:dLbl>
              <c:idx val="2"/>
              <c:layout>
                <c:manualLayout>
                  <c:x val="0"/>
                  <c:y val="-3.7037037037037292E-2"/>
                </c:manualLayout>
              </c:layout>
              <c:showVal val="1"/>
            </c:dLbl>
            <c:showVal val="1"/>
          </c:dLbls>
          <c:cat>
            <c:strRef>
              <c:f>Sheet1!$B$1:$D$1</c:f>
              <c:strCache>
                <c:ptCount val="3"/>
                <c:pt idx="0">
                  <c:v>2007 m.</c:v>
                </c:pt>
                <c:pt idx="1">
                  <c:v>2008 m. planas</c:v>
                </c:pt>
                <c:pt idx="2">
                  <c:v>2009 m. planas</c:v>
                </c:pt>
              </c:strCache>
            </c:strRef>
          </c:cat>
          <c:val>
            <c:numRef>
              <c:f>Sheet1!$B$3:$D$3</c:f>
              <c:numCache>
                <c:formatCode>0_ ;\-0\ </c:formatCode>
                <c:ptCount val="3"/>
                <c:pt idx="0">
                  <c:v>134.90790000000001</c:v>
                </c:pt>
                <c:pt idx="1">
                  <c:v>120</c:v>
                </c:pt>
                <c:pt idx="2">
                  <c:v>120</c:v>
                </c:pt>
              </c:numCache>
            </c:numRef>
          </c:val>
        </c:ser>
        <c:ser>
          <c:idx val="2"/>
          <c:order val="2"/>
          <c:tx>
            <c:strRef>
              <c:f>Sheet1!$A$4</c:f>
              <c:strCache>
                <c:ptCount val="1"/>
                <c:pt idx="0">
                  <c:v>Kitos įplaukos</c:v>
                </c:pt>
              </c:strCache>
            </c:strRef>
          </c:tx>
          <c:dLbls>
            <c:dLbl>
              <c:idx val="0"/>
              <c:layout>
                <c:manualLayout>
                  <c:x val="3.5484908136482987E-2"/>
                  <c:y val="7.684918347742555E-3"/>
                </c:manualLayout>
              </c:layout>
              <c:showVal val="1"/>
            </c:dLbl>
            <c:dLbl>
              <c:idx val="1"/>
              <c:layout>
                <c:manualLayout>
                  <c:x val="3.2707130358705212E-2"/>
                  <c:y val="1.1527377521613841E-2"/>
                </c:manualLayout>
              </c:layout>
              <c:showVal val="1"/>
            </c:dLbl>
            <c:dLbl>
              <c:idx val="2"/>
              <c:layout>
                <c:manualLayout>
                  <c:x val="4.0010279965004412E-2"/>
                  <c:y val="1.4582586398602415E-2"/>
                </c:manualLayout>
              </c:layout>
              <c:showVal val="1"/>
            </c:dLbl>
            <c:showVal val="1"/>
          </c:dLbls>
          <c:cat>
            <c:strRef>
              <c:f>Sheet1!$B$1:$D$1</c:f>
              <c:strCache>
                <c:ptCount val="3"/>
                <c:pt idx="0">
                  <c:v>2007 m.</c:v>
                </c:pt>
                <c:pt idx="1">
                  <c:v>2008 m. planas</c:v>
                </c:pt>
                <c:pt idx="2">
                  <c:v>2009 m. planas</c:v>
                </c:pt>
              </c:strCache>
            </c:strRef>
          </c:cat>
          <c:val>
            <c:numRef>
              <c:f>Sheet1!$B$4:$D$4</c:f>
              <c:numCache>
                <c:formatCode>0_ ;\-0\ </c:formatCode>
                <c:ptCount val="3"/>
                <c:pt idx="0">
                  <c:v>4.3893999999999993</c:v>
                </c:pt>
                <c:pt idx="1">
                  <c:v>5</c:v>
                </c:pt>
                <c:pt idx="2">
                  <c:v>5</c:v>
                </c:pt>
              </c:numCache>
            </c:numRef>
          </c:val>
        </c:ser>
        <c:dLbls>
          <c:showVal val="1"/>
        </c:dLbls>
        <c:axId val="45753088"/>
        <c:axId val="45755008"/>
      </c:barChart>
      <c:catAx>
        <c:axId val="45753088"/>
        <c:scaling>
          <c:orientation val="minMax"/>
        </c:scaling>
        <c:axPos val="b"/>
        <c:title>
          <c:tx>
            <c:rich>
              <a:bodyPr/>
              <a:lstStyle/>
              <a:p>
                <a:pPr>
                  <a:defRPr/>
                </a:pPr>
                <a:r>
                  <a:rPr lang="lt-LT"/>
                  <a:t>Metai</a:t>
                </a:r>
              </a:p>
            </c:rich>
          </c:tx>
          <c:layout>
            <c:manualLayout>
              <c:xMode val="edge"/>
              <c:yMode val="edge"/>
              <c:x val="0.86631876594863544"/>
              <c:y val="0.77959847734265064"/>
            </c:manualLayout>
          </c:layout>
        </c:title>
        <c:tickLblPos val="nextTo"/>
        <c:crossAx val="45755008"/>
        <c:crosses val="autoZero"/>
        <c:auto val="1"/>
        <c:lblAlgn val="ctr"/>
        <c:lblOffset val="100"/>
      </c:catAx>
      <c:valAx>
        <c:axId val="45755008"/>
        <c:scaling>
          <c:orientation val="minMax"/>
        </c:scaling>
        <c:axPos val="l"/>
        <c:majorGridlines/>
        <c:title>
          <c:tx>
            <c:rich>
              <a:bodyPr rot="0" vert="horz"/>
              <a:lstStyle/>
              <a:p>
                <a:pPr>
                  <a:defRPr/>
                </a:pPr>
                <a:r>
                  <a:rPr lang="lt-LT"/>
                  <a:t>Mln. Lt</a:t>
                </a:r>
              </a:p>
            </c:rich>
          </c:tx>
          <c:layout>
            <c:manualLayout>
              <c:xMode val="edge"/>
              <c:yMode val="edge"/>
              <c:x val="4.8925899187974346E-2"/>
              <c:y val="2.8465420150654546E-2"/>
            </c:manualLayout>
          </c:layout>
        </c:title>
        <c:numFmt formatCode="0_ ;\-0\ " sourceLinked="1"/>
        <c:tickLblPos val="nextTo"/>
        <c:crossAx val="45753088"/>
        <c:crosses val="autoZero"/>
        <c:crossBetween val="between"/>
      </c:valAx>
    </c:plotArea>
    <c:legend>
      <c:legendPos val="b"/>
      <c:layout>
        <c:manualLayout>
          <c:xMode val="edge"/>
          <c:yMode val="edge"/>
          <c:x val="5.7497156605424322E-2"/>
          <c:y val="0.83979607736354234"/>
          <c:w val="0.50354724409448814"/>
          <c:h val="0.16020392263647171"/>
        </c:manualLayout>
      </c:layout>
    </c:legend>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style val="25"/>
  <c:chart>
    <c:plotArea>
      <c:layout>
        <c:manualLayout>
          <c:layoutTarget val="inner"/>
          <c:xMode val="edge"/>
          <c:yMode val="edge"/>
          <c:x val="8.6181340387418565E-2"/>
          <c:y val="0.11765889630849945"/>
          <c:w val="0.89301699263514633"/>
          <c:h val="0.64651329131898261"/>
        </c:manualLayout>
      </c:layout>
      <c:barChart>
        <c:barDir val="col"/>
        <c:grouping val="stacked"/>
        <c:ser>
          <c:idx val="0"/>
          <c:order val="0"/>
          <c:tx>
            <c:strRef>
              <c:f>Lapas2!$A$30</c:f>
              <c:strCache>
                <c:ptCount val="1"/>
                <c:pt idx="0">
                  <c:v>Valstybės biudžetas</c:v>
                </c:pt>
              </c:strCache>
            </c:strRef>
          </c:tx>
          <c:dLbls>
            <c:dLbl>
              <c:idx val="2"/>
              <c:layout/>
              <c:tx>
                <c:rich>
                  <a:bodyPr/>
                  <a:lstStyle/>
                  <a:p>
                    <a:r>
                      <a:rPr lang="en-US"/>
                      <a:t>1069</a:t>
                    </a:r>
                  </a:p>
                </c:rich>
              </c:tx>
              <c:showVal val="1"/>
            </c:dLbl>
            <c:dLbl>
              <c:idx val="3"/>
              <c:layout/>
              <c:tx>
                <c:rich>
                  <a:bodyPr/>
                  <a:lstStyle/>
                  <a:p>
                    <a:r>
                      <a:rPr lang="en-US"/>
                      <a:t>1045</a:t>
                    </a:r>
                  </a:p>
                </c:rich>
              </c:tx>
              <c:showVal val="1"/>
            </c:dLbl>
            <c:dLbl>
              <c:idx val="4"/>
              <c:layout/>
              <c:tx>
                <c:rich>
                  <a:bodyPr/>
                  <a:lstStyle/>
                  <a:p>
                    <a:r>
                      <a:rPr lang="en-US"/>
                      <a:t>1814</a:t>
                    </a:r>
                  </a:p>
                </c:rich>
              </c:tx>
              <c:showVal val="1"/>
            </c:dLbl>
            <c:showVal val="1"/>
          </c:dLbls>
          <c:cat>
            <c:numRef>
              <c:f>Lapas2!$B$29:$G$29</c:f>
              <c:numCache>
                <c:formatCode>General</c:formatCode>
                <c:ptCount val="6"/>
                <c:pt idx="0">
                  <c:v>2004</c:v>
                </c:pt>
                <c:pt idx="1">
                  <c:v>2005</c:v>
                </c:pt>
                <c:pt idx="2">
                  <c:v>2006</c:v>
                </c:pt>
                <c:pt idx="3">
                  <c:v>2007</c:v>
                </c:pt>
                <c:pt idx="4">
                  <c:v>2008</c:v>
                </c:pt>
                <c:pt idx="5">
                  <c:v>2009</c:v>
                </c:pt>
              </c:numCache>
            </c:numRef>
          </c:cat>
          <c:val>
            <c:numRef>
              <c:f>Lapas2!$B$30:$G$30</c:f>
              <c:numCache>
                <c:formatCode>#,##0</c:formatCode>
                <c:ptCount val="6"/>
                <c:pt idx="0">
                  <c:v>894</c:v>
                </c:pt>
                <c:pt idx="1">
                  <c:v>967</c:v>
                </c:pt>
                <c:pt idx="2">
                  <c:v>1069</c:v>
                </c:pt>
                <c:pt idx="3">
                  <c:v>1045</c:v>
                </c:pt>
                <c:pt idx="4">
                  <c:v>1814</c:v>
                </c:pt>
                <c:pt idx="5">
                  <c:v>750.7</c:v>
                </c:pt>
              </c:numCache>
            </c:numRef>
          </c:val>
        </c:ser>
        <c:ser>
          <c:idx val="1"/>
          <c:order val="1"/>
          <c:tx>
            <c:strRef>
              <c:f>Lapas2!$A$31</c:f>
              <c:strCache>
                <c:ptCount val="1"/>
                <c:pt idx="0">
                  <c:v>ES parama</c:v>
                </c:pt>
              </c:strCache>
            </c:strRef>
          </c:tx>
          <c:cat>
            <c:numRef>
              <c:f>Lapas2!$B$29:$G$29</c:f>
              <c:numCache>
                <c:formatCode>General</c:formatCode>
                <c:ptCount val="6"/>
                <c:pt idx="0">
                  <c:v>2004</c:v>
                </c:pt>
                <c:pt idx="1">
                  <c:v>2005</c:v>
                </c:pt>
                <c:pt idx="2">
                  <c:v>2006</c:v>
                </c:pt>
                <c:pt idx="3">
                  <c:v>2007</c:v>
                </c:pt>
                <c:pt idx="4">
                  <c:v>2008</c:v>
                </c:pt>
                <c:pt idx="5">
                  <c:v>2009</c:v>
                </c:pt>
              </c:numCache>
            </c:numRef>
          </c:cat>
          <c:val>
            <c:numRef>
              <c:f>Lapas2!$B$31:$G$31</c:f>
              <c:numCache>
                <c:formatCode>#,##0</c:formatCode>
                <c:ptCount val="6"/>
                <c:pt idx="0">
                  <c:v>130</c:v>
                </c:pt>
                <c:pt idx="1">
                  <c:v>216</c:v>
                </c:pt>
                <c:pt idx="2">
                  <c:v>271</c:v>
                </c:pt>
                <c:pt idx="3">
                  <c:v>224</c:v>
                </c:pt>
                <c:pt idx="4">
                  <c:v>355</c:v>
                </c:pt>
                <c:pt idx="5">
                  <c:v>396</c:v>
                </c:pt>
              </c:numCache>
            </c:numRef>
          </c:val>
        </c:ser>
        <c:dLbls>
          <c:showVal val="1"/>
        </c:dLbls>
        <c:overlap val="100"/>
        <c:axId val="45828736"/>
        <c:axId val="45851008"/>
      </c:barChart>
      <c:lineChart>
        <c:grouping val="standard"/>
        <c:ser>
          <c:idx val="2"/>
          <c:order val="2"/>
          <c:tx>
            <c:strRef>
              <c:f>Lapas2!$A$32</c:f>
              <c:strCache>
                <c:ptCount val="1"/>
                <c:pt idx="0">
                  <c:v>Iš viso</c:v>
                </c:pt>
              </c:strCache>
            </c:strRef>
          </c:tx>
          <c:spPr>
            <a:ln w="34925"/>
          </c:spPr>
          <c:marker>
            <c:symbol val="diamond"/>
            <c:size val="6"/>
          </c:marker>
          <c:dLbls>
            <c:dLbl>
              <c:idx val="0"/>
              <c:layout>
                <c:manualLayout>
                  <c:x val="-4.4470356843929963E-2"/>
                  <c:y val="-5.6061372707249556E-2"/>
                </c:manualLayout>
              </c:layout>
              <c:tx>
                <c:rich>
                  <a:bodyPr/>
                  <a:lstStyle/>
                  <a:p>
                    <a:r>
                      <a:rPr lang="en-US"/>
                      <a:t>1024</a:t>
                    </a:r>
                  </a:p>
                </c:rich>
              </c:tx>
              <c:dLblPos val="r"/>
              <c:showVal val="1"/>
            </c:dLbl>
            <c:dLbl>
              <c:idx val="1"/>
              <c:layout>
                <c:manualLayout>
                  <c:x val="-4.5743991580527103E-2"/>
                  <c:y val="-5.8693691614068934E-2"/>
                </c:manualLayout>
              </c:layout>
              <c:tx>
                <c:rich>
                  <a:bodyPr/>
                  <a:lstStyle/>
                  <a:p>
                    <a:r>
                      <a:rPr lang="en-US"/>
                      <a:t>1183</a:t>
                    </a:r>
                  </a:p>
                </c:rich>
              </c:tx>
              <c:dLblPos val="r"/>
              <c:showVal val="1"/>
            </c:dLbl>
            <c:dLbl>
              <c:idx val="2"/>
              <c:layout>
                <c:manualLayout>
                  <c:x val="-4.7017626317125479E-2"/>
                  <c:y val="-5.6015408216447723E-2"/>
                </c:manualLayout>
              </c:layout>
              <c:tx>
                <c:rich>
                  <a:bodyPr/>
                  <a:lstStyle/>
                  <a:p>
                    <a:r>
                      <a:rPr lang="en-US"/>
                      <a:t>1340</a:t>
                    </a:r>
                  </a:p>
                </c:rich>
              </c:tx>
              <c:dLblPos val="r"/>
              <c:showVal val="1"/>
            </c:dLbl>
            <c:dLbl>
              <c:idx val="3"/>
              <c:layout>
                <c:manualLayout>
                  <c:x val="-4.5319490695534523E-2"/>
                  <c:y val="-5.7153329100292312E-2"/>
                </c:manualLayout>
              </c:layout>
              <c:tx>
                <c:rich>
                  <a:bodyPr/>
                  <a:lstStyle/>
                  <a:p>
                    <a:r>
                      <a:rPr lang="en-US"/>
                      <a:t>1269</a:t>
                    </a:r>
                  </a:p>
                </c:rich>
              </c:tx>
              <c:dLblPos val="r"/>
              <c:showVal val="1"/>
            </c:dLbl>
            <c:dLbl>
              <c:idx val="4"/>
              <c:layout>
                <c:manualLayout>
                  <c:x val="-4.6592969433800813E-2"/>
                  <c:y val="-6.4624864315470917E-2"/>
                </c:manualLayout>
              </c:layout>
              <c:tx>
                <c:rich>
                  <a:bodyPr/>
                  <a:lstStyle/>
                  <a:p>
                    <a:r>
                      <a:rPr lang="en-US"/>
                      <a:t>2169</a:t>
                    </a:r>
                  </a:p>
                </c:rich>
              </c:tx>
              <c:dLblPos val="r"/>
              <c:showVal val="1"/>
            </c:dLbl>
            <c:dLbl>
              <c:idx val="5"/>
              <c:layout>
                <c:manualLayout>
                  <c:x val="-4.7866604170399077E-2"/>
                  <c:y val="-6.6302828095442523E-2"/>
                </c:manualLayout>
              </c:layout>
              <c:tx>
                <c:rich>
                  <a:bodyPr/>
                  <a:lstStyle/>
                  <a:p>
                    <a:r>
                      <a:rPr lang="en-US"/>
                      <a:t>1147</a:t>
                    </a:r>
                  </a:p>
                </c:rich>
              </c:tx>
              <c:dLblPos val="r"/>
              <c:showVal val="1"/>
            </c:dLbl>
            <c:showVal val="1"/>
          </c:dLbls>
          <c:cat>
            <c:numRef>
              <c:f>Lapas2!$B$29:$G$29</c:f>
              <c:numCache>
                <c:formatCode>General</c:formatCode>
                <c:ptCount val="6"/>
                <c:pt idx="0">
                  <c:v>2004</c:v>
                </c:pt>
                <c:pt idx="1">
                  <c:v>2005</c:v>
                </c:pt>
                <c:pt idx="2">
                  <c:v>2006</c:v>
                </c:pt>
                <c:pt idx="3">
                  <c:v>2007</c:v>
                </c:pt>
                <c:pt idx="4">
                  <c:v>2008</c:v>
                </c:pt>
                <c:pt idx="5">
                  <c:v>2009</c:v>
                </c:pt>
              </c:numCache>
            </c:numRef>
          </c:cat>
          <c:val>
            <c:numRef>
              <c:f>Lapas2!$B$32:$G$32</c:f>
              <c:numCache>
                <c:formatCode>#,##0</c:formatCode>
                <c:ptCount val="6"/>
                <c:pt idx="0">
                  <c:v>1024</c:v>
                </c:pt>
                <c:pt idx="1">
                  <c:v>1183</c:v>
                </c:pt>
                <c:pt idx="2">
                  <c:v>1340</c:v>
                </c:pt>
                <c:pt idx="3">
                  <c:v>1269</c:v>
                </c:pt>
                <c:pt idx="4">
                  <c:v>2169</c:v>
                </c:pt>
                <c:pt idx="5">
                  <c:v>1146.7</c:v>
                </c:pt>
              </c:numCache>
            </c:numRef>
          </c:val>
        </c:ser>
        <c:dLbls>
          <c:showVal val="1"/>
        </c:dLbls>
        <c:marker val="1"/>
        <c:axId val="45828736"/>
        <c:axId val="45851008"/>
      </c:lineChart>
      <c:catAx>
        <c:axId val="45828736"/>
        <c:scaling>
          <c:orientation val="minMax"/>
        </c:scaling>
        <c:axPos val="b"/>
        <c:numFmt formatCode="General" sourceLinked="1"/>
        <c:tickLblPos val="nextTo"/>
        <c:txPr>
          <a:bodyPr rot="0" vert="horz"/>
          <a:lstStyle/>
          <a:p>
            <a:pPr>
              <a:defRPr/>
            </a:pPr>
            <a:endParaRPr lang="lt-LT"/>
          </a:p>
        </c:txPr>
        <c:crossAx val="45851008"/>
        <c:crosses val="autoZero"/>
        <c:auto val="1"/>
        <c:lblAlgn val="ctr"/>
        <c:lblOffset val="100"/>
        <c:tickLblSkip val="1"/>
        <c:tickMarkSkip val="1"/>
      </c:catAx>
      <c:valAx>
        <c:axId val="45851008"/>
        <c:scaling>
          <c:orientation val="minMax"/>
        </c:scaling>
        <c:axPos val="l"/>
        <c:majorGridlines/>
        <c:title>
          <c:tx>
            <c:rich>
              <a:bodyPr rot="0" vert="horz"/>
              <a:lstStyle/>
              <a:p>
                <a:pPr>
                  <a:defRPr/>
                </a:pPr>
                <a:r>
                  <a:rPr lang="lt-LT"/>
                  <a:t>Mln. Lt</a:t>
                </a:r>
                <a:endParaRPr lang="en-US"/>
              </a:p>
            </c:rich>
          </c:tx>
          <c:layout>
            <c:manualLayout>
              <c:xMode val="edge"/>
              <c:yMode val="edge"/>
              <c:x val="1.0602202012625107E-2"/>
              <c:y val="1.9157639851682523E-3"/>
            </c:manualLayout>
          </c:layout>
        </c:title>
        <c:numFmt formatCode="0" sourceLinked="0"/>
        <c:tickLblPos val="nextTo"/>
        <c:txPr>
          <a:bodyPr rot="0" vert="horz"/>
          <a:lstStyle/>
          <a:p>
            <a:pPr>
              <a:defRPr/>
            </a:pPr>
            <a:endParaRPr lang="lt-LT"/>
          </a:p>
        </c:txPr>
        <c:crossAx val="45828736"/>
        <c:crosses val="autoZero"/>
        <c:crossBetween val="between"/>
      </c:valAx>
    </c:plotArea>
    <c:legend>
      <c:legendPos val="b"/>
      <c:layout>
        <c:manualLayout>
          <c:xMode val="edge"/>
          <c:yMode val="edge"/>
          <c:x val="4.8376920528317123E-2"/>
          <c:y val="0.88008885061817699"/>
          <c:w val="0.93178416933994357"/>
          <c:h val="8.4717320302808763E-2"/>
        </c:manualLayout>
      </c:layout>
    </c:legend>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style val="25"/>
  <c:chart>
    <c:plotArea>
      <c:layout>
        <c:manualLayout>
          <c:layoutTarget val="inner"/>
          <c:xMode val="edge"/>
          <c:yMode val="edge"/>
          <c:x val="9.3037182852143505E-2"/>
          <c:y val="0.13457896365574387"/>
          <c:w val="0.89715507436570463"/>
          <c:h val="0.69688188976377963"/>
        </c:manualLayout>
      </c:layout>
      <c:areaChart>
        <c:grouping val="standard"/>
        <c:ser>
          <c:idx val="0"/>
          <c:order val="0"/>
          <c:tx>
            <c:strRef>
              <c:f>Sheet1!$C$3</c:f>
              <c:strCache>
                <c:ptCount val="1"/>
                <c:pt idx="0">
                  <c:v>IRI</c:v>
                </c:pt>
              </c:strCache>
            </c:strRef>
          </c:tx>
          <c:spPr>
            <a:solidFill>
              <a:sysClr val="window" lastClr="FFFFFF"/>
            </a:solidFill>
          </c:spPr>
          <c:dLbls>
            <c:delete val="1"/>
          </c:dLbls>
          <c:val>
            <c:numRef>
              <c:f>Sheet1!$C$4:$C$23</c:f>
              <c:numCache>
                <c:formatCode>0.00</c:formatCode>
                <c:ptCount val="20"/>
                <c:pt idx="0">
                  <c:v>2.5</c:v>
                </c:pt>
                <c:pt idx="1">
                  <c:v>2.5499999999999998</c:v>
                </c:pt>
                <c:pt idx="2">
                  <c:v>2.7</c:v>
                </c:pt>
                <c:pt idx="3">
                  <c:v>2.9</c:v>
                </c:pt>
                <c:pt idx="4">
                  <c:v>3.25</c:v>
                </c:pt>
                <c:pt idx="5">
                  <c:v>3.53</c:v>
                </c:pt>
                <c:pt idx="6">
                  <c:v>4</c:v>
                </c:pt>
                <c:pt idx="7">
                  <c:v>4.5</c:v>
                </c:pt>
                <c:pt idx="8">
                  <c:v>3.3</c:v>
                </c:pt>
                <c:pt idx="9">
                  <c:v>3.55</c:v>
                </c:pt>
                <c:pt idx="10">
                  <c:v>3.8699999999999997</c:v>
                </c:pt>
                <c:pt idx="11">
                  <c:v>4.2</c:v>
                </c:pt>
                <c:pt idx="12">
                  <c:v>4.5999999999999996</c:v>
                </c:pt>
                <c:pt idx="13">
                  <c:v>4.95</c:v>
                </c:pt>
                <c:pt idx="14">
                  <c:v>5.4</c:v>
                </c:pt>
                <c:pt idx="15">
                  <c:v>5.8</c:v>
                </c:pt>
                <c:pt idx="16">
                  <c:v>3</c:v>
                </c:pt>
                <c:pt idx="17">
                  <c:v>3.15</c:v>
                </c:pt>
                <c:pt idx="18">
                  <c:v>3.4</c:v>
                </c:pt>
                <c:pt idx="19">
                  <c:v>3.75</c:v>
                </c:pt>
              </c:numCache>
            </c:numRef>
          </c:val>
        </c:ser>
        <c:dLbls>
          <c:showVal val="1"/>
        </c:dLbls>
        <c:axId val="67336064"/>
        <c:axId val="67354624"/>
      </c:areaChart>
      <c:barChart>
        <c:barDir val="col"/>
        <c:grouping val="clustered"/>
        <c:ser>
          <c:idx val="1"/>
          <c:order val="1"/>
          <c:dLbls>
            <c:dLbl>
              <c:idx val="0"/>
              <c:layout>
                <c:manualLayout>
                  <c:x val="0"/>
                  <c:y val="9.0293453724605028E-3"/>
                </c:manualLayout>
              </c:layout>
              <c:dLblPos val="outEnd"/>
              <c:showVal val="1"/>
            </c:dLbl>
            <c:txPr>
              <a:bodyPr/>
              <a:lstStyle/>
              <a:p>
                <a:pPr>
                  <a:defRPr sz="800"/>
                </a:pPr>
                <a:endParaRPr lang="lt-LT"/>
              </a:p>
            </c:txPr>
            <c:showVal val="1"/>
          </c:dLbls>
          <c:val>
            <c:numRef>
              <c:f>Sheet1!$D$4:$D$23</c:f>
              <c:numCache>
                <c:formatCode>0.00</c:formatCode>
                <c:ptCount val="20"/>
                <c:pt idx="0">
                  <c:v>2.5</c:v>
                </c:pt>
                <c:pt idx="1">
                  <c:v>2.5499999999999998</c:v>
                </c:pt>
                <c:pt idx="2">
                  <c:v>2.7</c:v>
                </c:pt>
                <c:pt idx="3">
                  <c:v>2.9</c:v>
                </c:pt>
                <c:pt idx="4">
                  <c:v>3.25</c:v>
                </c:pt>
                <c:pt idx="5">
                  <c:v>3.53</c:v>
                </c:pt>
                <c:pt idx="6">
                  <c:v>4</c:v>
                </c:pt>
                <c:pt idx="7">
                  <c:v>4.5</c:v>
                </c:pt>
                <c:pt idx="8">
                  <c:v>3.3</c:v>
                </c:pt>
                <c:pt idx="9">
                  <c:v>3.55</c:v>
                </c:pt>
                <c:pt idx="10">
                  <c:v>3.8699999999999997</c:v>
                </c:pt>
                <c:pt idx="11">
                  <c:v>4.2</c:v>
                </c:pt>
                <c:pt idx="12">
                  <c:v>4.5999999999999996</c:v>
                </c:pt>
                <c:pt idx="13">
                  <c:v>4.95</c:v>
                </c:pt>
                <c:pt idx="14">
                  <c:v>5.4</c:v>
                </c:pt>
                <c:pt idx="15">
                  <c:v>5.8</c:v>
                </c:pt>
                <c:pt idx="16">
                  <c:v>3</c:v>
                </c:pt>
                <c:pt idx="17">
                  <c:v>3.15</c:v>
                </c:pt>
                <c:pt idx="18">
                  <c:v>3.4</c:v>
                </c:pt>
                <c:pt idx="19">
                  <c:v>3.75</c:v>
                </c:pt>
              </c:numCache>
            </c:numRef>
          </c:val>
        </c:ser>
        <c:dLbls>
          <c:showVal val="1"/>
        </c:dLbls>
        <c:gapWidth val="300"/>
        <c:axId val="67336064"/>
        <c:axId val="67354624"/>
      </c:barChart>
      <c:lineChart>
        <c:grouping val="standard"/>
        <c:ser>
          <c:idx val="2"/>
          <c:order val="2"/>
          <c:tx>
            <c:v>Vidurkis</c:v>
          </c:tx>
          <c:spPr>
            <a:ln w="31750"/>
          </c:spPr>
          <c:marker>
            <c:symbol val="none"/>
          </c:marker>
          <c:dLbls>
            <c:delete val="1"/>
          </c:dLbls>
          <c:val>
            <c:numRef>
              <c:f>Sheet1!$E$4:$E$23</c:f>
              <c:numCache>
                <c:formatCode>General</c:formatCode>
                <c:ptCount val="20"/>
                <c:pt idx="0">
                  <c:v>3.75</c:v>
                </c:pt>
                <c:pt idx="1">
                  <c:v>3.75</c:v>
                </c:pt>
                <c:pt idx="2">
                  <c:v>3.75</c:v>
                </c:pt>
                <c:pt idx="3">
                  <c:v>3.75</c:v>
                </c:pt>
                <c:pt idx="4">
                  <c:v>3.75</c:v>
                </c:pt>
                <c:pt idx="5">
                  <c:v>3.75</c:v>
                </c:pt>
                <c:pt idx="6">
                  <c:v>3.75</c:v>
                </c:pt>
                <c:pt idx="7">
                  <c:v>3.75</c:v>
                </c:pt>
                <c:pt idx="8">
                  <c:v>3.75</c:v>
                </c:pt>
                <c:pt idx="9">
                  <c:v>3.75</c:v>
                </c:pt>
                <c:pt idx="10">
                  <c:v>3.75</c:v>
                </c:pt>
                <c:pt idx="11">
                  <c:v>3.75</c:v>
                </c:pt>
                <c:pt idx="12">
                  <c:v>3.75</c:v>
                </c:pt>
                <c:pt idx="13">
                  <c:v>3.75</c:v>
                </c:pt>
                <c:pt idx="14">
                  <c:v>3.75</c:v>
                </c:pt>
                <c:pt idx="15">
                  <c:v>3.75</c:v>
                </c:pt>
                <c:pt idx="16">
                  <c:v>3.75</c:v>
                </c:pt>
                <c:pt idx="17">
                  <c:v>3.75</c:v>
                </c:pt>
                <c:pt idx="18">
                  <c:v>3.75</c:v>
                </c:pt>
                <c:pt idx="19">
                  <c:v>3.75</c:v>
                </c:pt>
              </c:numCache>
            </c:numRef>
          </c:val>
        </c:ser>
        <c:dLbls>
          <c:showVal val="1"/>
        </c:dLbls>
        <c:marker val="1"/>
        <c:axId val="67336064"/>
        <c:axId val="67354624"/>
      </c:lineChart>
      <c:catAx>
        <c:axId val="67336064"/>
        <c:scaling>
          <c:orientation val="minMax"/>
        </c:scaling>
        <c:axPos val="b"/>
        <c:title>
          <c:tx>
            <c:rich>
              <a:bodyPr/>
              <a:lstStyle/>
              <a:p>
                <a:pPr>
                  <a:defRPr/>
                </a:pPr>
                <a:r>
                  <a:rPr lang="lt-LT"/>
                  <a:t>Metai</a:t>
                </a:r>
              </a:p>
            </c:rich>
          </c:tx>
          <c:layout>
            <c:manualLayout>
              <c:xMode val="edge"/>
              <c:yMode val="edge"/>
              <c:x val="0.90082068464846365"/>
              <c:y val="0.91847517730496453"/>
            </c:manualLayout>
          </c:layout>
        </c:title>
        <c:numFmt formatCode="General" sourceLinked="1"/>
        <c:tickLblPos val="nextTo"/>
        <c:txPr>
          <a:bodyPr rot="0" vert="horz"/>
          <a:lstStyle/>
          <a:p>
            <a:pPr>
              <a:defRPr/>
            </a:pPr>
            <a:endParaRPr lang="lt-LT"/>
          </a:p>
        </c:txPr>
        <c:crossAx val="67354624"/>
        <c:crosses val="autoZero"/>
        <c:auto val="1"/>
        <c:lblAlgn val="ctr"/>
        <c:lblOffset val="100"/>
        <c:tickLblSkip val="1"/>
        <c:tickMarkSkip val="1"/>
      </c:catAx>
      <c:valAx>
        <c:axId val="67354624"/>
        <c:scaling>
          <c:orientation val="minMax"/>
        </c:scaling>
        <c:axPos val="l"/>
        <c:majorGridlines/>
        <c:title>
          <c:tx>
            <c:rich>
              <a:bodyPr rot="0" vert="horz"/>
              <a:lstStyle/>
              <a:p>
                <a:pPr>
                  <a:defRPr/>
                </a:pPr>
                <a:r>
                  <a:rPr lang="lt-LT"/>
                  <a:t>IRI, m/km</a:t>
                </a:r>
              </a:p>
            </c:rich>
          </c:tx>
          <c:layout>
            <c:manualLayout>
              <c:xMode val="edge"/>
              <c:yMode val="edge"/>
              <c:x val="1.5549226559446024E-2"/>
              <c:y val="2.3438599430390349E-2"/>
            </c:manualLayout>
          </c:layout>
        </c:title>
        <c:numFmt formatCode="0" sourceLinked="0"/>
        <c:tickLblPos val="nextTo"/>
        <c:txPr>
          <a:bodyPr rot="0" vert="horz"/>
          <a:lstStyle/>
          <a:p>
            <a:pPr>
              <a:defRPr/>
            </a:pPr>
            <a:endParaRPr lang="lt-LT"/>
          </a:p>
        </c:txPr>
        <c:crossAx val="67336064"/>
        <c:crosses val="autoZero"/>
        <c:crossBetween val="between"/>
      </c:valAx>
    </c:plotArea>
    <c:plotVisOnly val="1"/>
    <c:dispBlanksAs val="gap"/>
  </c:chart>
  <c:spPr>
    <a:ln>
      <a:noFill/>
    </a:ln>
  </c:spPr>
  <c:txPr>
    <a:bodyPr/>
    <a:lstStyle/>
    <a:p>
      <a:pPr>
        <a:defRPr>
          <a:latin typeface="Arial" pitchFamily="34" charset="0"/>
          <a:cs typeface="Arial" pitchFamily="34" charset="0"/>
        </a:defRPr>
      </a:pPr>
      <a:endParaRPr lang="lt-LT"/>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5806675680691573"/>
          <c:y val="0.12037820272465972"/>
          <c:w val="0.81078844311127785"/>
          <c:h val="0.62842076969294458"/>
        </c:manualLayout>
      </c:layout>
      <c:scatterChart>
        <c:scatterStyle val="lineMarker"/>
        <c:ser>
          <c:idx val="0"/>
          <c:order val="0"/>
          <c:tx>
            <c:v>Žvyro danga</c:v>
          </c:tx>
          <c:spPr>
            <a:ln w="28575">
              <a:noFill/>
            </a:ln>
          </c:spPr>
          <c:trendline>
            <c:trendlineType val="linear"/>
            <c:dispRSqr val="1"/>
            <c:dispEq val="1"/>
            <c:trendlineLbl>
              <c:layout>
                <c:manualLayout>
                  <c:x val="3.6817750722336201E-2"/>
                  <c:y val="0.23705151313917086"/>
                </c:manualLayout>
              </c:layout>
              <c:numFmt formatCode="General" sourceLinked="0"/>
            </c:trendlineLbl>
          </c:trendline>
          <c:xVal>
            <c:numRef>
              <c:f>APES!$A$7:$A$15</c:f>
              <c:numCache>
                <c:formatCode>General</c:formatCode>
                <c:ptCount val="9"/>
                <c:pt idx="0">
                  <c:v>6</c:v>
                </c:pt>
                <c:pt idx="1">
                  <c:v>7</c:v>
                </c:pt>
                <c:pt idx="2">
                  <c:v>8</c:v>
                </c:pt>
                <c:pt idx="3">
                  <c:v>9</c:v>
                </c:pt>
                <c:pt idx="4">
                  <c:v>10</c:v>
                </c:pt>
                <c:pt idx="5">
                  <c:v>11</c:v>
                </c:pt>
                <c:pt idx="6">
                  <c:v>12</c:v>
                </c:pt>
                <c:pt idx="7">
                  <c:v>13</c:v>
                </c:pt>
                <c:pt idx="8">
                  <c:v>14</c:v>
                </c:pt>
              </c:numCache>
            </c:numRef>
          </c:xVal>
          <c:yVal>
            <c:numRef>
              <c:f>APES!$B$7:$B$15</c:f>
              <c:numCache>
                <c:formatCode>General</c:formatCode>
                <c:ptCount val="9"/>
                <c:pt idx="0">
                  <c:v>1322.59</c:v>
                </c:pt>
                <c:pt idx="1">
                  <c:v>1388.3799999999999</c:v>
                </c:pt>
                <c:pt idx="2">
                  <c:v>1454.12</c:v>
                </c:pt>
                <c:pt idx="3">
                  <c:v>1520.75</c:v>
                </c:pt>
                <c:pt idx="4">
                  <c:v>1593.3100000000002</c:v>
                </c:pt>
                <c:pt idx="5">
                  <c:v>1666.12</c:v>
                </c:pt>
                <c:pt idx="6">
                  <c:v>1743.74</c:v>
                </c:pt>
                <c:pt idx="7">
                  <c:v>1822.1100000000004</c:v>
                </c:pt>
                <c:pt idx="8">
                  <c:v>1899.75</c:v>
                </c:pt>
              </c:numCache>
            </c:numRef>
          </c:yVal>
        </c:ser>
        <c:axId val="67244032"/>
        <c:axId val="67245952"/>
      </c:scatterChart>
      <c:valAx>
        <c:axId val="67244032"/>
        <c:scaling>
          <c:orientation val="minMax"/>
        </c:scaling>
        <c:axPos val="b"/>
        <c:title>
          <c:tx>
            <c:rich>
              <a:bodyPr/>
              <a:lstStyle/>
              <a:p>
                <a:pPr>
                  <a:defRPr b="1"/>
                </a:pPr>
                <a:r>
                  <a:rPr lang="lt-LT" b="1"/>
                  <a:t>IRI, m/km</a:t>
                </a:r>
              </a:p>
            </c:rich>
          </c:tx>
          <c:layout>
            <c:manualLayout>
              <c:xMode val="edge"/>
              <c:yMode val="edge"/>
              <c:x val="0.84768653918260217"/>
              <c:y val="0.8571251936881441"/>
            </c:manualLayout>
          </c:layout>
        </c:title>
        <c:numFmt formatCode="General" sourceLinked="1"/>
        <c:tickLblPos val="nextTo"/>
        <c:crossAx val="67245952"/>
        <c:crosses val="autoZero"/>
        <c:crossBetween val="midCat"/>
      </c:valAx>
      <c:valAx>
        <c:axId val="67245952"/>
        <c:scaling>
          <c:orientation val="minMax"/>
        </c:scaling>
        <c:axPos val="l"/>
        <c:majorGridlines/>
        <c:title>
          <c:tx>
            <c:rich>
              <a:bodyPr rot="0" vert="horz"/>
              <a:lstStyle/>
              <a:p>
                <a:pPr>
                  <a:defRPr b="1"/>
                </a:pPr>
                <a:r>
                  <a:rPr lang="en-US" b="1"/>
                  <a:t>Lt</a:t>
                </a:r>
              </a:p>
            </c:rich>
          </c:tx>
          <c:layout>
            <c:manualLayout>
              <c:xMode val="edge"/>
              <c:yMode val="edge"/>
              <c:x val="9.4444444444444525E-2"/>
              <c:y val="3.4716998001425102E-2"/>
            </c:manualLayout>
          </c:layout>
        </c:title>
        <c:numFmt formatCode="General" sourceLinked="1"/>
        <c:tickLblPos val="nextTo"/>
        <c:crossAx val="67244032"/>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4798840769903981"/>
          <c:y val="0.10216720167748702"/>
          <c:w val="0.78987270341207361"/>
          <c:h val="0.71809073484135089"/>
        </c:manualLayout>
      </c:layout>
      <c:scatterChart>
        <c:scatterStyle val="lineMarker"/>
        <c:ser>
          <c:idx val="0"/>
          <c:order val="0"/>
          <c:tx>
            <c:v>Asfalto danga</c:v>
          </c:tx>
          <c:spPr>
            <a:ln w="28575">
              <a:noFill/>
            </a:ln>
          </c:spPr>
          <c:trendline>
            <c:trendlineType val="linear"/>
            <c:dispRSqr val="1"/>
            <c:dispEq val="1"/>
            <c:trendlineLbl>
              <c:layout>
                <c:manualLayout>
                  <c:x val="0.15765781395969572"/>
                  <c:y val="0.10073135785563116"/>
                </c:manualLayout>
              </c:layout>
              <c:numFmt formatCode="General" sourceLinked="0"/>
            </c:trendlineLbl>
          </c:trendline>
          <c:xVal>
            <c:numRef>
              <c:f>APES!$A$2:$A$7</c:f>
              <c:numCache>
                <c:formatCode>General</c:formatCode>
                <c:ptCount val="6"/>
                <c:pt idx="0">
                  <c:v>1</c:v>
                </c:pt>
                <c:pt idx="1">
                  <c:v>2</c:v>
                </c:pt>
                <c:pt idx="2">
                  <c:v>3</c:v>
                </c:pt>
                <c:pt idx="3">
                  <c:v>4</c:v>
                </c:pt>
                <c:pt idx="4">
                  <c:v>5</c:v>
                </c:pt>
                <c:pt idx="5">
                  <c:v>6</c:v>
                </c:pt>
              </c:numCache>
            </c:numRef>
          </c:xVal>
          <c:yVal>
            <c:numRef>
              <c:f>APES!$B$2:$B$7</c:f>
              <c:numCache>
                <c:formatCode>General</c:formatCode>
                <c:ptCount val="6"/>
                <c:pt idx="0">
                  <c:v>1061.6899999999998</c:v>
                </c:pt>
                <c:pt idx="1">
                  <c:v>1089.93</c:v>
                </c:pt>
                <c:pt idx="2">
                  <c:v>1147.07</c:v>
                </c:pt>
                <c:pt idx="3">
                  <c:v>1203.6399999999999</c:v>
                </c:pt>
                <c:pt idx="4">
                  <c:v>1262.01</c:v>
                </c:pt>
                <c:pt idx="5">
                  <c:v>1322.59</c:v>
                </c:pt>
              </c:numCache>
            </c:numRef>
          </c:yVal>
        </c:ser>
        <c:axId val="67286912"/>
        <c:axId val="67289088"/>
      </c:scatterChart>
      <c:valAx>
        <c:axId val="67286912"/>
        <c:scaling>
          <c:orientation val="minMax"/>
        </c:scaling>
        <c:axPos val="b"/>
        <c:title>
          <c:tx>
            <c:rich>
              <a:bodyPr/>
              <a:lstStyle/>
              <a:p>
                <a:pPr>
                  <a:defRPr b="1"/>
                </a:pPr>
                <a:r>
                  <a:rPr lang="lt-LT" b="1"/>
                  <a:t>IRI, m/km</a:t>
                </a:r>
              </a:p>
            </c:rich>
          </c:tx>
          <c:layout>
            <c:manualLayout>
              <c:xMode val="edge"/>
              <c:yMode val="edge"/>
              <c:x val="0.81438342452956092"/>
              <c:y val="0.90963675342108963"/>
            </c:manualLayout>
          </c:layout>
        </c:title>
        <c:numFmt formatCode="General" sourceLinked="1"/>
        <c:tickLblPos val="nextTo"/>
        <c:crossAx val="67289088"/>
        <c:crosses val="autoZero"/>
        <c:crossBetween val="midCat"/>
      </c:valAx>
      <c:valAx>
        <c:axId val="67289088"/>
        <c:scaling>
          <c:orientation val="minMax"/>
        </c:scaling>
        <c:axPos val="l"/>
        <c:majorGridlines/>
        <c:title>
          <c:tx>
            <c:rich>
              <a:bodyPr rot="0" vert="horz"/>
              <a:lstStyle/>
              <a:p>
                <a:pPr>
                  <a:defRPr b="1"/>
                </a:pPr>
                <a:r>
                  <a:rPr lang="lt-LT" b="1"/>
                  <a:t>Lt</a:t>
                </a:r>
              </a:p>
            </c:rich>
          </c:tx>
          <c:layout>
            <c:manualLayout>
              <c:xMode val="edge"/>
              <c:yMode val="edge"/>
              <c:x val="7.2646025179056009E-2"/>
              <c:y val="3.250792919623622E-2"/>
            </c:manualLayout>
          </c:layout>
        </c:title>
        <c:numFmt formatCode="General" sourceLinked="1"/>
        <c:tickLblPos val="nextTo"/>
        <c:crossAx val="67286912"/>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style val="11"/>
  <c:chart>
    <c:autoTitleDeleted val="1"/>
    <c:plotArea>
      <c:layout>
        <c:manualLayout>
          <c:layoutTarget val="inner"/>
          <c:xMode val="edge"/>
          <c:yMode val="edge"/>
          <c:x val="9.2846244295752944E-2"/>
          <c:y val="0.12432871243207276"/>
          <c:w val="0.85592552215518314"/>
          <c:h val="0.68231592177737421"/>
        </c:manualLayout>
      </c:layout>
      <c:scatterChart>
        <c:scatterStyle val="lineMarker"/>
        <c:ser>
          <c:idx val="0"/>
          <c:order val="0"/>
          <c:spPr>
            <a:ln w="47625">
              <a:noFill/>
            </a:ln>
          </c:spPr>
          <c:marker>
            <c:symbol val="diamond"/>
            <c:size val="7"/>
          </c:marker>
          <c:trendline>
            <c:trendlineType val="poly"/>
            <c:order val="2"/>
            <c:dispRSqr val="1"/>
            <c:dispEq val="1"/>
            <c:trendlineLbl>
              <c:layout>
                <c:manualLayout>
                  <c:x val="4.15748031496063E-2"/>
                  <c:y val="-0.24725769842150044"/>
                </c:manualLayout>
              </c:layout>
              <c:tx>
                <c:rich>
                  <a:bodyPr/>
                  <a:lstStyle/>
                  <a:p>
                    <a:pPr>
                      <a:defRPr/>
                    </a:pPr>
                    <a:r>
                      <a:rPr lang="en-US" baseline="0"/>
                      <a:t>y = 0,0003x</a:t>
                    </a:r>
                    <a:r>
                      <a:rPr lang="en-US" baseline="30000"/>
                      <a:t>2</a:t>
                    </a:r>
                    <a:r>
                      <a:rPr lang="en-US" baseline="0"/>
                      <a:t> </a:t>
                    </a:r>
                    <a:r>
                      <a:rPr lang="lt-LT" baseline="0"/>
                      <a:t>–</a:t>
                    </a:r>
                    <a:r>
                      <a:rPr lang="en-US" baseline="0"/>
                      <a:t> 0,0394x + 2,3757
R² = 0,9443</a:t>
                    </a:r>
                    <a:endParaRPr lang="en-US"/>
                  </a:p>
                </c:rich>
              </c:tx>
              <c:numFmt formatCode="General" sourceLinked="0"/>
            </c:trendlineLbl>
          </c:trendline>
          <c:xVal>
            <c:numRef>
              <c:f>APES!$A$29:$A$44</c:f>
              <c:numCache>
                <c:formatCode>General</c:formatCode>
                <c:ptCount val="16"/>
                <c:pt idx="0">
                  <c:v>15</c:v>
                </c:pt>
                <c:pt idx="1">
                  <c:v>20</c:v>
                </c:pt>
                <c:pt idx="2">
                  <c:v>25</c:v>
                </c:pt>
                <c:pt idx="3">
                  <c:v>30</c:v>
                </c:pt>
                <c:pt idx="4">
                  <c:v>35</c:v>
                </c:pt>
                <c:pt idx="5">
                  <c:v>40</c:v>
                </c:pt>
                <c:pt idx="6">
                  <c:v>45</c:v>
                </c:pt>
                <c:pt idx="7">
                  <c:v>50</c:v>
                </c:pt>
                <c:pt idx="8">
                  <c:v>55</c:v>
                </c:pt>
                <c:pt idx="9">
                  <c:v>60</c:v>
                </c:pt>
                <c:pt idx="10">
                  <c:v>65</c:v>
                </c:pt>
                <c:pt idx="11">
                  <c:v>70</c:v>
                </c:pt>
                <c:pt idx="12">
                  <c:v>75</c:v>
                </c:pt>
                <c:pt idx="13">
                  <c:v>80</c:v>
                </c:pt>
                <c:pt idx="14">
                  <c:v>85</c:v>
                </c:pt>
                <c:pt idx="15">
                  <c:v>90</c:v>
                </c:pt>
              </c:numCache>
            </c:numRef>
          </c:xVal>
          <c:yVal>
            <c:numRef>
              <c:f>APES!$B$29:$B$44</c:f>
              <c:numCache>
                <c:formatCode>General</c:formatCode>
                <c:ptCount val="16"/>
                <c:pt idx="0">
                  <c:v>2.0085999999999999</c:v>
                </c:pt>
                <c:pt idx="1">
                  <c:v>1.6864000000000001</c:v>
                </c:pt>
                <c:pt idx="2">
                  <c:v>1.4877999999999754</c:v>
                </c:pt>
                <c:pt idx="3">
                  <c:v>1.3567</c:v>
                </c:pt>
                <c:pt idx="4">
                  <c:v>1.2644999999999837</c:v>
                </c:pt>
                <c:pt idx="5">
                  <c:v>1.1926000000000001</c:v>
                </c:pt>
                <c:pt idx="6">
                  <c:v>1.139599999999984</c:v>
                </c:pt>
                <c:pt idx="7">
                  <c:v>1.1102000000000003</c:v>
                </c:pt>
                <c:pt idx="8">
                  <c:v>1.0819999999999794</c:v>
                </c:pt>
                <c:pt idx="9">
                  <c:v>1.0634999999999819</c:v>
                </c:pt>
                <c:pt idx="10">
                  <c:v>1.0525</c:v>
                </c:pt>
                <c:pt idx="11">
                  <c:v>1.0354999999999794</c:v>
                </c:pt>
                <c:pt idx="12">
                  <c:v>1.0258999999999765</c:v>
                </c:pt>
                <c:pt idx="13">
                  <c:v>1.0166000000000002</c:v>
                </c:pt>
                <c:pt idx="14">
                  <c:v>1.0086000000000002</c:v>
                </c:pt>
                <c:pt idx="15">
                  <c:v>1.0000000000000002</c:v>
                </c:pt>
              </c:numCache>
            </c:numRef>
          </c:yVal>
        </c:ser>
        <c:axId val="67321216"/>
        <c:axId val="67835392"/>
      </c:scatterChart>
      <c:valAx>
        <c:axId val="67321216"/>
        <c:scaling>
          <c:orientation val="minMax"/>
        </c:scaling>
        <c:axPos val="b"/>
        <c:title>
          <c:tx>
            <c:rich>
              <a:bodyPr/>
              <a:lstStyle/>
              <a:p>
                <a:pPr>
                  <a:defRPr/>
                </a:pPr>
                <a:r>
                  <a:rPr lang="lt-LT"/>
                  <a:t>Greitis, km/val.</a:t>
                </a:r>
              </a:p>
            </c:rich>
          </c:tx>
          <c:layout>
            <c:manualLayout>
              <c:xMode val="edge"/>
              <c:yMode val="edge"/>
              <c:x val="0.75090598746674564"/>
              <c:y val="0.90340339767718492"/>
            </c:manualLayout>
          </c:layout>
        </c:title>
        <c:numFmt formatCode="General" sourceLinked="1"/>
        <c:tickLblPos val="nextTo"/>
        <c:crossAx val="67835392"/>
        <c:crosses val="autoZero"/>
        <c:crossBetween val="midCat"/>
      </c:valAx>
      <c:valAx>
        <c:axId val="67835392"/>
        <c:scaling>
          <c:orientation val="minMax"/>
        </c:scaling>
        <c:axPos val="l"/>
        <c:majorGridlines/>
        <c:title>
          <c:tx>
            <c:rich>
              <a:bodyPr rot="0" vert="horz"/>
              <a:lstStyle/>
              <a:p>
                <a:pPr>
                  <a:defRPr/>
                </a:pPr>
                <a:r>
                  <a:rPr lang="en-US"/>
                  <a:t>Koeficientas</a:t>
                </a:r>
              </a:p>
            </c:rich>
          </c:tx>
          <c:layout>
            <c:manualLayout>
              <c:xMode val="edge"/>
              <c:yMode val="edge"/>
              <c:x val="1.8106869152531131E-2"/>
              <c:y val="3.2774267546684471E-2"/>
            </c:manualLayout>
          </c:layout>
        </c:title>
        <c:numFmt formatCode="General" sourceLinked="1"/>
        <c:tickLblPos val="nextTo"/>
        <c:crossAx val="67321216"/>
        <c:crosses val="autoZero"/>
        <c:crossBetween val="midCat"/>
      </c:valAx>
    </c:plotArea>
    <c:plotVisOnly val="1"/>
  </c:chart>
  <c:spPr>
    <a:ln>
      <a:noFill/>
    </a:ln>
  </c:spPr>
  <c:txPr>
    <a:bodyPr/>
    <a:lstStyle/>
    <a:p>
      <a:pPr>
        <a:defRPr>
          <a:latin typeface="Arial" pitchFamily="34" charset="0"/>
          <a:cs typeface="Arial" pitchFamily="34" charset="0"/>
        </a:defRPr>
      </a:pPr>
      <a:endParaRPr lang="lt-LT"/>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1076377952756022"/>
          <c:y val="0.25666106915929132"/>
          <c:w val="0.8420139982502185"/>
          <c:h val="0.55645535545587266"/>
        </c:manualLayout>
      </c:layout>
      <c:scatterChart>
        <c:scatterStyle val="lineMarker"/>
        <c:ser>
          <c:idx val="0"/>
          <c:order val="0"/>
          <c:tx>
            <c:v>Gravel Road</c:v>
          </c:tx>
          <c:spPr>
            <a:ln w="28575">
              <a:noFill/>
            </a:ln>
          </c:spPr>
          <c:trendline>
            <c:trendlineType val="linear"/>
            <c:dispRSqr val="1"/>
            <c:dispEq val="1"/>
            <c:trendlineLbl>
              <c:layout>
                <c:manualLayout>
                  <c:x val="-0.31651427136286286"/>
                  <c:y val="-1.9400351984850683E-2"/>
                </c:manualLayout>
              </c:layout>
              <c:tx>
                <c:rich>
                  <a:bodyPr/>
                  <a:lstStyle/>
                  <a:p>
                    <a:pPr>
                      <a:defRPr/>
                    </a:pPr>
                    <a:r>
                      <a:rPr lang="en-US" baseline="0"/>
                      <a:t>y = 48,645x </a:t>
                    </a:r>
                    <a:r>
                      <a:rPr lang="lt-LT" baseline="0"/>
                      <a:t>–</a:t>
                    </a:r>
                    <a:r>
                      <a:rPr lang="en-US" baseline="0"/>
                      <a:t> 16,055
R² = 0,9844</a:t>
                    </a:r>
                    <a:endParaRPr lang="en-US"/>
                  </a:p>
                </c:rich>
              </c:tx>
              <c:numFmt formatCode="General" sourceLinked="0"/>
            </c:trendlineLbl>
          </c:trendline>
          <c:xVal>
            <c:numRef>
              <c:f>'VMPEI grafikai'!$A$2:$A$12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'VMPEI grafikai'!$B$2:$B$12</c:f>
              <c:numCache>
                <c:formatCode>General</c:formatCode>
                <c:ptCount val="11"/>
                <c:pt idx="0">
                  <c:v>50</c:v>
                </c:pt>
                <c:pt idx="1">
                  <c:v>100</c:v>
                </c:pt>
                <c:pt idx="2">
                  <c:v>135</c:v>
                </c:pt>
                <c:pt idx="3">
                  <c:v>180</c:v>
                </c:pt>
                <c:pt idx="4">
                  <c:v>200</c:v>
                </c:pt>
                <c:pt idx="5">
                  <c:v>260</c:v>
                </c:pt>
                <c:pt idx="6">
                  <c:v>300</c:v>
                </c:pt>
                <c:pt idx="7">
                  <c:v>350</c:v>
                </c:pt>
                <c:pt idx="8">
                  <c:v>420</c:v>
                </c:pt>
                <c:pt idx="9">
                  <c:v>489</c:v>
                </c:pt>
                <c:pt idx="10">
                  <c:v>550</c:v>
                </c:pt>
              </c:numCache>
            </c:numRef>
          </c:yVal>
        </c:ser>
        <c:axId val="67876352"/>
        <c:axId val="67878272"/>
      </c:scatterChart>
      <c:valAx>
        <c:axId val="67876352"/>
        <c:scaling>
          <c:orientation val="minMax"/>
        </c:scaling>
        <c:axPos val="b"/>
        <c:title>
          <c:tx>
            <c:rich>
              <a:bodyPr/>
              <a:lstStyle/>
              <a:p>
                <a:pPr>
                  <a:defRPr b="1"/>
                </a:pPr>
                <a:r>
                  <a:rPr lang="lt-LT" b="1"/>
                  <a:t>Kelio ruožai, vnt.</a:t>
                </a:r>
              </a:p>
            </c:rich>
          </c:tx>
          <c:layout>
            <c:manualLayout>
              <c:xMode val="edge"/>
              <c:yMode val="edge"/>
              <c:x val="0.73618044619422585"/>
              <c:y val="0.92440982920613179"/>
            </c:manualLayout>
          </c:layout>
        </c:title>
        <c:numFmt formatCode="General" sourceLinked="1"/>
        <c:tickLblPos val="nextTo"/>
        <c:crossAx val="67878272"/>
        <c:crosses val="autoZero"/>
        <c:crossBetween val="midCat"/>
      </c:valAx>
      <c:valAx>
        <c:axId val="67878272"/>
        <c:scaling>
          <c:orientation val="minMax"/>
        </c:scaling>
        <c:axPos val="l"/>
        <c:majorGridlines/>
        <c:title>
          <c:tx>
            <c:rich>
              <a:bodyPr rot="0" vert="horz"/>
              <a:lstStyle/>
              <a:p>
                <a:pPr>
                  <a:defRPr b="1"/>
                </a:pPr>
                <a:r>
                  <a:rPr lang="lt-LT" b="1"/>
                  <a:t>VMPEI,</a:t>
                </a:r>
              </a:p>
              <a:p>
                <a:pPr>
                  <a:defRPr b="1"/>
                </a:pPr>
                <a:r>
                  <a:rPr lang="lt-LT" b="1"/>
                  <a:t> automobiliai per parą</a:t>
                </a:r>
              </a:p>
            </c:rich>
          </c:tx>
          <c:layout>
            <c:manualLayout>
              <c:xMode val="edge"/>
              <c:yMode val="edge"/>
              <c:x val="1.9005847953216511E-3"/>
              <c:y val="1.2111286089238839E-3"/>
            </c:manualLayout>
          </c:layout>
        </c:title>
        <c:numFmt formatCode="General" sourceLinked="1"/>
        <c:tickLblPos val="nextTo"/>
        <c:crossAx val="67876352"/>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2004155730533683"/>
          <c:y val="0.19555509659653345"/>
          <c:w val="0.83273622047244089"/>
          <c:h val="0.6348873112172454"/>
        </c:manualLayout>
      </c:layout>
      <c:scatterChart>
        <c:scatterStyle val="lineMarker"/>
        <c:ser>
          <c:idx val="0"/>
          <c:order val="0"/>
          <c:tx>
            <c:v>Paved Road</c:v>
          </c:tx>
          <c:spPr>
            <a:ln w="28575">
              <a:noFill/>
            </a:ln>
          </c:spPr>
          <c:trendline>
            <c:trendlineType val="linear"/>
            <c:dispRSqr val="1"/>
            <c:dispEq val="1"/>
            <c:trendlineLbl>
              <c:layout>
                <c:manualLayout>
                  <c:x val="-9.3989501312335952E-2"/>
                  <c:y val="-3.257572898928069E-2"/>
                </c:manualLayout>
              </c:layout>
              <c:tx>
                <c:rich>
                  <a:bodyPr/>
                  <a:lstStyle/>
                  <a:p>
                    <a:pPr>
                      <a:defRPr/>
                    </a:pPr>
                    <a:r>
                      <a:rPr lang="en-US" baseline="0"/>
                      <a:t>y = 53,51x</a:t>
                    </a:r>
                    <a:r>
                      <a:rPr lang="lt-LT" baseline="0"/>
                      <a:t> –</a:t>
                    </a:r>
                    <a:r>
                      <a:rPr lang="en-US" baseline="0"/>
                      <a:t> 17,66
R² = 0,9844</a:t>
                    </a:r>
                    <a:endParaRPr lang="en-US"/>
                  </a:p>
                </c:rich>
              </c:tx>
              <c:numFmt formatCode="General" sourceLinked="0"/>
            </c:trendlineLbl>
          </c:trendline>
          <c:xVal>
            <c:numRef>
              <c:f>'VMPEI grafikai'!$D$2:$D$12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'VMPEI grafikai'!$E$2:$E$12</c:f>
              <c:numCache>
                <c:formatCode>0</c:formatCode>
                <c:ptCount val="11"/>
                <c:pt idx="0">
                  <c:v>55.000000000000007</c:v>
                </c:pt>
                <c:pt idx="1">
                  <c:v>110.00000000000001</c:v>
                </c:pt>
                <c:pt idx="2">
                  <c:v>148.5</c:v>
                </c:pt>
                <c:pt idx="3">
                  <c:v>198.00000000000003</c:v>
                </c:pt>
                <c:pt idx="4">
                  <c:v>220.00000000000003</c:v>
                </c:pt>
                <c:pt idx="5">
                  <c:v>286</c:v>
                </c:pt>
                <c:pt idx="6">
                  <c:v>330</c:v>
                </c:pt>
                <c:pt idx="7">
                  <c:v>385.00000000000006</c:v>
                </c:pt>
                <c:pt idx="8">
                  <c:v>462.00000000000006</c:v>
                </c:pt>
                <c:pt idx="9">
                  <c:v>537.90000000000009</c:v>
                </c:pt>
                <c:pt idx="10">
                  <c:v>605</c:v>
                </c:pt>
              </c:numCache>
            </c:numRef>
          </c:yVal>
        </c:ser>
        <c:axId val="67968384"/>
        <c:axId val="68011520"/>
      </c:scatterChart>
      <c:valAx>
        <c:axId val="67968384"/>
        <c:scaling>
          <c:orientation val="minMax"/>
        </c:scaling>
        <c:axPos val="b"/>
        <c:title>
          <c:tx>
            <c:rich>
              <a:bodyPr/>
              <a:lstStyle/>
              <a:p>
                <a:pPr>
                  <a:defRPr b="1"/>
                </a:pPr>
                <a:r>
                  <a:rPr lang="en-US" b="1"/>
                  <a:t>Kelio ruožai, vnt.</a:t>
                </a:r>
              </a:p>
            </c:rich>
          </c:tx>
          <c:layout>
            <c:manualLayout>
              <c:xMode val="edge"/>
              <c:yMode val="edge"/>
              <c:x val="0.75006933508312346"/>
              <c:y val="0.91217457846288963"/>
            </c:manualLayout>
          </c:layout>
        </c:title>
        <c:numFmt formatCode="General" sourceLinked="1"/>
        <c:tickLblPos val="nextTo"/>
        <c:crossAx val="68011520"/>
        <c:crosses val="autoZero"/>
        <c:crossBetween val="midCat"/>
      </c:valAx>
      <c:valAx>
        <c:axId val="68011520"/>
        <c:scaling>
          <c:orientation val="minMax"/>
        </c:scaling>
        <c:axPos val="l"/>
        <c:majorGridlines/>
        <c:title>
          <c:tx>
            <c:rich>
              <a:bodyPr rot="0" vert="horz"/>
              <a:lstStyle/>
              <a:p>
                <a:pPr>
                  <a:defRPr b="1"/>
                </a:pPr>
                <a:r>
                  <a:rPr lang="en-US" b="1"/>
                  <a:t>VMPEI, aut</a:t>
                </a:r>
                <a:r>
                  <a:rPr lang="lt-LT" b="1"/>
                  <a:t>omobiliai per </a:t>
                </a:r>
                <a:r>
                  <a:rPr lang="en-US" b="1"/>
                  <a:t>par</a:t>
                </a:r>
                <a:r>
                  <a:rPr lang="lt-LT" b="1"/>
                  <a:t>ą</a:t>
                </a:r>
                <a:endParaRPr lang="en-US" b="1"/>
              </a:p>
            </c:rich>
          </c:tx>
          <c:layout>
            <c:manualLayout>
              <c:xMode val="edge"/>
              <c:yMode val="edge"/>
              <c:x val="2.2792022792022786E-3"/>
              <c:y val="1.7744503248569665E-3"/>
            </c:manualLayout>
          </c:layout>
        </c:title>
        <c:numFmt formatCode="0" sourceLinked="1"/>
        <c:tickLblPos val="nextTo"/>
        <c:crossAx val="67968384"/>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0986111111111248"/>
          <c:y val="0.21955781526134144"/>
          <c:w val="0.84291666666666654"/>
          <c:h val="0.62463521378276665"/>
        </c:manualLayout>
      </c:layout>
      <c:scatterChart>
        <c:scatterStyle val="lineMarker"/>
        <c:ser>
          <c:idx val="0"/>
          <c:order val="0"/>
          <c:tx>
            <c:strRef>
              <c:f>Greitis!$E$1</c:f>
              <c:strCache>
                <c:ptCount val="1"/>
                <c:pt idx="0">
                  <c:v>Greitis, km/val.</c:v>
                </c:pt>
              </c:strCache>
            </c:strRef>
          </c:tx>
          <c:spPr>
            <a:ln w="28575">
              <a:noFill/>
            </a:ln>
          </c:spPr>
          <c:trendline>
            <c:trendlineType val="linear"/>
            <c:dispRSqr val="1"/>
            <c:dispEq val="1"/>
            <c:trendlineLbl>
              <c:layout>
                <c:manualLayout>
                  <c:x val="-2.3541119860017602E-3"/>
                  <c:y val="0.12769689503097828"/>
                </c:manualLayout>
              </c:layout>
              <c:tx>
                <c:rich>
                  <a:bodyPr/>
                  <a:lstStyle/>
                  <a:p>
                    <a:pPr>
                      <a:defRPr/>
                    </a:pPr>
                    <a:r>
                      <a:rPr lang="en-US" baseline="0"/>
                      <a:t>y = </a:t>
                    </a:r>
                    <a:r>
                      <a:rPr lang="lt-LT" baseline="0"/>
                      <a:t>– </a:t>
                    </a:r>
                    <a:r>
                      <a:rPr lang="en-US" baseline="0"/>
                      <a:t>4,6053x + 107,07
R² = 0,9938</a:t>
                    </a:r>
                    <a:endParaRPr lang="en-US"/>
                  </a:p>
                </c:rich>
              </c:tx>
              <c:numFmt formatCode="General" sourceLinked="0"/>
            </c:trendlineLbl>
          </c:trendline>
          <c:xVal>
            <c:numRef>
              <c:f>Greitis!$D$2:$D$9</c:f>
              <c:numCache>
                <c:formatCode>General</c:formatCode>
                <c:ptCount val="8"/>
                <c:pt idx="0">
                  <c:v>5</c:v>
                </c:pt>
                <c:pt idx="1">
                  <c:v>6</c:v>
                </c:pt>
                <c:pt idx="2">
                  <c:v>7</c:v>
                </c:pt>
                <c:pt idx="3">
                  <c:v>8</c:v>
                </c:pt>
                <c:pt idx="4">
                  <c:v>9</c:v>
                </c:pt>
                <c:pt idx="5">
                  <c:v>10</c:v>
                </c:pt>
                <c:pt idx="6">
                  <c:v>12</c:v>
                </c:pt>
                <c:pt idx="7">
                  <c:v>15</c:v>
                </c:pt>
              </c:numCache>
            </c:numRef>
          </c:xVal>
          <c:yVal>
            <c:numRef>
              <c:f>Greitis!$E$2:$E$9</c:f>
              <c:numCache>
                <c:formatCode>General</c:formatCode>
                <c:ptCount val="8"/>
                <c:pt idx="0">
                  <c:v>85</c:v>
                </c:pt>
                <c:pt idx="1">
                  <c:v>80</c:v>
                </c:pt>
                <c:pt idx="2">
                  <c:v>75</c:v>
                </c:pt>
                <c:pt idx="3">
                  <c:v>70</c:v>
                </c:pt>
                <c:pt idx="4">
                  <c:v>65</c:v>
                </c:pt>
                <c:pt idx="5">
                  <c:v>60</c:v>
                </c:pt>
                <c:pt idx="6">
                  <c:v>50</c:v>
                </c:pt>
                <c:pt idx="7">
                  <c:v>40</c:v>
                </c:pt>
              </c:numCache>
            </c:numRef>
          </c:yVal>
        </c:ser>
        <c:axId val="68036096"/>
        <c:axId val="68038016"/>
      </c:scatterChart>
      <c:valAx>
        <c:axId val="68036096"/>
        <c:scaling>
          <c:orientation val="minMax"/>
        </c:scaling>
        <c:axPos val="b"/>
        <c:title>
          <c:tx>
            <c:rich>
              <a:bodyPr/>
              <a:lstStyle/>
              <a:p>
                <a:pPr>
                  <a:defRPr b="1"/>
                </a:pPr>
                <a:r>
                  <a:rPr lang="en-US" b="1"/>
                  <a:t>IRI, m/km</a:t>
                </a:r>
              </a:p>
            </c:rich>
          </c:tx>
          <c:layout>
            <c:manualLayout>
              <c:xMode val="edge"/>
              <c:yMode val="edge"/>
              <c:x val="0.78181946821864645"/>
              <c:y val="0.89762796504369535"/>
            </c:manualLayout>
          </c:layout>
        </c:title>
        <c:numFmt formatCode="General" sourceLinked="1"/>
        <c:tickLblPos val="nextTo"/>
        <c:crossAx val="68038016"/>
        <c:crosses val="autoZero"/>
        <c:crossBetween val="midCat"/>
      </c:valAx>
      <c:valAx>
        <c:axId val="68038016"/>
        <c:scaling>
          <c:orientation val="minMax"/>
        </c:scaling>
        <c:axPos val="l"/>
        <c:majorGridlines/>
        <c:title>
          <c:tx>
            <c:rich>
              <a:bodyPr rot="0" vert="horz"/>
              <a:lstStyle/>
              <a:p>
                <a:pPr>
                  <a:defRPr b="1"/>
                </a:pPr>
                <a:r>
                  <a:rPr lang="en-US" b="1"/>
                  <a:t>Greitis, km/val.</a:t>
                </a:r>
              </a:p>
            </c:rich>
          </c:tx>
          <c:layout>
            <c:manualLayout>
              <c:xMode val="edge"/>
              <c:yMode val="edge"/>
              <c:x val="1.6666666666666701E-2"/>
              <c:y val="3.0196850393700778E-2"/>
            </c:manualLayout>
          </c:layout>
        </c:title>
        <c:numFmt formatCode="General" sourceLinked="1"/>
        <c:tickLblPos val="nextTo"/>
        <c:crossAx val="68036096"/>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0986111111111248"/>
          <c:y val="0.16331893997121341"/>
          <c:w val="0.85124999999999995"/>
          <c:h val="0.63908282829174234"/>
        </c:manualLayout>
      </c:layout>
      <c:scatterChart>
        <c:scatterStyle val="lineMarker"/>
        <c:ser>
          <c:idx val="0"/>
          <c:order val="0"/>
          <c:tx>
            <c:strRef>
              <c:f>Greitis!$B$1</c:f>
              <c:strCache>
                <c:ptCount val="1"/>
                <c:pt idx="0">
                  <c:v>Greitis, km/val.</c:v>
                </c:pt>
              </c:strCache>
            </c:strRef>
          </c:tx>
          <c:spPr>
            <a:ln w="28575">
              <a:noFill/>
            </a:ln>
          </c:spPr>
          <c:trendline>
            <c:trendlineType val="poly"/>
            <c:order val="2"/>
            <c:dispRSqr val="1"/>
            <c:dispEq val="1"/>
            <c:trendlineLbl>
              <c:layout>
                <c:manualLayout>
                  <c:x val="-0.15791918366445501"/>
                  <c:y val="0.19490538605621957"/>
                </c:manualLayout>
              </c:layout>
              <c:tx>
                <c:rich>
                  <a:bodyPr/>
                  <a:lstStyle/>
                  <a:p>
                    <a:pPr>
                      <a:defRPr/>
                    </a:pPr>
                    <a:r>
                      <a:rPr lang="en-US" baseline="0"/>
                      <a:t>y = </a:t>
                    </a:r>
                    <a:r>
                      <a:rPr lang="lt-LT" baseline="0"/>
                      <a:t>– </a:t>
                    </a:r>
                    <a:r>
                      <a:rPr lang="en-US" baseline="0"/>
                      <a:t>0,5238x</a:t>
                    </a:r>
                    <a:r>
                      <a:rPr lang="en-US" baseline="30000"/>
                      <a:t>2</a:t>
                    </a:r>
                    <a:r>
                      <a:rPr lang="en-US" baseline="0"/>
                      <a:t> + 1,6429x + 89,452
R² = 0,981</a:t>
                    </a:r>
                    <a:endParaRPr lang="en-US"/>
                  </a:p>
                </c:rich>
              </c:tx>
              <c:numFmt formatCode="General" sourceLinked="0"/>
            </c:trendlineLbl>
          </c:trendline>
          <c:xVal>
            <c:numRef>
              <c:f>Greitis!$A$2:$A$8</c:f>
              <c:numCache>
                <c:formatCode>General</c:formatCode>
                <c:ptCount val="7"/>
                <c:pt idx="0">
                  <c:v>0</c:v>
                </c:pt>
                <c:pt idx="1">
                  <c:v>1</c:v>
                </c:pt>
                <c:pt idx="2">
                  <c:v>2</c:v>
                </c:pt>
                <c:pt idx="3">
                  <c:v>3</c:v>
                </c:pt>
                <c:pt idx="4">
                  <c:v>4</c:v>
                </c:pt>
                <c:pt idx="5">
                  <c:v>5</c:v>
                </c:pt>
                <c:pt idx="6">
                  <c:v>6</c:v>
                </c:pt>
              </c:numCache>
            </c:numRef>
          </c:xVal>
          <c:yVal>
            <c:numRef>
              <c:f>Greitis!$B$2:$B$8</c:f>
              <c:numCache>
                <c:formatCode>General</c:formatCode>
                <c:ptCount val="7"/>
                <c:pt idx="0">
                  <c:v>90</c:v>
                </c:pt>
                <c:pt idx="1">
                  <c:v>90</c:v>
                </c:pt>
                <c:pt idx="2">
                  <c:v>90</c:v>
                </c:pt>
                <c:pt idx="3">
                  <c:v>90</c:v>
                </c:pt>
                <c:pt idx="4">
                  <c:v>88</c:v>
                </c:pt>
                <c:pt idx="5">
                  <c:v>85</c:v>
                </c:pt>
                <c:pt idx="6">
                  <c:v>80</c:v>
                </c:pt>
              </c:numCache>
            </c:numRef>
          </c:yVal>
        </c:ser>
        <c:axId val="68058496"/>
        <c:axId val="68072960"/>
      </c:scatterChart>
      <c:valAx>
        <c:axId val="68058496"/>
        <c:scaling>
          <c:orientation val="minMax"/>
        </c:scaling>
        <c:axPos val="b"/>
        <c:title>
          <c:tx>
            <c:rich>
              <a:bodyPr/>
              <a:lstStyle/>
              <a:p>
                <a:pPr>
                  <a:defRPr b="1"/>
                </a:pPr>
                <a:r>
                  <a:rPr lang="en-US" b="1"/>
                  <a:t>IRI, m/km</a:t>
                </a:r>
              </a:p>
            </c:rich>
          </c:tx>
          <c:layout>
            <c:manualLayout>
              <c:xMode val="edge"/>
              <c:yMode val="edge"/>
              <c:x val="0.8305624454727154"/>
              <c:y val="0.91874474642757298"/>
            </c:manualLayout>
          </c:layout>
        </c:title>
        <c:numFmt formatCode="General" sourceLinked="1"/>
        <c:tickLblPos val="nextTo"/>
        <c:crossAx val="68072960"/>
        <c:crosses val="autoZero"/>
        <c:crossBetween val="midCat"/>
      </c:valAx>
      <c:valAx>
        <c:axId val="68072960"/>
        <c:scaling>
          <c:orientation val="minMax"/>
          <c:min val="0"/>
        </c:scaling>
        <c:axPos val="l"/>
        <c:majorGridlines/>
        <c:title>
          <c:tx>
            <c:rich>
              <a:bodyPr rot="0" vert="horz"/>
              <a:lstStyle/>
              <a:p>
                <a:pPr>
                  <a:defRPr b="1"/>
                </a:pPr>
                <a:r>
                  <a:rPr lang="en-US" b="1"/>
                  <a:t>Greitis, km/val.</a:t>
                </a:r>
              </a:p>
            </c:rich>
          </c:tx>
          <c:layout>
            <c:manualLayout>
              <c:xMode val="edge"/>
              <c:yMode val="edge"/>
              <c:x val="2.2058508464843078E-2"/>
              <c:y val="1.1163496689559948E-4"/>
            </c:manualLayout>
          </c:layout>
        </c:title>
        <c:numFmt formatCode="General" sourceLinked="1"/>
        <c:tickLblPos val="nextTo"/>
        <c:crossAx val="68058496"/>
        <c:crosses val="autoZero"/>
        <c:crossBetween val="midCat"/>
      </c:valAx>
    </c:plotArea>
    <c:plotVisOnly val="1"/>
  </c:chart>
  <c:spPr>
    <a:ln>
      <a:noFill/>
    </a:ln>
  </c:spPr>
  <c:txPr>
    <a:bodyPr/>
    <a:lstStyle/>
    <a:p>
      <a:pPr>
        <a:defRPr sz="1000" b="0">
          <a:latin typeface="Arial" pitchFamily="34" charset="0"/>
          <a:cs typeface="Arial" pitchFamily="34" charset="0"/>
        </a:defRPr>
      </a:pPr>
      <a:endParaRPr lang="lt-LT"/>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2205875065616797"/>
          <c:y val="0.13568589640580642"/>
          <c:w val="0.8416745826771862"/>
          <c:h val="0.66194335847880692"/>
        </c:manualLayout>
      </c:layout>
      <c:scatterChart>
        <c:scatterStyle val="lineMarker"/>
        <c:ser>
          <c:idx val="0"/>
          <c:order val="0"/>
          <c:tx>
            <c:v>Žvyrkelių priežiūra</c:v>
          </c:tx>
          <c:spPr>
            <a:ln w="28575">
              <a:noFill/>
            </a:ln>
          </c:spPr>
          <c:trendline>
            <c:trendlineType val="poly"/>
            <c:order val="2"/>
            <c:dispRSqr val="1"/>
            <c:dispEq val="1"/>
            <c:trendlineLbl>
              <c:layout>
                <c:manualLayout>
                  <c:x val="-2.6419510061242411E-2"/>
                  <c:y val="-3.6005030621174466E-2"/>
                </c:manualLayout>
              </c:layout>
              <c:numFmt formatCode="General" sourceLinked="0"/>
            </c:trendlineLbl>
          </c:trendline>
          <c:xVal>
            <c:numRef>
              <c:f>Lapas2!$A$17:$A$25</c:f>
              <c:numCache>
                <c:formatCode>0</c:formatCode>
                <c:ptCount val="9"/>
                <c:pt idx="0">
                  <c:v>1</c:v>
                </c:pt>
                <c:pt idx="1">
                  <c:v>2</c:v>
                </c:pt>
                <c:pt idx="2">
                  <c:v>3</c:v>
                </c:pt>
                <c:pt idx="3">
                  <c:v>4</c:v>
                </c:pt>
                <c:pt idx="4">
                  <c:v>5</c:v>
                </c:pt>
                <c:pt idx="5">
                  <c:v>6</c:v>
                </c:pt>
                <c:pt idx="6">
                  <c:v>7</c:v>
                </c:pt>
                <c:pt idx="7">
                  <c:v>8</c:v>
                </c:pt>
                <c:pt idx="8">
                  <c:v>9</c:v>
                </c:pt>
              </c:numCache>
            </c:numRef>
          </c:xVal>
          <c:yVal>
            <c:numRef>
              <c:f>Lapas2!$B$17:$B$25</c:f>
              <c:numCache>
                <c:formatCode>General</c:formatCode>
                <c:ptCount val="9"/>
                <c:pt idx="0">
                  <c:v>3700.18</c:v>
                </c:pt>
                <c:pt idx="1">
                  <c:v>3847.25</c:v>
                </c:pt>
                <c:pt idx="2">
                  <c:v>4506.6400000000003</c:v>
                </c:pt>
                <c:pt idx="3">
                  <c:v>4968.53</c:v>
                </c:pt>
                <c:pt idx="4">
                  <c:v>5255.85</c:v>
                </c:pt>
                <c:pt idx="5">
                  <c:v>5915.13</c:v>
                </c:pt>
                <c:pt idx="6">
                  <c:v>6758.08</c:v>
                </c:pt>
                <c:pt idx="7">
                  <c:v>7081.1600000000044</c:v>
                </c:pt>
                <c:pt idx="8">
                  <c:v>8749.46999999941</c:v>
                </c:pt>
              </c:numCache>
            </c:numRef>
          </c:yVal>
        </c:ser>
        <c:axId val="68113536"/>
        <c:axId val="68115456"/>
      </c:scatterChart>
      <c:valAx>
        <c:axId val="68113536"/>
        <c:scaling>
          <c:orientation val="minMax"/>
        </c:scaling>
        <c:axPos val="b"/>
        <c:title>
          <c:tx>
            <c:rich>
              <a:bodyPr/>
              <a:lstStyle/>
              <a:p>
                <a:pPr>
                  <a:defRPr/>
                </a:pPr>
                <a:r>
                  <a:rPr lang="en-US"/>
                  <a:t>Metai</a:t>
                </a:r>
              </a:p>
            </c:rich>
          </c:tx>
          <c:layout>
            <c:manualLayout>
              <c:xMode val="edge"/>
              <c:yMode val="edge"/>
              <c:x val="0.89454152230971162"/>
              <c:y val="0.90409228566708877"/>
            </c:manualLayout>
          </c:layout>
        </c:title>
        <c:numFmt formatCode="0" sourceLinked="1"/>
        <c:tickLblPos val="nextTo"/>
        <c:txPr>
          <a:bodyPr rot="0" vert="horz"/>
          <a:lstStyle/>
          <a:p>
            <a:pPr>
              <a:defRPr/>
            </a:pPr>
            <a:endParaRPr lang="lt-LT"/>
          </a:p>
        </c:txPr>
        <c:crossAx val="68115456"/>
        <c:crosses val="autoZero"/>
        <c:crossBetween val="midCat"/>
      </c:valAx>
      <c:valAx>
        <c:axId val="68115456"/>
        <c:scaling>
          <c:orientation val="minMax"/>
        </c:scaling>
        <c:axPos val="l"/>
        <c:majorGridlines/>
        <c:title>
          <c:tx>
            <c:rich>
              <a:bodyPr rot="0" vert="horz"/>
              <a:lstStyle/>
              <a:p>
                <a:pPr>
                  <a:defRPr/>
                </a:pPr>
                <a:r>
                  <a:rPr lang="en-US"/>
                  <a:t>Lt</a:t>
                </a:r>
                <a:r>
                  <a:rPr lang="lt-LT"/>
                  <a:t>/km</a:t>
                </a:r>
              </a:p>
            </c:rich>
          </c:tx>
          <c:layout>
            <c:manualLayout>
              <c:xMode val="edge"/>
              <c:yMode val="edge"/>
              <c:x val="2.4650840416472034E-2"/>
              <c:y val="3.2695913010875304E-3"/>
            </c:manualLayout>
          </c:layout>
        </c:title>
        <c:numFmt formatCode="General" sourceLinked="1"/>
        <c:tickLblPos val="nextTo"/>
        <c:crossAx val="68113536"/>
        <c:crosses val="autoZero"/>
        <c:crossBetween val="midCat"/>
      </c:valAx>
    </c:plotArea>
    <c:plotVisOnly val="1"/>
    <c:dispBlanksAs val="gap"/>
  </c:chart>
  <c:spPr>
    <a:ln>
      <a:noFill/>
    </a:ln>
  </c:spPr>
  <c:txPr>
    <a:bodyPr/>
    <a:lstStyle/>
    <a:p>
      <a:pPr>
        <a:defRPr sz="1000">
          <a:latin typeface="Arial" pitchFamily="34" charset="0"/>
          <a:cs typeface="Arial" pitchFamily="34" charset="0"/>
        </a:defRPr>
      </a:pPr>
      <a:endParaRPr lang="lt-LT"/>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0016180381778401"/>
          <c:y val="0.1094408046322454"/>
          <c:w val="0.8686401928544436"/>
          <c:h val="0.70445753441125158"/>
        </c:manualLayout>
      </c:layout>
      <c:scatterChart>
        <c:scatterStyle val="lineMarker"/>
        <c:ser>
          <c:idx val="0"/>
          <c:order val="0"/>
          <c:tx>
            <c:v>Išasfaltavus žvyrkelį</c:v>
          </c:tx>
          <c:spPr>
            <a:ln w="28575">
              <a:noFill/>
            </a:ln>
          </c:spPr>
          <c:trendline>
            <c:trendlineType val="poly"/>
            <c:order val="2"/>
            <c:dispRSqr val="1"/>
            <c:dispEq val="1"/>
            <c:trendlineLbl>
              <c:layout>
                <c:manualLayout>
                  <c:x val="-9.6393886315146157E-2"/>
                  <c:y val="-1.7837751197130901E-2"/>
                </c:manualLayout>
              </c:layout>
              <c:numFmt formatCode="General" sourceLinked="0"/>
            </c:trendlineLbl>
          </c:trendline>
          <c:xVal>
            <c:numRef>
              <c:f>Lapas2!$A$17:$A$25</c:f>
              <c:numCache>
                <c:formatCode>0</c:formatCode>
                <c:ptCount val="9"/>
                <c:pt idx="0">
                  <c:v>1</c:v>
                </c:pt>
                <c:pt idx="1">
                  <c:v>2</c:v>
                </c:pt>
                <c:pt idx="2">
                  <c:v>3</c:v>
                </c:pt>
                <c:pt idx="3">
                  <c:v>4</c:v>
                </c:pt>
                <c:pt idx="4">
                  <c:v>5</c:v>
                </c:pt>
                <c:pt idx="5">
                  <c:v>6</c:v>
                </c:pt>
                <c:pt idx="6">
                  <c:v>7</c:v>
                </c:pt>
                <c:pt idx="7">
                  <c:v>8</c:v>
                </c:pt>
                <c:pt idx="8">
                  <c:v>9</c:v>
                </c:pt>
              </c:numCache>
            </c:numRef>
          </c:xVal>
          <c:yVal>
            <c:numRef>
              <c:f>Lapas2!$C$17:$C$25</c:f>
              <c:numCache>
                <c:formatCode>General</c:formatCode>
                <c:ptCount val="9"/>
                <c:pt idx="0">
                  <c:v>1480.07</c:v>
                </c:pt>
                <c:pt idx="1">
                  <c:v>1538.9</c:v>
                </c:pt>
                <c:pt idx="2">
                  <c:v>1802.6599999999999</c:v>
                </c:pt>
                <c:pt idx="3">
                  <c:v>1987.41</c:v>
                </c:pt>
                <c:pt idx="4">
                  <c:v>2102.34</c:v>
                </c:pt>
                <c:pt idx="5">
                  <c:v>2366.0500000000002</c:v>
                </c:pt>
                <c:pt idx="6">
                  <c:v>2703.23</c:v>
                </c:pt>
                <c:pt idx="7">
                  <c:v>2832.46</c:v>
                </c:pt>
                <c:pt idx="8">
                  <c:v>3499.79</c:v>
                </c:pt>
              </c:numCache>
            </c:numRef>
          </c:yVal>
        </c:ser>
        <c:axId val="68135936"/>
        <c:axId val="68166784"/>
      </c:scatterChart>
      <c:valAx>
        <c:axId val="68135936"/>
        <c:scaling>
          <c:orientation val="minMax"/>
        </c:scaling>
        <c:axPos val="b"/>
        <c:title>
          <c:tx>
            <c:rich>
              <a:bodyPr/>
              <a:lstStyle/>
              <a:p>
                <a:pPr>
                  <a:defRPr/>
                </a:pPr>
                <a:r>
                  <a:rPr lang="en-US"/>
                  <a:t>Metai</a:t>
                </a:r>
              </a:p>
            </c:rich>
          </c:tx>
          <c:layout>
            <c:manualLayout>
              <c:xMode val="edge"/>
              <c:yMode val="edge"/>
              <c:x val="0.89619024233197464"/>
              <c:y val="0.92218669231231587"/>
            </c:manualLayout>
          </c:layout>
        </c:title>
        <c:numFmt formatCode="0" sourceLinked="1"/>
        <c:tickLblPos val="nextTo"/>
        <c:txPr>
          <a:bodyPr rot="0" vert="horz"/>
          <a:lstStyle/>
          <a:p>
            <a:pPr>
              <a:defRPr/>
            </a:pPr>
            <a:endParaRPr lang="lt-LT"/>
          </a:p>
        </c:txPr>
        <c:crossAx val="68166784"/>
        <c:crosses val="autoZero"/>
        <c:crossBetween val="midCat"/>
      </c:valAx>
      <c:valAx>
        <c:axId val="68166784"/>
        <c:scaling>
          <c:orientation val="minMax"/>
        </c:scaling>
        <c:axPos val="l"/>
        <c:majorGridlines/>
        <c:title>
          <c:tx>
            <c:rich>
              <a:bodyPr rot="0" vert="horz"/>
              <a:lstStyle/>
              <a:p>
                <a:pPr>
                  <a:defRPr/>
                </a:pPr>
                <a:r>
                  <a:rPr lang="en-US"/>
                  <a:t>Lt</a:t>
                </a:r>
                <a:r>
                  <a:rPr lang="lt-LT"/>
                  <a:t>/km</a:t>
                </a:r>
                <a:endParaRPr lang="en-US"/>
              </a:p>
            </c:rich>
          </c:tx>
          <c:layout>
            <c:manualLayout>
              <c:xMode val="edge"/>
              <c:yMode val="edge"/>
              <c:x val="1.4837475598412553E-3"/>
              <c:y val="1.4295088113985761E-3"/>
            </c:manualLayout>
          </c:layout>
        </c:title>
        <c:numFmt formatCode="General" sourceLinked="1"/>
        <c:tickLblPos val="nextTo"/>
        <c:crossAx val="68135936"/>
        <c:crosses val="autoZero"/>
        <c:crossBetween val="midCat"/>
      </c:valAx>
    </c:plotArea>
    <c:plotVisOnly val="1"/>
    <c:dispBlanksAs val="gap"/>
  </c:chart>
  <c:spPr>
    <a:ln>
      <a:noFill/>
    </a:ln>
  </c:spPr>
  <c:txPr>
    <a:bodyPr/>
    <a:lstStyle/>
    <a:p>
      <a:pPr>
        <a:defRPr sz="1000">
          <a:latin typeface="Arial" pitchFamily="34" charset="0"/>
          <a:cs typeface="Arial" pitchFamily="34" charset="0"/>
        </a:defRPr>
      </a:pPr>
      <a:endParaRPr lang="lt-LT"/>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t-LT"/>
  <c:style val="26"/>
  <c:chart>
    <c:view3D>
      <c:rotX val="30"/>
      <c:perspective val="30"/>
    </c:view3D>
    <c:plotArea>
      <c:layout>
        <c:manualLayout>
          <c:layoutTarget val="inner"/>
          <c:xMode val="edge"/>
          <c:yMode val="edge"/>
          <c:x val="0.10416666666666755"/>
          <c:y val="7.9958632036667504E-2"/>
          <c:w val="0.80952380952380965"/>
          <c:h val="0.47464535589767698"/>
        </c:manualLayout>
      </c:layout>
      <c:pie3DChart>
        <c:varyColors val="1"/>
        <c:ser>
          <c:idx val="0"/>
          <c:order val="0"/>
          <c:explosion val="25"/>
          <c:dPt>
            <c:idx val="0"/>
            <c:spPr>
              <a:solidFill>
                <a:schemeClr val="bg1">
                  <a:lumMod val="75000"/>
                </a:schemeClr>
              </a:solidFill>
            </c:spPr>
          </c:dPt>
          <c:dPt>
            <c:idx val="2"/>
            <c:spPr>
              <a:solidFill>
                <a:schemeClr val="bg1"/>
              </a:solidFill>
            </c:spPr>
          </c:dPt>
          <c:dLbls>
            <c:dLbl>
              <c:idx val="0"/>
              <c:layout>
                <c:manualLayout>
                  <c:x val="2.9702303165070845E-2"/>
                  <c:y val="-1.8720951032974241E-2"/>
                </c:manualLayout>
              </c:layout>
              <c:tx>
                <c:rich>
                  <a:bodyPr/>
                  <a:lstStyle/>
                  <a:p>
                    <a:r>
                      <a:rPr lang="en-US"/>
                      <a:t>17</a:t>
                    </a:r>
                    <a:r>
                      <a:rPr lang="lt-LT"/>
                      <a:t> </a:t>
                    </a:r>
                    <a:r>
                      <a:rPr lang="en-US"/>
                      <a:t>%</a:t>
                    </a:r>
                  </a:p>
                </c:rich>
              </c:tx>
              <c:showPercent val="1"/>
            </c:dLbl>
            <c:dLbl>
              <c:idx val="1"/>
              <c:layout>
                <c:manualLayout>
                  <c:x val="2.8050712410948642E-2"/>
                  <c:y val="-6.133740745093502E-3"/>
                </c:manualLayout>
              </c:layout>
              <c:tx>
                <c:rich>
                  <a:bodyPr/>
                  <a:lstStyle/>
                  <a:p>
                    <a:r>
                      <a:rPr lang="en-US"/>
                      <a:t>3</a:t>
                    </a:r>
                    <a:r>
                      <a:rPr lang="lt-LT"/>
                      <a:t> </a:t>
                    </a:r>
                    <a:r>
                      <a:rPr lang="en-US"/>
                      <a:t>%</a:t>
                    </a:r>
                  </a:p>
                </c:rich>
              </c:tx>
              <c:showPercent val="1"/>
            </c:dLbl>
            <c:dLbl>
              <c:idx val="2"/>
              <c:layout>
                <c:manualLayout>
                  <c:x val="5.4965824697714293E-2"/>
                  <c:y val="-1.9573315591429906E-2"/>
                </c:manualLayout>
              </c:layout>
              <c:tx>
                <c:rich>
                  <a:bodyPr/>
                  <a:lstStyle/>
                  <a:p>
                    <a:r>
                      <a:rPr lang="en-US"/>
                      <a:t>40</a:t>
                    </a:r>
                    <a:r>
                      <a:rPr lang="lt-LT"/>
                      <a:t> </a:t>
                    </a:r>
                    <a:r>
                      <a:rPr lang="en-US"/>
                      <a:t>%</a:t>
                    </a:r>
                  </a:p>
                </c:rich>
              </c:tx>
              <c:showPercent val="1"/>
            </c:dLbl>
            <c:dLbl>
              <c:idx val="3"/>
              <c:layout>
                <c:manualLayout>
                  <c:x val="4.3539761658788832E-2"/>
                  <c:y val="-0.18022394968663991"/>
                </c:manualLayout>
              </c:layout>
              <c:tx>
                <c:rich>
                  <a:bodyPr/>
                  <a:lstStyle/>
                  <a:p>
                    <a:r>
                      <a:rPr lang="en-US"/>
                      <a:t>28</a:t>
                    </a:r>
                    <a:r>
                      <a:rPr lang="lt-LT"/>
                      <a:t> </a:t>
                    </a:r>
                    <a:r>
                      <a:rPr lang="en-US"/>
                      <a:t>%</a:t>
                    </a:r>
                  </a:p>
                </c:rich>
              </c:tx>
              <c:showPercent val="1"/>
            </c:dLbl>
            <c:dLbl>
              <c:idx val="4"/>
              <c:layout>
                <c:manualLayout>
                  <c:x val="-2.5570893010820252E-2"/>
                  <c:y val="8.2754053909861805E-3"/>
                </c:manualLayout>
              </c:layout>
              <c:tx>
                <c:rich>
                  <a:bodyPr/>
                  <a:lstStyle/>
                  <a:p>
                    <a:r>
                      <a:rPr lang="en-US"/>
                      <a:t>12</a:t>
                    </a:r>
                    <a:r>
                      <a:rPr lang="lt-LT"/>
                      <a:t> </a:t>
                    </a:r>
                    <a:r>
                      <a:rPr lang="en-US"/>
                      <a:t>%</a:t>
                    </a:r>
                  </a:p>
                </c:rich>
              </c:tx>
              <c:showPercent val="1"/>
            </c:dLbl>
            <c:showPercent val="1"/>
            <c:showLeaderLines val="1"/>
          </c:dLbls>
          <c:cat>
            <c:strRef>
              <c:f>Atsipirkimas!$V$2:$V$6</c:f>
              <c:strCache>
                <c:ptCount val="5"/>
                <c:pt idx="0">
                  <c:v>Autotransporto priemonių eksploatacinių sąnaudų ekonomija</c:v>
                </c:pt>
                <c:pt idx="1">
                  <c:v>Autoavarijų kainos ekonomija</c:v>
                </c:pt>
                <c:pt idx="2">
                  <c:v>Laiko vertės ekonomija</c:v>
                </c:pt>
                <c:pt idx="3">
                  <c:v>Ekologinių nuostolių ekonomija</c:v>
                </c:pt>
                <c:pt idx="4">
                  <c:v>Priežiūros darbų ekonomija</c:v>
                </c:pt>
              </c:strCache>
            </c:strRef>
          </c:cat>
          <c:val>
            <c:numRef>
              <c:f>Atsipirkimas!$W$2:$W$6</c:f>
              <c:numCache>
                <c:formatCode>#,##0.00</c:formatCode>
                <c:ptCount val="5"/>
                <c:pt idx="0">
                  <c:v>74679.212872520235</c:v>
                </c:pt>
                <c:pt idx="1">
                  <c:v>12702.557178502095</c:v>
                </c:pt>
                <c:pt idx="2">
                  <c:v>172058.94634774435</c:v>
                </c:pt>
                <c:pt idx="3">
                  <c:v>121474.59274099993</c:v>
                </c:pt>
                <c:pt idx="4">
                  <c:v>52337.031664376183</c:v>
                </c:pt>
              </c:numCache>
            </c:numRef>
          </c:val>
        </c:ser>
      </c:pie3DChart>
    </c:plotArea>
    <c:legend>
      <c:legendPos val="b"/>
    </c:legend>
    <c:plotVisOnly val="1"/>
    <c:dispBlanksAs val="zero"/>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lt-LT"/>
  <c:style val="26"/>
  <c:chart>
    <c:view3D>
      <c:rotX val="30"/>
      <c:perspective val="30"/>
    </c:view3D>
    <c:plotArea>
      <c:layout/>
      <c:pie3DChart>
        <c:varyColors val="1"/>
        <c:ser>
          <c:idx val="0"/>
          <c:order val="0"/>
          <c:explosion val="25"/>
          <c:dPt>
            <c:idx val="0"/>
            <c:spPr>
              <a:solidFill>
                <a:schemeClr val="bg1">
                  <a:lumMod val="75000"/>
                </a:schemeClr>
              </a:solidFill>
            </c:spPr>
          </c:dPt>
          <c:dPt>
            <c:idx val="2"/>
            <c:spPr>
              <a:solidFill>
                <a:schemeClr val="bg1"/>
              </a:solidFill>
            </c:spPr>
          </c:dPt>
          <c:dLbls>
            <c:dLbl>
              <c:idx val="0"/>
              <c:layout>
                <c:manualLayout>
                  <c:x val="-1.1825012667432475E-2"/>
                  <c:y val="-3.473013911123464E-2"/>
                </c:manualLayout>
              </c:layout>
              <c:tx>
                <c:rich>
                  <a:bodyPr/>
                  <a:lstStyle/>
                  <a:p>
                    <a:r>
                      <a:rPr lang="en-US"/>
                      <a:t>37</a:t>
                    </a:r>
                    <a:r>
                      <a:rPr lang="lt-LT"/>
                      <a:t> </a:t>
                    </a:r>
                    <a:r>
                      <a:rPr lang="en-US"/>
                      <a:t>%</a:t>
                    </a:r>
                  </a:p>
                </c:rich>
              </c:tx>
              <c:showPercent val="1"/>
            </c:dLbl>
            <c:dLbl>
              <c:idx val="1"/>
              <c:tx>
                <c:rich>
                  <a:bodyPr/>
                  <a:lstStyle/>
                  <a:p>
                    <a:r>
                      <a:rPr lang="en-US"/>
                      <a:t>3</a:t>
                    </a:r>
                    <a:r>
                      <a:rPr lang="lt-LT"/>
                      <a:t> </a:t>
                    </a:r>
                    <a:r>
                      <a:rPr lang="en-US"/>
                      <a:t>%</a:t>
                    </a:r>
                  </a:p>
                </c:rich>
              </c:tx>
              <c:showPercent val="1"/>
            </c:dLbl>
            <c:dLbl>
              <c:idx val="2"/>
              <c:layout>
                <c:manualLayout>
                  <c:x val="-3.2221381489751323E-2"/>
                  <c:y val="-6.793050494008715E-2"/>
                </c:manualLayout>
              </c:layout>
              <c:tx>
                <c:rich>
                  <a:bodyPr/>
                  <a:lstStyle/>
                  <a:p>
                    <a:r>
                      <a:rPr lang="en-US"/>
                      <a:t>50</a:t>
                    </a:r>
                    <a:r>
                      <a:rPr lang="lt-LT"/>
                      <a:t> </a:t>
                    </a:r>
                    <a:r>
                      <a:rPr lang="en-US"/>
                      <a:t>%</a:t>
                    </a:r>
                  </a:p>
                </c:rich>
              </c:tx>
              <c:showPercent val="1"/>
            </c:dLbl>
            <c:dLbl>
              <c:idx val="3"/>
              <c:tx>
                <c:rich>
                  <a:bodyPr/>
                  <a:lstStyle/>
                  <a:p>
                    <a:r>
                      <a:rPr lang="en-US"/>
                      <a:t>7</a:t>
                    </a:r>
                    <a:r>
                      <a:rPr lang="lt-LT"/>
                      <a:t> </a:t>
                    </a:r>
                    <a:r>
                      <a:rPr lang="en-US"/>
                      <a:t>%</a:t>
                    </a:r>
                  </a:p>
                </c:rich>
              </c:tx>
              <c:showPercent val="1"/>
            </c:dLbl>
            <c:dLbl>
              <c:idx val="4"/>
              <c:tx>
                <c:rich>
                  <a:bodyPr/>
                  <a:lstStyle/>
                  <a:p>
                    <a:r>
                      <a:rPr lang="en-US"/>
                      <a:t>3</a:t>
                    </a:r>
                    <a:r>
                      <a:rPr lang="lt-LT"/>
                      <a:t> </a:t>
                    </a:r>
                    <a:r>
                      <a:rPr lang="en-US"/>
                      <a:t>%</a:t>
                    </a:r>
                  </a:p>
                </c:rich>
              </c:tx>
              <c:showPercent val="1"/>
            </c:dLbl>
            <c:showPercent val="1"/>
            <c:showLeaderLines val="1"/>
          </c:dLbls>
          <c:cat>
            <c:strRef>
              <c:f>Atsipirkimas!$V$2:$V$6</c:f>
              <c:strCache>
                <c:ptCount val="5"/>
                <c:pt idx="0">
                  <c:v>Autotransporto priemonių eksploatacinių sąnaudų ekonomija</c:v>
                </c:pt>
                <c:pt idx="1">
                  <c:v>Autoavarijų kainos ekonomija</c:v>
                </c:pt>
                <c:pt idx="2">
                  <c:v>Laiko vertės ekonomija</c:v>
                </c:pt>
                <c:pt idx="3">
                  <c:v>Ekologinių nuostolių ekonomija</c:v>
                </c:pt>
                <c:pt idx="4">
                  <c:v>Priežiūros darbų ekonomija</c:v>
                </c:pt>
              </c:strCache>
            </c:strRef>
          </c:cat>
          <c:val>
            <c:numRef>
              <c:f>Atsipirkimas!$W$2:$W$6</c:f>
              <c:numCache>
                <c:formatCode>#,##0.00</c:formatCode>
                <c:ptCount val="5"/>
                <c:pt idx="0">
                  <c:v>790850.48875273764</c:v>
                </c:pt>
                <c:pt idx="1">
                  <c:v>75389.097315039049</c:v>
                </c:pt>
                <c:pt idx="2">
                  <c:v>1058740.1529955051</c:v>
                </c:pt>
                <c:pt idx="3">
                  <c:v>148997.69355689868</c:v>
                </c:pt>
                <c:pt idx="4">
                  <c:v>59382.886191646212</c:v>
                </c:pt>
              </c:numCache>
            </c:numRef>
          </c:val>
        </c:ser>
      </c:pie3DChart>
      <c:spPr>
        <a:ln>
          <a:noFill/>
        </a:ln>
      </c:spPr>
    </c:plotArea>
    <c:legend>
      <c:legendPos val="b"/>
    </c:legend>
    <c:plotVisOnly val="1"/>
    <c:dispBlanksAs val="zero"/>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lt-LT"/>
  <c:style val="26"/>
  <c:chart>
    <c:view3D>
      <c:rotX val="30"/>
      <c:perspective val="30"/>
    </c:view3D>
    <c:plotArea>
      <c:layout>
        <c:manualLayout>
          <c:layoutTarget val="inner"/>
          <c:xMode val="edge"/>
          <c:yMode val="edge"/>
          <c:x val="9.7617139912217956E-3"/>
          <c:y val="8.4688266425713213E-2"/>
          <c:w val="0.98325226984328085"/>
          <c:h val="0.50367023794156873"/>
        </c:manualLayout>
      </c:layout>
      <c:pie3DChart>
        <c:varyColors val="1"/>
        <c:ser>
          <c:idx val="0"/>
          <c:order val="0"/>
          <c:explosion val="25"/>
          <c:dPt>
            <c:idx val="0"/>
            <c:spPr>
              <a:solidFill>
                <a:schemeClr val="bg1">
                  <a:lumMod val="75000"/>
                </a:schemeClr>
              </a:solidFill>
            </c:spPr>
          </c:dPt>
          <c:dPt>
            <c:idx val="2"/>
            <c:spPr>
              <a:solidFill>
                <a:schemeClr val="bg1"/>
              </a:solidFill>
            </c:spPr>
          </c:dPt>
          <c:dLbls>
            <c:dLbl>
              <c:idx val="0"/>
              <c:layout>
                <c:manualLayout>
                  <c:x val="2.5319602382729957E-3"/>
                  <c:y val="-3.8965344195998751E-2"/>
                </c:manualLayout>
              </c:layout>
              <c:tx>
                <c:rich>
                  <a:bodyPr/>
                  <a:lstStyle/>
                  <a:p>
                    <a:r>
                      <a:rPr lang="en-US"/>
                      <a:t>27</a:t>
                    </a:r>
                    <a:r>
                      <a:rPr lang="lt-LT"/>
                      <a:t> </a:t>
                    </a:r>
                    <a:r>
                      <a:rPr lang="en-US"/>
                      <a:t>%</a:t>
                    </a:r>
                  </a:p>
                </c:rich>
              </c:tx>
              <c:showPercent val="1"/>
            </c:dLbl>
            <c:dLbl>
              <c:idx val="1"/>
              <c:layout>
                <c:manualLayout>
                  <c:x val="2.0245743539545412E-2"/>
                  <c:y val="-6.9954017840358929E-2"/>
                </c:manualLayout>
              </c:layout>
              <c:tx>
                <c:rich>
                  <a:bodyPr/>
                  <a:lstStyle/>
                  <a:p>
                    <a:r>
                      <a:rPr lang="en-US"/>
                      <a:t>9</a:t>
                    </a:r>
                    <a:r>
                      <a:rPr lang="lt-LT"/>
                      <a:t> </a:t>
                    </a:r>
                    <a:r>
                      <a:rPr lang="en-US"/>
                      <a:t>%</a:t>
                    </a:r>
                  </a:p>
                </c:rich>
              </c:tx>
              <c:showPercent val="1"/>
            </c:dLbl>
            <c:dLbl>
              <c:idx val="2"/>
              <c:layout>
                <c:manualLayout>
                  <c:x val="-3.3664474546939549E-2"/>
                  <c:y val="-7.3602840334183892E-2"/>
                </c:manualLayout>
              </c:layout>
              <c:tx>
                <c:rich>
                  <a:bodyPr/>
                  <a:lstStyle/>
                  <a:p>
                    <a:r>
                      <a:rPr lang="en-US"/>
                      <a:t>60</a:t>
                    </a:r>
                    <a:r>
                      <a:rPr lang="lt-LT"/>
                      <a:t> </a:t>
                    </a:r>
                    <a:r>
                      <a:rPr lang="en-US"/>
                      <a:t>%</a:t>
                    </a:r>
                  </a:p>
                </c:rich>
              </c:tx>
              <c:showPercent val="1"/>
            </c:dLbl>
            <c:dLbl>
              <c:idx val="3"/>
              <c:tx>
                <c:rich>
                  <a:bodyPr/>
                  <a:lstStyle/>
                  <a:p>
                    <a:r>
                      <a:rPr lang="en-US"/>
                      <a:t>3</a:t>
                    </a:r>
                    <a:r>
                      <a:rPr lang="lt-LT"/>
                      <a:t> </a:t>
                    </a:r>
                    <a:r>
                      <a:rPr lang="en-US"/>
                      <a:t>%</a:t>
                    </a:r>
                  </a:p>
                </c:rich>
              </c:tx>
              <c:showPercent val="1"/>
            </c:dLbl>
            <c:dLbl>
              <c:idx val="4"/>
              <c:tx>
                <c:rich>
                  <a:bodyPr/>
                  <a:lstStyle/>
                  <a:p>
                    <a:r>
                      <a:rPr lang="en-US"/>
                      <a:t>1</a:t>
                    </a:r>
                    <a:r>
                      <a:rPr lang="lt-LT"/>
                      <a:t> </a:t>
                    </a:r>
                    <a:r>
                      <a:rPr lang="en-US"/>
                      <a:t>%</a:t>
                    </a:r>
                  </a:p>
                </c:rich>
              </c:tx>
              <c:showPercent val="1"/>
            </c:dLbl>
            <c:showPercent val="1"/>
            <c:showLeaderLines val="1"/>
          </c:dLbls>
          <c:cat>
            <c:strRef>
              <c:f>Atsipirkimas!$V$2:$V$6</c:f>
              <c:strCache>
                <c:ptCount val="5"/>
                <c:pt idx="0">
                  <c:v>Autotransporto priemonių eksploatacinių sąnaudų ekonomija</c:v>
                </c:pt>
                <c:pt idx="1">
                  <c:v>Autoavarijų kainos ekonomija</c:v>
                </c:pt>
                <c:pt idx="2">
                  <c:v>Laiko vertės ekonomija</c:v>
                </c:pt>
                <c:pt idx="3">
                  <c:v>Ekologinių nuostolių ekonomija</c:v>
                </c:pt>
                <c:pt idx="4">
                  <c:v>Priežiūros darbų ekonomija</c:v>
                </c:pt>
              </c:strCache>
            </c:strRef>
          </c:cat>
          <c:val>
            <c:numRef>
              <c:f>Atsipirkimas!$W$2:$W$6</c:f>
              <c:numCache>
                <c:formatCode>#,##0.00</c:formatCode>
                <c:ptCount val="5"/>
                <c:pt idx="0">
                  <c:v>1457460.2587046449</c:v>
                </c:pt>
                <c:pt idx="1">
                  <c:v>485364.35187841323</c:v>
                </c:pt>
                <c:pt idx="2">
                  <c:v>3317558.8749187677</c:v>
                </c:pt>
                <c:pt idx="3">
                  <c:v>175442.1420110499</c:v>
                </c:pt>
                <c:pt idx="4">
                  <c:v>70498.290465142549</c:v>
                </c:pt>
              </c:numCache>
            </c:numRef>
          </c:val>
        </c:ser>
      </c:pie3DChart>
    </c:plotArea>
    <c:legend>
      <c:legendPos val="b"/>
      <c:layout>
        <c:manualLayout>
          <c:xMode val="edge"/>
          <c:yMode val="edge"/>
          <c:x val="0.12363069958873293"/>
          <c:y val="0.55130141117662335"/>
          <c:w val="0.75273834268314943"/>
          <c:h val="0.42378681801167012"/>
        </c:manualLayout>
      </c:layout>
    </c:legend>
    <c:plotVisOnly val="1"/>
    <c:dispBlanksAs val="zero"/>
  </c:chart>
  <c:spPr>
    <a:ln>
      <a:noFill/>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lt-LT"/>
  <c:style val="26"/>
  <c:chart>
    <c:view3D>
      <c:rotX val="30"/>
      <c:perspective val="30"/>
    </c:view3D>
    <c:plotArea>
      <c:layout>
        <c:manualLayout>
          <c:layoutTarget val="inner"/>
          <c:xMode val="edge"/>
          <c:yMode val="edge"/>
          <c:x val="0.18707763915196726"/>
          <c:y val="2.2633096788828087E-3"/>
          <c:w val="0.5302231503029855"/>
          <c:h val="0.82430203916818823"/>
        </c:manualLayout>
      </c:layout>
      <c:pie3DChart>
        <c:varyColors val="1"/>
        <c:ser>
          <c:idx val="0"/>
          <c:order val="0"/>
          <c:explosion val="25"/>
          <c:dPt>
            <c:idx val="0"/>
            <c:spPr>
              <a:solidFill>
                <a:sysClr val="window" lastClr="FFFFFF">
                  <a:lumMod val="75000"/>
                </a:sysClr>
              </a:solidFill>
            </c:spPr>
          </c:dPt>
          <c:dPt>
            <c:idx val="2"/>
            <c:spPr>
              <a:solidFill>
                <a:schemeClr val="bg1"/>
              </a:solidFill>
              <a:ln>
                <a:solidFill>
                  <a:schemeClr val="tx1"/>
                </a:solidFill>
              </a:ln>
            </c:spPr>
          </c:dPt>
          <c:dLbls>
            <c:dLbl>
              <c:idx val="0"/>
              <c:layout>
                <c:manualLayout>
                  <c:x val="-2.2836893805483247E-2"/>
                  <c:y val="-5.3490084572761804E-2"/>
                </c:manualLayout>
              </c:layout>
              <c:showPercent val="1"/>
            </c:dLbl>
            <c:dLbl>
              <c:idx val="1"/>
              <c:layout>
                <c:manualLayout>
                  <c:x val="-9.8532098571523993E-2"/>
                  <c:y val="-5.5908903694730464E-2"/>
                </c:manualLayout>
              </c:layout>
              <c:showPercent val="1"/>
            </c:dLbl>
            <c:dLbl>
              <c:idx val="2"/>
              <c:layout>
                <c:manualLayout>
                  <c:x val="-2.7461525342380357E-2"/>
                  <c:y val="-7.040244969378831E-2"/>
                </c:manualLayout>
              </c:layout>
              <c:showPercent val="1"/>
            </c:dLbl>
            <c:showPercent val="1"/>
            <c:showLeaderLines val="1"/>
          </c:dLbls>
          <c:cat>
            <c:strRef>
              <c:f>Atsipirkimas!$V$2:$V$6</c:f>
              <c:strCache>
                <c:ptCount val="5"/>
                <c:pt idx="0">
                  <c:v>Autotransporto priemonių eksploatacinių sąnaudų ekonomija</c:v>
                </c:pt>
                <c:pt idx="1">
                  <c:v>Autoavarijų kainos ekonomija</c:v>
                </c:pt>
                <c:pt idx="2">
                  <c:v>Laiko vertės ekonomija</c:v>
                </c:pt>
                <c:pt idx="3">
                  <c:v>Ekologinių nuostolių ekonomija</c:v>
                </c:pt>
                <c:pt idx="4">
                  <c:v>Priežiūros darbų ekonomija</c:v>
                </c:pt>
              </c:strCache>
            </c:strRef>
          </c:cat>
          <c:val>
            <c:numRef>
              <c:f>Atsipirkimas!$W$2:$W$6</c:f>
              <c:numCache>
                <c:formatCode>#,##0.00</c:formatCode>
                <c:ptCount val="5"/>
                <c:pt idx="0">
                  <c:v>4183352.2404584368</c:v>
                </c:pt>
                <c:pt idx="1">
                  <c:v>299654.67116686329</c:v>
                </c:pt>
                <c:pt idx="2">
                  <c:v>5316458.9477337757</c:v>
                </c:pt>
                <c:pt idx="3">
                  <c:v>184378.0252289999</c:v>
                </c:pt>
                <c:pt idx="4">
                  <c:v>93954.703631207318</c:v>
                </c:pt>
              </c:numCache>
            </c:numRef>
          </c:val>
        </c:ser>
      </c:pie3DChart>
    </c:plotArea>
    <c:legend>
      <c:legendPos val="b"/>
      <c:layout>
        <c:manualLayout>
          <c:xMode val="edge"/>
          <c:yMode val="edge"/>
          <c:x val="0.12945099656391795"/>
          <c:y val="0.64393620028265697"/>
          <c:w val="0.74109779828344746"/>
          <c:h val="0.33144841510196427"/>
        </c:manualLayout>
      </c:layout>
    </c:legend>
    <c:plotVisOnly val="1"/>
    <c:dispBlanksAs val="zero"/>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1400437445319379"/>
          <c:y val="0.20056722076407121"/>
          <c:w val="0.84016229221348582"/>
          <c:h val="0.67607611548558011"/>
        </c:manualLayout>
      </c:layout>
      <c:scatterChart>
        <c:scatterStyle val="lineMarker"/>
        <c:ser>
          <c:idx val="0"/>
          <c:order val="0"/>
          <c:spPr>
            <a:ln w="28575">
              <a:noFill/>
            </a:ln>
          </c:spPr>
          <c:trendline>
            <c:trendlineType val="poly"/>
            <c:order val="2"/>
            <c:dispRSqr val="1"/>
            <c:dispEq val="1"/>
            <c:trendlineLbl>
              <c:layout>
                <c:manualLayout>
                  <c:x val="0.15844371113361871"/>
                  <c:y val="-0.51553222513852437"/>
                </c:manualLayout>
              </c:layout>
              <c:tx>
                <c:rich>
                  <a:bodyPr/>
                  <a:lstStyle/>
                  <a:p>
                    <a:pPr>
                      <a:defRPr/>
                    </a:pPr>
                    <a:r>
                      <a:rPr lang="en-US" baseline="0"/>
                      <a:t>y = -0,4212x</a:t>
                    </a:r>
                    <a:r>
                      <a:rPr lang="en-US" baseline="30000"/>
                      <a:t>2</a:t>
                    </a:r>
                    <a:r>
                      <a:rPr lang="en-US" baseline="0"/>
                      <a:t> </a:t>
                    </a:r>
                    <a:r>
                      <a:rPr lang="lt-LT" baseline="0"/>
                      <a:t>–</a:t>
                    </a:r>
                    <a:r>
                      <a:rPr lang="en-US" baseline="0"/>
                      <a:t> 20,278x + 535,48
R² = 0,9739</a:t>
                    </a:r>
                    <a:endParaRPr lang="en-US"/>
                  </a:p>
                </c:rich>
              </c:tx>
              <c:numFmt formatCode="General" sourceLinked="0"/>
            </c:trendlineLbl>
          </c:trendline>
          <c:xVal>
            <c:numRef>
              <c:f>Sheet1!$A$1:$A$4</c:f>
              <c:numCache>
                <c:formatCode>General</c:formatCode>
                <c:ptCount val="4"/>
                <c:pt idx="0">
                  <c:v>3</c:v>
                </c:pt>
                <c:pt idx="1">
                  <c:v>6</c:v>
                </c:pt>
                <c:pt idx="2">
                  <c:v>14</c:v>
                </c:pt>
                <c:pt idx="3">
                  <c:v>20</c:v>
                </c:pt>
              </c:numCache>
            </c:numRef>
          </c:xVal>
          <c:yVal>
            <c:numRef>
              <c:f>Sheet1!$B$1:$B$4</c:f>
              <c:numCache>
                <c:formatCode>General</c:formatCode>
                <c:ptCount val="4"/>
                <c:pt idx="0">
                  <c:v>500</c:v>
                </c:pt>
                <c:pt idx="1">
                  <c:v>350</c:v>
                </c:pt>
                <c:pt idx="2">
                  <c:v>200</c:v>
                </c:pt>
                <c:pt idx="3">
                  <c:v>-50</c:v>
                </c:pt>
              </c:numCache>
            </c:numRef>
          </c:yVal>
        </c:ser>
        <c:axId val="92170496"/>
        <c:axId val="92209536"/>
      </c:scatterChart>
      <c:valAx>
        <c:axId val="92170496"/>
        <c:scaling>
          <c:orientation val="minMax"/>
        </c:scaling>
        <c:axPos val="b"/>
        <c:title>
          <c:tx>
            <c:rich>
              <a:bodyPr/>
              <a:lstStyle/>
              <a:p>
                <a:pPr>
                  <a:defRPr/>
                </a:pPr>
                <a:r>
                  <a:rPr lang="lt-LT"/>
                  <a:t>Metai</a:t>
                </a:r>
              </a:p>
            </c:rich>
          </c:tx>
          <c:layout>
            <c:manualLayout>
              <c:xMode val="edge"/>
              <c:yMode val="edge"/>
              <c:x val="0.88455625619411693"/>
              <c:y val="0.88742927967338159"/>
            </c:manualLayout>
          </c:layout>
        </c:title>
        <c:numFmt formatCode="General" sourceLinked="1"/>
        <c:majorTickMark val="in"/>
        <c:tickLblPos val="nextTo"/>
        <c:crossAx val="92209536"/>
        <c:crosses val="autoZero"/>
        <c:crossBetween val="midCat"/>
      </c:valAx>
      <c:valAx>
        <c:axId val="92209536"/>
        <c:scaling>
          <c:orientation val="minMax"/>
        </c:scaling>
        <c:axPos val="l"/>
        <c:majorGridlines/>
        <c:title>
          <c:tx>
            <c:rich>
              <a:bodyPr rot="0" vert="horz"/>
              <a:lstStyle/>
              <a:p>
                <a:pPr>
                  <a:defRPr/>
                </a:pPr>
                <a:r>
                  <a:rPr lang="lt-LT"/>
                  <a:t>VMPEI, aut./parą</a:t>
                </a:r>
              </a:p>
            </c:rich>
          </c:tx>
          <c:layout>
            <c:manualLayout>
              <c:xMode val="edge"/>
              <c:yMode val="edge"/>
              <c:x val="2.2222222222222282E-2"/>
              <c:y val="2.0908428113152543E-2"/>
            </c:manualLayout>
          </c:layout>
        </c:title>
        <c:numFmt formatCode="General" sourceLinked="1"/>
        <c:tickLblPos val="nextTo"/>
        <c:crossAx val="92170496"/>
        <c:crosses val="autoZero"/>
        <c:crossBetween val="midCat"/>
      </c:valAx>
    </c:plotArea>
    <c:plotVisOnly val="1"/>
  </c:chart>
  <c:spPr>
    <a:ln>
      <a:noFill/>
    </a:ln>
  </c:spPr>
  <c:txPr>
    <a:bodyPr/>
    <a:lstStyle/>
    <a:p>
      <a:pPr>
        <a:defRPr sz="1000">
          <a:latin typeface="Arial" pitchFamily="34" charset="0"/>
          <a:cs typeface="Arial" pitchFamily="34" charset="0"/>
        </a:defRPr>
      </a:pPr>
      <a:endParaRPr lang="lt-LT"/>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4051DE-4FE0-49D9-A1E8-631E7C7109E5}" type="doc">
      <dgm:prSet loTypeId="urn:microsoft.com/office/officeart/2005/8/layout/chevron2" loCatId="list" qsTypeId="urn:microsoft.com/office/officeart/2005/8/quickstyle/simple3" qsCatId="simple" csTypeId="urn:microsoft.com/office/officeart/2005/8/colors/accent1_2#2" csCatId="accent1" phldr="1"/>
      <dgm:spPr/>
      <dgm:t>
        <a:bodyPr/>
        <a:lstStyle/>
        <a:p>
          <a:endParaRPr lang="lt-LT"/>
        </a:p>
      </dgm:t>
    </dgm:pt>
    <dgm:pt modelId="{CCEA33C0-E288-456B-8EB6-D611020AF891}">
      <dgm:prSet phldrT="[Text]" custT="1"/>
      <dgm:spPr>
        <a:noFill/>
      </dgm:spPr>
      <dgm:t>
        <a:bodyPr/>
        <a:lstStyle/>
        <a:p>
          <a:r>
            <a:rPr lang="en-US" sz="1100" dirty="0" smtClean="0">
              <a:latin typeface="Times New Roman" pitchFamily="18" charset="0"/>
              <a:cs typeface="Times New Roman" pitchFamily="18" charset="0"/>
            </a:rPr>
            <a:t>PVM</a:t>
          </a:r>
          <a:endParaRPr lang="lt-LT" sz="1100" dirty="0">
            <a:latin typeface="Times New Roman" pitchFamily="18" charset="0"/>
            <a:cs typeface="Times New Roman" pitchFamily="18" charset="0"/>
          </a:endParaRPr>
        </a:p>
      </dgm:t>
    </dgm:pt>
    <dgm:pt modelId="{DA476B13-B947-451D-AD14-AF7F491BFC0B}" type="parTrans" cxnId="{A74DFC03-356F-43EA-872F-EF671ACE0A96}">
      <dgm:prSet/>
      <dgm:spPr/>
      <dgm:t>
        <a:bodyPr/>
        <a:lstStyle/>
        <a:p>
          <a:endParaRPr lang="lt-LT" sz="1100">
            <a:latin typeface="Times New Roman" pitchFamily="18" charset="0"/>
            <a:cs typeface="Times New Roman" pitchFamily="18" charset="0"/>
          </a:endParaRPr>
        </a:p>
      </dgm:t>
    </dgm:pt>
    <dgm:pt modelId="{1E77CAFC-4BF3-4E09-8A4E-891BA368AEAB}" type="sibTrans" cxnId="{A74DFC03-356F-43EA-872F-EF671ACE0A96}">
      <dgm:prSet/>
      <dgm:spPr/>
      <dgm:t>
        <a:bodyPr/>
        <a:lstStyle/>
        <a:p>
          <a:endParaRPr lang="lt-LT" sz="1100">
            <a:latin typeface="Times New Roman" pitchFamily="18" charset="0"/>
            <a:cs typeface="Times New Roman" pitchFamily="18" charset="0"/>
          </a:endParaRPr>
        </a:p>
      </dgm:t>
    </dgm:pt>
    <dgm:pt modelId="{01914B0C-A2A4-4558-AF1F-24EE545E65D0}">
      <dgm:prSet phldrT="[Text]" custT="1"/>
      <dgm:spPr/>
      <dgm:t>
        <a:bodyPr/>
        <a:lstStyle/>
        <a:p>
          <a:r>
            <a:rPr lang="lt-LT" sz="1100" dirty="0" smtClean="0">
              <a:latin typeface="Times New Roman" pitchFamily="18" charset="0"/>
              <a:cs typeface="Times New Roman" pitchFamily="18" charset="0"/>
            </a:rPr>
            <a:t>66,67</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mln</a:t>
          </a:r>
          <a:r>
            <a:rPr lang="en-US" sz="1100" dirty="0" smtClean="0">
              <a:latin typeface="Times New Roman" pitchFamily="18" charset="0"/>
              <a:cs typeface="Times New Roman" pitchFamily="18" charset="0"/>
            </a:rPr>
            <a:t>. </a:t>
          </a:r>
          <a:r>
            <a:rPr lang="lt-LT" sz="1100" dirty="0" smtClean="0">
              <a:latin typeface="Times New Roman" pitchFamily="18" charset="0"/>
              <a:cs typeface="Times New Roman" pitchFamily="18" charset="0"/>
            </a:rPr>
            <a:t>– 66,67 mln. /</a:t>
          </a:r>
          <a:r>
            <a:rPr lang="en-US" sz="1100" dirty="0" smtClean="0">
              <a:latin typeface="Times New Roman" pitchFamily="18" charset="0"/>
              <a:cs typeface="Times New Roman" pitchFamily="18" charset="0"/>
            </a:rPr>
            <a:t> </a:t>
          </a:r>
          <a:r>
            <a:rPr lang="lt-LT" sz="1100" dirty="0" smtClean="0">
              <a:latin typeface="Times New Roman" pitchFamily="18" charset="0"/>
              <a:cs typeface="Times New Roman" pitchFamily="18" charset="0"/>
            </a:rPr>
            <a:t>1,</a:t>
          </a:r>
          <a:r>
            <a:rPr lang="en-US" sz="1100" dirty="0" smtClean="0">
              <a:latin typeface="Times New Roman" pitchFamily="18" charset="0"/>
              <a:cs typeface="Times New Roman" pitchFamily="18" charset="0"/>
            </a:rPr>
            <a:t>19 % = </a:t>
          </a:r>
          <a:r>
            <a:rPr lang="lt-LT" sz="1100" b="1" dirty="0" smtClean="0">
              <a:latin typeface="Times New Roman" pitchFamily="18" charset="0"/>
              <a:cs typeface="Times New Roman" pitchFamily="18" charset="0"/>
            </a:rPr>
            <a:t>10,64 </a:t>
          </a:r>
          <a:r>
            <a:rPr lang="en-US" sz="1100" b="1" dirty="0" smtClean="0">
              <a:latin typeface="Times New Roman" pitchFamily="18" charset="0"/>
              <a:cs typeface="Times New Roman" pitchFamily="18" charset="0"/>
            </a:rPr>
            <a:t> </a:t>
          </a:r>
          <a:r>
            <a:rPr lang="en-US" sz="1100" b="1" dirty="0" err="1" smtClean="0">
              <a:latin typeface="Times New Roman" pitchFamily="18" charset="0"/>
              <a:cs typeface="Times New Roman" pitchFamily="18" charset="0"/>
            </a:rPr>
            <a:t>mln</a:t>
          </a:r>
          <a:r>
            <a:rPr lang="en-US" sz="1100" b="1" dirty="0" smtClean="0">
              <a:latin typeface="Times New Roman" pitchFamily="18" charset="0"/>
              <a:cs typeface="Times New Roman" pitchFamily="18" charset="0"/>
            </a:rPr>
            <a:t>. Lt</a:t>
          </a:r>
          <a:endParaRPr lang="lt-LT" sz="1100" b="1" dirty="0">
            <a:latin typeface="Times New Roman" pitchFamily="18" charset="0"/>
            <a:cs typeface="Times New Roman" pitchFamily="18" charset="0"/>
          </a:endParaRPr>
        </a:p>
      </dgm:t>
    </dgm:pt>
    <dgm:pt modelId="{0D6A0377-F8FE-4FC2-A55B-1FA6EA97757C}" type="parTrans" cxnId="{E3270073-4608-488F-A21A-DA76AE4C4B1A}">
      <dgm:prSet/>
      <dgm:spPr/>
      <dgm:t>
        <a:bodyPr/>
        <a:lstStyle/>
        <a:p>
          <a:endParaRPr lang="lt-LT" sz="1100">
            <a:latin typeface="Times New Roman" pitchFamily="18" charset="0"/>
            <a:cs typeface="Times New Roman" pitchFamily="18" charset="0"/>
          </a:endParaRPr>
        </a:p>
      </dgm:t>
    </dgm:pt>
    <dgm:pt modelId="{64518687-0BA5-4DBC-8200-5E06D036DD0A}" type="sibTrans" cxnId="{E3270073-4608-488F-A21A-DA76AE4C4B1A}">
      <dgm:prSet/>
      <dgm:spPr/>
      <dgm:t>
        <a:bodyPr/>
        <a:lstStyle/>
        <a:p>
          <a:endParaRPr lang="lt-LT" sz="1100">
            <a:latin typeface="Times New Roman" pitchFamily="18" charset="0"/>
            <a:cs typeface="Times New Roman" pitchFamily="18" charset="0"/>
          </a:endParaRPr>
        </a:p>
      </dgm:t>
    </dgm:pt>
    <dgm:pt modelId="{2CC99DE1-5478-4E08-A31E-2EEDB370BE0F}">
      <dgm:prSet phldrT="[Text]" custT="1"/>
      <dgm:spPr/>
      <dgm:t>
        <a:bodyPr/>
        <a:lstStyle/>
        <a:p>
          <a:r>
            <a:rPr lang="lt-LT" sz="1100" dirty="0" smtClean="0">
              <a:latin typeface="Times New Roman" pitchFamily="18" charset="0"/>
              <a:cs typeface="Times New Roman" pitchFamily="18" charset="0"/>
            </a:rPr>
            <a:t>Sukuriama 56,0 mln. Lt pridėtinė vertė apmokestinama PVM</a:t>
          </a:r>
          <a:endParaRPr lang="lt-LT" sz="1100" dirty="0">
            <a:latin typeface="Times New Roman" pitchFamily="18" charset="0"/>
            <a:cs typeface="Times New Roman" pitchFamily="18" charset="0"/>
          </a:endParaRPr>
        </a:p>
      </dgm:t>
    </dgm:pt>
    <dgm:pt modelId="{D1E0F41A-CDCF-436E-A362-BA4673D721A5}" type="parTrans" cxnId="{EC3A7F2B-C1AD-4408-901F-E3C936D11819}">
      <dgm:prSet/>
      <dgm:spPr/>
      <dgm:t>
        <a:bodyPr/>
        <a:lstStyle/>
        <a:p>
          <a:endParaRPr lang="lt-LT" sz="1100">
            <a:latin typeface="Times New Roman" pitchFamily="18" charset="0"/>
            <a:cs typeface="Times New Roman" pitchFamily="18" charset="0"/>
          </a:endParaRPr>
        </a:p>
      </dgm:t>
    </dgm:pt>
    <dgm:pt modelId="{9A63B66D-A2E1-48FF-BBB9-8FDC7190944F}" type="sibTrans" cxnId="{EC3A7F2B-C1AD-4408-901F-E3C936D11819}">
      <dgm:prSet/>
      <dgm:spPr/>
      <dgm:t>
        <a:bodyPr/>
        <a:lstStyle/>
        <a:p>
          <a:endParaRPr lang="lt-LT" sz="1100">
            <a:latin typeface="Times New Roman" pitchFamily="18" charset="0"/>
            <a:cs typeface="Times New Roman" pitchFamily="18" charset="0"/>
          </a:endParaRPr>
        </a:p>
      </dgm:t>
    </dgm:pt>
    <dgm:pt modelId="{28D53B79-89AE-465E-B554-7345B6939FF7}">
      <dgm:prSet phldrT="[Text]" custT="1"/>
      <dgm:spPr>
        <a:noFill/>
      </dgm:spPr>
      <dgm:t>
        <a:bodyPr/>
        <a:lstStyle/>
        <a:p>
          <a:r>
            <a:rPr lang="en-US" sz="1100" dirty="0" smtClean="0">
              <a:latin typeface="Times New Roman" pitchFamily="18" charset="0"/>
              <a:cs typeface="Times New Roman" pitchFamily="18" charset="0"/>
            </a:rPr>
            <a:t>GPM</a:t>
          </a:r>
          <a:endParaRPr lang="lt-LT" sz="1100" dirty="0">
            <a:latin typeface="Times New Roman" pitchFamily="18" charset="0"/>
            <a:cs typeface="Times New Roman" pitchFamily="18" charset="0"/>
          </a:endParaRPr>
        </a:p>
      </dgm:t>
    </dgm:pt>
    <dgm:pt modelId="{DABA636E-68B4-4A1E-9CAE-8F58F0ABA4F8}" type="parTrans" cxnId="{F0046124-FA70-42A7-8FD7-A32F6316BAEE}">
      <dgm:prSet/>
      <dgm:spPr/>
      <dgm:t>
        <a:bodyPr/>
        <a:lstStyle/>
        <a:p>
          <a:endParaRPr lang="lt-LT" sz="1100">
            <a:latin typeface="Times New Roman" pitchFamily="18" charset="0"/>
            <a:cs typeface="Times New Roman" pitchFamily="18" charset="0"/>
          </a:endParaRPr>
        </a:p>
      </dgm:t>
    </dgm:pt>
    <dgm:pt modelId="{67EAA4D0-36DF-4276-824C-9C1BC106D9F6}" type="sibTrans" cxnId="{F0046124-FA70-42A7-8FD7-A32F6316BAEE}">
      <dgm:prSet/>
      <dgm:spPr/>
      <dgm:t>
        <a:bodyPr/>
        <a:lstStyle/>
        <a:p>
          <a:endParaRPr lang="lt-LT" sz="1100">
            <a:latin typeface="Times New Roman" pitchFamily="18" charset="0"/>
            <a:cs typeface="Times New Roman" pitchFamily="18" charset="0"/>
          </a:endParaRPr>
        </a:p>
      </dgm:t>
    </dgm:pt>
    <dgm:pt modelId="{154FEEDE-D9DA-404C-936A-6F352F62CD13}">
      <dgm:prSet phldrT="[Text]" custT="1"/>
      <dgm:spPr/>
      <dgm:t>
        <a:bodyPr/>
        <a:lstStyle/>
        <a:p>
          <a:r>
            <a:rPr lang="lt-LT" sz="1100" dirty="0" smtClean="0">
              <a:latin typeface="Times New Roman" pitchFamily="18" charset="0"/>
              <a:cs typeface="Times New Roman" pitchFamily="18" charset="0"/>
            </a:rPr>
            <a:t>11,2</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mln</a:t>
          </a:r>
          <a:r>
            <a:rPr lang="en-US" sz="1100" dirty="0" smtClean="0">
              <a:latin typeface="Times New Roman" pitchFamily="18" charset="0"/>
              <a:cs typeface="Times New Roman" pitchFamily="18" charset="0"/>
            </a:rPr>
            <a:t>. x 21 % = </a:t>
          </a:r>
          <a:r>
            <a:rPr lang="lt-LT" sz="1100" b="1" dirty="0" smtClean="0">
              <a:latin typeface="Times New Roman" pitchFamily="18" charset="0"/>
              <a:cs typeface="Times New Roman" pitchFamily="18" charset="0"/>
            </a:rPr>
            <a:t>2,35</a:t>
          </a:r>
          <a:r>
            <a:rPr lang="en-US" sz="1100" b="1" dirty="0" smtClean="0">
              <a:latin typeface="Times New Roman" pitchFamily="18" charset="0"/>
              <a:cs typeface="Times New Roman" pitchFamily="18" charset="0"/>
            </a:rPr>
            <a:t> </a:t>
          </a:r>
          <a:r>
            <a:rPr lang="en-US" sz="1100" b="1" dirty="0" err="1" smtClean="0">
              <a:latin typeface="Times New Roman" pitchFamily="18" charset="0"/>
              <a:cs typeface="Times New Roman" pitchFamily="18" charset="0"/>
            </a:rPr>
            <a:t>mln</a:t>
          </a:r>
          <a:r>
            <a:rPr lang="en-US" sz="1100" b="1" dirty="0" smtClean="0">
              <a:latin typeface="Times New Roman" pitchFamily="18" charset="0"/>
              <a:cs typeface="Times New Roman" pitchFamily="18" charset="0"/>
            </a:rPr>
            <a:t>. Lt</a:t>
          </a:r>
          <a:endParaRPr lang="lt-LT" sz="1100" b="1" dirty="0">
            <a:latin typeface="Times New Roman" pitchFamily="18" charset="0"/>
            <a:cs typeface="Times New Roman" pitchFamily="18" charset="0"/>
          </a:endParaRPr>
        </a:p>
      </dgm:t>
    </dgm:pt>
    <dgm:pt modelId="{DDF3761D-D8AD-47D8-9E5B-E8272B58C7DF}" type="parTrans" cxnId="{7CCA7A57-10C6-44EC-83FD-D5CE81E2B8A7}">
      <dgm:prSet/>
      <dgm:spPr/>
      <dgm:t>
        <a:bodyPr/>
        <a:lstStyle/>
        <a:p>
          <a:endParaRPr lang="lt-LT" sz="1100">
            <a:latin typeface="Times New Roman" pitchFamily="18" charset="0"/>
            <a:cs typeface="Times New Roman" pitchFamily="18" charset="0"/>
          </a:endParaRPr>
        </a:p>
      </dgm:t>
    </dgm:pt>
    <dgm:pt modelId="{88C72CC0-6E30-4E34-8A5B-2C6ABA1577ED}" type="sibTrans" cxnId="{7CCA7A57-10C6-44EC-83FD-D5CE81E2B8A7}">
      <dgm:prSet/>
      <dgm:spPr/>
      <dgm:t>
        <a:bodyPr/>
        <a:lstStyle/>
        <a:p>
          <a:endParaRPr lang="lt-LT" sz="1100">
            <a:latin typeface="Times New Roman" pitchFamily="18" charset="0"/>
            <a:cs typeface="Times New Roman" pitchFamily="18" charset="0"/>
          </a:endParaRPr>
        </a:p>
      </dgm:t>
    </dgm:pt>
    <dgm:pt modelId="{5109E5AF-2FA7-4DF3-BA32-981659138CC0}">
      <dgm:prSet phldrT="[Text]" custT="1"/>
      <dgm:spPr/>
      <dgm:t>
        <a:bodyPr/>
        <a:lstStyle/>
        <a:p>
          <a:r>
            <a:rPr lang="lt-LT" sz="1100" dirty="0" smtClean="0">
              <a:latin typeface="Times New Roman" pitchFamily="18" charset="0"/>
              <a:cs typeface="Times New Roman" pitchFamily="18" charset="0"/>
            </a:rPr>
            <a:t>Vidutinis DU fondas vykdant projektą sudaro apie 20 </a:t>
          </a:r>
          <a:r>
            <a:rPr lang="en-US" sz="1100" dirty="0" smtClean="0">
              <a:latin typeface="Times New Roman" pitchFamily="18" charset="0"/>
              <a:cs typeface="Times New Roman" pitchFamily="18" charset="0"/>
            </a:rPr>
            <a:t>%</a:t>
          </a:r>
          <a:r>
            <a:rPr lang="lt-LT" sz="1100" dirty="0" smtClean="0">
              <a:latin typeface="Times New Roman" pitchFamily="18" charset="0"/>
              <a:cs typeface="Times New Roman" pitchFamily="18" charset="0"/>
            </a:rPr>
            <a:t> (11,2 mln. Lt) nuo projekto vertės be PVM</a:t>
          </a:r>
          <a:endParaRPr lang="lt-LT" sz="1100" dirty="0">
            <a:latin typeface="Times New Roman" pitchFamily="18" charset="0"/>
            <a:cs typeface="Times New Roman" pitchFamily="18" charset="0"/>
          </a:endParaRPr>
        </a:p>
      </dgm:t>
    </dgm:pt>
    <dgm:pt modelId="{4589DB31-39D3-47D1-B9AD-B4E178A58FB8}" type="parTrans" cxnId="{BB1E1754-4CB4-421D-833C-5E8F20A55796}">
      <dgm:prSet/>
      <dgm:spPr/>
      <dgm:t>
        <a:bodyPr/>
        <a:lstStyle/>
        <a:p>
          <a:endParaRPr lang="lt-LT" sz="1100">
            <a:latin typeface="Times New Roman" pitchFamily="18" charset="0"/>
            <a:cs typeface="Times New Roman" pitchFamily="18" charset="0"/>
          </a:endParaRPr>
        </a:p>
      </dgm:t>
    </dgm:pt>
    <dgm:pt modelId="{67583CA8-598B-4A46-91D7-990AAECE0C0F}" type="sibTrans" cxnId="{BB1E1754-4CB4-421D-833C-5E8F20A55796}">
      <dgm:prSet/>
      <dgm:spPr/>
      <dgm:t>
        <a:bodyPr/>
        <a:lstStyle/>
        <a:p>
          <a:endParaRPr lang="lt-LT" sz="1100">
            <a:latin typeface="Times New Roman" pitchFamily="18" charset="0"/>
            <a:cs typeface="Times New Roman" pitchFamily="18" charset="0"/>
          </a:endParaRPr>
        </a:p>
      </dgm:t>
    </dgm:pt>
    <dgm:pt modelId="{75922E81-486D-4F20-B55B-6DAD2FC9712A}">
      <dgm:prSet phldrT="[Text]" custT="1"/>
      <dgm:spPr>
        <a:noFill/>
      </dgm:spPr>
      <dgm:t>
        <a:bodyPr/>
        <a:lstStyle/>
        <a:p>
          <a:r>
            <a:rPr lang="en-US" sz="1100" dirty="0" smtClean="0">
              <a:latin typeface="Times New Roman" pitchFamily="18" charset="0"/>
              <a:cs typeface="Times New Roman" pitchFamily="18" charset="0"/>
            </a:rPr>
            <a:t>SODRA</a:t>
          </a:r>
          <a:endParaRPr lang="lt-LT" sz="1100" dirty="0">
            <a:latin typeface="Times New Roman" pitchFamily="18" charset="0"/>
            <a:cs typeface="Times New Roman" pitchFamily="18" charset="0"/>
          </a:endParaRPr>
        </a:p>
      </dgm:t>
    </dgm:pt>
    <dgm:pt modelId="{3E6A87FD-8BB4-4F0D-A68C-3A9EC2DB546F}" type="parTrans" cxnId="{1E1EBA90-02EC-41C4-AFAE-D00E678D0D7E}">
      <dgm:prSet/>
      <dgm:spPr/>
      <dgm:t>
        <a:bodyPr/>
        <a:lstStyle/>
        <a:p>
          <a:endParaRPr lang="lt-LT" sz="1100">
            <a:latin typeface="Times New Roman" pitchFamily="18" charset="0"/>
            <a:cs typeface="Times New Roman" pitchFamily="18" charset="0"/>
          </a:endParaRPr>
        </a:p>
      </dgm:t>
    </dgm:pt>
    <dgm:pt modelId="{B95B5527-8D0D-4F36-9E73-152ADC22C58A}" type="sibTrans" cxnId="{1E1EBA90-02EC-41C4-AFAE-D00E678D0D7E}">
      <dgm:prSet/>
      <dgm:spPr/>
      <dgm:t>
        <a:bodyPr/>
        <a:lstStyle/>
        <a:p>
          <a:endParaRPr lang="lt-LT" sz="1100">
            <a:latin typeface="Times New Roman" pitchFamily="18" charset="0"/>
            <a:cs typeface="Times New Roman" pitchFamily="18" charset="0"/>
          </a:endParaRPr>
        </a:p>
      </dgm:t>
    </dgm:pt>
    <dgm:pt modelId="{8AB14B12-CE73-4848-B523-872E4F7A973F}">
      <dgm:prSet phldrT="[Text]" custT="1"/>
      <dgm:spPr/>
      <dgm:t>
        <a:bodyPr/>
        <a:lstStyle/>
        <a:p>
          <a:r>
            <a:rPr lang="lt-LT" sz="1100" dirty="0" smtClean="0">
              <a:latin typeface="Times New Roman" pitchFamily="18" charset="0"/>
              <a:cs typeface="Times New Roman" pitchFamily="18" charset="0"/>
            </a:rPr>
            <a:t>11,2</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mln</a:t>
          </a:r>
          <a:r>
            <a:rPr lang="en-US" sz="1100" dirty="0" smtClean="0">
              <a:latin typeface="Times New Roman" pitchFamily="18" charset="0"/>
              <a:cs typeface="Times New Roman" pitchFamily="18" charset="0"/>
            </a:rPr>
            <a:t>. x (30,98+3) % = </a:t>
          </a:r>
          <a:r>
            <a:rPr lang="lt-LT" sz="1100" b="1" dirty="0" smtClean="0">
              <a:latin typeface="Times New Roman" pitchFamily="18" charset="0"/>
              <a:cs typeface="Times New Roman" pitchFamily="18" charset="0"/>
            </a:rPr>
            <a:t>3,81</a:t>
          </a:r>
          <a:r>
            <a:rPr lang="en-US" sz="1100" b="1" dirty="0" smtClean="0">
              <a:latin typeface="Times New Roman" pitchFamily="18" charset="0"/>
              <a:cs typeface="Times New Roman" pitchFamily="18" charset="0"/>
            </a:rPr>
            <a:t> </a:t>
          </a:r>
          <a:r>
            <a:rPr lang="en-US" sz="1100" b="1" dirty="0" err="1" smtClean="0">
              <a:latin typeface="Times New Roman" pitchFamily="18" charset="0"/>
              <a:cs typeface="Times New Roman" pitchFamily="18" charset="0"/>
            </a:rPr>
            <a:t>mln</a:t>
          </a:r>
          <a:r>
            <a:rPr lang="en-US" sz="1100" b="1" dirty="0" smtClean="0">
              <a:latin typeface="Times New Roman" pitchFamily="18" charset="0"/>
              <a:cs typeface="Times New Roman" pitchFamily="18" charset="0"/>
            </a:rPr>
            <a:t>. Lt</a:t>
          </a:r>
          <a:endParaRPr lang="lt-LT" sz="1100" b="1" dirty="0">
            <a:latin typeface="Times New Roman" pitchFamily="18" charset="0"/>
            <a:cs typeface="Times New Roman" pitchFamily="18" charset="0"/>
          </a:endParaRPr>
        </a:p>
      </dgm:t>
    </dgm:pt>
    <dgm:pt modelId="{D3FD33DE-8E1D-48A8-96B6-52CF3C7A11DE}" type="parTrans" cxnId="{FFDA4B08-CCB1-48BD-9641-E195083D9081}">
      <dgm:prSet/>
      <dgm:spPr/>
      <dgm:t>
        <a:bodyPr/>
        <a:lstStyle/>
        <a:p>
          <a:endParaRPr lang="lt-LT" sz="1100">
            <a:latin typeface="Times New Roman" pitchFamily="18" charset="0"/>
            <a:cs typeface="Times New Roman" pitchFamily="18" charset="0"/>
          </a:endParaRPr>
        </a:p>
      </dgm:t>
    </dgm:pt>
    <dgm:pt modelId="{712ADBA3-FBFF-4E31-B6D5-9541255D3429}" type="sibTrans" cxnId="{FFDA4B08-CCB1-48BD-9641-E195083D9081}">
      <dgm:prSet/>
      <dgm:spPr/>
      <dgm:t>
        <a:bodyPr/>
        <a:lstStyle/>
        <a:p>
          <a:endParaRPr lang="lt-LT" sz="1100">
            <a:latin typeface="Times New Roman" pitchFamily="18" charset="0"/>
            <a:cs typeface="Times New Roman" pitchFamily="18" charset="0"/>
          </a:endParaRPr>
        </a:p>
      </dgm:t>
    </dgm:pt>
    <dgm:pt modelId="{A9AF0B8B-285B-4609-8414-5E89D8DB1575}">
      <dgm:prSet custT="1"/>
      <dgm:spPr>
        <a:noFill/>
      </dgm:spPr>
      <dgm:t>
        <a:bodyPr/>
        <a:lstStyle/>
        <a:p>
          <a:r>
            <a:rPr lang="lt-LT" sz="1100" dirty="0" smtClean="0">
              <a:latin typeface="Times New Roman" pitchFamily="18" charset="0"/>
              <a:cs typeface="Times New Roman" pitchFamily="18" charset="0"/>
            </a:rPr>
            <a:t>JAPM</a:t>
          </a:r>
          <a:endParaRPr lang="lt-LT" sz="1100" dirty="0">
            <a:latin typeface="Times New Roman" pitchFamily="18" charset="0"/>
            <a:cs typeface="Times New Roman" pitchFamily="18" charset="0"/>
          </a:endParaRPr>
        </a:p>
      </dgm:t>
    </dgm:pt>
    <dgm:pt modelId="{CEA969D3-742A-40C4-8055-E67245D0257A}" type="parTrans" cxnId="{E42477FD-4B0B-445F-A050-843F5DFE4D74}">
      <dgm:prSet/>
      <dgm:spPr/>
      <dgm:t>
        <a:bodyPr/>
        <a:lstStyle/>
        <a:p>
          <a:endParaRPr lang="lt-LT" sz="1100">
            <a:latin typeface="Times New Roman" pitchFamily="18" charset="0"/>
            <a:cs typeface="Times New Roman" pitchFamily="18" charset="0"/>
          </a:endParaRPr>
        </a:p>
      </dgm:t>
    </dgm:pt>
    <dgm:pt modelId="{B6BE0CF1-1389-4787-9A4F-7331625DAF29}" type="sibTrans" cxnId="{E42477FD-4B0B-445F-A050-843F5DFE4D74}">
      <dgm:prSet/>
      <dgm:spPr/>
      <dgm:t>
        <a:bodyPr/>
        <a:lstStyle/>
        <a:p>
          <a:endParaRPr lang="lt-LT" sz="1100">
            <a:latin typeface="Times New Roman" pitchFamily="18" charset="0"/>
            <a:cs typeface="Times New Roman" pitchFamily="18" charset="0"/>
          </a:endParaRPr>
        </a:p>
      </dgm:t>
    </dgm:pt>
    <dgm:pt modelId="{C866741C-F051-444E-8148-877A87DAE871}">
      <dgm:prSet custT="1"/>
      <dgm:spPr/>
      <dgm:t>
        <a:bodyPr/>
        <a:lstStyle/>
        <a:p>
          <a:r>
            <a:rPr lang="lt-LT" sz="1100" dirty="0" smtClean="0">
              <a:latin typeface="Times New Roman" pitchFamily="18" charset="0"/>
              <a:cs typeface="Times New Roman" pitchFamily="18" charset="0"/>
            </a:rPr>
            <a:t>2,8 mln. x 20 </a:t>
          </a:r>
          <a:r>
            <a:rPr lang="en-US" sz="1100" dirty="0" smtClean="0">
              <a:latin typeface="Times New Roman" pitchFamily="18" charset="0"/>
              <a:cs typeface="Times New Roman" pitchFamily="18" charset="0"/>
            </a:rPr>
            <a:t>%</a:t>
          </a:r>
          <a:r>
            <a:rPr lang="lt-LT" sz="1100" dirty="0" smtClean="0">
              <a:latin typeface="Times New Roman" pitchFamily="18" charset="0"/>
              <a:cs typeface="Times New Roman" pitchFamily="18" charset="0"/>
            </a:rPr>
            <a:t> </a:t>
          </a:r>
          <a:r>
            <a:rPr lang="en-US" sz="1100" dirty="0" smtClean="0">
              <a:latin typeface="Times New Roman" pitchFamily="18" charset="0"/>
              <a:cs typeface="Times New Roman" pitchFamily="18" charset="0"/>
            </a:rPr>
            <a:t>= </a:t>
          </a:r>
          <a:r>
            <a:rPr lang="lt-LT" sz="1100" dirty="0" smtClean="0">
              <a:latin typeface="Times New Roman" pitchFamily="18" charset="0"/>
              <a:cs typeface="Times New Roman" pitchFamily="18" charset="0"/>
            </a:rPr>
            <a:t> </a:t>
          </a:r>
          <a:r>
            <a:rPr lang="lt-LT" sz="1100" b="1" dirty="0" smtClean="0">
              <a:latin typeface="Times New Roman" pitchFamily="18" charset="0"/>
              <a:cs typeface="Times New Roman" pitchFamily="18" charset="0"/>
            </a:rPr>
            <a:t>0,56 mln. Lt</a:t>
          </a:r>
          <a:endParaRPr lang="lt-LT" sz="1100" b="1" dirty="0">
            <a:latin typeface="Times New Roman" pitchFamily="18" charset="0"/>
            <a:cs typeface="Times New Roman" pitchFamily="18" charset="0"/>
          </a:endParaRPr>
        </a:p>
      </dgm:t>
    </dgm:pt>
    <dgm:pt modelId="{6CA936FC-E0E3-4DB0-B95C-1B46F59FB94D}" type="parTrans" cxnId="{D4039B93-3E2A-4C4A-868B-F807DC13156B}">
      <dgm:prSet/>
      <dgm:spPr/>
      <dgm:t>
        <a:bodyPr/>
        <a:lstStyle/>
        <a:p>
          <a:endParaRPr lang="lt-LT" sz="1100">
            <a:latin typeface="Times New Roman" pitchFamily="18" charset="0"/>
            <a:cs typeface="Times New Roman" pitchFamily="18" charset="0"/>
          </a:endParaRPr>
        </a:p>
      </dgm:t>
    </dgm:pt>
    <dgm:pt modelId="{3AEF7CAF-5701-4450-8BFF-A7ED14D97D57}" type="sibTrans" cxnId="{D4039B93-3E2A-4C4A-868B-F807DC13156B}">
      <dgm:prSet/>
      <dgm:spPr/>
      <dgm:t>
        <a:bodyPr/>
        <a:lstStyle/>
        <a:p>
          <a:endParaRPr lang="lt-LT" sz="1100">
            <a:latin typeface="Times New Roman" pitchFamily="18" charset="0"/>
            <a:cs typeface="Times New Roman" pitchFamily="18" charset="0"/>
          </a:endParaRPr>
        </a:p>
      </dgm:t>
    </dgm:pt>
    <dgm:pt modelId="{2867DEA8-6F97-4EFA-80E4-8F8D6FB086C6}">
      <dgm:prSet custT="1"/>
      <dgm:spPr/>
      <dgm:t>
        <a:bodyPr/>
        <a:lstStyle/>
        <a:p>
          <a:r>
            <a:rPr lang="en-US" sz="1100" dirty="0" err="1" smtClean="0">
              <a:latin typeface="Times New Roman" pitchFamily="18" charset="0"/>
              <a:cs typeface="Times New Roman" pitchFamily="18" charset="0"/>
            </a:rPr>
            <a:t>Pelno</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norma</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sieki</a:t>
          </a:r>
          <a:r>
            <a:rPr lang="lt-LT" sz="1100" dirty="0" smtClean="0">
              <a:latin typeface="Times New Roman" pitchFamily="18" charset="0"/>
              <a:cs typeface="Times New Roman" pitchFamily="18" charset="0"/>
            </a:rPr>
            <a:t>a</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apie</a:t>
          </a:r>
          <a:r>
            <a:rPr lang="en-US" sz="1100" dirty="0" smtClean="0">
              <a:latin typeface="Times New Roman" pitchFamily="18" charset="0"/>
              <a:cs typeface="Times New Roman" pitchFamily="18" charset="0"/>
            </a:rPr>
            <a:t> 5 % </a:t>
          </a:r>
          <a:r>
            <a:rPr lang="en-US" sz="1100" dirty="0" err="1" smtClean="0">
              <a:latin typeface="Times New Roman" pitchFamily="18" charset="0"/>
              <a:cs typeface="Times New Roman" pitchFamily="18" charset="0"/>
            </a:rPr>
            <a:t>nuo</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projekto</a:t>
          </a:r>
          <a:r>
            <a:rPr lang="en-US" sz="1100" dirty="0" smtClean="0">
              <a:latin typeface="Times New Roman" pitchFamily="18" charset="0"/>
              <a:cs typeface="Times New Roman" pitchFamily="18" charset="0"/>
            </a:rPr>
            <a:t> </a:t>
          </a:r>
          <a:r>
            <a:rPr lang="en-US" sz="1100" dirty="0" err="1" smtClean="0">
              <a:latin typeface="Times New Roman" pitchFamily="18" charset="0"/>
              <a:cs typeface="Times New Roman" pitchFamily="18" charset="0"/>
            </a:rPr>
            <a:t>vert</a:t>
          </a:r>
          <a:r>
            <a:rPr lang="lt-LT" sz="1100" dirty="0" smtClean="0">
              <a:latin typeface="Times New Roman" pitchFamily="18" charset="0"/>
              <a:cs typeface="Times New Roman" pitchFamily="18" charset="0"/>
            </a:rPr>
            <a:t>ė</a:t>
          </a:r>
          <a:r>
            <a:rPr lang="en-US" sz="1100" dirty="0" smtClean="0">
              <a:latin typeface="Times New Roman" pitchFamily="18" charset="0"/>
              <a:cs typeface="Times New Roman" pitchFamily="18" charset="0"/>
            </a:rPr>
            <a:t>s</a:t>
          </a:r>
          <a:r>
            <a:rPr lang="lt-LT" sz="1100" dirty="0" smtClean="0">
              <a:latin typeface="Times New Roman" pitchFamily="18" charset="0"/>
              <a:cs typeface="Times New Roman" pitchFamily="18" charset="0"/>
            </a:rPr>
            <a:t> (2,8 mln. Lt)</a:t>
          </a:r>
          <a:endParaRPr lang="lt-LT" sz="1100" dirty="0">
            <a:latin typeface="Times New Roman" pitchFamily="18" charset="0"/>
            <a:cs typeface="Times New Roman" pitchFamily="18" charset="0"/>
          </a:endParaRPr>
        </a:p>
      </dgm:t>
    </dgm:pt>
    <dgm:pt modelId="{AE8888EC-9954-40F8-AC88-0E2C19F40001}" type="parTrans" cxnId="{B75D3846-BC1E-418B-A9BC-42E935F62B70}">
      <dgm:prSet/>
      <dgm:spPr/>
      <dgm:t>
        <a:bodyPr/>
        <a:lstStyle/>
        <a:p>
          <a:endParaRPr lang="lt-LT" sz="1100">
            <a:latin typeface="Times New Roman" pitchFamily="18" charset="0"/>
            <a:cs typeface="Times New Roman" pitchFamily="18" charset="0"/>
          </a:endParaRPr>
        </a:p>
      </dgm:t>
    </dgm:pt>
    <dgm:pt modelId="{DD92B6C0-E59C-49C0-A9B9-1ABD389BC300}" type="sibTrans" cxnId="{B75D3846-BC1E-418B-A9BC-42E935F62B70}">
      <dgm:prSet/>
      <dgm:spPr/>
      <dgm:t>
        <a:bodyPr/>
        <a:lstStyle/>
        <a:p>
          <a:endParaRPr lang="lt-LT" sz="1100">
            <a:latin typeface="Times New Roman" pitchFamily="18" charset="0"/>
            <a:cs typeface="Times New Roman" pitchFamily="18" charset="0"/>
          </a:endParaRPr>
        </a:p>
      </dgm:t>
    </dgm:pt>
    <dgm:pt modelId="{FD882C83-9F42-4921-A96D-511415672068}">
      <dgm:prSet custT="1"/>
      <dgm:spPr>
        <a:noFill/>
      </dgm:spPr>
      <dgm:t>
        <a:bodyPr/>
        <a:lstStyle/>
        <a:p>
          <a:r>
            <a:rPr lang="lt-LT" sz="1100" dirty="0" smtClean="0">
              <a:latin typeface="Times New Roman" pitchFamily="18" charset="0"/>
              <a:cs typeface="Times New Roman" pitchFamily="18" charset="0"/>
            </a:rPr>
            <a:t>Efektas</a:t>
          </a:r>
          <a:endParaRPr lang="lt-LT" sz="1100" dirty="0">
            <a:latin typeface="Times New Roman" pitchFamily="18" charset="0"/>
            <a:cs typeface="Times New Roman" pitchFamily="18" charset="0"/>
          </a:endParaRPr>
        </a:p>
      </dgm:t>
    </dgm:pt>
    <dgm:pt modelId="{D865A69D-9B4C-4EC2-87B8-D7E8D33F689E}" type="parTrans" cxnId="{9BAA597A-B079-43F1-AE9C-317BAC37739C}">
      <dgm:prSet/>
      <dgm:spPr/>
      <dgm:t>
        <a:bodyPr/>
        <a:lstStyle/>
        <a:p>
          <a:endParaRPr lang="lt-LT" sz="1100">
            <a:latin typeface="Times New Roman" pitchFamily="18" charset="0"/>
            <a:cs typeface="Times New Roman" pitchFamily="18" charset="0"/>
          </a:endParaRPr>
        </a:p>
      </dgm:t>
    </dgm:pt>
    <dgm:pt modelId="{070B76B3-529E-4908-BCA3-E2AB3D80C084}" type="sibTrans" cxnId="{9BAA597A-B079-43F1-AE9C-317BAC37739C}">
      <dgm:prSet/>
      <dgm:spPr/>
      <dgm:t>
        <a:bodyPr/>
        <a:lstStyle/>
        <a:p>
          <a:endParaRPr lang="lt-LT" sz="1100">
            <a:latin typeface="Times New Roman" pitchFamily="18" charset="0"/>
            <a:cs typeface="Times New Roman" pitchFamily="18" charset="0"/>
          </a:endParaRPr>
        </a:p>
      </dgm:t>
    </dgm:pt>
    <dgm:pt modelId="{CA06128F-1B46-43AE-BE42-E010441C179F}">
      <dgm:prSet custT="1"/>
      <dgm:spPr/>
      <dgm:t>
        <a:bodyPr/>
        <a:lstStyle/>
        <a:p>
          <a:r>
            <a:rPr lang="lt-LT" sz="1100" dirty="0" smtClean="0">
              <a:latin typeface="Times New Roman" pitchFamily="18" charset="0"/>
              <a:cs typeface="Times New Roman" pitchFamily="18" charset="0"/>
            </a:rPr>
            <a:t>10,64 mln. + 2,35 mln. + 3,81 mln. + 0,56 mln. </a:t>
          </a:r>
          <a:r>
            <a:rPr lang="en-US" sz="1100" dirty="0" smtClean="0">
              <a:latin typeface="Times New Roman" pitchFamily="18" charset="0"/>
              <a:cs typeface="Times New Roman" pitchFamily="18" charset="0"/>
            </a:rPr>
            <a:t>= </a:t>
          </a:r>
          <a:r>
            <a:rPr lang="lt-LT" sz="1100" b="1" dirty="0" smtClean="0">
              <a:latin typeface="Times New Roman" pitchFamily="18" charset="0"/>
              <a:cs typeface="Times New Roman" pitchFamily="18" charset="0"/>
            </a:rPr>
            <a:t>17,36</a:t>
          </a:r>
          <a:r>
            <a:rPr lang="en-US" sz="1100" b="1" dirty="0" smtClean="0">
              <a:latin typeface="Times New Roman" pitchFamily="18" charset="0"/>
              <a:cs typeface="Times New Roman" pitchFamily="18" charset="0"/>
            </a:rPr>
            <a:t> </a:t>
          </a:r>
          <a:r>
            <a:rPr lang="en-US" sz="1100" b="1" dirty="0" err="1" smtClean="0">
              <a:latin typeface="Times New Roman" pitchFamily="18" charset="0"/>
              <a:cs typeface="Times New Roman" pitchFamily="18" charset="0"/>
            </a:rPr>
            <a:t>mln</a:t>
          </a:r>
          <a:r>
            <a:rPr lang="en-US" sz="1100" b="1" dirty="0" smtClean="0">
              <a:latin typeface="Times New Roman" pitchFamily="18" charset="0"/>
              <a:cs typeface="Times New Roman" pitchFamily="18" charset="0"/>
            </a:rPr>
            <a:t>. Lt</a:t>
          </a:r>
          <a:endParaRPr lang="lt-LT" sz="1100" b="1" dirty="0">
            <a:latin typeface="Times New Roman" pitchFamily="18" charset="0"/>
            <a:cs typeface="Times New Roman" pitchFamily="18" charset="0"/>
          </a:endParaRPr>
        </a:p>
      </dgm:t>
    </dgm:pt>
    <dgm:pt modelId="{5A081E81-6D9E-4667-8379-BE85547256FC}" type="parTrans" cxnId="{620EB994-6007-463C-8951-529B69D291A3}">
      <dgm:prSet/>
      <dgm:spPr/>
      <dgm:t>
        <a:bodyPr/>
        <a:lstStyle/>
        <a:p>
          <a:endParaRPr lang="lt-LT" sz="1100">
            <a:latin typeface="Times New Roman" pitchFamily="18" charset="0"/>
            <a:cs typeface="Times New Roman" pitchFamily="18" charset="0"/>
          </a:endParaRPr>
        </a:p>
      </dgm:t>
    </dgm:pt>
    <dgm:pt modelId="{6E522E9B-FA9D-4175-82BA-47B813F21E16}" type="sibTrans" cxnId="{620EB994-6007-463C-8951-529B69D291A3}">
      <dgm:prSet/>
      <dgm:spPr/>
      <dgm:t>
        <a:bodyPr/>
        <a:lstStyle/>
        <a:p>
          <a:endParaRPr lang="lt-LT" sz="1100">
            <a:latin typeface="Times New Roman" pitchFamily="18" charset="0"/>
            <a:cs typeface="Times New Roman" pitchFamily="18" charset="0"/>
          </a:endParaRPr>
        </a:p>
      </dgm:t>
    </dgm:pt>
    <dgm:pt modelId="{DF7E05DF-6799-4BDC-A621-9B1D5A83AE96}">
      <dgm:prSet custT="1"/>
      <dgm:spPr/>
      <dgm:t>
        <a:bodyPr/>
        <a:lstStyle/>
        <a:p>
          <a:r>
            <a:rPr lang="en-US" sz="1100" dirty="0" err="1" smtClean="0">
              <a:latin typeface="Times New Roman" pitchFamily="18" charset="0"/>
              <a:cs typeface="Times New Roman" pitchFamily="18" charset="0"/>
            </a:rPr>
            <a:t>Biud</a:t>
          </a:r>
          <a:r>
            <a:rPr lang="lt-LT" sz="1100" dirty="0" smtClean="0">
              <a:latin typeface="Times New Roman" pitchFamily="18" charset="0"/>
              <a:cs typeface="Times New Roman" pitchFamily="18" charset="0"/>
            </a:rPr>
            <a:t>ž</a:t>
          </a:r>
          <a:r>
            <a:rPr lang="en-US" sz="1100" dirty="0" smtClean="0">
              <a:latin typeface="Times New Roman" pitchFamily="18" charset="0"/>
              <a:cs typeface="Times New Roman" pitchFamily="18" charset="0"/>
            </a:rPr>
            <a:t>etas</a:t>
          </a:r>
          <a:r>
            <a:rPr lang="lt-LT" sz="1100" dirty="0" smtClean="0">
              <a:latin typeface="Times New Roman" pitchFamily="18" charset="0"/>
              <a:cs typeface="Times New Roman" pitchFamily="18" charset="0"/>
            </a:rPr>
            <a:t> papildomas didesne nei investuota suma</a:t>
          </a:r>
          <a:endParaRPr lang="lt-LT" sz="1100" dirty="0">
            <a:latin typeface="Times New Roman" pitchFamily="18" charset="0"/>
            <a:cs typeface="Times New Roman" pitchFamily="18" charset="0"/>
          </a:endParaRPr>
        </a:p>
      </dgm:t>
    </dgm:pt>
    <dgm:pt modelId="{F812BA4A-FCE8-4939-A151-FA845169B443}" type="parTrans" cxnId="{93A68A13-B105-4D72-BA5E-57CA4703C3C0}">
      <dgm:prSet/>
      <dgm:spPr/>
      <dgm:t>
        <a:bodyPr/>
        <a:lstStyle/>
        <a:p>
          <a:endParaRPr lang="lt-LT" sz="1100">
            <a:latin typeface="Times New Roman" pitchFamily="18" charset="0"/>
            <a:cs typeface="Times New Roman" pitchFamily="18" charset="0"/>
          </a:endParaRPr>
        </a:p>
      </dgm:t>
    </dgm:pt>
    <dgm:pt modelId="{004FA291-7B4C-49A1-A804-11C828EC39AA}" type="sibTrans" cxnId="{93A68A13-B105-4D72-BA5E-57CA4703C3C0}">
      <dgm:prSet/>
      <dgm:spPr/>
      <dgm:t>
        <a:bodyPr/>
        <a:lstStyle/>
        <a:p>
          <a:endParaRPr lang="lt-LT" sz="1100">
            <a:latin typeface="Times New Roman" pitchFamily="18" charset="0"/>
            <a:cs typeface="Times New Roman" pitchFamily="18" charset="0"/>
          </a:endParaRPr>
        </a:p>
      </dgm:t>
    </dgm:pt>
    <dgm:pt modelId="{9AB7627C-A9F3-4480-BEA1-B8C97BC35A44}" type="pres">
      <dgm:prSet presAssocID="{E84051DE-4FE0-49D9-A1E8-631E7C7109E5}" presName="linearFlow" presStyleCnt="0">
        <dgm:presLayoutVars>
          <dgm:dir/>
          <dgm:animLvl val="lvl"/>
          <dgm:resizeHandles val="exact"/>
        </dgm:presLayoutVars>
      </dgm:prSet>
      <dgm:spPr/>
      <dgm:t>
        <a:bodyPr/>
        <a:lstStyle/>
        <a:p>
          <a:endParaRPr lang="en-GB"/>
        </a:p>
      </dgm:t>
    </dgm:pt>
    <dgm:pt modelId="{5B830CD5-C9B4-4074-BFB5-CFB9092331FA}" type="pres">
      <dgm:prSet presAssocID="{CCEA33C0-E288-456B-8EB6-D611020AF891}" presName="composite" presStyleCnt="0"/>
      <dgm:spPr/>
      <dgm:t>
        <a:bodyPr/>
        <a:lstStyle/>
        <a:p>
          <a:endParaRPr lang="en-GB"/>
        </a:p>
      </dgm:t>
    </dgm:pt>
    <dgm:pt modelId="{C420E720-0FA3-48C0-BD8C-12D4A69EBDF6}" type="pres">
      <dgm:prSet presAssocID="{CCEA33C0-E288-456B-8EB6-D611020AF891}" presName="parentText" presStyleLbl="alignNode1" presStyleIdx="0" presStyleCnt="5">
        <dgm:presLayoutVars>
          <dgm:chMax val="1"/>
          <dgm:bulletEnabled val="1"/>
        </dgm:presLayoutVars>
      </dgm:prSet>
      <dgm:spPr/>
      <dgm:t>
        <a:bodyPr/>
        <a:lstStyle/>
        <a:p>
          <a:endParaRPr lang="lt-LT"/>
        </a:p>
      </dgm:t>
    </dgm:pt>
    <dgm:pt modelId="{BE809673-C218-4F84-BF5C-9B811E1ED266}" type="pres">
      <dgm:prSet presAssocID="{CCEA33C0-E288-456B-8EB6-D611020AF891}" presName="descendantText" presStyleLbl="alignAcc1" presStyleIdx="0" presStyleCnt="5">
        <dgm:presLayoutVars>
          <dgm:bulletEnabled val="1"/>
        </dgm:presLayoutVars>
      </dgm:prSet>
      <dgm:spPr/>
      <dgm:t>
        <a:bodyPr/>
        <a:lstStyle/>
        <a:p>
          <a:endParaRPr lang="lt-LT"/>
        </a:p>
      </dgm:t>
    </dgm:pt>
    <dgm:pt modelId="{DB2AB28B-9751-4B47-AF58-9FA77CF0D0D7}" type="pres">
      <dgm:prSet presAssocID="{1E77CAFC-4BF3-4E09-8A4E-891BA368AEAB}" presName="sp" presStyleCnt="0"/>
      <dgm:spPr/>
      <dgm:t>
        <a:bodyPr/>
        <a:lstStyle/>
        <a:p>
          <a:endParaRPr lang="en-GB"/>
        </a:p>
      </dgm:t>
    </dgm:pt>
    <dgm:pt modelId="{FA235FFB-0BE8-4968-9A08-05ADEC28A3E5}" type="pres">
      <dgm:prSet presAssocID="{28D53B79-89AE-465E-B554-7345B6939FF7}" presName="composite" presStyleCnt="0"/>
      <dgm:spPr/>
      <dgm:t>
        <a:bodyPr/>
        <a:lstStyle/>
        <a:p>
          <a:endParaRPr lang="en-GB"/>
        </a:p>
      </dgm:t>
    </dgm:pt>
    <dgm:pt modelId="{93B5D7E9-0238-4DFF-81CB-6C0BEC4B864A}" type="pres">
      <dgm:prSet presAssocID="{28D53B79-89AE-465E-B554-7345B6939FF7}" presName="parentText" presStyleLbl="alignNode1" presStyleIdx="1" presStyleCnt="5">
        <dgm:presLayoutVars>
          <dgm:chMax val="1"/>
          <dgm:bulletEnabled val="1"/>
        </dgm:presLayoutVars>
      </dgm:prSet>
      <dgm:spPr/>
      <dgm:t>
        <a:bodyPr/>
        <a:lstStyle/>
        <a:p>
          <a:endParaRPr lang="en-GB"/>
        </a:p>
      </dgm:t>
    </dgm:pt>
    <dgm:pt modelId="{25929B10-9283-49D3-9ABF-354044BA580E}" type="pres">
      <dgm:prSet presAssocID="{28D53B79-89AE-465E-B554-7345B6939FF7}" presName="descendantText" presStyleLbl="alignAcc1" presStyleIdx="1" presStyleCnt="5">
        <dgm:presLayoutVars>
          <dgm:bulletEnabled val="1"/>
        </dgm:presLayoutVars>
      </dgm:prSet>
      <dgm:spPr/>
      <dgm:t>
        <a:bodyPr/>
        <a:lstStyle/>
        <a:p>
          <a:endParaRPr lang="lt-LT"/>
        </a:p>
      </dgm:t>
    </dgm:pt>
    <dgm:pt modelId="{B4F90DE6-6AA7-438A-AA61-A4CB41F48350}" type="pres">
      <dgm:prSet presAssocID="{67EAA4D0-36DF-4276-824C-9C1BC106D9F6}" presName="sp" presStyleCnt="0"/>
      <dgm:spPr/>
      <dgm:t>
        <a:bodyPr/>
        <a:lstStyle/>
        <a:p>
          <a:endParaRPr lang="en-GB"/>
        </a:p>
      </dgm:t>
    </dgm:pt>
    <dgm:pt modelId="{24B2A8BE-91E8-47AF-A944-7505FF448BBD}" type="pres">
      <dgm:prSet presAssocID="{75922E81-486D-4F20-B55B-6DAD2FC9712A}" presName="composite" presStyleCnt="0"/>
      <dgm:spPr/>
      <dgm:t>
        <a:bodyPr/>
        <a:lstStyle/>
        <a:p>
          <a:endParaRPr lang="en-GB"/>
        </a:p>
      </dgm:t>
    </dgm:pt>
    <dgm:pt modelId="{ACB117E3-B429-4FF7-A6B0-BAF5E042AE5B}" type="pres">
      <dgm:prSet presAssocID="{75922E81-486D-4F20-B55B-6DAD2FC9712A}" presName="parentText" presStyleLbl="alignNode1" presStyleIdx="2" presStyleCnt="5">
        <dgm:presLayoutVars>
          <dgm:chMax val="1"/>
          <dgm:bulletEnabled val="1"/>
        </dgm:presLayoutVars>
      </dgm:prSet>
      <dgm:spPr/>
      <dgm:t>
        <a:bodyPr/>
        <a:lstStyle/>
        <a:p>
          <a:endParaRPr lang="en-GB"/>
        </a:p>
      </dgm:t>
    </dgm:pt>
    <dgm:pt modelId="{99A0607A-AEA1-4343-867F-321354BA88D4}" type="pres">
      <dgm:prSet presAssocID="{75922E81-486D-4F20-B55B-6DAD2FC9712A}" presName="descendantText" presStyleLbl="alignAcc1" presStyleIdx="2" presStyleCnt="5">
        <dgm:presLayoutVars>
          <dgm:bulletEnabled val="1"/>
        </dgm:presLayoutVars>
      </dgm:prSet>
      <dgm:spPr/>
      <dgm:t>
        <a:bodyPr/>
        <a:lstStyle/>
        <a:p>
          <a:endParaRPr lang="lt-LT"/>
        </a:p>
      </dgm:t>
    </dgm:pt>
    <dgm:pt modelId="{B7D23364-5BBF-435E-8A3F-BA6E2AD33E81}" type="pres">
      <dgm:prSet presAssocID="{B95B5527-8D0D-4F36-9E73-152ADC22C58A}" presName="sp" presStyleCnt="0"/>
      <dgm:spPr/>
      <dgm:t>
        <a:bodyPr/>
        <a:lstStyle/>
        <a:p>
          <a:endParaRPr lang="en-GB"/>
        </a:p>
      </dgm:t>
    </dgm:pt>
    <dgm:pt modelId="{5453BB23-DD48-41C6-9333-CE44FC4AF018}" type="pres">
      <dgm:prSet presAssocID="{A9AF0B8B-285B-4609-8414-5E89D8DB1575}" presName="composite" presStyleCnt="0"/>
      <dgm:spPr/>
      <dgm:t>
        <a:bodyPr/>
        <a:lstStyle/>
        <a:p>
          <a:endParaRPr lang="en-GB"/>
        </a:p>
      </dgm:t>
    </dgm:pt>
    <dgm:pt modelId="{88D91FFD-CA1E-44C8-B571-B8A526C2891A}" type="pres">
      <dgm:prSet presAssocID="{A9AF0B8B-285B-4609-8414-5E89D8DB1575}" presName="parentText" presStyleLbl="alignNode1" presStyleIdx="3" presStyleCnt="5">
        <dgm:presLayoutVars>
          <dgm:chMax val="1"/>
          <dgm:bulletEnabled val="1"/>
        </dgm:presLayoutVars>
      </dgm:prSet>
      <dgm:spPr/>
      <dgm:t>
        <a:bodyPr/>
        <a:lstStyle/>
        <a:p>
          <a:endParaRPr lang="lt-LT"/>
        </a:p>
      </dgm:t>
    </dgm:pt>
    <dgm:pt modelId="{90BEE5EF-77B3-4F5B-9A8C-7ECDB694AA88}" type="pres">
      <dgm:prSet presAssocID="{A9AF0B8B-285B-4609-8414-5E89D8DB1575}" presName="descendantText" presStyleLbl="alignAcc1" presStyleIdx="3" presStyleCnt="5" custLinFactNeighborX="-356" custLinFactNeighborY="4124">
        <dgm:presLayoutVars>
          <dgm:bulletEnabled val="1"/>
        </dgm:presLayoutVars>
      </dgm:prSet>
      <dgm:spPr/>
      <dgm:t>
        <a:bodyPr/>
        <a:lstStyle/>
        <a:p>
          <a:endParaRPr lang="lt-LT"/>
        </a:p>
      </dgm:t>
    </dgm:pt>
    <dgm:pt modelId="{C1C59B6F-8476-4EE1-A6F2-6293E0936BFC}" type="pres">
      <dgm:prSet presAssocID="{B6BE0CF1-1389-4787-9A4F-7331625DAF29}" presName="sp" presStyleCnt="0"/>
      <dgm:spPr/>
      <dgm:t>
        <a:bodyPr/>
        <a:lstStyle/>
        <a:p>
          <a:endParaRPr lang="en-GB"/>
        </a:p>
      </dgm:t>
    </dgm:pt>
    <dgm:pt modelId="{BEAAC49D-A72C-4049-9EC1-33B5E3217246}" type="pres">
      <dgm:prSet presAssocID="{FD882C83-9F42-4921-A96D-511415672068}" presName="composite" presStyleCnt="0"/>
      <dgm:spPr/>
      <dgm:t>
        <a:bodyPr/>
        <a:lstStyle/>
        <a:p>
          <a:endParaRPr lang="en-GB"/>
        </a:p>
      </dgm:t>
    </dgm:pt>
    <dgm:pt modelId="{1B3A9C30-80A5-4D8A-9905-4CB8E6E9A48E}" type="pres">
      <dgm:prSet presAssocID="{FD882C83-9F42-4921-A96D-511415672068}" presName="parentText" presStyleLbl="alignNode1" presStyleIdx="4" presStyleCnt="5">
        <dgm:presLayoutVars>
          <dgm:chMax val="1"/>
          <dgm:bulletEnabled val="1"/>
        </dgm:presLayoutVars>
      </dgm:prSet>
      <dgm:spPr/>
      <dgm:t>
        <a:bodyPr/>
        <a:lstStyle/>
        <a:p>
          <a:endParaRPr lang="en-GB"/>
        </a:p>
      </dgm:t>
    </dgm:pt>
    <dgm:pt modelId="{D0E4EE49-5D1D-4BFF-8ADB-AD511CECE0A1}" type="pres">
      <dgm:prSet presAssocID="{FD882C83-9F42-4921-A96D-511415672068}" presName="descendantText" presStyleLbl="alignAcc1" presStyleIdx="4" presStyleCnt="5">
        <dgm:presLayoutVars>
          <dgm:bulletEnabled val="1"/>
        </dgm:presLayoutVars>
      </dgm:prSet>
      <dgm:spPr/>
      <dgm:t>
        <a:bodyPr/>
        <a:lstStyle/>
        <a:p>
          <a:endParaRPr lang="lt-LT"/>
        </a:p>
      </dgm:t>
    </dgm:pt>
  </dgm:ptLst>
  <dgm:cxnLst>
    <dgm:cxn modelId="{EC3A7F2B-C1AD-4408-901F-E3C936D11819}" srcId="{CCEA33C0-E288-456B-8EB6-D611020AF891}" destId="{2CC99DE1-5478-4E08-A31E-2EEDB370BE0F}" srcOrd="1" destOrd="0" parTransId="{D1E0F41A-CDCF-436E-A362-BA4673D721A5}" sibTransId="{9A63B66D-A2E1-48FF-BBB9-8FDC7190944F}"/>
    <dgm:cxn modelId="{E3270073-4608-488F-A21A-DA76AE4C4B1A}" srcId="{CCEA33C0-E288-456B-8EB6-D611020AF891}" destId="{01914B0C-A2A4-4558-AF1F-24EE545E65D0}" srcOrd="0" destOrd="0" parTransId="{0D6A0377-F8FE-4FC2-A55B-1FA6EA97757C}" sibTransId="{64518687-0BA5-4DBC-8200-5E06D036DD0A}"/>
    <dgm:cxn modelId="{1D64C6DD-5FAB-4EC0-9E4C-557E150F888F}" type="presOf" srcId="{FD882C83-9F42-4921-A96D-511415672068}" destId="{1B3A9C30-80A5-4D8A-9905-4CB8E6E9A48E}" srcOrd="0" destOrd="0" presId="urn:microsoft.com/office/officeart/2005/8/layout/chevron2"/>
    <dgm:cxn modelId="{691E8127-1492-46AA-B440-4FD18152EDCC}" type="presOf" srcId="{5109E5AF-2FA7-4DF3-BA32-981659138CC0}" destId="{25929B10-9283-49D3-9ABF-354044BA580E}" srcOrd="0" destOrd="1" presId="urn:microsoft.com/office/officeart/2005/8/layout/chevron2"/>
    <dgm:cxn modelId="{D87BD146-A2B1-4ACE-8D7D-3CCBECE6DC72}" type="presOf" srcId="{CA06128F-1B46-43AE-BE42-E010441C179F}" destId="{D0E4EE49-5D1D-4BFF-8ADB-AD511CECE0A1}" srcOrd="0" destOrd="0" presId="urn:microsoft.com/office/officeart/2005/8/layout/chevron2"/>
    <dgm:cxn modelId="{FE7F1674-E341-4CE1-8E74-39B49276152F}" type="presOf" srcId="{28D53B79-89AE-465E-B554-7345B6939FF7}" destId="{93B5D7E9-0238-4DFF-81CB-6C0BEC4B864A}" srcOrd="0" destOrd="0" presId="urn:microsoft.com/office/officeart/2005/8/layout/chevron2"/>
    <dgm:cxn modelId="{58121706-3B4D-4551-9B13-5F5FBDB44B3C}" type="presOf" srcId="{01914B0C-A2A4-4558-AF1F-24EE545E65D0}" destId="{BE809673-C218-4F84-BF5C-9B811E1ED266}" srcOrd="0" destOrd="0" presId="urn:microsoft.com/office/officeart/2005/8/layout/chevron2"/>
    <dgm:cxn modelId="{D4039B93-3E2A-4C4A-868B-F807DC13156B}" srcId="{A9AF0B8B-285B-4609-8414-5E89D8DB1575}" destId="{C866741C-F051-444E-8148-877A87DAE871}" srcOrd="0" destOrd="0" parTransId="{6CA936FC-E0E3-4DB0-B95C-1B46F59FB94D}" sibTransId="{3AEF7CAF-5701-4450-8BFF-A7ED14D97D57}"/>
    <dgm:cxn modelId="{B75D3846-BC1E-418B-A9BC-42E935F62B70}" srcId="{A9AF0B8B-285B-4609-8414-5E89D8DB1575}" destId="{2867DEA8-6F97-4EFA-80E4-8F8D6FB086C6}" srcOrd="1" destOrd="0" parTransId="{AE8888EC-9954-40F8-AC88-0E2C19F40001}" sibTransId="{DD92B6C0-E59C-49C0-A9B9-1ABD389BC300}"/>
    <dgm:cxn modelId="{620EB994-6007-463C-8951-529B69D291A3}" srcId="{FD882C83-9F42-4921-A96D-511415672068}" destId="{CA06128F-1B46-43AE-BE42-E010441C179F}" srcOrd="0" destOrd="0" parTransId="{5A081E81-6D9E-4667-8379-BE85547256FC}" sibTransId="{6E522E9B-FA9D-4175-82BA-47B813F21E16}"/>
    <dgm:cxn modelId="{7E990E58-FB25-4F46-8407-07B0493C279A}" type="presOf" srcId="{2867DEA8-6F97-4EFA-80E4-8F8D6FB086C6}" destId="{90BEE5EF-77B3-4F5B-9A8C-7ECDB694AA88}" srcOrd="0" destOrd="1" presId="urn:microsoft.com/office/officeart/2005/8/layout/chevron2"/>
    <dgm:cxn modelId="{F22F39A7-A077-4024-A12D-4A40A1C7AFB3}" type="presOf" srcId="{CCEA33C0-E288-456B-8EB6-D611020AF891}" destId="{C420E720-0FA3-48C0-BD8C-12D4A69EBDF6}" srcOrd="0" destOrd="0" presId="urn:microsoft.com/office/officeart/2005/8/layout/chevron2"/>
    <dgm:cxn modelId="{AE34A08D-CAF2-4191-8060-E12E0F581024}" type="presOf" srcId="{2CC99DE1-5478-4E08-A31E-2EEDB370BE0F}" destId="{BE809673-C218-4F84-BF5C-9B811E1ED266}" srcOrd="0" destOrd="1" presId="urn:microsoft.com/office/officeart/2005/8/layout/chevron2"/>
    <dgm:cxn modelId="{E7C8710B-17C8-4958-86AC-0F492DB0A6D2}" type="presOf" srcId="{75922E81-486D-4F20-B55B-6DAD2FC9712A}" destId="{ACB117E3-B429-4FF7-A6B0-BAF5E042AE5B}" srcOrd="0" destOrd="0" presId="urn:microsoft.com/office/officeart/2005/8/layout/chevron2"/>
    <dgm:cxn modelId="{7AB9C2B8-DBAB-4540-AAB3-C82B719146D1}" type="presOf" srcId="{8AB14B12-CE73-4848-B523-872E4F7A973F}" destId="{99A0607A-AEA1-4343-867F-321354BA88D4}" srcOrd="0" destOrd="0" presId="urn:microsoft.com/office/officeart/2005/8/layout/chevron2"/>
    <dgm:cxn modelId="{BB1E1754-4CB4-421D-833C-5E8F20A55796}" srcId="{28D53B79-89AE-465E-B554-7345B6939FF7}" destId="{5109E5AF-2FA7-4DF3-BA32-981659138CC0}" srcOrd="1" destOrd="0" parTransId="{4589DB31-39D3-47D1-B9AD-B4E178A58FB8}" sibTransId="{67583CA8-598B-4A46-91D7-990AAECE0C0F}"/>
    <dgm:cxn modelId="{CAC0EBC6-52D4-4DA7-BB76-F829BB96DDCA}" type="presOf" srcId="{154FEEDE-D9DA-404C-936A-6F352F62CD13}" destId="{25929B10-9283-49D3-9ABF-354044BA580E}" srcOrd="0" destOrd="0" presId="urn:microsoft.com/office/officeart/2005/8/layout/chevron2"/>
    <dgm:cxn modelId="{A74DFC03-356F-43EA-872F-EF671ACE0A96}" srcId="{E84051DE-4FE0-49D9-A1E8-631E7C7109E5}" destId="{CCEA33C0-E288-456B-8EB6-D611020AF891}" srcOrd="0" destOrd="0" parTransId="{DA476B13-B947-451D-AD14-AF7F491BFC0B}" sibTransId="{1E77CAFC-4BF3-4E09-8A4E-891BA368AEAB}"/>
    <dgm:cxn modelId="{1E1EBA90-02EC-41C4-AFAE-D00E678D0D7E}" srcId="{E84051DE-4FE0-49D9-A1E8-631E7C7109E5}" destId="{75922E81-486D-4F20-B55B-6DAD2FC9712A}" srcOrd="2" destOrd="0" parTransId="{3E6A87FD-8BB4-4F0D-A68C-3A9EC2DB546F}" sibTransId="{B95B5527-8D0D-4F36-9E73-152ADC22C58A}"/>
    <dgm:cxn modelId="{93A68A13-B105-4D72-BA5E-57CA4703C3C0}" srcId="{FD882C83-9F42-4921-A96D-511415672068}" destId="{DF7E05DF-6799-4BDC-A621-9B1D5A83AE96}" srcOrd="1" destOrd="0" parTransId="{F812BA4A-FCE8-4939-A151-FA845169B443}" sibTransId="{004FA291-7B4C-49A1-A804-11C828EC39AA}"/>
    <dgm:cxn modelId="{9BAA597A-B079-43F1-AE9C-317BAC37739C}" srcId="{E84051DE-4FE0-49D9-A1E8-631E7C7109E5}" destId="{FD882C83-9F42-4921-A96D-511415672068}" srcOrd="4" destOrd="0" parTransId="{D865A69D-9B4C-4EC2-87B8-D7E8D33F689E}" sibTransId="{070B76B3-529E-4908-BCA3-E2AB3D80C084}"/>
    <dgm:cxn modelId="{583576BF-7B99-4E48-864F-6AE4974B6C51}" type="presOf" srcId="{E84051DE-4FE0-49D9-A1E8-631E7C7109E5}" destId="{9AB7627C-A9F3-4480-BEA1-B8C97BC35A44}" srcOrd="0" destOrd="0" presId="urn:microsoft.com/office/officeart/2005/8/layout/chevron2"/>
    <dgm:cxn modelId="{FFDA4B08-CCB1-48BD-9641-E195083D9081}" srcId="{75922E81-486D-4F20-B55B-6DAD2FC9712A}" destId="{8AB14B12-CE73-4848-B523-872E4F7A973F}" srcOrd="0" destOrd="0" parTransId="{D3FD33DE-8E1D-48A8-96B6-52CF3C7A11DE}" sibTransId="{712ADBA3-FBFF-4E31-B6D5-9541255D3429}"/>
    <dgm:cxn modelId="{F5F246EF-61FC-46C9-9E54-ACECC52055F9}" type="presOf" srcId="{DF7E05DF-6799-4BDC-A621-9B1D5A83AE96}" destId="{D0E4EE49-5D1D-4BFF-8ADB-AD511CECE0A1}" srcOrd="0" destOrd="1" presId="urn:microsoft.com/office/officeart/2005/8/layout/chevron2"/>
    <dgm:cxn modelId="{B451A8EA-58E6-4573-B731-921F350E446D}" type="presOf" srcId="{A9AF0B8B-285B-4609-8414-5E89D8DB1575}" destId="{88D91FFD-CA1E-44C8-B571-B8A526C2891A}" srcOrd="0" destOrd="0" presId="urn:microsoft.com/office/officeart/2005/8/layout/chevron2"/>
    <dgm:cxn modelId="{7CCA7A57-10C6-44EC-83FD-D5CE81E2B8A7}" srcId="{28D53B79-89AE-465E-B554-7345B6939FF7}" destId="{154FEEDE-D9DA-404C-936A-6F352F62CD13}" srcOrd="0" destOrd="0" parTransId="{DDF3761D-D8AD-47D8-9E5B-E8272B58C7DF}" sibTransId="{88C72CC0-6E30-4E34-8A5B-2C6ABA1577ED}"/>
    <dgm:cxn modelId="{E42477FD-4B0B-445F-A050-843F5DFE4D74}" srcId="{E84051DE-4FE0-49D9-A1E8-631E7C7109E5}" destId="{A9AF0B8B-285B-4609-8414-5E89D8DB1575}" srcOrd="3" destOrd="0" parTransId="{CEA969D3-742A-40C4-8055-E67245D0257A}" sibTransId="{B6BE0CF1-1389-4787-9A4F-7331625DAF29}"/>
    <dgm:cxn modelId="{8D93A61B-4B9B-4F99-8ACE-83B3937F1B25}" type="presOf" srcId="{C866741C-F051-444E-8148-877A87DAE871}" destId="{90BEE5EF-77B3-4F5B-9A8C-7ECDB694AA88}" srcOrd="0" destOrd="0" presId="urn:microsoft.com/office/officeart/2005/8/layout/chevron2"/>
    <dgm:cxn modelId="{F0046124-FA70-42A7-8FD7-A32F6316BAEE}" srcId="{E84051DE-4FE0-49D9-A1E8-631E7C7109E5}" destId="{28D53B79-89AE-465E-B554-7345B6939FF7}" srcOrd="1" destOrd="0" parTransId="{DABA636E-68B4-4A1E-9CAE-8F58F0ABA4F8}" sibTransId="{67EAA4D0-36DF-4276-824C-9C1BC106D9F6}"/>
    <dgm:cxn modelId="{726C63E2-E68A-4427-BEAD-DB26B8BCDD7E}" type="presParOf" srcId="{9AB7627C-A9F3-4480-BEA1-B8C97BC35A44}" destId="{5B830CD5-C9B4-4074-BFB5-CFB9092331FA}" srcOrd="0" destOrd="0" presId="urn:microsoft.com/office/officeart/2005/8/layout/chevron2"/>
    <dgm:cxn modelId="{8A054668-B5A2-44BC-AC4A-82513464AAA4}" type="presParOf" srcId="{5B830CD5-C9B4-4074-BFB5-CFB9092331FA}" destId="{C420E720-0FA3-48C0-BD8C-12D4A69EBDF6}" srcOrd="0" destOrd="0" presId="urn:microsoft.com/office/officeart/2005/8/layout/chevron2"/>
    <dgm:cxn modelId="{8930339F-6095-40EE-BDBC-DA16131F6DA0}" type="presParOf" srcId="{5B830CD5-C9B4-4074-BFB5-CFB9092331FA}" destId="{BE809673-C218-4F84-BF5C-9B811E1ED266}" srcOrd="1" destOrd="0" presId="urn:microsoft.com/office/officeart/2005/8/layout/chevron2"/>
    <dgm:cxn modelId="{610A1BF5-79BC-443C-B8E0-66AA0A6E7DA8}" type="presParOf" srcId="{9AB7627C-A9F3-4480-BEA1-B8C97BC35A44}" destId="{DB2AB28B-9751-4B47-AF58-9FA77CF0D0D7}" srcOrd="1" destOrd="0" presId="urn:microsoft.com/office/officeart/2005/8/layout/chevron2"/>
    <dgm:cxn modelId="{FC1B9C25-7038-4307-B469-5EC5EEB4A0FB}" type="presParOf" srcId="{9AB7627C-A9F3-4480-BEA1-B8C97BC35A44}" destId="{FA235FFB-0BE8-4968-9A08-05ADEC28A3E5}" srcOrd="2" destOrd="0" presId="urn:microsoft.com/office/officeart/2005/8/layout/chevron2"/>
    <dgm:cxn modelId="{D375D47C-371B-47B6-BC43-BF2368E92B77}" type="presParOf" srcId="{FA235FFB-0BE8-4968-9A08-05ADEC28A3E5}" destId="{93B5D7E9-0238-4DFF-81CB-6C0BEC4B864A}" srcOrd="0" destOrd="0" presId="urn:microsoft.com/office/officeart/2005/8/layout/chevron2"/>
    <dgm:cxn modelId="{43C25B14-CA68-4C91-BBC8-652D741823BB}" type="presParOf" srcId="{FA235FFB-0BE8-4968-9A08-05ADEC28A3E5}" destId="{25929B10-9283-49D3-9ABF-354044BA580E}" srcOrd="1" destOrd="0" presId="urn:microsoft.com/office/officeart/2005/8/layout/chevron2"/>
    <dgm:cxn modelId="{202E6E6F-01E2-4B17-B737-A301075A9BE4}" type="presParOf" srcId="{9AB7627C-A9F3-4480-BEA1-B8C97BC35A44}" destId="{B4F90DE6-6AA7-438A-AA61-A4CB41F48350}" srcOrd="3" destOrd="0" presId="urn:microsoft.com/office/officeart/2005/8/layout/chevron2"/>
    <dgm:cxn modelId="{0A78B351-854B-497F-9653-A302A35995B9}" type="presParOf" srcId="{9AB7627C-A9F3-4480-BEA1-B8C97BC35A44}" destId="{24B2A8BE-91E8-47AF-A944-7505FF448BBD}" srcOrd="4" destOrd="0" presId="urn:microsoft.com/office/officeart/2005/8/layout/chevron2"/>
    <dgm:cxn modelId="{B780F4A0-3FC3-4E0A-A454-B939F6BFE571}" type="presParOf" srcId="{24B2A8BE-91E8-47AF-A944-7505FF448BBD}" destId="{ACB117E3-B429-4FF7-A6B0-BAF5E042AE5B}" srcOrd="0" destOrd="0" presId="urn:microsoft.com/office/officeart/2005/8/layout/chevron2"/>
    <dgm:cxn modelId="{DE6D5589-6EE0-4A89-8128-9C7435A33B81}" type="presParOf" srcId="{24B2A8BE-91E8-47AF-A944-7505FF448BBD}" destId="{99A0607A-AEA1-4343-867F-321354BA88D4}" srcOrd="1" destOrd="0" presId="urn:microsoft.com/office/officeart/2005/8/layout/chevron2"/>
    <dgm:cxn modelId="{556F27F7-B2B0-4C5D-9AE6-69C4D44BA490}" type="presParOf" srcId="{9AB7627C-A9F3-4480-BEA1-B8C97BC35A44}" destId="{B7D23364-5BBF-435E-8A3F-BA6E2AD33E81}" srcOrd="5" destOrd="0" presId="urn:microsoft.com/office/officeart/2005/8/layout/chevron2"/>
    <dgm:cxn modelId="{EA84B303-D32F-4654-BBD2-A874416C1E1A}" type="presParOf" srcId="{9AB7627C-A9F3-4480-BEA1-B8C97BC35A44}" destId="{5453BB23-DD48-41C6-9333-CE44FC4AF018}" srcOrd="6" destOrd="0" presId="urn:microsoft.com/office/officeart/2005/8/layout/chevron2"/>
    <dgm:cxn modelId="{836DAF21-F901-4E92-8F70-86DD51192AEA}" type="presParOf" srcId="{5453BB23-DD48-41C6-9333-CE44FC4AF018}" destId="{88D91FFD-CA1E-44C8-B571-B8A526C2891A}" srcOrd="0" destOrd="0" presId="urn:microsoft.com/office/officeart/2005/8/layout/chevron2"/>
    <dgm:cxn modelId="{5853F69F-FA50-4D31-A187-16BD29FE4B9F}" type="presParOf" srcId="{5453BB23-DD48-41C6-9333-CE44FC4AF018}" destId="{90BEE5EF-77B3-4F5B-9A8C-7ECDB694AA88}" srcOrd="1" destOrd="0" presId="urn:microsoft.com/office/officeart/2005/8/layout/chevron2"/>
    <dgm:cxn modelId="{4331C0AA-081A-41DA-BD10-3C4DB24F0201}" type="presParOf" srcId="{9AB7627C-A9F3-4480-BEA1-B8C97BC35A44}" destId="{C1C59B6F-8476-4EE1-A6F2-6293E0936BFC}" srcOrd="7" destOrd="0" presId="urn:microsoft.com/office/officeart/2005/8/layout/chevron2"/>
    <dgm:cxn modelId="{A36DFC34-D1AB-4F04-AF14-3176791454C3}" type="presParOf" srcId="{9AB7627C-A9F3-4480-BEA1-B8C97BC35A44}" destId="{BEAAC49D-A72C-4049-9EC1-33B5E3217246}" srcOrd="8" destOrd="0" presId="urn:microsoft.com/office/officeart/2005/8/layout/chevron2"/>
    <dgm:cxn modelId="{3624FFDE-8D8E-490A-AAED-1AB1971035AB}" type="presParOf" srcId="{BEAAC49D-A72C-4049-9EC1-33B5E3217246}" destId="{1B3A9C30-80A5-4D8A-9905-4CB8E6E9A48E}" srcOrd="0" destOrd="0" presId="urn:microsoft.com/office/officeart/2005/8/layout/chevron2"/>
    <dgm:cxn modelId="{642A1310-2BBD-4034-8E32-EDD2153AC743}" type="presParOf" srcId="{BEAAC49D-A72C-4049-9EC1-33B5E3217246}" destId="{D0E4EE49-5D1D-4BFF-8ADB-AD511CECE0A1}" srcOrd="1" destOrd="0" presId="urn:microsoft.com/office/officeart/2005/8/layout/chevron2"/>
  </dgm:cxnLst>
  <dgm:bg/>
  <dgm:whole/>
  <dgm:extLst>
    <a:ext uri="http://schemas.microsoft.com/office/drawing/2008/diagram">
      <dsp:dataModelExt xmlns:dsp="http://schemas.microsoft.com/office/drawing/2008/diagram" xmlns="" relId="rId3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420E720-0FA3-48C0-BD8C-12D4A69EBDF6}">
      <dsp:nvSpPr>
        <dsp:cNvPr id="0" name=""/>
        <dsp:cNvSpPr/>
      </dsp:nvSpPr>
      <dsp:spPr>
        <a:xfrm rot="5400000">
          <a:off x="-113897" y="115694"/>
          <a:ext cx="759316" cy="531521"/>
        </a:xfrm>
        <a:prstGeom prst="chevron">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PVM</a:t>
          </a:r>
          <a:endParaRPr lang="lt-LT" sz="1100" kern="1200" dirty="0">
            <a:latin typeface="Times New Roman" pitchFamily="18" charset="0"/>
            <a:cs typeface="Times New Roman" pitchFamily="18" charset="0"/>
          </a:endParaRPr>
        </a:p>
      </dsp:txBody>
      <dsp:txXfrm rot="5400000">
        <a:off x="-113897" y="115694"/>
        <a:ext cx="759316" cy="531521"/>
      </dsp:txXfrm>
    </dsp:sp>
    <dsp:sp modelId="{BE809673-C218-4F84-BF5C-9B811E1ED266}">
      <dsp:nvSpPr>
        <dsp:cNvPr id="0" name=""/>
        <dsp:cNvSpPr/>
      </dsp:nvSpPr>
      <dsp:spPr>
        <a:xfrm rot="5400000">
          <a:off x="2306644" y="-1773326"/>
          <a:ext cx="493555" cy="404380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66,67</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mln</a:t>
          </a:r>
          <a:r>
            <a:rPr lang="en-US" sz="1100" kern="1200" dirty="0" smtClean="0">
              <a:latin typeface="Times New Roman" pitchFamily="18" charset="0"/>
              <a:cs typeface="Times New Roman" pitchFamily="18" charset="0"/>
            </a:rPr>
            <a:t>. </a:t>
          </a:r>
          <a:r>
            <a:rPr lang="lt-LT" sz="1100" kern="1200" dirty="0" smtClean="0">
              <a:latin typeface="Times New Roman" pitchFamily="18" charset="0"/>
              <a:cs typeface="Times New Roman" pitchFamily="18" charset="0"/>
            </a:rPr>
            <a:t>– 66,67 mln. /</a:t>
          </a:r>
          <a:r>
            <a:rPr lang="en-US" sz="1100" kern="1200" dirty="0" smtClean="0">
              <a:latin typeface="Times New Roman" pitchFamily="18" charset="0"/>
              <a:cs typeface="Times New Roman" pitchFamily="18" charset="0"/>
            </a:rPr>
            <a:t> </a:t>
          </a:r>
          <a:r>
            <a:rPr lang="lt-LT" sz="1100" kern="1200" dirty="0" smtClean="0">
              <a:latin typeface="Times New Roman" pitchFamily="18" charset="0"/>
              <a:cs typeface="Times New Roman" pitchFamily="18" charset="0"/>
            </a:rPr>
            <a:t>1,</a:t>
          </a:r>
          <a:r>
            <a:rPr lang="en-US" sz="1100" kern="1200" dirty="0" smtClean="0">
              <a:latin typeface="Times New Roman" pitchFamily="18" charset="0"/>
              <a:cs typeface="Times New Roman" pitchFamily="18" charset="0"/>
            </a:rPr>
            <a:t>19 % = </a:t>
          </a:r>
          <a:r>
            <a:rPr lang="lt-LT" sz="1100" b="1" kern="1200" dirty="0" smtClean="0">
              <a:latin typeface="Times New Roman" pitchFamily="18" charset="0"/>
              <a:cs typeface="Times New Roman" pitchFamily="18" charset="0"/>
            </a:rPr>
            <a:t>10,64 </a:t>
          </a:r>
          <a:r>
            <a:rPr lang="en-US" sz="1100" b="1" kern="1200" dirty="0" smtClean="0">
              <a:latin typeface="Times New Roman" pitchFamily="18" charset="0"/>
              <a:cs typeface="Times New Roman" pitchFamily="18" charset="0"/>
            </a:rPr>
            <a:t> </a:t>
          </a:r>
          <a:r>
            <a:rPr lang="en-US" sz="1100" b="1" kern="1200" dirty="0" err="1" smtClean="0">
              <a:latin typeface="Times New Roman" pitchFamily="18" charset="0"/>
              <a:cs typeface="Times New Roman" pitchFamily="18" charset="0"/>
            </a:rPr>
            <a:t>mln</a:t>
          </a:r>
          <a:r>
            <a:rPr lang="en-US" sz="1100" b="1" kern="1200" dirty="0" smtClean="0">
              <a:latin typeface="Times New Roman" pitchFamily="18" charset="0"/>
              <a:cs typeface="Times New Roman" pitchFamily="18" charset="0"/>
            </a:rPr>
            <a:t>. Lt</a:t>
          </a:r>
          <a:endParaRPr lang="lt-LT" sz="1100" b="1" kern="1200" dirty="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Sukuriama 56,0 mln. Lt pridėtinė vertė apmokestinama PVM</a:t>
          </a:r>
          <a:endParaRPr lang="lt-LT" sz="1100" kern="1200" dirty="0">
            <a:latin typeface="Times New Roman" pitchFamily="18" charset="0"/>
            <a:cs typeface="Times New Roman" pitchFamily="18" charset="0"/>
          </a:endParaRPr>
        </a:p>
      </dsp:txBody>
      <dsp:txXfrm rot="5400000">
        <a:off x="2306644" y="-1773326"/>
        <a:ext cx="493555" cy="4043801"/>
      </dsp:txXfrm>
    </dsp:sp>
    <dsp:sp modelId="{93B5D7E9-0238-4DFF-81CB-6C0BEC4B864A}">
      <dsp:nvSpPr>
        <dsp:cNvPr id="0" name=""/>
        <dsp:cNvSpPr/>
      </dsp:nvSpPr>
      <dsp:spPr>
        <a:xfrm rot="5400000">
          <a:off x="-113897" y="752065"/>
          <a:ext cx="759316" cy="531521"/>
        </a:xfrm>
        <a:prstGeom prst="chevron">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GPM</a:t>
          </a:r>
          <a:endParaRPr lang="lt-LT" sz="1100" kern="1200" dirty="0">
            <a:latin typeface="Times New Roman" pitchFamily="18" charset="0"/>
            <a:cs typeface="Times New Roman" pitchFamily="18" charset="0"/>
          </a:endParaRPr>
        </a:p>
      </dsp:txBody>
      <dsp:txXfrm rot="5400000">
        <a:off x="-113897" y="752065"/>
        <a:ext cx="759316" cy="531521"/>
      </dsp:txXfrm>
    </dsp:sp>
    <dsp:sp modelId="{25929B10-9283-49D3-9ABF-354044BA580E}">
      <dsp:nvSpPr>
        <dsp:cNvPr id="0" name=""/>
        <dsp:cNvSpPr/>
      </dsp:nvSpPr>
      <dsp:spPr>
        <a:xfrm rot="5400000">
          <a:off x="2306644" y="-1136954"/>
          <a:ext cx="493555" cy="404380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11,2</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mln</a:t>
          </a:r>
          <a:r>
            <a:rPr lang="en-US" sz="1100" kern="1200" dirty="0" smtClean="0">
              <a:latin typeface="Times New Roman" pitchFamily="18" charset="0"/>
              <a:cs typeface="Times New Roman" pitchFamily="18" charset="0"/>
            </a:rPr>
            <a:t>. x 21 % = </a:t>
          </a:r>
          <a:r>
            <a:rPr lang="lt-LT" sz="1100" b="1" kern="1200" dirty="0" smtClean="0">
              <a:latin typeface="Times New Roman" pitchFamily="18" charset="0"/>
              <a:cs typeface="Times New Roman" pitchFamily="18" charset="0"/>
            </a:rPr>
            <a:t>2,35</a:t>
          </a:r>
          <a:r>
            <a:rPr lang="en-US" sz="1100" b="1" kern="1200" dirty="0" smtClean="0">
              <a:latin typeface="Times New Roman" pitchFamily="18" charset="0"/>
              <a:cs typeface="Times New Roman" pitchFamily="18" charset="0"/>
            </a:rPr>
            <a:t> </a:t>
          </a:r>
          <a:r>
            <a:rPr lang="en-US" sz="1100" b="1" kern="1200" dirty="0" err="1" smtClean="0">
              <a:latin typeface="Times New Roman" pitchFamily="18" charset="0"/>
              <a:cs typeface="Times New Roman" pitchFamily="18" charset="0"/>
            </a:rPr>
            <a:t>mln</a:t>
          </a:r>
          <a:r>
            <a:rPr lang="en-US" sz="1100" b="1" kern="1200" dirty="0" smtClean="0">
              <a:latin typeface="Times New Roman" pitchFamily="18" charset="0"/>
              <a:cs typeface="Times New Roman" pitchFamily="18" charset="0"/>
            </a:rPr>
            <a:t>. Lt</a:t>
          </a:r>
          <a:endParaRPr lang="lt-LT" sz="1100" b="1" kern="1200" dirty="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Vidutinis DU fondas vykdant projektą sudaro apie 20 </a:t>
          </a:r>
          <a:r>
            <a:rPr lang="en-US" sz="1100" kern="1200" dirty="0" smtClean="0">
              <a:latin typeface="Times New Roman" pitchFamily="18" charset="0"/>
              <a:cs typeface="Times New Roman" pitchFamily="18" charset="0"/>
            </a:rPr>
            <a:t>%</a:t>
          </a:r>
          <a:r>
            <a:rPr lang="lt-LT" sz="1100" kern="1200" dirty="0" smtClean="0">
              <a:latin typeface="Times New Roman" pitchFamily="18" charset="0"/>
              <a:cs typeface="Times New Roman" pitchFamily="18" charset="0"/>
            </a:rPr>
            <a:t> (11,2 mln. Lt) nuo projekto vertės be PVM</a:t>
          </a:r>
          <a:endParaRPr lang="lt-LT" sz="1100" kern="1200" dirty="0">
            <a:latin typeface="Times New Roman" pitchFamily="18" charset="0"/>
            <a:cs typeface="Times New Roman" pitchFamily="18" charset="0"/>
          </a:endParaRPr>
        </a:p>
      </dsp:txBody>
      <dsp:txXfrm rot="5400000">
        <a:off x="2306644" y="-1136954"/>
        <a:ext cx="493555" cy="4043801"/>
      </dsp:txXfrm>
    </dsp:sp>
    <dsp:sp modelId="{ACB117E3-B429-4FF7-A6B0-BAF5E042AE5B}">
      <dsp:nvSpPr>
        <dsp:cNvPr id="0" name=""/>
        <dsp:cNvSpPr/>
      </dsp:nvSpPr>
      <dsp:spPr>
        <a:xfrm rot="5400000">
          <a:off x="-113897" y="1388437"/>
          <a:ext cx="759316" cy="531521"/>
        </a:xfrm>
        <a:prstGeom prst="chevron">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SODRA</a:t>
          </a:r>
          <a:endParaRPr lang="lt-LT" sz="1100" kern="1200" dirty="0">
            <a:latin typeface="Times New Roman" pitchFamily="18" charset="0"/>
            <a:cs typeface="Times New Roman" pitchFamily="18" charset="0"/>
          </a:endParaRPr>
        </a:p>
      </dsp:txBody>
      <dsp:txXfrm rot="5400000">
        <a:off x="-113897" y="1388437"/>
        <a:ext cx="759316" cy="531521"/>
      </dsp:txXfrm>
    </dsp:sp>
    <dsp:sp modelId="{99A0607A-AEA1-4343-867F-321354BA88D4}">
      <dsp:nvSpPr>
        <dsp:cNvPr id="0" name=""/>
        <dsp:cNvSpPr/>
      </dsp:nvSpPr>
      <dsp:spPr>
        <a:xfrm rot="5400000">
          <a:off x="2306644" y="-500583"/>
          <a:ext cx="493555" cy="404380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11,2</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mln</a:t>
          </a:r>
          <a:r>
            <a:rPr lang="en-US" sz="1100" kern="1200" dirty="0" smtClean="0">
              <a:latin typeface="Times New Roman" pitchFamily="18" charset="0"/>
              <a:cs typeface="Times New Roman" pitchFamily="18" charset="0"/>
            </a:rPr>
            <a:t>. x (30,98+3) % = </a:t>
          </a:r>
          <a:r>
            <a:rPr lang="lt-LT" sz="1100" b="1" kern="1200" dirty="0" smtClean="0">
              <a:latin typeface="Times New Roman" pitchFamily="18" charset="0"/>
              <a:cs typeface="Times New Roman" pitchFamily="18" charset="0"/>
            </a:rPr>
            <a:t>3,81</a:t>
          </a:r>
          <a:r>
            <a:rPr lang="en-US" sz="1100" b="1" kern="1200" dirty="0" smtClean="0">
              <a:latin typeface="Times New Roman" pitchFamily="18" charset="0"/>
              <a:cs typeface="Times New Roman" pitchFamily="18" charset="0"/>
            </a:rPr>
            <a:t> </a:t>
          </a:r>
          <a:r>
            <a:rPr lang="en-US" sz="1100" b="1" kern="1200" dirty="0" err="1" smtClean="0">
              <a:latin typeface="Times New Roman" pitchFamily="18" charset="0"/>
              <a:cs typeface="Times New Roman" pitchFamily="18" charset="0"/>
            </a:rPr>
            <a:t>mln</a:t>
          </a:r>
          <a:r>
            <a:rPr lang="en-US" sz="1100" b="1" kern="1200" dirty="0" smtClean="0">
              <a:latin typeface="Times New Roman" pitchFamily="18" charset="0"/>
              <a:cs typeface="Times New Roman" pitchFamily="18" charset="0"/>
            </a:rPr>
            <a:t>. Lt</a:t>
          </a:r>
          <a:endParaRPr lang="lt-LT" sz="1100" b="1" kern="1200" dirty="0">
            <a:latin typeface="Times New Roman" pitchFamily="18" charset="0"/>
            <a:cs typeface="Times New Roman" pitchFamily="18" charset="0"/>
          </a:endParaRPr>
        </a:p>
      </dsp:txBody>
      <dsp:txXfrm rot="5400000">
        <a:off x="2306644" y="-500583"/>
        <a:ext cx="493555" cy="4043801"/>
      </dsp:txXfrm>
    </dsp:sp>
    <dsp:sp modelId="{88D91FFD-CA1E-44C8-B571-B8A526C2891A}">
      <dsp:nvSpPr>
        <dsp:cNvPr id="0" name=""/>
        <dsp:cNvSpPr/>
      </dsp:nvSpPr>
      <dsp:spPr>
        <a:xfrm rot="5400000">
          <a:off x="-113897" y="2024808"/>
          <a:ext cx="759316" cy="531521"/>
        </a:xfrm>
        <a:prstGeom prst="chevron">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lt-LT" sz="1100" kern="1200" dirty="0" smtClean="0">
              <a:latin typeface="Times New Roman" pitchFamily="18" charset="0"/>
              <a:cs typeface="Times New Roman" pitchFamily="18" charset="0"/>
            </a:rPr>
            <a:t>JAPM</a:t>
          </a:r>
          <a:endParaRPr lang="lt-LT" sz="1100" kern="1200" dirty="0">
            <a:latin typeface="Times New Roman" pitchFamily="18" charset="0"/>
            <a:cs typeface="Times New Roman" pitchFamily="18" charset="0"/>
          </a:endParaRPr>
        </a:p>
      </dsp:txBody>
      <dsp:txXfrm rot="5400000">
        <a:off x="-113897" y="2024808"/>
        <a:ext cx="759316" cy="531521"/>
      </dsp:txXfrm>
    </dsp:sp>
    <dsp:sp modelId="{90BEE5EF-77B3-4F5B-9A8C-7ECDB694AA88}">
      <dsp:nvSpPr>
        <dsp:cNvPr id="0" name=""/>
        <dsp:cNvSpPr/>
      </dsp:nvSpPr>
      <dsp:spPr>
        <a:xfrm rot="5400000">
          <a:off x="2292248" y="156142"/>
          <a:ext cx="493555" cy="404380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2,8 mln. x 20 </a:t>
          </a:r>
          <a:r>
            <a:rPr lang="en-US" sz="1100" kern="1200" dirty="0" smtClean="0">
              <a:latin typeface="Times New Roman" pitchFamily="18" charset="0"/>
              <a:cs typeface="Times New Roman" pitchFamily="18" charset="0"/>
            </a:rPr>
            <a:t>%</a:t>
          </a:r>
          <a:r>
            <a:rPr lang="lt-LT" sz="1100" kern="1200" dirty="0" smtClean="0">
              <a:latin typeface="Times New Roman" pitchFamily="18" charset="0"/>
              <a:cs typeface="Times New Roman" pitchFamily="18" charset="0"/>
            </a:rPr>
            <a:t> </a:t>
          </a:r>
          <a:r>
            <a:rPr lang="en-US" sz="1100" kern="1200" dirty="0" smtClean="0">
              <a:latin typeface="Times New Roman" pitchFamily="18" charset="0"/>
              <a:cs typeface="Times New Roman" pitchFamily="18" charset="0"/>
            </a:rPr>
            <a:t>= </a:t>
          </a:r>
          <a:r>
            <a:rPr lang="lt-LT" sz="1100" kern="1200" dirty="0" smtClean="0">
              <a:latin typeface="Times New Roman" pitchFamily="18" charset="0"/>
              <a:cs typeface="Times New Roman" pitchFamily="18" charset="0"/>
            </a:rPr>
            <a:t> </a:t>
          </a:r>
          <a:r>
            <a:rPr lang="lt-LT" sz="1100" b="1" kern="1200" dirty="0" smtClean="0">
              <a:latin typeface="Times New Roman" pitchFamily="18" charset="0"/>
              <a:cs typeface="Times New Roman" pitchFamily="18" charset="0"/>
            </a:rPr>
            <a:t>0,56 mln. Lt</a:t>
          </a:r>
          <a:endParaRPr lang="lt-LT" sz="1100" b="1" kern="1200" dirty="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en-US" sz="1100" kern="1200" dirty="0" err="1" smtClean="0">
              <a:latin typeface="Times New Roman" pitchFamily="18" charset="0"/>
              <a:cs typeface="Times New Roman" pitchFamily="18" charset="0"/>
            </a:rPr>
            <a:t>Pelno</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norma</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sieki</a:t>
          </a:r>
          <a:r>
            <a:rPr lang="lt-LT" sz="1100" kern="1200" dirty="0" smtClean="0">
              <a:latin typeface="Times New Roman" pitchFamily="18" charset="0"/>
              <a:cs typeface="Times New Roman" pitchFamily="18" charset="0"/>
            </a:rPr>
            <a:t>a</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apie</a:t>
          </a:r>
          <a:r>
            <a:rPr lang="en-US" sz="1100" kern="1200" dirty="0" smtClean="0">
              <a:latin typeface="Times New Roman" pitchFamily="18" charset="0"/>
              <a:cs typeface="Times New Roman" pitchFamily="18" charset="0"/>
            </a:rPr>
            <a:t> 5 % </a:t>
          </a:r>
          <a:r>
            <a:rPr lang="en-US" sz="1100" kern="1200" dirty="0" err="1" smtClean="0">
              <a:latin typeface="Times New Roman" pitchFamily="18" charset="0"/>
              <a:cs typeface="Times New Roman" pitchFamily="18" charset="0"/>
            </a:rPr>
            <a:t>nuo</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projekto</a:t>
          </a:r>
          <a:r>
            <a:rPr lang="en-US" sz="1100" kern="1200" dirty="0" smtClean="0">
              <a:latin typeface="Times New Roman" pitchFamily="18" charset="0"/>
              <a:cs typeface="Times New Roman" pitchFamily="18" charset="0"/>
            </a:rPr>
            <a:t> </a:t>
          </a:r>
          <a:r>
            <a:rPr lang="en-US" sz="1100" kern="1200" dirty="0" err="1" smtClean="0">
              <a:latin typeface="Times New Roman" pitchFamily="18" charset="0"/>
              <a:cs typeface="Times New Roman" pitchFamily="18" charset="0"/>
            </a:rPr>
            <a:t>vert</a:t>
          </a:r>
          <a:r>
            <a:rPr lang="lt-LT" sz="1100" kern="1200" dirty="0" smtClean="0">
              <a:latin typeface="Times New Roman" pitchFamily="18" charset="0"/>
              <a:cs typeface="Times New Roman" pitchFamily="18" charset="0"/>
            </a:rPr>
            <a:t>ė</a:t>
          </a:r>
          <a:r>
            <a:rPr lang="en-US" sz="1100" kern="1200" dirty="0" smtClean="0">
              <a:latin typeface="Times New Roman" pitchFamily="18" charset="0"/>
              <a:cs typeface="Times New Roman" pitchFamily="18" charset="0"/>
            </a:rPr>
            <a:t>s</a:t>
          </a:r>
          <a:r>
            <a:rPr lang="lt-LT" sz="1100" kern="1200" dirty="0" smtClean="0">
              <a:latin typeface="Times New Roman" pitchFamily="18" charset="0"/>
              <a:cs typeface="Times New Roman" pitchFamily="18" charset="0"/>
            </a:rPr>
            <a:t> (2,8 mln. Lt)</a:t>
          </a:r>
          <a:endParaRPr lang="lt-LT" sz="1100" kern="1200" dirty="0">
            <a:latin typeface="Times New Roman" pitchFamily="18" charset="0"/>
            <a:cs typeface="Times New Roman" pitchFamily="18" charset="0"/>
          </a:endParaRPr>
        </a:p>
      </dsp:txBody>
      <dsp:txXfrm rot="5400000">
        <a:off x="2292248" y="156142"/>
        <a:ext cx="493555" cy="4043801"/>
      </dsp:txXfrm>
    </dsp:sp>
    <dsp:sp modelId="{1B3A9C30-80A5-4D8A-9905-4CB8E6E9A48E}">
      <dsp:nvSpPr>
        <dsp:cNvPr id="0" name=""/>
        <dsp:cNvSpPr/>
      </dsp:nvSpPr>
      <dsp:spPr>
        <a:xfrm rot="5400000">
          <a:off x="-113897" y="2661180"/>
          <a:ext cx="759316" cy="531521"/>
        </a:xfrm>
        <a:prstGeom prst="chevron">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lt-LT" sz="1100" kern="1200" dirty="0" smtClean="0">
              <a:latin typeface="Times New Roman" pitchFamily="18" charset="0"/>
              <a:cs typeface="Times New Roman" pitchFamily="18" charset="0"/>
            </a:rPr>
            <a:t>Efektas</a:t>
          </a:r>
          <a:endParaRPr lang="lt-LT" sz="1100" kern="1200" dirty="0">
            <a:latin typeface="Times New Roman" pitchFamily="18" charset="0"/>
            <a:cs typeface="Times New Roman" pitchFamily="18" charset="0"/>
          </a:endParaRPr>
        </a:p>
      </dsp:txBody>
      <dsp:txXfrm rot="5400000">
        <a:off x="-113897" y="2661180"/>
        <a:ext cx="759316" cy="531521"/>
      </dsp:txXfrm>
    </dsp:sp>
    <dsp:sp modelId="{D0E4EE49-5D1D-4BFF-8ADB-AD511CECE0A1}">
      <dsp:nvSpPr>
        <dsp:cNvPr id="0" name=""/>
        <dsp:cNvSpPr/>
      </dsp:nvSpPr>
      <dsp:spPr>
        <a:xfrm rot="5400000">
          <a:off x="2306644" y="772159"/>
          <a:ext cx="493555" cy="404380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t-LT" sz="1100" kern="1200" dirty="0" smtClean="0">
              <a:latin typeface="Times New Roman" pitchFamily="18" charset="0"/>
              <a:cs typeface="Times New Roman" pitchFamily="18" charset="0"/>
            </a:rPr>
            <a:t>10,64 mln. + 2,35 mln. + 3,81 mln. + 0,56 mln. </a:t>
          </a:r>
          <a:r>
            <a:rPr lang="en-US" sz="1100" kern="1200" dirty="0" smtClean="0">
              <a:latin typeface="Times New Roman" pitchFamily="18" charset="0"/>
              <a:cs typeface="Times New Roman" pitchFamily="18" charset="0"/>
            </a:rPr>
            <a:t>= </a:t>
          </a:r>
          <a:r>
            <a:rPr lang="lt-LT" sz="1100" b="1" kern="1200" dirty="0" smtClean="0">
              <a:latin typeface="Times New Roman" pitchFamily="18" charset="0"/>
              <a:cs typeface="Times New Roman" pitchFamily="18" charset="0"/>
            </a:rPr>
            <a:t>17,36</a:t>
          </a:r>
          <a:r>
            <a:rPr lang="en-US" sz="1100" b="1" kern="1200" dirty="0" smtClean="0">
              <a:latin typeface="Times New Roman" pitchFamily="18" charset="0"/>
              <a:cs typeface="Times New Roman" pitchFamily="18" charset="0"/>
            </a:rPr>
            <a:t> </a:t>
          </a:r>
          <a:r>
            <a:rPr lang="en-US" sz="1100" b="1" kern="1200" dirty="0" err="1" smtClean="0">
              <a:latin typeface="Times New Roman" pitchFamily="18" charset="0"/>
              <a:cs typeface="Times New Roman" pitchFamily="18" charset="0"/>
            </a:rPr>
            <a:t>mln</a:t>
          </a:r>
          <a:r>
            <a:rPr lang="en-US" sz="1100" b="1" kern="1200" dirty="0" smtClean="0">
              <a:latin typeface="Times New Roman" pitchFamily="18" charset="0"/>
              <a:cs typeface="Times New Roman" pitchFamily="18" charset="0"/>
            </a:rPr>
            <a:t>. Lt</a:t>
          </a:r>
          <a:endParaRPr lang="lt-LT" sz="1100" b="1" kern="1200" dirty="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en-US" sz="1100" kern="1200" dirty="0" err="1" smtClean="0">
              <a:latin typeface="Times New Roman" pitchFamily="18" charset="0"/>
              <a:cs typeface="Times New Roman" pitchFamily="18" charset="0"/>
            </a:rPr>
            <a:t>Biud</a:t>
          </a:r>
          <a:r>
            <a:rPr lang="lt-LT" sz="1100" kern="1200" dirty="0" smtClean="0">
              <a:latin typeface="Times New Roman" pitchFamily="18" charset="0"/>
              <a:cs typeface="Times New Roman" pitchFamily="18" charset="0"/>
            </a:rPr>
            <a:t>ž</a:t>
          </a:r>
          <a:r>
            <a:rPr lang="en-US" sz="1100" kern="1200" dirty="0" smtClean="0">
              <a:latin typeface="Times New Roman" pitchFamily="18" charset="0"/>
              <a:cs typeface="Times New Roman" pitchFamily="18" charset="0"/>
            </a:rPr>
            <a:t>etas</a:t>
          </a:r>
          <a:r>
            <a:rPr lang="lt-LT" sz="1100" kern="1200" dirty="0" smtClean="0">
              <a:latin typeface="Times New Roman" pitchFamily="18" charset="0"/>
              <a:cs typeface="Times New Roman" pitchFamily="18" charset="0"/>
            </a:rPr>
            <a:t> papildomas didesne nei investuota suma</a:t>
          </a:r>
          <a:endParaRPr lang="lt-LT" sz="1100" kern="1200" dirty="0">
            <a:latin typeface="Times New Roman" pitchFamily="18" charset="0"/>
            <a:cs typeface="Times New Roman" pitchFamily="18" charset="0"/>
          </a:endParaRPr>
        </a:p>
      </dsp:txBody>
      <dsp:txXfrm rot="5400000">
        <a:off x="2306644" y="772159"/>
        <a:ext cx="493555" cy="404380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7D875-C76A-44D2-9893-2E20774BB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Daktaro disertacija_sablonas_2009-11-09_LT_k.dot</Template>
  <TotalTime>61</TotalTime>
  <Pages>155</Pages>
  <Words>33321</Words>
  <Characters>236359</Characters>
  <Application>Microsoft Office Word</Application>
  <DocSecurity>0</DocSecurity>
  <Lines>1969</Lines>
  <Paragraphs>538</Paragraphs>
  <ScaleCrop>false</ScaleCrop>
  <HeadingPairs>
    <vt:vector size="2" baseType="variant">
      <vt:variant>
        <vt:lpstr>Title</vt:lpstr>
      </vt:variant>
      <vt:variant>
        <vt:i4>1</vt:i4>
      </vt:variant>
    </vt:vector>
  </HeadingPairs>
  <TitlesOfParts>
    <vt:vector size="1" baseType="lpstr">
      <vt:lpstr>VILNIAUS GEDIMINO TECHNIKOS UNIVERSITETAS</vt:lpstr>
    </vt:vector>
  </TitlesOfParts>
  <Company>MyOrganization</Company>
  <LinksUpToDate>false</LinksUpToDate>
  <CharactersWithSpaces>269142</CharactersWithSpaces>
  <SharedDoc>false</SharedDoc>
  <HLinks>
    <vt:vector size="666" baseType="variant">
      <vt:variant>
        <vt:i4>8192109</vt:i4>
      </vt:variant>
      <vt:variant>
        <vt:i4>1225</vt:i4>
      </vt:variant>
      <vt:variant>
        <vt:i4>0</vt:i4>
      </vt:variant>
      <vt:variant>
        <vt:i4>5</vt:i4>
      </vt:variant>
      <vt:variant>
        <vt:lpwstr>http://www.theaa.co.uk/</vt:lpwstr>
      </vt:variant>
      <vt:variant>
        <vt:lpwstr/>
      </vt:variant>
      <vt:variant>
        <vt:i4>2031676</vt:i4>
      </vt:variant>
      <vt:variant>
        <vt:i4>659</vt:i4>
      </vt:variant>
      <vt:variant>
        <vt:i4>0</vt:i4>
      </vt:variant>
      <vt:variant>
        <vt:i4>5</vt:i4>
      </vt:variant>
      <vt:variant>
        <vt:lpwstr/>
      </vt:variant>
      <vt:variant>
        <vt:lpwstr>_Toc230679941</vt:lpwstr>
      </vt:variant>
      <vt:variant>
        <vt:i4>2031676</vt:i4>
      </vt:variant>
      <vt:variant>
        <vt:i4>653</vt:i4>
      </vt:variant>
      <vt:variant>
        <vt:i4>0</vt:i4>
      </vt:variant>
      <vt:variant>
        <vt:i4>5</vt:i4>
      </vt:variant>
      <vt:variant>
        <vt:lpwstr/>
      </vt:variant>
      <vt:variant>
        <vt:lpwstr>_Toc230679940</vt:lpwstr>
      </vt:variant>
      <vt:variant>
        <vt:i4>1572924</vt:i4>
      </vt:variant>
      <vt:variant>
        <vt:i4>647</vt:i4>
      </vt:variant>
      <vt:variant>
        <vt:i4>0</vt:i4>
      </vt:variant>
      <vt:variant>
        <vt:i4>5</vt:i4>
      </vt:variant>
      <vt:variant>
        <vt:lpwstr/>
      </vt:variant>
      <vt:variant>
        <vt:lpwstr>_Toc230679939</vt:lpwstr>
      </vt:variant>
      <vt:variant>
        <vt:i4>1572924</vt:i4>
      </vt:variant>
      <vt:variant>
        <vt:i4>641</vt:i4>
      </vt:variant>
      <vt:variant>
        <vt:i4>0</vt:i4>
      </vt:variant>
      <vt:variant>
        <vt:i4>5</vt:i4>
      </vt:variant>
      <vt:variant>
        <vt:lpwstr/>
      </vt:variant>
      <vt:variant>
        <vt:lpwstr>_Toc230679938</vt:lpwstr>
      </vt:variant>
      <vt:variant>
        <vt:i4>1572924</vt:i4>
      </vt:variant>
      <vt:variant>
        <vt:i4>635</vt:i4>
      </vt:variant>
      <vt:variant>
        <vt:i4>0</vt:i4>
      </vt:variant>
      <vt:variant>
        <vt:i4>5</vt:i4>
      </vt:variant>
      <vt:variant>
        <vt:lpwstr/>
      </vt:variant>
      <vt:variant>
        <vt:lpwstr>_Toc230679937</vt:lpwstr>
      </vt:variant>
      <vt:variant>
        <vt:i4>1572924</vt:i4>
      </vt:variant>
      <vt:variant>
        <vt:i4>629</vt:i4>
      </vt:variant>
      <vt:variant>
        <vt:i4>0</vt:i4>
      </vt:variant>
      <vt:variant>
        <vt:i4>5</vt:i4>
      </vt:variant>
      <vt:variant>
        <vt:lpwstr/>
      </vt:variant>
      <vt:variant>
        <vt:lpwstr>_Toc230679936</vt:lpwstr>
      </vt:variant>
      <vt:variant>
        <vt:i4>1572924</vt:i4>
      </vt:variant>
      <vt:variant>
        <vt:i4>623</vt:i4>
      </vt:variant>
      <vt:variant>
        <vt:i4>0</vt:i4>
      </vt:variant>
      <vt:variant>
        <vt:i4>5</vt:i4>
      </vt:variant>
      <vt:variant>
        <vt:lpwstr/>
      </vt:variant>
      <vt:variant>
        <vt:lpwstr>_Toc230679935</vt:lpwstr>
      </vt:variant>
      <vt:variant>
        <vt:i4>1572924</vt:i4>
      </vt:variant>
      <vt:variant>
        <vt:i4>617</vt:i4>
      </vt:variant>
      <vt:variant>
        <vt:i4>0</vt:i4>
      </vt:variant>
      <vt:variant>
        <vt:i4>5</vt:i4>
      </vt:variant>
      <vt:variant>
        <vt:lpwstr/>
      </vt:variant>
      <vt:variant>
        <vt:lpwstr>_Toc230679934</vt:lpwstr>
      </vt:variant>
      <vt:variant>
        <vt:i4>1572924</vt:i4>
      </vt:variant>
      <vt:variant>
        <vt:i4>611</vt:i4>
      </vt:variant>
      <vt:variant>
        <vt:i4>0</vt:i4>
      </vt:variant>
      <vt:variant>
        <vt:i4>5</vt:i4>
      </vt:variant>
      <vt:variant>
        <vt:lpwstr/>
      </vt:variant>
      <vt:variant>
        <vt:lpwstr>_Toc230679933</vt:lpwstr>
      </vt:variant>
      <vt:variant>
        <vt:i4>1572924</vt:i4>
      </vt:variant>
      <vt:variant>
        <vt:i4>605</vt:i4>
      </vt:variant>
      <vt:variant>
        <vt:i4>0</vt:i4>
      </vt:variant>
      <vt:variant>
        <vt:i4>5</vt:i4>
      </vt:variant>
      <vt:variant>
        <vt:lpwstr/>
      </vt:variant>
      <vt:variant>
        <vt:lpwstr>_Toc230679932</vt:lpwstr>
      </vt:variant>
      <vt:variant>
        <vt:i4>1572924</vt:i4>
      </vt:variant>
      <vt:variant>
        <vt:i4>599</vt:i4>
      </vt:variant>
      <vt:variant>
        <vt:i4>0</vt:i4>
      </vt:variant>
      <vt:variant>
        <vt:i4>5</vt:i4>
      </vt:variant>
      <vt:variant>
        <vt:lpwstr/>
      </vt:variant>
      <vt:variant>
        <vt:lpwstr>_Toc230679931</vt:lpwstr>
      </vt:variant>
      <vt:variant>
        <vt:i4>1572924</vt:i4>
      </vt:variant>
      <vt:variant>
        <vt:i4>593</vt:i4>
      </vt:variant>
      <vt:variant>
        <vt:i4>0</vt:i4>
      </vt:variant>
      <vt:variant>
        <vt:i4>5</vt:i4>
      </vt:variant>
      <vt:variant>
        <vt:lpwstr/>
      </vt:variant>
      <vt:variant>
        <vt:lpwstr>_Toc230679930</vt:lpwstr>
      </vt:variant>
      <vt:variant>
        <vt:i4>1638460</vt:i4>
      </vt:variant>
      <vt:variant>
        <vt:i4>587</vt:i4>
      </vt:variant>
      <vt:variant>
        <vt:i4>0</vt:i4>
      </vt:variant>
      <vt:variant>
        <vt:i4>5</vt:i4>
      </vt:variant>
      <vt:variant>
        <vt:lpwstr/>
      </vt:variant>
      <vt:variant>
        <vt:lpwstr>_Toc230679929</vt:lpwstr>
      </vt:variant>
      <vt:variant>
        <vt:i4>1638460</vt:i4>
      </vt:variant>
      <vt:variant>
        <vt:i4>581</vt:i4>
      </vt:variant>
      <vt:variant>
        <vt:i4>0</vt:i4>
      </vt:variant>
      <vt:variant>
        <vt:i4>5</vt:i4>
      </vt:variant>
      <vt:variant>
        <vt:lpwstr/>
      </vt:variant>
      <vt:variant>
        <vt:lpwstr>_Toc230679928</vt:lpwstr>
      </vt:variant>
      <vt:variant>
        <vt:i4>1638460</vt:i4>
      </vt:variant>
      <vt:variant>
        <vt:i4>575</vt:i4>
      </vt:variant>
      <vt:variant>
        <vt:i4>0</vt:i4>
      </vt:variant>
      <vt:variant>
        <vt:i4>5</vt:i4>
      </vt:variant>
      <vt:variant>
        <vt:lpwstr/>
      </vt:variant>
      <vt:variant>
        <vt:lpwstr>_Toc230679927</vt:lpwstr>
      </vt:variant>
      <vt:variant>
        <vt:i4>1638460</vt:i4>
      </vt:variant>
      <vt:variant>
        <vt:i4>569</vt:i4>
      </vt:variant>
      <vt:variant>
        <vt:i4>0</vt:i4>
      </vt:variant>
      <vt:variant>
        <vt:i4>5</vt:i4>
      </vt:variant>
      <vt:variant>
        <vt:lpwstr/>
      </vt:variant>
      <vt:variant>
        <vt:lpwstr>_Toc230679926</vt:lpwstr>
      </vt:variant>
      <vt:variant>
        <vt:i4>1638460</vt:i4>
      </vt:variant>
      <vt:variant>
        <vt:i4>563</vt:i4>
      </vt:variant>
      <vt:variant>
        <vt:i4>0</vt:i4>
      </vt:variant>
      <vt:variant>
        <vt:i4>5</vt:i4>
      </vt:variant>
      <vt:variant>
        <vt:lpwstr/>
      </vt:variant>
      <vt:variant>
        <vt:lpwstr>_Toc230679925</vt:lpwstr>
      </vt:variant>
      <vt:variant>
        <vt:i4>1638460</vt:i4>
      </vt:variant>
      <vt:variant>
        <vt:i4>557</vt:i4>
      </vt:variant>
      <vt:variant>
        <vt:i4>0</vt:i4>
      </vt:variant>
      <vt:variant>
        <vt:i4>5</vt:i4>
      </vt:variant>
      <vt:variant>
        <vt:lpwstr/>
      </vt:variant>
      <vt:variant>
        <vt:lpwstr>_Toc230679924</vt:lpwstr>
      </vt:variant>
      <vt:variant>
        <vt:i4>1638460</vt:i4>
      </vt:variant>
      <vt:variant>
        <vt:i4>551</vt:i4>
      </vt:variant>
      <vt:variant>
        <vt:i4>0</vt:i4>
      </vt:variant>
      <vt:variant>
        <vt:i4>5</vt:i4>
      </vt:variant>
      <vt:variant>
        <vt:lpwstr/>
      </vt:variant>
      <vt:variant>
        <vt:lpwstr>_Toc230679923</vt:lpwstr>
      </vt:variant>
      <vt:variant>
        <vt:i4>1638460</vt:i4>
      </vt:variant>
      <vt:variant>
        <vt:i4>545</vt:i4>
      </vt:variant>
      <vt:variant>
        <vt:i4>0</vt:i4>
      </vt:variant>
      <vt:variant>
        <vt:i4>5</vt:i4>
      </vt:variant>
      <vt:variant>
        <vt:lpwstr/>
      </vt:variant>
      <vt:variant>
        <vt:lpwstr>_Toc230679922</vt:lpwstr>
      </vt:variant>
      <vt:variant>
        <vt:i4>1638460</vt:i4>
      </vt:variant>
      <vt:variant>
        <vt:i4>539</vt:i4>
      </vt:variant>
      <vt:variant>
        <vt:i4>0</vt:i4>
      </vt:variant>
      <vt:variant>
        <vt:i4>5</vt:i4>
      </vt:variant>
      <vt:variant>
        <vt:lpwstr/>
      </vt:variant>
      <vt:variant>
        <vt:lpwstr>_Toc230679921</vt:lpwstr>
      </vt:variant>
      <vt:variant>
        <vt:i4>1638460</vt:i4>
      </vt:variant>
      <vt:variant>
        <vt:i4>533</vt:i4>
      </vt:variant>
      <vt:variant>
        <vt:i4>0</vt:i4>
      </vt:variant>
      <vt:variant>
        <vt:i4>5</vt:i4>
      </vt:variant>
      <vt:variant>
        <vt:lpwstr/>
      </vt:variant>
      <vt:variant>
        <vt:lpwstr>_Toc230679920</vt:lpwstr>
      </vt:variant>
      <vt:variant>
        <vt:i4>1703996</vt:i4>
      </vt:variant>
      <vt:variant>
        <vt:i4>527</vt:i4>
      </vt:variant>
      <vt:variant>
        <vt:i4>0</vt:i4>
      </vt:variant>
      <vt:variant>
        <vt:i4>5</vt:i4>
      </vt:variant>
      <vt:variant>
        <vt:lpwstr/>
      </vt:variant>
      <vt:variant>
        <vt:lpwstr>_Toc230679919</vt:lpwstr>
      </vt:variant>
      <vt:variant>
        <vt:i4>1703996</vt:i4>
      </vt:variant>
      <vt:variant>
        <vt:i4>521</vt:i4>
      </vt:variant>
      <vt:variant>
        <vt:i4>0</vt:i4>
      </vt:variant>
      <vt:variant>
        <vt:i4>5</vt:i4>
      </vt:variant>
      <vt:variant>
        <vt:lpwstr/>
      </vt:variant>
      <vt:variant>
        <vt:lpwstr>_Toc230679918</vt:lpwstr>
      </vt:variant>
      <vt:variant>
        <vt:i4>1703996</vt:i4>
      </vt:variant>
      <vt:variant>
        <vt:i4>515</vt:i4>
      </vt:variant>
      <vt:variant>
        <vt:i4>0</vt:i4>
      </vt:variant>
      <vt:variant>
        <vt:i4>5</vt:i4>
      </vt:variant>
      <vt:variant>
        <vt:lpwstr/>
      </vt:variant>
      <vt:variant>
        <vt:lpwstr>_Toc230679917</vt:lpwstr>
      </vt:variant>
      <vt:variant>
        <vt:i4>1703996</vt:i4>
      </vt:variant>
      <vt:variant>
        <vt:i4>509</vt:i4>
      </vt:variant>
      <vt:variant>
        <vt:i4>0</vt:i4>
      </vt:variant>
      <vt:variant>
        <vt:i4>5</vt:i4>
      </vt:variant>
      <vt:variant>
        <vt:lpwstr/>
      </vt:variant>
      <vt:variant>
        <vt:lpwstr>_Toc230679916</vt:lpwstr>
      </vt:variant>
      <vt:variant>
        <vt:i4>1703996</vt:i4>
      </vt:variant>
      <vt:variant>
        <vt:i4>503</vt:i4>
      </vt:variant>
      <vt:variant>
        <vt:i4>0</vt:i4>
      </vt:variant>
      <vt:variant>
        <vt:i4>5</vt:i4>
      </vt:variant>
      <vt:variant>
        <vt:lpwstr/>
      </vt:variant>
      <vt:variant>
        <vt:lpwstr>_Toc230679915</vt:lpwstr>
      </vt:variant>
      <vt:variant>
        <vt:i4>1703996</vt:i4>
      </vt:variant>
      <vt:variant>
        <vt:i4>497</vt:i4>
      </vt:variant>
      <vt:variant>
        <vt:i4>0</vt:i4>
      </vt:variant>
      <vt:variant>
        <vt:i4>5</vt:i4>
      </vt:variant>
      <vt:variant>
        <vt:lpwstr/>
      </vt:variant>
      <vt:variant>
        <vt:lpwstr>_Toc230679914</vt:lpwstr>
      </vt:variant>
      <vt:variant>
        <vt:i4>1703996</vt:i4>
      </vt:variant>
      <vt:variant>
        <vt:i4>491</vt:i4>
      </vt:variant>
      <vt:variant>
        <vt:i4>0</vt:i4>
      </vt:variant>
      <vt:variant>
        <vt:i4>5</vt:i4>
      </vt:variant>
      <vt:variant>
        <vt:lpwstr/>
      </vt:variant>
      <vt:variant>
        <vt:lpwstr>_Toc230679913</vt:lpwstr>
      </vt:variant>
      <vt:variant>
        <vt:i4>1703996</vt:i4>
      </vt:variant>
      <vt:variant>
        <vt:i4>485</vt:i4>
      </vt:variant>
      <vt:variant>
        <vt:i4>0</vt:i4>
      </vt:variant>
      <vt:variant>
        <vt:i4>5</vt:i4>
      </vt:variant>
      <vt:variant>
        <vt:lpwstr/>
      </vt:variant>
      <vt:variant>
        <vt:lpwstr>_Toc230679912</vt:lpwstr>
      </vt:variant>
      <vt:variant>
        <vt:i4>1703996</vt:i4>
      </vt:variant>
      <vt:variant>
        <vt:i4>479</vt:i4>
      </vt:variant>
      <vt:variant>
        <vt:i4>0</vt:i4>
      </vt:variant>
      <vt:variant>
        <vt:i4>5</vt:i4>
      </vt:variant>
      <vt:variant>
        <vt:lpwstr/>
      </vt:variant>
      <vt:variant>
        <vt:lpwstr>_Toc230679911</vt:lpwstr>
      </vt:variant>
      <vt:variant>
        <vt:i4>1703996</vt:i4>
      </vt:variant>
      <vt:variant>
        <vt:i4>473</vt:i4>
      </vt:variant>
      <vt:variant>
        <vt:i4>0</vt:i4>
      </vt:variant>
      <vt:variant>
        <vt:i4>5</vt:i4>
      </vt:variant>
      <vt:variant>
        <vt:lpwstr/>
      </vt:variant>
      <vt:variant>
        <vt:lpwstr>_Toc230679910</vt:lpwstr>
      </vt:variant>
      <vt:variant>
        <vt:i4>1769532</vt:i4>
      </vt:variant>
      <vt:variant>
        <vt:i4>467</vt:i4>
      </vt:variant>
      <vt:variant>
        <vt:i4>0</vt:i4>
      </vt:variant>
      <vt:variant>
        <vt:i4>5</vt:i4>
      </vt:variant>
      <vt:variant>
        <vt:lpwstr/>
      </vt:variant>
      <vt:variant>
        <vt:lpwstr>_Toc230679909</vt:lpwstr>
      </vt:variant>
      <vt:variant>
        <vt:i4>1769532</vt:i4>
      </vt:variant>
      <vt:variant>
        <vt:i4>461</vt:i4>
      </vt:variant>
      <vt:variant>
        <vt:i4>0</vt:i4>
      </vt:variant>
      <vt:variant>
        <vt:i4>5</vt:i4>
      </vt:variant>
      <vt:variant>
        <vt:lpwstr/>
      </vt:variant>
      <vt:variant>
        <vt:lpwstr>_Toc230679908</vt:lpwstr>
      </vt:variant>
      <vt:variant>
        <vt:i4>1769532</vt:i4>
      </vt:variant>
      <vt:variant>
        <vt:i4>455</vt:i4>
      </vt:variant>
      <vt:variant>
        <vt:i4>0</vt:i4>
      </vt:variant>
      <vt:variant>
        <vt:i4>5</vt:i4>
      </vt:variant>
      <vt:variant>
        <vt:lpwstr/>
      </vt:variant>
      <vt:variant>
        <vt:lpwstr>_Toc230679907</vt:lpwstr>
      </vt:variant>
      <vt:variant>
        <vt:i4>1769532</vt:i4>
      </vt:variant>
      <vt:variant>
        <vt:i4>449</vt:i4>
      </vt:variant>
      <vt:variant>
        <vt:i4>0</vt:i4>
      </vt:variant>
      <vt:variant>
        <vt:i4>5</vt:i4>
      </vt:variant>
      <vt:variant>
        <vt:lpwstr/>
      </vt:variant>
      <vt:variant>
        <vt:lpwstr>_Toc230679906</vt:lpwstr>
      </vt:variant>
      <vt:variant>
        <vt:i4>1769532</vt:i4>
      </vt:variant>
      <vt:variant>
        <vt:i4>443</vt:i4>
      </vt:variant>
      <vt:variant>
        <vt:i4>0</vt:i4>
      </vt:variant>
      <vt:variant>
        <vt:i4>5</vt:i4>
      </vt:variant>
      <vt:variant>
        <vt:lpwstr/>
      </vt:variant>
      <vt:variant>
        <vt:lpwstr>_Toc230679905</vt:lpwstr>
      </vt:variant>
      <vt:variant>
        <vt:i4>1769532</vt:i4>
      </vt:variant>
      <vt:variant>
        <vt:i4>437</vt:i4>
      </vt:variant>
      <vt:variant>
        <vt:i4>0</vt:i4>
      </vt:variant>
      <vt:variant>
        <vt:i4>5</vt:i4>
      </vt:variant>
      <vt:variant>
        <vt:lpwstr/>
      </vt:variant>
      <vt:variant>
        <vt:lpwstr>_Toc230679904</vt:lpwstr>
      </vt:variant>
      <vt:variant>
        <vt:i4>1769532</vt:i4>
      </vt:variant>
      <vt:variant>
        <vt:i4>431</vt:i4>
      </vt:variant>
      <vt:variant>
        <vt:i4>0</vt:i4>
      </vt:variant>
      <vt:variant>
        <vt:i4>5</vt:i4>
      </vt:variant>
      <vt:variant>
        <vt:lpwstr/>
      </vt:variant>
      <vt:variant>
        <vt:lpwstr>_Toc230679903</vt:lpwstr>
      </vt:variant>
      <vt:variant>
        <vt:i4>1769532</vt:i4>
      </vt:variant>
      <vt:variant>
        <vt:i4>425</vt:i4>
      </vt:variant>
      <vt:variant>
        <vt:i4>0</vt:i4>
      </vt:variant>
      <vt:variant>
        <vt:i4>5</vt:i4>
      </vt:variant>
      <vt:variant>
        <vt:lpwstr/>
      </vt:variant>
      <vt:variant>
        <vt:lpwstr>_Toc230679902</vt:lpwstr>
      </vt:variant>
      <vt:variant>
        <vt:i4>1769532</vt:i4>
      </vt:variant>
      <vt:variant>
        <vt:i4>419</vt:i4>
      </vt:variant>
      <vt:variant>
        <vt:i4>0</vt:i4>
      </vt:variant>
      <vt:variant>
        <vt:i4>5</vt:i4>
      </vt:variant>
      <vt:variant>
        <vt:lpwstr/>
      </vt:variant>
      <vt:variant>
        <vt:lpwstr>_Toc230679901</vt:lpwstr>
      </vt:variant>
      <vt:variant>
        <vt:i4>1769532</vt:i4>
      </vt:variant>
      <vt:variant>
        <vt:i4>413</vt:i4>
      </vt:variant>
      <vt:variant>
        <vt:i4>0</vt:i4>
      </vt:variant>
      <vt:variant>
        <vt:i4>5</vt:i4>
      </vt:variant>
      <vt:variant>
        <vt:lpwstr/>
      </vt:variant>
      <vt:variant>
        <vt:lpwstr>_Toc230679900</vt:lpwstr>
      </vt:variant>
      <vt:variant>
        <vt:i4>1179709</vt:i4>
      </vt:variant>
      <vt:variant>
        <vt:i4>407</vt:i4>
      </vt:variant>
      <vt:variant>
        <vt:i4>0</vt:i4>
      </vt:variant>
      <vt:variant>
        <vt:i4>5</vt:i4>
      </vt:variant>
      <vt:variant>
        <vt:lpwstr/>
      </vt:variant>
      <vt:variant>
        <vt:lpwstr>_Toc230679899</vt:lpwstr>
      </vt:variant>
      <vt:variant>
        <vt:i4>1179709</vt:i4>
      </vt:variant>
      <vt:variant>
        <vt:i4>401</vt:i4>
      </vt:variant>
      <vt:variant>
        <vt:i4>0</vt:i4>
      </vt:variant>
      <vt:variant>
        <vt:i4>5</vt:i4>
      </vt:variant>
      <vt:variant>
        <vt:lpwstr/>
      </vt:variant>
      <vt:variant>
        <vt:lpwstr>_Toc230679898</vt:lpwstr>
      </vt:variant>
      <vt:variant>
        <vt:i4>1179709</vt:i4>
      </vt:variant>
      <vt:variant>
        <vt:i4>395</vt:i4>
      </vt:variant>
      <vt:variant>
        <vt:i4>0</vt:i4>
      </vt:variant>
      <vt:variant>
        <vt:i4>5</vt:i4>
      </vt:variant>
      <vt:variant>
        <vt:lpwstr/>
      </vt:variant>
      <vt:variant>
        <vt:lpwstr>_Toc230679897</vt:lpwstr>
      </vt:variant>
      <vt:variant>
        <vt:i4>1179709</vt:i4>
      </vt:variant>
      <vt:variant>
        <vt:i4>389</vt:i4>
      </vt:variant>
      <vt:variant>
        <vt:i4>0</vt:i4>
      </vt:variant>
      <vt:variant>
        <vt:i4>5</vt:i4>
      </vt:variant>
      <vt:variant>
        <vt:lpwstr/>
      </vt:variant>
      <vt:variant>
        <vt:lpwstr>_Toc230679896</vt:lpwstr>
      </vt:variant>
      <vt:variant>
        <vt:i4>1179709</vt:i4>
      </vt:variant>
      <vt:variant>
        <vt:i4>383</vt:i4>
      </vt:variant>
      <vt:variant>
        <vt:i4>0</vt:i4>
      </vt:variant>
      <vt:variant>
        <vt:i4>5</vt:i4>
      </vt:variant>
      <vt:variant>
        <vt:lpwstr/>
      </vt:variant>
      <vt:variant>
        <vt:lpwstr>_Toc230679895</vt:lpwstr>
      </vt:variant>
      <vt:variant>
        <vt:i4>1179709</vt:i4>
      </vt:variant>
      <vt:variant>
        <vt:i4>377</vt:i4>
      </vt:variant>
      <vt:variant>
        <vt:i4>0</vt:i4>
      </vt:variant>
      <vt:variant>
        <vt:i4>5</vt:i4>
      </vt:variant>
      <vt:variant>
        <vt:lpwstr/>
      </vt:variant>
      <vt:variant>
        <vt:lpwstr>_Toc230679894</vt:lpwstr>
      </vt:variant>
      <vt:variant>
        <vt:i4>1179709</vt:i4>
      </vt:variant>
      <vt:variant>
        <vt:i4>371</vt:i4>
      </vt:variant>
      <vt:variant>
        <vt:i4>0</vt:i4>
      </vt:variant>
      <vt:variant>
        <vt:i4>5</vt:i4>
      </vt:variant>
      <vt:variant>
        <vt:lpwstr/>
      </vt:variant>
      <vt:variant>
        <vt:lpwstr>_Toc230679893</vt:lpwstr>
      </vt:variant>
      <vt:variant>
        <vt:i4>1179709</vt:i4>
      </vt:variant>
      <vt:variant>
        <vt:i4>365</vt:i4>
      </vt:variant>
      <vt:variant>
        <vt:i4>0</vt:i4>
      </vt:variant>
      <vt:variant>
        <vt:i4>5</vt:i4>
      </vt:variant>
      <vt:variant>
        <vt:lpwstr/>
      </vt:variant>
      <vt:variant>
        <vt:lpwstr>_Toc230679892</vt:lpwstr>
      </vt:variant>
      <vt:variant>
        <vt:i4>1179709</vt:i4>
      </vt:variant>
      <vt:variant>
        <vt:i4>359</vt:i4>
      </vt:variant>
      <vt:variant>
        <vt:i4>0</vt:i4>
      </vt:variant>
      <vt:variant>
        <vt:i4>5</vt:i4>
      </vt:variant>
      <vt:variant>
        <vt:lpwstr/>
      </vt:variant>
      <vt:variant>
        <vt:lpwstr>_Toc230679891</vt:lpwstr>
      </vt:variant>
      <vt:variant>
        <vt:i4>1179709</vt:i4>
      </vt:variant>
      <vt:variant>
        <vt:i4>353</vt:i4>
      </vt:variant>
      <vt:variant>
        <vt:i4>0</vt:i4>
      </vt:variant>
      <vt:variant>
        <vt:i4>5</vt:i4>
      </vt:variant>
      <vt:variant>
        <vt:lpwstr/>
      </vt:variant>
      <vt:variant>
        <vt:lpwstr>_Toc230679890</vt:lpwstr>
      </vt:variant>
      <vt:variant>
        <vt:i4>1245245</vt:i4>
      </vt:variant>
      <vt:variant>
        <vt:i4>347</vt:i4>
      </vt:variant>
      <vt:variant>
        <vt:i4>0</vt:i4>
      </vt:variant>
      <vt:variant>
        <vt:i4>5</vt:i4>
      </vt:variant>
      <vt:variant>
        <vt:lpwstr/>
      </vt:variant>
      <vt:variant>
        <vt:lpwstr>_Toc230679889</vt:lpwstr>
      </vt:variant>
      <vt:variant>
        <vt:i4>1245245</vt:i4>
      </vt:variant>
      <vt:variant>
        <vt:i4>341</vt:i4>
      </vt:variant>
      <vt:variant>
        <vt:i4>0</vt:i4>
      </vt:variant>
      <vt:variant>
        <vt:i4>5</vt:i4>
      </vt:variant>
      <vt:variant>
        <vt:lpwstr/>
      </vt:variant>
      <vt:variant>
        <vt:lpwstr>_Toc230679888</vt:lpwstr>
      </vt:variant>
      <vt:variant>
        <vt:i4>1245245</vt:i4>
      </vt:variant>
      <vt:variant>
        <vt:i4>335</vt:i4>
      </vt:variant>
      <vt:variant>
        <vt:i4>0</vt:i4>
      </vt:variant>
      <vt:variant>
        <vt:i4>5</vt:i4>
      </vt:variant>
      <vt:variant>
        <vt:lpwstr/>
      </vt:variant>
      <vt:variant>
        <vt:lpwstr>_Toc230679887</vt:lpwstr>
      </vt:variant>
      <vt:variant>
        <vt:i4>1310773</vt:i4>
      </vt:variant>
      <vt:variant>
        <vt:i4>326</vt:i4>
      </vt:variant>
      <vt:variant>
        <vt:i4>0</vt:i4>
      </vt:variant>
      <vt:variant>
        <vt:i4>5</vt:i4>
      </vt:variant>
      <vt:variant>
        <vt:lpwstr/>
      </vt:variant>
      <vt:variant>
        <vt:lpwstr>_Toc230677014</vt:lpwstr>
      </vt:variant>
      <vt:variant>
        <vt:i4>1310773</vt:i4>
      </vt:variant>
      <vt:variant>
        <vt:i4>320</vt:i4>
      </vt:variant>
      <vt:variant>
        <vt:i4>0</vt:i4>
      </vt:variant>
      <vt:variant>
        <vt:i4>5</vt:i4>
      </vt:variant>
      <vt:variant>
        <vt:lpwstr/>
      </vt:variant>
      <vt:variant>
        <vt:lpwstr>_Toc230677013</vt:lpwstr>
      </vt:variant>
      <vt:variant>
        <vt:i4>1310773</vt:i4>
      </vt:variant>
      <vt:variant>
        <vt:i4>314</vt:i4>
      </vt:variant>
      <vt:variant>
        <vt:i4>0</vt:i4>
      </vt:variant>
      <vt:variant>
        <vt:i4>5</vt:i4>
      </vt:variant>
      <vt:variant>
        <vt:lpwstr/>
      </vt:variant>
      <vt:variant>
        <vt:lpwstr>_Toc230677012</vt:lpwstr>
      </vt:variant>
      <vt:variant>
        <vt:i4>1310773</vt:i4>
      </vt:variant>
      <vt:variant>
        <vt:i4>308</vt:i4>
      </vt:variant>
      <vt:variant>
        <vt:i4>0</vt:i4>
      </vt:variant>
      <vt:variant>
        <vt:i4>5</vt:i4>
      </vt:variant>
      <vt:variant>
        <vt:lpwstr/>
      </vt:variant>
      <vt:variant>
        <vt:lpwstr>_Toc230677011</vt:lpwstr>
      </vt:variant>
      <vt:variant>
        <vt:i4>1310773</vt:i4>
      </vt:variant>
      <vt:variant>
        <vt:i4>302</vt:i4>
      </vt:variant>
      <vt:variant>
        <vt:i4>0</vt:i4>
      </vt:variant>
      <vt:variant>
        <vt:i4>5</vt:i4>
      </vt:variant>
      <vt:variant>
        <vt:lpwstr/>
      </vt:variant>
      <vt:variant>
        <vt:lpwstr>_Toc230677010</vt:lpwstr>
      </vt:variant>
      <vt:variant>
        <vt:i4>1376309</vt:i4>
      </vt:variant>
      <vt:variant>
        <vt:i4>296</vt:i4>
      </vt:variant>
      <vt:variant>
        <vt:i4>0</vt:i4>
      </vt:variant>
      <vt:variant>
        <vt:i4>5</vt:i4>
      </vt:variant>
      <vt:variant>
        <vt:lpwstr/>
      </vt:variant>
      <vt:variant>
        <vt:lpwstr>_Toc230677009</vt:lpwstr>
      </vt:variant>
      <vt:variant>
        <vt:i4>1376309</vt:i4>
      </vt:variant>
      <vt:variant>
        <vt:i4>290</vt:i4>
      </vt:variant>
      <vt:variant>
        <vt:i4>0</vt:i4>
      </vt:variant>
      <vt:variant>
        <vt:i4>5</vt:i4>
      </vt:variant>
      <vt:variant>
        <vt:lpwstr/>
      </vt:variant>
      <vt:variant>
        <vt:lpwstr>_Toc230677008</vt:lpwstr>
      </vt:variant>
      <vt:variant>
        <vt:i4>1376309</vt:i4>
      </vt:variant>
      <vt:variant>
        <vt:i4>284</vt:i4>
      </vt:variant>
      <vt:variant>
        <vt:i4>0</vt:i4>
      </vt:variant>
      <vt:variant>
        <vt:i4>5</vt:i4>
      </vt:variant>
      <vt:variant>
        <vt:lpwstr/>
      </vt:variant>
      <vt:variant>
        <vt:lpwstr>_Toc230677007</vt:lpwstr>
      </vt:variant>
      <vt:variant>
        <vt:i4>1376309</vt:i4>
      </vt:variant>
      <vt:variant>
        <vt:i4>278</vt:i4>
      </vt:variant>
      <vt:variant>
        <vt:i4>0</vt:i4>
      </vt:variant>
      <vt:variant>
        <vt:i4>5</vt:i4>
      </vt:variant>
      <vt:variant>
        <vt:lpwstr/>
      </vt:variant>
      <vt:variant>
        <vt:lpwstr>_Toc230677006</vt:lpwstr>
      </vt:variant>
      <vt:variant>
        <vt:i4>1376309</vt:i4>
      </vt:variant>
      <vt:variant>
        <vt:i4>272</vt:i4>
      </vt:variant>
      <vt:variant>
        <vt:i4>0</vt:i4>
      </vt:variant>
      <vt:variant>
        <vt:i4>5</vt:i4>
      </vt:variant>
      <vt:variant>
        <vt:lpwstr/>
      </vt:variant>
      <vt:variant>
        <vt:lpwstr>_Toc230677005</vt:lpwstr>
      </vt:variant>
      <vt:variant>
        <vt:i4>1376309</vt:i4>
      </vt:variant>
      <vt:variant>
        <vt:i4>266</vt:i4>
      </vt:variant>
      <vt:variant>
        <vt:i4>0</vt:i4>
      </vt:variant>
      <vt:variant>
        <vt:i4>5</vt:i4>
      </vt:variant>
      <vt:variant>
        <vt:lpwstr/>
      </vt:variant>
      <vt:variant>
        <vt:lpwstr>_Toc230677004</vt:lpwstr>
      </vt:variant>
      <vt:variant>
        <vt:i4>1376309</vt:i4>
      </vt:variant>
      <vt:variant>
        <vt:i4>260</vt:i4>
      </vt:variant>
      <vt:variant>
        <vt:i4>0</vt:i4>
      </vt:variant>
      <vt:variant>
        <vt:i4>5</vt:i4>
      </vt:variant>
      <vt:variant>
        <vt:lpwstr/>
      </vt:variant>
      <vt:variant>
        <vt:lpwstr>_Toc230677003</vt:lpwstr>
      </vt:variant>
      <vt:variant>
        <vt:i4>1376309</vt:i4>
      </vt:variant>
      <vt:variant>
        <vt:i4>254</vt:i4>
      </vt:variant>
      <vt:variant>
        <vt:i4>0</vt:i4>
      </vt:variant>
      <vt:variant>
        <vt:i4>5</vt:i4>
      </vt:variant>
      <vt:variant>
        <vt:lpwstr/>
      </vt:variant>
      <vt:variant>
        <vt:lpwstr>_Toc230677002</vt:lpwstr>
      </vt:variant>
      <vt:variant>
        <vt:i4>1376309</vt:i4>
      </vt:variant>
      <vt:variant>
        <vt:i4>248</vt:i4>
      </vt:variant>
      <vt:variant>
        <vt:i4>0</vt:i4>
      </vt:variant>
      <vt:variant>
        <vt:i4>5</vt:i4>
      </vt:variant>
      <vt:variant>
        <vt:lpwstr/>
      </vt:variant>
      <vt:variant>
        <vt:lpwstr>_Toc230677001</vt:lpwstr>
      </vt:variant>
      <vt:variant>
        <vt:i4>1376309</vt:i4>
      </vt:variant>
      <vt:variant>
        <vt:i4>242</vt:i4>
      </vt:variant>
      <vt:variant>
        <vt:i4>0</vt:i4>
      </vt:variant>
      <vt:variant>
        <vt:i4>5</vt:i4>
      </vt:variant>
      <vt:variant>
        <vt:lpwstr/>
      </vt:variant>
      <vt:variant>
        <vt:lpwstr>_Toc230677000</vt:lpwstr>
      </vt:variant>
      <vt:variant>
        <vt:i4>1900604</vt:i4>
      </vt:variant>
      <vt:variant>
        <vt:i4>236</vt:i4>
      </vt:variant>
      <vt:variant>
        <vt:i4>0</vt:i4>
      </vt:variant>
      <vt:variant>
        <vt:i4>5</vt:i4>
      </vt:variant>
      <vt:variant>
        <vt:lpwstr/>
      </vt:variant>
      <vt:variant>
        <vt:lpwstr>_Toc230676999</vt:lpwstr>
      </vt:variant>
      <vt:variant>
        <vt:i4>1900604</vt:i4>
      </vt:variant>
      <vt:variant>
        <vt:i4>230</vt:i4>
      </vt:variant>
      <vt:variant>
        <vt:i4>0</vt:i4>
      </vt:variant>
      <vt:variant>
        <vt:i4>5</vt:i4>
      </vt:variant>
      <vt:variant>
        <vt:lpwstr/>
      </vt:variant>
      <vt:variant>
        <vt:lpwstr>_Toc230676998</vt:lpwstr>
      </vt:variant>
      <vt:variant>
        <vt:i4>1900604</vt:i4>
      </vt:variant>
      <vt:variant>
        <vt:i4>224</vt:i4>
      </vt:variant>
      <vt:variant>
        <vt:i4>0</vt:i4>
      </vt:variant>
      <vt:variant>
        <vt:i4>5</vt:i4>
      </vt:variant>
      <vt:variant>
        <vt:lpwstr/>
      </vt:variant>
      <vt:variant>
        <vt:lpwstr>_Toc230676997</vt:lpwstr>
      </vt:variant>
      <vt:variant>
        <vt:i4>1900604</vt:i4>
      </vt:variant>
      <vt:variant>
        <vt:i4>218</vt:i4>
      </vt:variant>
      <vt:variant>
        <vt:i4>0</vt:i4>
      </vt:variant>
      <vt:variant>
        <vt:i4>5</vt:i4>
      </vt:variant>
      <vt:variant>
        <vt:lpwstr/>
      </vt:variant>
      <vt:variant>
        <vt:lpwstr>_Toc230676996</vt:lpwstr>
      </vt:variant>
      <vt:variant>
        <vt:i4>1900604</vt:i4>
      </vt:variant>
      <vt:variant>
        <vt:i4>212</vt:i4>
      </vt:variant>
      <vt:variant>
        <vt:i4>0</vt:i4>
      </vt:variant>
      <vt:variant>
        <vt:i4>5</vt:i4>
      </vt:variant>
      <vt:variant>
        <vt:lpwstr/>
      </vt:variant>
      <vt:variant>
        <vt:lpwstr>_Toc230676995</vt:lpwstr>
      </vt:variant>
      <vt:variant>
        <vt:i4>1900604</vt:i4>
      </vt:variant>
      <vt:variant>
        <vt:i4>206</vt:i4>
      </vt:variant>
      <vt:variant>
        <vt:i4>0</vt:i4>
      </vt:variant>
      <vt:variant>
        <vt:i4>5</vt:i4>
      </vt:variant>
      <vt:variant>
        <vt:lpwstr/>
      </vt:variant>
      <vt:variant>
        <vt:lpwstr>_Toc230676994</vt:lpwstr>
      </vt:variant>
      <vt:variant>
        <vt:i4>1900604</vt:i4>
      </vt:variant>
      <vt:variant>
        <vt:i4>200</vt:i4>
      </vt:variant>
      <vt:variant>
        <vt:i4>0</vt:i4>
      </vt:variant>
      <vt:variant>
        <vt:i4>5</vt:i4>
      </vt:variant>
      <vt:variant>
        <vt:lpwstr/>
      </vt:variant>
      <vt:variant>
        <vt:lpwstr>_Toc230676993</vt:lpwstr>
      </vt:variant>
      <vt:variant>
        <vt:i4>1900604</vt:i4>
      </vt:variant>
      <vt:variant>
        <vt:i4>194</vt:i4>
      </vt:variant>
      <vt:variant>
        <vt:i4>0</vt:i4>
      </vt:variant>
      <vt:variant>
        <vt:i4>5</vt:i4>
      </vt:variant>
      <vt:variant>
        <vt:lpwstr/>
      </vt:variant>
      <vt:variant>
        <vt:lpwstr>_Toc230676992</vt:lpwstr>
      </vt:variant>
      <vt:variant>
        <vt:i4>1900604</vt:i4>
      </vt:variant>
      <vt:variant>
        <vt:i4>188</vt:i4>
      </vt:variant>
      <vt:variant>
        <vt:i4>0</vt:i4>
      </vt:variant>
      <vt:variant>
        <vt:i4>5</vt:i4>
      </vt:variant>
      <vt:variant>
        <vt:lpwstr/>
      </vt:variant>
      <vt:variant>
        <vt:lpwstr>_Toc230676991</vt:lpwstr>
      </vt:variant>
      <vt:variant>
        <vt:i4>1900604</vt:i4>
      </vt:variant>
      <vt:variant>
        <vt:i4>182</vt:i4>
      </vt:variant>
      <vt:variant>
        <vt:i4>0</vt:i4>
      </vt:variant>
      <vt:variant>
        <vt:i4>5</vt:i4>
      </vt:variant>
      <vt:variant>
        <vt:lpwstr/>
      </vt:variant>
      <vt:variant>
        <vt:lpwstr>_Toc230676990</vt:lpwstr>
      </vt:variant>
      <vt:variant>
        <vt:i4>1835068</vt:i4>
      </vt:variant>
      <vt:variant>
        <vt:i4>176</vt:i4>
      </vt:variant>
      <vt:variant>
        <vt:i4>0</vt:i4>
      </vt:variant>
      <vt:variant>
        <vt:i4>5</vt:i4>
      </vt:variant>
      <vt:variant>
        <vt:lpwstr/>
      </vt:variant>
      <vt:variant>
        <vt:lpwstr>_Toc230676989</vt:lpwstr>
      </vt:variant>
      <vt:variant>
        <vt:i4>1835068</vt:i4>
      </vt:variant>
      <vt:variant>
        <vt:i4>170</vt:i4>
      </vt:variant>
      <vt:variant>
        <vt:i4>0</vt:i4>
      </vt:variant>
      <vt:variant>
        <vt:i4>5</vt:i4>
      </vt:variant>
      <vt:variant>
        <vt:lpwstr/>
      </vt:variant>
      <vt:variant>
        <vt:lpwstr>_Toc230676988</vt:lpwstr>
      </vt:variant>
      <vt:variant>
        <vt:i4>1835068</vt:i4>
      </vt:variant>
      <vt:variant>
        <vt:i4>164</vt:i4>
      </vt:variant>
      <vt:variant>
        <vt:i4>0</vt:i4>
      </vt:variant>
      <vt:variant>
        <vt:i4>5</vt:i4>
      </vt:variant>
      <vt:variant>
        <vt:lpwstr/>
      </vt:variant>
      <vt:variant>
        <vt:lpwstr>_Toc230676987</vt:lpwstr>
      </vt:variant>
      <vt:variant>
        <vt:i4>1835068</vt:i4>
      </vt:variant>
      <vt:variant>
        <vt:i4>158</vt:i4>
      </vt:variant>
      <vt:variant>
        <vt:i4>0</vt:i4>
      </vt:variant>
      <vt:variant>
        <vt:i4>5</vt:i4>
      </vt:variant>
      <vt:variant>
        <vt:lpwstr/>
      </vt:variant>
      <vt:variant>
        <vt:lpwstr>_Toc230676986</vt:lpwstr>
      </vt:variant>
      <vt:variant>
        <vt:i4>1835068</vt:i4>
      </vt:variant>
      <vt:variant>
        <vt:i4>152</vt:i4>
      </vt:variant>
      <vt:variant>
        <vt:i4>0</vt:i4>
      </vt:variant>
      <vt:variant>
        <vt:i4>5</vt:i4>
      </vt:variant>
      <vt:variant>
        <vt:lpwstr/>
      </vt:variant>
      <vt:variant>
        <vt:lpwstr>_Toc230676985</vt:lpwstr>
      </vt:variant>
      <vt:variant>
        <vt:i4>1835068</vt:i4>
      </vt:variant>
      <vt:variant>
        <vt:i4>146</vt:i4>
      </vt:variant>
      <vt:variant>
        <vt:i4>0</vt:i4>
      </vt:variant>
      <vt:variant>
        <vt:i4>5</vt:i4>
      </vt:variant>
      <vt:variant>
        <vt:lpwstr/>
      </vt:variant>
      <vt:variant>
        <vt:lpwstr>_Toc230676984</vt:lpwstr>
      </vt:variant>
      <vt:variant>
        <vt:i4>1835068</vt:i4>
      </vt:variant>
      <vt:variant>
        <vt:i4>140</vt:i4>
      </vt:variant>
      <vt:variant>
        <vt:i4>0</vt:i4>
      </vt:variant>
      <vt:variant>
        <vt:i4>5</vt:i4>
      </vt:variant>
      <vt:variant>
        <vt:lpwstr/>
      </vt:variant>
      <vt:variant>
        <vt:lpwstr>_Toc230676983</vt:lpwstr>
      </vt:variant>
      <vt:variant>
        <vt:i4>1835068</vt:i4>
      </vt:variant>
      <vt:variant>
        <vt:i4>134</vt:i4>
      </vt:variant>
      <vt:variant>
        <vt:i4>0</vt:i4>
      </vt:variant>
      <vt:variant>
        <vt:i4>5</vt:i4>
      </vt:variant>
      <vt:variant>
        <vt:lpwstr/>
      </vt:variant>
      <vt:variant>
        <vt:lpwstr>_Toc230676982</vt:lpwstr>
      </vt:variant>
      <vt:variant>
        <vt:i4>1835068</vt:i4>
      </vt:variant>
      <vt:variant>
        <vt:i4>128</vt:i4>
      </vt:variant>
      <vt:variant>
        <vt:i4>0</vt:i4>
      </vt:variant>
      <vt:variant>
        <vt:i4>5</vt:i4>
      </vt:variant>
      <vt:variant>
        <vt:lpwstr/>
      </vt:variant>
      <vt:variant>
        <vt:lpwstr>_Toc230676981</vt:lpwstr>
      </vt:variant>
      <vt:variant>
        <vt:i4>1835068</vt:i4>
      </vt:variant>
      <vt:variant>
        <vt:i4>122</vt:i4>
      </vt:variant>
      <vt:variant>
        <vt:i4>0</vt:i4>
      </vt:variant>
      <vt:variant>
        <vt:i4>5</vt:i4>
      </vt:variant>
      <vt:variant>
        <vt:lpwstr/>
      </vt:variant>
      <vt:variant>
        <vt:lpwstr>_Toc230676980</vt:lpwstr>
      </vt:variant>
      <vt:variant>
        <vt:i4>1245244</vt:i4>
      </vt:variant>
      <vt:variant>
        <vt:i4>116</vt:i4>
      </vt:variant>
      <vt:variant>
        <vt:i4>0</vt:i4>
      </vt:variant>
      <vt:variant>
        <vt:i4>5</vt:i4>
      </vt:variant>
      <vt:variant>
        <vt:lpwstr/>
      </vt:variant>
      <vt:variant>
        <vt:lpwstr>_Toc230676979</vt:lpwstr>
      </vt:variant>
      <vt:variant>
        <vt:i4>1245244</vt:i4>
      </vt:variant>
      <vt:variant>
        <vt:i4>110</vt:i4>
      </vt:variant>
      <vt:variant>
        <vt:i4>0</vt:i4>
      </vt:variant>
      <vt:variant>
        <vt:i4>5</vt:i4>
      </vt:variant>
      <vt:variant>
        <vt:lpwstr/>
      </vt:variant>
      <vt:variant>
        <vt:lpwstr>_Toc230676978</vt:lpwstr>
      </vt:variant>
      <vt:variant>
        <vt:i4>1245244</vt:i4>
      </vt:variant>
      <vt:variant>
        <vt:i4>104</vt:i4>
      </vt:variant>
      <vt:variant>
        <vt:i4>0</vt:i4>
      </vt:variant>
      <vt:variant>
        <vt:i4>5</vt:i4>
      </vt:variant>
      <vt:variant>
        <vt:lpwstr/>
      </vt:variant>
      <vt:variant>
        <vt:lpwstr>_Toc230676977</vt:lpwstr>
      </vt:variant>
      <vt:variant>
        <vt:i4>1245244</vt:i4>
      </vt:variant>
      <vt:variant>
        <vt:i4>98</vt:i4>
      </vt:variant>
      <vt:variant>
        <vt:i4>0</vt:i4>
      </vt:variant>
      <vt:variant>
        <vt:i4>5</vt:i4>
      </vt:variant>
      <vt:variant>
        <vt:lpwstr/>
      </vt:variant>
      <vt:variant>
        <vt:lpwstr>_Toc230676976</vt:lpwstr>
      </vt:variant>
      <vt:variant>
        <vt:i4>1245244</vt:i4>
      </vt:variant>
      <vt:variant>
        <vt:i4>92</vt:i4>
      </vt:variant>
      <vt:variant>
        <vt:i4>0</vt:i4>
      </vt:variant>
      <vt:variant>
        <vt:i4>5</vt:i4>
      </vt:variant>
      <vt:variant>
        <vt:lpwstr/>
      </vt:variant>
      <vt:variant>
        <vt:lpwstr>_Toc230676975</vt:lpwstr>
      </vt:variant>
      <vt:variant>
        <vt:i4>1245244</vt:i4>
      </vt:variant>
      <vt:variant>
        <vt:i4>86</vt:i4>
      </vt:variant>
      <vt:variant>
        <vt:i4>0</vt:i4>
      </vt:variant>
      <vt:variant>
        <vt:i4>5</vt:i4>
      </vt:variant>
      <vt:variant>
        <vt:lpwstr/>
      </vt:variant>
      <vt:variant>
        <vt:lpwstr>_Toc230676974</vt:lpwstr>
      </vt:variant>
      <vt:variant>
        <vt:i4>1245244</vt:i4>
      </vt:variant>
      <vt:variant>
        <vt:i4>80</vt:i4>
      </vt:variant>
      <vt:variant>
        <vt:i4>0</vt:i4>
      </vt:variant>
      <vt:variant>
        <vt:i4>5</vt:i4>
      </vt:variant>
      <vt:variant>
        <vt:lpwstr/>
      </vt:variant>
      <vt:variant>
        <vt:lpwstr>_Toc230676973</vt:lpwstr>
      </vt:variant>
      <vt:variant>
        <vt:i4>1245244</vt:i4>
      </vt:variant>
      <vt:variant>
        <vt:i4>74</vt:i4>
      </vt:variant>
      <vt:variant>
        <vt:i4>0</vt:i4>
      </vt:variant>
      <vt:variant>
        <vt:i4>5</vt:i4>
      </vt:variant>
      <vt:variant>
        <vt:lpwstr/>
      </vt:variant>
      <vt:variant>
        <vt:lpwstr>_Toc230676972</vt:lpwstr>
      </vt:variant>
      <vt:variant>
        <vt:i4>1245244</vt:i4>
      </vt:variant>
      <vt:variant>
        <vt:i4>68</vt:i4>
      </vt:variant>
      <vt:variant>
        <vt:i4>0</vt:i4>
      </vt:variant>
      <vt:variant>
        <vt:i4>5</vt:i4>
      </vt:variant>
      <vt:variant>
        <vt:lpwstr/>
      </vt:variant>
      <vt:variant>
        <vt:lpwstr>_Toc230676971</vt:lpwstr>
      </vt:variant>
      <vt:variant>
        <vt:i4>1245244</vt:i4>
      </vt:variant>
      <vt:variant>
        <vt:i4>62</vt:i4>
      </vt:variant>
      <vt:variant>
        <vt:i4>0</vt:i4>
      </vt:variant>
      <vt:variant>
        <vt:i4>5</vt:i4>
      </vt:variant>
      <vt:variant>
        <vt:lpwstr/>
      </vt:variant>
      <vt:variant>
        <vt:lpwstr>_Toc230676970</vt:lpwstr>
      </vt:variant>
      <vt:variant>
        <vt:i4>1179708</vt:i4>
      </vt:variant>
      <vt:variant>
        <vt:i4>56</vt:i4>
      </vt:variant>
      <vt:variant>
        <vt:i4>0</vt:i4>
      </vt:variant>
      <vt:variant>
        <vt:i4>5</vt:i4>
      </vt:variant>
      <vt:variant>
        <vt:lpwstr/>
      </vt:variant>
      <vt:variant>
        <vt:lpwstr>_Toc230676969</vt:lpwstr>
      </vt:variant>
      <vt:variant>
        <vt:i4>1179708</vt:i4>
      </vt:variant>
      <vt:variant>
        <vt:i4>50</vt:i4>
      </vt:variant>
      <vt:variant>
        <vt:i4>0</vt:i4>
      </vt:variant>
      <vt:variant>
        <vt:i4>5</vt:i4>
      </vt:variant>
      <vt:variant>
        <vt:lpwstr/>
      </vt:variant>
      <vt:variant>
        <vt:lpwstr>_Toc230676968</vt:lpwstr>
      </vt:variant>
      <vt:variant>
        <vt:i4>1179708</vt:i4>
      </vt:variant>
      <vt:variant>
        <vt:i4>44</vt:i4>
      </vt:variant>
      <vt:variant>
        <vt:i4>0</vt:i4>
      </vt:variant>
      <vt:variant>
        <vt:i4>5</vt:i4>
      </vt:variant>
      <vt:variant>
        <vt:lpwstr/>
      </vt:variant>
      <vt:variant>
        <vt:lpwstr>_Toc230676967</vt:lpwstr>
      </vt:variant>
      <vt:variant>
        <vt:i4>1179708</vt:i4>
      </vt:variant>
      <vt:variant>
        <vt:i4>38</vt:i4>
      </vt:variant>
      <vt:variant>
        <vt:i4>0</vt:i4>
      </vt:variant>
      <vt:variant>
        <vt:i4>5</vt:i4>
      </vt:variant>
      <vt:variant>
        <vt:lpwstr/>
      </vt:variant>
      <vt:variant>
        <vt:lpwstr>_Toc230676966</vt:lpwstr>
      </vt:variant>
      <vt:variant>
        <vt:i4>1179708</vt:i4>
      </vt:variant>
      <vt:variant>
        <vt:i4>32</vt:i4>
      </vt:variant>
      <vt:variant>
        <vt:i4>0</vt:i4>
      </vt:variant>
      <vt:variant>
        <vt:i4>5</vt:i4>
      </vt:variant>
      <vt:variant>
        <vt:lpwstr/>
      </vt:variant>
      <vt:variant>
        <vt:lpwstr>_Toc230676965</vt:lpwstr>
      </vt:variant>
      <vt:variant>
        <vt:i4>1179708</vt:i4>
      </vt:variant>
      <vt:variant>
        <vt:i4>26</vt:i4>
      </vt:variant>
      <vt:variant>
        <vt:i4>0</vt:i4>
      </vt:variant>
      <vt:variant>
        <vt:i4>5</vt:i4>
      </vt:variant>
      <vt:variant>
        <vt:lpwstr/>
      </vt:variant>
      <vt:variant>
        <vt:lpwstr>_Toc230676964</vt:lpwstr>
      </vt:variant>
      <vt:variant>
        <vt:i4>1179708</vt:i4>
      </vt:variant>
      <vt:variant>
        <vt:i4>20</vt:i4>
      </vt:variant>
      <vt:variant>
        <vt:i4>0</vt:i4>
      </vt:variant>
      <vt:variant>
        <vt:i4>5</vt:i4>
      </vt:variant>
      <vt:variant>
        <vt:lpwstr/>
      </vt:variant>
      <vt:variant>
        <vt:lpwstr>_Toc230676963</vt:lpwstr>
      </vt:variant>
      <vt:variant>
        <vt:i4>1179708</vt:i4>
      </vt:variant>
      <vt:variant>
        <vt:i4>14</vt:i4>
      </vt:variant>
      <vt:variant>
        <vt:i4>0</vt:i4>
      </vt:variant>
      <vt:variant>
        <vt:i4>5</vt:i4>
      </vt:variant>
      <vt:variant>
        <vt:lpwstr/>
      </vt:variant>
      <vt:variant>
        <vt:lpwstr>_Toc230676962</vt:lpwstr>
      </vt:variant>
      <vt:variant>
        <vt:i4>1179708</vt:i4>
      </vt:variant>
      <vt:variant>
        <vt:i4>8</vt:i4>
      </vt:variant>
      <vt:variant>
        <vt:i4>0</vt:i4>
      </vt:variant>
      <vt:variant>
        <vt:i4>5</vt:i4>
      </vt:variant>
      <vt:variant>
        <vt:lpwstr/>
      </vt:variant>
      <vt:variant>
        <vt:lpwstr>_Toc230676961</vt:lpwstr>
      </vt:variant>
      <vt:variant>
        <vt:i4>1179708</vt:i4>
      </vt:variant>
      <vt:variant>
        <vt:i4>2</vt:i4>
      </vt:variant>
      <vt:variant>
        <vt:i4>0</vt:i4>
      </vt:variant>
      <vt:variant>
        <vt:i4>5</vt:i4>
      </vt:variant>
      <vt:variant>
        <vt:lpwstr/>
      </vt:variant>
      <vt:variant>
        <vt:lpwstr>_Toc230676960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VILNIAUS GEDIMINO TECHNIKOS UNIVERSITETAS</dc:title>
  <dc:creator>urblor</dc:creator>
  <cp:lastModifiedBy>Vytautas Lingaitis</cp:lastModifiedBy>
  <cp:revision>68</cp:revision>
  <cp:lastPrinted>2009-05-27T11:42:00Z</cp:lastPrinted>
  <dcterms:created xsi:type="dcterms:W3CDTF">2009-05-25T02:48:00Z</dcterms:created>
  <dcterms:modified xsi:type="dcterms:W3CDTF">2009-06-26T06:52:00Z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