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5E" w:rsidRPr="006D1476" w:rsidRDefault="00B5615E" w:rsidP="003C39D6">
      <w:pPr>
        <w:spacing w:after="0" w:line="240" w:lineRule="auto"/>
        <w:jc w:val="center"/>
        <w:rPr>
          <w:rFonts w:ascii="Times New Roman" w:hAnsi="Times New Roman"/>
        </w:rPr>
      </w:pPr>
      <w:r w:rsidRPr="006D1476">
        <w:rPr>
          <w:rFonts w:ascii="Times New Roman" w:hAnsi="Times New Roman"/>
        </w:rPr>
        <w:t>LIETUVOS SVEIKATOS MOKSLŲ UNIVERSITETAS</w:t>
      </w:r>
    </w:p>
    <w:p w:rsidR="00B5615E" w:rsidRPr="006D1476" w:rsidRDefault="00B5615E" w:rsidP="003C39D6">
      <w:pPr>
        <w:spacing w:after="0" w:line="240" w:lineRule="auto"/>
        <w:jc w:val="center"/>
        <w:rPr>
          <w:rFonts w:ascii="Times New Roman" w:hAnsi="Times New Roman"/>
        </w:rPr>
      </w:pPr>
      <w:r w:rsidRPr="006D1476">
        <w:rPr>
          <w:rFonts w:ascii="Times New Roman" w:hAnsi="Times New Roman"/>
        </w:rPr>
        <w:t>VETERINARIJOS AKADEMIJA</w:t>
      </w:r>
    </w:p>
    <w:p w:rsidR="00B5615E" w:rsidRPr="006D1476" w:rsidRDefault="00B5615E" w:rsidP="003C39D6">
      <w:pPr>
        <w:spacing w:after="0" w:line="240" w:lineRule="auto"/>
        <w:jc w:val="center"/>
        <w:rPr>
          <w:rFonts w:ascii="Times New Roman" w:hAnsi="Times New Roman"/>
        </w:rPr>
      </w:pPr>
      <w:r w:rsidRPr="006D1476">
        <w:rPr>
          <w:rFonts w:ascii="Times New Roman" w:hAnsi="Times New Roman"/>
        </w:rPr>
        <w:t>VETERINARIJOS FAKULTETAS</w:t>
      </w:r>
    </w:p>
    <w:p w:rsidR="00B5615E" w:rsidRPr="006D1476" w:rsidRDefault="00B5615E" w:rsidP="003C39D6">
      <w:pPr>
        <w:spacing w:after="0" w:line="240" w:lineRule="auto"/>
        <w:jc w:val="center"/>
        <w:rPr>
          <w:rFonts w:ascii="Times New Roman" w:hAnsi="Times New Roman"/>
        </w:rPr>
      </w:pPr>
      <w:r w:rsidRPr="006D1476">
        <w:rPr>
          <w:rFonts w:ascii="Times New Roman" w:hAnsi="Times New Roman"/>
        </w:rPr>
        <w:t>ANATOMIJOS IR FIZIOLOGIJOS KATEDRA</w:t>
      </w: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ED2691" w:rsidRDefault="00B5615E" w:rsidP="003C39D6">
      <w:pPr>
        <w:tabs>
          <w:tab w:val="left" w:pos="3996"/>
        </w:tabs>
        <w:spacing w:after="0" w:line="240" w:lineRule="auto"/>
        <w:jc w:val="center"/>
        <w:rPr>
          <w:rFonts w:ascii="Times New Roman" w:hAnsi="Times New Roman"/>
          <w:color w:val="000000"/>
        </w:rPr>
      </w:pPr>
      <w:r w:rsidRPr="00ED2691">
        <w:rPr>
          <w:rFonts w:ascii="Times New Roman" w:hAnsi="Times New Roman"/>
          <w:color w:val="000000"/>
        </w:rPr>
        <w:t>Dailydienė Indrė</w:t>
      </w:r>
    </w:p>
    <w:p w:rsidR="00B5615E" w:rsidRPr="00ED2691" w:rsidRDefault="00B5615E" w:rsidP="003C39D6">
      <w:pPr>
        <w:tabs>
          <w:tab w:val="left" w:pos="3996"/>
        </w:tabs>
        <w:spacing w:after="0" w:line="240" w:lineRule="auto"/>
        <w:jc w:val="center"/>
        <w:rPr>
          <w:rFonts w:ascii="Times New Roman" w:hAnsi="Times New Roman"/>
          <w:color w:val="000000"/>
        </w:rPr>
      </w:pPr>
      <w:r w:rsidRPr="00ED2691">
        <w:rPr>
          <w:rFonts w:ascii="Times New Roman" w:hAnsi="Times New Roman"/>
          <w:color w:val="000000"/>
        </w:rPr>
        <w:t>VI kursas, I grupė</w:t>
      </w: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jc w:val="center"/>
        <w:rPr>
          <w:rFonts w:ascii="Times New Roman" w:hAnsi="Times New Roman"/>
        </w:rPr>
      </w:pPr>
    </w:p>
    <w:p w:rsidR="00B5615E" w:rsidRPr="00ED2691" w:rsidRDefault="00B5615E" w:rsidP="003C39D6">
      <w:pPr>
        <w:spacing w:after="0" w:line="240" w:lineRule="auto"/>
        <w:jc w:val="center"/>
        <w:rPr>
          <w:rFonts w:ascii="Times New Roman" w:hAnsi="Times New Roman"/>
          <w:b/>
          <w:color w:val="000000"/>
          <w:sz w:val="32"/>
          <w:szCs w:val="32"/>
        </w:rPr>
      </w:pPr>
    </w:p>
    <w:p w:rsidR="00B5615E" w:rsidRPr="00ED2691" w:rsidRDefault="00B5615E" w:rsidP="003C39D6">
      <w:pPr>
        <w:spacing w:after="0" w:line="240" w:lineRule="auto"/>
        <w:jc w:val="center"/>
        <w:rPr>
          <w:rFonts w:ascii="Times New Roman" w:hAnsi="Times New Roman"/>
          <w:color w:val="000000"/>
        </w:rPr>
      </w:pPr>
      <w:r w:rsidRPr="00ED2691">
        <w:rPr>
          <w:rFonts w:ascii="Times New Roman" w:hAnsi="Times New Roman"/>
          <w:b/>
          <w:bCs/>
          <w:color w:val="000000"/>
          <w:sz w:val="32"/>
          <w:szCs w:val="32"/>
        </w:rPr>
        <w:t>KAČIŲ APATINIŲ ŠLAPIMO TAKŲ AKMENLIGĖ</w:t>
      </w: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jc w:val="center"/>
        <w:rPr>
          <w:rFonts w:ascii="Times New Roman" w:hAnsi="Times New Roman"/>
        </w:rPr>
      </w:pPr>
    </w:p>
    <w:p w:rsidR="00B5615E" w:rsidRPr="006D1476" w:rsidRDefault="00B5615E" w:rsidP="003C39D6">
      <w:pPr>
        <w:spacing w:after="0" w:line="240" w:lineRule="auto"/>
        <w:jc w:val="center"/>
        <w:rPr>
          <w:rFonts w:ascii="Times New Roman" w:hAnsi="Times New Roman"/>
        </w:rPr>
      </w:pPr>
      <w:r w:rsidRPr="006D1476">
        <w:rPr>
          <w:rFonts w:ascii="Times New Roman" w:hAnsi="Times New Roman"/>
        </w:rPr>
        <w:t>MAGISTRO BAIGIAMASIS DARBAS</w:t>
      </w: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r w:rsidRPr="006D1476">
        <w:rPr>
          <w:rFonts w:ascii="Times New Roman" w:hAnsi="Times New Roman"/>
        </w:rPr>
        <w:tab/>
        <w:t xml:space="preserve">                                                                                 Darbo vadovas: prof. dr. V.Oberauskas</w:t>
      </w: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ind w:left="-540"/>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Default="00B5615E" w:rsidP="003C39D6">
      <w:pPr>
        <w:spacing w:after="0" w:line="240" w:lineRule="auto"/>
        <w:rPr>
          <w:rFonts w:ascii="Times New Roman" w:hAnsi="Times New Roman"/>
        </w:rPr>
      </w:pPr>
    </w:p>
    <w:p w:rsidR="00B5615E" w:rsidRDefault="00B5615E" w:rsidP="003C39D6">
      <w:pPr>
        <w:spacing w:after="0" w:line="240" w:lineRule="auto"/>
        <w:rPr>
          <w:rFonts w:ascii="Times New Roman" w:hAnsi="Times New Roman"/>
        </w:rPr>
      </w:pPr>
    </w:p>
    <w:p w:rsidR="00B5615E" w:rsidRDefault="00B5615E" w:rsidP="003C39D6">
      <w:pPr>
        <w:spacing w:after="0" w:line="240" w:lineRule="auto"/>
        <w:rPr>
          <w:rFonts w:ascii="Times New Roman" w:hAnsi="Times New Roman"/>
        </w:rPr>
      </w:pPr>
    </w:p>
    <w:p w:rsidR="00B5615E" w:rsidRDefault="00B5615E" w:rsidP="003C39D6">
      <w:pPr>
        <w:spacing w:after="0" w:line="240" w:lineRule="auto"/>
        <w:rPr>
          <w:rFonts w:ascii="Times New Roman" w:hAnsi="Times New Roman"/>
        </w:rPr>
      </w:pPr>
    </w:p>
    <w:p w:rsidR="00B5615E" w:rsidRDefault="00B5615E" w:rsidP="003C39D6">
      <w:pPr>
        <w:spacing w:after="0" w:line="240" w:lineRule="auto"/>
        <w:rPr>
          <w:rFonts w:ascii="Times New Roman" w:hAnsi="Times New Roman"/>
        </w:rPr>
      </w:pPr>
    </w:p>
    <w:p w:rsidR="00B5615E"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Default="00B5615E" w:rsidP="003C39D6">
      <w:pPr>
        <w:tabs>
          <w:tab w:val="left" w:pos="4224"/>
        </w:tabs>
        <w:spacing w:after="0" w:line="240" w:lineRule="auto"/>
        <w:rPr>
          <w:rFonts w:ascii="Times New Roman" w:hAnsi="Times New Roman"/>
        </w:rPr>
      </w:pPr>
      <w:r>
        <w:rPr>
          <w:rFonts w:ascii="Times New Roman" w:hAnsi="Times New Roman"/>
        </w:rPr>
        <w:tab/>
      </w:r>
    </w:p>
    <w:p w:rsidR="00B5615E" w:rsidRPr="006D1476" w:rsidRDefault="00B5615E" w:rsidP="003C39D6">
      <w:pPr>
        <w:tabs>
          <w:tab w:val="left" w:pos="4224"/>
        </w:tabs>
        <w:spacing w:after="0" w:line="240" w:lineRule="auto"/>
        <w:jc w:val="center"/>
        <w:rPr>
          <w:rFonts w:ascii="Times New Roman" w:hAnsi="Times New Roman"/>
        </w:rPr>
      </w:pPr>
      <w:r>
        <w:rPr>
          <w:rFonts w:ascii="Times New Roman" w:hAnsi="Times New Roman"/>
        </w:rPr>
        <w:t>2013</w:t>
      </w:r>
    </w:p>
    <w:p w:rsidR="00B5615E" w:rsidRPr="006D1476" w:rsidRDefault="00B5615E" w:rsidP="003C39D6">
      <w:pPr>
        <w:jc w:val="center"/>
        <w:rPr>
          <w:rFonts w:ascii="Times New Roman" w:hAnsi="Times New Roman"/>
          <w:b/>
        </w:rPr>
      </w:pPr>
      <w:r>
        <w:rPr>
          <w:rFonts w:ascii="Times New Roman" w:hAnsi="Times New Roman"/>
        </w:rPr>
        <w:br w:type="page"/>
      </w:r>
      <w:r w:rsidRPr="006D1476">
        <w:rPr>
          <w:rFonts w:ascii="Times New Roman" w:hAnsi="Times New Roman"/>
          <w:b/>
        </w:rPr>
        <w:t>PATVIRTINIMAS APIE ATLIKTO DARBO SAVARANKIŠKUMĄ</w:t>
      </w:r>
    </w:p>
    <w:p w:rsidR="00B5615E" w:rsidRPr="006D1476" w:rsidRDefault="00B5615E" w:rsidP="003C39D6">
      <w:pPr>
        <w:spacing w:after="0" w:line="240" w:lineRule="auto"/>
        <w:jc w:val="center"/>
        <w:rPr>
          <w:rFonts w:ascii="Times New Roman" w:hAnsi="Times New Roman"/>
        </w:rPr>
      </w:pPr>
    </w:p>
    <w:p w:rsidR="00B5615E" w:rsidRPr="00ED2691" w:rsidRDefault="00B5615E" w:rsidP="003C39D6">
      <w:pPr>
        <w:spacing w:after="0" w:line="360" w:lineRule="auto"/>
        <w:jc w:val="both"/>
        <w:rPr>
          <w:rFonts w:ascii="Times New Roman" w:hAnsi="Times New Roman"/>
          <w:color w:val="000000"/>
        </w:rPr>
      </w:pPr>
      <w:r w:rsidRPr="006D1476">
        <w:rPr>
          <w:rFonts w:ascii="Times New Roman" w:hAnsi="Times New Roman"/>
        </w:rPr>
        <w:t xml:space="preserve">Patvirtinu, kad įteikiamas magistro baigiamasis darbas </w:t>
      </w:r>
      <w:r w:rsidRPr="00ED2691">
        <w:rPr>
          <w:rFonts w:ascii="Times New Roman" w:hAnsi="Times New Roman"/>
          <w:color w:val="000000"/>
        </w:rPr>
        <w:t>„Kačių apatinių šlapimo takų akmenligė“</w:t>
      </w:r>
    </w:p>
    <w:p w:rsidR="00B5615E" w:rsidRPr="006D1476" w:rsidRDefault="00B5615E" w:rsidP="003C39D6">
      <w:pPr>
        <w:numPr>
          <w:ilvl w:val="0"/>
          <w:numId w:val="1"/>
        </w:numPr>
        <w:spacing w:after="0" w:line="360" w:lineRule="auto"/>
        <w:jc w:val="both"/>
        <w:rPr>
          <w:rFonts w:ascii="Times New Roman" w:hAnsi="Times New Roman"/>
        </w:rPr>
      </w:pPr>
      <w:r w:rsidRPr="006D1476">
        <w:rPr>
          <w:rFonts w:ascii="Times New Roman" w:hAnsi="Times New Roman"/>
        </w:rPr>
        <w:t>Yra atliktas mano pačios.</w:t>
      </w:r>
    </w:p>
    <w:p w:rsidR="00B5615E" w:rsidRPr="006D1476" w:rsidRDefault="00B5615E" w:rsidP="003C39D6">
      <w:pPr>
        <w:numPr>
          <w:ilvl w:val="0"/>
          <w:numId w:val="1"/>
        </w:numPr>
        <w:spacing w:after="0" w:line="360" w:lineRule="auto"/>
        <w:jc w:val="both"/>
        <w:rPr>
          <w:rFonts w:ascii="Times New Roman" w:hAnsi="Times New Roman"/>
        </w:rPr>
      </w:pPr>
      <w:r w:rsidRPr="006D1476">
        <w:rPr>
          <w:rFonts w:ascii="Times New Roman" w:hAnsi="Times New Roman"/>
        </w:rPr>
        <w:t>Nebuvo naudotas kitame universitete Lietuvoje ir užsienyje.</w:t>
      </w:r>
    </w:p>
    <w:p w:rsidR="00B5615E" w:rsidRPr="006D1476" w:rsidRDefault="00B5615E" w:rsidP="003C39D6">
      <w:pPr>
        <w:numPr>
          <w:ilvl w:val="0"/>
          <w:numId w:val="1"/>
        </w:numPr>
        <w:spacing w:after="0" w:line="360" w:lineRule="auto"/>
        <w:jc w:val="both"/>
        <w:rPr>
          <w:rFonts w:ascii="Times New Roman" w:hAnsi="Times New Roman"/>
        </w:rPr>
      </w:pPr>
      <w:r w:rsidRPr="006D1476">
        <w:rPr>
          <w:rFonts w:ascii="Times New Roman" w:hAnsi="Times New Roman"/>
        </w:rPr>
        <w:t>Nenaudojau šaltinių, kurių nėra nurodyta darbe, ir pateikiu visą panaudotos literatūros sąrašą.</w:t>
      </w:r>
    </w:p>
    <w:p w:rsidR="00B5615E" w:rsidRPr="006D1476" w:rsidRDefault="00B5615E" w:rsidP="003C39D6">
      <w:pPr>
        <w:spacing w:after="0" w:line="360" w:lineRule="auto"/>
        <w:ind w:left="360"/>
        <w:rPr>
          <w:rFonts w:ascii="Times New Roman" w:hAnsi="Times New Roman"/>
        </w:rPr>
      </w:pPr>
    </w:p>
    <w:p w:rsidR="00B5615E" w:rsidRPr="006D1476" w:rsidRDefault="00B5615E" w:rsidP="003C39D6">
      <w:pPr>
        <w:spacing w:after="0" w:line="240" w:lineRule="auto"/>
        <w:ind w:left="360"/>
        <w:rPr>
          <w:rFonts w:ascii="Times New Roman" w:hAnsi="Times New Roman"/>
        </w:rPr>
      </w:pPr>
    </w:p>
    <w:p w:rsidR="00B5615E" w:rsidRPr="006D1476" w:rsidRDefault="00B5615E" w:rsidP="003C39D6">
      <w:pPr>
        <w:spacing w:after="0" w:line="240" w:lineRule="auto"/>
        <w:ind w:left="360"/>
        <w:jc w:val="center"/>
        <w:rPr>
          <w:rFonts w:ascii="Times New Roman" w:hAnsi="Times New Roman"/>
          <w:b/>
        </w:rPr>
      </w:pPr>
      <w:r w:rsidRPr="006D1476">
        <w:rPr>
          <w:rFonts w:ascii="Times New Roman" w:hAnsi="Times New Roman"/>
          <w:b/>
        </w:rPr>
        <w:t>PATVIRTINIMAS APIE ATSAKOMYBĘ UŽ LIETUVIŲ KALBOS TAISYKLINGUMĄ ATLIKTAME DARBE</w:t>
      </w: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r w:rsidRPr="006D1476">
        <w:rPr>
          <w:rFonts w:ascii="Times New Roman" w:hAnsi="Times New Roman"/>
        </w:rPr>
        <w:t>Patvirtinu Lietuvių kalbos taisyklingumą atliktame darbe.</w:t>
      </w: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jc w:val="center"/>
        <w:rPr>
          <w:rFonts w:ascii="Times New Roman" w:hAnsi="Times New Roman"/>
          <w:b/>
        </w:rPr>
      </w:pPr>
      <w:r w:rsidRPr="006D1476">
        <w:rPr>
          <w:rFonts w:ascii="Times New Roman" w:hAnsi="Times New Roman"/>
          <w:b/>
        </w:rPr>
        <w:t>MAGISTRO BAIGIAMOJO DARBO VADOVO IŠVADOS DĖL DARBO GYNIMO</w:t>
      </w: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jc w:val="center"/>
        <w:rPr>
          <w:rFonts w:ascii="Times New Roman" w:hAnsi="Times New Roman"/>
          <w:b/>
        </w:rPr>
      </w:pPr>
      <w:r w:rsidRPr="006D1476">
        <w:rPr>
          <w:rFonts w:ascii="Times New Roman" w:hAnsi="Times New Roman"/>
          <w:b/>
        </w:rPr>
        <w:t>MAGISTRO BAIGIAMASIS DARBAS APROBUOTAS KATEDROJE</w:t>
      </w:r>
    </w:p>
    <w:p w:rsidR="00B5615E" w:rsidRPr="006D1476" w:rsidRDefault="00B5615E" w:rsidP="003C39D6">
      <w:pPr>
        <w:spacing w:after="0" w:line="240" w:lineRule="auto"/>
        <w:rPr>
          <w:rFonts w:ascii="Times New Roman" w:hAnsi="Times New Roman"/>
        </w:rPr>
      </w:pPr>
    </w:p>
    <w:p w:rsidR="00B5615E" w:rsidRDefault="00B5615E" w:rsidP="003C39D6">
      <w:pPr>
        <w:spacing w:after="0" w:line="240" w:lineRule="auto"/>
        <w:rPr>
          <w:rFonts w:ascii="Times New Roman" w:hAnsi="Times New Roman"/>
        </w:rPr>
      </w:pPr>
    </w:p>
    <w:p w:rsidR="00B5615E"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rPr>
      </w:pPr>
    </w:p>
    <w:p w:rsidR="00B5615E" w:rsidRPr="006D1476" w:rsidRDefault="00B5615E" w:rsidP="003C39D6">
      <w:pPr>
        <w:spacing w:after="0" w:line="240" w:lineRule="auto"/>
        <w:rPr>
          <w:rFonts w:ascii="Times New Roman" w:hAnsi="Times New Roman"/>
          <w:b/>
        </w:rPr>
      </w:pPr>
      <w:r w:rsidRPr="006D1476">
        <w:rPr>
          <w:rFonts w:ascii="Times New Roman" w:hAnsi="Times New Roman"/>
          <w:b/>
        </w:rPr>
        <w:t>Magistro baigiamasis darbas yra įdėtas į ETD IS</w:t>
      </w:r>
    </w:p>
    <w:p w:rsidR="00B5615E" w:rsidRPr="006D1476" w:rsidRDefault="00B5615E" w:rsidP="003C39D6">
      <w:pPr>
        <w:spacing w:after="0" w:line="240" w:lineRule="auto"/>
        <w:rPr>
          <w:rFonts w:ascii="Times New Roman" w:hAnsi="Times New Roman"/>
          <w:b/>
        </w:rPr>
      </w:pPr>
    </w:p>
    <w:p w:rsidR="00B5615E"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b/>
        </w:rPr>
      </w:pPr>
    </w:p>
    <w:p w:rsidR="00B5615E"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b/>
        </w:rPr>
      </w:pPr>
      <w:r w:rsidRPr="006D1476">
        <w:rPr>
          <w:rFonts w:ascii="Times New Roman" w:hAnsi="Times New Roman"/>
          <w:b/>
        </w:rPr>
        <w:t>Magistro baigiamojo darbo recenzentas</w:t>
      </w:r>
    </w:p>
    <w:p w:rsidR="00B5615E" w:rsidRPr="006D1476" w:rsidRDefault="00B5615E" w:rsidP="003C39D6">
      <w:pPr>
        <w:spacing w:after="0" w:line="240" w:lineRule="auto"/>
        <w:rPr>
          <w:rFonts w:ascii="Times New Roman" w:hAnsi="Times New Roman"/>
          <w:b/>
        </w:rPr>
      </w:pPr>
    </w:p>
    <w:p w:rsidR="00B5615E"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b/>
        </w:rPr>
      </w:pPr>
    </w:p>
    <w:p w:rsidR="00B5615E"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b/>
        </w:rPr>
      </w:pPr>
    </w:p>
    <w:p w:rsidR="00B5615E" w:rsidRDefault="00B5615E" w:rsidP="003C39D6">
      <w:pPr>
        <w:spacing w:after="0" w:line="240" w:lineRule="auto"/>
        <w:rPr>
          <w:rFonts w:ascii="Times New Roman" w:hAnsi="Times New Roman"/>
          <w:b/>
        </w:rPr>
      </w:pPr>
      <w:r w:rsidRPr="006D1476">
        <w:rPr>
          <w:rFonts w:ascii="Times New Roman" w:hAnsi="Times New Roman"/>
          <w:b/>
        </w:rPr>
        <w:t>Magistro baigiamųjų darbų gynimo komisijos įvertinimas</w:t>
      </w:r>
    </w:p>
    <w:p w:rsidR="00B5615E" w:rsidRDefault="00B5615E" w:rsidP="003C39D6">
      <w:pPr>
        <w:spacing w:after="0" w:line="240" w:lineRule="auto"/>
        <w:rPr>
          <w:rFonts w:ascii="Times New Roman" w:hAnsi="Times New Roman"/>
          <w:b/>
        </w:rPr>
      </w:pPr>
    </w:p>
    <w:p w:rsidR="00B5615E" w:rsidRDefault="00B5615E" w:rsidP="003C39D6">
      <w:pPr>
        <w:spacing w:after="0" w:line="240" w:lineRule="auto"/>
        <w:rPr>
          <w:rFonts w:ascii="Times New Roman" w:hAnsi="Times New Roman"/>
          <w:b/>
        </w:rPr>
      </w:pPr>
    </w:p>
    <w:p w:rsidR="00B5615E" w:rsidRDefault="00B5615E" w:rsidP="003C39D6">
      <w:pPr>
        <w:spacing w:after="0" w:line="240" w:lineRule="auto"/>
        <w:rPr>
          <w:rFonts w:ascii="Times New Roman" w:hAnsi="Times New Roman"/>
          <w:b/>
        </w:rPr>
      </w:pPr>
    </w:p>
    <w:p w:rsidR="00B5615E" w:rsidRDefault="00B5615E" w:rsidP="003C39D6">
      <w:pPr>
        <w:pStyle w:val="TOCHeading"/>
        <w:jc w:val="center"/>
        <w:rPr>
          <w:rFonts w:ascii="Times New Roman" w:hAnsi="Times New Roman"/>
          <w:b w:val="0"/>
          <w:bCs w:val="0"/>
          <w:color w:val="auto"/>
          <w:sz w:val="24"/>
          <w:szCs w:val="24"/>
          <w:lang w:val="lt-LT" w:eastAsia="lt-LT"/>
        </w:rPr>
      </w:pPr>
      <w:r>
        <w:rPr>
          <w:rFonts w:ascii="Times New Roman" w:hAnsi="Times New Roman"/>
          <w:b w:val="0"/>
          <w:bCs w:val="0"/>
          <w:color w:val="auto"/>
          <w:sz w:val="24"/>
          <w:szCs w:val="24"/>
          <w:lang w:val="lt-LT" w:eastAsia="lt-LT"/>
        </w:rPr>
        <w:t>TURINYS</w:t>
      </w:r>
    </w:p>
    <w:p w:rsidR="00B5615E" w:rsidRPr="003C39D6" w:rsidRDefault="00B5615E" w:rsidP="003C39D6">
      <w:pPr>
        <w:pStyle w:val="TOCHeading"/>
        <w:rPr>
          <w:rFonts w:ascii="Times New Roman" w:hAnsi="Times New Roman"/>
          <w:sz w:val="24"/>
          <w:szCs w:val="24"/>
        </w:rPr>
      </w:pPr>
    </w:p>
    <w:p w:rsidR="00B5615E" w:rsidRDefault="00B5615E">
      <w:pPr>
        <w:pStyle w:val="TOC1"/>
        <w:tabs>
          <w:tab w:val="left" w:pos="440"/>
          <w:tab w:val="right" w:leader="dot" w:pos="9350"/>
        </w:tabs>
        <w:rPr>
          <w:noProof/>
          <w:lang w:val="en-US" w:eastAsia="en-US"/>
        </w:rPr>
      </w:pPr>
      <w:r w:rsidRPr="003C39D6">
        <w:rPr>
          <w:rFonts w:ascii="Times New Roman" w:hAnsi="Times New Roman"/>
          <w:sz w:val="24"/>
          <w:szCs w:val="24"/>
        </w:rPr>
        <w:fldChar w:fldCharType="begin"/>
      </w:r>
      <w:r w:rsidRPr="003C39D6">
        <w:rPr>
          <w:rFonts w:ascii="Times New Roman" w:hAnsi="Times New Roman"/>
          <w:sz w:val="24"/>
          <w:szCs w:val="24"/>
        </w:rPr>
        <w:instrText xml:space="preserve"> TOC \o "1-3" \h \z \u </w:instrText>
      </w:r>
      <w:r w:rsidRPr="003C39D6">
        <w:rPr>
          <w:rFonts w:ascii="Times New Roman" w:hAnsi="Times New Roman"/>
          <w:sz w:val="24"/>
          <w:szCs w:val="24"/>
        </w:rPr>
        <w:fldChar w:fldCharType="separate"/>
      </w:r>
      <w:hyperlink w:anchor="_Toc347473125" w:history="1">
        <w:r w:rsidRPr="00E30D55">
          <w:rPr>
            <w:rStyle w:val="Hyperlink"/>
            <w:rFonts w:ascii="Times New Roman" w:hAnsi="Times New Roman"/>
            <w:noProof/>
          </w:rPr>
          <w:t>1.</w:t>
        </w:r>
        <w:r>
          <w:rPr>
            <w:noProof/>
            <w:lang w:val="en-US" w:eastAsia="en-US"/>
          </w:rPr>
          <w:tab/>
        </w:r>
        <w:r w:rsidRPr="00E30D55">
          <w:rPr>
            <w:rStyle w:val="Hyperlink"/>
            <w:rFonts w:ascii="Times New Roman" w:hAnsi="Times New Roman"/>
            <w:noProof/>
          </w:rPr>
          <w:t>ĮVADAS</w:t>
        </w:r>
        <w:r>
          <w:rPr>
            <w:noProof/>
            <w:webHidden/>
          </w:rPr>
          <w:tab/>
        </w:r>
        <w:r>
          <w:rPr>
            <w:noProof/>
            <w:webHidden/>
          </w:rPr>
          <w:fldChar w:fldCharType="begin"/>
        </w:r>
        <w:r>
          <w:rPr>
            <w:noProof/>
            <w:webHidden/>
          </w:rPr>
          <w:instrText xml:space="preserve"> PAGEREF _Toc347473125 \h </w:instrText>
        </w:r>
        <w:r>
          <w:rPr>
            <w:noProof/>
          </w:rPr>
        </w:r>
        <w:r>
          <w:rPr>
            <w:noProof/>
            <w:webHidden/>
          </w:rPr>
          <w:fldChar w:fldCharType="separate"/>
        </w:r>
        <w:r>
          <w:rPr>
            <w:noProof/>
            <w:webHidden/>
          </w:rPr>
          <w:t>6</w:t>
        </w:r>
        <w:r>
          <w:rPr>
            <w:noProof/>
            <w:webHidden/>
          </w:rPr>
          <w:fldChar w:fldCharType="end"/>
        </w:r>
      </w:hyperlink>
    </w:p>
    <w:p w:rsidR="00B5615E" w:rsidRDefault="00B5615E">
      <w:pPr>
        <w:pStyle w:val="TOC1"/>
        <w:tabs>
          <w:tab w:val="right" w:leader="dot" w:pos="9350"/>
        </w:tabs>
        <w:rPr>
          <w:noProof/>
          <w:lang w:val="en-US" w:eastAsia="en-US"/>
        </w:rPr>
      </w:pPr>
      <w:hyperlink w:anchor="_Toc347473126" w:history="1">
        <w:r w:rsidRPr="00E30D55">
          <w:rPr>
            <w:rStyle w:val="Hyperlink"/>
            <w:rFonts w:ascii="Times New Roman" w:hAnsi="Times New Roman"/>
            <w:noProof/>
          </w:rPr>
          <w:t>2. LITERATŪROS APŽVALGA</w:t>
        </w:r>
        <w:r>
          <w:rPr>
            <w:noProof/>
            <w:webHidden/>
          </w:rPr>
          <w:tab/>
        </w:r>
        <w:r>
          <w:rPr>
            <w:noProof/>
            <w:webHidden/>
          </w:rPr>
          <w:fldChar w:fldCharType="begin"/>
        </w:r>
        <w:r>
          <w:rPr>
            <w:noProof/>
            <w:webHidden/>
          </w:rPr>
          <w:instrText xml:space="preserve"> PAGEREF _Toc347473126 \h </w:instrText>
        </w:r>
        <w:r>
          <w:rPr>
            <w:noProof/>
          </w:rPr>
        </w:r>
        <w:r>
          <w:rPr>
            <w:noProof/>
            <w:webHidden/>
          </w:rPr>
          <w:fldChar w:fldCharType="separate"/>
        </w:r>
        <w:r>
          <w:rPr>
            <w:noProof/>
            <w:webHidden/>
          </w:rPr>
          <w:t>8</w:t>
        </w:r>
        <w:r>
          <w:rPr>
            <w:noProof/>
            <w:webHidden/>
          </w:rPr>
          <w:fldChar w:fldCharType="end"/>
        </w:r>
      </w:hyperlink>
    </w:p>
    <w:p w:rsidR="00B5615E" w:rsidRDefault="00B5615E">
      <w:pPr>
        <w:pStyle w:val="TOC2"/>
        <w:tabs>
          <w:tab w:val="right" w:leader="dot" w:pos="9350"/>
        </w:tabs>
        <w:rPr>
          <w:noProof/>
          <w:lang w:val="en-US" w:eastAsia="en-US"/>
        </w:rPr>
      </w:pPr>
      <w:hyperlink w:anchor="_Toc347473127" w:history="1">
        <w:r w:rsidRPr="00E30D55">
          <w:rPr>
            <w:rStyle w:val="Hyperlink"/>
            <w:rFonts w:ascii="Times New Roman" w:hAnsi="Times New Roman"/>
            <w:noProof/>
          </w:rPr>
          <w:t>2.1. Etiologija</w:t>
        </w:r>
        <w:r>
          <w:rPr>
            <w:noProof/>
            <w:webHidden/>
          </w:rPr>
          <w:tab/>
        </w:r>
        <w:r>
          <w:rPr>
            <w:noProof/>
            <w:webHidden/>
          </w:rPr>
          <w:fldChar w:fldCharType="begin"/>
        </w:r>
        <w:r>
          <w:rPr>
            <w:noProof/>
            <w:webHidden/>
          </w:rPr>
          <w:instrText xml:space="preserve"> PAGEREF _Toc347473127 \h </w:instrText>
        </w:r>
        <w:r>
          <w:rPr>
            <w:noProof/>
          </w:rPr>
        </w:r>
        <w:r>
          <w:rPr>
            <w:noProof/>
            <w:webHidden/>
          </w:rPr>
          <w:fldChar w:fldCharType="separate"/>
        </w:r>
        <w:r>
          <w:rPr>
            <w:noProof/>
            <w:webHidden/>
          </w:rPr>
          <w:t>8</w:t>
        </w:r>
        <w:r>
          <w:rPr>
            <w:noProof/>
            <w:webHidden/>
          </w:rPr>
          <w:fldChar w:fldCharType="end"/>
        </w:r>
      </w:hyperlink>
    </w:p>
    <w:p w:rsidR="00B5615E" w:rsidRDefault="00B5615E">
      <w:pPr>
        <w:pStyle w:val="TOC2"/>
        <w:tabs>
          <w:tab w:val="right" w:leader="dot" w:pos="9350"/>
        </w:tabs>
        <w:rPr>
          <w:noProof/>
          <w:lang w:val="en-US" w:eastAsia="en-US"/>
        </w:rPr>
      </w:pPr>
      <w:hyperlink w:anchor="_Toc347473128" w:history="1">
        <w:r w:rsidRPr="00E30D55">
          <w:rPr>
            <w:rStyle w:val="Hyperlink"/>
            <w:rFonts w:ascii="Times New Roman" w:hAnsi="Times New Roman"/>
            <w:noProof/>
          </w:rPr>
          <w:t>2.2. Patogenezė</w:t>
        </w:r>
        <w:r>
          <w:rPr>
            <w:noProof/>
            <w:webHidden/>
          </w:rPr>
          <w:tab/>
        </w:r>
        <w:r>
          <w:rPr>
            <w:noProof/>
            <w:webHidden/>
          </w:rPr>
          <w:fldChar w:fldCharType="begin"/>
        </w:r>
        <w:r>
          <w:rPr>
            <w:noProof/>
            <w:webHidden/>
          </w:rPr>
          <w:instrText xml:space="preserve"> PAGEREF _Toc347473128 \h </w:instrText>
        </w:r>
        <w:r>
          <w:rPr>
            <w:noProof/>
          </w:rPr>
        </w:r>
        <w:r>
          <w:rPr>
            <w:noProof/>
            <w:webHidden/>
          </w:rPr>
          <w:fldChar w:fldCharType="separate"/>
        </w:r>
        <w:r>
          <w:rPr>
            <w:noProof/>
            <w:webHidden/>
          </w:rPr>
          <w:t>9</w:t>
        </w:r>
        <w:r>
          <w:rPr>
            <w:noProof/>
            <w:webHidden/>
          </w:rPr>
          <w:fldChar w:fldCharType="end"/>
        </w:r>
      </w:hyperlink>
    </w:p>
    <w:p w:rsidR="00B5615E" w:rsidRDefault="00B5615E">
      <w:pPr>
        <w:pStyle w:val="TOC2"/>
        <w:tabs>
          <w:tab w:val="right" w:leader="dot" w:pos="9350"/>
        </w:tabs>
        <w:rPr>
          <w:noProof/>
          <w:lang w:val="en-US" w:eastAsia="en-US"/>
        </w:rPr>
      </w:pPr>
      <w:hyperlink w:anchor="_Toc347473129" w:history="1">
        <w:r w:rsidRPr="00E30D55">
          <w:rPr>
            <w:rStyle w:val="Hyperlink"/>
            <w:rFonts w:ascii="Times New Roman" w:hAnsi="Times New Roman"/>
            <w:noProof/>
          </w:rPr>
          <w:t>2.3. Klinikiniai simptomai</w:t>
        </w:r>
        <w:r>
          <w:rPr>
            <w:noProof/>
            <w:webHidden/>
          </w:rPr>
          <w:tab/>
        </w:r>
        <w:r>
          <w:rPr>
            <w:noProof/>
            <w:webHidden/>
          </w:rPr>
          <w:fldChar w:fldCharType="begin"/>
        </w:r>
        <w:r>
          <w:rPr>
            <w:noProof/>
            <w:webHidden/>
          </w:rPr>
          <w:instrText xml:space="preserve"> PAGEREF _Toc347473129 \h </w:instrText>
        </w:r>
        <w:r>
          <w:rPr>
            <w:noProof/>
          </w:rPr>
        </w:r>
        <w:r>
          <w:rPr>
            <w:noProof/>
            <w:webHidden/>
          </w:rPr>
          <w:fldChar w:fldCharType="separate"/>
        </w:r>
        <w:r>
          <w:rPr>
            <w:noProof/>
            <w:webHidden/>
          </w:rPr>
          <w:t>9</w:t>
        </w:r>
        <w:r>
          <w:rPr>
            <w:noProof/>
            <w:webHidden/>
          </w:rPr>
          <w:fldChar w:fldCharType="end"/>
        </w:r>
      </w:hyperlink>
    </w:p>
    <w:p w:rsidR="00B5615E" w:rsidRDefault="00B5615E">
      <w:pPr>
        <w:pStyle w:val="TOC2"/>
        <w:tabs>
          <w:tab w:val="right" w:leader="dot" w:pos="9350"/>
        </w:tabs>
        <w:rPr>
          <w:noProof/>
          <w:lang w:val="en-US" w:eastAsia="en-US"/>
        </w:rPr>
      </w:pPr>
      <w:hyperlink w:anchor="_Toc347473130" w:history="1">
        <w:r w:rsidRPr="00E30D55">
          <w:rPr>
            <w:rStyle w:val="Hyperlink"/>
            <w:rFonts w:ascii="Times New Roman" w:hAnsi="Times New Roman"/>
            <w:noProof/>
          </w:rPr>
          <w:t>2.4. Akmenligės sindromo diagnozavimas</w:t>
        </w:r>
        <w:r>
          <w:rPr>
            <w:noProof/>
            <w:webHidden/>
          </w:rPr>
          <w:tab/>
        </w:r>
        <w:r>
          <w:rPr>
            <w:noProof/>
            <w:webHidden/>
          </w:rPr>
          <w:fldChar w:fldCharType="begin"/>
        </w:r>
        <w:r>
          <w:rPr>
            <w:noProof/>
            <w:webHidden/>
          </w:rPr>
          <w:instrText xml:space="preserve"> PAGEREF _Toc347473130 \h </w:instrText>
        </w:r>
        <w:r>
          <w:rPr>
            <w:noProof/>
          </w:rPr>
        </w:r>
        <w:r>
          <w:rPr>
            <w:noProof/>
            <w:webHidden/>
          </w:rPr>
          <w:fldChar w:fldCharType="separate"/>
        </w:r>
        <w:r>
          <w:rPr>
            <w:noProof/>
            <w:webHidden/>
          </w:rPr>
          <w:t>11</w:t>
        </w:r>
        <w:r>
          <w:rPr>
            <w:noProof/>
            <w:webHidden/>
          </w:rPr>
          <w:fldChar w:fldCharType="end"/>
        </w:r>
      </w:hyperlink>
    </w:p>
    <w:p w:rsidR="00B5615E" w:rsidRDefault="00B5615E">
      <w:pPr>
        <w:pStyle w:val="TOC2"/>
        <w:tabs>
          <w:tab w:val="right" w:leader="dot" w:pos="9350"/>
        </w:tabs>
        <w:rPr>
          <w:noProof/>
          <w:lang w:val="en-US" w:eastAsia="en-US"/>
        </w:rPr>
      </w:pPr>
      <w:hyperlink w:anchor="_Toc347473131" w:history="1">
        <w:r w:rsidRPr="00E30D55">
          <w:rPr>
            <w:rStyle w:val="Hyperlink"/>
            <w:rFonts w:ascii="Times New Roman" w:hAnsi="Times New Roman"/>
            <w:noProof/>
          </w:rPr>
          <w:t>2.5. Diferencinė akmenligės diagnostika</w:t>
        </w:r>
        <w:r>
          <w:rPr>
            <w:noProof/>
            <w:webHidden/>
          </w:rPr>
          <w:tab/>
        </w:r>
        <w:r>
          <w:rPr>
            <w:noProof/>
            <w:webHidden/>
          </w:rPr>
          <w:fldChar w:fldCharType="begin"/>
        </w:r>
        <w:r>
          <w:rPr>
            <w:noProof/>
            <w:webHidden/>
          </w:rPr>
          <w:instrText xml:space="preserve"> PAGEREF _Toc347473131 \h </w:instrText>
        </w:r>
        <w:r>
          <w:rPr>
            <w:noProof/>
          </w:rPr>
        </w:r>
        <w:r>
          <w:rPr>
            <w:noProof/>
            <w:webHidden/>
          </w:rPr>
          <w:fldChar w:fldCharType="separate"/>
        </w:r>
        <w:r>
          <w:rPr>
            <w:noProof/>
            <w:webHidden/>
          </w:rPr>
          <w:t>12</w:t>
        </w:r>
        <w:r>
          <w:rPr>
            <w:noProof/>
            <w:webHidden/>
          </w:rPr>
          <w:fldChar w:fldCharType="end"/>
        </w:r>
      </w:hyperlink>
    </w:p>
    <w:p w:rsidR="00B5615E" w:rsidRDefault="00B5615E">
      <w:pPr>
        <w:pStyle w:val="TOC2"/>
        <w:tabs>
          <w:tab w:val="right" w:leader="dot" w:pos="9350"/>
        </w:tabs>
        <w:rPr>
          <w:noProof/>
          <w:lang w:val="en-US" w:eastAsia="en-US"/>
        </w:rPr>
      </w:pPr>
      <w:hyperlink w:anchor="_Toc347473132" w:history="1">
        <w:r w:rsidRPr="00E30D55">
          <w:rPr>
            <w:rStyle w:val="Hyperlink"/>
            <w:rFonts w:ascii="Times New Roman" w:hAnsi="Times New Roman"/>
            <w:noProof/>
          </w:rPr>
          <w:t>2.6. Akmenligės sindromo gydymo metodai</w:t>
        </w:r>
        <w:r>
          <w:rPr>
            <w:noProof/>
            <w:webHidden/>
          </w:rPr>
          <w:tab/>
        </w:r>
        <w:r>
          <w:rPr>
            <w:noProof/>
            <w:webHidden/>
          </w:rPr>
          <w:fldChar w:fldCharType="begin"/>
        </w:r>
        <w:r>
          <w:rPr>
            <w:noProof/>
            <w:webHidden/>
          </w:rPr>
          <w:instrText xml:space="preserve"> PAGEREF _Toc347473132 \h </w:instrText>
        </w:r>
        <w:r>
          <w:rPr>
            <w:noProof/>
          </w:rPr>
        </w:r>
        <w:r>
          <w:rPr>
            <w:noProof/>
            <w:webHidden/>
          </w:rPr>
          <w:fldChar w:fldCharType="separate"/>
        </w:r>
        <w:r>
          <w:rPr>
            <w:noProof/>
            <w:webHidden/>
          </w:rPr>
          <w:t>14</w:t>
        </w:r>
        <w:r>
          <w:rPr>
            <w:noProof/>
            <w:webHidden/>
          </w:rPr>
          <w:fldChar w:fldCharType="end"/>
        </w:r>
      </w:hyperlink>
    </w:p>
    <w:p w:rsidR="00B5615E" w:rsidRDefault="00B5615E">
      <w:pPr>
        <w:pStyle w:val="TOC2"/>
        <w:tabs>
          <w:tab w:val="right" w:leader="dot" w:pos="9350"/>
        </w:tabs>
        <w:rPr>
          <w:noProof/>
          <w:lang w:val="en-US" w:eastAsia="en-US"/>
        </w:rPr>
      </w:pPr>
      <w:hyperlink w:anchor="_Toc347473133" w:history="1">
        <w:r w:rsidRPr="00E30D55">
          <w:rPr>
            <w:rStyle w:val="Hyperlink"/>
            <w:rFonts w:ascii="Times New Roman" w:hAnsi="Times New Roman"/>
            <w:noProof/>
          </w:rPr>
          <w:t>2.7. Akmenligės profilaktika</w:t>
        </w:r>
        <w:r>
          <w:rPr>
            <w:noProof/>
            <w:webHidden/>
          </w:rPr>
          <w:tab/>
        </w:r>
        <w:r>
          <w:rPr>
            <w:noProof/>
            <w:webHidden/>
          </w:rPr>
          <w:fldChar w:fldCharType="begin"/>
        </w:r>
        <w:r>
          <w:rPr>
            <w:noProof/>
            <w:webHidden/>
          </w:rPr>
          <w:instrText xml:space="preserve"> PAGEREF _Toc347473133 \h </w:instrText>
        </w:r>
        <w:r>
          <w:rPr>
            <w:noProof/>
          </w:rPr>
        </w:r>
        <w:r>
          <w:rPr>
            <w:noProof/>
            <w:webHidden/>
          </w:rPr>
          <w:fldChar w:fldCharType="separate"/>
        </w:r>
        <w:r>
          <w:rPr>
            <w:noProof/>
            <w:webHidden/>
          </w:rPr>
          <w:t>17</w:t>
        </w:r>
        <w:r>
          <w:rPr>
            <w:noProof/>
            <w:webHidden/>
          </w:rPr>
          <w:fldChar w:fldCharType="end"/>
        </w:r>
      </w:hyperlink>
    </w:p>
    <w:p w:rsidR="00B5615E" w:rsidRDefault="00B5615E">
      <w:pPr>
        <w:pStyle w:val="TOC1"/>
        <w:tabs>
          <w:tab w:val="right" w:leader="dot" w:pos="9350"/>
        </w:tabs>
        <w:rPr>
          <w:noProof/>
          <w:lang w:val="en-US" w:eastAsia="en-US"/>
        </w:rPr>
      </w:pPr>
      <w:hyperlink w:anchor="_Toc347473134" w:history="1">
        <w:r w:rsidRPr="00E30D55">
          <w:rPr>
            <w:rStyle w:val="Hyperlink"/>
            <w:rFonts w:ascii="Times New Roman" w:hAnsi="Times New Roman"/>
            <w:noProof/>
          </w:rPr>
          <w:t>3. TYRIMO METODIKA IR DARBO ORGANIZAVIMAS</w:t>
        </w:r>
        <w:r>
          <w:rPr>
            <w:noProof/>
            <w:webHidden/>
          </w:rPr>
          <w:tab/>
        </w:r>
        <w:r>
          <w:rPr>
            <w:noProof/>
            <w:webHidden/>
          </w:rPr>
          <w:fldChar w:fldCharType="begin"/>
        </w:r>
        <w:r>
          <w:rPr>
            <w:noProof/>
            <w:webHidden/>
          </w:rPr>
          <w:instrText xml:space="preserve"> PAGEREF _Toc347473134 \h </w:instrText>
        </w:r>
        <w:r>
          <w:rPr>
            <w:noProof/>
          </w:rPr>
        </w:r>
        <w:r>
          <w:rPr>
            <w:noProof/>
            <w:webHidden/>
          </w:rPr>
          <w:fldChar w:fldCharType="separate"/>
        </w:r>
        <w:r>
          <w:rPr>
            <w:noProof/>
            <w:webHidden/>
          </w:rPr>
          <w:t>20</w:t>
        </w:r>
        <w:r>
          <w:rPr>
            <w:noProof/>
            <w:webHidden/>
          </w:rPr>
          <w:fldChar w:fldCharType="end"/>
        </w:r>
      </w:hyperlink>
    </w:p>
    <w:p w:rsidR="00B5615E" w:rsidRDefault="00B5615E">
      <w:pPr>
        <w:pStyle w:val="TOC2"/>
        <w:tabs>
          <w:tab w:val="right" w:leader="dot" w:pos="9350"/>
        </w:tabs>
        <w:rPr>
          <w:noProof/>
          <w:lang w:val="en-US" w:eastAsia="en-US"/>
        </w:rPr>
      </w:pPr>
      <w:hyperlink w:anchor="_Toc347473135" w:history="1">
        <w:r w:rsidRPr="00E30D55">
          <w:rPr>
            <w:rStyle w:val="Hyperlink"/>
            <w:rFonts w:ascii="Times New Roman" w:hAnsi="Times New Roman"/>
            <w:noProof/>
          </w:rPr>
          <w:t>3.1 Tyrimo objektas</w:t>
        </w:r>
        <w:r>
          <w:rPr>
            <w:noProof/>
            <w:webHidden/>
          </w:rPr>
          <w:tab/>
        </w:r>
        <w:r>
          <w:rPr>
            <w:noProof/>
            <w:webHidden/>
          </w:rPr>
          <w:fldChar w:fldCharType="begin"/>
        </w:r>
        <w:r>
          <w:rPr>
            <w:noProof/>
            <w:webHidden/>
          </w:rPr>
          <w:instrText xml:space="preserve"> PAGEREF _Toc347473135 \h </w:instrText>
        </w:r>
        <w:r>
          <w:rPr>
            <w:noProof/>
          </w:rPr>
        </w:r>
        <w:r>
          <w:rPr>
            <w:noProof/>
            <w:webHidden/>
          </w:rPr>
          <w:fldChar w:fldCharType="separate"/>
        </w:r>
        <w:r>
          <w:rPr>
            <w:noProof/>
            <w:webHidden/>
          </w:rPr>
          <w:t>20</w:t>
        </w:r>
        <w:r>
          <w:rPr>
            <w:noProof/>
            <w:webHidden/>
          </w:rPr>
          <w:fldChar w:fldCharType="end"/>
        </w:r>
      </w:hyperlink>
    </w:p>
    <w:p w:rsidR="00B5615E" w:rsidRDefault="00B5615E">
      <w:pPr>
        <w:pStyle w:val="TOC2"/>
        <w:tabs>
          <w:tab w:val="right" w:leader="dot" w:pos="9350"/>
        </w:tabs>
        <w:rPr>
          <w:noProof/>
          <w:lang w:val="en-US" w:eastAsia="en-US"/>
        </w:rPr>
      </w:pPr>
      <w:hyperlink w:anchor="_Toc347473136" w:history="1">
        <w:r w:rsidRPr="00E30D55">
          <w:rPr>
            <w:rStyle w:val="Hyperlink"/>
            <w:rFonts w:ascii="Times New Roman" w:hAnsi="Times New Roman"/>
            <w:noProof/>
          </w:rPr>
          <w:t>3.2 Klinikinė diagnostika</w:t>
        </w:r>
        <w:r>
          <w:rPr>
            <w:noProof/>
            <w:webHidden/>
          </w:rPr>
          <w:tab/>
        </w:r>
        <w:r>
          <w:rPr>
            <w:noProof/>
            <w:webHidden/>
          </w:rPr>
          <w:fldChar w:fldCharType="begin"/>
        </w:r>
        <w:r>
          <w:rPr>
            <w:noProof/>
            <w:webHidden/>
          </w:rPr>
          <w:instrText xml:space="preserve"> PAGEREF _Toc347473136 \h </w:instrText>
        </w:r>
        <w:r>
          <w:rPr>
            <w:noProof/>
          </w:rPr>
        </w:r>
        <w:r>
          <w:rPr>
            <w:noProof/>
            <w:webHidden/>
          </w:rPr>
          <w:fldChar w:fldCharType="separate"/>
        </w:r>
        <w:r>
          <w:rPr>
            <w:noProof/>
            <w:webHidden/>
          </w:rPr>
          <w:t>20</w:t>
        </w:r>
        <w:r>
          <w:rPr>
            <w:noProof/>
            <w:webHidden/>
          </w:rPr>
          <w:fldChar w:fldCharType="end"/>
        </w:r>
      </w:hyperlink>
    </w:p>
    <w:p w:rsidR="00B5615E" w:rsidRDefault="00B5615E">
      <w:pPr>
        <w:pStyle w:val="TOC2"/>
        <w:tabs>
          <w:tab w:val="right" w:leader="dot" w:pos="9350"/>
        </w:tabs>
        <w:rPr>
          <w:noProof/>
          <w:lang w:val="en-US" w:eastAsia="en-US"/>
        </w:rPr>
      </w:pPr>
      <w:hyperlink w:anchor="_Toc347473137" w:history="1">
        <w:r w:rsidRPr="00E30D55">
          <w:rPr>
            <w:rStyle w:val="Hyperlink"/>
            <w:rFonts w:ascii="Times New Roman" w:hAnsi="Times New Roman"/>
            <w:noProof/>
          </w:rPr>
          <w:t>3.3 Šlapimo savybių nustatymas</w:t>
        </w:r>
        <w:r>
          <w:rPr>
            <w:noProof/>
            <w:webHidden/>
          </w:rPr>
          <w:tab/>
        </w:r>
        <w:r>
          <w:rPr>
            <w:noProof/>
            <w:webHidden/>
          </w:rPr>
          <w:fldChar w:fldCharType="begin"/>
        </w:r>
        <w:r>
          <w:rPr>
            <w:noProof/>
            <w:webHidden/>
          </w:rPr>
          <w:instrText xml:space="preserve"> PAGEREF _Toc347473137 \h </w:instrText>
        </w:r>
        <w:r>
          <w:rPr>
            <w:noProof/>
          </w:rPr>
        </w:r>
        <w:r>
          <w:rPr>
            <w:noProof/>
            <w:webHidden/>
          </w:rPr>
          <w:fldChar w:fldCharType="separate"/>
        </w:r>
        <w:r>
          <w:rPr>
            <w:noProof/>
            <w:webHidden/>
          </w:rPr>
          <w:t>21</w:t>
        </w:r>
        <w:r>
          <w:rPr>
            <w:noProof/>
            <w:webHidden/>
          </w:rPr>
          <w:fldChar w:fldCharType="end"/>
        </w:r>
      </w:hyperlink>
    </w:p>
    <w:p w:rsidR="00B5615E" w:rsidRDefault="00B5615E">
      <w:pPr>
        <w:pStyle w:val="TOC3"/>
        <w:tabs>
          <w:tab w:val="right" w:leader="dot" w:pos="9350"/>
        </w:tabs>
        <w:rPr>
          <w:noProof/>
        </w:rPr>
      </w:pPr>
      <w:hyperlink w:anchor="_Toc347473138" w:history="1">
        <w:r w:rsidRPr="00E30D55">
          <w:rPr>
            <w:rStyle w:val="Hyperlink"/>
            <w:rFonts w:ascii="Times New Roman" w:hAnsi="Times New Roman"/>
            <w:noProof/>
          </w:rPr>
          <w:t>3.3.1 Mikroskopinė šlapimo analizė</w:t>
        </w:r>
        <w:r>
          <w:rPr>
            <w:noProof/>
            <w:webHidden/>
          </w:rPr>
          <w:tab/>
        </w:r>
        <w:r>
          <w:rPr>
            <w:noProof/>
            <w:webHidden/>
          </w:rPr>
          <w:fldChar w:fldCharType="begin"/>
        </w:r>
        <w:r>
          <w:rPr>
            <w:noProof/>
            <w:webHidden/>
          </w:rPr>
          <w:instrText xml:space="preserve"> PAGEREF _Toc347473138 \h </w:instrText>
        </w:r>
        <w:r>
          <w:rPr>
            <w:noProof/>
          </w:rPr>
        </w:r>
        <w:r>
          <w:rPr>
            <w:noProof/>
            <w:webHidden/>
          </w:rPr>
          <w:fldChar w:fldCharType="separate"/>
        </w:r>
        <w:r>
          <w:rPr>
            <w:noProof/>
            <w:webHidden/>
          </w:rPr>
          <w:t>22</w:t>
        </w:r>
        <w:r>
          <w:rPr>
            <w:noProof/>
            <w:webHidden/>
          </w:rPr>
          <w:fldChar w:fldCharType="end"/>
        </w:r>
      </w:hyperlink>
    </w:p>
    <w:p w:rsidR="00B5615E" w:rsidRDefault="00B5615E">
      <w:pPr>
        <w:pStyle w:val="TOC2"/>
        <w:tabs>
          <w:tab w:val="right" w:leader="dot" w:pos="9350"/>
        </w:tabs>
        <w:rPr>
          <w:noProof/>
          <w:lang w:val="en-US" w:eastAsia="en-US"/>
        </w:rPr>
      </w:pPr>
      <w:hyperlink w:anchor="_Toc347473139" w:history="1">
        <w:r w:rsidRPr="00E30D55">
          <w:rPr>
            <w:rStyle w:val="Hyperlink"/>
            <w:rFonts w:ascii="Times New Roman" w:hAnsi="Times New Roman"/>
            <w:noProof/>
          </w:rPr>
          <w:t>3.4. Gydymo metodai</w:t>
        </w:r>
        <w:r>
          <w:rPr>
            <w:noProof/>
            <w:webHidden/>
          </w:rPr>
          <w:tab/>
        </w:r>
        <w:r>
          <w:rPr>
            <w:noProof/>
            <w:webHidden/>
          </w:rPr>
          <w:fldChar w:fldCharType="begin"/>
        </w:r>
        <w:r>
          <w:rPr>
            <w:noProof/>
            <w:webHidden/>
          </w:rPr>
          <w:instrText xml:space="preserve"> PAGEREF _Toc347473139 \h </w:instrText>
        </w:r>
        <w:r>
          <w:rPr>
            <w:noProof/>
          </w:rPr>
        </w:r>
        <w:r>
          <w:rPr>
            <w:noProof/>
            <w:webHidden/>
          </w:rPr>
          <w:fldChar w:fldCharType="separate"/>
        </w:r>
        <w:r>
          <w:rPr>
            <w:noProof/>
            <w:webHidden/>
          </w:rPr>
          <w:t>23</w:t>
        </w:r>
        <w:r>
          <w:rPr>
            <w:noProof/>
            <w:webHidden/>
          </w:rPr>
          <w:fldChar w:fldCharType="end"/>
        </w:r>
      </w:hyperlink>
    </w:p>
    <w:p w:rsidR="00B5615E" w:rsidRDefault="00B5615E">
      <w:pPr>
        <w:pStyle w:val="TOC2"/>
        <w:tabs>
          <w:tab w:val="right" w:leader="dot" w:pos="9350"/>
        </w:tabs>
        <w:rPr>
          <w:noProof/>
          <w:lang w:val="en-US" w:eastAsia="en-US"/>
        </w:rPr>
      </w:pPr>
      <w:hyperlink w:anchor="_Toc347473140" w:history="1">
        <w:r w:rsidRPr="00E30D55">
          <w:rPr>
            <w:rStyle w:val="Hyperlink"/>
            <w:rFonts w:ascii="Times New Roman" w:hAnsi="Times New Roman"/>
            <w:noProof/>
          </w:rPr>
          <w:t>3.6. Statistinė analizė</w:t>
        </w:r>
        <w:r>
          <w:rPr>
            <w:noProof/>
            <w:webHidden/>
          </w:rPr>
          <w:tab/>
        </w:r>
        <w:r>
          <w:rPr>
            <w:noProof/>
            <w:webHidden/>
          </w:rPr>
          <w:fldChar w:fldCharType="begin"/>
        </w:r>
        <w:r>
          <w:rPr>
            <w:noProof/>
            <w:webHidden/>
          </w:rPr>
          <w:instrText xml:space="preserve"> PAGEREF _Toc347473140 \h </w:instrText>
        </w:r>
        <w:r>
          <w:rPr>
            <w:noProof/>
          </w:rPr>
        </w:r>
        <w:r>
          <w:rPr>
            <w:noProof/>
            <w:webHidden/>
          </w:rPr>
          <w:fldChar w:fldCharType="separate"/>
        </w:r>
        <w:r>
          <w:rPr>
            <w:noProof/>
            <w:webHidden/>
          </w:rPr>
          <w:t>24</w:t>
        </w:r>
        <w:r>
          <w:rPr>
            <w:noProof/>
            <w:webHidden/>
          </w:rPr>
          <w:fldChar w:fldCharType="end"/>
        </w:r>
      </w:hyperlink>
    </w:p>
    <w:p w:rsidR="00B5615E" w:rsidRDefault="00B5615E">
      <w:pPr>
        <w:pStyle w:val="TOC1"/>
        <w:tabs>
          <w:tab w:val="right" w:leader="dot" w:pos="9350"/>
        </w:tabs>
        <w:rPr>
          <w:noProof/>
          <w:lang w:val="en-US" w:eastAsia="en-US"/>
        </w:rPr>
      </w:pPr>
      <w:hyperlink w:anchor="_Toc347473141" w:history="1">
        <w:r w:rsidRPr="00E30D55">
          <w:rPr>
            <w:rStyle w:val="Hyperlink"/>
            <w:rFonts w:ascii="Times New Roman" w:hAnsi="Times New Roman"/>
            <w:noProof/>
          </w:rPr>
          <w:t>4. TYRIMO REZULTATAI</w:t>
        </w:r>
        <w:r>
          <w:rPr>
            <w:noProof/>
            <w:webHidden/>
          </w:rPr>
          <w:tab/>
        </w:r>
        <w:r>
          <w:rPr>
            <w:noProof/>
            <w:webHidden/>
          </w:rPr>
          <w:fldChar w:fldCharType="begin"/>
        </w:r>
        <w:r>
          <w:rPr>
            <w:noProof/>
            <w:webHidden/>
          </w:rPr>
          <w:instrText xml:space="preserve"> PAGEREF _Toc347473141 \h </w:instrText>
        </w:r>
        <w:r>
          <w:rPr>
            <w:noProof/>
          </w:rPr>
        </w:r>
        <w:r>
          <w:rPr>
            <w:noProof/>
            <w:webHidden/>
          </w:rPr>
          <w:fldChar w:fldCharType="separate"/>
        </w:r>
        <w:r>
          <w:rPr>
            <w:noProof/>
            <w:webHidden/>
          </w:rPr>
          <w:t>27</w:t>
        </w:r>
        <w:r>
          <w:rPr>
            <w:noProof/>
            <w:webHidden/>
          </w:rPr>
          <w:fldChar w:fldCharType="end"/>
        </w:r>
      </w:hyperlink>
    </w:p>
    <w:p w:rsidR="00B5615E" w:rsidRDefault="00B5615E">
      <w:pPr>
        <w:pStyle w:val="TOC1"/>
        <w:tabs>
          <w:tab w:val="right" w:leader="dot" w:pos="9350"/>
        </w:tabs>
        <w:rPr>
          <w:noProof/>
          <w:lang w:val="en-US" w:eastAsia="en-US"/>
        </w:rPr>
      </w:pPr>
      <w:hyperlink w:anchor="_Toc347473142" w:history="1">
        <w:r w:rsidRPr="00E30D55">
          <w:rPr>
            <w:rStyle w:val="Hyperlink"/>
            <w:rFonts w:ascii="Times New Roman" w:hAnsi="Times New Roman"/>
            <w:noProof/>
          </w:rPr>
          <w:t>5. REZULTATŲ APTARIMAS</w:t>
        </w:r>
        <w:r>
          <w:rPr>
            <w:noProof/>
            <w:webHidden/>
          </w:rPr>
          <w:tab/>
        </w:r>
        <w:r>
          <w:rPr>
            <w:noProof/>
            <w:webHidden/>
          </w:rPr>
          <w:fldChar w:fldCharType="begin"/>
        </w:r>
        <w:r>
          <w:rPr>
            <w:noProof/>
            <w:webHidden/>
          </w:rPr>
          <w:instrText xml:space="preserve"> PAGEREF _Toc347473142 \h </w:instrText>
        </w:r>
        <w:r>
          <w:rPr>
            <w:noProof/>
          </w:rPr>
        </w:r>
        <w:r>
          <w:rPr>
            <w:noProof/>
            <w:webHidden/>
          </w:rPr>
          <w:fldChar w:fldCharType="separate"/>
        </w:r>
        <w:r>
          <w:rPr>
            <w:noProof/>
            <w:webHidden/>
          </w:rPr>
          <w:t>32</w:t>
        </w:r>
        <w:r>
          <w:rPr>
            <w:noProof/>
            <w:webHidden/>
          </w:rPr>
          <w:fldChar w:fldCharType="end"/>
        </w:r>
      </w:hyperlink>
    </w:p>
    <w:p w:rsidR="00B5615E" w:rsidRDefault="00B5615E">
      <w:pPr>
        <w:pStyle w:val="TOC1"/>
        <w:tabs>
          <w:tab w:val="right" w:leader="dot" w:pos="9350"/>
        </w:tabs>
        <w:rPr>
          <w:noProof/>
          <w:lang w:val="en-US" w:eastAsia="en-US"/>
        </w:rPr>
      </w:pPr>
      <w:hyperlink w:anchor="_Toc347473143" w:history="1">
        <w:r w:rsidRPr="00E30D55">
          <w:rPr>
            <w:rStyle w:val="Hyperlink"/>
            <w:rFonts w:ascii="Times New Roman" w:hAnsi="Times New Roman"/>
            <w:noProof/>
          </w:rPr>
          <w:t>6. IŠVADOS</w:t>
        </w:r>
        <w:r>
          <w:rPr>
            <w:noProof/>
            <w:webHidden/>
          </w:rPr>
          <w:tab/>
        </w:r>
        <w:r>
          <w:rPr>
            <w:noProof/>
            <w:webHidden/>
          </w:rPr>
          <w:fldChar w:fldCharType="begin"/>
        </w:r>
        <w:r>
          <w:rPr>
            <w:noProof/>
            <w:webHidden/>
          </w:rPr>
          <w:instrText xml:space="preserve"> PAGEREF _Toc347473143 \h </w:instrText>
        </w:r>
        <w:r>
          <w:rPr>
            <w:noProof/>
          </w:rPr>
        </w:r>
        <w:r>
          <w:rPr>
            <w:noProof/>
            <w:webHidden/>
          </w:rPr>
          <w:fldChar w:fldCharType="separate"/>
        </w:r>
        <w:r>
          <w:rPr>
            <w:noProof/>
            <w:webHidden/>
          </w:rPr>
          <w:t>34</w:t>
        </w:r>
        <w:r>
          <w:rPr>
            <w:noProof/>
            <w:webHidden/>
          </w:rPr>
          <w:fldChar w:fldCharType="end"/>
        </w:r>
      </w:hyperlink>
    </w:p>
    <w:p w:rsidR="00B5615E" w:rsidRDefault="00B5615E">
      <w:pPr>
        <w:pStyle w:val="TOC1"/>
        <w:tabs>
          <w:tab w:val="right" w:leader="dot" w:pos="9350"/>
        </w:tabs>
        <w:rPr>
          <w:noProof/>
          <w:lang w:val="en-US" w:eastAsia="en-US"/>
        </w:rPr>
      </w:pPr>
      <w:hyperlink w:anchor="_Toc347473144" w:history="1">
        <w:r w:rsidRPr="00E30D55">
          <w:rPr>
            <w:rStyle w:val="Hyperlink"/>
            <w:rFonts w:ascii="Times New Roman" w:hAnsi="Times New Roman"/>
            <w:noProof/>
          </w:rPr>
          <w:t>7. LITERATŪROS SĄRAŠAS</w:t>
        </w:r>
        <w:r>
          <w:rPr>
            <w:noProof/>
            <w:webHidden/>
          </w:rPr>
          <w:tab/>
        </w:r>
        <w:r>
          <w:rPr>
            <w:noProof/>
            <w:webHidden/>
          </w:rPr>
          <w:fldChar w:fldCharType="begin"/>
        </w:r>
        <w:r>
          <w:rPr>
            <w:noProof/>
            <w:webHidden/>
          </w:rPr>
          <w:instrText xml:space="preserve"> PAGEREF _Toc347473144 \h </w:instrText>
        </w:r>
        <w:r>
          <w:rPr>
            <w:noProof/>
          </w:rPr>
        </w:r>
        <w:r>
          <w:rPr>
            <w:noProof/>
            <w:webHidden/>
          </w:rPr>
          <w:fldChar w:fldCharType="separate"/>
        </w:r>
        <w:r>
          <w:rPr>
            <w:noProof/>
            <w:webHidden/>
          </w:rPr>
          <w:t>35</w:t>
        </w:r>
        <w:r>
          <w:rPr>
            <w:noProof/>
            <w:webHidden/>
          </w:rPr>
          <w:fldChar w:fldCharType="end"/>
        </w:r>
      </w:hyperlink>
    </w:p>
    <w:p w:rsidR="00B5615E" w:rsidRDefault="00B5615E" w:rsidP="003C39D6">
      <w:r w:rsidRPr="003C39D6">
        <w:rPr>
          <w:rFonts w:ascii="Times New Roman" w:hAnsi="Times New Roman"/>
          <w:sz w:val="24"/>
          <w:szCs w:val="24"/>
        </w:rPr>
        <w:fldChar w:fldCharType="end"/>
      </w:r>
    </w:p>
    <w:p w:rsidR="00B5615E" w:rsidRDefault="00B5615E" w:rsidP="003C39D6">
      <w:pPr>
        <w:rPr>
          <w:rFonts w:ascii="Times New Roman" w:hAnsi="Times New Roman"/>
          <w:sz w:val="28"/>
          <w:szCs w:val="28"/>
        </w:rPr>
      </w:pPr>
    </w:p>
    <w:p w:rsidR="00B5615E" w:rsidRDefault="00B5615E" w:rsidP="003C39D6">
      <w:pPr>
        <w:rPr>
          <w:rFonts w:ascii="Times New Roman" w:hAnsi="Times New Roman"/>
          <w:sz w:val="28"/>
          <w:szCs w:val="28"/>
        </w:rPr>
      </w:pPr>
      <w:r>
        <w:rPr>
          <w:rFonts w:ascii="Times New Roman" w:hAnsi="Times New Roman"/>
          <w:sz w:val="28"/>
          <w:szCs w:val="28"/>
        </w:rPr>
        <w:br w:type="page"/>
      </w:r>
    </w:p>
    <w:p w:rsidR="00B5615E" w:rsidRDefault="00B5615E" w:rsidP="003C39D6">
      <w:pPr>
        <w:jc w:val="center"/>
        <w:rPr>
          <w:rFonts w:ascii="Times New Roman" w:hAnsi="Times New Roman"/>
          <w:sz w:val="28"/>
          <w:szCs w:val="28"/>
        </w:rPr>
      </w:pPr>
      <w:r>
        <w:rPr>
          <w:rFonts w:ascii="Times New Roman" w:hAnsi="Times New Roman"/>
          <w:sz w:val="28"/>
          <w:szCs w:val="28"/>
        </w:rPr>
        <w:t>Santrauka</w:t>
      </w:r>
    </w:p>
    <w:p w:rsidR="00B5615E" w:rsidRDefault="00B5615E" w:rsidP="003C39D6">
      <w:pPr>
        <w:spacing w:line="360" w:lineRule="auto"/>
        <w:ind w:firstLine="720"/>
        <w:jc w:val="both"/>
        <w:rPr>
          <w:rFonts w:ascii="Times New Roman" w:hAnsi="Times New Roman"/>
          <w:sz w:val="24"/>
          <w:szCs w:val="24"/>
        </w:rPr>
      </w:pPr>
      <w:r>
        <w:rPr>
          <w:rFonts w:ascii="Times New Roman" w:hAnsi="Times New Roman"/>
          <w:sz w:val="24"/>
          <w:szCs w:val="24"/>
        </w:rPr>
        <w:t>Darbo tikslas buvo išanalizuoti šlapimo takų akmenligės ypatumus katėms.</w:t>
      </w:r>
    </w:p>
    <w:p w:rsidR="00B5615E" w:rsidRDefault="00B5615E" w:rsidP="003C39D6">
      <w:pPr>
        <w:spacing w:line="360" w:lineRule="auto"/>
        <w:ind w:firstLine="720"/>
        <w:jc w:val="both"/>
        <w:rPr>
          <w:rFonts w:ascii="Times New Roman" w:hAnsi="Times New Roman"/>
          <w:sz w:val="24"/>
          <w:szCs w:val="24"/>
        </w:rPr>
      </w:pPr>
      <w:r>
        <w:rPr>
          <w:rFonts w:ascii="Times New Roman" w:hAnsi="Times New Roman"/>
          <w:sz w:val="24"/>
          <w:szCs w:val="24"/>
        </w:rPr>
        <w:t>Tyrimas atliktas 2012 metais gegužės – gruodžio mėnesiais veterinarinių paslaugų įmonėje „Šnauceris“. Šioje klinikoje buvo tiriamos ir gydomos katės su šlapimo sutrikimais. Sergančioms katėms buvo tiriamos atliekant bendruosius ir specialiuosius tyrimo metodus, taikyta konservatyvusis ir chirurginis gydymo metodai.</w:t>
      </w:r>
    </w:p>
    <w:p w:rsidR="00B5615E" w:rsidRPr="008B5949" w:rsidRDefault="00B5615E" w:rsidP="003C39D6">
      <w:pPr>
        <w:spacing w:line="360" w:lineRule="auto"/>
        <w:ind w:firstLine="720"/>
        <w:jc w:val="both"/>
        <w:rPr>
          <w:rFonts w:ascii="Times New Roman" w:hAnsi="Times New Roman"/>
          <w:sz w:val="24"/>
          <w:szCs w:val="24"/>
        </w:rPr>
      </w:pPr>
      <w:r>
        <w:rPr>
          <w:rFonts w:ascii="Times New Roman" w:hAnsi="Times New Roman"/>
          <w:sz w:val="24"/>
          <w:szCs w:val="24"/>
        </w:rPr>
        <w:t>Atlikus 55 kačių tyrimus, buvo nustatyta jog</w:t>
      </w:r>
      <w:r>
        <w:rPr>
          <w:rFonts w:ascii="Times New Roman" w:hAnsi="Times New Roman"/>
          <w:b/>
          <w:sz w:val="24"/>
          <w:szCs w:val="24"/>
        </w:rPr>
        <w:t xml:space="preserve">, </w:t>
      </w:r>
      <w:r>
        <w:rPr>
          <w:rFonts w:ascii="Times New Roman" w:hAnsi="Times New Roman"/>
          <w:sz w:val="24"/>
          <w:szCs w:val="24"/>
        </w:rPr>
        <w:t>urolitiaze labiau linkusios sirgti mišrių veislių katės, kurios sudarė 35% bendro sirgusiųjų kačių skaičiaus. Vertinant kačių amžiaus įtaką sergamumui akmenlige, nustatyta , kad urolitiaze dažniausiai sirgo 1 – 5 metų amžiaus katės, sergamumas siekė 73%, nuo 5 iki 10 metų sergamumas buvo 16%. Mažiausiai sirgo katės nuo 10 iki 15 metų – 5 %.). Kastruotoms katėms dažniau pasireiškia akmenligė nei nekastruotoms, ypatingą rizikos grupę sudaro kastruoti katinai – 69</w:t>
      </w:r>
      <w:r>
        <w:rPr>
          <w:rFonts w:ascii="Times New Roman" w:hAnsi="Times New Roman"/>
          <w:sz w:val="24"/>
          <w:szCs w:val="24"/>
          <w:lang w:val="en-US"/>
        </w:rPr>
        <w:t>%</w:t>
      </w:r>
      <w:r>
        <w:rPr>
          <w:rFonts w:ascii="Times New Roman" w:hAnsi="Times New Roman"/>
          <w:sz w:val="24"/>
          <w:szCs w:val="24"/>
        </w:rPr>
        <w:t>. Didžiausias sergamumas akmenlige buvo rudenį : lapkritį buvo 33% kačių sergančių urolitiaze, spalį -24%, rugpjūtį buvo 16% kačių su akmenligės sindromu. Katėms pasireiškia dažniausiai struvitinė urolitiazė - 69%, 29% sindromo atvejų buvo nustatyta kalcio oksalatų urolitai, kalcio fosfatai sudarė tik 2% urolitų. Preliminariais duomenimis Lietuvoje dažniausiai nustatoma struvitinė urolitiazė (34%), nors daugelyje pasaulio šalių kalcio oksalatai (65%) diagnozuojami dažniausiai.</w:t>
      </w:r>
    </w:p>
    <w:p w:rsidR="00B5615E" w:rsidRDefault="00B5615E" w:rsidP="003C39D6">
      <w:pPr>
        <w:jc w:val="center"/>
        <w:rPr>
          <w:rFonts w:ascii="Times New Roman" w:hAnsi="Times New Roman"/>
          <w:sz w:val="28"/>
          <w:szCs w:val="28"/>
        </w:rPr>
      </w:pPr>
      <w:r>
        <w:rPr>
          <w:rFonts w:ascii="Times New Roman" w:hAnsi="Times New Roman"/>
          <w:sz w:val="28"/>
          <w:szCs w:val="28"/>
        </w:rPr>
        <w:br w:type="page"/>
        <w:t>Summary</w:t>
      </w:r>
    </w:p>
    <w:p w:rsidR="00B5615E" w:rsidRDefault="00B5615E" w:rsidP="003C39D6">
      <w:pPr>
        <w:ind w:firstLine="720"/>
        <w:jc w:val="both"/>
        <w:rPr>
          <w:rFonts w:ascii="Times New Roman" w:hAnsi="Times New Roman"/>
          <w:sz w:val="24"/>
          <w:szCs w:val="24"/>
        </w:rPr>
      </w:pPr>
      <w:r w:rsidRPr="000E4E83">
        <w:rPr>
          <w:rFonts w:ascii="Times New Roman" w:hAnsi="Times New Roman"/>
          <w:sz w:val="24"/>
          <w:szCs w:val="24"/>
        </w:rPr>
        <w:t>The aim was to analyze the characteristics of urinary stones in cats.</w:t>
      </w:r>
    </w:p>
    <w:p w:rsidR="00B5615E" w:rsidRDefault="00B5615E" w:rsidP="003C39D6">
      <w:pPr>
        <w:spacing w:line="360" w:lineRule="auto"/>
        <w:ind w:firstLine="720"/>
        <w:jc w:val="both"/>
        <w:rPr>
          <w:rFonts w:ascii="Times New Roman" w:hAnsi="Times New Roman"/>
          <w:sz w:val="24"/>
          <w:szCs w:val="24"/>
        </w:rPr>
      </w:pPr>
      <w:r w:rsidRPr="000E4E83">
        <w:rPr>
          <w:rFonts w:ascii="Times New Roman" w:hAnsi="Times New Roman"/>
          <w:sz w:val="24"/>
          <w:szCs w:val="24"/>
        </w:rPr>
        <w:t>The study was conducted in</w:t>
      </w:r>
      <w:r>
        <w:rPr>
          <w:rFonts w:ascii="Times New Roman" w:hAnsi="Times New Roman"/>
          <w:sz w:val="24"/>
          <w:szCs w:val="24"/>
        </w:rPr>
        <w:t xml:space="preserve"> 2012 from May to December at Veterinary services enterprise „ Šnauceris“</w:t>
      </w:r>
      <w:r w:rsidRPr="000E4E83">
        <w:rPr>
          <w:rFonts w:ascii="Times New Roman" w:hAnsi="Times New Roman"/>
          <w:sz w:val="24"/>
          <w:szCs w:val="24"/>
        </w:rPr>
        <w:t>. This clinic ha</w:t>
      </w:r>
      <w:r>
        <w:rPr>
          <w:rFonts w:ascii="Times New Roman" w:hAnsi="Times New Roman"/>
          <w:sz w:val="24"/>
          <w:szCs w:val="24"/>
        </w:rPr>
        <w:t>s been studied and used treatment for</w:t>
      </w:r>
      <w:r w:rsidRPr="000E4E83">
        <w:rPr>
          <w:rFonts w:ascii="Times New Roman" w:hAnsi="Times New Roman"/>
          <w:sz w:val="24"/>
          <w:szCs w:val="24"/>
        </w:rPr>
        <w:t xml:space="preserve"> cats with urinary disorders. Sick cats were tested in both general and special inve</w:t>
      </w:r>
      <w:r>
        <w:rPr>
          <w:rFonts w:ascii="Times New Roman" w:hAnsi="Times New Roman"/>
          <w:sz w:val="24"/>
          <w:szCs w:val="24"/>
        </w:rPr>
        <w:t xml:space="preserve">stigative techniques, </w:t>
      </w:r>
      <w:r w:rsidRPr="000E4E83">
        <w:rPr>
          <w:rFonts w:ascii="Times New Roman" w:hAnsi="Times New Roman"/>
          <w:sz w:val="24"/>
          <w:szCs w:val="24"/>
        </w:rPr>
        <w:t>conservative</w:t>
      </w:r>
      <w:r>
        <w:rPr>
          <w:rFonts w:ascii="Times New Roman" w:hAnsi="Times New Roman"/>
          <w:sz w:val="24"/>
          <w:szCs w:val="24"/>
        </w:rPr>
        <w:t xml:space="preserve"> and surgical treatment methods were applied. </w:t>
      </w:r>
    </w:p>
    <w:p w:rsidR="00B5615E" w:rsidRPr="000E4E83" w:rsidRDefault="00B5615E" w:rsidP="003C39D6">
      <w:pPr>
        <w:spacing w:line="360" w:lineRule="auto"/>
        <w:ind w:firstLine="720"/>
        <w:jc w:val="both"/>
        <w:rPr>
          <w:rFonts w:ascii="Times New Roman" w:hAnsi="Times New Roman"/>
          <w:sz w:val="24"/>
          <w:szCs w:val="24"/>
        </w:rPr>
      </w:pPr>
      <w:r w:rsidRPr="00BA3B38">
        <w:rPr>
          <w:rFonts w:ascii="Times New Roman" w:hAnsi="Times New Roman"/>
          <w:sz w:val="24"/>
          <w:szCs w:val="24"/>
        </w:rPr>
        <w:t>After</w:t>
      </w:r>
      <w:r>
        <w:rPr>
          <w:rFonts w:ascii="Times New Roman" w:hAnsi="Times New Roman"/>
          <w:sz w:val="24"/>
          <w:szCs w:val="24"/>
        </w:rPr>
        <w:t xml:space="preserve">  </w:t>
      </w:r>
      <w:r w:rsidRPr="00BA3B38">
        <w:rPr>
          <w:rFonts w:ascii="Times New Roman" w:hAnsi="Times New Roman"/>
          <w:sz w:val="24"/>
          <w:szCs w:val="24"/>
        </w:rPr>
        <w:t xml:space="preserve"> 55 cats investigation</w:t>
      </w:r>
      <w:r>
        <w:rPr>
          <w:rFonts w:ascii="Times New Roman" w:hAnsi="Times New Roman"/>
          <w:sz w:val="24"/>
          <w:szCs w:val="24"/>
        </w:rPr>
        <w:t>s, it was found that mixed-breed cats are more likely to suffer from urolithiasis, which accounted</w:t>
      </w:r>
      <w:r w:rsidRPr="00BA3B38">
        <w:rPr>
          <w:rFonts w:ascii="Times New Roman" w:hAnsi="Times New Roman"/>
          <w:sz w:val="24"/>
          <w:szCs w:val="24"/>
        </w:rPr>
        <w:t xml:space="preserve"> 35% of the total number of cats</w:t>
      </w:r>
      <w:r>
        <w:rPr>
          <w:rFonts w:ascii="Times New Roman" w:hAnsi="Times New Roman"/>
          <w:sz w:val="24"/>
          <w:szCs w:val="24"/>
        </w:rPr>
        <w:t xml:space="preserve"> with lower urinary tract disease. Estimating </w:t>
      </w:r>
      <w:r w:rsidRPr="00BA3B38">
        <w:rPr>
          <w:rFonts w:ascii="Times New Roman" w:hAnsi="Times New Roman"/>
          <w:sz w:val="24"/>
          <w:szCs w:val="24"/>
        </w:rPr>
        <w:t xml:space="preserve">the incidence of urolithiasis </w:t>
      </w:r>
      <w:r>
        <w:rPr>
          <w:rFonts w:ascii="Times New Roman" w:hAnsi="Times New Roman"/>
          <w:sz w:val="24"/>
          <w:szCs w:val="24"/>
        </w:rPr>
        <w:t xml:space="preserve">in cats age at </w:t>
      </w:r>
      <w:r w:rsidRPr="00BA3B38">
        <w:rPr>
          <w:rFonts w:ascii="Times New Roman" w:hAnsi="Times New Roman"/>
          <w:sz w:val="24"/>
          <w:szCs w:val="24"/>
        </w:rPr>
        <w:t>1-5 year old cat</w:t>
      </w:r>
      <w:r>
        <w:rPr>
          <w:rFonts w:ascii="Times New Roman" w:hAnsi="Times New Roman"/>
          <w:sz w:val="24"/>
          <w:szCs w:val="24"/>
        </w:rPr>
        <w:t>s</w:t>
      </w:r>
      <w:r w:rsidRPr="00BA3B38">
        <w:rPr>
          <w:rFonts w:ascii="Times New Roman" w:hAnsi="Times New Roman"/>
          <w:sz w:val="24"/>
          <w:szCs w:val="24"/>
        </w:rPr>
        <w:t xml:space="preserve">, the incidence was 73%, from 5 to 10 years, the incidence was 16%. </w:t>
      </w:r>
      <w:r>
        <w:rPr>
          <w:rFonts w:ascii="Times New Roman" w:hAnsi="Times New Roman"/>
          <w:sz w:val="24"/>
          <w:szCs w:val="24"/>
        </w:rPr>
        <w:t>Only 5</w:t>
      </w:r>
      <w:r>
        <w:rPr>
          <w:rFonts w:ascii="Times New Roman" w:hAnsi="Times New Roman"/>
          <w:sz w:val="24"/>
          <w:szCs w:val="24"/>
          <w:lang w:val="en-US"/>
        </w:rPr>
        <w:t xml:space="preserve">% urolithiasis was </w:t>
      </w:r>
      <w:r>
        <w:rPr>
          <w:rFonts w:ascii="Times New Roman" w:hAnsi="Times New Roman"/>
          <w:sz w:val="24"/>
          <w:szCs w:val="24"/>
        </w:rPr>
        <w:t>for</w:t>
      </w:r>
      <w:r w:rsidRPr="00BA3B38">
        <w:rPr>
          <w:rFonts w:ascii="Times New Roman" w:hAnsi="Times New Roman"/>
          <w:sz w:val="24"/>
          <w:szCs w:val="24"/>
        </w:rPr>
        <w:t xml:space="preserve"> cat</w:t>
      </w:r>
      <w:r>
        <w:rPr>
          <w:rFonts w:ascii="Times New Roman" w:hAnsi="Times New Roman"/>
          <w:sz w:val="24"/>
          <w:szCs w:val="24"/>
        </w:rPr>
        <w:t>s at age 10 to 15 years</w:t>
      </w:r>
      <w:r w:rsidRPr="00BA3B38">
        <w:rPr>
          <w:rFonts w:ascii="Times New Roman" w:hAnsi="Times New Roman"/>
          <w:sz w:val="24"/>
          <w:szCs w:val="24"/>
        </w:rPr>
        <w:t xml:space="preserve">. Neutered cats </w:t>
      </w:r>
      <w:r>
        <w:rPr>
          <w:rFonts w:ascii="Times New Roman" w:hAnsi="Times New Roman"/>
          <w:sz w:val="24"/>
          <w:szCs w:val="24"/>
        </w:rPr>
        <w:t xml:space="preserve">more </w:t>
      </w:r>
      <w:r w:rsidRPr="00BA3B38">
        <w:rPr>
          <w:rFonts w:ascii="Times New Roman" w:hAnsi="Times New Roman"/>
          <w:sz w:val="24"/>
          <w:szCs w:val="24"/>
        </w:rPr>
        <w:t>o</w:t>
      </w:r>
      <w:r>
        <w:rPr>
          <w:rFonts w:ascii="Times New Roman" w:hAnsi="Times New Roman"/>
          <w:sz w:val="24"/>
          <w:szCs w:val="24"/>
        </w:rPr>
        <w:t>ften have</w:t>
      </w:r>
      <w:r w:rsidRPr="00BA3B38">
        <w:rPr>
          <w:rFonts w:ascii="Times New Roman" w:hAnsi="Times New Roman"/>
          <w:sz w:val="24"/>
          <w:szCs w:val="24"/>
        </w:rPr>
        <w:t xml:space="preserve"> stones than non-castrated male, with a particular risk group of castrated males - 69%. The highest incidence of urolithiasis was</w:t>
      </w:r>
      <w:r>
        <w:rPr>
          <w:rFonts w:ascii="Times New Roman" w:hAnsi="Times New Roman"/>
          <w:sz w:val="24"/>
          <w:szCs w:val="24"/>
        </w:rPr>
        <w:t xml:space="preserve"> in</w:t>
      </w:r>
      <w:r w:rsidRPr="00BA3B38">
        <w:rPr>
          <w:rFonts w:ascii="Times New Roman" w:hAnsi="Times New Roman"/>
          <w:sz w:val="24"/>
          <w:szCs w:val="24"/>
        </w:rPr>
        <w:t xml:space="preserve"> autumn:</w:t>
      </w:r>
      <w:r>
        <w:rPr>
          <w:rFonts w:ascii="Times New Roman" w:hAnsi="Times New Roman"/>
          <w:sz w:val="24"/>
          <w:szCs w:val="24"/>
        </w:rPr>
        <w:t xml:space="preserve"> in N</w:t>
      </w:r>
      <w:r w:rsidRPr="00BA3B38">
        <w:rPr>
          <w:rFonts w:ascii="Times New Roman" w:hAnsi="Times New Roman"/>
          <w:sz w:val="24"/>
          <w:szCs w:val="24"/>
        </w:rPr>
        <w:t xml:space="preserve">ovember </w:t>
      </w:r>
      <w:r>
        <w:rPr>
          <w:rFonts w:ascii="Times New Roman" w:hAnsi="Times New Roman"/>
          <w:sz w:val="24"/>
          <w:szCs w:val="24"/>
        </w:rPr>
        <w:t xml:space="preserve"> it was 33% of cats with stones</w:t>
      </w:r>
      <w:r w:rsidRPr="00BA3B38">
        <w:rPr>
          <w:rFonts w:ascii="Times New Roman" w:hAnsi="Times New Roman"/>
          <w:sz w:val="24"/>
          <w:szCs w:val="24"/>
        </w:rPr>
        <w:t>,</w:t>
      </w:r>
      <w:r>
        <w:rPr>
          <w:rFonts w:ascii="Times New Roman" w:hAnsi="Times New Roman"/>
          <w:sz w:val="24"/>
          <w:szCs w:val="24"/>
        </w:rPr>
        <w:t xml:space="preserve"> in October -24%, in August was 16% of </w:t>
      </w:r>
      <w:r w:rsidRPr="00BA3B38">
        <w:rPr>
          <w:rFonts w:ascii="Times New Roman" w:hAnsi="Times New Roman"/>
          <w:sz w:val="24"/>
          <w:szCs w:val="24"/>
        </w:rPr>
        <w:t>cats with stones syndrome. Cats us</w:t>
      </w:r>
      <w:r>
        <w:rPr>
          <w:rFonts w:ascii="Times New Roman" w:hAnsi="Times New Roman"/>
          <w:sz w:val="24"/>
          <w:szCs w:val="24"/>
        </w:rPr>
        <w:t>ually gets struvite stones</w:t>
      </w:r>
      <w:r w:rsidRPr="00BA3B38">
        <w:rPr>
          <w:rFonts w:ascii="Times New Roman" w:hAnsi="Times New Roman"/>
          <w:sz w:val="24"/>
          <w:szCs w:val="24"/>
        </w:rPr>
        <w:t xml:space="preserve"> - 69%, 29%</w:t>
      </w:r>
      <w:r>
        <w:rPr>
          <w:rFonts w:ascii="Times New Roman" w:hAnsi="Times New Roman"/>
          <w:sz w:val="24"/>
          <w:szCs w:val="24"/>
        </w:rPr>
        <w:t xml:space="preserve">of </w:t>
      </w:r>
      <w:r w:rsidRPr="00BA3B38">
        <w:rPr>
          <w:rFonts w:ascii="Times New Roman" w:hAnsi="Times New Roman"/>
          <w:sz w:val="24"/>
          <w:szCs w:val="24"/>
        </w:rPr>
        <w:t xml:space="preserve"> syndrome </w:t>
      </w:r>
      <w:r>
        <w:rPr>
          <w:rFonts w:ascii="Times New Roman" w:hAnsi="Times New Roman"/>
          <w:sz w:val="24"/>
          <w:szCs w:val="24"/>
        </w:rPr>
        <w:t xml:space="preserve">case </w:t>
      </w:r>
      <w:r w:rsidRPr="00BA3B38">
        <w:rPr>
          <w:rFonts w:ascii="Times New Roman" w:hAnsi="Times New Roman"/>
          <w:sz w:val="24"/>
          <w:szCs w:val="24"/>
        </w:rPr>
        <w:t>have bee</w:t>
      </w:r>
      <w:r>
        <w:rPr>
          <w:rFonts w:ascii="Times New Roman" w:hAnsi="Times New Roman"/>
          <w:sz w:val="24"/>
          <w:szCs w:val="24"/>
        </w:rPr>
        <w:t>n found calcium oxalate uroliths</w:t>
      </w:r>
      <w:r w:rsidRPr="00BA3B38">
        <w:rPr>
          <w:rFonts w:ascii="Times New Roman" w:hAnsi="Times New Roman"/>
          <w:sz w:val="24"/>
          <w:szCs w:val="24"/>
        </w:rPr>
        <w:t xml:space="preserve">, calcium phosphates </w:t>
      </w:r>
      <w:r>
        <w:rPr>
          <w:rFonts w:ascii="Times New Roman" w:hAnsi="Times New Roman"/>
          <w:sz w:val="24"/>
          <w:szCs w:val="24"/>
        </w:rPr>
        <w:t xml:space="preserve">accounted for only 2% of all urinary stones </w:t>
      </w:r>
      <w:r w:rsidRPr="00BA3B38">
        <w:rPr>
          <w:rFonts w:ascii="Times New Roman" w:hAnsi="Times New Roman"/>
          <w:sz w:val="24"/>
          <w:szCs w:val="24"/>
        </w:rPr>
        <w:t>. Preliminary data in Lithuania is</w:t>
      </w:r>
      <w:r>
        <w:rPr>
          <w:rFonts w:ascii="Times New Roman" w:hAnsi="Times New Roman"/>
          <w:sz w:val="24"/>
          <w:szCs w:val="24"/>
        </w:rPr>
        <w:t xml:space="preserve"> generally determined struvite urolithiasis</w:t>
      </w:r>
      <w:r w:rsidRPr="00BA3B38">
        <w:rPr>
          <w:rFonts w:ascii="Times New Roman" w:hAnsi="Times New Roman"/>
          <w:sz w:val="24"/>
          <w:szCs w:val="24"/>
        </w:rPr>
        <w:t xml:space="preserve"> (34%), although in ma</w:t>
      </w:r>
      <w:r>
        <w:rPr>
          <w:rFonts w:ascii="Times New Roman" w:hAnsi="Times New Roman"/>
          <w:sz w:val="24"/>
          <w:szCs w:val="24"/>
        </w:rPr>
        <w:t xml:space="preserve">ny countries </w:t>
      </w:r>
      <w:r w:rsidRPr="00BA3B38">
        <w:rPr>
          <w:rFonts w:ascii="Times New Roman" w:hAnsi="Times New Roman"/>
          <w:sz w:val="24"/>
          <w:szCs w:val="24"/>
        </w:rPr>
        <w:t xml:space="preserve">calcium oxalate </w:t>
      </w:r>
      <w:r>
        <w:rPr>
          <w:rFonts w:ascii="Times New Roman" w:hAnsi="Times New Roman"/>
          <w:sz w:val="24"/>
          <w:szCs w:val="24"/>
        </w:rPr>
        <w:t xml:space="preserve">stones </w:t>
      </w:r>
      <w:r w:rsidRPr="00BA3B38">
        <w:rPr>
          <w:rFonts w:ascii="Times New Roman" w:hAnsi="Times New Roman"/>
          <w:sz w:val="24"/>
          <w:szCs w:val="24"/>
        </w:rPr>
        <w:t>(65%) were diagnosed most often.</w:t>
      </w:r>
    </w:p>
    <w:p w:rsidR="00B5615E" w:rsidRPr="000E4E83" w:rsidRDefault="00B5615E" w:rsidP="003C39D6">
      <w:pPr>
        <w:spacing w:line="360" w:lineRule="auto"/>
        <w:ind w:firstLine="720"/>
        <w:rPr>
          <w:rFonts w:ascii="Times New Roman" w:hAnsi="Times New Roman"/>
          <w:b/>
          <w:sz w:val="24"/>
          <w:szCs w:val="24"/>
        </w:rPr>
      </w:pPr>
    </w:p>
    <w:p w:rsidR="00B5615E" w:rsidRDefault="00B5615E" w:rsidP="003C39D6">
      <w:pPr>
        <w:spacing w:line="360" w:lineRule="auto"/>
        <w:rPr>
          <w:rFonts w:ascii="Times New Roman" w:hAnsi="Times New Roman"/>
          <w:b/>
          <w:sz w:val="28"/>
          <w:szCs w:val="28"/>
        </w:rPr>
      </w:pPr>
    </w:p>
    <w:p w:rsidR="00B5615E" w:rsidRDefault="00B5615E" w:rsidP="003C39D6">
      <w:pPr>
        <w:rPr>
          <w:rFonts w:ascii="Times New Roman" w:hAnsi="Times New Roman"/>
          <w:b/>
          <w:sz w:val="28"/>
          <w:szCs w:val="28"/>
        </w:rPr>
      </w:pPr>
      <w:bookmarkStart w:id="0" w:name="_GoBack"/>
      <w:bookmarkEnd w:id="0"/>
      <w:r w:rsidRPr="00BB6869">
        <w:rPr>
          <w:rFonts w:ascii="Times New Roman" w:hAnsi="Times New Roman"/>
          <w:b/>
          <w:sz w:val="28"/>
          <w:szCs w:val="28"/>
        </w:rPr>
        <w:br w:type="page"/>
      </w:r>
    </w:p>
    <w:p w:rsidR="00B5615E" w:rsidRPr="003C39D6" w:rsidRDefault="00B5615E" w:rsidP="003C39D6">
      <w:pPr>
        <w:pStyle w:val="Heading1"/>
        <w:numPr>
          <w:ilvl w:val="0"/>
          <w:numId w:val="4"/>
        </w:numPr>
        <w:jc w:val="center"/>
        <w:rPr>
          <w:rFonts w:ascii="Times New Roman" w:hAnsi="Times New Roman"/>
          <w:color w:val="auto"/>
        </w:rPr>
      </w:pPr>
      <w:bookmarkStart w:id="1" w:name="_Toc347473125"/>
      <w:r w:rsidRPr="003C39D6">
        <w:rPr>
          <w:rFonts w:ascii="Times New Roman" w:hAnsi="Times New Roman"/>
          <w:color w:val="auto"/>
        </w:rPr>
        <w:t>ĮVADAS</w:t>
      </w:r>
      <w:bookmarkEnd w:id="1"/>
    </w:p>
    <w:p w:rsidR="00B5615E" w:rsidRDefault="00B5615E" w:rsidP="003C39D6">
      <w:pPr>
        <w:spacing w:after="100" w:afterAutospacing="1" w:line="360" w:lineRule="auto"/>
        <w:ind w:firstLine="720"/>
        <w:jc w:val="both"/>
        <w:rPr>
          <w:rFonts w:ascii="Times New Roman" w:hAnsi="Times New Roman"/>
          <w:sz w:val="24"/>
          <w:szCs w:val="24"/>
        </w:rPr>
      </w:pPr>
    </w:p>
    <w:p w:rsidR="00B5615E" w:rsidRPr="00700085" w:rsidRDefault="00B5615E" w:rsidP="003C39D6">
      <w:pPr>
        <w:spacing w:after="100" w:afterAutospacing="1" w:line="360" w:lineRule="auto"/>
        <w:ind w:firstLine="720"/>
        <w:jc w:val="both"/>
        <w:rPr>
          <w:rFonts w:ascii="Times New Roman" w:hAnsi="Times New Roman"/>
          <w:sz w:val="24"/>
          <w:szCs w:val="24"/>
        </w:rPr>
      </w:pPr>
      <w:r w:rsidRPr="00700085">
        <w:rPr>
          <w:rFonts w:ascii="Times New Roman" w:hAnsi="Times New Roman"/>
          <w:sz w:val="24"/>
          <w:szCs w:val="24"/>
        </w:rPr>
        <w:t xml:space="preserve">Organizme, vykstant medžiagų apykaitai, susidaro tarpiniai ir galutiniai apykaitos produktai, kuriuos eliminuoti iš organizmo būtina, nes kitu atveju jų susikaups per daug – prasidės autointoksikacija. </w:t>
      </w:r>
    </w:p>
    <w:p w:rsidR="00B5615E" w:rsidRPr="00700085" w:rsidRDefault="00B5615E" w:rsidP="003C39D6">
      <w:pPr>
        <w:spacing w:after="100" w:afterAutospacing="1" w:line="360" w:lineRule="auto"/>
        <w:ind w:firstLine="720"/>
        <w:jc w:val="both"/>
        <w:rPr>
          <w:rFonts w:ascii="Times New Roman" w:hAnsi="Times New Roman"/>
          <w:sz w:val="24"/>
          <w:szCs w:val="24"/>
        </w:rPr>
      </w:pPr>
      <w:r w:rsidRPr="00700085">
        <w:rPr>
          <w:rFonts w:ascii="Times New Roman" w:hAnsi="Times New Roman"/>
          <w:sz w:val="24"/>
          <w:szCs w:val="24"/>
        </w:rPr>
        <w:t>Šlapimo išskyrimą reguliuoja neuroendokrininė sistema.</w:t>
      </w:r>
    </w:p>
    <w:p w:rsidR="00B5615E" w:rsidRDefault="00B5615E" w:rsidP="003C39D6">
      <w:pPr>
        <w:spacing w:after="100" w:afterAutospacing="1" w:line="360" w:lineRule="auto"/>
        <w:ind w:firstLine="720"/>
        <w:jc w:val="both"/>
        <w:rPr>
          <w:rFonts w:ascii="Times New Roman" w:hAnsi="Times New Roman"/>
          <w:sz w:val="24"/>
          <w:szCs w:val="24"/>
        </w:rPr>
      </w:pPr>
      <w:r w:rsidRPr="00700085">
        <w:rPr>
          <w:rFonts w:ascii="Times New Roman" w:hAnsi="Times New Roman"/>
          <w:sz w:val="24"/>
          <w:szCs w:val="24"/>
        </w:rPr>
        <w:t>Su šlapimo iš kraujo pašalinamos organizmui kenksmingos medžiagos. Šlapime randami galutiniai medžiagų apykaitos ir disimiliacijos produktai (šlapalas, šlapimo rūgštis, jos druskos ir kiti junginiai), neazotinės organinės medžiagos ir daug neorganinių junginių. Šlapimo sudėties analizė, tai yra jo fizikinių ir cheminių savybių tyrimas, padeda analizuoti organizme vykstančius procesus, jų pakitimus .</w:t>
      </w:r>
    </w:p>
    <w:p w:rsidR="00B5615E" w:rsidRDefault="00B5615E" w:rsidP="003C39D6">
      <w:pPr>
        <w:spacing w:after="100" w:afterAutospacing="1" w:line="360" w:lineRule="auto"/>
        <w:ind w:firstLine="720"/>
        <w:jc w:val="both"/>
        <w:rPr>
          <w:rFonts w:ascii="Times New Roman" w:hAnsi="Times New Roman"/>
          <w:sz w:val="24"/>
          <w:szCs w:val="24"/>
        </w:rPr>
      </w:pPr>
      <w:r>
        <w:rPr>
          <w:rFonts w:ascii="Times New Roman" w:hAnsi="Times New Roman"/>
          <w:sz w:val="24"/>
          <w:szCs w:val="24"/>
        </w:rPr>
        <w:t>Kačių šlapimas labai koncentruotas (santykinis tankis 1,045). Dėl per didelės cheminių dalelių koncentracijos mineralinės medžiagos šlapime nespėja ištirpti, todėl susiformuoja kristalai, kurie sudarydami vis naujus sluoksnius sudaro urolitus. Urolitus gali formuoti  (Neiger R., 2005):</w:t>
      </w:r>
    </w:p>
    <w:p w:rsidR="00B5615E" w:rsidRPr="00E70EAA" w:rsidRDefault="00B5615E" w:rsidP="003C39D6">
      <w:pPr>
        <w:pStyle w:val="ListParagraph"/>
        <w:numPr>
          <w:ilvl w:val="0"/>
          <w:numId w:val="2"/>
        </w:numPr>
        <w:spacing w:after="100" w:afterAutospacing="1" w:line="360" w:lineRule="auto"/>
        <w:ind w:firstLine="720"/>
        <w:jc w:val="both"/>
        <w:rPr>
          <w:rFonts w:ascii="Times New Roman" w:hAnsi="Times New Roman"/>
          <w:sz w:val="28"/>
          <w:szCs w:val="28"/>
        </w:rPr>
      </w:pPr>
      <w:r>
        <w:rPr>
          <w:rFonts w:ascii="Times New Roman" w:hAnsi="Times New Roman"/>
          <w:sz w:val="24"/>
          <w:szCs w:val="24"/>
        </w:rPr>
        <w:t>Kalcio druskos atsiradusios dėl tiazidinių, kalcį išplaunančių, diuretikų naudojimo, dėl hiperparatiroidizmo, padidėjusios kalcio absorcijos žarnyne.</w:t>
      </w:r>
    </w:p>
    <w:p w:rsidR="00B5615E" w:rsidRPr="00E70EAA" w:rsidRDefault="00B5615E" w:rsidP="003C39D6">
      <w:pPr>
        <w:pStyle w:val="ListParagraph"/>
        <w:numPr>
          <w:ilvl w:val="0"/>
          <w:numId w:val="2"/>
        </w:numPr>
        <w:spacing w:after="100" w:afterAutospacing="1" w:line="360" w:lineRule="auto"/>
        <w:ind w:firstLine="720"/>
        <w:jc w:val="both"/>
        <w:rPr>
          <w:rFonts w:ascii="Times New Roman" w:hAnsi="Times New Roman"/>
          <w:sz w:val="28"/>
          <w:szCs w:val="28"/>
        </w:rPr>
      </w:pPr>
      <w:r>
        <w:rPr>
          <w:rFonts w:ascii="Times New Roman" w:hAnsi="Times New Roman"/>
          <w:sz w:val="24"/>
          <w:szCs w:val="24"/>
        </w:rPr>
        <w:t>Šlapimo rūgšties susidariusios dėl per didelių mėsos kiekių racione, dėl alopurinolio naudojimo, sergant navikiniais susirgimais, kepenų ligomis.</w:t>
      </w:r>
    </w:p>
    <w:p w:rsidR="00B5615E" w:rsidRPr="00E70EAA" w:rsidRDefault="00B5615E" w:rsidP="003C39D6">
      <w:pPr>
        <w:pStyle w:val="ListParagraph"/>
        <w:numPr>
          <w:ilvl w:val="0"/>
          <w:numId w:val="2"/>
        </w:numPr>
        <w:spacing w:after="100" w:afterAutospacing="1" w:line="360" w:lineRule="auto"/>
        <w:ind w:firstLine="720"/>
        <w:jc w:val="both"/>
        <w:rPr>
          <w:rFonts w:ascii="Times New Roman" w:hAnsi="Times New Roman"/>
          <w:sz w:val="28"/>
          <w:szCs w:val="28"/>
        </w:rPr>
      </w:pPr>
      <w:r w:rsidRPr="00E70EAA">
        <w:rPr>
          <w:rFonts w:ascii="Times New Roman" w:hAnsi="Times New Roman"/>
          <w:sz w:val="24"/>
          <w:szCs w:val="24"/>
        </w:rPr>
        <w:t>Magnio druskos, jos susiformuoja, kai augintiniui duodamas mažai kaloringas, bet daug magnio turintis pašaras, dėl bakterijų</w:t>
      </w:r>
      <w:r>
        <w:rPr>
          <w:rFonts w:ascii="Times New Roman" w:hAnsi="Times New Roman"/>
          <w:sz w:val="24"/>
          <w:szCs w:val="24"/>
        </w:rPr>
        <w:t>, gaminančių ureazę</w:t>
      </w:r>
    </w:p>
    <w:p w:rsidR="00B5615E" w:rsidRPr="00F823A6" w:rsidRDefault="00B5615E" w:rsidP="003C39D6">
      <w:pPr>
        <w:pStyle w:val="ListParagraph"/>
        <w:numPr>
          <w:ilvl w:val="0"/>
          <w:numId w:val="2"/>
        </w:numPr>
        <w:spacing w:after="100" w:afterAutospacing="1" w:line="360" w:lineRule="auto"/>
        <w:ind w:firstLine="720"/>
        <w:jc w:val="both"/>
        <w:rPr>
          <w:rFonts w:ascii="Times New Roman" w:hAnsi="Times New Roman"/>
          <w:sz w:val="28"/>
          <w:szCs w:val="28"/>
        </w:rPr>
      </w:pPr>
      <w:r>
        <w:rPr>
          <w:rFonts w:ascii="Times New Roman" w:hAnsi="Times New Roman"/>
          <w:sz w:val="24"/>
          <w:szCs w:val="24"/>
        </w:rPr>
        <w:t>Cistino  druskos</w:t>
      </w:r>
    </w:p>
    <w:p w:rsidR="00B5615E" w:rsidRPr="0088797B" w:rsidRDefault="00B5615E" w:rsidP="003C39D6">
      <w:pPr>
        <w:spacing w:after="100" w:afterAutospacing="1" w:line="360" w:lineRule="auto"/>
        <w:ind w:firstLine="720"/>
        <w:jc w:val="both"/>
        <w:rPr>
          <w:rFonts w:ascii="Times New Roman" w:hAnsi="Times New Roman"/>
          <w:sz w:val="24"/>
          <w:szCs w:val="24"/>
        </w:rPr>
      </w:pPr>
      <w:r w:rsidRPr="0088797B">
        <w:rPr>
          <w:rFonts w:ascii="Times New Roman" w:hAnsi="Times New Roman"/>
          <w:color w:val="040404"/>
          <w:sz w:val="24"/>
          <w:szCs w:val="24"/>
        </w:rPr>
        <w:t>Kačių akmenligės sindromas (kai kur dar vadinamas apatinių šlapimo takų sindromu) – tai susirgimas, kuomet kačių šlapimo pūslėje ir šlapimtakiuose pradeda formuotis urolitai, kurie gali užkimšti šlapimo takus ir pridaryti gana daug bėdų. </w:t>
      </w:r>
    </w:p>
    <w:p w:rsidR="00B5615E" w:rsidRDefault="00B5615E" w:rsidP="003C39D6">
      <w:pPr>
        <w:spacing w:after="100" w:afterAutospacing="1" w:line="360" w:lineRule="auto"/>
        <w:ind w:firstLine="720"/>
        <w:jc w:val="both"/>
        <w:rPr>
          <w:rFonts w:ascii="Times New Roman" w:hAnsi="Times New Roman"/>
          <w:color w:val="040404"/>
          <w:sz w:val="24"/>
          <w:szCs w:val="24"/>
        </w:rPr>
      </w:pPr>
      <w:r w:rsidRPr="00706730">
        <w:rPr>
          <w:rFonts w:ascii="Times New Roman" w:hAnsi="Times New Roman"/>
          <w:color w:val="040404"/>
          <w:sz w:val="24"/>
          <w:szCs w:val="24"/>
        </w:rPr>
        <w:t>Kačių šlapimo pūslės akmenligė aprašyta jau labai seniai, tačiau nepaisant to, tokių pacientų kiekis laikui bėgant ne tik kad nemažėja, bet netgi turi polinkį didėti. Kai kuriose veterinarijos gydyklose pastebėta, kad vos ne 50 % kačių šeimininkų kreipiasi į veterinarus būtent dėl šios ligos. Daž</w:t>
      </w:r>
      <w:r>
        <w:rPr>
          <w:rFonts w:ascii="Times New Roman" w:hAnsi="Times New Roman"/>
          <w:color w:val="040404"/>
          <w:sz w:val="24"/>
          <w:szCs w:val="24"/>
        </w:rPr>
        <w:t xml:space="preserve">niau ši liga nustatoma patinams, </w:t>
      </w:r>
      <w:r w:rsidRPr="00706730">
        <w:rPr>
          <w:rFonts w:ascii="Times New Roman" w:hAnsi="Times New Roman"/>
          <w:color w:val="040404"/>
          <w:sz w:val="24"/>
          <w:szCs w:val="24"/>
        </w:rPr>
        <w:t>ypatingą rizikos grupę sudaro kastruoti katinai. Pastebėta, kad kai kurios kačių veislės labiau linkusios sirgti akmenlige – dažniausiai ji nustatoma persų, Himalajų arba Burmos veislių katėms. Svarbus ir gyvūno amžius – dažniausiai akmenys aptinkami 2–10 metų amžiaus katėms, tačiau yra atvejų,</w:t>
      </w:r>
      <w:r>
        <w:rPr>
          <w:rFonts w:ascii="Times New Roman" w:hAnsi="Times New Roman"/>
          <w:color w:val="040404"/>
          <w:sz w:val="24"/>
          <w:szCs w:val="24"/>
        </w:rPr>
        <w:t xml:space="preserve"> kai akmenys buvo susiformavę 1 </w:t>
      </w:r>
      <w:r w:rsidRPr="00706730">
        <w:rPr>
          <w:rFonts w:ascii="Times New Roman" w:hAnsi="Times New Roman"/>
          <w:color w:val="040404"/>
          <w:sz w:val="24"/>
          <w:szCs w:val="24"/>
        </w:rPr>
        <w:t>mėn.</w:t>
      </w:r>
      <w:r>
        <w:rPr>
          <w:rFonts w:ascii="Times New Roman" w:hAnsi="Times New Roman"/>
          <w:color w:val="040404"/>
          <w:sz w:val="24"/>
          <w:szCs w:val="24"/>
        </w:rPr>
        <w:t xml:space="preserve"> amžiaus kačiukui arba netgi 20  </w:t>
      </w:r>
      <w:r w:rsidRPr="00706730">
        <w:rPr>
          <w:rFonts w:ascii="Times New Roman" w:hAnsi="Times New Roman"/>
          <w:color w:val="040404"/>
          <w:sz w:val="24"/>
          <w:szCs w:val="24"/>
        </w:rPr>
        <w:t>metų amžiaus katei.</w:t>
      </w:r>
      <w:r>
        <w:rPr>
          <w:rFonts w:ascii="Times New Roman" w:hAnsi="Times New Roman"/>
          <w:color w:val="040404"/>
          <w:sz w:val="24"/>
          <w:szCs w:val="24"/>
        </w:rPr>
        <w:t xml:space="preserve"> (Osborne CA, 1996)</w:t>
      </w:r>
    </w:p>
    <w:p w:rsidR="00B5615E" w:rsidRPr="00E937B4" w:rsidRDefault="00B5615E" w:rsidP="003C39D6">
      <w:pPr>
        <w:spacing w:line="360" w:lineRule="auto"/>
        <w:ind w:firstLine="851"/>
        <w:jc w:val="both"/>
        <w:rPr>
          <w:rFonts w:ascii="Times New Roman" w:hAnsi="Times New Roman"/>
          <w:sz w:val="24"/>
          <w:szCs w:val="24"/>
        </w:rPr>
      </w:pPr>
      <w:r w:rsidRPr="00A606CD">
        <w:rPr>
          <w:rFonts w:ascii="Times New Roman" w:hAnsi="Times New Roman"/>
          <w:b/>
          <w:color w:val="040404"/>
          <w:sz w:val="24"/>
          <w:szCs w:val="24"/>
        </w:rPr>
        <w:t>Darbo tikslas</w:t>
      </w:r>
      <w:r>
        <w:t xml:space="preserve">: </w:t>
      </w:r>
      <w:r w:rsidRPr="00E937B4">
        <w:rPr>
          <w:rFonts w:ascii="Times New Roman" w:hAnsi="Times New Roman"/>
          <w:sz w:val="24"/>
          <w:szCs w:val="24"/>
        </w:rPr>
        <w:t xml:space="preserve">nustatyti ir įvertinti kačių akmenligės rizikos veiksnius ir pagrindinius klinikinius simptomus bei išanalizuoti gydymui naudojamus metodus </w:t>
      </w:r>
      <w:r>
        <w:rPr>
          <w:rFonts w:ascii="Times New Roman" w:hAnsi="Times New Roman"/>
          <w:sz w:val="24"/>
          <w:szCs w:val="24"/>
        </w:rPr>
        <w:t>Kauno miesto veterinarinių paslaugų įmonėje „Šnauceris“.</w:t>
      </w:r>
    </w:p>
    <w:p w:rsidR="00B5615E" w:rsidRDefault="00B5615E" w:rsidP="003C39D6">
      <w:pPr>
        <w:spacing w:after="100" w:afterAutospacing="1" w:line="360" w:lineRule="auto"/>
        <w:ind w:firstLine="720"/>
        <w:jc w:val="both"/>
        <w:rPr>
          <w:rFonts w:ascii="Times New Roman" w:hAnsi="Times New Roman"/>
          <w:b/>
          <w:color w:val="040404"/>
          <w:sz w:val="24"/>
          <w:szCs w:val="24"/>
        </w:rPr>
      </w:pPr>
    </w:p>
    <w:p w:rsidR="00B5615E" w:rsidRDefault="00B5615E" w:rsidP="003C39D6">
      <w:pPr>
        <w:spacing w:after="100" w:afterAutospacing="1" w:line="360" w:lineRule="auto"/>
        <w:ind w:firstLine="720"/>
        <w:jc w:val="both"/>
        <w:rPr>
          <w:rFonts w:ascii="Times New Roman" w:hAnsi="Times New Roman"/>
          <w:b/>
          <w:sz w:val="24"/>
          <w:szCs w:val="24"/>
        </w:rPr>
      </w:pPr>
      <w:r w:rsidRPr="00A606CD">
        <w:rPr>
          <w:rFonts w:ascii="Times New Roman" w:hAnsi="Times New Roman"/>
          <w:b/>
          <w:sz w:val="24"/>
          <w:szCs w:val="24"/>
        </w:rPr>
        <w:t>Uždaviniai</w:t>
      </w:r>
    </w:p>
    <w:p w:rsidR="00B5615E" w:rsidRPr="00B10E79" w:rsidRDefault="00B5615E" w:rsidP="003C39D6">
      <w:pPr>
        <w:pStyle w:val="ListParagraph"/>
        <w:numPr>
          <w:ilvl w:val="0"/>
          <w:numId w:val="3"/>
        </w:numPr>
        <w:spacing w:after="100" w:afterAutospacing="1" w:line="360" w:lineRule="auto"/>
        <w:jc w:val="both"/>
        <w:rPr>
          <w:rFonts w:ascii="Times New Roman" w:hAnsi="Times New Roman"/>
          <w:b/>
          <w:sz w:val="24"/>
          <w:szCs w:val="24"/>
        </w:rPr>
      </w:pPr>
      <w:r w:rsidRPr="00B10E79">
        <w:rPr>
          <w:rFonts w:ascii="Times New Roman" w:hAnsi="Times New Roman"/>
          <w:sz w:val="24"/>
          <w:szCs w:val="24"/>
        </w:rPr>
        <w:t>Išstudijuoti kačių apatinių šlapimo takų akmenligės etiologiją.</w:t>
      </w:r>
    </w:p>
    <w:p w:rsidR="00B5615E" w:rsidRPr="00B10E79" w:rsidRDefault="00B5615E" w:rsidP="003C39D6">
      <w:pPr>
        <w:pStyle w:val="ListParagraph"/>
        <w:numPr>
          <w:ilvl w:val="0"/>
          <w:numId w:val="3"/>
        </w:numPr>
        <w:spacing w:after="100" w:afterAutospacing="1" w:line="360" w:lineRule="auto"/>
        <w:jc w:val="both"/>
        <w:rPr>
          <w:rFonts w:ascii="Times New Roman" w:hAnsi="Times New Roman"/>
          <w:b/>
          <w:sz w:val="24"/>
          <w:szCs w:val="24"/>
        </w:rPr>
      </w:pPr>
      <w:r w:rsidRPr="00B10E79">
        <w:rPr>
          <w:rFonts w:ascii="Times New Roman" w:hAnsi="Times New Roman"/>
          <w:sz w:val="24"/>
          <w:szCs w:val="24"/>
        </w:rPr>
        <w:t>Aptarti kačių urolitiazės diagnostinius metodus.</w:t>
      </w:r>
    </w:p>
    <w:p w:rsidR="00B5615E" w:rsidRPr="00B10E79" w:rsidRDefault="00B5615E" w:rsidP="003C39D6">
      <w:pPr>
        <w:pStyle w:val="ListParagraph"/>
        <w:numPr>
          <w:ilvl w:val="0"/>
          <w:numId w:val="3"/>
        </w:numPr>
        <w:spacing w:after="100" w:afterAutospacing="1" w:line="360" w:lineRule="auto"/>
        <w:jc w:val="both"/>
        <w:rPr>
          <w:rFonts w:ascii="Times New Roman" w:hAnsi="Times New Roman"/>
          <w:b/>
          <w:sz w:val="24"/>
          <w:szCs w:val="24"/>
        </w:rPr>
      </w:pPr>
      <w:r w:rsidRPr="00B10E79">
        <w:rPr>
          <w:rFonts w:ascii="Times New Roman" w:hAnsi="Times New Roman"/>
          <w:sz w:val="24"/>
          <w:szCs w:val="24"/>
        </w:rPr>
        <w:t>Išnagrinėti gyvūnų amžiaus, lyties ir veislės įtaką sergamumui akmenlige.</w:t>
      </w:r>
    </w:p>
    <w:p w:rsidR="00B5615E" w:rsidRPr="00B10E79" w:rsidRDefault="00B5615E" w:rsidP="003C39D6">
      <w:pPr>
        <w:pStyle w:val="ListParagraph"/>
        <w:numPr>
          <w:ilvl w:val="0"/>
          <w:numId w:val="3"/>
        </w:numPr>
        <w:spacing w:after="100" w:afterAutospacing="1" w:line="360" w:lineRule="auto"/>
        <w:jc w:val="both"/>
        <w:rPr>
          <w:rFonts w:ascii="Times New Roman" w:hAnsi="Times New Roman"/>
          <w:b/>
          <w:sz w:val="24"/>
          <w:szCs w:val="24"/>
        </w:rPr>
      </w:pPr>
      <w:r w:rsidRPr="00B10E79">
        <w:rPr>
          <w:rFonts w:ascii="Times New Roman" w:hAnsi="Times New Roman"/>
          <w:sz w:val="24"/>
          <w:szCs w:val="24"/>
        </w:rPr>
        <w:t>Įvertinti gydymo metodus ir profilaktines priemones.</w:t>
      </w:r>
    </w:p>
    <w:p w:rsidR="00B5615E" w:rsidRDefault="00B5615E" w:rsidP="003C39D6">
      <w:pPr>
        <w:rPr>
          <w:rFonts w:ascii="Times New Roman" w:hAnsi="Times New Roman"/>
          <w:b/>
          <w:color w:val="FF0000"/>
          <w:sz w:val="28"/>
          <w:szCs w:val="28"/>
        </w:rPr>
      </w:pPr>
      <w:r w:rsidRPr="00E937B4">
        <w:rPr>
          <w:rFonts w:ascii="Times New Roman" w:hAnsi="Times New Roman"/>
          <w:b/>
          <w:color w:val="FF0000"/>
          <w:sz w:val="28"/>
          <w:szCs w:val="28"/>
        </w:rPr>
        <w:br w:type="page"/>
      </w:r>
    </w:p>
    <w:p w:rsidR="00B5615E" w:rsidRPr="00F508F4" w:rsidRDefault="00B5615E" w:rsidP="00F508F4">
      <w:pPr>
        <w:pStyle w:val="Heading1"/>
        <w:spacing w:line="360" w:lineRule="auto"/>
        <w:jc w:val="center"/>
        <w:rPr>
          <w:rFonts w:ascii="Times New Roman" w:hAnsi="Times New Roman"/>
          <w:color w:val="auto"/>
        </w:rPr>
      </w:pPr>
      <w:bookmarkStart w:id="2" w:name="_Toc347473126"/>
      <w:r w:rsidRPr="00F508F4">
        <w:rPr>
          <w:rFonts w:ascii="Times New Roman" w:hAnsi="Times New Roman"/>
          <w:color w:val="auto"/>
        </w:rPr>
        <w:t>2. LITERATŪROS APŽVALGA</w:t>
      </w:r>
      <w:bookmarkEnd w:id="2"/>
    </w:p>
    <w:p w:rsidR="00B5615E" w:rsidRPr="00F508F4" w:rsidRDefault="00B5615E" w:rsidP="00F508F4">
      <w:pPr>
        <w:pStyle w:val="Heading2"/>
        <w:spacing w:line="360" w:lineRule="auto"/>
        <w:jc w:val="center"/>
        <w:rPr>
          <w:rFonts w:ascii="Times New Roman" w:hAnsi="Times New Roman"/>
          <w:color w:val="auto"/>
          <w:sz w:val="24"/>
          <w:szCs w:val="24"/>
        </w:rPr>
      </w:pPr>
      <w:bookmarkStart w:id="3" w:name="_Toc347473127"/>
      <w:r w:rsidRPr="00F508F4">
        <w:rPr>
          <w:rFonts w:ascii="Times New Roman" w:hAnsi="Times New Roman"/>
          <w:color w:val="auto"/>
          <w:sz w:val="24"/>
          <w:szCs w:val="24"/>
        </w:rPr>
        <w:t>2.1. Etiologija</w:t>
      </w:r>
      <w:bookmarkEnd w:id="3"/>
    </w:p>
    <w:p w:rsidR="00B5615E" w:rsidRPr="001D3E98" w:rsidRDefault="00B5615E" w:rsidP="00F508F4">
      <w:pPr>
        <w:spacing w:line="360" w:lineRule="auto"/>
        <w:ind w:firstLine="720"/>
        <w:contextualSpacing/>
        <w:jc w:val="both"/>
        <w:rPr>
          <w:rFonts w:ascii="Times New Roman" w:hAnsi="Times New Roman"/>
          <w:b/>
          <w:sz w:val="24"/>
          <w:szCs w:val="24"/>
        </w:rPr>
      </w:pPr>
    </w:p>
    <w:p w:rsidR="00B5615E" w:rsidRPr="002950CA" w:rsidRDefault="00B5615E" w:rsidP="00F508F4">
      <w:pPr>
        <w:spacing w:line="360" w:lineRule="auto"/>
        <w:ind w:firstLine="720"/>
        <w:contextualSpacing/>
        <w:jc w:val="both"/>
        <w:rPr>
          <w:rFonts w:ascii="Times New Roman" w:hAnsi="Times New Roman"/>
          <w:sz w:val="24"/>
          <w:szCs w:val="24"/>
        </w:rPr>
      </w:pPr>
      <w:r w:rsidRPr="002950CA">
        <w:rPr>
          <w:rFonts w:ascii="Times New Roman" w:hAnsi="Times New Roman"/>
          <w:sz w:val="24"/>
          <w:szCs w:val="24"/>
        </w:rPr>
        <w:t>Iš organizmo su šlapimu pašalinami medžiagų ir metabolizmo apykaitos produktai – šlapalas, kreatininas, mineralinės medžiagos – fosforas, kalcis, magnis, elektrolitai – natris, kalis ir vanduo. Šlapimo pH ir sudėtis gali pakisti dėl mineralinių medžiagų kiek</w:t>
      </w:r>
      <w:r>
        <w:rPr>
          <w:rFonts w:ascii="Times New Roman" w:hAnsi="Times New Roman"/>
          <w:sz w:val="24"/>
          <w:szCs w:val="24"/>
        </w:rPr>
        <w:t xml:space="preserve">io ir jų tarpusavio santykio. </w:t>
      </w:r>
      <w:r w:rsidRPr="002950CA">
        <w:rPr>
          <w:rFonts w:ascii="Times New Roman" w:hAnsi="Times New Roman"/>
          <w:sz w:val="24"/>
          <w:szCs w:val="24"/>
        </w:rPr>
        <w:t>Kristalai formuojasi kada šlapimo pH būna daugiau negu 7. Dėl pe</w:t>
      </w:r>
      <w:r>
        <w:rPr>
          <w:rFonts w:ascii="Times New Roman" w:hAnsi="Times New Roman"/>
          <w:sz w:val="24"/>
          <w:szCs w:val="24"/>
        </w:rPr>
        <w:t xml:space="preserve">r didelės mineralinių medžiagių koncentracijos šlapime </w:t>
      </w:r>
      <w:r w:rsidRPr="002950CA">
        <w:rPr>
          <w:rFonts w:ascii="Times New Roman" w:hAnsi="Times New Roman"/>
          <w:sz w:val="24"/>
          <w:szCs w:val="24"/>
        </w:rPr>
        <w:t>pradeda formuotis į smėlį panašūs dariniai, kurie palaipsniui didėja, susidaro nauji sluoksniai</w:t>
      </w:r>
      <w:r>
        <w:rPr>
          <w:rFonts w:ascii="Times New Roman" w:hAnsi="Times New Roman"/>
          <w:sz w:val="24"/>
          <w:szCs w:val="24"/>
        </w:rPr>
        <w:t xml:space="preserve"> ir susidaro akmenys – urolitai</w:t>
      </w:r>
      <w:r w:rsidRPr="002950CA">
        <w:rPr>
          <w:rFonts w:ascii="Times New Roman" w:hAnsi="Times New Roman"/>
          <w:sz w:val="24"/>
          <w:szCs w:val="24"/>
        </w:rPr>
        <w:t xml:space="preserve"> </w:t>
      </w:r>
      <w:r>
        <w:rPr>
          <w:rFonts w:ascii="Times New Roman" w:hAnsi="Times New Roman"/>
          <w:sz w:val="24"/>
          <w:szCs w:val="24"/>
        </w:rPr>
        <w:t>( Zamokas ir kt., 2006).</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Urolitiazės priežastimi gali būti ir medžiagų apykaitos sutrikimai, pasireiškiantys dėl vandens ir druskų pusiausvyros sutrikimo organizme, netinkamos ar prastos mitybos. Šlapimo akmenų susiformavimą gali predisponuoti ir šlapimo takų infekcijos, tačiau ne visuomet sergant šlapimo takų akmenlige ir tiriant šlapimą aptinkama mikroorganizmų. Kai kurių mokslininkų teigimu virusinės infekcijos yra antrinis akmenligę lydintis susirgimas</w:t>
      </w:r>
      <w:r w:rsidRPr="00981041">
        <w:rPr>
          <w:rFonts w:ascii="Times New Roman" w:hAnsi="Times New Roman"/>
          <w:color w:val="000000"/>
          <w:sz w:val="18"/>
          <w:szCs w:val="18"/>
        </w:rPr>
        <w:t xml:space="preserve"> </w:t>
      </w:r>
      <w:r w:rsidRPr="00981041">
        <w:rPr>
          <w:rFonts w:ascii="Times New Roman" w:hAnsi="Times New Roman"/>
          <w:color w:val="000000"/>
          <w:sz w:val="24"/>
          <w:szCs w:val="24"/>
        </w:rPr>
        <w:t>(Camerone ME, 2004).</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Pasak mokslinių knygų autorių apatinių šlapimo takų akmenligės sindromui įtakos turi ir anatominiai ypatumai. Katinų šlapimo takai yra ilgesni ir siauresni, su S formos išlenkimu ties os penis, dėl tokios anatominės sandaros atsiranda daugiau vietoms kristalams užstrigti. Kastracija taip pat sąlygoja akmenų susidarymą, nes po jos susiformuoja mažesnis šlapimtakio skersmuo (Little, 2006).</w:t>
      </w:r>
    </w:p>
    <w:p w:rsidR="00B5615E" w:rsidRPr="002950CA" w:rsidRDefault="00B5615E" w:rsidP="00F508F4">
      <w:pPr>
        <w:spacing w:line="360" w:lineRule="auto"/>
        <w:ind w:firstLine="720"/>
        <w:contextualSpacing/>
        <w:jc w:val="both"/>
        <w:rPr>
          <w:rFonts w:ascii="Times New Roman" w:hAnsi="Times New Roman"/>
          <w:sz w:val="24"/>
          <w:szCs w:val="24"/>
        </w:rPr>
      </w:pPr>
      <w:r w:rsidRPr="002950CA">
        <w:rPr>
          <w:rFonts w:ascii="Times New Roman" w:hAnsi="Times New Roman"/>
          <w:sz w:val="24"/>
          <w:szCs w:val="24"/>
        </w:rPr>
        <w:t>Kačių akmenligės sindromo atsiradimui įtakos turi</w:t>
      </w:r>
      <w:r>
        <w:rPr>
          <w:rFonts w:ascii="Times New Roman" w:hAnsi="Times New Roman"/>
          <w:sz w:val="24"/>
          <w:szCs w:val="24"/>
        </w:rPr>
        <w:t xml:space="preserve"> </w:t>
      </w:r>
      <w:r w:rsidRPr="00981041">
        <w:rPr>
          <w:rFonts w:ascii="Times New Roman" w:hAnsi="Times New Roman"/>
          <w:sz w:val="24"/>
          <w:szCs w:val="24"/>
        </w:rPr>
        <w:t>(</w:t>
      </w:r>
      <w:r w:rsidRPr="00981041">
        <w:rPr>
          <w:rFonts w:ascii="Times New Roman" w:hAnsi="Times New Roman"/>
          <w:color w:val="000000"/>
          <w:sz w:val="24"/>
          <w:szCs w:val="24"/>
        </w:rPr>
        <w:t xml:space="preserve"> Camerone ME,2004)</w:t>
      </w:r>
      <w:r w:rsidRPr="002950CA">
        <w:rPr>
          <w:rFonts w:ascii="Times New Roman" w:hAnsi="Times New Roman"/>
          <w:sz w:val="24"/>
          <w:szCs w:val="24"/>
        </w:rPr>
        <w:t xml:space="preserve"> :</w:t>
      </w:r>
    </w:p>
    <w:p w:rsidR="00B5615E" w:rsidRPr="002950CA" w:rsidRDefault="00B5615E" w:rsidP="00F508F4">
      <w:pPr>
        <w:pStyle w:val="ListParagraph"/>
        <w:numPr>
          <w:ilvl w:val="0"/>
          <w:numId w:val="5"/>
        </w:numPr>
        <w:spacing w:line="360" w:lineRule="auto"/>
        <w:ind w:left="0" w:firstLine="720"/>
        <w:jc w:val="both"/>
        <w:rPr>
          <w:rFonts w:ascii="Times New Roman" w:hAnsi="Times New Roman"/>
          <w:sz w:val="24"/>
          <w:szCs w:val="24"/>
        </w:rPr>
      </w:pPr>
      <w:r w:rsidRPr="002950CA">
        <w:rPr>
          <w:rFonts w:ascii="Times New Roman" w:hAnsi="Times New Roman"/>
          <w:sz w:val="24"/>
          <w:szCs w:val="24"/>
        </w:rPr>
        <w:t>Netinkama mityba</w:t>
      </w:r>
      <w:r>
        <w:rPr>
          <w:rFonts w:ascii="Times New Roman" w:hAnsi="Times New Roman"/>
          <w:sz w:val="24"/>
          <w:szCs w:val="24"/>
        </w:rPr>
        <w:t xml:space="preserve">; </w:t>
      </w:r>
    </w:p>
    <w:p w:rsidR="00B5615E" w:rsidRPr="002950CA" w:rsidRDefault="00B5615E" w:rsidP="00F508F4">
      <w:pPr>
        <w:pStyle w:val="ListParagraph"/>
        <w:numPr>
          <w:ilvl w:val="0"/>
          <w:numId w:val="5"/>
        </w:numPr>
        <w:spacing w:line="360" w:lineRule="auto"/>
        <w:ind w:left="0" w:firstLine="720"/>
        <w:jc w:val="both"/>
        <w:rPr>
          <w:rFonts w:ascii="Times New Roman" w:hAnsi="Times New Roman"/>
          <w:sz w:val="24"/>
          <w:szCs w:val="24"/>
        </w:rPr>
      </w:pPr>
      <w:r w:rsidRPr="002950CA">
        <w:rPr>
          <w:rFonts w:ascii="Times New Roman" w:hAnsi="Times New Roman"/>
          <w:sz w:val="24"/>
          <w:szCs w:val="24"/>
        </w:rPr>
        <w:t>Nutukimas;</w:t>
      </w:r>
    </w:p>
    <w:p w:rsidR="00B5615E" w:rsidRPr="002950CA" w:rsidRDefault="00B5615E" w:rsidP="00F508F4">
      <w:pPr>
        <w:pStyle w:val="ListParagraph"/>
        <w:numPr>
          <w:ilvl w:val="0"/>
          <w:numId w:val="5"/>
        </w:numPr>
        <w:spacing w:line="360" w:lineRule="auto"/>
        <w:ind w:left="0" w:firstLine="720"/>
        <w:jc w:val="both"/>
        <w:rPr>
          <w:rFonts w:ascii="Times New Roman" w:hAnsi="Times New Roman"/>
          <w:sz w:val="24"/>
          <w:szCs w:val="24"/>
        </w:rPr>
      </w:pPr>
      <w:r w:rsidRPr="002950CA">
        <w:rPr>
          <w:rFonts w:ascii="Times New Roman" w:hAnsi="Times New Roman"/>
          <w:sz w:val="24"/>
          <w:szCs w:val="24"/>
        </w:rPr>
        <w:t>Šlapimo takų infekcijos;</w:t>
      </w:r>
    </w:p>
    <w:p w:rsidR="00B5615E" w:rsidRPr="002950CA" w:rsidRDefault="00B5615E" w:rsidP="00F508F4">
      <w:pPr>
        <w:pStyle w:val="ListParagraph"/>
        <w:numPr>
          <w:ilvl w:val="0"/>
          <w:numId w:val="5"/>
        </w:numPr>
        <w:spacing w:line="360" w:lineRule="auto"/>
        <w:ind w:left="0" w:firstLine="720"/>
        <w:jc w:val="both"/>
        <w:rPr>
          <w:rFonts w:ascii="Times New Roman" w:hAnsi="Times New Roman"/>
          <w:sz w:val="24"/>
          <w:szCs w:val="24"/>
        </w:rPr>
      </w:pPr>
      <w:r w:rsidRPr="002950CA">
        <w:rPr>
          <w:rFonts w:ascii="Times New Roman" w:hAnsi="Times New Roman"/>
          <w:sz w:val="24"/>
          <w:szCs w:val="24"/>
        </w:rPr>
        <w:t>Sisteminės ligos;</w:t>
      </w:r>
    </w:p>
    <w:p w:rsidR="00B5615E" w:rsidRDefault="00B5615E" w:rsidP="00F508F4">
      <w:pPr>
        <w:pStyle w:val="ListParagraph"/>
        <w:numPr>
          <w:ilvl w:val="0"/>
          <w:numId w:val="5"/>
        </w:numPr>
        <w:spacing w:line="360" w:lineRule="auto"/>
        <w:ind w:left="0" w:firstLine="720"/>
        <w:jc w:val="both"/>
        <w:rPr>
          <w:rFonts w:ascii="Times New Roman" w:hAnsi="Times New Roman"/>
          <w:sz w:val="24"/>
          <w:szCs w:val="24"/>
        </w:rPr>
      </w:pPr>
      <w:r w:rsidRPr="002950CA">
        <w:rPr>
          <w:rFonts w:ascii="Times New Roman" w:hAnsi="Times New Roman"/>
          <w:sz w:val="24"/>
          <w:szCs w:val="24"/>
        </w:rPr>
        <w:t>Hipodinamija;</w:t>
      </w:r>
    </w:p>
    <w:p w:rsidR="00B5615E" w:rsidRDefault="00B5615E" w:rsidP="00F508F4">
      <w:pPr>
        <w:pStyle w:val="ListParagraph"/>
        <w:numPr>
          <w:ilvl w:val="0"/>
          <w:numId w:val="5"/>
        </w:numPr>
        <w:spacing w:line="360" w:lineRule="auto"/>
        <w:ind w:left="0" w:firstLine="720"/>
        <w:jc w:val="both"/>
        <w:rPr>
          <w:rFonts w:ascii="Times New Roman" w:hAnsi="Times New Roman"/>
          <w:sz w:val="24"/>
          <w:szCs w:val="24"/>
        </w:rPr>
      </w:pPr>
      <w:r>
        <w:rPr>
          <w:rFonts w:ascii="Times New Roman" w:hAnsi="Times New Roman"/>
          <w:sz w:val="24"/>
          <w:szCs w:val="24"/>
        </w:rPr>
        <w:t>Natūralių inhibitorių stoka;</w:t>
      </w:r>
    </w:p>
    <w:p w:rsidR="00B5615E" w:rsidRDefault="00B5615E" w:rsidP="00F508F4">
      <w:pPr>
        <w:pStyle w:val="ListParagraph"/>
        <w:spacing w:line="360" w:lineRule="auto"/>
        <w:ind w:left="0" w:firstLine="720"/>
        <w:jc w:val="both"/>
        <w:rPr>
          <w:rFonts w:ascii="Times New Roman" w:hAnsi="Times New Roman"/>
          <w:sz w:val="24"/>
          <w:szCs w:val="24"/>
        </w:rPr>
      </w:pPr>
    </w:p>
    <w:p w:rsidR="00B5615E" w:rsidRDefault="00B5615E" w:rsidP="00F508F4">
      <w:pPr>
        <w:pStyle w:val="ListParagraph"/>
        <w:spacing w:line="360" w:lineRule="auto"/>
        <w:ind w:left="0" w:firstLine="720"/>
        <w:jc w:val="both"/>
        <w:rPr>
          <w:rFonts w:ascii="Times New Roman" w:hAnsi="Times New Roman"/>
          <w:sz w:val="24"/>
          <w:szCs w:val="24"/>
        </w:rPr>
      </w:pPr>
      <w:r w:rsidRPr="000A6874">
        <w:rPr>
          <w:rFonts w:ascii="Times New Roman" w:hAnsi="Times New Roman"/>
          <w:sz w:val="24"/>
          <w:szCs w:val="24"/>
        </w:rPr>
        <w:t xml:space="preserve">Urolitai dažniausiai nustatomi persų, Burmos, Himalajų, orientalų veislės katėms. Siamo veislės katės </w:t>
      </w:r>
      <w:r>
        <w:rPr>
          <w:rFonts w:ascii="Times New Roman" w:hAnsi="Times New Roman"/>
          <w:sz w:val="24"/>
          <w:szCs w:val="24"/>
        </w:rPr>
        <w:t xml:space="preserve">šiuo sindromu beveik neserga. </w:t>
      </w:r>
      <w:r w:rsidRPr="000A6874">
        <w:rPr>
          <w:rFonts w:ascii="Times New Roman" w:hAnsi="Times New Roman"/>
          <w:sz w:val="24"/>
          <w:szCs w:val="24"/>
        </w:rPr>
        <w:t>Svarbus ir gyvūno amžius – dažniau akmenys susiformuoja pas 2 – 10 metų amžiaus kates.</w:t>
      </w:r>
      <w:r w:rsidRPr="001A1A72">
        <w:rPr>
          <w:rFonts w:ascii="Times New Roman" w:hAnsi="Times New Roman"/>
          <w:color w:val="000000"/>
          <w:sz w:val="24"/>
          <w:szCs w:val="24"/>
        </w:rPr>
        <w:t xml:space="preserve"> </w:t>
      </w:r>
      <w:r>
        <w:rPr>
          <w:rFonts w:ascii="Times New Roman" w:hAnsi="Times New Roman"/>
          <w:color w:val="000000"/>
          <w:sz w:val="24"/>
          <w:szCs w:val="24"/>
        </w:rPr>
        <w:t xml:space="preserve">( </w:t>
      </w:r>
      <w:r w:rsidRPr="00007076">
        <w:rPr>
          <w:rFonts w:ascii="Times New Roman" w:hAnsi="Times New Roman"/>
          <w:color w:val="000000"/>
          <w:sz w:val="24"/>
          <w:szCs w:val="24"/>
        </w:rPr>
        <w:t>Westropp JL</w:t>
      </w:r>
      <w:r>
        <w:rPr>
          <w:rFonts w:ascii="Times New Roman" w:hAnsi="Times New Roman"/>
          <w:sz w:val="24"/>
          <w:szCs w:val="24"/>
        </w:rPr>
        <w:t>, 2005)</w:t>
      </w:r>
    </w:p>
    <w:p w:rsidR="00B5615E" w:rsidRDefault="00B5615E" w:rsidP="00F508F4">
      <w:pPr>
        <w:pStyle w:val="ListParagraph"/>
        <w:spacing w:line="360" w:lineRule="auto"/>
        <w:ind w:left="0" w:firstLine="720"/>
        <w:jc w:val="both"/>
        <w:rPr>
          <w:rFonts w:ascii="Times New Roman" w:hAnsi="Times New Roman"/>
          <w:sz w:val="24"/>
          <w:szCs w:val="24"/>
        </w:rPr>
      </w:pPr>
    </w:p>
    <w:p w:rsidR="00B5615E" w:rsidRPr="00382182" w:rsidRDefault="00B5615E" w:rsidP="00F508F4">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Katėms</w:t>
      </w:r>
      <w:r w:rsidRPr="002950CA">
        <w:rPr>
          <w:rFonts w:ascii="Times New Roman" w:hAnsi="Times New Roman"/>
          <w:sz w:val="24"/>
          <w:szCs w:val="24"/>
        </w:rPr>
        <w:t xml:space="preserve"> dažniausiai </w:t>
      </w:r>
      <w:r>
        <w:rPr>
          <w:rFonts w:ascii="Times New Roman" w:hAnsi="Times New Roman"/>
          <w:sz w:val="24"/>
          <w:szCs w:val="24"/>
        </w:rPr>
        <w:t>nustatomi urolitai yra kalcio oksalatai</w:t>
      </w:r>
      <w:r w:rsidRPr="002950CA">
        <w:rPr>
          <w:rFonts w:ascii="Times New Roman" w:hAnsi="Times New Roman"/>
          <w:sz w:val="24"/>
          <w:szCs w:val="24"/>
        </w:rPr>
        <w:t xml:space="preserve"> </w:t>
      </w:r>
      <w:r>
        <w:rPr>
          <w:rFonts w:ascii="Times New Roman" w:hAnsi="Times New Roman"/>
          <w:sz w:val="24"/>
          <w:szCs w:val="24"/>
        </w:rPr>
        <w:t xml:space="preserve"> ir magnio amonio fosfatai, retai, bet </w:t>
      </w:r>
      <w:r w:rsidRPr="002950CA">
        <w:rPr>
          <w:rFonts w:ascii="Times New Roman" w:hAnsi="Times New Roman"/>
          <w:sz w:val="24"/>
          <w:szCs w:val="24"/>
        </w:rPr>
        <w:t>aptinkama</w:t>
      </w:r>
      <w:r>
        <w:rPr>
          <w:rFonts w:ascii="Times New Roman" w:hAnsi="Times New Roman"/>
          <w:sz w:val="24"/>
          <w:szCs w:val="24"/>
        </w:rPr>
        <w:t xml:space="preserve"> ir iš </w:t>
      </w:r>
      <w:r w:rsidRPr="002950CA">
        <w:rPr>
          <w:rFonts w:ascii="Times New Roman" w:hAnsi="Times New Roman"/>
          <w:sz w:val="24"/>
          <w:szCs w:val="24"/>
        </w:rPr>
        <w:t>kalcio fosfato ir amonio urato</w:t>
      </w:r>
      <w:r>
        <w:rPr>
          <w:rFonts w:ascii="Times New Roman" w:hAnsi="Times New Roman"/>
          <w:sz w:val="24"/>
          <w:szCs w:val="24"/>
        </w:rPr>
        <w:t xml:space="preserve"> susidariusių akmenų </w:t>
      </w:r>
      <w:r w:rsidRPr="002950CA">
        <w:rPr>
          <w:rFonts w:ascii="Times New Roman" w:hAnsi="Times New Roman"/>
          <w:sz w:val="24"/>
          <w:szCs w:val="24"/>
        </w:rPr>
        <w:t>. Cistino urolitai katėms pasitaiko retai arba visai nepasitaiko.</w:t>
      </w:r>
    </w:p>
    <w:p w:rsidR="00B5615E" w:rsidRPr="00F508F4" w:rsidRDefault="00B5615E" w:rsidP="00F508F4">
      <w:pPr>
        <w:pStyle w:val="Heading2"/>
        <w:spacing w:line="360" w:lineRule="auto"/>
        <w:jc w:val="center"/>
        <w:rPr>
          <w:rFonts w:ascii="Times New Roman" w:hAnsi="Times New Roman"/>
          <w:color w:val="auto"/>
          <w:sz w:val="24"/>
          <w:szCs w:val="24"/>
        </w:rPr>
      </w:pPr>
      <w:bookmarkStart w:id="4" w:name="_Toc347473128"/>
      <w:r w:rsidRPr="00F508F4">
        <w:rPr>
          <w:rFonts w:ascii="Times New Roman" w:hAnsi="Times New Roman"/>
          <w:color w:val="auto"/>
          <w:sz w:val="24"/>
          <w:szCs w:val="24"/>
        </w:rPr>
        <w:t>2.2. Patogenezė</w:t>
      </w:r>
      <w:bookmarkEnd w:id="4"/>
    </w:p>
    <w:p w:rsidR="00B5615E" w:rsidRPr="001D3E98" w:rsidRDefault="00B5615E" w:rsidP="00F508F4">
      <w:pPr>
        <w:spacing w:line="360" w:lineRule="auto"/>
        <w:ind w:firstLine="720"/>
        <w:contextualSpacing/>
        <w:jc w:val="both"/>
        <w:rPr>
          <w:rFonts w:ascii="Times New Roman" w:hAnsi="Times New Roman"/>
          <w:b/>
          <w:sz w:val="24"/>
          <w:szCs w:val="24"/>
        </w:rPr>
      </w:pP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Šlapimo pūslėje ir šlapimtakiuose smėlio pavidalo nuosėdos susidaro jungiantis smulkiems druskų kristalams. Šį procesą skatina organinės medžiagos, slopina magnis ir cinkas. Susidariusių akmenų sudėtis vyrauja nuo vienalyčių (cistino) iki sudėtingų (įvairių mineralų ar baltymų). Urolitai susidarę iš mineralinių medžiagų būna kieti, lygiu ar grublėtu paviršiumi. Susiformavę urolitai, priklausomai nuo jų dydžio,gali išsiplauti iš šlapimo pūslės su šlapimo srove arba užkimšti inkstų kanalėlius,šlapimtakius ir šlaplę – sukeldami lygiųjų raumenų spazmus, stiprius skausmus, sutrikdydami šlapimo nutekėjimą, organizmo intoksikaciją </w:t>
      </w:r>
      <w:r w:rsidRPr="00981041">
        <w:rPr>
          <w:rFonts w:ascii="Times New Roman" w:hAnsi="Times New Roman"/>
          <w:sz w:val="24"/>
          <w:szCs w:val="24"/>
        </w:rPr>
        <w:t>(</w:t>
      </w:r>
      <w:r w:rsidRPr="00981041">
        <w:rPr>
          <w:rFonts w:ascii="Times New Roman" w:hAnsi="Times New Roman"/>
          <w:color w:val="000000"/>
          <w:sz w:val="24"/>
          <w:szCs w:val="24"/>
        </w:rPr>
        <w:t xml:space="preserve"> Markwell P., 1998).</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Sutrikus šlapimo nutekėjimui organizme pradeda kauptis medžiagų apykaitos produktai  - kreatininas, šlapalas, indikanas, veikdami toksiškai šie produktai sukelia intoksikaciją, sutrikdo organizmo homeostazę, to pasekoje mažėja arba visai sustoja glomerulų filtracija.</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Kartais susidaro šlapimo pripildytos cistos, kurios atsiranda kristalams užkimšus atskirus inkstų kanalėlius. Likęs sveikas inksto audinys kompensuoja pažeistos inkstų dalies darbą, inkstams nustojus funkcionuoti prasideda koma, jeigu būklė neatstatoma gyvūną gali ištikti letali baigtis. </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Neužstrigę urolitai dirgina šlapimo pūslė gleivinę taip sukeldami įvairaus laipsnio uždegimą.</w:t>
      </w:r>
    </w:p>
    <w:p w:rsidR="00B5615E" w:rsidRPr="00F508F4" w:rsidRDefault="00B5615E" w:rsidP="00F508F4">
      <w:pPr>
        <w:pStyle w:val="Heading2"/>
        <w:spacing w:line="360" w:lineRule="auto"/>
        <w:jc w:val="center"/>
        <w:rPr>
          <w:rFonts w:ascii="Times New Roman" w:hAnsi="Times New Roman"/>
          <w:color w:val="auto"/>
          <w:sz w:val="24"/>
          <w:szCs w:val="24"/>
        </w:rPr>
      </w:pPr>
      <w:bookmarkStart w:id="5" w:name="_Toc347473129"/>
      <w:r w:rsidRPr="00F508F4">
        <w:rPr>
          <w:rFonts w:ascii="Times New Roman" w:hAnsi="Times New Roman"/>
          <w:color w:val="auto"/>
          <w:sz w:val="24"/>
          <w:szCs w:val="24"/>
        </w:rPr>
        <w:t>2.3. Klinikiniai simptomai</w:t>
      </w:r>
      <w:bookmarkEnd w:id="5"/>
    </w:p>
    <w:p w:rsidR="00B5615E" w:rsidRPr="001D3E98" w:rsidRDefault="00B5615E" w:rsidP="00F508F4">
      <w:pPr>
        <w:spacing w:line="360" w:lineRule="auto"/>
        <w:ind w:firstLine="720"/>
        <w:contextualSpacing/>
        <w:jc w:val="both"/>
        <w:rPr>
          <w:rFonts w:ascii="Times New Roman" w:hAnsi="Times New Roman"/>
          <w:b/>
          <w:sz w:val="24"/>
          <w:szCs w:val="24"/>
        </w:rPr>
      </w:pPr>
    </w:p>
    <w:p w:rsidR="00B5615E" w:rsidRDefault="00B5615E" w:rsidP="00F508F4">
      <w:pPr>
        <w:spacing w:after="0" w:line="360" w:lineRule="auto"/>
        <w:ind w:firstLine="720"/>
        <w:contextualSpacing/>
        <w:jc w:val="both"/>
        <w:rPr>
          <w:rFonts w:ascii="Times New Roman" w:hAnsi="Times New Roman"/>
          <w:color w:val="040404"/>
          <w:sz w:val="24"/>
          <w:szCs w:val="24"/>
        </w:rPr>
      </w:pPr>
      <w:r w:rsidRPr="0078605D">
        <w:rPr>
          <w:rFonts w:ascii="Times New Roman" w:hAnsi="Times New Roman"/>
          <w:color w:val="040404"/>
          <w:sz w:val="24"/>
          <w:szCs w:val="24"/>
        </w:rPr>
        <w:t>Kačių organizme šlapimo akmenys gali būti ir be jokių klinikinių simptomų, tačiau gan dažnai dėl jų atsiradimo pasireiškia hematurija , polakurija ir dizurija.</w:t>
      </w:r>
    </w:p>
    <w:p w:rsidR="00B5615E" w:rsidRDefault="00B5615E" w:rsidP="00F508F4">
      <w:pPr>
        <w:spacing w:after="0" w:line="360" w:lineRule="auto"/>
        <w:ind w:firstLine="720"/>
        <w:contextualSpacing/>
        <w:jc w:val="both"/>
        <w:rPr>
          <w:rFonts w:ascii="Times New Roman" w:hAnsi="Times New Roman"/>
          <w:color w:val="040404"/>
          <w:sz w:val="24"/>
          <w:szCs w:val="24"/>
        </w:rPr>
      </w:pPr>
      <w:r w:rsidRPr="0078605D">
        <w:rPr>
          <w:rFonts w:ascii="Times New Roman" w:hAnsi="Times New Roman"/>
          <w:color w:val="040404"/>
          <w:sz w:val="24"/>
          <w:szCs w:val="24"/>
        </w:rPr>
        <w:t xml:space="preserve"> Nemažai kačių pradeda šlapintis ne savo dėžutė</w:t>
      </w:r>
      <w:r>
        <w:rPr>
          <w:rFonts w:ascii="Times New Roman" w:hAnsi="Times New Roman"/>
          <w:color w:val="040404"/>
          <w:sz w:val="24"/>
          <w:szCs w:val="24"/>
        </w:rPr>
        <w:t>je , o kitur - neįprastose vietose, šeimininkai</w:t>
      </w:r>
      <w:r w:rsidRPr="0078605D">
        <w:rPr>
          <w:rFonts w:ascii="Times New Roman" w:hAnsi="Times New Roman"/>
          <w:color w:val="040404"/>
          <w:sz w:val="24"/>
          <w:szCs w:val="24"/>
        </w:rPr>
        <w:t xml:space="preserve"> šį simptomą palaiko kerštu, teritorijos ženklinimu. Kai kada urolitai gali dalinai arb</w:t>
      </w:r>
      <w:r>
        <w:rPr>
          <w:rFonts w:ascii="Times New Roman" w:hAnsi="Times New Roman"/>
          <w:color w:val="040404"/>
          <w:sz w:val="24"/>
          <w:szCs w:val="24"/>
        </w:rPr>
        <w:t xml:space="preserve">a visiškai užkimšti šlapimtakį, tuomet katė šlapinasi dažnai ir po labai mažą kiekį, stanginasi, miaukia. </w:t>
      </w:r>
    </w:p>
    <w:p w:rsidR="00B5615E" w:rsidRPr="0078605D" w:rsidRDefault="00B5615E" w:rsidP="00F508F4">
      <w:pPr>
        <w:spacing w:after="0" w:line="360" w:lineRule="auto"/>
        <w:ind w:firstLine="720"/>
        <w:contextualSpacing/>
        <w:jc w:val="both"/>
        <w:rPr>
          <w:rFonts w:ascii="Times New Roman" w:hAnsi="Times New Roman"/>
          <w:color w:val="040404"/>
          <w:sz w:val="24"/>
          <w:szCs w:val="24"/>
        </w:rPr>
      </w:pPr>
      <w:r w:rsidRPr="0078605D">
        <w:rPr>
          <w:rFonts w:ascii="Times New Roman" w:hAnsi="Times New Roman"/>
          <w:color w:val="040404"/>
          <w:sz w:val="24"/>
          <w:szCs w:val="24"/>
        </w:rPr>
        <w:t>Šlapimtakio užsikimšimas – tai kritinė būklė katei, jį visuomet lydi stiprus skausmas ir pavojus gyvybei.</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Apatinių šlapimo takų urolitiazę pagal simptomus galima suskirstyti į 4 formas:</w:t>
      </w:r>
    </w:p>
    <w:p w:rsidR="00B5615E" w:rsidRDefault="00B5615E" w:rsidP="00F508F4">
      <w:pPr>
        <w:spacing w:line="360" w:lineRule="auto"/>
        <w:ind w:firstLine="720"/>
        <w:contextualSpacing/>
        <w:jc w:val="both"/>
        <w:rPr>
          <w:rFonts w:ascii="Times New Roman" w:hAnsi="Times New Roman"/>
          <w:sz w:val="24"/>
          <w:szCs w:val="24"/>
        </w:rPr>
      </w:pPr>
      <w:r w:rsidRPr="00BE3DAB">
        <w:rPr>
          <w:rFonts w:ascii="Times New Roman" w:hAnsi="Times New Roman"/>
          <w:b/>
          <w:sz w:val="24"/>
          <w:szCs w:val="24"/>
        </w:rPr>
        <w:t>Subklinikinė</w:t>
      </w:r>
      <w:r>
        <w:rPr>
          <w:rFonts w:ascii="Times New Roman" w:hAnsi="Times New Roman"/>
          <w:b/>
          <w:sz w:val="24"/>
          <w:szCs w:val="24"/>
        </w:rPr>
        <w:t xml:space="preserve"> arba slaptoji (1 laipsnis) </w:t>
      </w:r>
      <w:r w:rsidRPr="00BE3DAB">
        <w:rPr>
          <w:rFonts w:ascii="Times New Roman" w:hAnsi="Times New Roman"/>
          <w:sz w:val="24"/>
          <w:szCs w:val="24"/>
        </w:rPr>
        <w:t xml:space="preserve"> – simptomai nepasireiškia arba jie yra nepastebimi. </w:t>
      </w:r>
      <w:r>
        <w:rPr>
          <w:rFonts w:ascii="Times New Roman" w:hAnsi="Times New Roman"/>
          <w:sz w:val="24"/>
          <w:szCs w:val="24"/>
        </w:rPr>
        <w:t>Šioje stadijoje formuojasi struvitai, kartais ir kalcio oksalatai. Būtent kalcio oksaltai formuoja nelygu paviršių, todėl gali sukelti šlapimo takų uždegimo pasireiškimą ir uždegimui būdingus simptomus.</w:t>
      </w:r>
    </w:p>
    <w:p w:rsidR="00B5615E" w:rsidRPr="00BE3DAB" w:rsidRDefault="00B5615E" w:rsidP="00F508F4">
      <w:pPr>
        <w:spacing w:line="360" w:lineRule="auto"/>
        <w:ind w:firstLine="720"/>
        <w:contextualSpacing/>
        <w:jc w:val="both"/>
        <w:rPr>
          <w:rFonts w:ascii="Times New Roman" w:hAnsi="Times New Roman"/>
          <w:sz w:val="24"/>
          <w:szCs w:val="24"/>
        </w:rPr>
      </w:pPr>
      <w:r>
        <w:rPr>
          <w:rFonts w:ascii="Times New Roman" w:hAnsi="Times New Roman"/>
          <w:b/>
          <w:sz w:val="24"/>
          <w:szCs w:val="24"/>
        </w:rPr>
        <w:t>Lengva (2 laipsnio )</w:t>
      </w:r>
      <w:r>
        <w:rPr>
          <w:rFonts w:ascii="Times New Roman" w:hAnsi="Times New Roman"/>
          <w:sz w:val="24"/>
          <w:szCs w:val="24"/>
        </w:rPr>
        <w:t>akmenligės forma:</w:t>
      </w:r>
    </w:p>
    <w:p w:rsidR="00B5615E" w:rsidRDefault="00B5615E" w:rsidP="00F508F4">
      <w:pPr>
        <w:pStyle w:val="ListParagraph"/>
        <w:numPr>
          <w:ilvl w:val="0"/>
          <w:numId w:val="6"/>
        </w:numPr>
        <w:spacing w:line="360" w:lineRule="auto"/>
        <w:ind w:left="0" w:firstLine="720"/>
        <w:jc w:val="both"/>
        <w:rPr>
          <w:rFonts w:ascii="Times New Roman" w:hAnsi="Times New Roman"/>
          <w:sz w:val="24"/>
          <w:szCs w:val="24"/>
        </w:rPr>
      </w:pPr>
      <w:r>
        <w:rPr>
          <w:rFonts w:ascii="Times New Roman" w:hAnsi="Times New Roman"/>
          <w:sz w:val="24"/>
          <w:szCs w:val="24"/>
        </w:rPr>
        <w:t>Padidėja ir pailgėja šlapinimasis;</w:t>
      </w:r>
    </w:p>
    <w:p w:rsidR="00B5615E" w:rsidRDefault="00B5615E" w:rsidP="00F508F4">
      <w:pPr>
        <w:pStyle w:val="ListParagraph"/>
        <w:numPr>
          <w:ilvl w:val="0"/>
          <w:numId w:val="6"/>
        </w:numPr>
        <w:spacing w:line="360" w:lineRule="auto"/>
        <w:ind w:left="0" w:firstLine="720"/>
        <w:jc w:val="both"/>
        <w:rPr>
          <w:rFonts w:ascii="Times New Roman" w:hAnsi="Times New Roman"/>
          <w:sz w:val="24"/>
          <w:szCs w:val="24"/>
        </w:rPr>
      </w:pPr>
      <w:r>
        <w:rPr>
          <w:rFonts w:ascii="Times New Roman" w:hAnsi="Times New Roman"/>
          <w:sz w:val="24"/>
          <w:szCs w:val="24"/>
        </w:rPr>
        <w:t>Šlapime atsiranda šiek tiek kraujo piemaišos – hematurija;</w:t>
      </w:r>
    </w:p>
    <w:p w:rsidR="00B5615E" w:rsidRDefault="00B5615E" w:rsidP="00F508F4">
      <w:pPr>
        <w:pStyle w:val="ListParagraph"/>
        <w:numPr>
          <w:ilvl w:val="0"/>
          <w:numId w:val="6"/>
        </w:numPr>
        <w:spacing w:line="360" w:lineRule="auto"/>
        <w:ind w:left="0" w:firstLine="720"/>
        <w:jc w:val="both"/>
        <w:rPr>
          <w:rFonts w:ascii="Times New Roman" w:hAnsi="Times New Roman"/>
          <w:sz w:val="24"/>
          <w:szCs w:val="24"/>
        </w:rPr>
      </w:pPr>
      <w:r>
        <w:rPr>
          <w:rFonts w:ascii="Times New Roman" w:hAnsi="Times New Roman"/>
          <w:sz w:val="24"/>
          <w:szCs w:val="24"/>
        </w:rPr>
        <w:t>Diskomfortas šlapinantis;</w:t>
      </w:r>
    </w:p>
    <w:p w:rsidR="00B5615E" w:rsidRDefault="00B5615E" w:rsidP="00F508F4">
      <w:pPr>
        <w:pStyle w:val="ListParagraph"/>
        <w:numPr>
          <w:ilvl w:val="0"/>
          <w:numId w:val="6"/>
        </w:numPr>
        <w:spacing w:line="360" w:lineRule="auto"/>
        <w:ind w:left="0" w:firstLine="720"/>
        <w:jc w:val="both"/>
        <w:rPr>
          <w:rFonts w:ascii="Times New Roman" w:hAnsi="Times New Roman"/>
          <w:sz w:val="24"/>
          <w:szCs w:val="24"/>
        </w:rPr>
      </w:pPr>
      <w:r>
        <w:rPr>
          <w:rFonts w:ascii="Times New Roman" w:hAnsi="Times New Roman"/>
          <w:sz w:val="24"/>
          <w:szCs w:val="24"/>
        </w:rPr>
        <w:t>Katė gali pradėti laižytis lytinius organus dažniau nei įprasta;</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b/>
          <w:sz w:val="24"/>
          <w:szCs w:val="24"/>
        </w:rPr>
        <w:t xml:space="preserve">Sunki forma (3 laipsnio) – </w:t>
      </w:r>
      <w:r>
        <w:rPr>
          <w:rFonts w:ascii="Times New Roman" w:hAnsi="Times New Roman"/>
          <w:sz w:val="24"/>
          <w:szCs w:val="24"/>
        </w:rPr>
        <w:t>jos metu pasireiškia ryškūs simptomai :</w:t>
      </w:r>
    </w:p>
    <w:p w:rsidR="00B5615E" w:rsidRDefault="00B5615E" w:rsidP="00F508F4">
      <w:pPr>
        <w:pStyle w:val="ListParagraph"/>
        <w:numPr>
          <w:ilvl w:val="0"/>
          <w:numId w:val="7"/>
        </w:numPr>
        <w:spacing w:line="360" w:lineRule="auto"/>
        <w:ind w:left="0" w:firstLine="720"/>
        <w:jc w:val="both"/>
        <w:rPr>
          <w:rFonts w:ascii="Times New Roman" w:hAnsi="Times New Roman"/>
          <w:sz w:val="24"/>
          <w:szCs w:val="24"/>
        </w:rPr>
      </w:pPr>
      <w:r>
        <w:rPr>
          <w:rFonts w:ascii="Times New Roman" w:hAnsi="Times New Roman"/>
          <w:sz w:val="24"/>
          <w:szCs w:val="24"/>
        </w:rPr>
        <w:t>Polakiurija – katės labai daug laiko praleidžia tupėdamos „tualete“;</w:t>
      </w:r>
    </w:p>
    <w:p w:rsidR="00B5615E" w:rsidRDefault="00B5615E" w:rsidP="00F508F4">
      <w:pPr>
        <w:pStyle w:val="ListParagraph"/>
        <w:numPr>
          <w:ilvl w:val="0"/>
          <w:numId w:val="7"/>
        </w:numPr>
        <w:spacing w:line="360" w:lineRule="auto"/>
        <w:ind w:left="0" w:firstLine="720"/>
        <w:jc w:val="both"/>
        <w:rPr>
          <w:rFonts w:ascii="Times New Roman" w:hAnsi="Times New Roman"/>
          <w:sz w:val="24"/>
          <w:szCs w:val="24"/>
        </w:rPr>
      </w:pPr>
      <w:r>
        <w:rPr>
          <w:rFonts w:ascii="Times New Roman" w:hAnsi="Times New Roman"/>
          <w:sz w:val="24"/>
          <w:szCs w:val="24"/>
        </w:rPr>
        <w:t>Didelis diskomfortas šlapinantis – katės jaučia didelį skausmą, miaukia;</w:t>
      </w:r>
    </w:p>
    <w:p w:rsidR="00B5615E" w:rsidRDefault="00B5615E" w:rsidP="00F508F4">
      <w:pPr>
        <w:pStyle w:val="ListParagraph"/>
        <w:numPr>
          <w:ilvl w:val="0"/>
          <w:numId w:val="7"/>
        </w:numPr>
        <w:spacing w:line="360" w:lineRule="auto"/>
        <w:ind w:left="0" w:firstLine="720"/>
        <w:jc w:val="both"/>
        <w:rPr>
          <w:rFonts w:ascii="Times New Roman" w:hAnsi="Times New Roman"/>
          <w:sz w:val="24"/>
          <w:szCs w:val="24"/>
        </w:rPr>
      </w:pPr>
      <w:r>
        <w:rPr>
          <w:rFonts w:ascii="Times New Roman" w:hAnsi="Times New Roman"/>
          <w:sz w:val="24"/>
          <w:szCs w:val="24"/>
        </w:rPr>
        <w:t>Stangurija – reikia diferencijuoti nuo vidurių užkėtėjimo;</w:t>
      </w:r>
    </w:p>
    <w:p w:rsidR="00B5615E" w:rsidRDefault="00B5615E" w:rsidP="00F508F4">
      <w:pPr>
        <w:pStyle w:val="ListParagraph"/>
        <w:numPr>
          <w:ilvl w:val="0"/>
          <w:numId w:val="7"/>
        </w:numPr>
        <w:spacing w:line="360" w:lineRule="auto"/>
        <w:ind w:left="0" w:firstLine="720"/>
        <w:jc w:val="both"/>
        <w:rPr>
          <w:rFonts w:ascii="Times New Roman" w:hAnsi="Times New Roman"/>
          <w:sz w:val="24"/>
          <w:szCs w:val="24"/>
        </w:rPr>
      </w:pPr>
      <w:r>
        <w:rPr>
          <w:rFonts w:ascii="Times New Roman" w:hAnsi="Times New Roman"/>
          <w:sz w:val="24"/>
          <w:szCs w:val="24"/>
        </w:rPr>
        <w:t>Šlapimo pūslė perpildyta šlapimo, tai jaučiama palpuojant;</w:t>
      </w:r>
    </w:p>
    <w:p w:rsidR="00B5615E" w:rsidRDefault="00B5615E" w:rsidP="00F508F4">
      <w:pPr>
        <w:pStyle w:val="ListParagraph"/>
        <w:numPr>
          <w:ilvl w:val="0"/>
          <w:numId w:val="7"/>
        </w:numPr>
        <w:spacing w:line="360" w:lineRule="auto"/>
        <w:ind w:left="0" w:firstLine="720"/>
        <w:jc w:val="both"/>
        <w:rPr>
          <w:rFonts w:ascii="Times New Roman" w:hAnsi="Times New Roman"/>
          <w:sz w:val="24"/>
          <w:szCs w:val="24"/>
        </w:rPr>
      </w:pPr>
      <w:r>
        <w:rPr>
          <w:rFonts w:ascii="Times New Roman" w:hAnsi="Times New Roman"/>
          <w:sz w:val="24"/>
          <w:szCs w:val="24"/>
        </w:rPr>
        <w:t>Šlapime aiškiai matomas kraujas;</w:t>
      </w:r>
    </w:p>
    <w:p w:rsidR="00B5615E" w:rsidRDefault="00B5615E" w:rsidP="00F508F4">
      <w:pPr>
        <w:pStyle w:val="ListParagraph"/>
        <w:numPr>
          <w:ilvl w:val="0"/>
          <w:numId w:val="7"/>
        </w:numPr>
        <w:spacing w:line="360" w:lineRule="auto"/>
        <w:ind w:left="0" w:firstLine="720"/>
        <w:jc w:val="both"/>
        <w:rPr>
          <w:rFonts w:ascii="Times New Roman" w:hAnsi="Times New Roman"/>
          <w:sz w:val="24"/>
          <w:szCs w:val="24"/>
        </w:rPr>
      </w:pPr>
      <w:r>
        <w:rPr>
          <w:rFonts w:ascii="Times New Roman" w:hAnsi="Times New Roman"/>
          <w:sz w:val="24"/>
          <w:szCs w:val="24"/>
        </w:rPr>
        <w:t>Gyvūnas apatiškas, gali mažiau ėsti arba visai neėsti;</w:t>
      </w:r>
    </w:p>
    <w:p w:rsidR="00B5615E" w:rsidRDefault="00B5615E" w:rsidP="00F508F4">
      <w:pPr>
        <w:pStyle w:val="ListParagraph"/>
        <w:numPr>
          <w:ilvl w:val="0"/>
          <w:numId w:val="7"/>
        </w:numPr>
        <w:spacing w:line="360" w:lineRule="auto"/>
        <w:ind w:left="0" w:firstLine="720"/>
        <w:jc w:val="both"/>
        <w:rPr>
          <w:rFonts w:ascii="Times New Roman" w:hAnsi="Times New Roman"/>
          <w:sz w:val="24"/>
          <w:szCs w:val="24"/>
        </w:rPr>
      </w:pPr>
      <w:r>
        <w:rPr>
          <w:rFonts w:ascii="Times New Roman" w:hAnsi="Times New Roman"/>
          <w:sz w:val="24"/>
          <w:szCs w:val="24"/>
        </w:rPr>
        <w:t>Jeigu inkstai pažeisti – laka daug vandens;</w:t>
      </w:r>
    </w:p>
    <w:p w:rsidR="00B5615E" w:rsidRDefault="00B5615E" w:rsidP="00F508F4">
      <w:pPr>
        <w:spacing w:line="360" w:lineRule="auto"/>
        <w:ind w:firstLine="720"/>
        <w:contextualSpacing/>
        <w:jc w:val="both"/>
        <w:rPr>
          <w:rFonts w:ascii="Times New Roman" w:hAnsi="Times New Roman"/>
          <w:sz w:val="24"/>
          <w:szCs w:val="24"/>
        </w:rPr>
      </w:pPr>
      <w:r w:rsidRPr="004C6470">
        <w:rPr>
          <w:rFonts w:ascii="Times New Roman" w:hAnsi="Times New Roman"/>
          <w:b/>
          <w:sz w:val="24"/>
          <w:szCs w:val="24"/>
        </w:rPr>
        <w:t>Sunkiausia / pavojingiausia (4 laipsnio) urolitiazės forma</w:t>
      </w:r>
      <w:r>
        <w:rPr>
          <w:rFonts w:ascii="Times New Roman" w:hAnsi="Times New Roman"/>
          <w:b/>
          <w:sz w:val="24"/>
          <w:szCs w:val="24"/>
        </w:rPr>
        <w:t xml:space="preserve"> – </w:t>
      </w:r>
      <w:r>
        <w:rPr>
          <w:rFonts w:ascii="Times New Roman" w:hAnsi="Times New Roman"/>
          <w:sz w:val="24"/>
          <w:szCs w:val="24"/>
        </w:rPr>
        <w:t>šios stadijos metu gyvūnas negali šlapintis, nes šlaplė būna visiškai užkimšta akmenimis. Šlapimo pūslė perpildyta šlapimo gali plyšti, tokiu atveju šlapimas pateks į pilvo ertmę, taip sukeldamas organizmo apsinuodijimą. Augintinis tampa apatiškas, dažnai vemia, vystosi dehidracija, atsiranda traukuliai. Laiku nesuteikus pagalbos gyvūnas gali gaišti dėl nustojusiu funkcionuoti inkstų.</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Svarbu laiku pastebėti pasikeitusį kates elgesį : dažną ir nesėkmingą šlapinimąsi, vokalizaciją, blaškymąsi, vėmimą ir pernelyg dažną genitalijų laižymąsi.</w:t>
      </w:r>
    </w:p>
    <w:p w:rsidR="00B5615E" w:rsidRPr="00F508F4" w:rsidRDefault="00B5615E" w:rsidP="00F508F4">
      <w:pPr>
        <w:pStyle w:val="Heading2"/>
        <w:spacing w:line="360" w:lineRule="auto"/>
        <w:jc w:val="center"/>
        <w:rPr>
          <w:rFonts w:ascii="Times New Roman" w:hAnsi="Times New Roman"/>
          <w:color w:val="auto"/>
          <w:sz w:val="24"/>
          <w:szCs w:val="24"/>
        </w:rPr>
      </w:pPr>
      <w:bookmarkStart w:id="6" w:name="_Toc347473130"/>
      <w:r w:rsidRPr="00F508F4">
        <w:rPr>
          <w:rFonts w:ascii="Times New Roman" w:hAnsi="Times New Roman"/>
          <w:color w:val="auto"/>
          <w:sz w:val="24"/>
          <w:szCs w:val="24"/>
        </w:rPr>
        <w:t>2.4. Akmenligės sindromo diagnozavimas</w:t>
      </w:r>
      <w:bookmarkEnd w:id="6"/>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Sindromą galima diagnuozoti remiantis anamnezės duomenimis (apetitas, vandens suvartojimas, elgesys, šlapinimosi dažnumas, šlapimo spalva ir t.t ), atliekant bendrą  klinikinį gyvūno tyrimą bei atliekant specialiuosius tyrimus : </w:t>
      </w:r>
    </w:p>
    <w:p w:rsidR="00B5615E" w:rsidRDefault="00B5615E" w:rsidP="00F508F4">
      <w:pPr>
        <w:pStyle w:val="ListParagraph"/>
        <w:numPr>
          <w:ilvl w:val="0"/>
          <w:numId w:val="8"/>
        </w:numPr>
        <w:spacing w:line="360" w:lineRule="auto"/>
        <w:ind w:left="0" w:firstLine="720"/>
        <w:jc w:val="both"/>
        <w:rPr>
          <w:rFonts w:ascii="Times New Roman" w:hAnsi="Times New Roman"/>
          <w:sz w:val="24"/>
          <w:szCs w:val="24"/>
        </w:rPr>
      </w:pPr>
      <w:r>
        <w:rPr>
          <w:rFonts w:ascii="Times New Roman" w:hAnsi="Times New Roman"/>
          <w:sz w:val="24"/>
          <w:szCs w:val="24"/>
        </w:rPr>
        <w:t xml:space="preserve">Mikroskopuojant šlapimo nuosėdas </w:t>
      </w:r>
    </w:p>
    <w:p w:rsidR="00B5615E" w:rsidRDefault="00B5615E" w:rsidP="00F508F4">
      <w:pPr>
        <w:pStyle w:val="ListParagraph"/>
        <w:numPr>
          <w:ilvl w:val="0"/>
          <w:numId w:val="8"/>
        </w:numPr>
        <w:spacing w:line="360" w:lineRule="auto"/>
        <w:ind w:left="0" w:firstLine="720"/>
        <w:jc w:val="both"/>
        <w:rPr>
          <w:rFonts w:ascii="Times New Roman" w:hAnsi="Times New Roman"/>
          <w:sz w:val="24"/>
          <w:szCs w:val="24"/>
        </w:rPr>
      </w:pPr>
      <w:r>
        <w:rPr>
          <w:rFonts w:ascii="Times New Roman" w:hAnsi="Times New Roman"/>
          <w:sz w:val="24"/>
          <w:szCs w:val="24"/>
        </w:rPr>
        <w:t xml:space="preserve">Atliekant šlapimo biocheminį tyrimą, kurio metu galima nustatyti : </w:t>
      </w:r>
      <w:r w:rsidRPr="00402D7F">
        <w:rPr>
          <w:rFonts w:ascii="Times New Roman" w:hAnsi="Times New Roman"/>
          <w:sz w:val="24"/>
          <w:szCs w:val="24"/>
        </w:rPr>
        <w:t xml:space="preserve">pH, santykinis tankis, baltymai, gliukozė, </w:t>
      </w:r>
      <w:r>
        <w:rPr>
          <w:rFonts w:ascii="Times New Roman" w:hAnsi="Times New Roman"/>
          <w:sz w:val="24"/>
          <w:szCs w:val="24"/>
        </w:rPr>
        <w:t>eritrocitai, leukocitai ir kt.;</w:t>
      </w:r>
    </w:p>
    <w:p w:rsidR="00B5615E" w:rsidRDefault="00B5615E" w:rsidP="00F508F4">
      <w:pPr>
        <w:pStyle w:val="ListParagraph"/>
        <w:numPr>
          <w:ilvl w:val="0"/>
          <w:numId w:val="8"/>
        </w:numPr>
        <w:spacing w:line="360" w:lineRule="auto"/>
        <w:ind w:left="0" w:firstLine="720"/>
        <w:jc w:val="both"/>
        <w:rPr>
          <w:rFonts w:ascii="Times New Roman" w:hAnsi="Times New Roman"/>
          <w:sz w:val="24"/>
          <w:szCs w:val="24"/>
        </w:rPr>
      </w:pPr>
      <w:r>
        <w:rPr>
          <w:rFonts w:ascii="Times New Roman" w:hAnsi="Times New Roman"/>
          <w:sz w:val="24"/>
          <w:szCs w:val="24"/>
        </w:rPr>
        <w:t>Ultragarsinis ir rentgenologinis tyrimas;</w:t>
      </w:r>
    </w:p>
    <w:p w:rsidR="00B5615E" w:rsidRDefault="00B5615E" w:rsidP="00F508F4">
      <w:pPr>
        <w:pStyle w:val="ListParagraph"/>
        <w:numPr>
          <w:ilvl w:val="0"/>
          <w:numId w:val="8"/>
        </w:numPr>
        <w:spacing w:line="360" w:lineRule="auto"/>
        <w:ind w:left="0" w:firstLine="720"/>
        <w:jc w:val="both"/>
        <w:rPr>
          <w:rFonts w:ascii="Times New Roman" w:hAnsi="Times New Roman"/>
          <w:sz w:val="24"/>
          <w:szCs w:val="24"/>
        </w:rPr>
      </w:pPr>
      <w:r>
        <w:rPr>
          <w:rFonts w:ascii="Times New Roman" w:hAnsi="Times New Roman"/>
          <w:sz w:val="24"/>
          <w:szCs w:val="24"/>
        </w:rPr>
        <w:t>Kraujo morfologiniai ir biocheminiai tyrimai;</w:t>
      </w:r>
    </w:p>
    <w:p w:rsidR="00B5615E" w:rsidRDefault="00B5615E" w:rsidP="00F508F4">
      <w:pPr>
        <w:pStyle w:val="ListParagraph"/>
        <w:numPr>
          <w:ilvl w:val="0"/>
          <w:numId w:val="8"/>
        </w:numPr>
        <w:spacing w:line="360" w:lineRule="auto"/>
        <w:ind w:left="0" w:firstLine="720"/>
        <w:jc w:val="both"/>
        <w:rPr>
          <w:rFonts w:ascii="Times New Roman" w:hAnsi="Times New Roman"/>
          <w:sz w:val="24"/>
          <w:szCs w:val="24"/>
        </w:rPr>
      </w:pPr>
      <w:r>
        <w:rPr>
          <w:rFonts w:ascii="Times New Roman" w:hAnsi="Times New Roman"/>
          <w:sz w:val="24"/>
          <w:szCs w:val="24"/>
        </w:rPr>
        <w:t>Bakteriologinis šlapimo tyrimas;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Šlapimo mėginio paėmimas priklauso nuo jo tyrimo ypatumų. Šviežiai paimtas šlapimas ( tiesiai iš šlapimo pūslės kateterizuojant) , o ne iš katino smėlio dėžės, tinka santykinio tankio, pH, baltymų ir kai kurių biocheminių rodiklių nustatymui. </w:t>
      </w:r>
    </w:p>
    <w:p w:rsidR="00B5615E" w:rsidRDefault="00B5615E" w:rsidP="00F508F4">
      <w:pPr>
        <w:spacing w:line="360" w:lineRule="auto"/>
        <w:ind w:firstLine="720"/>
        <w:contextualSpacing/>
        <w:jc w:val="both"/>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18_103905.jpg" style="position:absolute;left:0;text-align:left;margin-left:22.55pt;margin-top:442.3pt;width:435.7pt;height:147.25pt;z-index:251658240;visibility:visible;mso-position-horizontal-relative:margin;mso-position-vertical-relative:margin" stroked="t" strokecolor="windowText">
            <v:imagedata r:id="rId7" o:title=""/>
            <w10:wrap type="square" anchorx="margin" anchory="margin"/>
          </v:shape>
        </w:pict>
      </w:r>
      <w:r>
        <w:rPr>
          <w:rFonts w:ascii="Times New Roman" w:hAnsi="Times New Roman"/>
          <w:sz w:val="24"/>
          <w:szCs w:val="24"/>
        </w:rPr>
        <w:t xml:space="preserve">Imant šlapimą kateterio pagalba, būtina gyvūnui sukelti nejautrą. Tiek katėms, tiek katinams naudojami specialūs kateteriai su zondu. Katinams kateteris įvedamas į šlaplę, prieš tai kateterį reikia sutepti kuo didesniu kiekiu tepalo. Pirmuosius kelis centimetrus kateteris slenka lengvai iki kol nepasiekia dubens kaulų – tada gali atsirasti nežymus pasipriešinimas. Norint sumažinti pasipriešinimą reikia paleisti varpą, išnyks pasipriešinimas ir kateteris lengvai nusileis dubeniu į šlapimo pūslę. Katėms kateteris per uretros angą įvedamas aklai, nepavykus to padaryti naudojamas otoskopas </w:t>
      </w:r>
      <w:r w:rsidRPr="00981041">
        <w:rPr>
          <w:rFonts w:ascii="Times New Roman" w:hAnsi="Times New Roman"/>
          <w:sz w:val="24"/>
          <w:szCs w:val="24"/>
        </w:rPr>
        <w:t>(</w:t>
      </w:r>
      <w:r w:rsidRPr="00981041">
        <w:rPr>
          <w:rFonts w:ascii="Times New Roman" w:hAnsi="Times New Roman"/>
          <w:color w:val="000000"/>
          <w:sz w:val="24"/>
          <w:szCs w:val="24"/>
        </w:rPr>
        <w:t>Horauf A,1990)</w:t>
      </w:r>
      <w:r w:rsidRPr="00981041">
        <w:rPr>
          <w:rFonts w:ascii="Times New Roman" w:hAnsi="Times New Roman"/>
          <w:sz w:val="24"/>
          <w:szCs w:val="24"/>
        </w:rPr>
        <w:t>.</w:t>
      </w:r>
    </w:p>
    <w:p w:rsidR="00B5615E" w:rsidRDefault="00B5615E" w:rsidP="00F508F4">
      <w:pPr>
        <w:spacing w:line="360" w:lineRule="auto"/>
        <w:ind w:firstLine="720"/>
        <w:contextualSpacing/>
        <w:jc w:val="center"/>
        <w:rPr>
          <w:rFonts w:ascii="Times New Roman" w:hAnsi="Times New Roman"/>
          <w:sz w:val="24"/>
          <w:szCs w:val="24"/>
        </w:rPr>
      </w:pPr>
    </w:p>
    <w:p w:rsidR="00B5615E" w:rsidRPr="00F508F4" w:rsidRDefault="00B5615E" w:rsidP="00F508F4">
      <w:pPr>
        <w:ind w:firstLine="720"/>
        <w:contextualSpacing/>
        <w:jc w:val="center"/>
        <w:rPr>
          <w:rFonts w:ascii="Times New Roman" w:hAnsi="Times New Roman"/>
        </w:rPr>
      </w:pPr>
      <w:r w:rsidRPr="00F508F4">
        <w:rPr>
          <w:rFonts w:ascii="Times New Roman" w:hAnsi="Times New Roman"/>
        </w:rPr>
        <w:t xml:space="preserve">1 pav. </w:t>
      </w:r>
      <w:r w:rsidRPr="00F508F4">
        <w:rPr>
          <w:rFonts w:ascii="Times New Roman" w:hAnsi="Times New Roman"/>
          <w:b/>
        </w:rPr>
        <w:t>Katės fiksavimas kateterizavimui</w:t>
      </w:r>
    </w:p>
    <w:p w:rsidR="00B5615E" w:rsidRPr="00F508F4" w:rsidRDefault="00B5615E" w:rsidP="00F508F4">
      <w:pPr>
        <w:ind w:firstLine="720"/>
        <w:contextualSpacing/>
        <w:jc w:val="center"/>
        <w:rPr>
          <w:rFonts w:ascii="Times New Roman" w:hAnsi="Times New Roman"/>
        </w:rPr>
      </w:pPr>
      <w:r w:rsidRPr="00F508F4">
        <w:rPr>
          <w:rFonts w:ascii="Times New Roman" w:hAnsi="Times New Roman"/>
        </w:rPr>
        <w:t>(http://www.vetstream.com/felis/Content/Illustration/ill03962)</w:t>
      </w:r>
    </w:p>
    <w:p w:rsidR="00B5615E" w:rsidRDefault="00B5615E" w:rsidP="00F508F4">
      <w:pPr>
        <w:spacing w:line="360" w:lineRule="auto"/>
        <w:contextualSpacing/>
        <w:jc w:val="both"/>
        <w:rPr>
          <w:rFonts w:ascii="Times New Roman" w:hAnsi="Times New Roman"/>
          <w:sz w:val="24"/>
          <w:szCs w:val="24"/>
        </w:rPr>
      </w:pP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Punkcijos būdu, tiesiogiai iš šlapimo pūslės, paimtas šlapimas naudojamas bakteriologiniam šlapimo tyrimui. Šiuo atveju katės nereikia seduoti ar narkotizuoti. Gyvūnas guldomas/ fiksuojamas ant šono, nuskutama ventralinė pilvo dalis. Dezinfekavus odą, per baltąją liniją į pūslę įvedama adata ir paimamas nedidelis šlapimo kiekis.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Šviežiai paimto šlapimo nuosėdas reikia nedelsti ir kuo įmanoma greičiau mikroskopuoti, pageidautina, kad šlapimas būtų kūno temperatūros. Jeigu rasta kristalų reikia vertinti jų formą, dydį ir kiekį.</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Tyrimas rentgeno spinduliais būtinas, norint nustatyti urolitų ( jei jie rentgenokontrastiški) lokalizaciją, dydį ir kiekį. Akmenys aptinkami įvairiose šlapimo takų vietose. Prieš rentgenologinį tyrimą gyvūnui svarbu taikyti 12 valandų dietą, po to atlikti klizmavimą, kad žarnyne esantis turinys netrukdytų tiksliai įvertinti rentgenogramos. Kontrastinė rentgenografija atliekama tik narkotizuotai katei </w:t>
      </w:r>
      <w:r w:rsidRPr="00554B8C">
        <w:rPr>
          <w:rFonts w:ascii="Times New Roman" w:hAnsi="Times New Roman"/>
          <w:sz w:val="24"/>
          <w:szCs w:val="24"/>
        </w:rPr>
        <w:t>(</w:t>
      </w:r>
      <w:r w:rsidRPr="00554B8C">
        <w:rPr>
          <w:rFonts w:ascii="Times New Roman" w:hAnsi="Times New Roman"/>
          <w:color w:val="000000"/>
          <w:sz w:val="24"/>
          <w:szCs w:val="24"/>
        </w:rPr>
        <w:t>Weichseselbaum R. C., 1998)</w:t>
      </w:r>
      <w:r w:rsidRPr="00554B8C">
        <w:rPr>
          <w:rFonts w:ascii="Times New Roman" w:hAnsi="Times New Roman"/>
          <w:sz w:val="24"/>
          <w:szCs w:val="24"/>
        </w:rPr>
        <w:t>.</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Šlapimtakiai matomi ir standartinėsė rentgeno nuotraukose. Retkarčiais paprastoje rentgenogramoje šlapimo pūslės nesimato, tokiu atveju naudojama kontrastinė cistograma. Per uretralinį kateterį ištuštintą šlapimo pūslę įvedamas pozityvus (1 : 10 skiedimo jodo tirpalas) arba negatyvus (oras) kontrastas. Nors ir nėra būtinybės, bet kontrastines medžiagas po rentgenologinio tyrimo geriau pašalinti.</w:t>
      </w:r>
    </w:p>
    <w:p w:rsidR="00B5615E" w:rsidRPr="00382182"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Ultragarsinis tyrimas visais aspektais yra saugenis ir geresnis už rentgeninį tyrimą. Ultragarso pagalba net ir be kontrasto gerai matoma šlapimo pūslė,inkstai. (Kruger J.M, 1996)</w:t>
      </w:r>
    </w:p>
    <w:p w:rsidR="00B5615E" w:rsidRPr="00F508F4" w:rsidRDefault="00B5615E" w:rsidP="00F508F4">
      <w:pPr>
        <w:pStyle w:val="Heading2"/>
        <w:spacing w:line="360" w:lineRule="auto"/>
        <w:jc w:val="center"/>
        <w:rPr>
          <w:rFonts w:ascii="Times New Roman" w:hAnsi="Times New Roman"/>
          <w:color w:val="auto"/>
          <w:sz w:val="24"/>
          <w:szCs w:val="24"/>
        </w:rPr>
      </w:pPr>
      <w:bookmarkStart w:id="7" w:name="_Toc347473131"/>
      <w:r w:rsidRPr="00F508F4">
        <w:rPr>
          <w:rFonts w:ascii="Times New Roman" w:hAnsi="Times New Roman"/>
          <w:color w:val="auto"/>
          <w:sz w:val="24"/>
          <w:szCs w:val="24"/>
        </w:rPr>
        <w:t>2.5. Diferencinė akmenligės diagnostika</w:t>
      </w:r>
      <w:bookmarkEnd w:id="7"/>
    </w:p>
    <w:p w:rsidR="00B5615E" w:rsidRDefault="00B5615E" w:rsidP="00F508F4">
      <w:pPr>
        <w:spacing w:line="360" w:lineRule="auto"/>
        <w:ind w:firstLine="720"/>
        <w:contextualSpacing/>
        <w:jc w:val="both"/>
        <w:rPr>
          <w:rFonts w:ascii="Times New Roman" w:hAnsi="Times New Roman"/>
          <w:b/>
          <w:sz w:val="24"/>
          <w:szCs w:val="24"/>
        </w:rPr>
      </w:pP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Įvairūs mineraliniai junginiai formuoja skirtingas akmenų rūšis. Akmenų pavadinimai sudaromi pagal tai koks pagrindinis mineralas juos sudaro : struvitai, kalcio oksalatai, uratai, kalcio fosfatai, ksantinai, </w:t>
      </w:r>
      <w:r w:rsidRPr="00554B8C">
        <w:rPr>
          <w:rFonts w:ascii="Times New Roman" w:hAnsi="Times New Roman"/>
          <w:sz w:val="24"/>
          <w:szCs w:val="24"/>
        </w:rPr>
        <w:t>cistinai (</w:t>
      </w:r>
      <w:r w:rsidRPr="00554B8C">
        <w:rPr>
          <w:rFonts w:ascii="Times New Roman" w:hAnsi="Times New Roman"/>
          <w:color w:val="000000"/>
          <w:sz w:val="24"/>
          <w:szCs w:val="24"/>
        </w:rPr>
        <w:t>Hesse E, 1990).</w:t>
      </w:r>
    </w:p>
    <w:p w:rsidR="00B5615E" w:rsidRDefault="00B5615E" w:rsidP="00F508F4">
      <w:pPr>
        <w:spacing w:line="360" w:lineRule="auto"/>
        <w:ind w:firstLine="720"/>
        <w:contextualSpacing/>
        <w:jc w:val="both"/>
        <w:rPr>
          <w:rFonts w:ascii="Times New Roman" w:hAnsi="Times New Roman"/>
          <w:sz w:val="24"/>
          <w:szCs w:val="24"/>
        </w:rPr>
      </w:pPr>
      <w:r w:rsidRPr="009F3370">
        <w:rPr>
          <w:rFonts w:ascii="Times New Roman" w:hAnsi="Times New Roman"/>
          <w:b/>
          <w:sz w:val="24"/>
          <w:szCs w:val="24"/>
        </w:rPr>
        <w:t>Magnio amonio fosfatai</w:t>
      </w:r>
      <w:r>
        <w:rPr>
          <w:rFonts w:ascii="Times New Roman" w:hAnsi="Times New Roman"/>
          <w:sz w:val="24"/>
          <w:szCs w:val="24"/>
        </w:rPr>
        <w:t>, arba struvitai, formuojasi šarminiame šlapime. Pas kates struvitai būna sterilūs, todėl veiksniai sąlygojantys struvitų akmenligę ne visada žinomi.Katėms gali pasitaikyti ir šlapimo takų infekcija, jos metu randamos ureazę gaminančios bakterijos. Iš magnio amonio fosfato sudaryti akmenys būna lygūs, apvalūs, lyg nušlifuoti, mažai rentgenografiški. Kai kurių autorių duomenimis, struvitinė akmenligė sudaro 34% kačių urolitiazės atvejų.</w:t>
      </w:r>
    </w:p>
    <w:p w:rsidR="00B5615E" w:rsidRDefault="00B5615E" w:rsidP="00F508F4">
      <w:pPr>
        <w:spacing w:line="360" w:lineRule="auto"/>
        <w:ind w:firstLine="720"/>
        <w:contextualSpacing/>
        <w:jc w:val="both"/>
        <w:rPr>
          <w:rFonts w:ascii="Times New Roman" w:hAnsi="Times New Roman"/>
          <w:sz w:val="24"/>
          <w:szCs w:val="24"/>
        </w:rPr>
      </w:pPr>
    </w:p>
    <w:p w:rsidR="00B5615E" w:rsidRDefault="00B5615E" w:rsidP="00F508F4">
      <w:pPr>
        <w:spacing w:line="360" w:lineRule="auto"/>
        <w:ind w:firstLine="720"/>
        <w:contextualSpacing/>
        <w:jc w:val="both"/>
        <w:rPr>
          <w:rFonts w:ascii="Times New Roman" w:hAnsi="Times New Roman"/>
          <w:sz w:val="24"/>
          <w:szCs w:val="24"/>
        </w:rPr>
      </w:pPr>
      <w:r w:rsidRPr="00E95FE8">
        <w:rPr>
          <w:rFonts w:ascii="Times New Roman" w:hAnsi="Times New Roman"/>
          <w:noProof/>
          <w:sz w:val="24"/>
          <w:szCs w:val="24"/>
        </w:rPr>
        <w:pict>
          <v:shape id="Picture 4" o:spid="_x0000_i1025" type="#_x0000_t75" alt="kristalas.jpg" style="width:201pt;height:129.75pt;visibility:visible" o:bordertopcolor="black" o:borderleftcolor="black" o:borderbottomcolor="black" o:borderrightcolor="black">
            <v:imagedata r:id="rId8" o:title=""/>
            <w10:bordertop type="single" width="6"/>
            <w10:borderleft type="single" width="6"/>
            <w10:borderbottom type="single" width="6"/>
            <w10:borderright type="single" width="6"/>
          </v:shape>
        </w:pict>
      </w:r>
      <w:r w:rsidRPr="00E95FE8">
        <w:rPr>
          <w:rFonts w:ascii="Times New Roman" w:hAnsi="Times New Roman"/>
          <w:noProof/>
          <w:sz w:val="24"/>
          <w:szCs w:val="24"/>
        </w:rPr>
        <w:pict>
          <v:shape id="Picture 5" o:spid="_x0000_i1026" type="#_x0000_t75" alt="struvitas.jpg" style="width:203.25pt;height:131.25pt;visibility:visible">
            <v:imagedata r:id="rId9" o:title=""/>
          </v:shape>
        </w:pict>
      </w:r>
    </w:p>
    <w:p w:rsidR="00B5615E" w:rsidRPr="00F508F4" w:rsidRDefault="00B5615E" w:rsidP="00F508F4">
      <w:pPr>
        <w:ind w:firstLine="720"/>
        <w:contextualSpacing/>
        <w:jc w:val="center"/>
        <w:rPr>
          <w:rFonts w:ascii="Times New Roman" w:hAnsi="Times New Roman"/>
          <w:b/>
        </w:rPr>
      </w:pPr>
      <w:r w:rsidRPr="00F508F4">
        <w:rPr>
          <w:rFonts w:ascii="Times New Roman" w:hAnsi="Times New Roman"/>
        </w:rPr>
        <w:t xml:space="preserve">2 pav. </w:t>
      </w:r>
      <w:r w:rsidRPr="00F508F4">
        <w:rPr>
          <w:rFonts w:ascii="Times New Roman" w:hAnsi="Times New Roman"/>
          <w:b/>
        </w:rPr>
        <w:t>Struvitų</w:t>
      </w:r>
      <w:r w:rsidRPr="00F508F4">
        <w:rPr>
          <w:rFonts w:ascii="Times New Roman" w:hAnsi="Times New Roman"/>
        </w:rPr>
        <w:t xml:space="preserve"> </w:t>
      </w:r>
      <w:r w:rsidRPr="00F508F4">
        <w:rPr>
          <w:rFonts w:ascii="Times New Roman" w:hAnsi="Times New Roman"/>
          <w:b/>
        </w:rPr>
        <w:t>kristalai ir urolitai</w:t>
      </w:r>
    </w:p>
    <w:p w:rsidR="00B5615E" w:rsidRPr="00F508F4" w:rsidRDefault="00B5615E" w:rsidP="00F508F4">
      <w:pPr>
        <w:ind w:firstLine="720"/>
        <w:contextualSpacing/>
        <w:jc w:val="center"/>
        <w:rPr>
          <w:rFonts w:ascii="Times New Roman" w:hAnsi="Times New Roman"/>
        </w:rPr>
      </w:pPr>
      <w:r w:rsidRPr="00F508F4">
        <w:rPr>
          <w:rFonts w:ascii="Times New Roman" w:hAnsi="Times New Roman"/>
        </w:rPr>
        <w:t>(http://www.vetstream.com/felis/Content/Illustration/ill32923)</w:t>
      </w:r>
    </w:p>
    <w:p w:rsidR="00B5615E" w:rsidRDefault="00B5615E" w:rsidP="00F508F4">
      <w:pPr>
        <w:spacing w:line="360" w:lineRule="auto"/>
        <w:contextualSpacing/>
        <w:jc w:val="both"/>
        <w:rPr>
          <w:rFonts w:ascii="Times New Roman" w:hAnsi="Times New Roman"/>
          <w:sz w:val="24"/>
          <w:szCs w:val="24"/>
        </w:rPr>
      </w:pPr>
    </w:p>
    <w:p w:rsidR="00B5615E" w:rsidRDefault="00B5615E" w:rsidP="00F508F4">
      <w:pPr>
        <w:spacing w:line="360" w:lineRule="auto"/>
        <w:ind w:firstLine="720"/>
        <w:contextualSpacing/>
        <w:jc w:val="both"/>
        <w:rPr>
          <w:rFonts w:ascii="Times New Roman" w:hAnsi="Times New Roman"/>
          <w:sz w:val="24"/>
          <w:szCs w:val="24"/>
        </w:rPr>
      </w:pPr>
      <w:r w:rsidRPr="009F3370">
        <w:rPr>
          <w:rFonts w:ascii="Times New Roman" w:hAnsi="Times New Roman"/>
          <w:b/>
          <w:sz w:val="24"/>
          <w:szCs w:val="24"/>
        </w:rPr>
        <w:t>Kalcio oksalatai</w:t>
      </w:r>
      <w:r>
        <w:rPr>
          <w:rFonts w:ascii="Times New Roman" w:hAnsi="Times New Roman"/>
          <w:sz w:val="24"/>
          <w:szCs w:val="24"/>
        </w:rPr>
        <w:t xml:space="preserve"> formuojasi rūgštiniame šlapime. Šios rūšies akmenys pasitaiko dažniau katinams negu katėms. Jų susidarymą sąlygoja padidėjęs kalcio kiekis kraujyje ir šlapime ir per mažas magnio kiekis racione. Susidarę urolitai būna nelygūs, rečiau apvalūs ar ovalūs, rentgenokontrastiški. Kalcio oksaltinė akmenligė sudaro iki 55 %  kačių akmenligės susirgimų daugelyje pasaulio šalių.</w:t>
      </w:r>
    </w:p>
    <w:p w:rsidR="00B5615E" w:rsidRDefault="00B5615E" w:rsidP="00F508F4">
      <w:pPr>
        <w:spacing w:line="360" w:lineRule="auto"/>
        <w:ind w:firstLine="720"/>
        <w:contextualSpacing/>
        <w:jc w:val="both"/>
        <w:rPr>
          <w:rFonts w:ascii="Times New Roman" w:hAnsi="Times New Roman"/>
          <w:sz w:val="24"/>
          <w:szCs w:val="24"/>
        </w:rPr>
      </w:pPr>
    </w:p>
    <w:p w:rsidR="00B5615E" w:rsidRDefault="00B5615E" w:rsidP="00F508F4">
      <w:pPr>
        <w:spacing w:line="360" w:lineRule="auto"/>
        <w:ind w:firstLine="720"/>
        <w:contextualSpacing/>
        <w:jc w:val="both"/>
        <w:rPr>
          <w:rFonts w:ascii="Times New Roman" w:hAnsi="Times New Roman"/>
          <w:sz w:val="24"/>
          <w:szCs w:val="24"/>
        </w:rPr>
      </w:pPr>
      <w:r w:rsidRPr="00E95FE8">
        <w:rPr>
          <w:rFonts w:ascii="Times New Roman" w:hAnsi="Times New Roman"/>
          <w:noProof/>
          <w:sz w:val="24"/>
          <w:szCs w:val="24"/>
        </w:rPr>
        <w:pict>
          <v:shape id="Picture 1" o:spid="_x0000_i1027" type="#_x0000_t75" alt="kalcio oksalatai.jpg" style="width:195pt;height:150.75pt;visibility:visible" o:bordertopcolor="black" o:borderleftcolor="black" o:borderbottomcolor="black" o:borderrightcolor="black">
            <v:imagedata r:id="rId10" o:title=""/>
            <w10:bordertop type="single" width="6"/>
            <w10:borderleft type="single" width="6"/>
            <w10:borderbottom type="single" width="6"/>
            <w10:borderright type="single" width="6"/>
          </v:shape>
        </w:pict>
      </w:r>
      <w:r>
        <w:rPr>
          <w:rFonts w:ascii="Times New Roman" w:hAnsi="Times New Roman"/>
          <w:sz w:val="24"/>
          <w:szCs w:val="24"/>
        </w:rPr>
        <w:t xml:space="preserve"> </w:t>
      </w:r>
      <w:r w:rsidRPr="00E95FE8">
        <w:rPr>
          <w:rFonts w:ascii="Times New Roman" w:hAnsi="Times New Roman"/>
          <w:noProof/>
          <w:sz w:val="24"/>
          <w:szCs w:val="24"/>
        </w:rPr>
        <w:pict>
          <v:shape id="Picture 3" o:spid="_x0000_i1028" type="#_x0000_t75" alt="ca okslatas.jpg" style="width:186pt;height:151.5pt;visibility:visible" o:bordertopcolor="black" o:borderleftcolor="black" o:borderbottomcolor="black" o:borderrightcolor="black">
            <v:imagedata r:id="rId11" o:title=""/>
            <w10:bordertop type="single" width="6"/>
            <w10:borderleft type="single" width="6"/>
            <w10:borderbottom type="single" width="6"/>
            <w10:borderright type="single" width="6"/>
          </v:shape>
        </w:pict>
      </w:r>
    </w:p>
    <w:p w:rsidR="00B5615E" w:rsidRPr="00F508F4" w:rsidRDefault="00B5615E" w:rsidP="00F508F4">
      <w:pPr>
        <w:ind w:firstLine="720"/>
        <w:contextualSpacing/>
        <w:jc w:val="center"/>
        <w:rPr>
          <w:rFonts w:ascii="Times New Roman" w:hAnsi="Times New Roman"/>
          <w:b/>
        </w:rPr>
      </w:pPr>
      <w:r w:rsidRPr="00F508F4">
        <w:rPr>
          <w:rFonts w:ascii="Times New Roman" w:hAnsi="Times New Roman"/>
        </w:rPr>
        <w:t xml:space="preserve">3 pav. </w:t>
      </w:r>
      <w:r w:rsidRPr="00F508F4">
        <w:rPr>
          <w:rFonts w:ascii="Times New Roman" w:hAnsi="Times New Roman"/>
          <w:b/>
        </w:rPr>
        <w:t>Kalcio oksalato kristalai ir akmenys</w:t>
      </w:r>
    </w:p>
    <w:p w:rsidR="00B5615E" w:rsidRPr="009F3370" w:rsidRDefault="00B5615E" w:rsidP="00F508F4">
      <w:pPr>
        <w:ind w:firstLine="720"/>
        <w:contextualSpacing/>
        <w:jc w:val="center"/>
        <w:rPr>
          <w:rFonts w:ascii="Times New Roman" w:hAnsi="Times New Roman"/>
          <w:sz w:val="24"/>
          <w:szCs w:val="24"/>
        </w:rPr>
      </w:pPr>
      <w:r w:rsidRPr="00F508F4">
        <w:rPr>
          <w:rFonts w:ascii="Times New Roman" w:hAnsi="Times New Roman"/>
        </w:rPr>
        <w:t>(http://www.vetstream.com/felis/Content/Illustration/ill32816</w:t>
      </w:r>
      <w:r w:rsidRPr="009F3370">
        <w:rPr>
          <w:rFonts w:ascii="Times New Roman" w:hAnsi="Times New Roman"/>
          <w:sz w:val="24"/>
          <w:szCs w:val="24"/>
        </w:rPr>
        <w:t>)</w:t>
      </w:r>
    </w:p>
    <w:p w:rsidR="00B5615E" w:rsidRDefault="00B5615E" w:rsidP="00F508F4">
      <w:pPr>
        <w:spacing w:line="360" w:lineRule="auto"/>
        <w:ind w:firstLine="720"/>
        <w:contextualSpacing/>
        <w:jc w:val="both"/>
        <w:rPr>
          <w:rFonts w:ascii="Times New Roman" w:hAnsi="Times New Roman"/>
          <w:sz w:val="24"/>
          <w:szCs w:val="24"/>
        </w:rPr>
      </w:pPr>
    </w:p>
    <w:p w:rsidR="00B5615E" w:rsidRDefault="00B5615E" w:rsidP="00F508F4">
      <w:pPr>
        <w:spacing w:line="360" w:lineRule="auto"/>
        <w:ind w:firstLine="720"/>
        <w:contextualSpacing/>
        <w:jc w:val="both"/>
        <w:rPr>
          <w:rFonts w:ascii="Times New Roman" w:hAnsi="Times New Roman"/>
          <w:sz w:val="24"/>
          <w:szCs w:val="24"/>
        </w:rPr>
      </w:pPr>
      <w:r w:rsidRPr="009F3370">
        <w:rPr>
          <w:rFonts w:ascii="Times New Roman" w:hAnsi="Times New Roman"/>
          <w:b/>
          <w:sz w:val="24"/>
          <w:szCs w:val="24"/>
        </w:rPr>
        <w:t>Uratai</w:t>
      </w:r>
      <w:r>
        <w:rPr>
          <w:rFonts w:ascii="Times New Roman" w:hAnsi="Times New Roman"/>
          <w:sz w:val="24"/>
          <w:szCs w:val="24"/>
        </w:rPr>
        <w:t>, sudaryti iš amonio ir natrio uratų, susidaro rūgštiniame šlapime. Katėms uratai nustatomi retai – 6,5 %. Šios rūšies urolitiazės susirgimas siejamas su kepenų ligomis ar šlapimo takų infekcija,kurią sukelia ureazę gaminančios bakterijos. Uratai susiformuoja lygūs, apvalūs ar ovalūs, gerai matomi rentgenografiškai.</w:t>
      </w:r>
    </w:p>
    <w:p w:rsidR="00B5615E" w:rsidRDefault="00B5615E" w:rsidP="00F508F4">
      <w:pPr>
        <w:spacing w:line="360" w:lineRule="auto"/>
        <w:ind w:firstLine="720"/>
        <w:contextualSpacing/>
        <w:jc w:val="both"/>
        <w:rPr>
          <w:rFonts w:ascii="Times New Roman" w:hAnsi="Times New Roman"/>
          <w:sz w:val="24"/>
          <w:szCs w:val="24"/>
        </w:rPr>
      </w:pPr>
      <w:r w:rsidRPr="009F3370">
        <w:rPr>
          <w:rFonts w:ascii="Times New Roman" w:hAnsi="Times New Roman"/>
          <w:b/>
          <w:sz w:val="24"/>
          <w:szCs w:val="24"/>
        </w:rPr>
        <w:t>Kalcio fosfatai</w:t>
      </w:r>
      <w:r>
        <w:rPr>
          <w:rFonts w:ascii="Times New Roman" w:hAnsi="Times New Roman"/>
          <w:sz w:val="24"/>
          <w:szCs w:val="24"/>
        </w:rPr>
        <w:t xml:space="preserve"> formuojasi šarminiame šlapime. Šie kristalai dažnai randami kartu su struvitais, neretai ir kacio oksalatais. Neretais atvejais šią urolitiazę sąlygoja metaboliniai sutrikimai (inkstų kanalėlių acidozė, hiperparatiroidizmas). Kalcio fosfatų urolitai – lygūs, apvalūs, kartais kampuoti, gerai matomi rentgenogramose. Kalcio fosfatų akmenligę sudaro tik 0,5%  kačių akmenligės susirgimų</w:t>
      </w:r>
      <w:r w:rsidRPr="00981041">
        <w:rPr>
          <w:rFonts w:ascii="Times New Roman" w:hAnsi="Times New Roman"/>
          <w:sz w:val="24"/>
          <w:szCs w:val="24"/>
        </w:rPr>
        <w:t>.(</w:t>
      </w:r>
      <w:r w:rsidRPr="00981041">
        <w:rPr>
          <w:rFonts w:ascii="Times New Roman" w:hAnsi="Times New Roman"/>
          <w:color w:val="000000"/>
          <w:sz w:val="24"/>
          <w:szCs w:val="24"/>
        </w:rPr>
        <w:t xml:space="preserve"> Kraijer M, 2003)</w:t>
      </w:r>
    </w:p>
    <w:p w:rsidR="00B5615E" w:rsidRDefault="00B5615E" w:rsidP="00F508F4">
      <w:pPr>
        <w:spacing w:line="360" w:lineRule="auto"/>
        <w:ind w:firstLine="720"/>
        <w:contextualSpacing/>
        <w:jc w:val="both"/>
        <w:rPr>
          <w:rFonts w:ascii="Times New Roman" w:hAnsi="Times New Roman"/>
          <w:sz w:val="24"/>
          <w:szCs w:val="24"/>
        </w:rPr>
      </w:pPr>
      <w:r w:rsidRPr="009F3370">
        <w:rPr>
          <w:rFonts w:ascii="Times New Roman" w:hAnsi="Times New Roman"/>
          <w:b/>
          <w:sz w:val="24"/>
          <w:szCs w:val="24"/>
        </w:rPr>
        <w:t>Cistino urolitai</w:t>
      </w:r>
      <w:r>
        <w:rPr>
          <w:rFonts w:ascii="Times New Roman" w:hAnsi="Times New Roman"/>
          <w:sz w:val="24"/>
          <w:szCs w:val="24"/>
        </w:rPr>
        <w:t xml:space="preserve"> formuojasi rūgštiniame šlapime. Jie susiformuoja dėl cistino ir lizino apykaitos sutrikimo, kuris yra paveldimas ir nepriklauso nuo lyties.Urolitai – apvalūs ar ovalūs, rentgenogramose matosi sunkiai.Cistino akmenligė sudaro iki 0,2 % kačių akmenligės atvejų.</w:t>
      </w:r>
    </w:p>
    <w:p w:rsidR="00B5615E" w:rsidRPr="00382182"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Pirminę šlapimo takų akmenligę reikia diferencijuoti nuo antrinės, kuri būna kitų ligų paseka. Uratai formuojasi sergant kepenų ligomis, esant portosisteminiams šuntams; kalcio okslatai – organizme esant piktyubinių auglių, sergant šlapimo takų infekcijomis; kalcio fosfatai – sergant kai kuriomis inkstų ligomis,pirminiu hiperparatiroidizmu; struvitai – šlapimo takų infekcijomis. Akmenligę reikia diferencijuoti nuo šlapimo pūslės uždegimo, cistito, šlapimo pūslės navikinių susirgimų.</w:t>
      </w:r>
    </w:p>
    <w:p w:rsidR="00B5615E" w:rsidRPr="00F508F4" w:rsidRDefault="00B5615E" w:rsidP="00F508F4">
      <w:pPr>
        <w:pStyle w:val="Heading2"/>
        <w:spacing w:line="360" w:lineRule="auto"/>
        <w:jc w:val="center"/>
        <w:rPr>
          <w:rFonts w:ascii="Times New Roman" w:hAnsi="Times New Roman"/>
          <w:color w:val="auto"/>
          <w:sz w:val="24"/>
          <w:szCs w:val="24"/>
        </w:rPr>
      </w:pPr>
      <w:bookmarkStart w:id="8" w:name="_Toc347473132"/>
      <w:r w:rsidRPr="00F508F4">
        <w:rPr>
          <w:rFonts w:ascii="Times New Roman" w:hAnsi="Times New Roman"/>
          <w:color w:val="auto"/>
          <w:sz w:val="24"/>
          <w:szCs w:val="24"/>
        </w:rPr>
        <w:t>2.6. Akmenligės sindromo gydymo metodai</w:t>
      </w:r>
      <w:bookmarkEnd w:id="8"/>
    </w:p>
    <w:p w:rsidR="00B5615E" w:rsidRDefault="00B5615E" w:rsidP="00F508F4">
      <w:pPr>
        <w:spacing w:line="360" w:lineRule="auto"/>
        <w:ind w:firstLine="720"/>
        <w:contextualSpacing/>
        <w:jc w:val="both"/>
        <w:rPr>
          <w:rFonts w:ascii="Times New Roman" w:hAnsi="Times New Roman"/>
          <w:b/>
          <w:sz w:val="24"/>
          <w:szCs w:val="24"/>
        </w:rPr>
      </w:pP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Šlapimo takų akmenligės gydymo pasirinkimas priklauso nuo to kaip gyvūnas jaučiasi, akmenų buvimo vietos bei dydžio.</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Urolitai, įstrigę šlapimtakiuose, sėkmingai šalinami  chirurginiu būdu, bet reikia atminti apie galimą postrenalinį inkstų nepakankamumo vystymąsi.</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Nefrolitus labai sunku gydyti chirurginiu būdu, nebent jie susikaupę viename inkste. Tuomet galima atlikti nefrektomiją. Esant nefrolitams gali vystytis postrenalinis inkstų nepakankamumas. Struvitus galima tirpdyti skiriant specialią,subalansuotą dietą.</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Uratams užkimšus šlaplę, atsiranda grėsmė gyvūno gyvybei, dėl to gydymo atidėlioti negalima.</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Rekomenduojama procedūrų eiga :</w:t>
      </w:r>
    </w:p>
    <w:p w:rsidR="00B5615E" w:rsidRDefault="00B5615E" w:rsidP="00F508F4">
      <w:pPr>
        <w:pStyle w:val="ListParagraph"/>
        <w:numPr>
          <w:ilvl w:val="0"/>
          <w:numId w:val="9"/>
        </w:numPr>
        <w:spacing w:line="360" w:lineRule="auto"/>
        <w:ind w:left="0" w:firstLine="720"/>
        <w:jc w:val="both"/>
        <w:rPr>
          <w:rFonts w:ascii="Times New Roman" w:hAnsi="Times New Roman"/>
          <w:sz w:val="24"/>
          <w:szCs w:val="24"/>
        </w:rPr>
      </w:pPr>
      <w:r>
        <w:rPr>
          <w:rFonts w:ascii="Times New Roman" w:hAnsi="Times New Roman"/>
          <w:sz w:val="24"/>
          <w:szCs w:val="24"/>
        </w:rPr>
        <w:t>Nustatyti kreatinino, kalio ir šlapalo rodikliai kraujo serume;</w:t>
      </w:r>
    </w:p>
    <w:p w:rsidR="00B5615E" w:rsidRDefault="00B5615E" w:rsidP="00F508F4">
      <w:pPr>
        <w:pStyle w:val="ListParagraph"/>
        <w:numPr>
          <w:ilvl w:val="0"/>
          <w:numId w:val="9"/>
        </w:numPr>
        <w:spacing w:line="360" w:lineRule="auto"/>
        <w:ind w:left="0" w:firstLine="720"/>
        <w:jc w:val="both"/>
        <w:rPr>
          <w:rFonts w:ascii="Times New Roman" w:hAnsi="Times New Roman"/>
          <w:sz w:val="24"/>
          <w:szCs w:val="24"/>
        </w:rPr>
      </w:pPr>
      <w:r>
        <w:rPr>
          <w:rFonts w:ascii="Times New Roman" w:hAnsi="Times New Roman"/>
          <w:sz w:val="24"/>
          <w:szCs w:val="24"/>
        </w:rPr>
        <w:t>Intraveninėmis infuzijomis atstatomas skysčių balansas;</w:t>
      </w:r>
    </w:p>
    <w:p w:rsidR="00B5615E" w:rsidRDefault="00B5615E" w:rsidP="00F508F4">
      <w:pPr>
        <w:pStyle w:val="ListParagraph"/>
        <w:numPr>
          <w:ilvl w:val="0"/>
          <w:numId w:val="9"/>
        </w:numPr>
        <w:spacing w:line="360" w:lineRule="auto"/>
        <w:ind w:left="0" w:firstLine="720"/>
        <w:jc w:val="both"/>
        <w:rPr>
          <w:rFonts w:ascii="Times New Roman" w:hAnsi="Times New Roman"/>
          <w:sz w:val="24"/>
          <w:szCs w:val="24"/>
        </w:rPr>
      </w:pPr>
      <w:r>
        <w:rPr>
          <w:rFonts w:ascii="Times New Roman" w:hAnsi="Times New Roman"/>
          <w:sz w:val="24"/>
          <w:szCs w:val="24"/>
        </w:rPr>
        <w:t>Cistocentezės pagalba mažinamas šlapimo pūslės spaudimas;</w:t>
      </w:r>
    </w:p>
    <w:p w:rsidR="00B5615E" w:rsidRDefault="00B5615E" w:rsidP="00F508F4">
      <w:pPr>
        <w:pStyle w:val="ListParagraph"/>
        <w:numPr>
          <w:ilvl w:val="0"/>
          <w:numId w:val="9"/>
        </w:numPr>
        <w:spacing w:line="360" w:lineRule="auto"/>
        <w:ind w:left="0" w:firstLine="720"/>
        <w:jc w:val="both"/>
        <w:rPr>
          <w:rFonts w:ascii="Times New Roman" w:hAnsi="Times New Roman"/>
          <w:sz w:val="24"/>
          <w:szCs w:val="24"/>
        </w:rPr>
      </w:pPr>
      <w:r>
        <w:rPr>
          <w:rFonts w:ascii="Times New Roman" w:hAnsi="Times New Roman"/>
          <w:sz w:val="24"/>
          <w:szCs w:val="24"/>
        </w:rPr>
        <w:t>Kamštis,susidaręs iš akmenų, šalinamas retrogradinio šlaplės praplovimo būdu;</w:t>
      </w:r>
    </w:p>
    <w:p w:rsidR="00B5615E" w:rsidRDefault="00B5615E" w:rsidP="00F508F4">
      <w:pPr>
        <w:pStyle w:val="ListParagraph"/>
        <w:numPr>
          <w:ilvl w:val="0"/>
          <w:numId w:val="9"/>
        </w:numPr>
        <w:spacing w:line="360" w:lineRule="auto"/>
        <w:ind w:left="0" w:firstLine="720"/>
        <w:jc w:val="both"/>
        <w:rPr>
          <w:rFonts w:ascii="Times New Roman" w:hAnsi="Times New Roman"/>
          <w:sz w:val="24"/>
          <w:szCs w:val="24"/>
        </w:rPr>
      </w:pPr>
      <w:r>
        <w:rPr>
          <w:rFonts w:ascii="Times New Roman" w:hAnsi="Times New Roman"/>
          <w:sz w:val="24"/>
          <w:szCs w:val="24"/>
        </w:rPr>
        <w:t>Atliekamas šlapimo morfologinis, biocheminis ir bakteriologinis tyrimas;</w:t>
      </w:r>
    </w:p>
    <w:p w:rsidR="00B5615E" w:rsidRPr="004A75DE" w:rsidRDefault="00B5615E" w:rsidP="00F508F4">
      <w:pPr>
        <w:pStyle w:val="ListParagraph"/>
        <w:spacing w:line="360" w:lineRule="auto"/>
        <w:ind w:left="0" w:firstLine="720"/>
        <w:jc w:val="both"/>
        <w:rPr>
          <w:rFonts w:ascii="Times New Roman" w:hAnsi="Times New Roman"/>
          <w:sz w:val="24"/>
          <w:szCs w:val="24"/>
        </w:rPr>
      </w:pP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Diagnozavus šlaplės obstrukciją, rekomenduojama gydymą pradėti rehidracine terapija, lašinant skysčius į veną, nes būtina sunormalizuoti skysčių balansą ir sumažinti hiperkalemijos lygį. Gydyti skysčiais reiktų pradėti net neturint laboratorinių tyrimų rezultatų. Fiziologinio tirpalo infuzijos mažina hiperkalemiją ir apsaugo nuo neigiamo kalio poveikio. Tyrimais nustačius,jog kalio kiekis kraujo serume grįžo į fiziologines ribas, galima pradėti lašinti subalansuotos sudėties elektrolitų tirpalą.</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Užsikimšusi šlaplė turi būti išvalyta kuo galima greičiau. Kamštis iš šlaplės katinams šalinamas atliekant varpos masažą ar kateterizuojant smulkiu Džeksono kateteriu. Nežiūrint į tai, jog katinams kateteriu dažnai šalinami ir smulkinami urolitai, šis metodas turi savo minusų ir kaip pirminis gydymo būdas pasirenkamas retai, nes :</w:t>
      </w:r>
    </w:p>
    <w:p w:rsidR="00B5615E" w:rsidRDefault="00B5615E" w:rsidP="00F508F4">
      <w:pPr>
        <w:pStyle w:val="ListParagraph"/>
        <w:numPr>
          <w:ilvl w:val="0"/>
          <w:numId w:val="10"/>
        </w:numPr>
        <w:spacing w:line="360" w:lineRule="auto"/>
        <w:ind w:left="0" w:firstLine="720"/>
        <w:jc w:val="both"/>
        <w:rPr>
          <w:rFonts w:ascii="Times New Roman" w:hAnsi="Times New Roman"/>
          <w:sz w:val="24"/>
          <w:szCs w:val="24"/>
        </w:rPr>
      </w:pPr>
      <w:r>
        <w:rPr>
          <w:rFonts w:ascii="Times New Roman" w:hAnsi="Times New Roman"/>
          <w:sz w:val="24"/>
          <w:szCs w:val="24"/>
        </w:rPr>
        <w:t>Į šlaplę gali patekti infekciją sukeliantys mikroorganizmai;</w:t>
      </w:r>
    </w:p>
    <w:p w:rsidR="00B5615E" w:rsidRDefault="00B5615E" w:rsidP="00F508F4">
      <w:pPr>
        <w:pStyle w:val="ListParagraph"/>
        <w:numPr>
          <w:ilvl w:val="0"/>
          <w:numId w:val="10"/>
        </w:numPr>
        <w:spacing w:line="360" w:lineRule="auto"/>
        <w:ind w:left="0" w:firstLine="720"/>
        <w:jc w:val="both"/>
        <w:rPr>
          <w:rFonts w:ascii="Times New Roman" w:hAnsi="Times New Roman"/>
          <w:sz w:val="24"/>
          <w:szCs w:val="24"/>
        </w:rPr>
      </w:pPr>
      <w:r>
        <w:rPr>
          <w:rFonts w:ascii="Times New Roman" w:hAnsi="Times New Roman"/>
          <w:sz w:val="24"/>
          <w:szCs w:val="24"/>
        </w:rPr>
        <w:t>Šlaplė yra traumuojama – atsiranda randėjimas, siaurėja jos spindis;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Retrogradinis šlaplės praplovimas atliekamas :</w:t>
      </w:r>
    </w:p>
    <w:p w:rsidR="00B5615E" w:rsidRDefault="00B5615E" w:rsidP="00F508F4">
      <w:pPr>
        <w:pStyle w:val="ListParagraph"/>
        <w:numPr>
          <w:ilvl w:val="0"/>
          <w:numId w:val="11"/>
        </w:numPr>
        <w:spacing w:line="360" w:lineRule="auto"/>
        <w:ind w:left="0" w:firstLine="720"/>
        <w:jc w:val="both"/>
        <w:rPr>
          <w:rFonts w:ascii="Times New Roman" w:hAnsi="Times New Roman"/>
          <w:sz w:val="24"/>
          <w:szCs w:val="24"/>
        </w:rPr>
      </w:pPr>
      <w:r>
        <w:rPr>
          <w:rFonts w:ascii="Times New Roman" w:hAnsi="Times New Roman"/>
          <w:sz w:val="24"/>
          <w:szCs w:val="24"/>
        </w:rPr>
        <w:t>Šlapimas iš šlapimo pūslės pašalinamas cistocentezės būdu;</w:t>
      </w:r>
    </w:p>
    <w:p w:rsidR="00B5615E" w:rsidRDefault="00B5615E" w:rsidP="00F508F4">
      <w:pPr>
        <w:pStyle w:val="ListParagraph"/>
        <w:numPr>
          <w:ilvl w:val="0"/>
          <w:numId w:val="11"/>
        </w:numPr>
        <w:spacing w:line="360" w:lineRule="auto"/>
        <w:ind w:left="0" w:firstLine="720"/>
        <w:jc w:val="both"/>
        <w:rPr>
          <w:rFonts w:ascii="Times New Roman" w:hAnsi="Times New Roman"/>
          <w:sz w:val="24"/>
          <w:szCs w:val="24"/>
        </w:rPr>
      </w:pPr>
      <w:r>
        <w:rPr>
          <w:rFonts w:ascii="Times New Roman" w:hAnsi="Times New Roman"/>
          <w:sz w:val="24"/>
          <w:szCs w:val="24"/>
        </w:rPr>
        <w:t>Stengiamasi sumažinti hiperkalemijos lygį;</w:t>
      </w:r>
    </w:p>
    <w:p w:rsidR="00B5615E" w:rsidRDefault="00B5615E" w:rsidP="00F508F4">
      <w:pPr>
        <w:pStyle w:val="ListParagraph"/>
        <w:numPr>
          <w:ilvl w:val="0"/>
          <w:numId w:val="11"/>
        </w:numPr>
        <w:spacing w:line="360" w:lineRule="auto"/>
        <w:ind w:left="0" w:firstLine="720"/>
        <w:jc w:val="both"/>
        <w:rPr>
          <w:rFonts w:ascii="Times New Roman" w:hAnsi="Times New Roman"/>
          <w:sz w:val="24"/>
          <w:szCs w:val="24"/>
        </w:rPr>
      </w:pPr>
      <w:r>
        <w:rPr>
          <w:rFonts w:ascii="Times New Roman" w:hAnsi="Times New Roman"/>
          <w:sz w:val="24"/>
          <w:szCs w:val="24"/>
        </w:rPr>
        <w:t>Gyvūnui sukeliama nejautra;</w:t>
      </w:r>
    </w:p>
    <w:p w:rsidR="00B5615E" w:rsidRDefault="00B5615E" w:rsidP="00F508F4">
      <w:pPr>
        <w:pStyle w:val="ListParagraph"/>
        <w:numPr>
          <w:ilvl w:val="0"/>
          <w:numId w:val="11"/>
        </w:numPr>
        <w:spacing w:line="360" w:lineRule="auto"/>
        <w:ind w:left="0" w:firstLine="720"/>
        <w:jc w:val="both"/>
        <w:rPr>
          <w:rFonts w:ascii="Times New Roman" w:hAnsi="Times New Roman"/>
          <w:sz w:val="24"/>
          <w:szCs w:val="24"/>
        </w:rPr>
      </w:pPr>
      <w:r>
        <w:rPr>
          <w:rFonts w:ascii="Times New Roman" w:hAnsi="Times New Roman"/>
          <w:sz w:val="24"/>
          <w:szCs w:val="24"/>
        </w:rPr>
        <w:t>Į distalinę uretros dalį įvedamas kateteris;</w:t>
      </w:r>
    </w:p>
    <w:p w:rsidR="00B5615E" w:rsidRDefault="00B5615E" w:rsidP="00F508F4">
      <w:pPr>
        <w:pStyle w:val="ListParagraph"/>
        <w:numPr>
          <w:ilvl w:val="0"/>
          <w:numId w:val="11"/>
        </w:numPr>
        <w:spacing w:line="360" w:lineRule="auto"/>
        <w:ind w:left="0" w:firstLine="720"/>
        <w:jc w:val="both"/>
        <w:rPr>
          <w:rFonts w:ascii="Times New Roman" w:hAnsi="Times New Roman"/>
          <w:sz w:val="24"/>
          <w:szCs w:val="24"/>
        </w:rPr>
      </w:pPr>
      <w:r>
        <w:rPr>
          <w:rFonts w:ascii="Times New Roman" w:hAnsi="Times New Roman"/>
          <w:sz w:val="24"/>
          <w:szCs w:val="24"/>
        </w:rPr>
        <w:t>Užspaudžiama uretros išorinė anga, per kurią buvo įvestas kateteris;</w:t>
      </w:r>
    </w:p>
    <w:p w:rsidR="00B5615E" w:rsidRDefault="00B5615E" w:rsidP="00F508F4">
      <w:pPr>
        <w:pStyle w:val="ListParagraph"/>
        <w:numPr>
          <w:ilvl w:val="0"/>
          <w:numId w:val="11"/>
        </w:numPr>
        <w:spacing w:line="360" w:lineRule="auto"/>
        <w:ind w:left="0" w:firstLine="720"/>
        <w:jc w:val="both"/>
        <w:rPr>
          <w:rFonts w:ascii="Times New Roman" w:hAnsi="Times New Roman"/>
          <w:sz w:val="24"/>
          <w:szCs w:val="24"/>
        </w:rPr>
      </w:pPr>
      <w:r>
        <w:rPr>
          <w:rFonts w:ascii="Times New Roman" w:hAnsi="Times New Roman"/>
          <w:sz w:val="24"/>
          <w:szCs w:val="24"/>
        </w:rPr>
        <w:t>Per kateterį švirkščiamas fiziologinis tirpalas;</w:t>
      </w:r>
    </w:p>
    <w:p w:rsidR="00B5615E" w:rsidRDefault="00B5615E" w:rsidP="00F508F4">
      <w:pPr>
        <w:pStyle w:val="ListParagraph"/>
        <w:numPr>
          <w:ilvl w:val="0"/>
          <w:numId w:val="11"/>
        </w:numPr>
        <w:spacing w:line="360" w:lineRule="auto"/>
        <w:ind w:left="0" w:firstLine="720"/>
        <w:jc w:val="both"/>
        <w:rPr>
          <w:rFonts w:ascii="Times New Roman" w:hAnsi="Times New Roman"/>
          <w:sz w:val="24"/>
          <w:szCs w:val="24"/>
        </w:rPr>
      </w:pPr>
      <w:r>
        <w:rPr>
          <w:rFonts w:ascii="Times New Roman" w:hAnsi="Times New Roman"/>
          <w:sz w:val="24"/>
          <w:szCs w:val="24"/>
        </w:rPr>
        <w:t>Dėl susidariusio spaudimo urolitas grąžinamas atgal į šlapimo pūslę.</w:t>
      </w:r>
    </w:p>
    <w:p w:rsidR="00B5615E" w:rsidRDefault="00B5615E" w:rsidP="00F508F4">
      <w:pPr>
        <w:pStyle w:val="ListParagraph"/>
        <w:spacing w:line="360" w:lineRule="auto"/>
        <w:jc w:val="center"/>
        <w:rPr>
          <w:rFonts w:ascii="Times New Roman" w:hAnsi="Times New Roman"/>
          <w:sz w:val="24"/>
          <w:szCs w:val="24"/>
        </w:rPr>
      </w:pPr>
      <w:r w:rsidRPr="00E95FE8">
        <w:rPr>
          <w:rFonts w:ascii="Times New Roman" w:hAnsi="Times New Roman"/>
          <w:noProof/>
          <w:sz w:val="24"/>
          <w:szCs w:val="24"/>
        </w:rPr>
        <w:pict>
          <v:shape id="_x0000_i1029" type="#_x0000_t75" style="width:336pt;height:254.25pt;visibility:visible">
            <v:imagedata r:id="rId12" o:title=""/>
          </v:shape>
        </w:pict>
      </w:r>
    </w:p>
    <w:p w:rsidR="00B5615E" w:rsidRDefault="00B5615E" w:rsidP="00F508F4">
      <w:pPr>
        <w:pStyle w:val="ListParagraph"/>
        <w:spacing w:line="360" w:lineRule="auto"/>
        <w:jc w:val="center"/>
        <w:rPr>
          <w:rFonts w:ascii="Times New Roman" w:hAnsi="Times New Roman"/>
          <w:b/>
        </w:rPr>
      </w:pPr>
      <w:r w:rsidRPr="002D6DD1">
        <w:rPr>
          <w:rFonts w:ascii="Times New Roman" w:hAnsi="Times New Roman"/>
        </w:rPr>
        <w:t xml:space="preserve">4 pav. </w:t>
      </w:r>
      <w:r w:rsidRPr="002D6DD1">
        <w:rPr>
          <w:rFonts w:ascii="Times New Roman" w:hAnsi="Times New Roman"/>
          <w:b/>
        </w:rPr>
        <w:t>Retrogradinio šlaplės plovimo schema</w:t>
      </w:r>
    </w:p>
    <w:p w:rsidR="00B5615E" w:rsidRPr="002D6DD1" w:rsidRDefault="00B5615E" w:rsidP="00F508F4">
      <w:pPr>
        <w:pStyle w:val="ListParagraph"/>
        <w:spacing w:line="360" w:lineRule="auto"/>
        <w:jc w:val="center"/>
        <w:rPr>
          <w:rFonts w:ascii="Times New Roman" w:hAnsi="Times New Roman"/>
        </w:rPr>
      </w:pPr>
      <w:r>
        <w:rPr>
          <w:rFonts w:ascii="Times New Roman" w:hAnsi="Times New Roman"/>
        </w:rPr>
        <w:t>(</w:t>
      </w:r>
      <w:r w:rsidRPr="002D6DD1">
        <w:rPr>
          <w:rFonts w:ascii="Times New Roman" w:hAnsi="Times New Roman"/>
        </w:rPr>
        <w:t>http://www.acvs.org/animalowners/healthconditions/smallanimaltop</w:t>
      </w:r>
      <w:r>
        <w:rPr>
          <w:rFonts w:ascii="Times New Roman" w:hAnsi="Times New Roman"/>
        </w:rPr>
        <w:t>ics/urolithiasis)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Procedūra, jeigu reikia, kartojama dar pora dienų. Nepavykus pašalinti kamščio praplovimo metodu, taikomas chirurginis gydymas.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Uretrostomija – tai gydymo metodas, kai paliekamas (chirurginiu būdu) plyšys šlaplėje, plyšys padaromas visam laikui. Šis gydymo metodas taikomas katinams, kai labai dažnai kartojasi šlaplės obstrukcija. Moksliniais tyrimais įrodyta, kad apie 18 % uretrostomijos atvejų komplikuoja šlapimo takų infekcija.</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Perinealinė uretrostomija su lytinės varpos amputacija taikoma katinams, kuriems labai dažnai pasikartoja šlaplės obstrukcija.</w:t>
      </w:r>
    </w:p>
    <w:p w:rsidR="00B5615E" w:rsidRDefault="00B5615E" w:rsidP="00F508F4">
      <w:pPr>
        <w:tabs>
          <w:tab w:val="left" w:pos="1909"/>
        </w:tabs>
        <w:spacing w:line="360" w:lineRule="auto"/>
        <w:ind w:firstLine="720"/>
        <w:contextualSpacing/>
        <w:jc w:val="both"/>
        <w:rPr>
          <w:rFonts w:ascii="Times New Roman" w:hAnsi="Times New Roman"/>
          <w:sz w:val="24"/>
          <w:szCs w:val="24"/>
        </w:rPr>
      </w:pPr>
      <w:r>
        <w:rPr>
          <w:rFonts w:ascii="Times New Roman" w:hAnsi="Times New Roman"/>
          <w:sz w:val="24"/>
          <w:szCs w:val="24"/>
        </w:rPr>
        <w:t>Procedūros eiga :</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sidRPr="00E41A88">
        <w:rPr>
          <w:rFonts w:ascii="Times New Roman" w:hAnsi="Times New Roman"/>
          <w:sz w:val="24"/>
          <w:szCs w:val="24"/>
        </w:rPr>
        <w:t>Ant išangės dedama tabokm</w:t>
      </w:r>
      <w:r>
        <w:rPr>
          <w:rFonts w:ascii="Times New Roman" w:hAnsi="Times New Roman"/>
          <w:sz w:val="24"/>
          <w:szCs w:val="24"/>
        </w:rPr>
        <w:t>aišio siūlė;</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sidRPr="00E41A88">
        <w:rPr>
          <w:rFonts w:ascii="Times New Roman" w:hAnsi="Times New Roman"/>
          <w:sz w:val="24"/>
          <w:szCs w:val="24"/>
        </w:rPr>
        <w:t xml:space="preserve"> Daromas epilepsinis pjū</w:t>
      </w:r>
      <w:r>
        <w:rPr>
          <w:rFonts w:ascii="Times New Roman" w:hAnsi="Times New Roman"/>
          <w:sz w:val="24"/>
          <w:szCs w:val="24"/>
        </w:rPr>
        <w:t>vis apimantis mašnelę ir varpą;</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sidRPr="00E41A88">
        <w:rPr>
          <w:rFonts w:ascii="Times New Roman" w:hAnsi="Times New Roman"/>
          <w:sz w:val="24"/>
          <w:szCs w:val="24"/>
        </w:rPr>
        <w:t>Pašalinama ma</w:t>
      </w:r>
      <w:r>
        <w:rPr>
          <w:rFonts w:ascii="Times New Roman" w:hAnsi="Times New Roman"/>
          <w:sz w:val="24"/>
          <w:szCs w:val="24"/>
        </w:rPr>
        <w:t>šnelė ir apyvarpė;</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Pr>
          <w:rFonts w:ascii="Times New Roman" w:hAnsi="Times New Roman"/>
          <w:sz w:val="24"/>
          <w:szCs w:val="24"/>
        </w:rPr>
        <w:t>Varpa atidalinama nuo sėdynkaulio, nukerpamas varpos raištis;</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Pr>
          <w:rFonts w:ascii="Times New Roman" w:hAnsi="Times New Roman"/>
          <w:sz w:val="24"/>
          <w:szCs w:val="24"/>
        </w:rPr>
        <w:t xml:space="preserve">Atidengiamas </w:t>
      </w:r>
      <w:r w:rsidRPr="00E41A88">
        <w:rPr>
          <w:rFonts w:ascii="Times New Roman" w:hAnsi="Times New Roman"/>
          <w:i/>
          <w:sz w:val="24"/>
          <w:szCs w:val="24"/>
        </w:rPr>
        <w:t>m. retractor penis</w:t>
      </w:r>
      <w:r>
        <w:rPr>
          <w:rFonts w:ascii="Times New Roman" w:hAnsi="Times New Roman"/>
          <w:i/>
          <w:sz w:val="24"/>
          <w:szCs w:val="24"/>
        </w:rPr>
        <w:t xml:space="preserve"> </w:t>
      </w:r>
      <w:r>
        <w:rPr>
          <w:rFonts w:ascii="Times New Roman" w:hAnsi="Times New Roman"/>
          <w:sz w:val="24"/>
          <w:szCs w:val="24"/>
        </w:rPr>
        <w:t>, vėliau jis atpreparuojamas ir pašalinamas;</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Pr>
          <w:rFonts w:ascii="Times New Roman" w:hAnsi="Times New Roman"/>
          <w:sz w:val="24"/>
          <w:szCs w:val="24"/>
        </w:rPr>
        <w:t>Į šlaplę įvedamas kateteris;</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Pr>
          <w:rFonts w:ascii="Times New Roman" w:hAnsi="Times New Roman"/>
          <w:sz w:val="24"/>
          <w:szCs w:val="24"/>
        </w:rPr>
        <w:t xml:space="preserve">Varpos šlaplė prapjaunama ir nuo </w:t>
      </w:r>
      <w:r w:rsidRPr="00E41A88">
        <w:rPr>
          <w:rFonts w:ascii="Times New Roman" w:hAnsi="Times New Roman"/>
          <w:i/>
          <w:sz w:val="24"/>
          <w:szCs w:val="24"/>
        </w:rPr>
        <w:t xml:space="preserve">glans penis </w:t>
      </w:r>
      <w:r>
        <w:rPr>
          <w:rFonts w:ascii="Times New Roman" w:hAnsi="Times New Roman"/>
          <w:sz w:val="24"/>
          <w:szCs w:val="24"/>
        </w:rPr>
        <w:t>iki dubeninės šlaplės;</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Pr>
          <w:rFonts w:ascii="Times New Roman" w:hAnsi="Times New Roman"/>
          <w:sz w:val="24"/>
          <w:szCs w:val="24"/>
        </w:rPr>
        <w:t>Dubeninės ir varpos šlaplės gleivinė prisiuvama prie tarpvietės;</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Pr>
          <w:rFonts w:ascii="Times New Roman" w:hAnsi="Times New Roman"/>
          <w:sz w:val="24"/>
          <w:szCs w:val="24"/>
        </w:rPr>
        <w:t>Skiriama plataus veikimo spektro antibiotikai, uždedama apsauginė apykaklė;</w:t>
      </w:r>
    </w:p>
    <w:p w:rsidR="00B5615E" w:rsidRDefault="00B5615E" w:rsidP="00F508F4">
      <w:pPr>
        <w:pStyle w:val="ListParagraph"/>
        <w:numPr>
          <w:ilvl w:val="0"/>
          <w:numId w:val="12"/>
        </w:numPr>
        <w:spacing w:line="360" w:lineRule="auto"/>
        <w:ind w:left="0" w:firstLine="720"/>
        <w:jc w:val="both"/>
        <w:rPr>
          <w:rFonts w:ascii="Times New Roman" w:hAnsi="Times New Roman"/>
          <w:sz w:val="24"/>
          <w:szCs w:val="24"/>
        </w:rPr>
      </w:pPr>
      <w:r>
        <w:rPr>
          <w:rFonts w:ascii="Times New Roman" w:hAnsi="Times New Roman"/>
          <w:sz w:val="24"/>
          <w:szCs w:val="24"/>
        </w:rPr>
        <w:t>Pacientas hospitalizuojamas 2 – 3 dienas;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Galimos pooperacinės komplikacijos :</w:t>
      </w:r>
    </w:p>
    <w:p w:rsidR="00B5615E" w:rsidRDefault="00B5615E" w:rsidP="00F508F4">
      <w:pPr>
        <w:pStyle w:val="ListParagraph"/>
        <w:numPr>
          <w:ilvl w:val="0"/>
          <w:numId w:val="13"/>
        </w:numPr>
        <w:spacing w:line="360" w:lineRule="auto"/>
        <w:ind w:left="0" w:firstLine="720"/>
        <w:jc w:val="both"/>
        <w:rPr>
          <w:rFonts w:ascii="Times New Roman" w:hAnsi="Times New Roman"/>
          <w:sz w:val="24"/>
          <w:szCs w:val="24"/>
        </w:rPr>
      </w:pPr>
      <w:r>
        <w:rPr>
          <w:rFonts w:ascii="Times New Roman" w:hAnsi="Times New Roman"/>
          <w:sz w:val="24"/>
          <w:szCs w:val="24"/>
        </w:rPr>
        <w:t>Fibrozių ir struktūrų formavimasis;</w:t>
      </w:r>
    </w:p>
    <w:p w:rsidR="00B5615E" w:rsidRDefault="00B5615E" w:rsidP="00F508F4">
      <w:pPr>
        <w:pStyle w:val="ListParagraph"/>
        <w:numPr>
          <w:ilvl w:val="0"/>
          <w:numId w:val="13"/>
        </w:numPr>
        <w:spacing w:line="360" w:lineRule="auto"/>
        <w:ind w:left="0" w:firstLine="720"/>
        <w:jc w:val="both"/>
        <w:rPr>
          <w:rFonts w:ascii="Times New Roman" w:hAnsi="Times New Roman"/>
          <w:sz w:val="24"/>
          <w:szCs w:val="24"/>
        </w:rPr>
      </w:pPr>
      <w:r>
        <w:rPr>
          <w:rFonts w:ascii="Times New Roman" w:hAnsi="Times New Roman"/>
          <w:sz w:val="24"/>
          <w:szCs w:val="24"/>
        </w:rPr>
        <w:t>Šlapimo nelaikymas;</w:t>
      </w:r>
    </w:p>
    <w:p w:rsidR="00B5615E" w:rsidRDefault="00B5615E" w:rsidP="00F508F4">
      <w:pPr>
        <w:pStyle w:val="ListParagraph"/>
        <w:numPr>
          <w:ilvl w:val="0"/>
          <w:numId w:val="13"/>
        </w:numPr>
        <w:spacing w:line="360" w:lineRule="auto"/>
        <w:ind w:left="0" w:firstLine="720"/>
        <w:jc w:val="both"/>
        <w:rPr>
          <w:rFonts w:ascii="Times New Roman" w:hAnsi="Times New Roman"/>
          <w:sz w:val="24"/>
          <w:szCs w:val="24"/>
        </w:rPr>
      </w:pPr>
      <w:r>
        <w:rPr>
          <w:rFonts w:ascii="Times New Roman" w:hAnsi="Times New Roman"/>
          <w:sz w:val="24"/>
          <w:szCs w:val="24"/>
        </w:rPr>
        <w:t>Šlapimo takų infekcijos;</w:t>
      </w:r>
    </w:p>
    <w:p w:rsidR="00B5615E" w:rsidRDefault="00B5615E" w:rsidP="00F508F4">
      <w:pPr>
        <w:pStyle w:val="ListParagraph"/>
        <w:numPr>
          <w:ilvl w:val="0"/>
          <w:numId w:val="13"/>
        </w:numPr>
        <w:spacing w:line="360" w:lineRule="auto"/>
        <w:ind w:left="0" w:firstLine="720"/>
        <w:jc w:val="both"/>
        <w:rPr>
          <w:rFonts w:ascii="Times New Roman" w:hAnsi="Times New Roman"/>
          <w:sz w:val="24"/>
          <w:szCs w:val="24"/>
        </w:rPr>
      </w:pPr>
      <w:r>
        <w:rPr>
          <w:rFonts w:ascii="Times New Roman" w:hAnsi="Times New Roman"/>
          <w:sz w:val="24"/>
          <w:szCs w:val="24"/>
        </w:rPr>
        <w:t>Tiesiosios žarnos iškritimas;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Esant šlaplės obstrukcijai beveik visada vystosi postrenalinio inkstų nepakankamumo požymiai, todėl reikia vengti nefrotoksiniu poveikiu pasižyminčių vaistų (aminoglikozidai ar nesteroidiniai vaistai nuo uždegimo). Akmenligę gali lydėti ir kiti susirgimai – tokiais atvejais būtina taikyti kompleksinį gydymą.</w:t>
      </w:r>
    </w:p>
    <w:p w:rsidR="00B5615E" w:rsidRPr="002D6DD1" w:rsidRDefault="00B5615E" w:rsidP="002D6DD1">
      <w:pPr>
        <w:pStyle w:val="Heading2"/>
        <w:spacing w:line="360" w:lineRule="auto"/>
        <w:jc w:val="center"/>
        <w:rPr>
          <w:rFonts w:ascii="Times New Roman" w:hAnsi="Times New Roman"/>
          <w:color w:val="auto"/>
          <w:sz w:val="24"/>
          <w:szCs w:val="24"/>
        </w:rPr>
      </w:pPr>
      <w:bookmarkStart w:id="9" w:name="_Toc347473133"/>
      <w:r w:rsidRPr="002D6DD1">
        <w:rPr>
          <w:rFonts w:ascii="Times New Roman" w:hAnsi="Times New Roman"/>
          <w:color w:val="auto"/>
          <w:sz w:val="24"/>
          <w:szCs w:val="24"/>
        </w:rPr>
        <w:t>2.7. Akmenligės profilaktika</w:t>
      </w:r>
      <w:bookmarkEnd w:id="9"/>
    </w:p>
    <w:p w:rsidR="00B5615E" w:rsidRDefault="00B5615E" w:rsidP="00F508F4">
      <w:pPr>
        <w:spacing w:line="360" w:lineRule="auto"/>
        <w:ind w:firstLine="720"/>
        <w:contextualSpacing/>
        <w:jc w:val="both"/>
        <w:rPr>
          <w:rFonts w:ascii="Times New Roman" w:hAnsi="Times New Roman"/>
          <w:b/>
          <w:sz w:val="24"/>
          <w:szCs w:val="24"/>
        </w:rPr>
      </w:pP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b/>
          <w:sz w:val="24"/>
          <w:szCs w:val="24"/>
        </w:rPr>
        <w:t xml:space="preserve">Struvitai </w:t>
      </w:r>
      <w:r>
        <w:rPr>
          <w:rFonts w:ascii="Times New Roman" w:hAnsi="Times New Roman"/>
          <w:sz w:val="24"/>
          <w:szCs w:val="24"/>
        </w:rPr>
        <w:t xml:space="preserve">tirpinami naudojant specialų dietinį pašarą. Apie 30 procentų šią akmenligės formą lydi ir bakterinė infekcija, norint to išvengti infekcijos išvengti prie to pačio skiriamos ir antmikrobinės medžiagos </w:t>
      </w:r>
      <w:r w:rsidRPr="00554B8C">
        <w:rPr>
          <w:rFonts w:ascii="Times New Roman" w:hAnsi="Times New Roman"/>
          <w:sz w:val="24"/>
          <w:szCs w:val="24"/>
        </w:rPr>
        <w:t>(</w:t>
      </w:r>
      <w:r w:rsidRPr="00554B8C">
        <w:rPr>
          <w:rFonts w:ascii="Times New Roman" w:hAnsi="Times New Roman"/>
          <w:color w:val="000000"/>
          <w:sz w:val="24"/>
          <w:szCs w:val="24"/>
        </w:rPr>
        <w:t>Case L., 2004).</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Vartojant dietinį pašarą siekiama sumažinti magnio, amonio ir fosfatų koncentraciją šlapime. Šiuo atveju magnio subalansuotame šėrime neturėtų būti daugiau kaip 20 mg/ 100 kcal ėdalo. Kaloringo dietinio pašaro paros norma augintiniui yra mažesnė, tai leidžia sumažinti ir gaunamų mineralinių medžiagų kiekį. Jei pašaras mažai kaloringas – netgi tuo atveju, jei pašare magnio kiekis yra sąlyginai mažas, jo vistiek būna per daug. Sumažėjus šlapimo koncentracijai, sumažėja ir mineralinių medžiagų kiekis šlapime -  visai tai lemia raciono praturtinimas valgomąja druska.</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Šlapimo pH turi būti žemesnis nei 6,3, kad struvitai jame tirptų. Šlapimas rūgštėja, kai racionas papildomas metioninu, cisteinu, amonio chloridu, vitaminu C.  Mažos vitamino C ir metionino dozės silpnai rūgština šlapimą </w:t>
      </w:r>
      <w:r w:rsidRPr="00554B8C">
        <w:rPr>
          <w:rFonts w:ascii="Times New Roman" w:hAnsi="Times New Roman"/>
          <w:sz w:val="24"/>
          <w:szCs w:val="24"/>
        </w:rPr>
        <w:t>(</w:t>
      </w:r>
      <w:r w:rsidRPr="00554B8C">
        <w:rPr>
          <w:rFonts w:ascii="Times New Roman" w:hAnsi="Times New Roman"/>
          <w:color w:val="000000"/>
          <w:sz w:val="24"/>
          <w:szCs w:val="24"/>
        </w:rPr>
        <w:t>Case L., 2004)</w:t>
      </w:r>
      <w:r w:rsidRPr="00554B8C">
        <w:rPr>
          <w:rFonts w:ascii="Times New Roman" w:hAnsi="Times New Roman"/>
          <w:sz w:val="24"/>
          <w:szCs w:val="24"/>
        </w:rPr>
        <w:t>.</w:t>
      </w:r>
      <w:r>
        <w:rPr>
          <w:rFonts w:ascii="Times New Roman" w:hAnsi="Times New Roman"/>
          <w:sz w:val="24"/>
          <w:szCs w:val="24"/>
        </w:rPr>
        <w:t xml:space="preserve"> Metioninas naudojamas didelėmis dozėmis gali sukelti anemiją. Profilaktikai vartojant šlapimą rūgštinančias medžiagas reikia sekti šlapimo pH, nes jam sumažėjus iki 5,9 gali prasidėti nervų demielinizacija, kurią iššaukia metabolinė acidozė.( Pereira DA, 2004)</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Naudojant šėrimui dietinį ėdalą rekomenduojama kas 6 mėnesius katei ištirti baltymų kiekį kraujyje, šlapime ir šlapimo pH. Dietinis pašaras nerekomenduojamas augantiems kačiukams ir katingoms bei žindančioms katėms. </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Dietinis pašaras skiriamas :</w:t>
      </w:r>
    </w:p>
    <w:p w:rsidR="00B5615E" w:rsidRDefault="00B5615E" w:rsidP="00F508F4">
      <w:pPr>
        <w:pStyle w:val="ListParagraph"/>
        <w:numPr>
          <w:ilvl w:val="0"/>
          <w:numId w:val="14"/>
        </w:numPr>
        <w:spacing w:line="360" w:lineRule="auto"/>
        <w:ind w:left="0" w:firstLine="720"/>
        <w:jc w:val="both"/>
        <w:rPr>
          <w:rFonts w:ascii="Times New Roman" w:hAnsi="Times New Roman"/>
          <w:sz w:val="24"/>
          <w:szCs w:val="24"/>
        </w:rPr>
      </w:pPr>
      <w:r>
        <w:rPr>
          <w:rFonts w:ascii="Times New Roman" w:hAnsi="Times New Roman"/>
          <w:sz w:val="24"/>
          <w:szCs w:val="24"/>
        </w:rPr>
        <w:t>Sergant inkstų ligomis;</w:t>
      </w:r>
    </w:p>
    <w:p w:rsidR="00B5615E" w:rsidRDefault="00B5615E" w:rsidP="00F508F4">
      <w:pPr>
        <w:pStyle w:val="ListParagraph"/>
        <w:numPr>
          <w:ilvl w:val="0"/>
          <w:numId w:val="14"/>
        </w:numPr>
        <w:spacing w:line="360" w:lineRule="auto"/>
        <w:ind w:left="0" w:firstLine="720"/>
        <w:jc w:val="both"/>
        <w:rPr>
          <w:rFonts w:ascii="Times New Roman" w:hAnsi="Times New Roman"/>
          <w:sz w:val="24"/>
          <w:szCs w:val="24"/>
        </w:rPr>
      </w:pPr>
      <w:r>
        <w:rPr>
          <w:rFonts w:ascii="Times New Roman" w:hAnsi="Times New Roman"/>
          <w:sz w:val="24"/>
          <w:szCs w:val="24"/>
        </w:rPr>
        <w:t>Ne struvitų sukelta urolitiaze;</w:t>
      </w:r>
    </w:p>
    <w:p w:rsidR="00B5615E" w:rsidRDefault="00B5615E" w:rsidP="00F508F4">
      <w:pPr>
        <w:pStyle w:val="ListParagraph"/>
        <w:numPr>
          <w:ilvl w:val="0"/>
          <w:numId w:val="14"/>
        </w:numPr>
        <w:spacing w:line="360" w:lineRule="auto"/>
        <w:ind w:left="0" w:firstLine="720"/>
        <w:jc w:val="both"/>
        <w:rPr>
          <w:rFonts w:ascii="Times New Roman" w:hAnsi="Times New Roman"/>
          <w:sz w:val="24"/>
          <w:szCs w:val="24"/>
        </w:rPr>
      </w:pPr>
      <w:r>
        <w:rPr>
          <w:rFonts w:ascii="Times New Roman" w:hAnsi="Times New Roman"/>
          <w:sz w:val="24"/>
          <w:szCs w:val="24"/>
        </w:rPr>
        <w:t>Ūmiu pankreatitu, kepenų ligomis;</w:t>
      </w:r>
    </w:p>
    <w:p w:rsidR="00B5615E" w:rsidRDefault="00B5615E" w:rsidP="00F508F4">
      <w:pPr>
        <w:pStyle w:val="ListParagraph"/>
        <w:numPr>
          <w:ilvl w:val="0"/>
          <w:numId w:val="14"/>
        </w:numPr>
        <w:spacing w:line="360" w:lineRule="auto"/>
        <w:ind w:left="0" w:firstLine="720"/>
        <w:jc w:val="both"/>
        <w:rPr>
          <w:rFonts w:ascii="Times New Roman" w:hAnsi="Times New Roman"/>
          <w:sz w:val="24"/>
          <w:szCs w:val="24"/>
        </w:rPr>
      </w:pPr>
      <w:r>
        <w:rPr>
          <w:rFonts w:ascii="Times New Roman" w:hAnsi="Times New Roman"/>
          <w:sz w:val="24"/>
          <w:szCs w:val="24"/>
        </w:rPr>
        <w:t>Nustačius hipokalemiją, metabolinę acidozę;</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Kartu su dietiniu pašaru negalima naudoti šlapimą rūgštinančių medžiagų.</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Taikant specialų, subalansuotą šėrimą, klinikiniai struvitinės urolitiazės simpotamai pradeda nykti jau po 3 – 5 dienų. Urolitų skersmens, kiekio pokyčius galima vertinti rentgenologinio tyrimo pagalba, atliekant jį kas mėnesį. Jeigu praėjus 2 mėnesiams nenustatoma aiškiai matomų, teigiamų pokyčių, atliekami pakartotiniai šlapimo tyrimai, kurių metu patikslinama , žinoma jeigu nebuvo suklysta, urolitų rūšis.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Nereikia pamiršti ir galimos bakterinės infekcijos, kuri gali persistuoti šlapimo takuose, todėl yra būtina atlikti šlapimo bakteriologinį tyrimą. Pasitvirtinus įtarimams dėl bakterinės infekcijos reiktų nustatyti bakterijų jautrumą antimikrobinėms medžiagoms ir skirti atitinkamą gydymą.</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Rentgenu nustačius, kad akmenys ištirpo, specialiu ėdalu patartina šerti dar bent 4 savaites. Urolitų tirpimo laikas svyruoja nuo kelių savaičių iki kelių mėnesių.</w:t>
      </w:r>
    </w:p>
    <w:p w:rsidR="00B5615E" w:rsidRDefault="00B5615E" w:rsidP="00F508F4">
      <w:pPr>
        <w:spacing w:line="360" w:lineRule="auto"/>
        <w:ind w:firstLine="720"/>
        <w:contextualSpacing/>
        <w:jc w:val="both"/>
        <w:rPr>
          <w:rFonts w:ascii="Times New Roman" w:hAnsi="Times New Roman"/>
          <w:sz w:val="24"/>
          <w:szCs w:val="24"/>
        </w:rPr>
      </w:pPr>
      <w:r w:rsidRPr="00CD5C5F">
        <w:rPr>
          <w:rFonts w:ascii="Times New Roman" w:hAnsi="Times New Roman"/>
          <w:b/>
          <w:sz w:val="24"/>
          <w:szCs w:val="24"/>
        </w:rPr>
        <w:t>Amonio uratų, natrio rūgštinių uratų ir šlapimo rūgšties</w:t>
      </w:r>
      <w:r>
        <w:rPr>
          <w:rFonts w:ascii="Times New Roman" w:hAnsi="Times New Roman"/>
          <w:sz w:val="24"/>
          <w:szCs w:val="24"/>
        </w:rPr>
        <w:t xml:space="preserve"> urolitų susidarymą slopina alopurinolis, tačiau preparatas vartojamas labai atsargiai, jei yra nustatoma inkstų funkcijos nepakankamumas. Ilgai vartojant alopurinolį, ima formuotis ksantino urolitai, kurie yra netirpūs. Gan dažnai amonio uratų randama sergant kai kuriomis kepenų ligomis, esant portosisteminiam šuntui. Tokiais atvejais būtina gydyti pirminę uratinę urotiliazę sukėlusį susirgimą.</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Uratų tirpinimui taip pat naudojami speciali, subalansuota dieta. Racione mažinamas riebalų kiekis, į pašara dedama komponentų, šarminančių šlapimą. Rekomenduojama naudoti komercinį, specialiai tokiems susirgimams pagamintą pašarą.</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Urolitų  tirpimas lėtėja dėl šlapimo takų infekcijos, nes šlapime būna nemažai amonio jonų,dalyvaujančių uratų susiformavime. Be to, jų tirpumas sulėtėja arba visai sustoja ir tada, kada urolitai būna padengti netirpių druskų kristalais.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Taikant dietinį šėrimą ir vis dėlto neišlaikant šlapimo pH tarp 7 ir 8, papildomai skiriamas natrio bikarbonatas (50 mg/kg, 3 x/dieną). Šlapimo pH neturi viršyti 8, nes tada pradeda formuotis kalcio fosfatų kristalai.</w:t>
      </w:r>
      <w:r w:rsidRPr="002C090B">
        <w:rPr>
          <w:rFonts w:ascii="Times New Roman" w:hAnsi="Times New Roman"/>
          <w:color w:val="000000"/>
          <w:sz w:val="24"/>
          <w:szCs w:val="24"/>
        </w:rPr>
        <w:t xml:space="preserve"> </w:t>
      </w:r>
      <w:r>
        <w:rPr>
          <w:rFonts w:ascii="Times New Roman" w:hAnsi="Times New Roman"/>
          <w:color w:val="000000"/>
          <w:sz w:val="24"/>
          <w:szCs w:val="24"/>
        </w:rPr>
        <w:t>(</w:t>
      </w:r>
      <w:r w:rsidRPr="00007076">
        <w:rPr>
          <w:rFonts w:ascii="Times New Roman" w:hAnsi="Times New Roman"/>
          <w:color w:val="000000"/>
          <w:sz w:val="24"/>
          <w:szCs w:val="24"/>
        </w:rPr>
        <w:t>Buffington CA</w:t>
      </w:r>
      <w:r>
        <w:rPr>
          <w:rFonts w:ascii="Times New Roman" w:hAnsi="Times New Roman"/>
          <w:color w:val="000000"/>
          <w:sz w:val="24"/>
          <w:szCs w:val="24"/>
        </w:rPr>
        <w:t>, 1997)</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Pasak kai kurių autorių cistinų atsiradimo priežastimi būna paveldimos patologijos, sąlygojančios lizino ir cisteino reabzorbcijos inkstų kanalėliuose sutrikimą.</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Cistino urolitų tirpinimui naudojamas subalansuotas dietinis pašaras, chelatinės medžiagos – D – penicilinas, N – 2 – merkaptopropionilglicinas.Cistinas gerai tirpsta šlapime, kurio pH 7,5.  Dėl per mažo šlapimo pH į raciona papildomai įtraukiamas natrio bikarbonatas ar kalio citratas.</w:t>
      </w:r>
    </w:p>
    <w:p w:rsidR="00B5615E" w:rsidRDefault="00B5615E" w:rsidP="00F508F4">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Kalcio oksalatai paskutiniu metu yra ganėtinai dažnai nustatomi katėms. Kalcio oksalatai susiformuoja dėl padidėjusios kalcio absorbcijos žarnyne bei hiperkalemijos, kuri gali būti pirminio hiperparatiroidizmo, vitamino D hipervitaminozės, kai kurių piktybinių navikų, inkstų ligų pasėkmė. Kalcio oksalatai šalinami chirurginiu būdu, nes yra netirpūs. </w:t>
      </w:r>
    </w:p>
    <w:p w:rsidR="00B5615E" w:rsidRPr="00E937B4" w:rsidRDefault="00B5615E" w:rsidP="003C39D6">
      <w:pPr>
        <w:rPr>
          <w:rFonts w:ascii="Times New Roman" w:hAnsi="Times New Roman"/>
          <w:b/>
          <w:color w:val="FF0000"/>
          <w:sz w:val="28"/>
          <w:szCs w:val="28"/>
        </w:rPr>
      </w:pPr>
    </w:p>
    <w:p w:rsidR="00B5615E" w:rsidRPr="00BB6869" w:rsidRDefault="00B5615E" w:rsidP="003C39D6">
      <w:pPr>
        <w:rPr>
          <w:rFonts w:ascii="Times New Roman" w:hAnsi="Times New Roman"/>
          <w:b/>
          <w:sz w:val="28"/>
          <w:szCs w:val="28"/>
        </w:rPr>
      </w:pPr>
    </w:p>
    <w:p w:rsidR="00B5615E"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b/>
        </w:rPr>
      </w:pPr>
    </w:p>
    <w:p w:rsidR="00B5615E" w:rsidRPr="006D1476" w:rsidRDefault="00B5615E" w:rsidP="003C39D6">
      <w:pPr>
        <w:spacing w:after="0" w:line="240" w:lineRule="auto"/>
        <w:rPr>
          <w:rFonts w:ascii="Times New Roman" w:hAnsi="Times New Roman"/>
        </w:rPr>
      </w:pPr>
    </w:p>
    <w:p w:rsidR="00B5615E" w:rsidRDefault="00B5615E" w:rsidP="003C39D6"/>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Pr="002D6DD1" w:rsidRDefault="00B5615E" w:rsidP="002D6DD1">
      <w:pPr>
        <w:pStyle w:val="Heading1"/>
        <w:jc w:val="center"/>
        <w:rPr>
          <w:rFonts w:ascii="Times New Roman" w:hAnsi="Times New Roman"/>
          <w:color w:val="auto"/>
        </w:rPr>
      </w:pPr>
      <w:bookmarkStart w:id="10" w:name="_Toc347473134"/>
      <w:r w:rsidRPr="002D6DD1">
        <w:rPr>
          <w:rFonts w:ascii="Times New Roman" w:hAnsi="Times New Roman"/>
          <w:color w:val="auto"/>
        </w:rPr>
        <w:t>3. TYRIMO METODIKA IR DARBO ORGANIZAVIMAS</w:t>
      </w:r>
      <w:bookmarkEnd w:id="10"/>
    </w:p>
    <w:p w:rsidR="00B5615E" w:rsidRPr="002D6DD1" w:rsidRDefault="00B5615E" w:rsidP="002D6DD1">
      <w:pPr>
        <w:tabs>
          <w:tab w:val="left" w:pos="1116"/>
        </w:tabs>
        <w:jc w:val="both"/>
        <w:rPr>
          <w:rFonts w:ascii="Times New Roman" w:hAnsi="Times New Roman"/>
          <w:b/>
          <w:sz w:val="24"/>
          <w:szCs w:val="24"/>
        </w:rPr>
      </w:pPr>
    </w:p>
    <w:p w:rsidR="00B5615E" w:rsidRPr="002D6DD1" w:rsidRDefault="00B5615E" w:rsidP="002D6DD1">
      <w:pPr>
        <w:pStyle w:val="Heading2"/>
        <w:jc w:val="center"/>
        <w:rPr>
          <w:rFonts w:ascii="Times New Roman" w:hAnsi="Times New Roman"/>
          <w:color w:val="auto"/>
          <w:sz w:val="24"/>
          <w:szCs w:val="24"/>
        </w:rPr>
      </w:pPr>
      <w:bookmarkStart w:id="11" w:name="_Toc347473135"/>
      <w:r w:rsidRPr="002D6DD1">
        <w:rPr>
          <w:rFonts w:ascii="Times New Roman" w:hAnsi="Times New Roman"/>
          <w:color w:val="auto"/>
          <w:sz w:val="24"/>
          <w:szCs w:val="24"/>
        </w:rPr>
        <w:t>3.1 Tyrimo objektas</w:t>
      </w:r>
      <w:bookmarkEnd w:id="11"/>
    </w:p>
    <w:p w:rsidR="00B5615E" w:rsidRPr="002D6DD1" w:rsidRDefault="00B5615E" w:rsidP="002D6DD1">
      <w:pPr>
        <w:spacing w:line="360" w:lineRule="auto"/>
        <w:jc w:val="both"/>
        <w:rPr>
          <w:rFonts w:ascii="Times New Roman" w:hAnsi="Times New Roman"/>
          <w:b/>
          <w:sz w:val="24"/>
          <w:szCs w:val="24"/>
        </w:rPr>
      </w:pPr>
    </w:p>
    <w:p w:rsidR="00B5615E" w:rsidRPr="002D6DD1" w:rsidRDefault="00B5615E" w:rsidP="002D6DD1">
      <w:pPr>
        <w:spacing w:line="360" w:lineRule="auto"/>
        <w:ind w:firstLine="900"/>
        <w:jc w:val="both"/>
        <w:rPr>
          <w:rFonts w:ascii="Times New Roman" w:hAnsi="Times New Roman"/>
          <w:sz w:val="24"/>
          <w:szCs w:val="24"/>
        </w:rPr>
      </w:pPr>
      <w:r>
        <w:rPr>
          <w:rFonts w:ascii="Times New Roman" w:hAnsi="Times New Roman"/>
          <w:sz w:val="24"/>
          <w:szCs w:val="24"/>
        </w:rPr>
        <w:t>Tyrimas</w:t>
      </w:r>
      <w:r w:rsidRPr="002D6DD1">
        <w:rPr>
          <w:rFonts w:ascii="Times New Roman" w:hAnsi="Times New Roman"/>
          <w:sz w:val="24"/>
          <w:szCs w:val="24"/>
        </w:rPr>
        <w:t xml:space="preserve"> buvo atl</w:t>
      </w:r>
      <w:r>
        <w:rPr>
          <w:rFonts w:ascii="Times New Roman" w:hAnsi="Times New Roman"/>
          <w:sz w:val="24"/>
          <w:szCs w:val="24"/>
        </w:rPr>
        <w:t>iekamas</w:t>
      </w:r>
      <w:r w:rsidRPr="002D6DD1">
        <w:rPr>
          <w:rFonts w:ascii="Times New Roman" w:hAnsi="Times New Roman"/>
          <w:sz w:val="24"/>
          <w:szCs w:val="24"/>
        </w:rPr>
        <w:t xml:space="preserve"> 2012 metais veterinarinių paslaugų įmonėje „Šnauceris“</w:t>
      </w:r>
      <w:r>
        <w:rPr>
          <w:rFonts w:ascii="Times New Roman" w:hAnsi="Times New Roman"/>
          <w:sz w:val="24"/>
          <w:szCs w:val="24"/>
        </w:rPr>
        <w:t>. Darbas</w:t>
      </w:r>
      <w:r w:rsidRPr="002D6DD1">
        <w:rPr>
          <w:rFonts w:ascii="Times New Roman" w:hAnsi="Times New Roman"/>
          <w:sz w:val="24"/>
          <w:szCs w:val="24"/>
        </w:rPr>
        <w:t xml:space="preserve"> buvo atliktas norint nustatyti kačių akmenligės paplitimą, veiksnius, turinčius įtakos jos atsiradimui, būdingiausius ligos simptomus bei ligos prevencijos būdus. Tyrimo metu buvo surinkti, susisteminti  ir išanalizuoti duomenys apie kačių urolitiazės susirgimus nuo gegužės iki gruodžio mėnesio. Darbo eigoje buvo išanalizuoti sirgusių kačių šlapimo tyrimų morfologiniai ir biocheminiai duomenys,  šlapimo pH. Pagrindiniai ligos diagnostikos metodai buvo laboratorinių šlapimo tyrimų analizė ir echoskopija. </w:t>
      </w:r>
    </w:p>
    <w:p w:rsidR="00B5615E" w:rsidRPr="002D6DD1" w:rsidRDefault="00B5615E" w:rsidP="002D6DD1">
      <w:pPr>
        <w:spacing w:line="360" w:lineRule="auto"/>
        <w:jc w:val="both"/>
        <w:rPr>
          <w:rFonts w:ascii="Times New Roman" w:hAnsi="Times New Roman"/>
          <w:b/>
          <w:sz w:val="24"/>
          <w:szCs w:val="24"/>
        </w:rPr>
      </w:pPr>
      <w:r w:rsidRPr="002D6DD1">
        <w:rPr>
          <w:rFonts w:ascii="Times New Roman" w:hAnsi="Times New Roman"/>
          <w:sz w:val="24"/>
          <w:szCs w:val="24"/>
        </w:rPr>
        <w:t>Buvo analizuojama 55 kačių ligos istorijos</w:t>
      </w:r>
      <w:r>
        <w:rPr>
          <w:rFonts w:ascii="Times New Roman" w:hAnsi="Times New Roman"/>
          <w:sz w:val="24"/>
          <w:szCs w:val="24"/>
        </w:rPr>
        <w:t>. Į tyrimą įtraukti</w:t>
      </w:r>
      <w:r w:rsidRPr="002D6DD1">
        <w:rPr>
          <w:rFonts w:ascii="Times New Roman" w:hAnsi="Times New Roman"/>
          <w:sz w:val="24"/>
          <w:szCs w:val="24"/>
        </w:rPr>
        <w:t xml:space="preserve"> anamnezės, klinikinės apžiūros ir šlapimo tyrimų duomenys, taip pat šlapimo nuosėdų mikroskopavimo rezultatai, rentgeno nuotraukos ir echoskopijos atsakymai .</w:t>
      </w:r>
    </w:p>
    <w:p w:rsidR="00B5615E" w:rsidRPr="002D6DD1" w:rsidDel="00D014F7" w:rsidRDefault="00B5615E" w:rsidP="002D6DD1">
      <w:pPr>
        <w:pStyle w:val="Heading2"/>
        <w:jc w:val="center"/>
        <w:rPr>
          <w:rFonts w:ascii="Times New Roman" w:hAnsi="Times New Roman"/>
          <w:color w:val="auto"/>
          <w:sz w:val="24"/>
          <w:szCs w:val="24"/>
        </w:rPr>
      </w:pPr>
    </w:p>
    <w:p w:rsidR="00B5615E" w:rsidRDefault="00B5615E" w:rsidP="002D6DD1">
      <w:pPr>
        <w:pStyle w:val="Heading2"/>
        <w:jc w:val="center"/>
        <w:rPr>
          <w:rFonts w:ascii="Times New Roman" w:hAnsi="Times New Roman"/>
          <w:color w:val="auto"/>
          <w:sz w:val="24"/>
          <w:szCs w:val="24"/>
        </w:rPr>
      </w:pPr>
      <w:bookmarkStart w:id="12" w:name="_Toc347473136"/>
      <w:r w:rsidRPr="002D6DD1">
        <w:rPr>
          <w:rFonts w:ascii="Times New Roman" w:hAnsi="Times New Roman"/>
          <w:color w:val="auto"/>
          <w:sz w:val="24"/>
          <w:szCs w:val="24"/>
        </w:rPr>
        <w:t>3.2 Klinikinė diagnostika</w:t>
      </w:r>
      <w:bookmarkEnd w:id="12"/>
      <w:r>
        <w:rPr>
          <w:rFonts w:ascii="Times New Roman" w:hAnsi="Times New Roman"/>
          <w:color w:val="auto"/>
          <w:sz w:val="24"/>
          <w:szCs w:val="24"/>
        </w:rPr>
        <w:t xml:space="preserve"> </w:t>
      </w:r>
    </w:p>
    <w:p w:rsidR="00B5615E" w:rsidRPr="005664E5" w:rsidRDefault="00B5615E" w:rsidP="005664E5"/>
    <w:p w:rsidR="00B5615E" w:rsidRDefault="00B5615E" w:rsidP="005A74B8">
      <w:pPr>
        <w:spacing w:line="360" w:lineRule="auto"/>
        <w:ind w:firstLine="720"/>
        <w:contextualSpacing/>
        <w:jc w:val="both"/>
        <w:rPr>
          <w:rFonts w:ascii="Times New Roman" w:hAnsi="Times New Roman"/>
          <w:sz w:val="24"/>
          <w:szCs w:val="24"/>
        </w:rPr>
      </w:pPr>
      <w:r>
        <w:rPr>
          <w:rFonts w:ascii="Times New Roman" w:hAnsi="Times New Roman"/>
          <w:sz w:val="24"/>
          <w:szCs w:val="24"/>
        </w:rPr>
        <w:t>Akmenligė katėms buvo diagnozuojama remiantis klinikiniais, rentgenologinio, ultragarsinio, laboratorinių tyrimų duomenimis.</w:t>
      </w:r>
    </w:p>
    <w:p w:rsidR="00B5615E" w:rsidRDefault="00B5615E" w:rsidP="005A74B8">
      <w:pPr>
        <w:spacing w:line="360" w:lineRule="auto"/>
      </w:pPr>
      <w:r>
        <w:rPr>
          <w:rFonts w:ascii="Times New Roman" w:hAnsi="Times New Roman"/>
          <w:sz w:val="24"/>
          <w:szCs w:val="24"/>
        </w:rPr>
        <w:t>Visais atvejais, atneštų kačių klinikiniai simptomai buvo sunkios formos: dažnas šlapinimasis mažais kiekiais, skausmas šlapinantis, kniaukimas. Šlapime aiškiai buvo matyti kraujo priemaišos. Kartais gyvūnai visiškai negalėdavo prasišlapinti, arba palpuojant pilvą aptikdavome persipildžiusią ir skausmingą šlapimo pūslę. Katės, sergančios urolitiaze, dažniausiai nustodavo ėsti, kartais vemdavo.</w:t>
      </w:r>
    </w:p>
    <w:p w:rsidR="00B5615E" w:rsidRPr="005A74B8" w:rsidRDefault="00B5615E" w:rsidP="005A74B8">
      <w:pPr>
        <w:spacing w:line="360" w:lineRule="auto"/>
        <w:ind w:firstLine="720"/>
      </w:pPr>
      <w:r w:rsidRPr="002D6DD1">
        <w:rPr>
          <w:rFonts w:ascii="Times New Roman" w:hAnsi="Times New Roman"/>
          <w:sz w:val="24"/>
          <w:szCs w:val="24"/>
        </w:rPr>
        <w:t>Renkant anamnezės duomenis labiausiai buvo kreipiamas dėmesys į:</w:t>
      </w:r>
    </w:p>
    <w:p w:rsidR="00B5615E" w:rsidRPr="002D6DD1" w:rsidRDefault="00B5615E" w:rsidP="002D6DD1">
      <w:pPr>
        <w:pStyle w:val="ListParagraph"/>
        <w:numPr>
          <w:ilvl w:val="0"/>
          <w:numId w:val="17"/>
        </w:numPr>
        <w:spacing w:after="0" w:line="360" w:lineRule="auto"/>
        <w:jc w:val="both"/>
        <w:rPr>
          <w:rFonts w:ascii="Times New Roman" w:hAnsi="Times New Roman"/>
          <w:sz w:val="24"/>
          <w:szCs w:val="24"/>
        </w:rPr>
      </w:pPr>
      <w:r w:rsidRPr="002D6DD1">
        <w:rPr>
          <w:rFonts w:ascii="Times New Roman" w:hAnsi="Times New Roman"/>
          <w:sz w:val="24"/>
          <w:szCs w:val="24"/>
        </w:rPr>
        <w:t>Kačių šėrimą – kuo yra šeriamos katės, kiek kartų dienoje jos yra šeriamos.</w:t>
      </w:r>
    </w:p>
    <w:p w:rsidR="00B5615E" w:rsidRPr="002D6DD1" w:rsidRDefault="00B5615E" w:rsidP="002D6DD1">
      <w:pPr>
        <w:pStyle w:val="ListParagraph"/>
        <w:numPr>
          <w:ilvl w:val="0"/>
          <w:numId w:val="17"/>
        </w:numPr>
        <w:spacing w:after="0" w:line="360" w:lineRule="auto"/>
        <w:jc w:val="both"/>
        <w:rPr>
          <w:rFonts w:ascii="Times New Roman" w:hAnsi="Times New Roman"/>
          <w:sz w:val="24"/>
          <w:szCs w:val="24"/>
        </w:rPr>
      </w:pPr>
      <w:r w:rsidRPr="002D6DD1">
        <w:rPr>
          <w:rFonts w:ascii="Times New Roman" w:hAnsi="Times New Roman"/>
          <w:sz w:val="24"/>
          <w:szCs w:val="24"/>
        </w:rPr>
        <w:t>Laikymo sąlygas – laikomos tik namuose, lauke ar mišriai, tai yra gyvena namuose, bet yra išleidžiamos į lauką.</w:t>
      </w:r>
    </w:p>
    <w:p w:rsidR="00B5615E" w:rsidRPr="002D6DD1" w:rsidRDefault="00B5615E" w:rsidP="002D6DD1">
      <w:pPr>
        <w:pStyle w:val="ListParagraph"/>
        <w:numPr>
          <w:ilvl w:val="0"/>
          <w:numId w:val="17"/>
        </w:numPr>
        <w:spacing w:after="0" w:line="360" w:lineRule="auto"/>
        <w:jc w:val="both"/>
        <w:rPr>
          <w:rFonts w:ascii="Times New Roman" w:hAnsi="Times New Roman"/>
          <w:sz w:val="24"/>
          <w:szCs w:val="24"/>
        </w:rPr>
      </w:pPr>
      <w:r w:rsidRPr="002D6DD1">
        <w:rPr>
          <w:rFonts w:ascii="Times New Roman" w:hAnsi="Times New Roman"/>
          <w:sz w:val="24"/>
          <w:szCs w:val="24"/>
        </w:rPr>
        <w:t xml:space="preserve">Dėl ko šeimininkai kreipėsi pagalbos į veterinarijos gydytojus </w:t>
      </w:r>
    </w:p>
    <w:p w:rsidR="00B5615E" w:rsidRPr="005A74B8" w:rsidRDefault="00B5615E" w:rsidP="002D6DD1">
      <w:pPr>
        <w:pStyle w:val="ListParagraph"/>
        <w:numPr>
          <w:ilvl w:val="0"/>
          <w:numId w:val="17"/>
        </w:numPr>
        <w:spacing w:after="0" w:line="360" w:lineRule="auto"/>
        <w:jc w:val="both"/>
        <w:rPr>
          <w:rFonts w:ascii="Times New Roman" w:hAnsi="Times New Roman"/>
          <w:sz w:val="24"/>
          <w:szCs w:val="24"/>
        </w:rPr>
      </w:pPr>
      <w:r w:rsidRPr="002D6DD1">
        <w:rPr>
          <w:rFonts w:ascii="Times New Roman" w:hAnsi="Times New Roman"/>
          <w:sz w:val="24"/>
          <w:szCs w:val="24"/>
        </w:rPr>
        <w:t>Kada buvo pastebėti pirmieji simptomai.</w:t>
      </w:r>
    </w:p>
    <w:p w:rsidR="00B5615E" w:rsidRPr="002D6DD1" w:rsidRDefault="00B5615E" w:rsidP="002D6DD1">
      <w:pPr>
        <w:pStyle w:val="Heading2"/>
        <w:jc w:val="center"/>
        <w:rPr>
          <w:rFonts w:ascii="Times New Roman" w:hAnsi="Times New Roman"/>
          <w:color w:val="auto"/>
          <w:sz w:val="24"/>
          <w:szCs w:val="24"/>
        </w:rPr>
      </w:pPr>
      <w:bookmarkStart w:id="13" w:name="_Toc347473137"/>
      <w:r w:rsidRPr="002D6DD1">
        <w:rPr>
          <w:rFonts w:ascii="Times New Roman" w:hAnsi="Times New Roman"/>
          <w:color w:val="auto"/>
          <w:sz w:val="24"/>
          <w:szCs w:val="24"/>
        </w:rPr>
        <w:t>3.3 Šlapimo savybių nustatymas</w:t>
      </w:r>
      <w:bookmarkEnd w:id="13"/>
    </w:p>
    <w:p w:rsidR="00B5615E" w:rsidRPr="002D6DD1" w:rsidRDefault="00B5615E" w:rsidP="002D6DD1">
      <w:pPr>
        <w:tabs>
          <w:tab w:val="left" w:pos="1116"/>
        </w:tabs>
        <w:jc w:val="both"/>
        <w:rPr>
          <w:rFonts w:ascii="Times New Roman" w:hAnsi="Times New Roman"/>
          <w:b/>
          <w:sz w:val="24"/>
          <w:szCs w:val="24"/>
        </w:rPr>
      </w:pPr>
    </w:p>
    <w:p w:rsidR="00B5615E" w:rsidRPr="002D6DD1" w:rsidRDefault="00B5615E" w:rsidP="002D6DD1">
      <w:pPr>
        <w:spacing w:line="360" w:lineRule="auto"/>
        <w:ind w:firstLine="900"/>
        <w:jc w:val="both"/>
        <w:rPr>
          <w:rFonts w:ascii="Times New Roman" w:hAnsi="Times New Roman"/>
          <w:sz w:val="24"/>
          <w:szCs w:val="24"/>
          <w:shd w:val="clear" w:color="auto" w:fill="FFFFFF"/>
        </w:rPr>
      </w:pPr>
      <w:r w:rsidRPr="002D6DD1">
        <w:rPr>
          <w:rFonts w:ascii="Times New Roman" w:hAnsi="Times New Roman"/>
          <w:sz w:val="24"/>
          <w:szCs w:val="24"/>
          <w:shd w:val="clear" w:color="auto" w:fill="FFFFFF"/>
        </w:rPr>
        <w:t xml:space="preserve">Inkstai veikia lyg tam tikras filtras, kuris šalina visas nereikalingas organizmui medžiagas, esančias kraujyje. Per inkstus pašalinami organizmo šlakai ir vanduo. Šlapimo spalva ir priklauso nuo tų šlakų sudėties (šlapalas, urobilinas ir kt.).  Tam tikrų susirgimų atveju taip pat keičiasi šlapimo spalva.  Šlapimo spalvų variacija pateikta pav. Į kliniką atvestų katinų šlapimas dažniausiai būdavo su ryškia hematurija. </w:t>
      </w:r>
    </w:p>
    <w:p w:rsidR="00B5615E" w:rsidRPr="002D6DD1" w:rsidRDefault="00B5615E" w:rsidP="002D6DD1">
      <w:pPr>
        <w:spacing w:line="360" w:lineRule="auto"/>
        <w:ind w:firstLine="900"/>
        <w:jc w:val="center"/>
        <w:rPr>
          <w:rFonts w:ascii="Times New Roman" w:hAnsi="Times New Roman"/>
          <w:sz w:val="24"/>
          <w:szCs w:val="24"/>
        </w:rPr>
      </w:pPr>
      <w:r w:rsidRPr="00E95FE8">
        <w:rPr>
          <w:rFonts w:ascii="Times New Roman" w:hAnsi="Times New Roman"/>
          <w:noProof/>
          <w:sz w:val="24"/>
          <w:szCs w:val="24"/>
        </w:rPr>
        <w:pict>
          <v:shape id="Picture 20" o:spid="_x0000_i1030" type="#_x0000_t75" style="width:445.5pt;height:138pt;visibility:visible">
            <v:imagedata r:id="rId13" o:title=""/>
          </v:shape>
        </w:pict>
      </w:r>
    </w:p>
    <w:p w:rsidR="00B5615E" w:rsidRPr="002D6DD1" w:rsidRDefault="00B5615E" w:rsidP="002D6DD1">
      <w:pPr>
        <w:spacing w:line="360" w:lineRule="auto"/>
        <w:ind w:firstLine="900"/>
        <w:jc w:val="center"/>
        <w:rPr>
          <w:rFonts w:ascii="Times New Roman" w:hAnsi="Times New Roman"/>
        </w:rPr>
      </w:pPr>
      <w:r w:rsidRPr="002D6DD1">
        <w:rPr>
          <w:rFonts w:ascii="Times New Roman" w:hAnsi="Times New Roman"/>
        </w:rPr>
        <w:t>5 pav.</w:t>
      </w:r>
      <w:r>
        <w:rPr>
          <w:rFonts w:ascii="Times New Roman" w:hAnsi="Times New Roman"/>
        </w:rPr>
        <w:t xml:space="preserve"> </w:t>
      </w:r>
      <w:r w:rsidRPr="002D6DD1">
        <w:rPr>
          <w:rFonts w:ascii="Times New Roman" w:hAnsi="Times New Roman"/>
          <w:b/>
        </w:rPr>
        <w:t>Šlapimo spalvos variacija</w:t>
      </w:r>
      <w:r w:rsidRPr="002D6DD1">
        <w:rPr>
          <w:rFonts w:ascii="Times New Roman" w:hAnsi="Times New Roman"/>
        </w:rPr>
        <w:t xml:space="preserve"> – bespalvis, šviesiai geltonas, geltonas, tamsiai geltonas, gintarinis, rožinis, raudonas, rudas, tamsiai rudas, rudai juoda, geltonai žalia, geltonai rožinė</w:t>
      </w:r>
    </w:p>
    <w:p w:rsidR="00B5615E" w:rsidRPr="002D6DD1" w:rsidRDefault="00B5615E" w:rsidP="002D6DD1">
      <w:pPr>
        <w:spacing w:line="360" w:lineRule="auto"/>
        <w:ind w:firstLine="900"/>
        <w:jc w:val="both"/>
        <w:rPr>
          <w:rFonts w:ascii="Times New Roman" w:hAnsi="Times New Roman"/>
          <w:sz w:val="24"/>
          <w:szCs w:val="24"/>
        </w:rPr>
      </w:pPr>
      <w:r w:rsidRPr="002D6DD1">
        <w:rPr>
          <w:rFonts w:ascii="Times New Roman" w:hAnsi="Times New Roman"/>
          <w:sz w:val="24"/>
          <w:szCs w:val="24"/>
        </w:rPr>
        <w:t xml:space="preserve">Pacientams buvo atliekamas </w:t>
      </w:r>
      <w:r>
        <w:rPr>
          <w:rFonts w:ascii="Times New Roman" w:hAnsi="Times New Roman"/>
          <w:sz w:val="24"/>
          <w:szCs w:val="24"/>
        </w:rPr>
        <w:t>b</w:t>
      </w:r>
      <w:r w:rsidRPr="002D6DD1">
        <w:rPr>
          <w:rFonts w:ascii="Times New Roman" w:hAnsi="Times New Roman"/>
          <w:sz w:val="24"/>
          <w:szCs w:val="24"/>
        </w:rPr>
        <w:t>endras šlapimo tyrimas, kuris yra paprastas, greitas ir informatyvus būdas įvertinti inkstų ir šlapimo takų pažeidimą.</w:t>
      </w:r>
    </w:p>
    <w:p w:rsidR="00B5615E" w:rsidRPr="002D6DD1" w:rsidRDefault="00B5615E" w:rsidP="002D6DD1">
      <w:pPr>
        <w:spacing w:line="360" w:lineRule="auto"/>
        <w:jc w:val="both"/>
        <w:rPr>
          <w:rFonts w:ascii="Times New Roman" w:hAnsi="Times New Roman"/>
          <w:sz w:val="24"/>
          <w:szCs w:val="24"/>
        </w:rPr>
      </w:pPr>
      <w:r w:rsidRPr="002D6DD1">
        <w:rPr>
          <w:rFonts w:ascii="Times New Roman" w:hAnsi="Times New Roman"/>
          <w:sz w:val="24"/>
          <w:szCs w:val="24"/>
        </w:rPr>
        <w:t xml:space="preserve">              Klinikoje šlapimas tiriamas dviem būdais : automatiniu šlapimo analizatori</w:t>
      </w:r>
      <w:r>
        <w:rPr>
          <w:rFonts w:ascii="Times New Roman" w:hAnsi="Times New Roman"/>
          <w:sz w:val="24"/>
          <w:szCs w:val="24"/>
        </w:rPr>
        <w:t xml:space="preserve">umi ir ekspres metodu </w:t>
      </w:r>
      <w:r w:rsidRPr="002D6DD1">
        <w:rPr>
          <w:rFonts w:ascii="Times New Roman" w:hAnsi="Times New Roman"/>
          <w:sz w:val="24"/>
          <w:szCs w:val="24"/>
        </w:rPr>
        <w:t>. Analizatoriaus pagalba nustatomi gyvūno šlapimo parametrai: šlapimo specifinis tankis (1,015 – 1,060 g/cm</w:t>
      </w:r>
      <w:r w:rsidRPr="002D6DD1">
        <w:rPr>
          <w:rFonts w:ascii="Times New Roman" w:hAnsi="Times New Roman"/>
          <w:sz w:val="24"/>
          <w:szCs w:val="24"/>
          <w:vertAlign w:val="superscript"/>
        </w:rPr>
        <w:t xml:space="preserve">3 </w:t>
      </w:r>
      <w:r w:rsidRPr="002D6DD1">
        <w:rPr>
          <w:rFonts w:ascii="Times New Roman" w:hAnsi="Times New Roman"/>
          <w:sz w:val="24"/>
          <w:szCs w:val="24"/>
        </w:rPr>
        <w:t>), pH (5,5 – 7,5), proteinai, kraujas, gliukozė, ketonai, bilirubinas, nitratai, leukocitai.</w:t>
      </w:r>
    </w:p>
    <w:p w:rsidR="00B5615E" w:rsidRPr="002D6DD1" w:rsidRDefault="00B5615E" w:rsidP="002D6DD1">
      <w:pPr>
        <w:pStyle w:val="Heading2"/>
        <w:jc w:val="center"/>
        <w:rPr>
          <w:rStyle w:val="Strong"/>
          <w:rFonts w:ascii="Times New Roman" w:hAnsi="Times New Roman"/>
          <w:b/>
          <w:sz w:val="24"/>
          <w:szCs w:val="24"/>
        </w:rPr>
      </w:pPr>
    </w:p>
    <w:p w:rsidR="00B5615E" w:rsidRPr="002D6DD1" w:rsidRDefault="00B5615E" w:rsidP="002D6DD1">
      <w:pPr>
        <w:pStyle w:val="Heading3"/>
        <w:jc w:val="center"/>
        <w:rPr>
          <w:rFonts w:ascii="Times New Roman" w:hAnsi="Times New Roman"/>
          <w:color w:val="auto"/>
          <w:sz w:val="24"/>
          <w:szCs w:val="24"/>
        </w:rPr>
      </w:pPr>
      <w:bookmarkStart w:id="14" w:name="_Toc347473138"/>
      <w:r w:rsidRPr="002D6DD1">
        <w:rPr>
          <w:rFonts w:ascii="Times New Roman" w:hAnsi="Times New Roman"/>
          <w:color w:val="auto"/>
          <w:sz w:val="24"/>
          <w:szCs w:val="24"/>
        </w:rPr>
        <w:t>3.3.1 Mikroskopinė šlapimo analizė</w:t>
      </w:r>
      <w:bookmarkEnd w:id="14"/>
    </w:p>
    <w:p w:rsidR="00B5615E" w:rsidRPr="002D6DD1" w:rsidRDefault="00B5615E" w:rsidP="002D6DD1">
      <w:pPr>
        <w:spacing w:before="100" w:beforeAutospacing="1" w:after="100" w:afterAutospacing="1" w:line="360" w:lineRule="auto"/>
        <w:ind w:firstLine="900"/>
        <w:jc w:val="both"/>
        <w:rPr>
          <w:rFonts w:ascii="Times New Roman" w:hAnsi="Times New Roman"/>
          <w:sz w:val="24"/>
          <w:szCs w:val="24"/>
        </w:rPr>
      </w:pPr>
      <w:r w:rsidRPr="002D6DD1">
        <w:rPr>
          <w:rFonts w:ascii="Times New Roman" w:hAnsi="Times New Roman"/>
          <w:sz w:val="24"/>
          <w:szCs w:val="24"/>
        </w:rPr>
        <w:t xml:space="preserve">Norint nuodugniau ištirti šlapimą, atliekama mikroskopinė šlapimo nuosėdų analizė. </w:t>
      </w:r>
      <w:r w:rsidRPr="002D6DD1">
        <w:rPr>
          <w:rStyle w:val="Strong"/>
          <w:rFonts w:ascii="Times New Roman" w:hAnsi="Times New Roman"/>
          <w:b w:val="0"/>
          <w:bCs/>
          <w:sz w:val="24"/>
          <w:szCs w:val="24"/>
        </w:rPr>
        <w:t>Mikroskopuojant</w:t>
      </w:r>
      <w:r w:rsidRPr="002D6DD1">
        <w:rPr>
          <w:rFonts w:ascii="Times New Roman" w:hAnsi="Times New Roman"/>
          <w:sz w:val="24"/>
          <w:szCs w:val="24"/>
        </w:rPr>
        <w:t xml:space="preserve"> centrifuguotas šlapimo nuosėdas nustatomi skirtingi šlapimo kristalai ( uratai, oksalatai, struvitai ir t.t).</w:t>
      </w:r>
    </w:p>
    <w:p w:rsidR="00B5615E" w:rsidRPr="002D6DD1" w:rsidRDefault="00B5615E" w:rsidP="002D6DD1">
      <w:pPr>
        <w:spacing w:before="100" w:beforeAutospacing="1" w:after="100" w:afterAutospacing="1" w:line="360" w:lineRule="auto"/>
        <w:ind w:firstLine="900"/>
        <w:jc w:val="both"/>
        <w:rPr>
          <w:rFonts w:ascii="Times New Roman" w:hAnsi="Times New Roman"/>
          <w:b/>
          <w:bCs/>
          <w:sz w:val="24"/>
          <w:szCs w:val="24"/>
        </w:rPr>
      </w:pPr>
      <w:r w:rsidRPr="002D6DD1">
        <w:rPr>
          <w:rFonts w:ascii="Times New Roman" w:hAnsi="Times New Roman"/>
          <w:sz w:val="24"/>
          <w:szCs w:val="24"/>
        </w:rPr>
        <w:t xml:space="preserve"> Mikroskopinio šlapimo nuosėdų analizės rezultatai gali skirtis dėl šlapimo surinkimo metodo, centrifugavimo greičio ar paimto šlapimo mėginio tūrio.</w:t>
      </w:r>
    </w:p>
    <w:p w:rsidR="00B5615E" w:rsidRPr="002D6DD1" w:rsidRDefault="00B5615E" w:rsidP="002D6DD1">
      <w:pPr>
        <w:spacing w:before="100" w:beforeAutospacing="1" w:after="100" w:afterAutospacing="1" w:line="360" w:lineRule="auto"/>
        <w:ind w:firstLine="900"/>
        <w:jc w:val="both"/>
        <w:rPr>
          <w:rFonts w:ascii="Times New Roman" w:hAnsi="Times New Roman"/>
          <w:sz w:val="24"/>
          <w:szCs w:val="24"/>
        </w:rPr>
      </w:pPr>
      <w:r w:rsidRPr="002D6DD1">
        <w:rPr>
          <w:rFonts w:ascii="Times New Roman" w:hAnsi="Times New Roman"/>
          <w:sz w:val="24"/>
          <w:szCs w:val="24"/>
        </w:rPr>
        <w:t>Kristalų atpažinimas:</w:t>
      </w:r>
    </w:p>
    <w:p w:rsidR="00B5615E" w:rsidRPr="002D6DD1" w:rsidRDefault="00B5615E" w:rsidP="002D6DD1">
      <w:pPr>
        <w:numPr>
          <w:ilvl w:val="0"/>
          <w:numId w:val="15"/>
        </w:numPr>
        <w:spacing w:before="100" w:beforeAutospacing="1" w:after="100" w:afterAutospacing="1" w:line="360" w:lineRule="auto"/>
        <w:jc w:val="both"/>
        <w:rPr>
          <w:rFonts w:ascii="Times New Roman" w:hAnsi="Times New Roman"/>
          <w:sz w:val="24"/>
          <w:szCs w:val="24"/>
        </w:rPr>
      </w:pPr>
      <w:r w:rsidRPr="002D6DD1">
        <w:rPr>
          <w:rFonts w:ascii="Times New Roman" w:hAnsi="Times New Roman"/>
          <w:sz w:val="24"/>
          <w:szCs w:val="24"/>
        </w:rPr>
        <w:t>Kalcio oksalatai – kristala,  randami rūgštiniame, neutraliame ir šarminiame šlapime, sudaryti iš druskos rūgšties kristalai. Netirpsta acto rūgštyje.</w:t>
      </w:r>
    </w:p>
    <w:p w:rsidR="00B5615E" w:rsidRDefault="00B5615E" w:rsidP="002D6DD1">
      <w:pPr>
        <w:spacing w:before="100" w:beforeAutospacing="1" w:after="100" w:afterAutospacing="1" w:line="360" w:lineRule="auto"/>
        <w:ind w:left="720"/>
        <w:jc w:val="center"/>
        <w:rPr>
          <w:rFonts w:ascii="Times New Roman" w:hAnsi="Times New Roman"/>
          <w:sz w:val="24"/>
          <w:szCs w:val="24"/>
        </w:rPr>
      </w:pPr>
      <w:r w:rsidRPr="00E95FE8">
        <w:rPr>
          <w:rFonts w:ascii="Times New Roman" w:hAnsi="Times New Roman"/>
          <w:noProof/>
          <w:sz w:val="24"/>
          <w:szCs w:val="24"/>
        </w:rPr>
        <w:pict>
          <v:shape id="Picture 21" o:spid="_x0000_i1031" type="#_x0000_t75" style="width:254.25pt;height:177.75pt;visibility:visible">
            <v:imagedata r:id="rId14" o:title=""/>
          </v:shape>
        </w:pict>
      </w:r>
    </w:p>
    <w:p w:rsidR="00B5615E" w:rsidRDefault="00B5615E" w:rsidP="005664E5">
      <w:pPr>
        <w:spacing w:before="100" w:beforeAutospacing="1" w:after="100" w:afterAutospacing="1"/>
        <w:ind w:left="720"/>
        <w:jc w:val="center"/>
        <w:rPr>
          <w:rFonts w:ascii="Times New Roman" w:hAnsi="Times New Roman"/>
          <w:b/>
        </w:rPr>
      </w:pPr>
      <w:r w:rsidRPr="00637CFF">
        <w:rPr>
          <w:rFonts w:ascii="Times New Roman" w:hAnsi="Times New Roman"/>
        </w:rPr>
        <w:t>6 pav</w:t>
      </w:r>
      <w:r w:rsidRPr="00637CFF">
        <w:rPr>
          <w:rFonts w:ascii="Times New Roman" w:hAnsi="Times New Roman"/>
          <w:b/>
        </w:rPr>
        <w:t>. Katės šlapime matomas kalcio oksalato sedimentas</w:t>
      </w:r>
    </w:p>
    <w:p w:rsidR="00B5615E" w:rsidRPr="005664E5" w:rsidRDefault="00B5615E" w:rsidP="005664E5">
      <w:pPr>
        <w:spacing w:before="100" w:beforeAutospacing="1" w:after="100" w:afterAutospacing="1"/>
        <w:ind w:left="720"/>
        <w:jc w:val="center"/>
        <w:rPr>
          <w:rFonts w:ascii="Times New Roman" w:hAnsi="Times New Roman"/>
        </w:rPr>
      </w:pPr>
      <w:r w:rsidRPr="005664E5">
        <w:rPr>
          <w:rFonts w:ascii="Times New Roman" w:hAnsi="Times New Roman"/>
        </w:rPr>
        <w:t>(http://www.ctdslab.co.uk/triplephosphate.html)</w:t>
      </w:r>
    </w:p>
    <w:p w:rsidR="00B5615E" w:rsidRPr="002D6DD1" w:rsidRDefault="00B5615E" w:rsidP="002D6DD1">
      <w:pPr>
        <w:numPr>
          <w:ilvl w:val="0"/>
          <w:numId w:val="15"/>
        </w:numPr>
        <w:spacing w:before="100" w:beforeAutospacing="1" w:after="100" w:afterAutospacing="1" w:line="360" w:lineRule="auto"/>
        <w:jc w:val="both"/>
        <w:rPr>
          <w:rFonts w:ascii="Times New Roman" w:hAnsi="Times New Roman"/>
          <w:sz w:val="24"/>
          <w:szCs w:val="24"/>
        </w:rPr>
      </w:pPr>
      <w:r w:rsidRPr="002D6DD1">
        <w:rPr>
          <w:rFonts w:ascii="Times New Roman" w:hAnsi="Times New Roman"/>
          <w:sz w:val="24"/>
          <w:szCs w:val="24"/>
        </w:rPr>
        <w:t>Struvitai susiformuoja neutraliame ir šarminiame šlapime. Netirpsta esant aukštai temperatūrai.</w:t>
      </w:r>
    </w:p>
    <w:p w:rsidR="00B5615E" w:rsidRDefault="00B5615E" w:rsidP="00637CFF">
      <w:pPr>
        <w:spacing w:before="100" w:beforeAutospacing="1" w:after="100" w:afterAutospacing="1" w:line="360" w:lineRule="auto"/>
        <w:ind w:left="720"/>
        <w:jc w:val="center"/>
        <w:rPr>
          <w:rFonts w:ascii="Times New Roman" w:hAnsi="Times New Roman"/>
          <w:sz w:val="24"/>
          <w:szCs w:val="24"/>
        </w:rPr>
      </w:pPr>
      <w:r w:rsidRPr="00E95FE8">
        <w:rPr>
          <w:rFonts w:ascii="Times New Roman" w:hAnsi="Times New Roman"/>
          <w:noProof/>
          <w:sz w:val="24"/>
          <w:szCs w:val="24"/>
        </w:rPr>
        <w:pict>
          <v:shape id="Picture 22" o:spid="_x0000_i1032" type="#_x0000_t75" style="width:251.25pt;height:177pt;visibility:visible">
            <v:imagedata r:id="rId15" o:title=""/>
          </v:shape>
        </w:pict>
      </w:r>
    </w:p>
    <w:p w:rsidR="00B5615E" w:rsidRDefault="00B5615E" w:rsidP="005664E5">
      <w:pPr>
        <w:spacing w:before="100" w:beforeAutospacing="1" w:after="100" w:afterAutospacing="1"/>
        <w:ind w:left="720"/>
        <w:jc w:val="center"/>
        <w:rPr>
          <w:rFonts w:ascii="Times New Roman" w:hAnsi="Times New Roman"/>
          <w:b/>
        </w:rPr>
      </w:pPr>
      <w:r>
        <w:rPr>
          <w:rFonts w:ascii="Times New Roman" w:hAnsi="Times New Roman"/>
          <w:sz w:val="24"/>
          <w:szCs w:val="24"/>
        </w:rPr>
        <w:t xml:space="preserve">7 pav. </w:t>
      </w:r>
      <w:r w:rsidRPr="00637CFF">
        <w:rPr>
          <w:rFonts w:ascii="Times New Roman" w:hAnsi="Times New Roman"/>
          <w:b/>
        </w:rPr>
        <w:t>Mikroskopuojant matomi struvita</w:t>
      </w:r>
      <w:r>
        <w:rPr>
          <w:rFonts w:ascii="Times New Roman" w:hAnsi="Times New Roman"/>
          <w:b/>
        </w:rPr>
        <w:t>i</w:t>
      </w:r>
    </w:p>
    <w:p w:rsidR="00B5615E" w:rsidRPr="005664E5" w:rsidRDefault="00B5615E" w:rsidP="005664E5">
      <w:pPr>
        <w:spacing w:before="100" w:beforeAutospacing="1" w:after="100" w:afterAutospacing="1"/>
        <w:ind w:left="720"/>
        <w:jc w:val="center"/>
        <w:rPr>
          <w:rFonts w:ascii="Times New Roman" w:hAnsi="Times New Roman"/>
        </w:rPr>
      </w:pPr>
      <w:r>
        <w:rPr>
          <w:rFonts w:ascii="Times New Roman" w:hAnsi="Times New Roman"/>
        </w:rPr>
        <w:t>(</w:t>
      </w:r>
      <w:r w:rsidRPr="005664E5">
        <w:rPr>
          <w:rFonts w:ascii="Times New Roman" w:hAnsi="Times New Roman"/>
        </w:rPr>
        <w:t>http://www.ctdslab.co.uk/triplephosphate.html</w:t>
      </w:r>
      <w:r>
        <w:rPr>
          <w:rFonts w:ascii="Times New Roman" w:hAnsi="Times New Roman"/>
        </w:rPr>
        <w:t>)</w:t>
      </w:r>
    </w:p>
    <w:p w:rsidR="00B5615E" w:rsidRPr="005A74B8" w:rsidRDefault="00B5615E" w:rsidP="005A74B8">
      <w:pPr>
        <w:pStyle w:val="Heading2"/>
        <w:jc w:val="center"/>
        <w:rPr>
          <w:rFonts w:ascii="Times New Roman" w:hAnsi="Times New Roman"/>
          <w:color w:val="auto"/>
          <w:sz w:val="24"/>
          <w:szCs w:val="24"/>
        </w:rPr>
      </w:pPr>
      <w:bookmarkStart w:id="15" w:name="_Toc347473139"/>
      <w:r w:rsidRPr="005A74B8">
        <w:rPr>
          <w:rFonts w:ascii="Times New Roman" w:hAnsi="Times New Roman"/>
          <w:color w:val="auto"/>
          <w:sz w:val="24"/>
          <w:szCs w:val="24"/>
        </w:rPr>
        <w:t>3</w:t>
      </w:r>
      <w:r>
        <w:rPr>
          <w:rFonts w:ascii="Times New Roman" w:hAnsi="Times New Roman"/>
          <w:color w:val="auto"/>
          <w:sz w:val="24"/>
          <w:szCs w:val="24"/>
        </w:rPr>
        <w:t>.4.</w:t>
      </w:r>
      <w:r w:rsidRPr="005A74B8">
        <w:rPr>
          <w:rFonts w:ascii="Times New Roman" w:hAnsi="Times New Roman"/>
          <w:color w:val="auto"/>
          <w:sz w:val="24"/>
          <w:szCs w:val="24"/>
        </w:rPr>
        <w:t xml:space="preserve"> Gydymo metodai</w:t>
      </w:r>
      <w:bookmarkEnd w:id="15"/>
    </w:p>
    <w:p w:rsidR="00B5615E" w:rsidRDefault="00B5615E" w:rsidP="005A74B8">
      <w:pPr>
        <w:spacing w:line="360" w:lineRule="auto"/>
        <w:contextualSpacing/>
        <w:jc w:val="both"/>
        <w:rPr>
          <w:rFonts w:ascii="Times New Roman" w:hAnsi="Times New Roman"/>
          <w:b/>
          <w:sz w:val="24"/>
          <w:szCs w:val="24"/>
        </w:rPr>
      </w:pPr>
    </w:p>
    <w:p w:rsidR="00B5615E" w:rsidRDefault="00B5615E" w:rsidP="005A74B8">
      <w:pPr>
        <w:spacing w:line="360" w:lineRule="auto"/>
        <w:ind w:firstLine="709"/>
        <w:contextualSpacing/>
        <w:jc w:val="both"/>
        <w:rPr>
          <w:rFonts w:ascii="Times New Roman" w:hAnsi="Times New Roman"/>
          <w:sz w:val="24"/>
          <w:szCs w:val="24"/>
        </w:rPr>
      </w:pPr>
      <w:r>
        <w:rPr>
          <w:rFonts w:ascii="Times New Roman" w:hAnsi="Times New Roman"/>
          <w:sz w:val="24"/>
          <w:szCs w:val="24"/>
        </w:rPr>
        <w:t>Taikant gydymą, visais atvejais teko imtis radikalių procedūrų, tai yra šlaplės kateterizacijos, nes šeimininkai savo augintinius dažniausiai atvesdavo jau esant sunkiai ligos formai, ryškiais akmenligės simptomais.</w:t>
      </w:r>
    </w:p>
    <w:p w:rsidR="00B5615E" w:rsidRPr="0089529A" w:rsidRDefault="00B5615E" w:rsidP="005A74B8">
      <w:pPr>
        <w:spacing w:line="360" w:lineRule="auto"/>
        <w:ind w:firstLine="709"/>
        <w:contextualSpacing/>
        <w:jc w:val="both"/>
        <w:rPr>
          <w:rFonts w:ascii="Times New Roman" w:hAnsi="Times New Roman"/>
          <w:sz w:val="24"/>
          <w:szCs w:val="24"/>
        </w:rPr>
      </w:pPr>
      <w:r w:rsidRPr="0089529A">
        <w:rPr>
          <w:rFonts w:ascii="Times New Roman" w:hAnsi="Times New Roman"/>
          <w:sz w:val="24"/>
          <w:szCs w:val="24"/>
        </w:rPr>
        <w:t>Visos manipuliacijos atliekamos, kad pašalinti akmenis iš šlaplės, turi būti atliktos atsargiai, kad dar labiau nesužaloti šlaplės gleivinės, nes nežinom kokie akmenys yra susiformavę, nes kalcio oksalatai, kaip pavyzdys, formuoja aštrius kampus.</w:t>
      </w:r>
    </w:p>
    <w:p w:rsidR="00B5615E" w:rsidRPr="0089529A" w:rsidRDefault="00B5615E" w:rsidP="005A74B8">
      <w:pPr>
        <w:spacing w:line="360" w:lineRule="auto"/>
        <w:ind w:firstLine="709"/>
        <w:contextualSpacing/>
        <w:jc w:val="both"/>
        <w:rPr>
          <w:rFonts w:ascii="Times New Roman" w:hAnsi="Times New Roman"/>
          <w:sz w:val="24"/>
          <w:szCs w:val="24"/>
        </w:rPr>
      </w:pPr>
      <w:r w:rsidRPr="0089529A">
        <w:rPr>
          <w:rFonts w:ascii="Times New Roman" w:hAnsi="Times New Roman"/>
          <w:sz w:val="24"/>
          <w:szCs w:val="24"/>
        </w:rPr>
        <w:t xml:space="preserve">Atliekant kateterizaciją gyvūnas yra seduojamas ir anestezuojamas. </w:t>
      </w:r>
    </w:p>
    <w:p w:rsidR="00B5615E" w:rsidRPr="0089529A" w:rsidRDefault="00B5615E" w:rsidP="005A74B8">
      <w:pPr>
        <w:spacing w:line="360" w:lineRule="auto"/>
        <w:ind w:firstLine="709"/>
        <w:contextualSpacing/>
        <w:jc w:val="both"/>
        <w:rPr>
          <w:rFonts w:ascii="Times New Roman" w:hAnsi="Times New Roman"/>
          <w:sz w:val="24"/>
          <w:szCs w:val="24"/>
        </w:rPr>
      </w:pPr>
      <w:r w:rsidRPr="0089529A">
        <w:rPr>
          <w:rFonts w:ascii="Times New Roman" w:hAnsi="Times New Roman"/>
          <w:sz w:val="24"/>
          <w:szCs w:val="24"/>
        </w:rPr>
        <w:t>Distalinėje uretros pabaigoje, jeigu kateteris slenka be pasipriešinimo, ir akmenys susikaupę labiau proksimalinėje dalyje, yra naudojamas lubrikantas, kad nesužaloti gleivinės, palengvinti kateterio įvedimą. Tęsiant retrogradinį praplovimą, akmenų kamštis yra pašalinamas, kateteris yra stumiamas dar šiek tiek giliau. Plovimo skysčiui naudojamas 0,9% fiziologinis tirpalas, kuris turi būti kūno temperatūros. Susiformavusi akmenų sąkamša kateterio pagalba yra nustumiama atgal į šlapimo pūslę.</w:t>
      </w:r>
    </w:p>
    <w:p w:rsidR="00B5615E" w:rsidRPr="0089529A" w:rsidRDefault="00B5615E" w:rsidP="005A74B8">
      <w:pPr>
        <w:spacing w:line="360" w:lineRule="auto"/>
        <w:ind w:firstLine="709"/>
        <w:contextualSpacing/>
        <w:jc w:val="both"/>
        <w:rPr>
          <w:rFonts w:ascii="Times New Roman" w:hAnsi="Times New Roman"/>
          <w:sz w:val="24"/>
          <w:szCs w:val="24"/>
        </w:rPr>
      </w:pPr>
      <w:r w:rsidRPr="0089529A">
        <w:rPr>
          <w:rFonts w:ascii="Times New Roman" w:hAnsi="Times New Roman"/>
          <w:sz w:val="24"/>
          <w:szCs w:val="24"/>
        </w:rPr>
        <w:t>Prieš plovimą, jeigu šlapimo pūslė yra persipildžiusi šlapimo, yra atliekama cistocentezė. Jeigu retrogradinis plovimas nedavė jokių rezultatų ir susidariusi akmenų sąkamša yra nepašalinama reikia atlikti uretrotomiją arba cistotomiją.</w:t>
      </w:r>
    </w:p>
    <w:p w:rsidR="00B5615E" w:rsidRPr="0089529A" w:rsidRDefault="00B5615E" w:rsidP="005A74B8">
      <w:pPr>
        <w:spacing w:line="360" w:lineRule="auto"/>
        <w:ind w:firstLine="709"/>
        <w:contextualSpacing/>
        <w:jc w:val="both"/>
        <w:rPr>
          <w:rFonts w:ascii="Times New Roman" w:hAnsi="Times New Roman"/>
          <w:sz w:val="24"/>
          <w:szCs w:val="24"/>
        </w:rPr>
      </w:pPr>
      <w:r w:rsidRPr="0089529A">
        <w:rPr>
          <w:rFonts w:ascii="Times New Roman" w:hAnsi="Times New Roman"/>
          <w:sz w:val="24"/>
          <w:szCs w:val="24"/>
        </w:rPr>
        <w:t>Šių manipuliacijų metu lygiagrečiai</w:t>
      </w:r>
      <w:r>
        <w:rPr>
          <w:rFonts w:ascii="Times New Roman" w:hAnsi="Times New Roman"/>
          <w:sz w:val="24"/>
          <w:szCs w:val="24"/>
        </w:rPr>
        <w:t xml:space="preserve"> buvo</w:t>
      </w:r>
      <w:r w:rsidRPr="0089529A">
        <w:rPr>
          <w:rFonts w:ascii="Times New Roman" w:hAnsi="Times New Roman"/>
          <w:sz w:val="24"/>
          <w:szCs w:val="24"/>
        </w:rPr>
        <w:t xml:space="preserve"> naudojami ir antibiotikai profilaktikai. Jie nenaudojami tik tuo atveju, jeigu veterinarijos gydytojas yra įsitikinęs, kad viskas buvo atlikta ypatingai steriliai. </w:t>
      </w:r>
    </w:p>
    <w:p w:rsidR="00B5615E" w:rsidRPr="0089529A" w:rsidRDefault="00B5615E" w:rsidP="005A74B8">
      <w:pPr>
        <w:spacing w:line="360" w:lineRule="auto"/>
        <w:ind w:firstLine="709"/>
        <w:contextualSpacing/>
        <w:jc w:val="both"/>
        <w:rPr>
          <w:rFonts w:ascii="Times New Roman" w:hAnsi="Times New Roman"/>
          <w:sz w:val="24"/>
          <w:szCs w:val="24"/>
        </w:rPr>
      </w:pPr>
      <w:r w:rsidRPr="0089529A">
        <w:rPr>
          <w:rFonts w:ascii="Times New Roman" w:hAnsi="Times New Roman"/>
          <w:sz w:val="24"/>
          <w:szCs w:val="24"/>
        </w:rPr>
        <w:t>Stimuliuoti diurezei, likviduojant akmenis,yra statoma intraveninė izotoninių elektrolitų lašelinė (100 – 150ml/ kg). Kai kurioms katėms pasitaiko, jau po atliktos kateterizacijos, obstrukcinė diurezė, tuo atveju reiktų , jeigu įmanoma, stebėti išskiriamą šlapimo kiekį, kuris turėtų būti ne didesnis nei 200 ml/ per valandą.Reiktų atkreipti dėmesį,kad kartais gyvūnams gali pasitaikyti ir hipokalemija kaip paseka diurezės, ypatingai po akmenų pašalinimo. Hipokalemiją galima nustatyti iš kraujo tyrimo, stebimas kalio kiekio pakitimai.</w:t>
      </w:r>
    </w:p>
    <w:p w:rsidR="00B5615E" w:rsidRPr="0089529A" w:rsidRDefault="00B5615E" w:rsidP="005A74B8">
      <w:pPr>
        <w:spacing w:line="360" w:lineRule="auto"/>
        <w:ind w:firstLine="709"/>
        <w:contextualSpacing/>
        <w:jc w:val="both"/>
        <w:rPr>
          <w:rFonts w:ascii="Times New Roman" w:hAnsi="Times New Roman"/>
          <w:sz w:val="24"/>
          <w:szCs w:val="24"/>
        </w:rPr>
      </w:pPr>
      <w:r w:rsidRPr="0089529A">
        <w:rPr>
          <w:rFonts w:ascii="Times New Roman" w:hAnsi="Times New Roman"/>
          <w:sz w:val="24"/>
          <w:szCs w:val="24"/>
        </w:rPr>
        <w:t>Acepromazinas (0.02 – 0.05 mg/kg) arba bufrenorfinas (5 – 20 ug/kg) – atpalaiduoja uretros raumenis, tiksliau sfinkterį. Fenoksibenzaminas (2.5 – 7.5 mg/kg) naudojamas norint padidinti šlaplės tonusą.</w:t>
      </w:r>
    </w:p>
    <w:p w:rsidR="00B5615E" w:rsidRPr="001A1A72" w:rsidRDefault="00B5615E" w:rsidP="005A74B8">
      <w:pPr>
        <w:spacing w:line="360" w:lineRule="auto"/>
        <w:ind w:firstLine="709"/>
        <w:contextualSpacing/>
        <w:jc w:val="both"/>
        <w:rPr>
          <w:rFonts w:ascii="Times New Roman" w:hAnsi="Times New Roman"/>
          <w:sz w:val="24"/>
          <w:szCs w:val="24"/>
        </w:rPr>
      </w:pPr>
      <w:r w:rsidRPr="0089529A">
        <w:rPr>
          <w:rFonts w:ascii="Times New Roman" w:hAnsi="Times New Roman"/>
          <w:sz w:val="24"/>
          <w:szCs w:val="24"/>
        </w:rPr>
        <w:t xml:space="preserve">Jeigu atliekant mikroskopinį šlapimo tyrimą yra nustatomi struvitai, tada galima paskirtį specialią, subalansuotą, struvitus padėsiančią ištirpdyti, dietą. Skiriant dietą reikia stebėti šlapimo </w:t>
      </w:r>
      <w:r>
        <w:rPr>
          <w:rFonts w:ascii="Times New Roman" w:hAnsi="Times New Roman"/>
          <w:sz w:val="24"/>
          <w:szCs w:val="24"/>
        </w:rPr>
        <w:t>pH, kad jo</w:t>
      </w:r>
      <w:r w:rsidRPr="0089529A">
        <w:rPr>
          <w:rFonts w:ascii="Times New Roman" w:hAnsi="Times New Roman"/>
          <w:sz w:val="24"/>
          <w:szCs w:val="24"/>
        </w:rPr>
        <w:t xml:space="preserve"> sumažėjimas neįtakotų kal</w:t>
      </w:r>
      <w:r>
        <w:rPr>
          <w:rFonts w:ascii="Times New Roman" w:hAnsi="Times New Roman"/>
          <w:sz w:val="24"/>
          <w:szCs w:val="24"/>
        </w:rPr>
        <w:t>cio oksalatų urolitų susidarymo.</w:t>
      </w:r>
    </w:p>
    <w:p w:rsidR="00B5615E" w:rsidRPr="00637CFF" w:rsidRDefault="00B5615E" w:rsidP="005A74B8">
      <w:pPr>
        <w:pStyle w:val="Heading2"/>
        <w:jc w:val="center"/>
        <w:rPr>
          <w:rFonts w:ascii="Times New Roman" w:hAnsi="Times New Roman"/>
          <w:color w:val="auto"/>
          <w:sz w:val="24"/>
          <w:szCs w:val="24"/>
        </w:rPr>
      </w:pPr>
      <w:bookmarkStart w:id="16" w:name="_Toc347473140"/>
      <w:r>
        <w:rPr>
          <w:rFonts w:ascii="Times New Roman" w:hAnsi="Times New Roman"/>
          <w:color w:val="auto"/>
          <w:sz w:val="24"/>
          <w:szCs w:val="24"/>
        </w:rPr>
        <w:t>3.6</w:t>
      </w:r>
      <w:r w:rsidRPr="00637CFF">
        <w:rPr>
          <w:rFonts w:ascii="Times New Roman" w:hAnsi="Times New Roman"/>
          <w:color w:val="auto"/>
          <w:sz w:val="24"/>
          <w:szCs w:val="24"/>
        </w:rPr>
        <w:t>. Statistinė analizė</w:t>
      </w:r>
      <w:bookmarkEnd w:id="16"/>
    </w:p>
    <w:p w:rsidR="00B5615E" w:rsidRDefault="00B5615E" w:rsidP="005A74B8">
      <w:pPr>
        <w:spacing w:line="360" w:lineRule="auto"/>
        <w:jc w:val="both"/>
        <w:rPr>
          <w:rFonts w:ascii="Times New Roman" w:hAnsi="Times New Roman"/>
          <w:b/>
          <w:sz w:val="24"/>
          <w:szCs w:val="24"/>
        </w:rPr>
      </w:pPr>
    </w:p>
    <w:p w:rsidR="00B5615E" w:rsidRPr="002D6DD1" w:rsidRDefault="00B5615E" w:rsidP="005A74B8">
      <w:pPr>
        <w:spacing w:line="360" w:lineRule="auto"/>
        <w:jc w:val="both"/>
        <w:rPr>
          <w:rFonts w:ascii="Times New Roman" w:hAnsi="Times New Roman"/>
          <w:sz w:val="24"/>
          <w:szCs w:val="24"/>
        </w:rPr>
      </w:pPr>
      <w:r w:rsidRPr="002D6DD1">
        <w:rPr>
          <w:rFonts w:ascii="Times New Roman" w:hAnsi="Times New Roman"/>
          <w:sz w:val="24"/>
          <w:szCs w:val="24"/>
        </w:rPr>
        <w:t>Duomenys analizei buvo vedami į Microsoft Office Excel  programą. Surinkti duomenys buvo sugrupuoti pagal:</w:t>
      </w:r>
    </w:p>
    <w:p w:rsidR="00B5615E" w:rsidRPr="002D6DD1" w:rsidRDefault="00B5615E" w:rsidP="002D6DD1">
      <w:pPr>
        <w:pStyle w:val="ListParagraph"/>
        <w:numPr>
          <w:ilvl w:val="0"/>
          <w:numId w:val="18"/>
        </w:numPr>
        <w:spacing w:after="0" w:line="360" w:lineRule="auto"/>
        <w:jc w:val="both"/>
        <w:rPr>
          <w:rFonts w:ascii="Times New Roman" w:hAnsi="Times New Roman"/>
          <w:sz w:val="24"/>
          <w:szCs w:val="24"/>
        </w:rPr>
      </w:pPr>
      <w:r w:rsidRPr="002D6DD1">
        <w:rPr>
          <w:rFonts w:ascii="Times New Roman" w:hAnsi="Times New Roman"/>
          <w:sz w:val="24"/>
          <w:szCs w:val="24"/>
        </w:rPr>
        <w:t>susirgimo mėnesį;</w:t>
      </w:r>
    </w:p>
    <w:p w:rsidR="00B5615E" w:rsidRPr="002D6DD1" w:rsidRDefault="00B5615E" w:rsidP="002D6DD1">
      <w:pPr>
        <w:numPr>
          <w:ilvl w:val="0"/>
          <w:numId w:val="16"/>
        </w:numPr>
        <w:suppressAutoHyphens/>
        <w:spacing w:after="0" w:line="360" w:lineRule="auto"/>
        <w:jc w:val="both"/>
        <w:rPr>
          <w:rFonts w:ascii="Times New Roman" w:hAnsi="Times New Roman"/>
          <w:sz w:val="24"/>
          <w:szCs w:val="24"/>
        </w:rPr>
      </w:pPr>
      <w:r w:rsidRPr="002D6DD1">
        <w:rPr>
          <w:rFonts w:ascii="Times New Roman" w:hAnsi="Times New Roman"/>
          <w:sz w:val="24"/>
          <w:szCs w:val="24"/>
        </w:rPr>
        <w:t>veisles;</w:t>
      </w:r>
    </w:p>
    <w:p w:rsidR="00B5615E" w:rsidRPr="002D6DD1" w:rsidRDefault="00B5615E" w:rsidP="002D6DD1">
      <w:pPr>
        <w:numPr>
          <w:ilvl w:val="0"/>
          <w:numId w:val="16"/>
        </w:numPr>
        <w:suppressAutoHyphens/>
        <w:spacing w:after="0" w:line="360" w:lineRule="auto"/>
        <w:jc w:val="both"/>
        <w:rPr>
          <w:rFonts w:ascii="Times New Roman" w:hAnsi="Times New Roman"/>
          <w:sz w:val="24"/>
          <w:szCs w:val="24"/>
        </w:rPr>
      </w:pPr>
      <w:r w:rsidRPr="002D6DD1">
        <w:rPr>
          <w:rFonts w:ascii="Times New Roman" w:hAnsi="Times New Roman"/>
          <w:sz w:val="24"/>
          <w:szCs w:val="24"/>
        </w:rPr>
        <w:t>lytį;</w:t>
      </w:r>
    </w:p>
    <w:p w:rsidR="00B5615E" w:rsidRPr="002D6DD1" w:rsidRDefault="00B5615E" w:rsidP="002D6DD1">
      <w:pPr>
        <w:numPr>
          <w:ilvl w:val="0"/>
          <w:numId w:val="16"/>
        </w:numPr>
        <w:suppressAutoHyphens/>
        <w:spacing w:after="0" w:line="360" w:lineRule="auto"/>
        <w:jc w:val="both"/>
        <w:rPr>
          <w:rFonts w:ascii="Times New Roman" w:hAnsi="Times New Roman"/>
          <w:sz w:val="24"/>
          <w:szCs w:val="24"/>
        </w:rPr>
      </w:pPr>
      <w:r w:rsidRPr="002D6DD1">
        <w:rPr>
          <w:rFonts w:ascii="Times New Roman" w:hAnsi="Times New Roman"/>
          <w:sz w:val="24"/>
          <w:szCs w:val="24"/>
        </w:rPr>
        <w:t>amžių;</w:t>
      </w:r>
    </w:p>
    <w:p w:rsidR="00B5615E" w:rsidRPr="00981041" w:rsidRDefault="00B5615E" w:rsidP="00981041">
      <w:pPr>
        <w:numPr>
          <w:ilvl w:val="0"/>
          <w:numId w:val="16"/>
        </w:numPr>
        <w:suppressAutoHyphens/>
        <w:spacing w:after="0" w:line="360" w:lineRule="auto"/>
        <w:jc w:val="both"/>
        <w:rPr>
          <w:rFonts w:ascii="Times New Roman" w:hAnsi="Times New Roman"/>
          <w:sz w:val="24"/>
          <w:szCs w:val="24"/>
        </w:rPr>
      </w:pPr>
      <w:r w:rsidRPr="002D6DD1">
        <w:rPr>
          <w:rFonts w:ascii="Times New Roman" w:hAnsi="Times New Roman"/>
          <w:sz w:val="24"/>
          <w:szCs w:val="24"/>
        </w:rPr>
        <w:t>svorį;</w:t>
      </w:r>
    </w:p>
    <w:p w:rsidR="00B5615E" w:rsidRPr="002D6DD1" w:rsidRDefault="00B5615E" w:rsidP="002D6DD1">
      <w:pPr>
        <w:numPr>
          <w:ilvl w:val="0"/>
          <w:numId w:val="16"/>
        </w:numPr>
        <w:suppressAutoHyphens/>
        <w:spacing w:after="0" w:line="360" w:lineRule="auto"/>
        <w:jc w:val="both"/>
        <w:rPr>
          <w:rFonts w:ascii="Times New Roman" w:hAnsi="Times New Roman"/>
          <w:sz w:val="24"/>
          <w:szCs w:val="24"/>
        </w:rPr>
      </w:pPr>
      <w:r w:rsidRPr="002D6DD1">
        <w:rPr>
          <w:rFonts w:ascii="Times New Roman" w:hAnsi="Times New Roman"/>
          <w:sz w:val="24"/>
          <w:szCs w:val="24"/>
        </w:rPr>
        <w:t>ligos formą;</w:t>
      </w:r>
    </w:p>
    <w:p w:rsidR="00B5615E" w:rsidRPr="002D6DD1" w:rsidRDefault="00B5615E" w:rsidP="002D6DD1">
      <w:pPr>
        <w:numPr>
          <w:ilvl w:val="0"/>
          <w:numId w:val="16"/>
        </w:numPr>
        <w:suppressAutoHyphens/>
        <w:spacing w:after="0" w:line="360" w:lineRule="auto"/>
        <w:jc w:val="both"/>
        <w:rPr>
          <w:rFonts w:ascii="Times New Roman" w:hAnsi="Times New Roman"/>
          <w:sz w:val="24"/>
          <w:szCs w:val="24"/>
        </w:rPr>
      </w:pPr>
      <w:r w:rsidRPr="002D6DD1">
        <w:rPr>
          <w:rFonts w:ascii="Times New Roman" w:hAnsi="Times New Roman"/>
          <w:sz w:val="24"/>
          <w:szCs w:val="24"/>
        </w:rPr>
        <w:t>susidariusių akmenų rūšis;</w:t>
      </w:r>
    </w:p>
    <w:p w:rsidR="00B5615E" w:rsidRPr="002D6DD1" w:rsidRDefault="00B5615E" w:rsidP="002D6DD1">
      <w:pPr>
        <w:spacing w:line="360" w:lineRule="auto"/>
        <w:jc w:val="both"/>
        <w:rPr>
          <w:rFonts w:ascii="Times New Roman" w:hAnsi="Times New Roman"/>
          <w:sz w:val="24"/>
          <w:szCs w:val="24"/>
        </w:rPr>
      </w:pPr>
      <w:r w:rsidRPr="002D6DD1">
        <w:rPr>
          <w:rFonts w:ascii="Times New Roman" w:hAnsi="Times New Roman"/>
          <w:sz w:val="24"/>
          <w:szCs w:val="24"/>
        </w:rPr>
        <w:t>Katės buvo sugrupuotos pagal amžių ir svorį ( 1 lentelė)</w:t>
      </w:r>
    </w:p>
    <w:p w:rsidR="00B5615E" w:rsidRPr="002D6DD1" w:rsidRDefault="00B5615E" w:rsidP="002D6DD1">
      <w:pPr>
        <w:spacing w:line="360" w:lineRule="auto"/>
        <w:jc w:val="both"/>
        <w:rPr>
          <w:rFonts w:ascii="Times New Roman" w:hAnsi="Times New Roman"/>
          <w:sz w:val="24"/>
          <w:szCs w:val="24"/>
        </w:rPr>
      </w:pPr>
      <w:r w:rsidRPr="002D6DD1">
        <w:rPr>
          <w:rFonts w:ascii="Times New Roman" w:hAnsi="Times New Roman"/>
          <w:sz w:val="24"/>
          <w:szCs w:val="24"/>
        </w:rPr>
        <w:t xml:space="preserve">1 lentelė. </w:t>
      </w:r>
      <w:r w:rsidRPr="002D6DD1">
        <w:rPr>
          <w:rFonts w:ascii="Times New Roman" w:hAnsi="Times New Roman"/>
          <w:b/>
          <w:sz w:val="24"/>
          <w:szCs w:val="24"/>
        </w:rPr>
        <w:t>Katės amžiaus įtaka svoriui</w:t>
      </w:r>
    </w:p>
    <w:tbl>
      <w:tblPr>
        <w:tblW w:w="10200" w:type="dxa"/>
        <w:tblInd w:w="94" w:type="dxa"/>
        <w:tblLook w:val="00A0"/>
      </w:tblPr>
      <w:tblGrid>
        <w:gridCol w:w="2780"/>
        <w:gridCol w:w="960"/>
        <w:gridCol w:w="960"/>
        <w:gridCol w:w="960"/>
        <w:gridCol w:w="1980"/>
        <w:gridCol w:w="2560"/>
      </w:tblGrid>
      <w:tr w:rsidR="00B5615E" w:rsidRPr="00903578" w:rsidTr="002D6DD1">
        <w:trPr>
          <w:trHeight w:val="300"/>
        </w:trPr>
        <w:tc>
          <w:tcPr>
            <w:tcW w:w="2780" w:type="dxa"/>
            <w:tcBorders>
              <w:top w:val="single" w:sz="8" w:space="0" w:color="auto"/>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 </w:t>
            </w:r>
          </w:p>
        </w:tc>
        <w:tc>
          <w:tcPr>
            <w:tcW w:w="960" w:type="dxa"/>
            <w:tcBorders>
              <w:top w:val="single" w:sz="8" w:space="0" w:color="auto"/>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iki 2 kg</w:t>
            </w:r>
          </w:p>
        </w:tc>
        <w:tc>
          <w:tcPr>
            <w:tcW w:w="960" w:type="dxa"/>
            <w:tcBorders>
              <w:top w:val="single" w:sz="8" w:space="0" w:color="auto"/>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2 - 4 kg</w:t>
            </w:r>
          </w:p>
        </w:tc>
        <w:tc>
          <w:tcPr>
            <w:tcW w:w="960" w:type="dxa"/>
            <w:tcBorders>
              <w:top w:val="single" w:sz="8" w:space="0" w:color="auto"/>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4-6 kg</w:t>
            </w:r>
          </w:p>
        </w:tc>
        <w:tc>
          <w:tcPr>
            <w:tcW w:w="1980" w:type="dxa"/>
            <w:tcBorders>
              <w:top w:val="single" w:sz="8" w:space="0" w:color="auto"/>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6-8 kg</w:t>
            </w:r>
          </w:p>
        </w:tc>
        <w:tc>
          <w:tcPr>
            <w:tcW w:w="2560" w:type="dxa"/>
            <w:tcBorders>
              <w:top w:val="single" w:sz="8" w:space="0" w:color="auto"/>
              <w:left w:val="nil"/>
              <w:bottom w:val="single" w:sz="4" w:space="0" w:color="auto"/>
              <w:right w:val="single" w:sz="8" w:space="0" w:color="auto"/>
            </w:tcBorders>
            <w:shd w:val="clear" w:color="000000" w:fill="8DB4E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10 kg ir daugiau</w:t>
            </w:r>
          </w:p>
        </w:tc>
      </w:tr>
      <w:tr w:rsidR="00B5615E" w:rsidRPr="00903578" w:rsidTr="002D6DD1">
        <w:trPr>
          <w:trHeight w:val="300"/>
        </w:trPr>
        <w:tc>
          <w:tcPr>
            <w:tcW w:w="2780"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iki 6 mėnesių</w:t>
            </w:r>
          </w:p>
        </w:tc>
        <w:tc>
          <w:tcPr>
            <w:tcW w:w="960"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98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2560" w:type="dxa"/>
            <w:tcBorders>
              <w:top w:val="nil"/>
              <w:left w:val="nil"/>
              <w:bottom w:val="single" w:sz="4" w:space="0" w:color="auto"/>
              <w:right w:val="single" w:sz="8" w:space="0" w:color="auto"/>
            </w:tcBorders>
            <w:shd w:val="clear" w:color="000000" w:fill="8DB4E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00"/>
        </w:trPr>
        <w:tc>
          <w:tcPr>
            <w:tcW w:w="2780"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Nuo 7 mėnesių iki 2 metų</w:t>
            </w:r>
          </w:p>
        </w:tc>
        <w:tc>
          <w:tcPr>
            <w:tcW w:w="960"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3</w:t>
            </w:r>
          </w:p>
        </w:tc>
        <w:tc>
          <w:tcPr>
            <w:tcW w:w="96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5</w:t>
            </w:r>
          </w:p>
        </w:tc>
        <w:tc>
          <w:tcPr>
            <w:tcW w:w="198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2560" w:type="dxa"/>
            <w:tcBorders>
              <w:top w:val="nil"/>
              <w:left w:val="nil"/>
              <w:bottom w:val="single" w:sz="4" w:space="0" w:color="auto"/>
              <w:right w:val="single" w:sz="8" w:space="0" w:color="auto"/>
            </w:tcBorders>
            <w:shd w:val="clear" w:color="000000" w:fill="8DB4E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00"/>
        </w:trPr>
        <w:tc>
          <w:tcPr>
            <w:tcW w:w="2780"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Nuo 3 iki 6 metų</w:t>
            </w:r>
          </w:p>
        </w:tc>
        <w:tc>
          <w:tcPr>
            <w:tcW w:w="960"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14</w:t>
            </w:r>
          </w:p>
        </w:tc>
        <w:tc>
          <w:tcPr>
            <w:tcW w:w="96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20</w:t>
            </w:r>
          </w:p>
        </w:tc>
        <w:tc>
          <w:tcPr>
            <w:tcW w:w="198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7</w:t>
            </w:r>
          </w:p>
        </w:tc>
        <w:tc>
          <w:tcPr>
            <w:tcW w:w="2560" w:type="dxa"/>
            <w:tcBorders>
              <w:top w:val="nil"/>
              <w:left w:val="nil"/>
              <w:bottom w:val="single" w:sz="4" w:space="0" w:color="auto"/>
              <w:right w:val="single" w:sz="8" w:space="0" w:color="auto"/>
            </w:tcBorders>
            <w:shd w:val="clear" w:color="000000" w:fill="8DB4E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00"/>
        </w:trPr>
        <w:tc>
          <w:tcPr>
            <w:tcW w:w="2780"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Nuo 7 iki 10 metų</w:t>
            </w:r>
          </w:p>
        </w:tc>
        <w:tc>
          <w:tcPr>
            <w:tcW w:w="960"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c>
          <w:tcPr>
            <w:tcW w:w="198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2560" w:type="dxa"/>
            <w:tcBorders>
              <w:top w:val="nil"/>
              <w:left w:val="nil"/>
              <w:bottom w:val="single" w:sz="4" w:space="0" w:color="auto"/>
              <w:right w:val="single" w:sz="8" w:space="0" w:color="auto"/>
            </w:tcBorders>
            <w:shd w:val="clear" w:color="000000" w:fill="8DB4E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r>
      <w:tr w:rsidR="00B5615E" w:rsidRPr="00903578" w:rsidTr="002D6DD1">
        <w:trPr>
          <w:trHeight w:val="300"/>
        </w:trPr>
        <w:tc>
          <w:tcPr>
            <w:tcW w:w="2780"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Nuo 11 iki 14 metų</w:t>
            </w:r>
          </w:p>
        </w:tc>
        <w:tc>
          <w:tcPr>
            <w:tcW w:w="960"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c>
          <w:tcPr>
            <w:tcW w:w="96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98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2560" w:type="dxa"/>
            <w:tcBorders>
              <w:top w:val="nil"/>
              <w:left w:val="nil"/>
              <w:bottom w:val="single" w:sz="4" w:space="0" w:color="auto"/>
              <w:right w:val="single" w:sz="8" w:space="0" w:color="auto"/>
            </w:tcBorders>
            <w:shd w:val="clear" w:color="000000" w:fill="8DB4E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15"/>
        </w:trPr>
        <w:tc>
          <w:tcPr>
            <w:tcW w:w="2780" w:type="dxa"/>
            <w:tcBorders>
              <w:top w:val="nil"/>
              <w:left w:val="single" w:sz="8" w:space="0" w:color="auto"/>
              <w:bottom w:val="single" w:sz="8"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 xml:space="preserve">15 metų ir daugiau </w:t>
            </w:r>
          </w:p>
        </w:tc>
        <w:tc>
          <w:tcPr>
            <w:tcW w:w="960" w:type="dxa"/>
            <w:tcBorders>
              <w:top w:val="nil"/>
              <w:left w:val="nil"/>
              <w:bottom w:val="single" w:sz="8"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8"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8"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 0</w:t>
            </w:r>
          </w:p>
        </w:tc>
        <w:tc>
          <w:tcPr>
            <w:tcW w:w="1980" w:type="dxa"/>
            <w:tcBorders>
              <w:top w:val="nil"/>
              <w:left w:val="nil"/>
              <w:bottom w:val="single" w:sz="8"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2560" w:type="dxa"/>
            <w:tcBorders>
              <w:top w:val="nil"/>
              <w:left w:val="nil"/>
              <w:bottom w:val="single" w:sz="8" w:space="0" w:color="auto"/>
              <w:right w:val="single" w:sz="8" w:space="0" w:color="auto"/>
            </w:tcBorders>
            <w:shd w:val="clear" w:color="000000" w:fill="8DB4E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bl>
    <w:p w:rsidR="00B5615E" w:rsidRPr="002D6DD1" w:rsidRDefault="00B5615E" w:rsidP="002D6DD1">
      <w:pPr>
        <w:spacing w:line="360" w:lineRule="auto"/>
        <w:jc w:val="both"/>
        <w:rPr>
          <w:rFonts w:ascii="Times New Roman" w:hAnsi="Times New Roman"/>
          <w:b/>
          <w:sz w:val="24"/>
          <w:szCs w:val="24"/>
        </w:rPr>
      </w:pPr>
      <w:r w:rsidRPr="002D6DD1">
        <w:rPr>
          <w:rFonts w:ascii="Times New Roman" w:hAnsi="Times New Roman"/>
          <w:b/>
          <w:sz w:val="24"/>
          <w:szCs w:val="24"/>
        </w:rPr>
        <w:t xml:space="preserve">  </w:t>
      </w:r>
    </w:p>
    <w:p w:rsidR="00B5615E" w:rsidRPr="002D6DD1" w:rsidRDefault="00B5615E" w:rsidP="002D6DD1">
      <w:pPr>
        <w:spacing w:line="360" w:lineRule="auto"/>
        <w:jc w:val="both"/>
        <w:rPr>
          <w:rFonts w:ascii="Times New Roman" w:hAnsi="Times New Roman"/>
          <w:sz w:val="24"/>
          <w:szCs w:val="24"/>
        </w:rPr>
      </w:pPr>
      <w:r w:rsidRPr="002D6DD1">
        <w:rPr>
          <w:rFonts w:ascii="Times New Roman" w:hAnsi="Times New Roman"/>
          <w:sz w:val="24"/>
          <w:szCs w:val="24"/>
        </w:rPr>
        <w:t>Taip pat pacientai buvo sugrupuoti paga</w:t>
      </w:r>
      <w:r>
        <w:rPr>
          <w:rFonts w:ascii="Times New Roman" w:hAnsi="Times New Roman"/>
          <w:sz w:val="24"/>
          <w:szCs w:val="24"/>
        </w:rPr>
        <w:t>l ryškiausius ligos simptomus, labiausiai būdingus pasitaikiusioms kačių veislėms</w:t>
      </w:r>
      <w:r w:rsidRPr="002D6DD1">
        <w:rPr>
          <w:rFonts w:ascii="Times New Roman" w:hAnsi="Times New Roman"/>
          <w:sz w:val="24"/>
          <w:szCs w:val="24"/>
        </w:rPr>
        <w:t xml:space="preserve"> ( 2 lentelė)</w:t>
      </w:r>
      <w:r>
        <w:rPr>
          <w:rFonts w:ascii="Times New Roman" w:hAnsi="Times New Roman"/>
          <w:sz w:val="24"/>
          <w:szCs w:val="24"/>
        </w:rPr>
        <w:t>.</w:t>
      </w:r>
    </w:p>
    <w:p w:rsidR="00B5615E" w:rsidRPr="002D6DD1" w:rsidRDefault="00B5615E" w:rsidP="002D6DD1">
      <w:pPr>
        <w:spacing w:line="360" w:lineRule="auto"/>
        <w:jc w:val="both"/>
        <w:rPr>
          <w:rFonts w:ascii="Times New Roman" w:hAnsi="Times New Roman"/>
          <w:sz w:val="24"/>
          <w:szCs w:val="24"/>
        </w:rPr>
      </w:pPr>
      <w:r w:rsidRPr="002D6DD1">
        <w:rPr>
          <w:rFonts w:ascii="Times New Roman" w:hAnsi="Times New Roman"/>
          <w:sz w:val="24"/>
          <w:szCs w:val="24"/>
        </w:rPr>
        <w:t xml:space="preserve">2 lentelė. </w:t>
      </w:r>
      <w:r w:rsidRPr="002D6DD1">
        <w:rPr>
          <w:rFonts w:ascii="Times New Roman" w:hAnsi="Times New Roman"/>
          <w:b/>
          <w:sz w:val="24"/>
          <w:szCs w:val="24"/>
        </w:rPr>
        <w:t>Simptomų pasiskirstymas pagal katės veislę</w:t>
      </w:r>
    </w:p>
    <w:tbl>
      <w:tblPr>
        <w:tblW w:w="10893" w:type="dxa"/>
        <w:tblInd w:w="-761" w:type="dxa"/>
        <w:tblLook w:val="00A0"/>
      </w:tblPr>
      <w:tblGrid>
        <w:gridCol w:w="2444"/>
        <w:gridCol w:w="1083"/>
        <w:gridCol w:w="1429"/>
        <w:gridCol w:w="1328"/>
        <w:gridCol w:w="1526"/>
        <w:gridCol w:w="1250"/>
        <w:gridCol w:w="1833"/>
      </w:tblGrid>
      <w:tr w:rsidR="00B5615E" w:rsidRPr="00903578" w:rsidTr="002D6DD1">
        <w:trPr>
          <w:trHeight w:val="315"/>
        </w:trPr>
        <w:tc>
          <w:tcPr>
            <w:tcW w:w="2444" w:type="dxa"/>
            <w:tcBorders>
              <w:top w:val="single" w:sz="8" w:space="0" w:color="auto"/>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p>
        </w:tc>
        <w:tc>
          <w:tcPr>
            <w:tcW w:w="1083" w:type="dxa"/>
            <w:tcBorders>
              <w:top w:val="single" w:sz="8" w:space="0" w:color="auto"/>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Mišrūnai</w:t>
            </w:r>
          </w:p>
        </w:tc>
        <w:tc>
          <w:tcPr>
            <w:tcW w:w="1429" w:type="dxa"/>
            <w:tcBorders>
              <w:top w:val="single" w:sz="8" w:space="0" w:color="auto"/>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Persai</w:t>
            </w:r>
          </w:p>
        </w:tc>
        <w:tc>
          <w:tcPr>
            <w:tcW w:w="1328" w:type="dxa"/>
            <w:tcBorders>
              <w:top w:val="single" w:sz="8" w:space="0" w:color="auto"/>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Rusų mėlynieji</w:t>
            </w:r>
          </w:p>
        </w:tc>
        <w:tc>
          <w:tcPr>
            <w:tcW w:w="1526" w:type="dxa"/>
            <w:tcBorders>
              <w:top w:val="single" w:sz="8" w:space="0" w:color="auto"/>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Meino meškėnai</w:t>
            </w:r>
          </w:p>
        </w:tc>
        <w:tc>
          <w:tcPr>
            <w:tcW w:w="1250" w:type="dxa"/>
            <w:tcBorders>
              <w:top w:val="single" w:sz="8" w:space="0" w:color="auto"/>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Orientalai</w:t>
            </w:r>
          </w:p>
        </w:tc>
        <w:tc>
          <w:tcPr>
            <w:tcW w:w="1833" w:type="dxa"/>
            <w:tcBorders>
              <w:top w:val="single" w:sz="8" w:space="0" w:color="auto"/>
              <w:left w:val="nil"/>
              <w:bottom w:val="single" w:sz="4"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Britų trumpaplaukiai</w:t>
            </w:r>
          </w:p>
        </w:tc>
      </w:tr>
      <w:tr w:rsidR="00B5615E" w:rsidRPr="00903578" w:rsidTr="002D6DD1">
        <w:trPr>
          <w:trHeight w:val="300"/>
        </w:trPr>
        <w:tc>
          <w:tcPr>
            <w:tcW w:w="2444"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Anurija</w:t>
            </w:r>
          </w:p>
        </w:tc>
        <w:tc>
          <w:tcPr>
            <w:tcW w:w="1083"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429"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328"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526"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25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3</w:t>
            </w:r>
          </w:p>
        </w:tc>
        <w:tc>
          <w:tcPr>
            <w:tcW w:w="1833" w:type="dxa"/>
            <w:tcBorders>
              <w:top w:val="nil"/>
              <w:left w:val="nil"/>
              <w:bottom w:val="single" w:sz="4"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00"/>
        </w:trPr>
        <w:tc>
          <w:tcPr>
            <w:tcW w:w="2444"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Hematurija</w:t>
            </w:r>
          </w:p>
        </w:tc>
        <w:tc>
          <w:tcPr>
            <w:tcW w:w="1083"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9</w:t>
            </w:r>
          </w:p>
        </w:tc>
        <w:tc>
          <w:tcPr>
            <w:tcW w:w="1429"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c>
          <w:tcPr>
            <w:tcW w:w="1328"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526"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25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833" w:type="dxa"/>
            <w:tcBorders>
              <w:top w:val="nil"/>
              <w:left w:val="nil"/>
              <w:bottom w:val="single" w:sz="4"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00"/>
        </w:trPr>
        <w:tc>
          <w:tcPr>
            <w:tcW w:w="2444"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Disurija</w:t>
            </w:r>
          </w:p>
        </w:tc>
        <w:tc>
          <w:tcPr>
            <w:tcW w:w="1083"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429"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328"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526"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25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4</w:t>
            </w:r>
          </w:p>
        </w:tc>
        <w:tc>
          <w:tcPr>
            <w:tcW w:w="1833" w:type="dxa"/>
            <w:tcBorders>
              <w:top w:val="nil"/>
              <w:left w:val="nil"/>
              <w:bottom w:val="single" w:sz="4"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00"/>
        </w:trPr>
        <w:tc>
          <w:tcPr>
            <w:tcW w:w="2444"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Dažnas šlapinimasis</w:t>
            </w:r>
          </w:p>
        </w:tc>
        <w:tc>
          <w:tcPr>
            <w:tcW w:w="1083"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c>
          <w:tcPr>
            <w:tcW w:w="1429"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328"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526"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25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833" w:type="dxa"/>
            <w:tcBorders>
              <w:top w:val="nil"/>
              <w:left w:val="nil"/>
              <w:bottom w:val="single" w:sz="4"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r>
      <w:tr w:rsidR="00B5615E" w:rsidRPr="00903578" w:rsidTr="002D6DD1">
        <w:trPr>
          <w:trHeight w:val="300"/>
        </w:trPr>
        <w:tc>
          <w:tcPr>
            <w:tcW w:w="2444"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Apetito nebuvimas</w:t>
            </w:r>
          </w:p>
        </w:tc>
        <w:tc>
          <w:tcPr>
            <w:tcW w:w="1083"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429"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328"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526"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25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833" w:type="dxa"/>
            <w:tcBorders>
              <w:top w:val="nil"/>
              <w:left w:val="nil"/>
              <w:bottom w:val="single" w:sz="4"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r>
      <w:tr w:rsidR="00B5615E" w:rsidRPr="00903578" w:rsidTr="002D6DD1">
        <w:trPr>
          <w:trHeight w:val="300"/>
        </w:trPr>
        <w:tc>
          <w:tcPr>
            <w:tcW w:w="2444"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Genitalijų laižymas</w:t>
            </w:r>
          </w:p>
        </w:tc>
        <w:tc>
          <w:tcPr>
            <w:tcW w:w="1083"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4</w:t>
            </w:r>
          </w:p>
        </w:tc>
        <w:tc>
          <w:tcPr>
            <w:tcW w:w="1429"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328"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5</w:t>
            </w:r>
          </w:p>
        </w:tc>
        <w:tc>
          <w:tcPr>
            <w:tcW w:w="1526"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25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833" w:type="dxa"/>
            <w:tcBorders>
              <w:top w:val="nil"/>
              <w:left w:val="nil"/>
              <w:bottom w:val="single" w:sz="4"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r>
      <w:tr w:rsidR="00B5615E" w:rsidRPr="00903578" w:rsidTr="002D6DD1">
        <w:trPr>
          <w:trHeight w:val="300"/>
        </w:trPr>
        <w:tc>
          <w:tcPr>
            <w:tcW w:w="2444"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Apatija</w:t>
            </w:r>
          </w:p>
        </w:tc>
        <w:tc>
          <w:tcPr>
            <w:tcW w:w="1083" w:type="dxa"/>
            <w:tcBorders>
              <w:top w:val="nil"/>
              <w:left w:val="nil"/>
              <w:bottom w:val="single" w:sz="4"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429"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328"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526"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25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3</w:t>
            </w:r>
          </w:p>
        </w:tc>
        <w:tc>
          <w:tcPr>
            <w:tcW w:w="1833" w:type="dxa"/>
            <w:tcBorders>
              <w:top w:val="nil"/>
              <w:left w:val="nil"/>
              <w:bottom w:val="single" w:sz="4"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r>
      <w:tr w:rsidR="00B5615E" w:rsidRPr="00903578" w:rsidTr="002D6DD1">
        <w:trPr>
          <w:trHeight w:val="315"/>
        </w:trPr>
        <w:tc>
          <w:tcPr>
            <w:tcW w:w="2444" w:type="dxa"/>
            <w:tcBorders>
              <w:top w:val="nil"/>
              <w:left w:val="single" w:sz="8" w:space="0" w:color="auto"/>
              <w:bottom w:val="single" w:sz="8"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Vėmimas</w:t>
            </w:r>
          </w:p>
        </w:tc>
        <w:tc>
          <w:tcPr>
            <w:tcW w:w="1083" w:type="dxa"/>
            <w:tcBorders>
              <w:top w:val="nil"/>
              <w:left w:val="nil"/>
              <w:bottom w:val="single" w:sz="8" w:space="0" w:color="auto"/>
              <w:right w:val="single" w:sz="4"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429" w:type="dxa"/>
            <w:tcBorders>
              <w:top w:val="nil"/>
              <w:left w:val="nil"/>
              <w:bottom w:val="single" w:sz="8"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c>
          <w:tcPr>
            <w:tcW w:w="1328" w:type="dxa"/>
            <w:tcBorders>
              <w:top w:val="nil"/>
              <w:left w:val="nil"/>
              <w:bottom w:val="single" w:sz="8"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526" w:type="dxa"/>
            <w:tcBorders>
              <w:top w:val="nil"/>
              <w:left w:val="nil"/>
              <w:bottom w:val="single" w:sz="8"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250" w:type="dxa"/>
            <w:tcBorders>
              <w:top w:val="nil"/>
              <w:left w:val="nil"/>
              <w:bottom w:val="single" w:sz="8"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c>
          <w:tcPr>
            <w:tcW w:w="1833" w:type="dxa"/>
            <w:tcBorders>
              <w:top w:val="nil"/>
              <w:left w:val="nil"/>
              <w:bottom w:val="single" w:sz="8" w:space="0" w:color="auto"/>
              <w:right w:val="single" w:sz="8"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w:t>
            </w:r>
          </w:p>
        </w:tc>
      </w:tr>
    </w:tbl>
    <w:p w:rsidR="00B5615E" w:rsidRDefault="00B5615E" w:rsidP="002D6DD1">
      <w:pPr>
        <w:spacing w:line="360" w:lineRule="auto"/>
        <w:jc w:val="both"/>
        <w:rPr>
          <w:rFonts w:ascii="Times New Roman" w:hAnsi="Times New Roman"/>
          <w:sz w:val="24"/>
          <w:szCs w:val="24"/>
        </w:rPr>
      </w:pPr>
    </w:p>
    <w:p w:rsidR="00B5615E" w:rsidRPr="002D6DD1" w:rsidRDefault="00B5615E" w:rsidP="00637CFF">
      <w:pPr>
        <w:spacing w:line="360" w:lineRule="auto"/>
        <w:ind w:firstLine="720"/>
        <w:jc w:val="both"/>
        <w:rPr>
          <w:rFonts w:ascii="Times New Roman" w:hAnsi="Times New Roman"/>
          <w:sz w:val="24"/>
          <w:szCs w:val="24"/>
        </w:rPr>
      </w:pPr>
      <w:r w:rsidRPr="002D6DD1">
        <w:rPr>
          <w:rFonts w:ascii="Times New Roman" w:hAnsi="Times New Roman"/>
          <w:sz w:val="24"/>
          <w:szCs w:val="24"/>
        </w:rPr>
        <w:t>Išanalizuota urolitų pasiskirstymas tarp kačių</w:t>
      </w:r>
      <w:r>
        <w:rPr>
          <w:rFonts w:ascii="Times New Roman" w:hAnsi="Times New Roman"/>
          <w:sz w:val="24"/>
          <w:szCs w:val="24"/>
        </w:rPr>
        <w:t xml:space="preserve"> sirgusių urolitiaze</w:t>
      </w:r>
      <w:r w:rsidRPr="002D6DD1">
        <w:rPr>
          <w:rFonts w:ascii="Times New Roman" w:hAnsi="Times New Roman"/>
          <w:sz w:val="24"/>
          <w:szCs w:val="24"/>
        </w:rPr>
        <w:t xml:space="preserve"> 2012 metais nuo gegužės iki gruodžio mėnesių (3 lentelė)</w:t>
      </w:r>
      <w:r>
        <w:rPr>
          <w:rFonts w:ascii="Times New Roman" w:hAnsi="Times New Roman"/>
          <w:sz w:val="24"/>
          <w:szCs w:val="24"/>
        </w:rPr>
        <w:t>.</w:t>
      </w:r>
    </w:p>
    <w:p w:rsidR="00B5615E" w:rsidRPr="002D6DD1" w:rsidRDefault="00B5615E" w:rsidP="002D6DD1">
      <w:pPr>
        <w:spacing w:line="360" w:lineRule="auto"/>
        <w:jc w:val="both"/>
        <w:rPr>
          <w:rFonts w:ascii="Times New Roman" w:hAnsi="Times New Roman"/>
          <w:b/>
          <w:sz w:val="24"/>
          <w:szCs w:val="24"/>
        </w:rPr>
      </w:pPr>
      <w:r w:rsidRPr="002D6DD1">
        <w:rPr>
          <w:rFonts w:ascii="Times New Roman" w:hAnsi="Times New Roman"/>
          <w:sz w:val="24"/>
          <w:szCs w:val="24"/>
        </w:rPr>
        <w:t xml:space="preserve">3 lentelė. </w:t>
      </w:r>
      <w:r w:rsidRPr="002D6DD1">
        <w:rPr>
          <w:rFonts w:ascii="Times New Roman" w:hAnsi="Times New Roman"/>
          <w:b/>
          <w:sz w:val="24"/>
          <w:szCs w:val="24"/>
        </w:rPr>
        <w:t>Uroltitų paplitimas nuo gegužės iki gruodžio menėsio.</w:t>
      </w:r>
    </w:p>
    <w:tbl>
      <w:tblPr>
        <w:tblW w:w="9281" w:type="dxa"/>
        <w:tblInd w:w="94" w:type="dxa"/>
        <w:tblLook w:val="00A0"/>
      </w:tblPr>
      <w:tblGrid>
        <w:gridCol w:w="1581"/>
        <w:gridCol w:w="900"/>
        <w:gridCol w:w="1080"/>
        <w:gridCol w:w="880"/>
        <w:gridCol w:w="1120"/>
        <w:gridCol w:w="963"/>
        <w:gridCol w:w="840"/>
        <w:gridCol w:w="1003"/>
        <w:gridCol w:w="960"/>
      </w:tblGrid>
      <w:tr w:rsidR="00B5615E" w:rsidRPr="00903578" w:rsidTr="002D6DD1">
        <w:trPr>
          <w:trHeight w:val="315"/>
        </w:trPr>
        <w:tc>
          <w:tcPr>
            <w:tcW w:w="1581" w:type="dxa"/>
            <w:tcBorders>
              <w:top w:val="single" w:sz="8" w:space="0" w:color="auto"/>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 </w:t>
            </w:r>
          </w:p>
        </w:tc>
        <w:tc>
          <w:tcPr>
            <w:tcW w:w="900" w:type="dxa"/>
            <w:tcBorders>
              <w:top w:val="single" w:sz="8" w:space="0" w:color="auto"/>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gegužė</w:t>
            </w:r>
          </w:p>
        </w:tc>
        <w:tc>
          <w:tcPr>
            <w:tcW w:w="1080" w:type="dxa"/>
            <w:tcBorders>
              <w:top w:val="single" w:sz="8" w:space="0" w:color="auto"/>
              <w:left w:val="nil"/>
              <w:bottom w:val="single" w:sz="4" w:space="0" w:color="auto"/>
              <w:right w:val="single" w:sz="4"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birželis</w:t>
            </w:r>
          </w:p>
        </w:tc>
        <w:tc>
          <w:tcPr>
            <w:tcW w:w="880" w:type="dxa"/>
            <w:tcBorders>
              <w:top w:val="single" w:sz="8" w:space="0" w:color="auto"/>
              <w:left w:val="nil"/>
              <w:bottom w:val="single" w:sz="4" w:space="0" w:color="auto"/>
              <w:right w:val="single" w:sz="4" w:space="0" w:color="auto"/>
            </w:tcBorders>
            <w:shd w:val="clear" w:color="000000" w:fill="DBE5F1"/>
            <w:noWrap/>
            <w:vAlign w:val="bottom"/>
          </w:tcPr>
          <w:p w:rsidR="00B5615E" w:rsidRPr="00903578" w:rsidRDefault="00B5615E" w:rsidP="002D6DD1">
            <w:pPr>
              <w:jc w:val="both"/>
              <w:rPr>
                <w:rFonts w:ascii="Times New Roman" w:hAnsi="Times New Roman"/>
                <w:sz w:val="24"/>
                <w:szCs w:val="24"/>
                <w:lang w:val="en-US" w:eastAsia="en-US"/>
              </w:rPr>
            </w:pPr>
            <w:r w:rsidRPr="00903578">
              <w:rPr>
                <w:rFonts w:ascii="Times New Roman" w:hAnsi="Times New Roman"/>
                <w:sz w:val="24"/>
                <w:szCs w:val="24"/>
                <w:lang w:val="en-US" w:eastAsia="en-US"/>
              </w:rPr>
              <w:t>liepa</w:t>
            </w:r>
          </w:p>
        </w:tc>
        <w:tc>
          <w:tcPr>
            <w:tcW w:w="1120" w:type="dxa"/>
            <w:tcBorders>
              <w:top w:val="single" w:sz="8" w:space="0" w:color="auto"/>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rugpjūtis</w:t>
            </w:r>
          </w:p>
        </w:tc>
        <w:tc>
          <w:tcPr>
            <w:tcW w:w="960" w:type="dxa"/>
            <w:tcBorders>
              <w:top w:val="single" w:sz="8" w:space="0" w:color="auto"/>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rugsėjis</w:t>
            </w:r>
          </w:p>
        </w:tc>
        <w:tc>
          <w:tcPr>
            <w:tcW w:w="840" w:type="dxa"/>
            <w:tcBorders>
              <w:top w:val="single" w:sz="8" w:space="0" w:color="auto"/>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spalis</w:t>
            </w:r>
          </w:p>
        </w:tc>
        <w:tc>
          <w:tcPr>
            <w:tcW w:w="960" w:type="dxa"/>
            <w:tcBorders>
              <w:top w:val="single" w:sz="8" w:space="0" w:color="auto"/>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lapkritis</w:t>
            </w:r>
          </w:p>
        </w:tc>
        <w:tc>
          <w:tcPr>
            <w:tcW w:w="960" w:type="dxa"/>
            <w:tcBorders>
              <w:top w:val="single" w:sz="8" w:space="0" w:color="auto"/>
              <w:left w:val="nil"/>
              <w:bottom w:val="single" w:sz="4" w:space="0" w:color="auto"/>
              <w:right w:val="single" w:sz="8"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gruodis</w:t>
            </w:r>
          </w:p>
        </w:tc>
      </w:tr>
      <w:tr w:rsidR="00B5615E" w:rsidRPr="00903578" w:rsidTr="002D6DD1">
        <w:trPr>
          <w:trHeight w:val="315"/>
        </w:trPr>
        <w:tc>
          <w:tcPr>
            <w:tcW w:w="1581"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Struvitai</w:t>
            </w:r>
          </w:p>
        </w:tc>
        <w:tc>
          <w:tcPr>
            <w:tcW w:w="90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14</w:t>
            </w:r>
          </w:p>
        </w:tc>
        <w:tc>
          <w:tcPr>
            <w:tcW w:w="1080" w:type="dxa"/>
            <w:tcBorders>
              <w:top w:val="nil"/>
              <w:left w:val="nil"/>
              <w:bottom w:val="single" w:sz="4" w:space="0" w:color="auto"/>
              <w:right w:val="single" w:sz="4"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880" w:type="dxa"/>
            <w:tcBorders>
              <w:top w:val="nil"/>
              <w:left w:val="nil"/>
              <w:bottom w:val="single" w:sz="4" w:space="0" w:color="auto"/>
              <w:right w:val="single" w:sz="4" w:space="0" w:color="auto"/>
            </w:tcBorders>
            <w:shd w:val="clear" w:color="000000" w:fill="DBE5F1"/>
            <w:noWrap/>
            <w:vAlign w:val="bottom"/>
          </w:tcPr>
          <w:p w:rsidR="00B5615E" w:rsidRPr="00903578" w:rsidRDefault="00B5615E" w:rsidP="002D6DD1">
            <w:pPr>
              <w:jc w:val="both"/>
              <w:rPr>
                <w:rFonts w:ascii="Times New Roman" w:hAnsi="Times New Roman"/>
                <w:sz w:val="24"/>
                <w:szCs w:val="24"/>
                <w:lang w:val="en-US" w:eastAsia="en-US"/>
              </w:rPr>
            </w:pPr>
            <w:r w:rsidRPr="00903578">
              <w:rPr>
                <w:rFonts w:ascii="Times New Roman" w:hAnsi="Times New Roman"/>
                <w:sz w:val="24"/>
                <w:szCs w:val="24"/>
                <w:lang w:val="en-US" w:eastAsia="en-US"/>
              </w:rPr>
              <w:t>0</w:t>
            </w:r>
          </w:p>
        </w:tc>
        <w:tc>
          <w:tcPr>
            <w:tcW w:w="112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5</w:t>
            </w:r>
          </w:p>
        </w:tc>
        <w:tc>
          <w:tcPr>
            <w:tcW w:w="960"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3</w:t>
            </w:r>
          </w:p>
        </w:tc>
        <w:tc>
          <w:tcPr>
            <w:tcW w:w="840"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4</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9</w:t>
            </w:r>
          </w:p>
        </w:tc>
        <w:tc>
          <w:tcPr>
            <w:tcW w:w="960" w:type="dxa"/>
            <w:tcBorders>
              <w:top w:val="nil"/>
              <w:left w:val="nil"/>
              <w:bottom w:val="single" w:sz="4" w:space="0" w:color="auto"/>
              <w:right w:val="single" w:sz="8"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3</w:t>
            </w:r>
          </w:p>
        </w:tc>
      </w:tr>
      <w:tr w:rsidR="00B5615E" w:rsidRPr="00903578" w:rsidTr="002D6DD1">
        <w:trPr>
          <w:trHeight w:val="315"/>
        </w:trPr>
        <w:tc>
          <w:tcPr>
            <w:tcW w:w="1581"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Kalcio oksalatai</w:t>
            </w:r>
          </w:p>
        </w:tc>
        <w:tc>
          <w:tcPr>
            <w:tcW w:w="90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c>
          <w:tcPr>
            <w:tcW w:w="1080" w:type="dxa"/>
            <w:tcBorders>
              <w:top w:val="nil"/>
              <w:left w:val="nil"/>
              <w:bottom w:val="single" w:sz="4" w:space="0" w:color="auto"/>
              <w:right w:val="single" w:sz="4"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880" w:type="dxa"/>
            <w:tcBorders>
              <w:top w:val="nil"/>
              <w:left w:val="nil"/>
              <w:bottom w:val="single" w:sz="4" w:space="0" w:color="auto"/>
              <w:right w:val="single" w:sz="4" w:space="0" w:color="auto"/>
            </w:tcBorders>
            <w:shd w:val="clear" w:color="000000" w:fill="DBE5F1"/>
            <w:noWrap/>
            <w:vAlign w:val="bottom"/>
          </w:tcPr>
          <w:p w:rsidR="00B5615E" w:rsidRPr="00903578" w:rsidRDefault="00B5615E" w:rsidP="002D6DD1">
            <w:pPr>
              <w:jc w:val="both"/>
              <w:rPr>
                <w:rFonts w:ascii="Times New Roman" w:hAnsi="Times New Roman"/>
                <w:sz w:val="24"/>
                <w:szCs w:val="24"/>
                <w:lang w:val="en-US" w:eastAsia="en-US"/>
              </w:rPr>
            </w:pPr>
            <w:r w:rsidRPr="00903578">
              <w:rPr>
                <w:rFonts w:ascii="Times New Roman" w:hAnsi="Times New Roman"/>
                <w:sz w:val="24"/>
                <w:szCs w:val="24"/>
                <w:lang w:val="en-US" w:eastAsia="en-US"/>
              </w:rPr>
              <w:t>0</w:t>
            </w:r>
          </w:p>
        </w:tc>
        <w:tc>
          <w:tcPr>
            <w:tcW w:w="112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8</w:t>
            </w:r>
          </w:p>
        </w:tc>
        <w:tc>
          <w:tcPr>
            <w:tcW w:w="840"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c>
          <w:tcPr>
            <w:tcW w:w="960" w:type="dxa"/>
            <w:tcBorders>
              <w:top w:val="nil"/>
              <w:left w:val="nil"/>
              <w:bottom w:val="single" w:sz="4" w:space="0" w:color="auto"/>
              <w:right w:val="single" w:sz="8"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2</w:t>
            </w:r>
          </w:p>
        </w:tc>
      </w:tr>
      <w:tr w:rsidR="00B5615E" w:rsidRPr="00903578" w:rsidTr="002D6DD1">
        <w:trPr>
          <w:trHeight w:val="315"/>
        </w:trPr>
        <w:tc>
          <w:tcPr>
            <w:tcW w:w="1581"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Uratai</w:t>
            </w:r>
          </w:p>
        </w:tc>
        <w:tc>
          <w:tcPr>
            <w:tcW w:w="90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080" w:type="dxa"/>
            <w:tcBorders>
              <w:top w:val="nil"/>
              <w:left w:val="nil"/>
              <w:bottom w:val="single" w:sz="4" w:space="0" w:color="auto"/>
              <w:right w:val="single" w:sz="4"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880" w:type="dxa"/>
            <w:tcBorders>
              <w:top w:val="nil"/>
              <w:left w:val="nil"/>
              <w:bottom w:val="single" w:sz="4" w:space="0" w:color="auto"/>
              <w:right w:val="single" w:sz="4" w:space="0" w:color="auto"/>
            </w:tcBorders>
            <w:shd w:val="clear" w:color="000000" w:fill="DBE5F1"/>
            <w:noWrap/>
            <w:vAlign w:val="bottom"/>
          </w:tcPr>
          <w:p w:rsidR="00B5615E" w:rsidRPr="00903578" w:rsidRDefault="00B5615E" w:rsidP="002D6DD1">
            <w:pPr>
              <w:jc w:val="both"/>
              <w:rPr>
                <w:rFonts w:ascii="Times New Roman" w:hAnsi="Times New Roman"/>
                <w:sz w:val="24"/>
                <w:szCs w:val="24"/>
                <w:lang w:val="en-US" w:eastAsia="en-US"/>
              </w:rPr>
            </w:pPr>
            <w:r w:rsidRPr="00903578">
              <w:rPr>
                <w:rFonts w:ascii="Times New Roman" w:hAnsi="Times New Roman"/>
                <w:sz w:val="24"/>
                <w:szCs w:val="24"/>
                <w:lang w:val="en-US" w:eastAsia="en-US"/>
              </w:rPr>
              <w:t>0</w:t>
            </w:r>
          </w:p>
        </w:tc>
        <w:tc>
          <w:tcPr>
            <w:tcW w:w="112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840"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8"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15"/>
        </w:trPr>
        <w:tc>
          <w:tcPr>
            <w:tcW w:w="1581" w:type="dxa"/>
            <w:tcBorders>
              <w:top w:val="nil"/>
              <w:left w:val="single" w:sz="8" w:space="0" w:color="auto"/>
              <w:bottom w:val="single" w:sz="4"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Kalcio fosfatai</w:t>
            </w:r>
          </w:p>
        </w:tc>
        <w:tc>
          <w:tcPr>
            <w:tcW w:w="900" w:type="dxa"/>
            <w:tcBorders>
              <w:top w:val="nil"/>
              <w:left w:val="nil"/>
              <w:bottom w:val="single" w:sz="4"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080" w:type="dxa"/>
            <w:tcBorders>
              <w:top w:val="nil"/>
              <w:left w:val="nil"/>
              <w:bottom w:val="single" w:sz="4" w:space="0" w:color="auto"/>
              <w:right w:val="single" w:sz="4"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880" w:type="dxa"/>
            <w:tcBorders>
              <w:top w:val="nil"/>
              <w:left w:val="nil"/>
              <w:bottom w:val="single" w:sz="4" w:space="0" w:color="auto"/>
              <w:right w:val="single" w:sz="4" w:space="0" w:color="auto"/>
            </w:tcBorders>
            <w:shd w:val="clear" w:color="000000" w:fill="DBE5F1"/>
            <w:noWrap/>
            <w:vAlign w:val="bottom"/>
          </w:tcPr>
          <w:p w:rsidR="00B5615E" w:rsidRPr="00903578" w:rsidRDefault="00B5615E" w:rsidP="002D6DD1">
            <w:pPr>
              <w:jc w:val="both"/>
              <w:rPr>
                <w:rFonts w:ascii="Times New Roman" w:hAnsi="Times New Roman"/>
                <w:sz w:val="24"/>
                <w:szCs w:val="24"/>
                <w:lang w:val="en-US" w:eastAsia="en-US"/>
              </w:rPr>
            </w:pPr>
            <w:r w:rsidRPr="00903578">
              <w:rPr>
                <w:rFonts w:ascii="Times New Roman" w:hAnsi="Times New Roman"/>
                <w:sz w:val="24"/>
                <w:szCs w:val="24"/>
                <w:lang w:val="en-US" w:eastAsia="en-US"/>
              </w:rPr>
              <w:t>1</w:t>
            </w:r>
          </w:p>
        </w:tc>
        <w:tc>
          <w:tcPr>
            <w:tcW w:w="1120" w:type="dxa"/>
            <w:tcBorders>
              <w:top w:val="nil"/>
              <w:left w:val="nil"/>
              <w:bottom w:val="single" w:sz="4"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840" w:type="dxa"/>
            <w:tcBorders>
              <w:top w:val="nil"/>
              <w:left w:val="nil"/>
              <w:bottom w:val="single" w:sz="4"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4" w:space="0" w:color="auto"/>
              <w:right w:val="single" w:sz="8"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r w:rsidR="00B5615E" w:rsidRPr="00903578" w:rsidTr="002D6DD1">
        <w:trPr>
          <w:trHeight w:val="330"/>
        </w:trPr>
        <w:tc>
          <w:tcPr>
            <w:tcW w:w="1581" w:type="dxa"/>
            <w:tcBorders>
              <w:top w:val="nil"/>
              <w:left w:val="single" w:sz="8" w:space="0" w:color="auto"/>
              <w:bottom w:val="single" w:sz="8" w:space="0" w:color="auto"/>
              <w:right w:val="single" w:sz="4" w:space="0" w:color="auto"/>
            </w:tcBorders>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Cistino urolitai</w:t>
            </w:r>
          </w:p>
        </w:tc>
        <w:tc>
          <w:tcPr>
            <w:tcW w:w="900" w:type="dxa"/>
            <w:tcBorders>
              <w:top w:val="nil"/>
              <w:left w:val="nil"/>
              <w:bottom w:val="single" w:sz="8" w:space="0" w:color="auto"/>
              <w:right w:val="single" w:sz="4" w:space="0" w:color="auto"/>
            </w:tcBorders>
            <w:shd w:val="clear" w:color="000000" w:fill="DDD9C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1080" w:type="dxa"/>
            <w:tcBorders>
              <w:top w:val="nil"/>
              <w:left w:val="nil"/>
              <w:bottom w:val="single" w:sz="8" w:space="0" w:color="auto"/>
              <w:right w:val="single" w:sz="4" w:space="0" w:color="auto"/>
            </w:tcBorders>
            <w:shd w:val="clear" w:color="000000" w:fill="C5D9F1"/>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880" w:type="dxa"/>
            <w:tcBorders>
              <w:top w:val="nil"/>
              <w:left w:val="nil"/>
              <w:bottom w:val="single" w:sz="8" w:space="0" w:color="auto"/>
              <w:right w:val="single" w:sz="4" w:space="0" w:color="auto"/>
            </w:tcBorders>
            <w:shd w:val="clear" w:color="000000" w:fill="DBE5F1"/>
            <w:noWrap/>
            <w:vAlign w:val="bottom"/>
          </w:tcPr>
          <w:p w:rsidR="00B5615E" w:rsidRPr="00903578" w:rsidRDefault="00B5615E" w:rsidP="002D6DD1">
            <w:pPr>
              <w:jc w:val="both"/>
              <w:rPr>
                <w:rFonts w:ascii="Times New Roman" w:hAnsi="Times New Roman"/>
                <w:sz w:val="24"/>
                <w:szCs w:val="24"/>
                <w:lang w:val="en-US" w:eastAsia="en-US"/>
              </w:rPr>
            </w:pPr>
            <w:r w:rsidRPr="00903578">
              <w:rPr>
                <w:rFonts w:ascii="Times New Roman" w:hAnsi="Times New Roman"/>
                <w:sz w:val="24"/>
                <w:szCs w:val="24"/>
                <w:lang w:val="en-US" w:eastAsia="en-US"/>
              </w:rPr>
              <w:t>0</w:t>
            </w:r>
          </w:p>
        </w:tc>
        <w:tc>
          <w:tcPr>
            <w:tcW w:w="1120" w:type="dxa"/>
            <w:tcBorders>
              <w:top w:val="nil"/>
              <w:left w:val="nil"/>
              <w:bottom w:val="single" w:sz="8" w:space="0" w:color="auto"/>
              <w:right w:val="single" w:sz="4" w:space="0" w:color="auto"/>
            </w:tcBorders>
            <w:shd w:val="clear" w:color="000000" w:fill="F2DDD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8" w:space="0" w:color="auto"/>
              <w:right w:val="single" w:sz="4" w:space="0" w:color="auto"/>
            </w:tcBorders>
            <w:shd w:val="clear" w:color="000000" w:fill="EAF1DD"/>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840" w:type="dxa"/>
            <w:tcBorders>
              <w:top w:val="nil"/>
              <w:left w:val="nil"/>
              <w:bottom w:val="single" w:sz="8" w:space="0" w:color="auto"/>
              <w:right w:val="single" w:sz="4" w:space="0" w:color="auto"/>
            </w:tcBorders>
            <w:shd w:val="clear" w:color="000000" w:fill="E5E0EC"/>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8" w:space="0" w:color="auto"/>
              <w:right w:val="single" w:sz="4" w:space="0" w:color="auto"/>
            </w:tcBorders>
            <w:shd w:val="clear" w:color="000000" w:fill="DBEEF3"/>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c>
          <w:tcPr>
            <w:tcW w:w="960" w:type="dxa"/>
            <w:tcBorders>
              <w:top w:val="nil"/>
              <w:left w:val="nil"/>
              <w:bottom w:val="single" w:sz="8" w:space="0" w:color="auto"/>
              <w:right w:val="single" w:sz="8" w:space="0" w:color="auto"/>
            </w:tcBorders>
            <w:shd w:val="clear" w:color="000000" w:fill="FDE9D9"/>
            <w:noWrap/>
            <w:vAlign w:val="bottom"/>
          </w:tcPr>
          <w:p w:rsidR="00B5615E" w:rsidRPr="00903578" w:rsidRDefault="00B5615E" w:rsidP="002D6DD1">
            <w:pPr>
              <w:jc w:val="both"/>
              <w:rPr>
                <w:rFonts w:ascii="Times New Roman" w:hAnsi="Times New Roman"/>
                <w:color w:val="000000"/>
                <w:sz w:val="24"/>
                <w:szCs w:val="24"/>
                <w:lang w:val="en-US" w:eastAsia="en-US"/>
              </w:rPr>
            </w:pPr>
            <w:r w:rsidRPr="00903578">
              <w:rPr>
                <w:rFonts w:ascii="Times New Roman" w:hAnsi="Times New Roman"/>
                <w:color w:val="000000"/>
                <w:sz w:val="24"/>
                <w:szCs w:val="24"/>
                <w:lang w:val="en-US" w:eastAsia="en-US"/>
              </w:rPr>
              <w:t>0</w:t>
            </w:r>
          </w:p>
        </w:tc>
      </w:tr>
    </w:tbl>
    <w:p w:rsidR="00B5615E" w:rsidRPr="002D6DD1" w:rsidRDefault="00B5615E" w:rsidP="002D6DD1">
      <w:pPr>
        <w:spacing w:line="360" w:lineRule="auto"/>
        <w:jc w:val="both"/>
        <w:rPr>
          <w:rFonts w:ascii="Times New Roman" w:hAnsi="Times New Roman"/>
          <w:sz w:val="24"/>
          <w:szCs w:val="24"/>
        </w:rPr>
      </w:pPr>
    </w:p>
    <w:p w:rsidR="00B5615E" w:rsidRPr="002D6DD1" w:rsidRDefault="00B5615E" w:rsidP="002D6DD1">
      <w:pPr>
        <w:spacing w:line="360" w:lineRule="auto"/>
        <w:ind w:firstLine="900"/>
        <w:jc w:val="both"/>
        <w:rPr>
          <w:rFonts w:ascii="Times New Roman" w:hAnsi="Times New Roman"/>
          <w:sz w:val="24"/>
          <w:szCs w:val="24"/>
        </w:rPr>
      </w:pPr>
      <w:r w:rsidRPr="002D6DD1">
        <w:rPr>
          <w:rFonts w:ascii="Times New Roman" w:hAnsi="Times New Roman"/>
          <w:sz w:val="24"/>
          <w:szCs w:val="24"/>
        </w:rPr>
        <w:t>Duomenys buvo statistiškai išanalizuoti, pavaizduoti grafikuose arba lentelėse ir aprašyti. Taip pat buvo paskaičiuoti kai kurių rodiklių patikimumas pagal tyrimo gautus duomenis.</w:t>
      </w: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2D6DD1" w:rsidRDefault="00B5615E" w:rsidP="002D6DD1">
      <w:pPr>
        <w:jc w:val="both"/>
        <w:rPr>
          <w:rFonts w:ascii="Times New Roman" w:hAnsi="Times New Roman"/>
          <w:sz w:val="24"/>
          <w:szCs w:val="24"/>
        </w:rPr>
      </w:pPr>
    </w:p>
    <w:p w:rsidR="00B5615E" w:rsidRPr="005664E5" w:rsidRDefault="00B5615E" w:rsidP="005664E5">
      <w:pPr>
        <w:pStyle w:val="Heading1"/>
        <w:jc w:val="center"/>
        <w:rPr>
          <w:rFonts w:ascii="Times New Roman" w:hAnsi="Times New Roman"/>
          <w:color w:val="auto"/>
        </w:rPr>
      </w:pPr>
    </w:p>
    <w:p w:rsidR="00B5615E" w:rsidRPr="005664E5" w:rsidRDefault="00B5615E" w:rsidP="005664E5">
      <w:pPr>
        <w:pStyle w:val="Heading1"/>
        <w:jc w:val="center"/>
        <w:rPr>
          <w:rFonts w:ascii="Times New Roman" w:hAnsi="Times New Roman"/>
          <w:color w:val="auto"/>
        </w:rPr>
      </w:pPr>
      <w:bookmarkStart w:id="17" w:name="_Toc347473141"/>
      <w:r w:rsidRPr="005664E5">
        <w:rPr>
          <w:rFonts w:ascii="Times New Roman" w:hAnsi="Times New Roman"/>
          <w:color w:val="auto"/>
        </w:rPr>
        <w:t>4. TYRIMO REZULTATAI</w:t>
      </w:r>
      <w:bookmarkEnd w:id="17"/>
    </w:p>
    <w:p w:rsidR="00B5615E" w:rsidRDefault="00B5615E" w:rsidP="005A74B8">
      <w:pPr>
        <w:spacing w:line="360" w:lineRule="auto"/>
        <w:contextualSpacing/>
        <w:jc w:val="both"/>
        <w:rPr>
          <w:rFonts w:ascii="Times New Roman" w:hAnsi="Times New Roman"/>
          <w:sz w:val="24"/>
          <w:szCs w:val="24"/>
        </w:rPr>
      </w:pPr>
    </w:p>
    <w:p w:rsidR="00B5615E" w:rsidRDefault="00B5615E" w:rsidP="005A74B8">
      <w:pPr>
        <w:spacing w:line="360" w:lineRule="auto"/>
        <w:ind w:firstLine="720"/>
        <w:contextualSpacing/>
        <w:jc w:val="center"/>
        <w:rPr>
          <w:rFonts w:ascii="Times New Roman" w:hAnsi="Times New Roman"/>
          <w:sz w:val="24"/>
          <w:szCs w:val="24"/>
        </w:rPr>
      </w:pPr>
      <w:r w:rsidRPr="00E95FE8">
        <w:rPr>
          <w:rFonts w:ascii="Times New Roman" w:hAnsi="Times New Roman"/>
          <w:noProof/>
          <w:sz w:val="24"/>
          <w:szCs w:val="24"/>
        </w:rPr>
        <w:pict>
          <v:shape id="Chart 1" o:spid="_x0000_i1033" type="#_x0000_t75" style="width:320.25pt;height:18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">
            <v:imagedata r:id="rId16" o:title=""/>
            <o:lock v:ext="edit" aspectratio="f"/>
          </v:shape>
        </w:pict>
      </w:r>
    </w:p>
    <w:p w:rsidR="00B5615E" w:rsidRPr="005A74B8" w:rsidRDefault="00B5615E" w:rsidP="005A74B8">
      <w:pPr>
        <w:spacing w:line="360" w:lineRule="auto"/>
        <w:contextualSpacing/>
        <w:jc w:val="center"/>
        <w:rPr>
          <w:rFonts w:ascii="Times New Roman" w:hAnsi="Times New Roman"/>
          <w:b/>
        </w:rPr>
      </w:pPr>
      <w:r>
        <w:rPr>
          <w:rFonts w:ascii="Times New Roman" w:hAnsi="Times New Roman"/>
        </w:rPr>
        <w:t>8</w:t>
      </w:r>
      <w:r w:rsidRPr="005A74B8">
        <w:rPr>
          <w:rFonts w:ascii="Times New Roman" w:hAnsi="Times New Roman"/>
        </w:rPr>
        <w:t xml:space="preserve"> pav. </w:t>
      </w:r>
      <w:r w:rsidRPr="005A74B8">
        <w:rPr>
          <w:rFonts w:ascii="Times New Roman" w:hAnsi="Times New Roman"/>
          <w:b/>
        </w:rPr>
        <w:t>Sergamumo urolitiaze pasiskirstymas pagal lytį</w:t>
      </w:r>
    </w:p>
    <w:p w:rsidR="00B5615E" w:rsidRDefault="00B5615E" w:rsidP="005A74B8">
      <w:pPr>
        <w:spacing w:line="360" w:lineRule="auto"/>
        <w:contextualSpacing/>
        <w:jc w:val="center"/>
        <w:rPr>
          <w:rFonts w:ascii="Times New Roman" w:hAnsi="Times New Roman"/>
          <w:b/>
          <w:sz w:val="24"/>
          <w:szCs w:val="24"/>
        </w:rPr>
      </w:pPr>
    </w:p>
    <w:p w:rsidR="00B5615E" w:rsidRPr="005A74B8" w:rsidRDefault="00B5615E" w:rsidP="005A74B8">
      <w:pPr>
        <w:spacing w:line="360" w:lineRule="auto"/>
        <w:ind w:firstLine="720"/>
        <w:contextualSpacing/>
        <w:jc w:val="both"/>
        <w:rPr>
          <w:rFonts w:ascii="Times New Roman" w:hAnsi="Times New Roman"/>
          <w:sz w:val="24"/>
          <w:szCs w:val="24"/>
        </w:rPr>
      </w:pPr>
      <w:r w:rsidRPr="00ED2691">
        <w:rPr>
          <w:rFonts w:ascii="Times New Roman" w:hAnsi="Times New Roman"/>
          <w:color w:val="000000"/>
          <w:sz w:val="24"/>
          <w:szCs w:val="24"/>
        </w:rPr>
        <w:t>Vet</w:t>
      </w:r>
      <w:r>
        <w:rPr>
          <w:rFonts w:ascii="Times New Roman" w:hAnsi="Times New Roman"/>
          <w:color w:val="000000"/>
          <w:sz w:val="24"/>
          <w:szCs w:val="24"/>
        </w:rPr>
        <w:t xml:space="preserve">erinarių pasalugų įmonėje „ Šnauceris“ buvo gegužės – gruodžio mėnesiais buvo tirta 55 katės, sergančios urolitiaze, iš jų buvo </w:t>
      </w:r>
      <w:r>
        <w:rPr>
          <w:rFonts w:ascii="Times New Roman" w:hAnsi="Times New Roman"/>
          <w:sz w:val="24"/>
          <w:szCs w:val="24"/>
        </w:rPr>
        <w:t>iš kurių buvo 38 patinai ir 17 patelių. Įvertinę visus susirgimo atvejus užfiksuotus per 8</w:t>
      </w:r>
      <w:r>
        <w:rPr>
          <w:rFonts w:ascii="Times New Roman" w:hAnsi="Times New Roman"/>
          <w:sz w:val="24"/>
          <w:szCs w:val="24"/>
          <w:lang w:val="en-US"/>
        </w:rPr>
        <w:t xml:space="preserve"> tyrimo m</w:t>
      </w:r>
      <w:r>
        <w:rPr>
          <w:rFonts w:ascii="Times New Roman" w:hAnsi="Times New Roman"/>
          <w:sz w:val="24"/>
          <w:szCs w:val="24"/>
        </w:rPr>
        <w:t>ėnesius nustatėme,kad liga buvo dažniau diagnozuojama patinams – 69</w:t>
      </w:r>
      <w:r>
        <w:rPr>
          <w:rFonts w:ascii="Times New Roman" w:hAnsi="Times New Roman"/>
          <w:sz w:val="24"/>
          <w:szCs w:val="24"/>
          <w:lang w:val="en-US"/>
        </w:rPr>
        <w:t>%, tai yra 38% daugiau negu patel</w:t>
      </w:r>
      <w:r>
        <w:rPr>
          <w:rFonts w:ascii="Times New Roman" w:hAnsi="Times New Roman"/>
          <w:sz w:val="24"/>
          <w:szCs w:val="24"/>
        </w:rPr>
        <w:t>ėms.</w:t>
      </w:r>
    </w:p>
    <w:p w:rsidR="00B5615E" w:rsidRPr="00ED2691" w:rsidRDefault="00B5615E" w:rsidP="005A74B8">
      <w:pPr>
        <w:spacing w:line="360" w:lineRule="auto"/>
        <w:contextualSpacing/>
        <w:jc w:val="both"/>
        <w:rPr>
          <w:rFonts w:ascii="Times New Roman" w:hAnsi="Times New Roman"/>
          <w:color w:val="000000"/>
          <w:sz w:val="24"/>
          <w:szCs w:val="24"/>
        </w:rPr>
      </w:pPr>
    </w:p>
    <w:p w:rsidR="00B5615E" w:rsidRDefault="00B5615E" w:rsidP="005A74B8">
      <w:pPr>
        <w:spacing w:line="360" w:lineRule="auto"/>
        <w:contextualSpacing/>
        <w:jc w:val="center"/>
        <w:rPr>
          <w:rFonts w:ascii="Times New Roman" w:hAnsi="Times New Roman"/>
          <w:sz w:val="24"/>
          <w:szCs w:val="24"/>
        </w:rPr>
      </w:pPr>
      <w:r w:rsidRPr="00E95FE8">
        <w:rPr>
          <w:rFonts w:ascii="Times New Roman" w:hAnsi="Times New Roman"/>
          <w:noProof/>
          <w:sz w:val="24"/>
          <w:szCs w:val="24"/>
        </w:rPr>
        <w:pict>
          <v:shape id="Chart 3" o:spid="_x0000_i1034" type="#_x0000_t75" style="width:345.75pt;height:19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">
            <v:imagedata r:id="rId17" o:title="" cropbottom="-51f"/>
            <o:lock v:ext="edit" aspectratio="f"/>
          </v:shape>
        </w:pict>
      </w:r>
    </w:p>
    <w:p w:rsidR="00B5615E" w:rsidRPr="00960698" w:rsidRDefault="00B5615E" w:rsidP="005A74B8">
      <w:pPr>
        <w:spacing w:line="360" w:lineRule="auto"/>
        <w:contextualSpacing/>
        <w:jc w:val="center"/>
        <w:rPr>
          <w:rFonts w:ascii="Times New Roman" w:hAnsi="Times New Roman"/>
        </w:rPr>
      </w:pPr>
      <w:r>
        <w:rPr>
          <w:rFonts w:ascii="Times New Roman" w:hAnsi="Times New Roman"/>
        </w:rPr>
        <w:t>9</w:t>
      </w:r>
      <w:r w:rsidRPr="00960698">
        <w:rPr>
          <w:rFonts w:ascii="Times New Roman" w:hAnsi="Times New Roman"/>
        </w:rPr>
        <w:t xml:space="preserve"> pav. </w:t>
      </w:r>
      <w:r w:rsidRPr="00960698">
        <w:rPr>
          <w:rFonts w:ascii="Times New Roman" w:hAnsi="Times New Roman"/>
          <w:b/>
        </w:rPr>
        <w:t>Sergamumo pasiskirstymas pagal veislę</w:t>
      </w:r>
    </w:p>
    <w:p w:rsidR="00B5615E" w:rsidRPr="00B31687" w:rsidRDefault="00B5615E" w:rsidP="005A74B8">
      <w:pPr>
        <w:spacing w:line="360" w:lineRule="auto"/>
        <w:ind w:firstLine="720"/>
        <w:contextualSpacing/>
        <w:jc w:val="both"/>
        <w:rPr>
          <w:rFonts w:ascii="Times New Roman" w:hAnsi="Times New Roman"/>
          <w:sz w:val="24"/>
          <w:szCs w:val="24"/>
        </w:rPr>
      </w:pPr>
      <w:r>
        <w:rPr>
          <w:rFonts w:ascii="Times New Roman" w:hAnsi="Times New Roman"/>
          <w:sz w:val="24"/>
          <w:szCs w:val="24"/>
        </w:rPr>
        <w:t>Analizuojant atlikto tyrimo duomenis susijusios su veislės įtaka sergamumui, buvo pastebėta (9 pav.), kad dažniausiai sirgo mišrios veislės katės. Jos sudarė 35</w:t>
      </w:r>
      <w:r>
        <w:rPr>
          <w:rFonts w:ascii="Times New Roman" w:hAnsi="Times New Roman"/>
          <w:sz w:val="24"/>
          <w:szCs w:val="24"/>
          <w:lang w:val="en-US"/>
        </w:rPr>
        <w:t>% atvej</w:t>
      </w:r>
      <w:r>
        <w:rPr>
          <w:rFonts w:ascii="Times New Roman" w:hAnsi="Times New Roman"/>
          <w:sz w:val="24"/>
          <w:szCs w:val="24"/>
        </w:rPr>
        <w:t>ų. Grynaveislių kačių tarpe akmenligė dažniausiai buvo tiriama Persų veislės katėms – 16</w:t>
      </w:r>
      <w:r>
        <w:rPr>
          <w:rFonts w:ascii="Times New Roman" w:hAnsi="Times New Roman"/>
          <w:sz w:val="24"/>
          <w:szCs w:val="24"/>
          <w:lang w:val="en-US"/>
        </w:rPr>
        <w:t>%</w:t>
      </w:r>
      <w:r>
        <w:rPr>
          <w:rFonts w:ascii="Times New Roman" w:hAnsi="Times New Roman"/>
          <w:sz w:val="24"/>
          <w:szCs w:val="24"/>
        </w:rPr>
        <w:t xml:space="preserve"> visų sirgusių akmenlige kačių atvejai, mažiausiai 5</w:t>
      </w:r>
      <w:r>
        <w:rPr>
          <w:rFonts w:ascii="Times New Roman" w:hAnsi="Times New Roman"/>
          <w:sz w:val="24"/>
          <w:szCs w:val="24"/>
          <w:lang w:val="en-US"/>
        </w:rPr>
        <w:t>% urolitiaz</w:t>
      </w:r>
      <w:r>
        <w:rPr>
          <w:rFonts w:ascii="Times New Roman" w:hAnsi="Times New Roman"/>
          <w:sz w:val="24"/>
          <w:szCs w:val="24"/>
        </w:rPr>
        <w:t>ės atvejų buvo nustatyta meino meškėnų veislės katėms.</w:t>
      </w:r>
    </w:p>
    <w:p w:rsidR="00B5615E" w:rsidRDefault="00B5615E" w:rsidP="00B31687">
      <w:pPr>
        <w:tabs>
          <w:tab w:val="left" w:pos="-12"/>
        </w:tabs>
        <w:spacing w:line="360" w:lineRule="auto"/>
        <w:ind w:left="-142" w:firstLine="1042"/>
        <w:jc w:val="both"/>
        <w:rPr>
          <w:rFonts w:ascii="Times New Roman" w:hAnsi="Times New Roman"/>
          <w:sz w:val="24"/>
          <w:szCs w:val="24"/>
        </w:rPr>
      </w:pPr>
    </w:p>
    <w:p w:rsidR="00B5615E" w:rsidRDefault="00B5615E" w:rsidP="000D460F">
      <w:pPr>
        <w:tabs>
          <w:tab w:val="left" w:pos="-12"/>
        </w:tabs>
        <w:spacing w:line="360" w:lineRule="auto"/>
        <w:ind w:left="-142" w:firstLine="1042"/>
        <w:jc w:val="center"/>
        <w:rPr>
          <w:rFonts w:ascii="Times New Roman" w:hAnsi="Times New Roman"/>
          <w:sz w:val="24"/>
          <w:szCs w:val="24"/>
        </w:rPr>
      </w:pPr>
      <w:r w:rsidRPr="00E95FE8">
        <w:rPr>
          <w:rFonts w:ascii="Times New Roman" w:hAnsi="Times New Roman"/>
          <w:noProof/>
          <w:sz w:val="24"/>
          <w:szCs w:val="24"/>
        </w:rPr>
        <w:pict>
          <v:shape id="Chart 4" o:spid="_x0000_i1035" type="#_x0000_t75" style="width:357.7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">
            <v:imagedata r:id="rId18" o:title=""/>
            <o:lock v:ext="edit" aspectratio="f"/>
          </v:shape>
        </w:pict>
      </w:r>
    </w:p>
    <w:p w:rsidR="00B5615E" w:rsidRPr="009D5F5A" w:rsidRDefault="00B5615E" w:rsidP="000D460F">
      <w:pPr>
        <w:spacing w:line="360" w:lineRule="auto"/>
        <w:jc w:val="center"/>
        <w:rPr>
          <w:rFonts w:ascii="Times New Roman" w:hAnsi="Times New Roman"/>
          <w:b/>
        </w:rPr>
      </w:pPr>
      <w:r w:rsidRPr="009D5F5A">
        <w:rPr>
          <w:rFonts w:ascii="Times New Roman" w:hAnsi="Times New Roman"/>
        </w:rPr>
        <w:t xml:space="preserve">10 pav. </w:t>
      </w:r>
      <w:r w:rsidRPr="009D5F5A">
        <w:rPr>
          <w:rFonts w:ascii="Times New Roman" w:hAnsi="Times New Roman"/>
          <w:b/>
        </w:rPr>
        <w:t>Sergamumas pagal amžių</w:t>
      </w:r>
    </w:p>
    <w:p w:rsidR="00B5615E" w:rsidRPr="009D5F5A" w:rsidRDefault="00B5615E" w:rsidP="00960698">
      <w:pPr>
        <w:spacing w:line="360" w:lineRule="auto"/>
        <w:jc w:val="both"/>
        <w:rPr>
          <w:rFonts w:ascii="Times New Roman" w:hAnsi="Times New Roman"/>
          <w:sz w:val="24"/>
          <w:szCs w:val="24"/>
        </w:rPr>
      </w:pPr>
      <w:r w:rsidRPr="009D5F5A">
        <w:rPr>
          <w:rFonts w:ascii="Times New Roman" w:hAnsi="Times New Roman"/>
          <w:sz w:val="24"/>
          <w:szCs w:val="24"/>
        </w:rPr>
        <w:t>10 paveikslyje matyti, kad dažniausiai urolitai susiformuodavo mišrių veislių katėms nuo 1 iki 5 metų amžiaus – 73</w:t>
      </w:r>
      <w:r w:rsidRPr="009D5F5A">
        <w:rPr>
          <w:rFonts w:ascii="Times New Roman" w:hAnsi="Times New Roman"/>
          <w:sz w:val="24"/>
          <w:szCs w:val="24"/>
          <w:lang w:val="en-US"/>
        </w:rPr>
        <w:t>% vis</w:t>
      </w:r>
      <w:r w:rsidRPr="009D5F5A">
        <w:rPr>
          <w:rFonts w:ascii="Times New Roman" w:hAnsi="Times New Roman"/>
          <w:sz w:val="24"/>
          <w:szCs w:val="24"/>
        </w:rPr>
        <w:t>ų kačių sergančiu akmenlige. Buvo pastebėta, kad Orientalų veislės katės nuo 1 iki 5 metų linkusios susirgti akmenlige, jų skaičius sudarė 16</w:t>
      </w:r>
      <w:r w:rsidRPr="009D5F5A">
        <w:rPr>
          <w:rFonts w:ascii="Times New Roman" w:hAnsi="Times New Roman"/>
          <w:sz w:val="24"/>
          <w:szCs w:val="24"/>
          <w:lang w:val="en-US"/>
        </w:rPr>
        <w:t>%</w:t>
      </w:r>
      <w:r w:rsidRPr="009D5F5A">
        <w:rPr>
          <w:rFonts w:ascii="Times New Roman" w:hAnsi="Times New Roman"/>
          <w:sz w:val="24"/>
          <w:szCs w:val="24"/>
        </w:rPr>
        <w:t xml:space="preserve"> visų atvejų.</w:t>
      </w:r>
      <w:r>
        <w:rPr>
          <w:rFonts w:ascii="Times New Roman" w:hAnsi="Times New Roman"/>
          <w:sz w:val="24"/>
          <w:szCs w:val="24"/>
        </w:rPr>
        <w:t xml:space="preserve"> Diagramoje matyti, kad Britų trumpaplaukės iki 1 metų ir nuo 10 iki 15 metų neturi akmenligės sindromo susirgimo.</w:t>
      </w:r>
    </w:p>
    <w:p w:rsidR="00B5615E" w:rsidRDefault="00B5615E" w:rsidP="000D460F">
      <w:pPr>
        <w:spacing w:line="360" w:lineRule="auto"/>
        <w:jc w:val="center"/>
        <w:rPr>
          <w:rFonts w:ascii="Times New Roman" w:hAnsi="Times New Roman"/>
          <w:sz w:val="24"/>
          <w:szCs w:val="24"/>
        </w:rPr>
      </w:pPr>
      <w:r w:rsidRPr="00E95FE8">
        <w:rPr>
          <w:rFonts w:ascii="Times New Roman" w:hAnsi="Times New Roman"/>
          <w:noProof/>
          <w:sz w:val="24"/>
          <w:szCs w:val="24"/>
        </w:rPr>
        <w:pict>
          <v:shape id="Chart 8" o:spid="_x0000_i1036" type="#_x0000_t75" style="width:337.5pt;height:20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">
            <v:imagedata r:id="rId19" o:title="" cropbottom="-16f"/>
            <o:lock v:ext="edit" aspectratio="f"/>
          </v:shape>
        </w:pict>
      </w:r>
    </w:p>
    <w:p w:rsidR="00B5615E" w:rsidRDefault="00B5615E" w:rsidP="000D460F">
      <w:pPr>
        <w:spacing w:line="360" w:lineRule="auto"/>
        <w:jc w:val="center"/>
        <w:rPr>
          <w:rFonts w:ascii="Times New Roman" w:hAnsi="Times New Roman"/>
          <w:b/>
        </w:rPr>
      </w:pPr>
      <w:r w:rsidRPr="000D460F">
        <w:rPr>
          <w:rFonts w:ascii="Times New Roman" w:hAnsi="Times New Roman"/>
        </w:rPr>
        <w:t>11 pav</w:t>
      </w:r>
      <w:r w:rsidRPr="000D460F">
        <w:rPr>
          <w:rFonts w:ascii="Times New Roman" w:hAnsi="Times New Roman"/>
          <w:b/>
        </w:rPr>
        <w:t>. Kastracijos įtaka akmenligei</w:t>
      </w:r>
    </w:p>
    <w:p w:rsidR="00B5615E" w:rsidRPr="007316F9" w:rsidRDefault="00B5615E" w:rsidP="007316F9">
      <w:pPr>
        <w:spacing w:line="360" w:lineRule="auto"/>
        <w:ind w:firstLine="720"/>
        <w:jc w:val="both"/>
        <w:rPr>
          <w:rFonts w:ascii="Times New Roman" w:hAnsi="Times New Roman"/>
          <w:sz w:val="24"/>
          <w:szCs w:val="24"/>
        </w:rPr>
      </w:pPr>
      <w:r>
        <w:rPr>
          <w:rFonts w:ascii="Times New Roman" w:hAnsi="Times New Roman"/>
          <w:sz w:val="24"/>
          <w:szCs w:val="24"/>
        </w:rPr>
        <w:t>Vertinant kačių kastraciją, kaip predisponuojant faktorių, nustatėme, kad tarp patinų daugiau sirgo kastruoti katinai, kurie sudarė 36</w:t>
      </w:r>
      <w:r>
        <w:rPr>
          <w:rFonts w:ascii="Times New Roman" w:hAnsi="Times New Roman"/>
          <w:sz w:val="24"/>
          <w:szCs w:val="24"/>
          <w:lang w:val="en-US"/>
        </w:rPr>
        <w:t xml:space="preserve">%, tai yra 7% daugiau </w:t>
      </w:r>
      <w:r>
        <w:rPr>
          <w:rFonts w:ascii="Times New Roman" w:hAnsi="Times New Roman"/>
          <w:sz w:val="24"/>
          <w:szCs w:val="24"/>
        </w:rPr>
        <w:t>už nekastruotus katinus (p ≤ 0,001</w:t>
      </w:r>
      <w:r w:rsidRPr="00981041">
        <w:rPr>
          <w:rFonts w:ascii="Times New Roman" w:hAnsi="Times New Roman"/>
          <w:sz w:val="24"/>
          <w:szCs w:val="24"/>
        </w:rPr>
        <w:t>).</w:t>
      </w:r>
      <w:r>
        <w:rPr>
          <w:rFonts w:ascii="Times New Roman" w:hAnsi="Times New Roman"/>
          <w:sz w:val="24"/>
          <w:szCs w:val="24"/>
        </w:rPr>
        <w:t xml:space="preserve"> Sterilizuotoms katėms liga diagnozuojama rečiau nei katinams, sterilizuotos katės sudarė 20</w:t>
      </w:r>
      <w:r>
        <w:rPr>
          <w:rFonts w:ascii="Times New Roman" w:hAnsi="Times New Roman"/>
          <w:sz w:val="24"/>
          <w:szCs w:val="24"/>
          <w:lang w:val="en-US"/>
        </w:rPr>
        <w:t>%</w:t>
      </w:r>
      <w:r>
        <w:rPr>
          <w:rFonts w:ascii="Times New Roman" w:hAnsi="Times New Roman"/>
          <w:sz w:val="24"/>
          <w:szCs w:val="24"/>
        </w:rPr>
        <w:t xml:space="preserve"> atvejų.</w:t>
      </w:r>
    </w:p>
    <w:p w:rsidR="00B5615E" w:rsidRDefault="00B5615E" w:rsidP="007316F9">
      <w:pPr>
        <w:spacing w:line="360" w:lineRule="auto"/>
        <w:jc w:val="center"/>
        <w:rPr>
          <w:rFonts w:ascii="Times New Roman" w:hAnsi="Times New Roman"/>
          <w:sz w:val="24"/>
          <w:szCs w:val="24"/>
        </w:rPr>
      </w:pPr>
      <w:r w:rsidRPr="00E95FE8">
        <w:rPr>
          <w:rFonts w:ascii="Times New Roman" w:hAnsi="Times New Roman"/>
          <w:noProof/>
          <w:sz w:val="24"/>
          <w:szCs w:val="24"/>
        </w:rPr>
        <w:pict>
          <v:shape id="Chart 7" o:spid="_x0000_i1037" type="#_x0000_t75" style="width:351.75pt;height:21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">
            <v:imagedata r:id="rId20" o:title="" cropbottom="-31f"/>
            <o:lock v:ext="edit" aspectratio="f"/>
          </v:shape>
        </w:pict>
      </w:r>
    </w:p>
    <w:p w:rsidR="00B5615E" w:rsidRPr="007316F9" w:rsidRDefault="00B5615E" w:rsidP="005A74B8">
      <w:pPr>
        <w:spacing w:line="360" w:lineRule="auto"/>
        <w:jc w:val="center"/>
        <w:rPr>
          <w:rFonts w:ascii="Times New Roman" w:hAnsi="Times New Roman"/>
          <w:b/>
        </w:rPr>
      </w:pPr>
      <w:r>
        <w:rPr>
          <w:rFonts w:ascii="Times New Roman" w:hAnsi="Times New Roman"/>
        </w:rPr>
        <w:t>12</w:t>
      </w:r>
      <w:r w:rsidRPr="007316F9">
        <w:rPr>
          <w:rFonts w:ascii="Times New Roman" w:hAnsi="Times New Roman"/>
        </w:rPr>
        <w:t xml:space="preserve"> pav. </w:t>
      </w:r>
      <w:r w:rsidRPr="007316F9">
        <w:rPr>
          <w:rFonts w:ascii="Times New Roman" w:hAnsi="Times New Roman"/>
          <w:b/>
        </w:rPr>
        <w:t>Sergamumo pasiskirstymas pagal mėnesį</w:t>
      </w:r>
    </w:p>
    <w:p w:rsidR="00B5615E" w:rsidRPr="007316F9" w:rsidRDefault="00B5615E" w:rsidP="005A74B8">
      <w:pPr>
        <w:spacing w:line="360" w:lineRule="auto"/>
        <w:jc w:val="both"/>
        <w:rPr>
          <w:rFonts w:ascii="Times New Roman" w:hAnsi="Times New Roman"/>
          <w:sz w:val="24"/>
          <w:szCs w:val="24"/>
        </w:rPr>
      </w:pPr>
      <w:r>
        <w:rPr>
          <w:rFonts w:ascii="Times New Roman" w:hAnsi="Times New Roman"/>
          <w:sz w:val="24"/>
          <w:szCs w:val="24"/>
        </w:rPr>
        <w:t>Atvestų gyvūnų su urolitiaze skaičius per mėnesį: gegužę – 2 susirgimai, birželį – 3, liepą – 2 katės, rugpjūtį – 9 atvejai, rugsėjį – 0, spalį – 13 susirgimų, lapkritį – 18, ir gruodį – 8. Galima teigti , kad lapkritį buvo didžiausias sergamumas akmenlige, kuris sudarė 33</w:t>
      </w:r>
      <w:r>
        <w:rPr>
          <w:rFonts w:ascii="Times New Roman" w:hAnsi="Times New Roman"/>
          <w:sz w:val="24"/>
          <w:szCs w:val="24"/>
          <w:lang w:val="en-US"/>
        </w:rPr>
        <w:t>% vis</w:t>
      </w:r>
      <w:r>
        <w:rPr>
          <w:rFonts w:ascii="Times New Roman" w:hAnsi="Times New Roman"/>
          <w:sz w:val="24"/>
          <w:szCs w:val="24"/>
        </w:rPr>
        <w:t>ų susirgimų atvejų nuo gegužės iki gruodžio.</w:t>
      </w:r>
    </w:p>
    <w:p w:rsidR="00B5615E" w:rsidRDefault="00B5615E" w:rsidP="005A74B8">
      <w:pPr>
        <w:spacing w:line="360" w:lineRule="auto"/>
        <w:jc w:val="center"/>
        <w:rPr>
          <w:rFonts w:ascii="Times New Roman" w:hAnsi="Times New Roman"/>
          <w:sz w:val="24"/>
          <w:szCs w:val="24"/>
        </w:rPr>
      </w:pPr>
      <w:r w:rsidRPr="00E95FE8">
        <w:rPr>
          <w:rFonts w:ascii="Times New Roman" w:hAnsi="Times New Roman"/>
          <w:noProof/>
          <w:sz w:val="24"/>
          <w:szCs w:val="24"/>
        </w:rPr>
        <w:pict>
          <v:shape id="_x0000_i1038" type="#_x0000_t75" style="width:354.75pt;height:21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">
            <v:imagedata r:id="rId21" o:title=""/>
            <o:lock v:ext="edit" aspectratio="f"/>
          </v:shape>
        </w:pict>
      </w:r>
    </w:p>
    <w:p w:rsidR="00B5615E" w:rsidRPr="007316F9" w:rsidRDefault="00B5615E" w:rsidP="005A74B8">
      <w:pPr>
        <w:spacing w:line="360" w:lineRule="auto"/>
        <w:jc w:val="center"/>
        <w:rPr>
          <w:rFonts w:ascii="Times New Roman" w:hAnsi="Times New Roman"/>
          <w:b/>
        </w:rPr>
      </w:pPr>
      <w:r w:rsidRPr="007316F9">
        <w:rPr>
          <w:rFonts w:ascii="Times New Roman" w:hAnsi="Times New Roman"/>
        </w:rPr>
        <w:t xml:space="preserve">13 pav. </w:t>
      </w:r>
      <w:r w:rsidRPr="007316F9">
        <w:rPr>
          <w:rFonts w:ascii="Times New Roman" w:hAnsi="Times New Roman"/>
          <w:b/>
        </w:rPr>
        <w:t>Urolitų pasiskirstymas sergant akmenlige</w:t>
      </w:r>
    </w:p>
    <w:p w:rsidR="00B5615E" w:rsidRDefault="00B5615E" w:rsidP="007316F9">
      <w:pPr>
        <w:spacing w:line="360" w:lineRule="auto"/>
        <w:ind w:firstLine="720"/>
        <w:jc w:val="both"/>
        <w:rPr>
          <w:rFonts w:ascii="Times New Roman" w:hAnsi="Times New Roman"/>
          <w:sz w:val="24"/>
          <w:szCs w:val="24"/>
        </w:rPr>
      </w:pPr>
      <w:r>
        <w:rPr>
          <w:rFonts w:ascii="Times New Roman" w:hAnsi="Times New Roman"/>
          <w:sz w:val="24"/>
          <w:szCs w:val="24"/>
        </w:rPr>
        <w:t>Atlikus mikroskopinį šlapimo tyrimą, galima teigti, kad daugiausiai pas kates susiformuoja struvitai, sudarantys 69</w:t>
      </w:r>
      <w:r>
        <w:rPr>
          <w:rFonts w:ascii="Times New Roman" w:hAnsi="Times New Roman"/>
          <w:sz w:val="24"/>
          <w:szCs w:val="24"/>
          <w:lang w:val="en-US"/>
        </w:rPr>
        <w:t>% visų urolitų susidarymo skaičiaus. Pasitaikė ir 16 kačių atvejų, kada ištyrus šlapimą buvo nustatyta ir kalcio oksalatai, tokių atvejų buvo 29%. Vienetinis atvejis – buvo nustatyta kalcio fosfat</w:t>
      </w:r>
      <w:r>
        <w:rPr>
          <w:rFonts w:ascii="Times New Roman" w:hAnsi="Times New Roman"/>
          <w:sz w:val="24"/>
          <w:szCs w:val="24"/>
        </w:rPr>
        <w:t>ų urolitai.</w:t>
      </w:r>
    </w:p>
    <w:p w:rsidR="00B5615E" w:rsidRDefault="00B5615E" w:rsidP="007316F9">
      <w:pPr>
        <w:spacing w:line="360" w:lineRule="auto"/>
        <w:ind w:firstLine="720"/>
        <w:jc w:val="center"/>
      </w:pPr>
      <w:r>
        <w:rPr>
          <w:noProof/>
        </w:rPr>
        <w:pict>
          <v:shape id="Chart 12" o:spid="_x0000_i1039" type="#_x0000_t75" style="width:339.75pt;height:19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">
            <v:imagedata r:id="rId22" o:title=""/>
            <o:lock v:ext="edit" aspectratio="f"/>
          </v:shape>
        </w:pict>
      </w:r>
    </w:p>
    <w:p w:rsidR="00B5615E" w:rsidRDefault="00B5615E" w:rsidP="007316F9">
      <w:pPr>
        <w:spacing w:line="360" w:lineRule="auto"/>
        <w:ind w:firstLine="720"/>
        <w:jc w:val="center"/>
        <w:rPr>
          <w:rFonts w:ascii="Times New Roman" w:hAnsi="Times New Roman"/>
          <w:b/>
        </w:rPr>
      </w:pPr>
      <w:r w:rsidRPr="007316F9">
        <w:rPr>
          <w:rFonts w:ascii="Times New Roman" w:hAnsi="Times New Roman"/>
        </w:rPr>
        <w:t>14 pav.</w:t>
      </w:r>
      <w:r>
        <w:rPr>
          <w:rFonts w:ascii="Times New Roman" w:hAnsi="Times New Roman"/>
        </w:rPr>
        <w:t xml:space="preserve"> </w:t>
      </w:r>
      <w:r w:rsidRPr="007316F9">
        <w:rPr>
          <w:rFonts w:ascii="Times New Roman" w:hAnsi="Times New Roman"/>
          <w:b/>
        </w:rPr>
        <w:t>Dažniausiai pasitaikantis simptomas</w:t>
      </w:r>
    </w:p>
    <w:p w:rsidR="00B5615E" w:rsidRDefault="00B5615E" w:rsidP="007316F9">
      <w:pPr>
        <w:spacing w:line="360" w:lineRule="auto"/>
        <w:ind w:firstLine="720"/>
        <w:jc w:val="both"/>
        <w:rPr>
          <w:rFonts w:ascii="Times New Roman" w:hAnsi="Times New Roman"/>
          <w:sz w:val="24"/>
          <w:szCs w:val="24"/>
        </w:rPr>
      </w:pPr>
      <w:r>
        <w:rPr>
          <w:rFonts w:ascii="Times New Roman" w:hAnsi="Times New Roman"/>
          <w:sz w:val="24"/>
          <w:szCs w:val="24"/>
        </w:rPr>
        <w:t>Išanalizavus visų pacientų registracijos korteles nustatyta, kad dažniausiai pasitaikantis simptomas,arba šeimininkų labiausiai akcentuojamas, yra kraujo buvimas šlapime – hematurija. Šis simptomas jau yra priskiriamas sunkiai ligos formai ir sudarė 48</w:t>
      </w:r>
      <w:r>
        <w:rPr>
          <w:rFonts w:ascii="Times New Roman" w:hAnsi="Times New Roman"/>
          <w:sz w:val="24"/>
          <w:szCs w:val="24"/>
          <w:lang w:val="en-US"/>
        </w:rPr>
        <w:t>%</w:t>
      </w:r>
      <w:r>
        <w:rPr>
          <w:rFonts w:ascii="Times New Roman" w:hAnsi="Times New Roman"/>
          <w:sz w:val="24"/>
          <w:szCs w:val="24"/>
        </w:rPr>
        <w:t xml:space="preserve"> anamnezėje </w:t>
      </w:r>
      <w:r w:rsidRPr="00981041">
        <w:rPr>
          <w:rFonts w:ascii="Times New Roman" w:hAnsi="Times New Roman"/>
          <w:sz w:val="24"/>
          <w:szCs w:val="24"/>
        </w:rPr>
        <w:t xml:space="preserve">(p ≤ 0,005) </w:t>
      </w:r>
      <w:r>
        <w:rPr>
          <w:rFonts w:ascii="Times New Roman" w:hAnsi="Times New Roman"/>
          <w:sz w:val="24"/>
          <w:szCs w:val="24"/>
        </w:rPr>
        <w:t>renkamų simptomų.</w:t>
      </w: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Default="00B5615E" w:rsidP="007316F9">
      <w:pPr>
        <w:spacing w:line="360" w:lineRule="auto"/>
        <w:ind w:firstLine="720"/>
        <w:jc w:val="both"/>
        <w:rPr>
          <w:rFonts w:ascii="Times New Roman" w:hAnsi="Times New Roman"/>
          <w:sz w:val="24"/>
          <w:szCs w:val="24"/>
        </w:rPr>
      </w:pPr>
    </w:p>
    <w:p w:rsidR="00B5615E" w:rsidRPr="00B10E79" w:rsidRDefault="00B5615E" w:rsidP="00B10E79">
      <w:pPr>
        <w:pStyle w:val="Heading1"/>
        <w:jc w:val="center"/>
        <w:rPr>
          <w:rFonts w:ascii="Times New Roman" w:hAnsi="Times New Roman"/>
          <w:color w:val="auto"/>
        </w:rPr>
      </w:pPr>
      <w:bookmarkStart w:id="18" w:name="_Toc347473142"/>
      <w:r w:rsidRPr="00B10E79">
        <w:rPr>
          <w:rFonts w:ascii="Times New Roman" w:hAnsi="Times New Roman"/>
          <w:color w:val="auto"/>
        </w:rPr>
        <w:t>5. REZULTATŲ APTARIMAS</w:t>
      </w:r>
      <w:bookmarkEnd w:id="18"/>
    </w:p>
    <w:p w:rsidR="00B5615E" w:rsidRDefault="00B5615E" w:rsidP="00B10E79">
      <w:pPr>
        <w:spacing w:line="360" w:lineRule="auto"/>
        <w:contextualSpacing/>
        <w:jc w:val="both"/>
        <w:rPr>
          <w:rFonts w:ascii="Times New Roman" w:hAnsi="Times New Roman"/>
          <w:sz w:val="24"/>
          <w:szCs w:val="24"/>
        </w:rPr>
      </w:pP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Atlikus 55 kačių tyrimus, buvo nustatyta jog</w:t>
      </w:r>
      <w:r>
        <w:rPr>
          <w:rFonts w:ascii="Times New Roman" w:hAnsi="Times New Roman"/>
          <w:b/>
          <w:sz w:val="24"/>
          <w:szCs w:val="24"/>
        </w:rPr>
        <w:t xml:space="preserve">, </w:t>
      </w:r>
      <w:r>
        <w:rPr>
          <w:rFonts w:ascii="Times New Roman" w:hAnsi="Times New Roman"/>
          <w:sz w:val="24"/>
          <w:szCs w:val="24"/>
        </w:rPr>
        <w:t>urolitiaze labiau linkusios sirgti mišrių veislių katės, kurios sudarė 35% bendro sirgusiųjų kačių skaičiaus (2 pav.)</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Literatūros duomenimis akmenlige linkusios sirgti daugiau persų, Birmos, Himalajų, Orientalų veislės katės. Siamo katėms šis sindromas visai nepasireiškia. Kai kurie mokslininkai teigia, kad šiam susirgimui įtakos gali turėti genetinis paveldėjimas.</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Mano manymu, aš gavau kitokius tyrimo rezultatus todėl, kad Lietuvoje daugiausiai yra laikoma mišrių veislių kačių, nei tikrų veislinių. Be to, net ir neįmanoma tiksliai nusakyti kiek Lietuvoje yra neveislinių ir veislinių kačių, nes gyvūnų dar kol kas nėra privaloma ženklinti.</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Vertinant kačių amžiaus įtaką sergamumui akmenlige, nustačiau (3 pav.), kad urolitiaze dažniausiai sirgo 1 – 5 metų amžiaus katės, sergamumas siekė 73%, nuo 5 iki 10 metų sergamumas buvo 16%. Mažiausiai sirgo katės nuo 10 iki 15 metų – 5 %.</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Junginėse Amerikos valstijose atliktuose tyrimuose nurodoma, kad akmenligė dažniausiai pasireiškia 2 – 10 metų katėms. Nors yra pavienių atvejų kada sirgo ir 7 mėnesių ir 19 metų katinas.( Lawler DF,1985)</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Manau, amžiaus įtaka akmenligei yra susijusi su katės šėrimu, bei jos laikymo sąlygomis, nes patys šeimininkai teigdavo, kad per labiausiai nekreipia dėmesio į tai kuo katę šeria. Katė valgo „naminį“ maistą, realiai tą patį ką žmogus. Katei augant, atitinkamais tarpsniai yra ir atitinkamos medžiagos,kurias jinai turi gauti su specialiu pašaru ir ko valgydama „nuo stalo“ negauna. </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Be to, dauguma kates laiko namie. Beveik visada katės laikomos namie yra kastruotos, mažai išleidžiamos į lauką, arba visai neišleidžiamos. Sėslus gyvenimas, netinkamas pašaras skatina katė tukti, kas yra viena iš priežasčių susiformuoti akmenims. ( Hoppe A, 2001)</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Kastruotoms katėms dažniau pasireiškia akmenligė nei nekastruotoms, ypatingą rizikos grupę sudaro kastruoti katinai (4 pav.). Po kastracijos gali sumažėti šlaplės spindis, dėl to atsiranda didesnė tikimybė urolitams ją užkimšti. Be abejonės, kastruoti katinai tampa ramesni ir labiau yra linkę tukti ( Lawler DF, 1985).</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Atlikinėdama tyrimus gegužės – gruodžio pastebėjau, kad didžiausias sergamumas akmenlige buvo rudenį. Lapkritį buvo 33% kačių sergančių urolitiaze, spalį -24%, taip pat rugpjūtį buvo 16% kačių su akmenligės sindromu.</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Yra tikrai nedaug duomenų apie metų sezono įtaką sergamumui akmenlige. Nors kai kurie autoriai (Straeter – Knowlen, Marks, 1997) nurodo, kad šiam sindromui turi įtakos karštas klimatas, dėl kurio padidėja organizmo dehidratacija, dėl ko šlapimo koncentracija didėja. </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Klinikoje nustatyta, kad labiausiai katėms pasireiškia struvitinė urolitiazė 69% ( 5 pav.), kiek mažiau 29% buvo nustatyta kalcio oksalatai, kalcio fosfatai sudarė tik 2% urolitų .</w:t>
      </w:r>
    </w:p>
    <w:p w:rsidR="00B5615E" w:rsidRDefault="00B5615E" w:rsidP="00B10E79">
      <w:pPr>
        <w:spacing w:line="360" w:lineRule="auto"/>
        <w:ind w:firstLine="709"/>
        <w:contextualSpacing/>
        <w:jc w:val="both"/>
        <w:rPr>
          <w:rFonts w:ascii="Times New Roman" w:hAnsi="Times New Roman"/>
          <w:sz w:val="24"/>
          <w:szCs w:val="24"/>
        </w:rPr>
      </w:pPr>
      <w:r>
        <w:rPr>
          <w:rFonts w:ascii="Times New Roman" w:hAnsi="Times New Roman"/>
          <w:sz w:val="24"/>
          <w:szCs w:val="24"/>
        </w:rPr>
        <w:t>Preliminariais duomenimis Lietuvoje dažniausiai nustatoma struvitinė urolitiazė (34%), nors daugelyje pasaulio šalių kalcio oksalatai (65%) diagnozuojami dažniausiai. (Neiger R, 2005)</w:t>
      </w:r>
    </w:p>
    <w:p w:rsidR="00B5615E" w:rsidRDefault="00B5615E" w:rsidP="00B10E79">
      <w:pPr>
        <w:spacing w:line="360" w:lineRule="auto"/>
        <w:ind w:firstLine="709"/>
        <w:jc w:val="both"/>
        <w:rPr>
          <w:rFonts w:ascii="Times New Roman" w:hAnsi="Times New Roman"/>
          <w:sz w:val="24"/>
          <w:szCs w:val="24"/>
        </w:rPr>
      </w:pPr>
    </w:p>
    <w:p w:rsidR="00B5615E" w:rsidRDefault="00B5615E" w:rsidP="00B10E79">
      <w:pPr>
        <w:spacing w:line="360" w:lineRule="auto"/>
        <w:ind w:firstLine="709"/>
        <w:jc w:val="both"/>
        <w:rPr>
          <w:rFonts w:ascii="Times New Roman" w:hAnsi="Times New Roman"/>
          <w:sz w:val="24"/>
          <w:szCs w:val="24"/>
        </w:rPr>
      </w:pPr>
    </w:p>
    <w:p w:rsidR="00B5615E" w:rsidRDefault="00B5615E" w:rsidP="00B10E79">
      <w:pPr>
        <w:spacing w:line="360" w:lineRule="auto"/>
        <w:ind w:firstLine="709"/>
        <w:jc w:val="both"/>
        <w:rPr>
          <w:rFonts w:ascii="Times New Roman" w:hAnsi="Times New Roman"/>
          <w:sz w:val="24"/>
          <w:szCs w:val="24"/>
        </w:rPr>
      </w:pPr>
    </w:p>
    <w:p w:rsidR="00B5615E" w:rsidRDefault="00B5615E" w:rsidP="00B10E79">
      <w:pPr>
        <w:rPr>
          <w:rFonts w:ascii="Times New Roman" w:hAnsi="Times New Roman"/>
          <w:sz w:val="24"/>
          <w:szCs w:val="24"/>
        </w:rPr>
      </w:pPr>
      <w:r>
        <w:rPr>
          <w:rFonts w:ascii="Times New Roman" w:hAnsi="Times New Roman"/>
          <w:sz w:val="24"/>
          <w:szCs w:val="24"/>
        </w:rPr>
        <w:br w:type="page"/>
      </w:r>
    </w:p>
    <w:p w:rsidR="00B5615E" w:rsidRPr="00B10E79" w:rsidRDefault="00B5615E" w:rsidP="00B10E79">
      <w:pPr>
        <w:pStyle w:val="Heading1"/>
        <w:jc w:val="center"/>
        <w:rPr>
          <w:rFonts w:ascii="Times New Roman" w:hAnsi="Times New Roman"/>
          <w:color w:val="auto"/>
        </w:rPr>
      </w:pPr>
      <w:bookmarkStart w:id="19" w:name="_Toc347473143"/>
      <w:r w:rsidRPr="00B10E79">
        <w:rPr>
          <w:rFonts w:ascii="Times New Roman" w:hAnsi="Times New Roman"/>
          <w:color w:val="auto"/>
        </w:rPr>
        <w:t>6. IŠVADOS</w:t>
      </w:r>
      <w:bookmarkEnd w:id="19"/>
    </w:p>
    <w:p w:rsidR="00B5615E" w:rsidRPr="00382182" w:rsidRDefault="00B5615E" w:rsidP="00B10E79"/>
    <w:p w:rsidR="00B5615E" w:rsidRDefault="00B5615E" w:rsidP="00B10E79">
      <w:pPr>
        <w:pStyle w:val="ListParagraph"/>
        <w:numPr>
          <w:ilvl w:val="0"/>
          <w:numId w:val="20"/>
        </w:numPr>
        <w:spacing w:line="360" w:lineRule="auto"/>
        <w:jc w:val="both"/>
        <w:rPr>
          <w:rFonts w:ascii="Times New Roman" w:hAnsi="Times New Roman"/>
          <w:sz w:val="24"/>
          <w:szCs w:val="24"/>
        </w:rPr>
      </w:pPr>
      <w:r w:rsidRPr="00847771">
        <w:rPr>
          <w:rFonts w:ascii="Times New Roman" w:hAnsi="Times New Roman"/>
          <w:sz w:val="24"/>
          <w:szCs w:val="24"/>
        </w:rPr>
        <w:t>Akmenlige serga dažniausiai 1 – 5 metų amžiaus katės ( 73%). Katinai</w:t>
      </w:r>
      <w:r>
        <w:rPr>
          <w:rFonts w:ascii="Times New Roman" w:hAnsi="Times New Roman"/>
          <w:sz w:val="24"/>
          <w:szCs w:val="24"/>
        </w:rPr>
        <w:t xml:space="preserve"> (69%)</w:t>
      </w:r>
      <w:r w:rsidRPr="00847771">
        <w:rPr>
          <w:rFonts w:ascii="Times New Roman" w:hAnsi="Times New Roman"/>
          <w:sz w:val="24"/>
          <w:szCs w:val="24"/>
        </w:rPr>
        <w:t xml:space="preserve">, ypatingai kastruoti, yra labiau linkę į šį susirgimą. </w:t>
      </w:r>
    </w:p>
    <w:p w:rsidR="00B5615E" w:rsidRDefault="00B5615E" w:rsidP="00B10E79">
      <w:pPr>
        <w:pStyle w:val="ListParagraph"/>
        <w:spacing w:line="360" w:lineRule="auto"/>
        <w:ind w:left="1080"/>
        <w:jc w:val="both"/>
        <w:rPr>
          <w:rFonts w:ascii="Times New Roman" w:hAnsi="Times New Roman"/>
          <w:sz w:val="24"/>
          <w:szCs w:val="24"/>
        </w:rPr>
      </w:pPr>
      <w:r w:rsidRPr="00847771">
        <w:rPr>
          <w:rFonts w:ascii="Times New Roman" w:hAnsi="Times New Roman"/>
          <w:sz w:val="24"/>
          <w:szCs w:val="24"/>
        </w:rPr>
        <w:t>Susirgimą predisponuojantys faktor</w:t>
      </w:r>
      <w:r>
        <w:rPr>
          <w:rFonts w:ascii="Times New Roman" w:hAnsi="Times New Roman"/>
          <w:sz w:val="24"/>
          <w:szCs w:val="24"/>
        </w:rPr>
        <w:t>iai yra : n</w:t>
      </w:r>
      <w:r w:rsidRPr="00847771">
        <w:rPr>
          <w:rFonts w:ascii="Times New Roman" w:hAnsi="Times New Roman"/>
          <w:sz w:val="24"/>
          <w:szCs w:val="24"/>
        </w:rPr>
        <w:t>etinkama mityba; nutukimas, šlapimo takų infekcijos, sisteminės ligos, hipodinamija, natūralių inhibitorių stoka.</w:t>
      </w:r>
    </w:p>
    <w:p w:rsidR="00B5615E" w:rsidRDefault="00B5615E" w:rsidP="00B10E79">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Urolitiazės patogenezė nėra visiškai išaiškinti, nes šį susirgimą gali sukelti daugelis faktorių, o klinikiniai simptomai būna nuo visai nepastebimų (subklinikinė forma) iki labai sunkių (sunkiausia forma). </w:t>
      </w:r>
    </w:p>
    <w:p w:rsidR="00B5615E" w:rsidRDefault="00B5615E" w:rsidP="00B10E79">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 Kačių akmenligė diagnozuojama remiantis anamnezės, klinikinio gyvūno tyrimo rezultatais. Nustatyti akmenų buvimo dydį ir buvimo vietą naudojamas rentgenografinis arba ultragarsinis tyrimas. Urolitų rūšis nustatoma mikroskopuojant šlapimo nuosėdas.</w:t>
      </w:r>
    </w:p>
    <w:p w:rsidR="00B5615E" w:rsidRDefault="00B5615E" w:rsidP="00B10E79">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Apatinių šlapimo takų akmenligės sindromas mišrių veislių katėms (35%).pasireiškė dažniau nei veislinėms katėms.</w:t>
      </w:r>
    </w:p>
    <w:p w:rsidR="00B5615E" w:rsidRDefault="00B5615E" w:rsidP="00B10E79">
      <w:pPr>
        <w:pStyle w:val="ListParagraph"/>
        <w:spacing w:line="360" w:lineRule="auto"/>
        <w:ind w:left="1080"/>
        <w:jc w:val="both"/>
        <w:rPr>
          <w:rFonts w:ascii="Times New Roman" w:hAnsi="Times New Roman"/>
          <w:sz w:val="24"/>
          <w:szCs w:val="24"/>
        </w:rPr>
      </w:pPr>
      <w:r>
        <w:rPr>
          <w:rFonts w:ascii="Times New Roman" w:hAnsi="Times New Roman"/>
          <w:sz w:val="24"/>
          <w:szCs w:val="24"/>
        </w:rPr>
        <w:t>Katinams akmenligė pasireiškia dažniau – 69</w:t>
      </w:r>
      <w:r>
        <w:rPr>
          <w:rFonts w:ascii="Times New Roman" w:hAnsi="Times New Roman"/>
          <w:sz w:val="24"/>
          <w:szCs w:val="24"/>
          <w:lang w:val="en-US"/>
        </w:rPr>
        <w:t xml:space="preserve">% </w:t>
      </w:r>
      <w:r>
        <w:rPr>
          <w:rFonts w:ascii="Times New Roman" w:hAnsi="Times New Roman"/>
          <w:sz w:val="24"/>
          <w:szCs w:val="24"/>
        </w:rPr>
        <w:t>, nes jų anatominė šlapimo takų sandara, yra kitokia nei patelių. Patinai turi S formos išlinkimą, kuriame dažniausiai ir formuojasi urolitų sankaupos. Didžiausia tikimybė katėms susirgti akmenlige yra 2 iki 10 metų katėms.</w:t>
      </w:r>
    </w:p>
    <w:p w:rsidR="00B5615E" w:rsidRPr="00845028" w:rsidRDefault="00B5615E" w:rsidP="00B10E79">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Efektyviausia taikyti retrogradinį šlaplės praplovimą, nes dažniausiai katės į kliniką atvežamos su sunkiais ligos simptomais. Be to, po kateterizavimo dažniausiai susirgimas neatsinaujina. Antibiotikų profilaktika taikoma, dėl galimų bakterijų patekimo į organizmą kateterizuojant. Profilaktikai dažnai patariama taikyti dietą – katę šerti subalansuotu pašaru, gydymas taikomas apie 1 mėnesį, jeigu urolitai po to nebeatsinaujina.</w:t>
      </w:r>
    </w:p>
    <w:p w:rsidR="00B5615E" w:rsidRDefault="00B5615E" w:rsidP="00B10E79">
      <w:pPr>
        <w:spacing w:line="360" w:lineRule="auto"/>
        <w:jc w:val="both"/>
        <w:rPr>
          <w:rFonts w:ascii="Times New Roman" w:hAnsi="Times New Roman"/>
          <w:sz w:val="24"/>
          <w:szCs w:val="24"/>
        </w:rPr>
      </w:pPr>
    </w:p>
    <w:p w:rsidR="00B5615E" w:rsidRDefault="00B5615E" w:rsidP="00B10E79">
      <w:pPr>
        <w:rPr>
          <w:rFonts w:ascii="Times New Roman" w:hAnsi="Times New Roman"/>
          <w:sz w:val="24"/>
          <w:szCs w:val="24"/>
        </w:rPr>
      </w:pPr>
      <w:r>
        <w:rPr>
          <w:rFonts w:ascii="Times New Roman" w:hAnsi="Times New Roman"/>
          <w:sz w:val="24"/>
          <w:szCs w:val="24"/>
        </w:rPr>
        <w:br w:type="page"/>
      </w:r>
    </w:p>
    <w:p w:rsidR="00B5615E" w:rsidRPr="00B10E79" w:rsidRDefault="00B5615E" w:rsidP="00B10E79">
      <w:pPr>
        <w:pStyle w:val="Heading1"/>
        <w:jc w:val="center"/>
        <w:rPr>
          <w:rFonts w:ascii="Times New Roman" w:hAnsi="Times New Roman"/>
          <w:color w:val="auto"/>
        </w:rPr>
      </w:pPr>
      <w:bookmarkStart w:id="20" w:name="_Toc347473144"/>
      <w:r w:rsidRPr="00B10E79">
        <w:rPr>
          <w:rFonts w:ascii="Times New Roman" w:hAnsi="Times New Roman"/>
          <w:color w:val="auto"/>
        </w:rPr>
        <w:t>7. LITERATŪROS SĄRAŠAS</w:t>
      </w:r>
      <w:bookmarkEnd w:id="20"/>
    </w:p>
    <w:p w:rsidR="00B5615E" w:rsidRDefault="00B5615E" w:rsidP="00B10E79">
      <w:pPr>
        <w:spacing w:line="360" w:lineRule="auto"/>
        <w:jc w:val="both"/>
        <w:rPr>
          <w:rFonts w:ascii="Times New Roman" w:hAnsi="Times New Roman"/>
          <w:sz w:val="24"/>
          <w:szCs w:val="24"/>
        </w:rPr>
      </w:pPr>
    </w:p>
    <w:tbl>
      <w:tblPr>
        <w:tblW w:w="10002" w:type="dxa"/>
        <w:tblInd w:w="93" w:type="dxa"/>
        <w:tblLook w:val="00A0"/>
      </w:tblPr>
      <w:tblGrid>
        <w:gridCol w:w="10002"/>
      </w:tblGrid>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Bernarde A., Viguier E. Transpelvic urethrostomy in the cat: a new technique. Prospective survey: 19 cases. // The European Journal of companion animal practice. 2006. Vol. 16(1). P. 41-48.</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 xml:space="preserve">Camerone ME, Casey RA, Bradshaw JW,Waran NK,GunnMoore DA. A study of environmental and behavioural factors that may be associated with feline idiopathic cystitis. // Journal  of  Small Animal Practice 2004; P. </w:t>
            </w:r>
            <w:r w:rsidRPr="003A354D">
              <w:rPr>
                <w:rFonts w:ascii="Times New Roman" w:hAnsi="Times New Roman"/>
                <w:b/>
                <w:bCs/>
                <w:color w:val="000000"/>
                <w:sz w:val="24"/>
                <w:szCs w:val="24"/>
              </w:rPr>
              <w:t xml:space="preserve">45 : </w:t>
            </w:r>
            <w:r w:rsidRPr="003A354D">
              <w:rPr>
                <w:rFonts w:ascii="Times New Roman" w:hAnsi="Times New Roman"/>
                <w:color w:val="000000"/>
                <w:sz w:val="24"/>
                <w:szCs w:val="24"/>
              </w:rPr>
              <w:t>144- 147</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Case L., Daristotle L., Hayek M. G., Raasch M. F. Canine and feline nutrition. // A Resource for Companion Animal Professionals. Second edition, 2000. P. 423-426.</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GunnMoore DA, Camerone ME. A pilotstudy using synthetic feline facial pheromone for the management of feline idipathic cystitis. Journal of Feline Medicine and Surgery 2004; P.133- 138.</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GunnMoore DA, Shenoy CM. Oral glycosamine and the management of feline idiopathic cystitis. // Journal of feline Medicine and Surgery 2004. P. 219 - 225</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Hesse E. Canine urolithiasis: epidemiology and analysis of urinary calculi. //J. Small Anim. Pract. 1990. P. 599-604.</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Horauf A. Reusch C., Lechner J.: Technik und klinische Folgeerscheinung der Nierenbiopsie bei der Katze.  Kleintierpraxis, 1990. P.35; 521.</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http://www.2ndchance.info/oxalate-catAbigail'sPhDthesis.pdf</w:t>
            </w:r>
          </w:p>
        </w:tc>
      </w:tr>
      <w:tr w:rsidR="00B5615E" w:rsidRPr="00903578" w:rsidTr="00724822">
        <w:trPr>
          <w:trHeight w:val="315"/>
        </w:trPr>
        <w:tc>
          <w:tcPr>
            <w:tcW w:w="10002" w:type="dxa"/>
            <w:noWrap/>
            <w:vAlign w:val="bottom"/>
          </w:tcPr>
          <w:p w:rsidR="00B5615E" w:rsidRPr="00D60265"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D60265">
              <w:rPr>
                <w:rFonts w:ascii="Times New Roman" w:hAnsi="Times New Roman"/>
                <w:color w:val="000000"/>
                <w:sz w:val="24"/>
                <w:szCs w:val="24"/>
              </w:rPr>
              <w:t>http://www.ncbi.nlm.nih.gov/pmc/articles/PMC2857427/</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http://www.vetstream.com/felis/Content/Disease/dis60176.asp</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http://www.vetstream.com/felis/Content/Technique/teq00513</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Hunthausen W. Evaluation of a feline facial pheromone analogue to control urine spraying. // Veterinary Medicine 1998; P. 151 - 156.</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Johnston G. R., Osborne C. A., Jessen C. R., et al. Effects of urinary bladder distension on location of the urinary bladder and urethra of healthy dogs and cats. Am. J. Vet. Res., 1986. N. 47. P.404.</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Kraijer M, FinkGrimmels J, Nickel RF. The shortterm clinical efficacy of amitriptyline in the management of idiopathic feline lower urinary tract disease: a controlled clinical study. Journal of Feline Medicine and Surgery 2003; P. 191- 196.</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Kruger J. M., Osborne C.A., Lulich J. P. Prednisolone therapy of idiopatic feline lower urinary tract disease. //Vet. Clin. North Am. 1996. 26. P. 563-569.</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 xml:space="preserve">Lawler DF, Sjolin DW, Collins JE. Incidence rates of feline lower urinary tract disease in the United States.// Feline practice 1985;  </w:t>
            </w:r>
            <w:r w:rsidRPr="003A354D">
              <w:rPr>
                <w:rFonts w:ascii="Times New Roman" w:hAnsi="Times New Roman"/>
                <w:b/>
                <w:bCs/>
                <w:color w:val="000000"/>
                <w:sz w:val="24"/>
                <w:szCs w:val="24"/>
              </w:rPr>
              <w:t>15</w:t>
            </w:r>
            <w:r w:rsidRPr="003A354D">
              <w:rPr>
                <w:rFonts w:ascii="Times New Roman" w:hAnsi="Times New Roman"/>
                <w:color w:val="000000"/>
                <w:sz w:val="24"/>
                <w:szCs w:val="24"/>
              </w:rPr>
              <w:t>:13</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Lulich JP, Osborne CA. Overview of diagnosis of feline lower urinary tract disorders. // Veterinary Clinics of North america. 1996. P. 339 - 352</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Markwell P. J. Medical &amp; dietary management of lower urinary tract diseases in cats. //Waltham Focus: Focus on the urinary tract, special edition. 1998. P. 38-43.</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Mills DS, White JC. Longterm follow up of the effect of a pheromone therapy on feline spraying behavior. Veterinary Record 2000; P. 746- 747.</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Neiger R. Krankheiten der Niere und ableitenden Harnweige.In : Horzinek MC, Schmidt V, Lutz H. (eds).// Krankheiten der Katze, 4th ed. Enke, Stuttgart, 2005; P. 387 - 426</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Nelson R. W., Guillermo C. C. Small animal internal medicine. 3rd ed. St. Louis: Mosby, 2003. P.570-641.</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Osborne C. A., Lulich J. P., Bartges J. W., unger L. K., Thumchai R., Koehler L., A., Bird K. A., Felice L. J. Canine and feine urolithiasis: relationship of etiopathogenesis to treatment and prevention. //Lea &amp; Febiger Philadelphia. PA. 1995. P. 798-888.</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Pageat P, Gaultier E. Current research in canine and feline pheromones.// Veterinary Clinics of North America 2003. P. 187 - 211.</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Pereira DA, Aguiar JAK, Hagiwara MK Michelacci YM. Changes in cat urinary glycosaminoglycans with age and in feline urologic syndrome. Biochimica et Biophysica Acta 2004; P. 1- 11.</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Slatter D. H. Textbook of small Animal Surgery. 2. Aufl. W. B. Saunders Comp. 1993.</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Straeter – Knowlen I. M., Marks S. L. Use of muscle relaxants in Feline Obstructive Lower. //Urinary Tract Disease. Feline Practise. 1997. 25. P.5-6.</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Weichseselbaum R. C., Feeney D. A.,  Jessen C. R., et al. In vitro evaluation of contras medium concentration and delpth effects on the radiographic appearance of specific canine urolith mineral types. Vet. Radiol. Ultrasound. 1998. P. 39; 396.</w:t>
            </w:r>
          </w:p>
        </w:tc>
      </w:tr>
      <w:tr w:rsidR="00B5615E" w:rsidRPr="00903578" w:rsidTr="00724822">
        <w:trPr>
          <w:trHeight w:val="315"/>
        </w:trPr>
        <w:tc>
          <w:tcPr>
            <w:tcW w:w="10002" w:type="dxa"/>
            <w:noWrap/>
            <w:vAlign w:val="bottom"/>
          </w:tcPr>
          <w:p w:rsidR="00B5615E" w:rsidRPr="003A354D"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Westropp J, Buffigton CA. Etiophatogenesis of feline idiopathic cystytis, In : August JR.(ed).// Consultations in Feline medicine, Volume 5. Elsevier, St. Louis, 2006; P. 435 -439</w:t>
            </w:r>
          </w:p>
        </w:tc>
      </w:tr>
      <w:tr w:rsidR="00B5615E" w:rsidRPr="00903578" w:rsidTr="00724822">
        <w:trPr>
          <w:trHeight w:val="315"/>
        </w:trPr>
        <w:tc>
          <w:tcPr>
            <w:tcW w:w="10002" w:type="dxa"/>
            <w:noWrap/>
            <w:vAlign w:val="bottom"/>
          </w:tcPr>
          <w:p w:rsidR="00B5615E"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3A354D">
              <w:rPr>
                <w:rFonts w:ascii="Times New Roman" w:hAnsi="Times New Roman"/>
                <w:color w:val="000000"/>
                <w:sz w:val="24"/>
                <w:szCs w:val="24"/>
              </w:rPr>
              <w:t>Zamokas. G. Laurusevičius S. Šunų ir kačių apatinių šlapimo takų akmenligė. //VETinfo. 2006/1 (43). P. 19-23.</w:t>
            </w:r>
          </w:p>
          <w:p w:rsidR="00B5615E" w:rsidRPr="0053277B"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007076">
              <w:rPr>
                <w:rFonts w:ascii="Times New Roman" w:hAnsi="Times New Roman"/>
                <w:color w:val="000000"/>
                <w:sz w:val="24"/>
                <w:szCs w:val="24"/>
              </w:rPr>
              <w:t>Kruger JM, Osborne CA, Goyal SM, et al. Clinical</w:t>
            </w:r>
            <w:r>
              <w:rPr>
                <w:rFonts w:ascii="Times New Roman" w:hAnsi="Times New Roman"/>
                <w:color w:val="000000"/>
                <w:sz w:val="24"/>
                <w:szCs w:val="24"/>
              </w:rPr>
              <w:t xml:space="preserve"> </w:t>
            </w:r>
            <w:r w:rsidRPr="0053277B">
              <w:rPr>
                <w:rFonts w:ascii="Times New Roman" w:hAnsi="Times New Roman"/>
                <w:color w:val="000000"/>
                <w:sz w:val="24"/>
                <w:szCs w:val="24"/>
              </w:rPr>
              <w:t>evaluation of cats with lower urinary tract disease. J Am VetMed Assoc 1991;199:211–216.</w:t>
            </w:r>
          </w:p>
          <w:p w:rsidR="00B5615E" w:rsidRPr="0053277B"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007076">
              <w:rPr>
                <w:rFonts w:ascii="Times New Roman" w:hAnsi="Times New Roman"/>
                <w:color w:val="000000"/>
                <w:sz w:val="24"/>
                <w:szCs w:val="24"/>
              </w:rPr>
              <w:t xml:space="preserve"> Buffington CA, Chew DJ, Kendall MS, et al. Clinical</w:t>
            </w:r>
            <w:r>
              <w:rPr>
                <w:rFonts w:ascii="Times New Roman" w:hAnsi="Times New Roman"/>
                <w:color w:val="000000"/>
                <w:sz w:val="24"/>
                <w:szCs w:val="24"/>
              </w:rPr>
              <w:t xml:space="preserve"> </w:t>
            </w:r>
            <w:r w:rsidRPr="0053277B">
              <w:rPr>
                <w:rFonts w:ascii="Times New Roman" w:hAnsi="Times New Roman"/>
                <w:color w:val="000000"/>
                <w:sz w:val="24"/>
                <w:szCs w:val="24"/>
              </w:rPr>
              <w:t>evaluation of cats with nonobstructive urinary tract diseases.</w:t>
            </w:r>
            <w:r>
              <w:rPr>
                <w:rFonts w:ascii="Times New Roman" w:hAnsi="Times New Roman"/>
                <w:color w:val="000000"/>
                <w:sz w:val="24"/>
                <w:szCs w:val="24"/>
              </w:rPr>
              <w:t xml:space="preserve"> </w:t>
            </w:r>
            <w:r w:rsidRPr="0053277B">
              <w:rPr>
                <w:rFonts w:ascii="Times New Roman" w:hAnsi="Times New Roman"/>
                <w:color w:val="000000"/>
                <w:sz w:val="24"/>
                <w:szCs w:val="24"/>
              </w:rPr>
              <w:t>J Am Vet Med Assoc 1997;210:46–50.</w:t>
            </w:r>
          </w:p>
          <w:p w:rsidR="00B5615E" w:rsidRPr="00007076"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007076">
              <w:rPr>
                <w:rFonts w:ascii="Times New Roman" w:hAnsi="Times New Roman"/>
                <w:color w:val="000000"/>
                <w:sz w:val="24"/>
                <w:szCs w:val="24"/>
              </w:rPr>
              <w:t xml:space="preserve"> Taylor EJ. Dorland’s Illustrated Medical Dictionary. Philadelphia, PA: WB Saunders; 1988.</w:t>
            </w:r>
          </w:p>
          <w:p w:rsidR="00B5615E" w:rsidRPr="0053277B"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Pr>
                <w:rFonts w:ascii="Times New Roman" w:hAnsi="Times New Roman"/>
                <w:color w:val="000000"/>
                <w:sz w:val="24"/>
                <w:szCs w:val="24"/>
              </w:rPr>
              <w:t>.</w:t>
            </w:r>
            <w:r w:rsidRPr="00007076">
              <w:rPr>
                <w:rFonts w:ascii="Times New Roman" w:hAnsi="Times New Roman"/>
                <w:color w:val="000000"/>
                <w:sz w:val="24"/>
                <w:szCs w:val="24"/>
              </w:rPr>
              <w:t>Westropp JL. Epidemiology of feline urolithiasis. In</w:t>
            </w:r>
            <w:r>
              <w:rPr>
                <w:rFonts w:ascii="Times New Roman" w:hAnsi="Times New Roman"/>
                <w:color w:val="000000"/>
                <w:sz w:val="24"/>
                <w:szCs w:val="24"/>
              </w:rPr>
              <w:t xml:space="preserve"> </w:t>
            </w:r>
            <w:r w:rsidRPr="0053277B">
              <w:rPr>
                <w:rFonts w:ascii="Times New Roman" w:hAnsi="Times New Roman"/>
                <w:color w:val="000000"/>
                <w:sz w:val="24"/>
                <w:szCs w:val="24"/>
              </w:rPr>
              <w:t>Feline Urinary Calculi: The New Stone Age. Montepillier,</w:t>
            </w:r>
            <w:r>
              <w:rPr>
                <w:rFonts w:ascii="Times New Roman" w:hAnsi="Times New Roman"/>
                <w:color w:val="000000"/>
                <w:sz w:val="24"/>
                <w:szCs w:val="24"/>
              </w:rPr>
              <w:t xml:space="preserve"> </w:t>
            </w:r>
            <w:r w:rsidRPr="0053277B">
              <w:rPr>
                <w:rFonts w:ascii="Times New Roman" w:hAnsi="Times New Roman"/>
                <w:color w:val="000000"/>
                <w:sz w:val="24"/>
                <w:szCs w:val="24"/>
              </w:rPr>
              <w:t>France; 2005.</w:t>
            </w:r>
          </w:p>
          <w:p w:rsidR="00B5615E" w:rsidRPr="0053277B"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007076">
              <w:rPr>
                <w:rFonts w:ascii="Times New Roman" w:hAnsi="Times New Roman"/>
                <w:color w:val="000000"/>
                <w:sz w:val="24"/>
                <w:szCs w:val="24"/>
              </w:rPr>
              <w:t xml:space="preserve"> Osborne CA, Kruger JM, Lulich J, et al. Feline lower urinary</w:t>
            </w:r>
            <w:r>
              <w:rPr>
                <w:rFonts w:ascii="Times New Roman" w:hAnsi="Times New Roman"/>
                <w:color w:val="000000"/>
                <w:sz w:val="24"/>
                <w:szCs w:val="24"/>
              </w:rPr>
              <w:t xml:space="preserve"> </w:t>
            </w:r>
            <w:r w:rsidRPr="0053277B">
              <w:rPr>
                <w:rFonts w:ascii="Times New Roman" w:hAnsi="Times New Roman"/>
                <w:color w:val="000000"/>
                <w:sz w:val="24"/>
                <w:szCs w:val="24"/>
              </w:rPr>
              <w:t>tract diseases. In: Ettinger SJ, Feldman E, eds. Textbook of</w:t>
            </w:r>
            <w:r>
              <w:rPr>
                <w:rFonts w:ascii="Times New Roman" w:hAnsi="Times New Roman"/>
                <w:color w:val="000000"/>
                <w:sz w:val="24"/>
                <w:szCs w:val="24"/>
              </w:rPr>
              <w:t xml:space="preserve"> </w:t>
            </w:r>
            <w:r w:rsidRPr="0053277B">
              <w:rPr>
                <w:rFonts w:ascii="Times New Roman" w:hAnsi="Times New Roman"/>
                <w:color w:val="000000"/>
                <w:sz w:val="24"/>
                <w:szCs w:val="24"/>
              </w:rPr>
              <w:t>Veterinary Internal Medicine. Philadelphia, PA: WB Saunders;</w:t>
            </w:r>
            <w:r>
              <w:rPr>
                <w:rFonts w:ascii="Times New Roman" w:hAnsi="Times New Roman"/>
                <w:color w:val="000000"/>
                <w:sz w:val="24"/>
                <w:szCs w:val="24"/>
              </w:rPr>
              <w:t xml:space="preserve"> </w:t>
            </w:r>
            <w:r w:rsidRPr="0053277B">
              <w:rPr>
                <w:rFonts w:ascii="Times New Roman" w:hAnsi="Times New Roman"/>
                <w:color w:val="000000"/>
                <w:sz w:val="24"/>
                <w:szCs w:val="24"/>
              </w:rPr>
              <w:t>2000:1710–1747.</w:t>
            </w:r>
          </w:p>
          <w:p w:rsidR="00B5615E" w:rsidRPr="0053277B"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007076">
              <w:rPr>
                <w:rFonts w:ascii="Times New Roman" w:hAnsi="Times New Roman"/>
                <w:color w:val="000000"/>
                <w:sz w:val="24"/>
                <w:szCs w:val="24"/>
              </w:rPr>
              <w:t>Kyles AE, Hardie EM, Wooden BG, et al. Clinical,</w:t>
            </w:r>
            <w:r>
              <w:rPr>
                <w:rFonts w:ascii="Times New Roman" w:hAnsi="Times New Roman"/>
                <w:color w:val="000000"/>
                <w:sz w:val="24"/>
                <w:szCs w:val="24"/>
              </w:rPr>
              <w:t xml:space="preserve"> </w:t>
            </w:r>
            <w:r w:rsidRPr="0053277B">
              <w:rPr>
                <w:rFonts w:ascii="Times New Roman" w:hAnsi="Times New Roman"/>
                <w:color w:val="000000"/>
                <w:sz w:val="24"/>
                <w:szCs w:val="24"/>
              </w:rPr>
              <w:t>clinicopathologic, radiographic, and ultrasonographic abnormalities in cats with ureteral calculi: 163 cases (1984–2002). J Am VetMed Assoc 2005;226:932–936.</w:t>
            </w:r>
          </w:p>
          <w:p w:rsidR="00B5615E" w:rsidRDefault="00B5615E" w:rsidP="00DB3EDE">
            <w:pPr>
              <w:pStyle w:val="ListParagraph"/>
              <w:numPr>
                <w:ilvl w:val="0"/>
                <w:numId w:val="19"/>
              </w:numPr>
              <w:spacing w:afterLines="100" w:line="360" w:lineRule="auto"/>
              <w:ind w:left="758" w:hanging="425"/>
              <w:rPr>
                <w:rFonts w:ascii="Times New Roman" w:hAnsi="Times New Roman"/>
                <w:color w:val="000000"/>
                <w:sz w:val="24"/>
                <w:szCs w:val="24"/>
              </w:rPr>
            </w:pPr>
            <w:r w:rsidRPr="00007076">
              <w:rPr>
                <w:rFonts w:ascii="Times New Roman" w:hAnsi="Times New Roman"/>
                <w:color w:val="000000"/>
                <w:sz w:val="24"/>
                <w:szCs w:val="24"/>
              </w:rPr>
              <w:t>Lekcharoensuk C, Osborne CA, Lulich JP, et al. Trends</w:t>
            </w:r>
            <w:r>
              <w:rPr>
                <w:rFonts w:ascii="Times New Roman" w:hAnsi="Times New Roman"/>
                <w:color w:val="000000"/>
                <w:sz w:val="24"/>
                <w:szCs w:val="24"/>
              </w:rPr>
              <w:t xml:space="preserve"> </w:t>
            </w:r>
            <w:r w:rsidRPr="0053277B">
              <w:rPr>
                <w:rFonts w:ascii="Times New Roman" w:hAnsi="Times New Roman"/>
                <w:color w:val="000000"/>
                <w:sz w:val="24"/>
                <w:szCs w:val="24"/>
              </w:rPr>
              <w:t>in the frequency of calcium oxalate uroliths in the upperurinary tract of cats. J Am Anim Hosp Assoc 2005;41:39–46.</w:t>
            </w:r>
          </w:p>
          <w:p w:rsidR="00B5615E" w:rsidRPr="0053277B" w:rsidRDefault="00B5615E" w:rsidP="00DB3EDE">
            <w:pPr>
              <w:pStyle w:val="ListParagraph"/>
              <w:spacing w:afterLines="100" w:line="360" w:lineRule="auto"/>
              <w:ind w:left="758"/>
              <w:rPr>
                <w:rFonts w:ascii="Times New Roman" w:hAnsi="Times New Roman"/>
                <w:color w:val="000000"/>
                <w:sz w:val="24"/>
                <w:szCs w:val="24"/>
              </w:rPr>
            </w:pPr>
          </w:p>
        </w:tc>
      </w:tr>
    </w:tbl>
    <w:p w:rsidR="00B5615E" w:rsidRPr="00DB426A" w:rsidRDefault="00B5615E" w:rsidP="00B10E79">
      <w:pPr>
        <w:spacing w:line="360" w:lineRule="auto"/>
        <w:jc w:val="both"/>
        <w:rPr>
          <w:rFonts w:ascii="Times New Roman" w:hAnsi="Times New Roman"/>
          <w:sz w:val="24"/>
          <w:szCs w:val="24"/>
        </w:rPr>
      </w:pPr>
    </w:p>
    <w:p w:rsidR="00B5615E" w:rsidRPr="00B10E79" w:rsidRDefault="00B5615E" w:rsidP="007316F9">
      <w:pPr>
        <w:spacing w:line="360" w:lineRule="auto"/>
        <w:ind w:firstLine="720"/>
        <w:jc w:val="both"/>
        <w:rPr>
          <w:rFonts w:ascii="Times New Roman" w:hAnsi="Times New Roman"/>
          <w:sz w:val="24"/>
          <w:szCs w:val="24"/>
        </w:rPr>
      </w:pPr>
    </w:p>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p w:rsidR="00B5615E" w:rsidRDefault="00B5615E"/>
    <w:sectPr w:rsidR="00B5615E" w:rsidSect="00FB595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15E" w:rsidRDefault="00B5615E" w:rsidP="00FB5952">
      <w:pPr>
        <w:spacing w:after="0" w:line="240" w:lineRule="auto"/>
      </w:pPr>
      <w:r>
        <w:separator/>
      </w:r>
    </w:p>
  </w:endnote>
  <w:endnote w:type="continuationSeparator" w:id="0">
    <w:p w:rsidR="00B5615E" w:rsidRDefault="00B5615E" w:rsidP="00FB5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5E" w:rsidRDefault="00B561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5E" w:rsidRDefault="00B5615E">
    <w:pPr>
      <w:pStyle w:val="Footer"/>
      <w:jc w:val="right"/>
    </w:pPr>
    <w:fldSimple w:instr=" PAGE   \* MERGEFORMAT ">
      <w:r>
        <w:rPr>
          <w:noProof/>
        </w:rPr>
        <w:t>3</w:t>
      </w:r>
    </w:fldSimple>
  </w:p>
  <w:p w:rsidR="00B5615E" w:rsidRDefault="00B561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5E" w:rsidRDefault="00B5615E" w:rsidP="00FB5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15E" w:rsidRDefault="00B5615E" w:rsidP="00FB5952">
      <w:pPr>
        <w:spacing w:after="0" w:line="240" w:lineRule="auto"/>
      </w:pPr>
      <w:r>
        <w:separator/>
      </w:r>
    </w:p>
  </w:footnote>
  <w:footnote w:type="continuationSeparator" w:id="0">
    <w:p w:rsidR="00B5615E" w:rsidRDefault="00B5615E" w:rsidP="00FB59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5E" w:rsidRDefault="00B561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5E" w:rsidRDefault="00B561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15E" w:rsidRDefault="00B561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466E"/>
    <w:multiLevelType w:val="hybridMultilevel"/>
    <w:tmpl w:val="742AD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E303A9"/>
    <w:multiLevelType w:val="hybridMultilevel"/>
    <w:tmpl w:val="4756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5183A"/>
    <w:multiLevelType w:val="hybridMultilevel"/>
    <w:tmpl w:val="54469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133924"/>
    <w:multiLevelType w:val="hybridMultilevel"/>
    <w:tmpl w:val="C3F8814E"/>
    <w:lvl w:ilvl="0" w:tplc="82D23A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5B30CF6"/>
    <w:multiLevelType w:val="hybridMultilevel"/>
    <w:tmpl w:val="F0C6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C5928"/>
    <w:multiLevelType w:val="hybridMultilevel"/>
    <w:tmpl w:val="338046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4A37D0E"/>
    <w:multiLevelType w:val="hybridMultilevel"/>
    <w:tmpl w:val="565A4968"/>
    <w:lvl w:ilvl="0" w:tplc="82D23A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5ED7AFC"/>
    <w:multiLevelType w:val="hybridMultilevel"/>
    <w:tmpl w:val="C47AF8BC"/>
    <w:lvl w:ilvl="0" w:tplc="DEBC9494">
      <w:start w:val="1"/>
      <w:numFmt w:val="decimal"/>
      <w:lvlText w:val="%1."/>
      <w:lvlJc w:val="left"/>
      <w:pPr>
        <w:ind w:left="63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46865597"/>
    <w:multiLevelType w:val="hybridMultilevel"/>
    <w:tmpl w:val="796C8DCA"/>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FD30A9"/>
    <w:multiLevelType w:val="hybridMultilevel"/>
    <w:tmpl w:val="DA7E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5C2653"/>
    <w:multiLevelType w:val="hybridMultilevel"/>
    <w:tmpl w:val="12FCA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57661CC"/>
    <w:multiLevelType w:val="hybridMultilevel"/>
    <w:tmpl w:val="2FA8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AD7B46"/>
    <w:multiLevelType w:val="hybridMultilevel"/>
    <w:tmpl w:val="1BD0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E4CF3"/>
    <w:multiLevelType w:val="hybridMultilevel"/>
    <w:tmpl w:val="B1BE35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A7D11BB"/>
    <w:multiLevelType w:val="hybridMultilevel"/>
    <w:tmpl w:val="D5A6E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F237155"/>
    <w:multiLevelType w:val="hybridMultilevel"/>
    <w:tmpl w:val="26CCD976"/>
    <w:lvl w:ilvl="0" w:tplc="04090001">
      <w:start w:val="1"/>
      <w:numFmt w:val="bullet"/>
      <w:lvlText w:val=""/>
      <w:lvlJc w:val="left"/>
      <w:pPr>
        <w:ind w:left="1734" w:hanging="360"/>
      </w:pPr>
      <w:rPr>
        <w:rFonts w:ascii="Symbol" w:hAnsi="Symbol" w:hint="default"/>
      </w:rPr>
    </w:lvl>
    <w:lvl w:ilvl="1" w:tplc="04090003" w:tentative="1">
      <w:start w:val="1"/>
      <w:numFmt w:val="bullet"/>
      <w:lvlText w:val="o"/>
      <w:lvlJc w:val="left"/>
      <w:pPr>
        <w:ind w:left="2454" w:hanging="360"/>
      </w:pPr>
      <w:rPr>
        <w:rFonts w:ascii="Courier New" w:hAnsi="Courier New" w:hint="default"/>
      </w:rPr>
    </w:lvl>
    <w:lvl w:ilvl="2" w:tplc="04090005" w:tentative="1">
      <w:start w:val="1"/>
      <w:numFmt w:val="bullet"/>
      <w:lvlText w:val=""/>
      <w:lvlJc w:val="left"/>
      <w:pPr>
        <w:ind w:left="3174" w:hanging="360"/>
      </w:pPr>
      <w:rPr>
        <w:rFonts w:ascii="Wingdings" w:hAnsi="Wingdings" w:hint="default"/>
      </w:rPr>
    </w:lvl>
    <w:lvl w:ilvl="3" w:tplc="04090001" w:tentative="1">
      <w:start w:val="1"/>
      <w:numFmt w:val="bullet"/>
      <w:lvlText w:val=""/>
      <w:lvlJc w:val="left"/>
      <w:pPr>
        <w:ind w:left="3894" w:hanging="360"/>
      </w:pPr>
      <w:rPr>
        <w:rFonts w:ascii="Symbol" w:hAnsi="Symbol" w:hint="default"/>
      </w:rPr>
    </w:lvl>
    <w:lvl w:ilvl="4" w:tplc="04090003" w:tentative="1">
      <w:start w:val="1"/>
      <w:numFmt w:val="bullet"/>
      <w:lvlText w:val="o"/>
      <w:lvlJc w:val="left"/>
      <w:pPr>
        <w:ind w:left="4614" w:hanging="360"/>
      </w:pPr>
      <w:rPr>
        <w:rFonts w:ascii="Courier New" w:hAnsi="Courier New" w:hint="default"/>
      </w:rPr>
    </w:lvl>
    <w:lvl w:ilvl="5" w:tplc="04090005" w:tentative="1">
      <w:start w:val="1"/>
      <w:numFmt w:val="bullet"/>
      <w:lvlText w:val=""/>
      <w:lvlJc w:val="left"/>
      <w:pPr>
        <w:ind w:left="5334" w:hanging="360"/>
      </w:pPr>
      <w:rPr>
        <w:rFonts w:ascii="Wingdings" w:hAnsi="Wingdings" w:hint="default"/>
      </w:rPr>
    </w:lvl>
    <w:lvl w:ilvl="6" w:tplc="04090001" w:tentative="1">
      <w:start w:val="1"/>
      <w:numFmt w:val="bullet"/>
      <w:lvlText w:val=""/>
      <w:lvlJc w:val="left"/>
      <w:pPr>
        <w:ind w:left="6054" w:hanging="360"/>
      </w:pPr>
      <w:rPr>
        <w:rFonts w:ascii="Symbol" w:hAnsi="Symbol" w:hint="default"/>
      </w:rPr>
    </w:lvl>
    <w:lvl w:ilvl="7" w:tplc="04090003" w:tentative="1">
      <w:start w:val="1"/>
      <w:numFmt w:val="bullet"/>
      <w:lvlText w:val="o"/>
      <w:lvlJc w:val="left"/>
      <w:pPr>
        <w:ind w:left="6774" w:hanging="360"/>
      </w:pPr>
      <w:rPr>
        <w:rFonts w:ascii="Courier New" w:hAnsi="Courier New" w:hint="default"/>
      </w:rPr>
    </w:lvl>
    <w:lvl w:ilvl="8" w:tplc="04090005" w:tentative="1">
      <w:start w:val="1"/>
      <w:numFmt w:val="bullet"/>
      <w:lvlText w:val=""/>
      <w:lvlJc w:val="left"/>
      <w:pPr>
        <w:ind w:left="7494" w:hanging="360"/>
      </w:pPr>
      <w:rPr>
        <w:rFonts w:ascii="Wingdings" w:hAnsi="Wingdings" w:hint="default"/>
      </w:rPr>
    </w:lvl>
  </w:abstractNum>
  <w:abstractNum w:abstractNumId="16">
    <w:nsid w:val="716613D2"/>
    <w:multiLevelType w:val="hybridMultilevel"/>
    <w:tmpl w:val="3CB4276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785B7E20"/>
    <w:multiLevelType w:val="hybridMultilevel"/>
    <w:tmpl w:val="EFD2D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4F2349"/>
    <w:multiLevelType w:val="hybridMultilevel"/>
    <w:tmpl w:val="D5468B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E042580"/>
    <w:multiLevelType w:val="hybridMultilevel"/>
    <w:tmpl w:val="B1A0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
  </w:num>
  <w:num w:numId="4">
    <w:abstractNumId w:val="13"/>
  </w:num>
  <w:num w:numId="5">
    <w:abstractNumId w:val="9"/>
  </w:num>
  <w:num w:numId="6">
    <w:abstractNumId w:val="0"/>
  </w:num>
  <w:num w:numId="7">
    <w:abstractNumId w:val="12"/>
  </w:num>
  <w:num w:numId="8">
    <w:abstractNumId w:val="2"/>
  </w:num>
  <w:num w:numId="9">
    <w:abstractNumId w:val="8"/>
  </w:num>
  <w:num w:numId="10">
    <w:abstractNumId w:val="1"/>
  </w:num>
  <w:num w:numId="11">
    <w:abstractNumId w:val="4"/>
  </w:num>
  <w:num w:numId="12">
    <w:abstractNumId w:val="19"/>
  </w:num>
  <w:num w:numId="13">
    <w:abstractNumId w:val="18"/>
  </w:num>
  <w:num w:numId="14">
    <w:abstractNumId w:val="17"/>
  </w:num>
  <w:num w:numId="15">
    <w:abstractNumId w:val="10"/>
  </w:num>
  <w:num w:numId="16">
    <w:abstractNumId w:val="14"/>
  </w:num>
  <w:num w:numId="17">
    <w:abstractNumId w:val="15"/>
  </w:num>
  <w:num w:numId="18">
    <w:abstractNumId w:val="11"/>
  </w:num>
  <w:num w:numId="19">
    <w:abstractNumId w:val="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7FB6"/>
    <w:rsid w:val="000050AB"/>
    <w:rsid w:val="00007076"/>
    <w:rsid w:val="000442F7"/>
    <w:rsid w:val="00062139"/>
    <w:rsid w:val="00080967"/>
    <w:rsid w:val="000A435C"/>
    <w:rsid w:val="000A6874"/>
    <w:rsid w:val="000B1218"/>
    <w:rsid w:val="000D460F"/>
    <w:rsid w:val="000E4E83"/>
    <w:rsid w:val="00137DBC"/>
    <w:rsid w:val="00151393"/>
    <w:rsid w:val="00182CE8"/>
    <w:rsid w:val="001A1A72"/>
    <w:rsid w:val="001D3D63"/>
    <w:rsid w:val="001D3E98"/>
    <w:rsid w:val="002345D0"/>
    <w:rsid w:val="00244045"/>
    <w:rsid w:val="002950CA"/>
    <w:rsid w:val="002C090B"/>
    <w:rsid w:val="002D6DD1"/>
    <w:rsid w:val="00342036"/>
    <w:rsid w:val="00346D10"/>
    <w:rsid w:val="00356ABF"/>
    <w:rsid w:val="0036228A"/>
    <w:rsid w:val="00382182"/>
    <w:rsid w:val="003A354D"/>
    <w:rsid w:val="003C39D6"/>
    <w:rsid w:val="003D679C"/>
    <w:rsid w:val="00402D7F"/>
    <w:rsid w:val="004816E9"/>
    <w:rsid w:val="00482C66"/>
    <w:rsid w:val="004A75DE"/>
    <w:rsid w:val="004B35A0"/>
    <w:rsid w:val="004C6470"/>
    <w:rsid w:val="004D33A6"/>
    <w:rsid w:val="0053277B"/>
    <w:rsid w:val="00532FE5"/>
    <w:rsid w:val="005415B7"/>
    <w:rsid w:val="0054798B"/>
    <w:rsid w:val="00553784"/>
    <w:rsid w:val="00554B8C"/>
    <w:rsid w:val="005664E5"/>
    <w:rsid w:val="005A74B8"/>
    <w:rsid w:val="005E36C1"/>
    <w:rsid w:val="006215BE"/>
    <w:rsid w:val="00637CFF"/>
    <w:rsid w:val="0066071D"/>
    <w:rsid w:val="006667A6"/>
    <w:rsid w:val="00690CF1"/>
    <w:rsid w:val="006D1476"/>
    <w:rsid w:val="006D3803"/>
    <w:rsid w:val="00700085"/>
    <w:rsid w:val="00706730"/>
    <w:rsid w:val="00717A5F"/>
    <w:rsid w:val="0072281B"/>
    <w:rsid w:val="00724822"/>
    <w:rsid w:val="007316F9"/>
    <w:rsid w:val="0075252B"/>
    <w:rsid w:val="007702FE"/>
    <w:rsid w:val="0078605D"/>
    <w:rsid w:val="007A4311"/>
    <w:rsid w:val="008362CE"/>
    <w:rsid w:val="00844E3B"/>
    <w:rsid w:val="00845028"/>
    <w:rsid w:val="00847771"/>
    <w:rsid w:val="0088797B"/>
    <w:rsid w:val="0089529A"/>
    <w:rsid w:val="008A66C5"/>
    <w:rsid w:val="008B5949"/>
    <w:rsid w:val="00903578"/>
    <w:rsid w:val="009442C0"/>
    <w:rsid w:val="00946F7A"/>
    <w:rsid w:val="00947FB6"/>
    <w:rsid w:val="00960698"/>
    <w:rsid w:val="00961033"/>
    <w:rsid w:val="00981041"/>
    <w:rsid w:val="009C153F"/>
    <w:rsid w:val="009D5F5A"/>
    <w:rsid w:val="009D7E85"/>
    <w:rsid w:val="009F3370"/>
    <w:rsid w:val="00A31417"/>
    <w:rsid w:val="00A606CD"/>
    <w:rsid w:val="00AC1C45"/>
    <w:rsid w:val="00AF1573"/>
    <w:rsid w:val="00AF342B"/>
    <w:rsid w:val="00AF5851"/>
    <w:rsid w:val="00B10E79"/>
    <w:rsid w:val="00B31687"/>
    <w:rsid w:val="00B3732B"/>
    <w:rsid w:val="00B5615E"/>
    <w:rsid w:val="00B80074"/>
    <w:rsid w:val="00B805B2"/>
    <w:rsid w:val="00BA3B38"/>
    <w:rsid w:val="00BA7069"/>
    <w:rsid w:val="00BB6869"/>
    <w:rsid w:val="00BE3DAB"/>
    <w:rsid w:val="00C132EF"/>
    <w:rsid w:val="00C14A0A"/>
    <w:rsid w:val="00C226C8"/>
    <w:rsid w:val="00C3251B"/>
    <w:rsid w:val="00CA5E23"/>
    <w:rsid w:val="00CD17AA"/>
    <w:rsid w:val="00CD5C5F"/>
    <w:rsid w:val="00D014F7"/>
    <w:rsid w:val="00D15B96"/>
    <w:rsid w:val="00D30925"/>
    <w:rsid w:val="00D60265"/>
    <w:rsid w:val="00D60554"/>
    <w:rsid w:val="00D62145"/>
    <w:rsid w:val="00D80BD3"/>
    <w:rsid w:val="00DB3EDE"/>
    <w:rsid w:val="00DB426A"/>
    <w:rsid w:val="00E051EB"/>
    <w:rsid w:val="00E30D55"/>
    <w:rsid w:val="00E32735"/>
    <w:rsid w:val="00E41A88"/>
    <w:rsid w:val="00E70EAA"/>
    <w:rsid w:val="00E731CE"/>
    <w:rsid w:val="00E937B4"/>
    <w:rsid w:val="00E95FE8"/>
    <w:rsid w:val="00ED2691"/>
    <w:rsid w:val="00EE444B"/>
    <w:rsid w:val="00EE789C"/>
    <w:rsid w:val="00F15B0E"/>
    <w:rsid w:val="00F3168C"/>
    <w:rsid w:val="00F508F4"/>
    <w:rsid w:val="00F823A6"/>
    <w:rsid w:val="00FB5952"/>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C39D6"/>
    <w:pPr>
      <w:spacing w:after="200" w:line="276" w:lineRule="auto"/>
    </w:pPr>
    <w:rPr>
      <w:rFonts w:eastAsia="Times New Roman"/>
    </w:rPr>
  </w:style>
  <w:style w:type="paragraph" w:styleId="Heading1">
    <w:name w:val="heading 1"/>
    <w:basedOn w:val="Normal"/>
    <w:next w:val="Normal"/>
    <w:link w:val="Heading1Char"/>
    <w:uiPriority w:val="99"/>
    <w:qFormat/>
    <w:rsid w:val="003C39D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F508F4"/>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2D6DD1"/>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39D6"/>
    <w:rPr>
      <w:rFonts w:ascii="Cambria" w:hAnsi="Cambria" w:cs="Times New Roman"/>
      <w:b/>
      <w:bCs/>
      <w:color w:val="365F91"/>
      <w:sz w:val="28"/>
      <w:szCs w:val="28"/>
      <w:lang w:val="lt-LT" w:eastAsia="lt-LT"/>
    </w:rPr>
  </w:style>
  <w:style w:type="character" w:customStyle="1" w:styleId="Heading2Char">
    <w:name w:val="Heading 2 Char"/>
    <w:basedOn w:val="DefaultParagraphFont"/>
    <w:link w:val="Heading2"/>
    <w:uiPriority w:val="99"/>
    <w:locked/>
    <w:rsid w:val="00F508F4"/>
    <w:rPr>
      <w:rFonts w:ascii="Cambria" w:hAnsi="Cambria" w:cs="Times New Roman"/>
      <w:b/>
      <w:bCs/>
      <w:color w:val="4F81BD"/>
      <w:sz w:val="26"/>
      <w:szCs w:val="26"/>
      <w:lang w:val="lt-LT" w:eastAsia="lt-LT"/>
    </w:rPr>
  </w:style>
  <w:style w:type="character" w:customStyle="1" w:styleId="Heading3Char">
    <w:name w:val="Heading 3 Char"/>
    <w:basedOn w:val="DefaultParagraphFont"/>
    <w:link w:val="Heading3"/>
    <w:uiPriority w:val="99"/>
    <w:locked/>
    <w:rsid w:val="002D6DD1"/>
    <w:rPr>
      <w:rFonts w:ascii="Cambria" w:hAnsi="Cambria" w:cs="Times New Roman"/>
      <w:b/>
      <w:bCs/>
      <w:color w:val="4F81BD"/>
      <w:lang w:val="lt-LT" w:eastAsia="lt-LT"/>
    </w:rPr>
  </w:style>
  <w:style w:type="paragraph" w:styleId="Header">
    <w:name w:val="header"/>
    <w:basedOn w:val="Normal"/>
    <w:link w:val="HeaderChar"/>
    <w:uiPriority w:val="99"/>
    <w:semiHidden/>
    <w:rsid w:val="00FB5952"/>
    <w:pPr>
      <w:tabs>
        <w:tab w:val="center" w:pos="4986"/>
        <w:tab w:val="right" w:pos="9972"/>
      </w:tabs>
      <w:spacing w:after="0" w:line="240" w:lineRule="auto"/>
    </w:pPr>
  </w:style>
  <w:style w:type="character" w:customStyle="1" w:styleId="HeaderChar">
    <w:name w:val="Header Char"/>
    <w:basedOn w:val="DefaultParagraphFont"/>
    <w:link w:val="Header"/>
    <w:uiPriority w:val="99"/>
    <w:semiHidden/>
    <w:locked/>
    <w:rsid w:val="00FB5952"/>
    <w:rPr>
      <w:rFonts w:cs="Times New Roman"/>
    </w:rPr>
  </w:style>
  <w:style w:type="paragraph" w:styleId="Footer">
    <w:name w:val="footer"/>
    <w:basedOn w:val="Normal"/>
    <w:link w:val="FooterChar"/>
    <w:uiPriority w:val="99"/>
    <w:rsid w:val="00FB5952"/>
    <w:pPr>
      <w:tabs>
        <w:tab w:val="center" w:pos="4986"/>
        <w:tab w:val="right" w:pos="9972"/>
      </w:tabs>
      <w:spacing w:after="0" w:line="240" w:lineRule="auto"/>
    </w:pPr>
  </w:style>
  <w:style w:type="character" w:customStyle="1" w:styleId="FooterChar">
    <w:name w:val="Footer Char"/>
    <w:basedOn w:val="DefaultParagraphFont"/>
    <w:link w:val="Footer"/>
    <w:uiPriority w:val="99"/>
    <w:locked/>
    <w:rsid w:val="00FB5952"/>
    <w:rPr>
      <w:rFonts w:cs="Times New Roman"/>
    </w:rPr>
  </w:style>
  <w:style w:type="paragraph" w:styleId="TOCHeading">
    <w:name w:val="TOC Heading"/>
    <w:basedOn w:val="Heading1"/>
    <w:next w:val="Normal"/>
    <w:uiPriority w:val="99"/>
    <w:qFormat/>
    <w:rsid w:val="003C39D6"/>
    <w:pPr>
      <w:outlineLvl w:val="9"/>
    </w:pPr>
    <w:rPr>
      <w:lang w:val="en-US" w:eastAsia="en-US"/>
    </w:rPr>
  </w:style>
  <w:style w:type="paragraph" w:styleId="TOC1">
    <w:name w:val="toc 1"/>
    <w:basedOn w:val="Normal"/>
    <w:next w:val="Normal"/>
    <w:autoRedefine/>
    <w:uiPriority w:val="99"/>
    <w:rsid w:val="003C39D6"/>
    <w:pPr>
      <w:spacing w:after="100"/>
    </w:pPr>
  </w:style>
  <w:style w:type="paragraph" w:styleId="TOC2">
    <w:name w:val="toc 2"/>
    <w:basedOn w:val="Normal"/>
    <w:next w:val="Normal"/>
    <w:autoRedefine/>
    <w:uiPriority w:val="99"/>
    <w:rsid w:val="003C39D6"/>
    <w:pPr>
      <w:spacing w:after="100"/>
      <w:ind w:left="220"/>
    </w:pPr>
  </w:style>
  <w:style w:type="character" w:styleId="Hyperlink">
    <w:name w:val="Hyperlink"/>
    <w:basedOn w:val="DefaultParagraphFont"/>
    <w:uiPriority w:val="99"/>
    <w:rsid w:val="003C39D6"/>
    <w:rPr>
      <w:rFonts w:cs="Times New Roman"/>
      <w:color w:val="0000FF"/>
      <w:u w:val="single"/>
    </w:rPr>
  </w:style>
  <w:style w:type="paragraph" w:styleId="BalloonText">
    <w:name w:val="Balloon Text"/>
    <w:basedOn w:val="Normal"/>
    <w:link w:val="BalloonTextChar"/>
    <w:uiPriority w:val="99"/>
    <w:semiHidden/>
    <w:rsid w:val="003C3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9D6"/>
    <w:rPr>
      <w:rFonts w:ascii="Tahoma" w:hAnsi="Tahoma" w:cs="Tahoma"/>
      <w:sz w:val="16"/>
      <w:szCs w:val="16"/>
      <w:lang w:val="lt-LT" w:eastAsia="lt-LT"/>
    </w:rPr>
  </w:style>
  <w:style w:type="paragraph" w:styleId="ListParagraph">
    <w:name w:val="List Paragraph"/>
    <w:basedOn w:val="Normal"/>
    <w:uiPriority w:val="99"/>
    <w:qFormat/>
    <w:rsid w:val="003C39D6"/>
    <w:pPr>
      <w:ind w:left="720"/>
      <w:contextualSpacing/>
    </w:pPr>
  </w:style>
  <w:style w:type="character" w:styleId="Strong">
    <w:name w:val="Strong"/>
    <w:basedOn w:val="DefaultParagraphFont"/>
    <w:uiPriority w:val="99"/>
    <w:qFormat/>
    <w:rsid w:val="002D6DD1"/>
    <w:rPr>
      <w:rFonts w:cs="Times New Roman"/>
      <w:b/>
    </w:rPr>
  </w:style>
  <w:style w:type="paragraph" w:styleId="TOC3">
    <w:name w:val="toc 3"/>
    <w:basedOn w:val="Normal"/>
    <w:next w:val="Normal"/>
    <w:autoRedefine/>
    <w:uiPriority w:val="99"/>
    <w:rsid w:val="00B10E79"/>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38</Pages>
  <Words>31592</Words>
  <Characters>18009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SVEIKATOS MOKSLŲ UNIVERSITETAS</dc:title>
  <dc:subject/>
  <dc:creator>Mano</dc:creator>
  <cp:keywords/>
  <dc:description/>
  <cp:lastModifiedBy>Biblioteka</cp:lastModifiedBy>
  <cp:revision>3</cp:revision>
  <cp:lastPrinted>2013-02-28T12:21:00Z</cp:lastPrinted>
  <dcterms:created xsi:type="dcterms:W3CDTF">2013-02-28T12:20:00Z</dcterms:created>
  <dcterms:modified xsi:type="dcterms:W3CDTF">2013-02-28T12:22:00Z</dcterms:modified>
</cp:coreProperties>
</file>