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F7C" w:rsidRPr="00395AFD" w:rsidRDefault="007263E8" w:rsidP="00FC7119">
      <w:pPr>
        <w:spacing w:after="0" w:line="240" w:lineRule="auto"/>
        <w:jc w:val="center"/>
        <w:rPr>
          <w:rFonts w:cs="Times New Roman"/>
          <w:b/>
          <w:color w:val="000000" w:themeColor="text1"/>
          <w:sz w:val="24"/>
          <w:szCs w:val="24"/>
        </w:rPr>
      </w:pPr>
      <w:bookmarkStart w:id="0" w:name="_GoBack"/>
      <w:bookmarkEnd w:id="0"/>
      <w:r w:rsidRPr="00395AFD">
        <w:rPr>
          <w:rFonts w:cs="Times New Roman"/>
          <w:b/>
          <w:color w:val="000000" w:themeColor="text1"/>
          <w:sz w:val="24"/>
          <w:szCs w:val="24"/>
        </w:rPr>
        <w:t>LIETUVOS SVEIKATOS MOKSL</w:t>
      </w:r>
      <w:r w:rsidR="00D32708" w:rsidRPr="00395AFD">
        <w:rPr>
          <w:rFonts w:cs="Times New Roman"/>
          <w:b/>
          <w:color w:val="000000" w:themeColor="text1"/>
          <w:sz w:val="24"/>
          <w:szCs w:val="24"/>
        </w:rPr>
        <w:t>Ų UNIVERSITETO</w:t>
      </w:r>
    </w:p>
    <w:p w:rsidR="007263E8" w:rsidRPr="00395AFD" w:rsidRDefault="00D32708" w:rsidP="00FC7119">
      <w:pPr>
        <w:spacing w:after="0" w:line="240" w:lineRule="auto"/>
        <w:jc w:val="center"/>
        <w:rPr>
          <w:rFonts w:cs="Times New Roman"/>
          <w:b/>
          <w:color w:val="000000" w:themeColor="text1"/>
          <w:sz w:val="24"/>
          <w:szCs w:val="24"/>
        </w:rPr>
      </w:pPr>
      <w:r w:rsidRPr="00395AFD">
        <w:rPr>
          <w:rFonts w:cs="Times New Roman"/>
          <w:b/>
          <w:color w:val="000000" w:themeColor="text1"/>
          <w:sz w:val="24"/>
          <w:szCs w:val="24"/>
        </w:rPr>
        <w:t>VETERINARIJOS AKADEMIJA</w:t>
      </w:r>
    </w:p>
    <w:p w:rsidR="002901AB" w:rsidRPr="00395AFD" w:rsidRDefault="002901AB" w:rsidP="00FC7119">
      <w:pPr>
        <w:spacing w:after="0" w:line="240" w:lineRule="auto"/>
        <w:jc w:val="center"/>
        <w:rPr>
          <w:rFonts w:cs="Times New Roman"/>
          <w:color w:val="000000" w:themeColor="text1"/>
          <w:sz w:val="24"/>
          <w:szCs w:val="24"/>
        </w:rPr>
      </w:pPr>
      <w:r w:rsidRPr="00395AFD">
        <w:rPr>
          <w:rFonts w:cs="Times New Roman"/>
          <w:color w:val="000000" w:themeColor="text1"/>
          <w:sz w:val="24"/>
          <w:szCs w:val="24"/>
        </w:rPr>
        <w:t>Veterinarijos fakultetas</w:t>
      </w:r>
    </w:p>
    <w:p w:rsidR="00D32708" w:rsidRPr="00395AFD" w:rsidRDefault="00D32708" w:rsidP="00FC7119">
      <w:pPr>
        <w:spacing w:after="0"/>
        <w:jc w:val="center"/>
        <w:rPr>
          <w:rFonts w:cs="Times New Roman"/>
          <w:color w:val="000000" w:themeColor="text1"/>
        </w:rPr>
      </w:pPr>
    </w:p>
    <w:p w:rsidR="00FC7119" w:rsidRPr="00395AFD" w:rsidRDefault="00FC7119" w:rsidP="00FC7119">
      <w:pPr>
        <w:spacing w:after="0"/>
        <w:jc w:val="center"/>
        <w:rPr>
          <w:rFonts w:cs="Times New Roman"/>
          <w:b/>
          <w:color w:val="000000" w:themeColor="text1"/>
          <w:szCs w:val="28"/>
        </w:rPr>
      </w:pPr>
    </w:p>
    <w:p w:rsidR="00FC7119" w:rsidRPr="00395AFD" w:rsidRDefault="00FC7119" w:rsidP="00FC7119">
      <w:pPr>
        <w:spacing w:after="0"/>
        <w:jc w:val="center"/>
        <w:rPr>
          <w:rFonts w:cs="Times New Roman"/>
          <w:b/>
          <w:color w:val="000000" w:themeColor="text1"/>
          <w:szCs w:val="28"/>
        </w:rPr>
      </w:pPr>
    </w:p>
    <w:p w:rsidR="00FC7119" w:rsidRPr="00395AFD" w:rsidRDefault="00A84EC9" w:rsidP="00FC7119">
      <w:pPr>
        <w:spacing w:after="0"/>
        <w:jc w:val="center"/>
        <w:rPr>
          <w:rFonts w:cs="Times New Roman"/>
          <w:b/>
          <w:color w:val="000000" w:themeColor="text1"/>
          <w:szCs w:val="28"/>
        </w:rPr>
      </w:pPr>
      <w:r>
        <w:rPr>
          <w:rFonts w:cs="Times New Roman"/>
          <w:b/>
          <w:color w:val="000000" w:themeColor="text1"/>
          <w:szCs w:val="28"/>
        </w:rPr>
        <w:t>Jogaila Šlekys</w:t>
      </w:r>
    </w:p>
    <w:p w:rsidR="00362605" w:rsidRPr="00395AFD" w:rsidRDefault="00362605" w:rsidP="00FC7119">
      <w:pPr>
        <w:spacing w:after="0"/>
        <w:jc w:val="center"/>
        <w:rPr>
          <w:rFonts w:cs="Times New Roman"/>
          <w:b/>
          <w:color w:val="000000" w:themeColor="text1"/>
          <w:sz w:val="24"/>
          <w:szCs w:val="24"/>
        </w:rPr>
      </w:pPr>
    </w:p>
    <w:p w:rsidR="00FC7119" w:rsidRPr="00395AFD" w:rsidRDefault="00FC7119" w:rsidP="00FC7119">
      <w:pPr>
        <w:spacing w:after="0"/>
        <w:jc w:val="center"/>
        <w:rPr>
          <w:rFonts w:cs="Times New Roman"/>
          <w:b/>
          <w:color w:val="000000" w:themeColor="text1"/>
          <w:sz w:val="24"/>
          <w:szCs w:val="24"/>
        </w:rPr>
      </w:pPr>
    </w:p>
    <w:p w:rsidR="00FC7119" w:rsidRPr="00395AFD" w:rsidRDefault="00FC7119" w:rsidP="00FC7119">
      <w:pPr>
        <w:spacing w:after="0"/>
        <w:jc w:val="center"/>
        <w:rPr>
          <w:rFonts w:cs="Times New Roman"/>
          <w:b/>
          <w:color w:val="000000" w:themeColor="text1"/>
          <w:sz w:val="24"/>
          <w:szCs w:val="24"/>
        </w:rPr>
      </w:pPr>
    </w:p>
    <w:p w:rsidR="00FC7119" w:rsidRPr="00395AFD" w:rsidRDefault="00FC7119" w:rsidP="00FC7119">
      <w:pPr>
        <w:spacing w:after="0"/>
        <w:jc w:val="center"/>
        <w:rPr>
          <w:rFonts w:cs="Times New Roman"/>
          <w:b/>
          <w:color w:val="000000" w:themeColor="text1"/>
          <w:sz w:val="24"/>
          <w:szCs w:val="24"/>
        </w:rPr>
      </w:pPr>
    </w:p>
    <w:p w:rsidR="00362605" w:rsidRPr="00395AFD" w:rsidRDefault="00362605" w:rsidP="00FC7119">
      <w:pPr>
        <w:tabs>
          <w:tab w:val="left" w:pos="6191"/>
        </w:tabs>
        <w:spacing w:after="0"/>
        <w:jc w:val="center"/>
        <w:rPr>
          <w:rFonts w:cs="Times New Roman"/>
          <w:b/>
          <w:color w:val="000000" w:themeColor="text1"/>
          <w:sz w:val="40"/>
          <w:szCs w:val="40"/>
        </w:rPr>
      </w:pPr>
      <w:r w:rsidRPr="00395AFD">
        <w:rPr>
          <w:rFonts w:cs="Times New Roman"/>
          <w:b/>
          <w:color w:val="000000" w:themeColor="text1"/>
          <w:sz w:val="40"/>
          <w:szCs w:val="40"/>
        </w:rPr>
        <w:t>ŠUNŲ ODOS BAKTERINIŲ LIGŲ SUKĖLĖJŲ IŠSKYRIMAS IR JAUTRUMO ANTIMIKROBINĖMS MEDŽIAGOMS NUSTATYMAS</w:t>
      </w:r>
    </w:p>
    <w:p w:rsidR="00FC7119" w:rsidRPr="00395AFD" w:rsidRDefault="00FC7119" w:rsidP="00FC7119">
      <w:pPr>
        <w:tabs>
          <w:tab w:val="left" w:pos="6191"/>
        </w:tabs>
        <w:spacing w:after="0"/>
        <w:jc w:val="center"/>
        <w:rPr>
          <w:rFonts w:cs="Times New Roman"/>
          <w:b/>
          <w:color w:val="000000" w:themeColor="text1"/>
          <w:sz w:val="40"/>
          <w:szCs w:val="40"/>
        </w:rPr>
      </w:pPr>
    </w:p>
    <w:p w:rsidR="00FC7119" w:rsidRPr="00395AFD" w:rsidRDefault="00553A56" w:rsidP="00FC7119">
      <w:pPr>
        <w:tabs>
          <w:tab w:val="left" w:pos="6191"/>
        </w:tabs>
        <w:spacing w:after="0"/>
        <w:jc w:val="center"/>
        <w:rPr>
          <w:rFonts w:cs="Times New Roman"/>
          <w:b/>
          <w:color w:val="000000" w:themeColor="text1"/>
          <w:sz w:val="40"/>
          <w:szCs w:val="40"/>
        </w:rPr>
      </w:pPr>
      <w:r w:rsidRPr="00395AFD">
        <w:rPr>
          <w:rFonts w:cs="Times New Roman"/>
          <w:b/>
          <w:color w:val="000000" w:themeColor="text1"/>
          <w:sz w:val="40"/>
          <w:szCs w:val="40"/>
        </w:rPr>
        <w:t>ISOLATION OF CANINE</w:t>
      </w:r>
      <w:r w:rsidR="00FC7119" w:rsidRPr="00395AFD">
        <w:rPr>
          <w:rFonts w:cs="Times New Roman"/>
          <w:b/>
          <w:color w:val="000000" w:themeColor="text1"/>
          <w:sz w:val="40"/>
          <w:szCs w:val="40"/>
        </w:rPr>
        <w:t xml:space="preserve"> BACTERIAL SKIN DISEASE PATHOGENS</w:t>
      </w:r>
      <w:r w:rsidRPr="00395AFD">
        <w:rPr>
          <w:rFonts w:cs="Times New Roman"/>
          <w:b/>
          <w:color w:val="000000" w:themeColor="text1"/>
          <w:sz w:val="40"/>
          <w:szCs w:val="40"/>
        </w:rPr>
        <w:t xml:space="preserve"> AND DETERMINATION OF ANTIMICROBIAL SUSCEPTIBILITY</w:t>
      </w:r>
    </w:p>
    <w:p w:rsidR="00362605" w:rsidRPr="00395AFD" w:rsidRDefault="00362605" w:rsidP="00FC7119">
      <w:pPr>
        <w:spacing w:after="0"/>
        <w:jc w:val="center"/>
        <w:rPr>
          <w:rFonts w:cs="Times New Roman"/>
          <w:b/>
          <w:color w:val="000000" w:themeColor="text1"/>
          <w:sz w:val="40"/>
          <w:szCs w:val="40"/>
        </w:rPr>
      </w:pPr>
    </w:p>
    <w:p w:rsidR="00FC7119" w:rsidRPr="00395AFD" w:rsidRDefault="00FC7119" w:rsidP="00FC7119">
      <w:pPr>
        <w:spacing w:after="0"/>
        <w:jc w:val="center"/>
        <w:rPr>
          <w:rFonts w:cs="Times New Roman"/>
          <w:b/>
          <w:color w:val="000000" w:themeColor="text1"/>
          <w:sz w:val="40"/>
          <w:szCs w:val="40"/>
        </w:rPr>
      </w:pPr>
    </w:p>
    <w:p w:rsidR="00FC7119" w:rsidRPr="00395AFD" w:rsidRDefault="00FC7119" w:rsidP="00FC7119">
      <w:pPr>
        <w:spacing w:after="0"/>
        <w:jc w:val="center"/>
        <w:rPr>
          <w:rFonts w:cs="Times New Roman"/>
          <w:b/>
          <w:color w:val="000000" w:themeColor="text1"/>
          <w:sz w:val="40"/>
          <w:szCs w:val="40"/>
        </w:rPr>
      </w:pPr>
    </w:p>
    <w:p w:rsidR="00D32708" w:rsidRPr="00395AFD" w:rsidRDefault="00FC7119" w:rsidP="00FC7119">
      <w:pPr>
        <w:spacing w:after="0"/>
        <w:jc w:val="center"/>
        <w:rPr>
          <w:rFonts w:cs="Times New Roman"/>
          <w:color w:val="000000" w:themeColor="text1"/>
          <w:sz w:val="32"/>
          <w:szCs w:val="32"/>
        </w:rPr>
      </w:pPr>
      <w:r w:rsidRPr="00395AFD">
        <w:rPr>
          <w:rFonts w:cs="Times New Roman"/>
          <w:color w:val="000000" w:themeColor="text1"/>
          <w:sz w:val="32"/>
          <w:szCs w:val="32"/>
        </w:rPr>
        <w:t>Veterinarinės medicinos vientisųjų studijų</w:t>
      </w:r>
    </w:p>
    <w:p w:rsidR="007263E8" w:rsidRPr="00395AFD" w:rsidRDefault="00362605" w:rsidP="00FC7119">
      <w:pPr>
        <w:spacing w:after="0"/>
        <w:jc w:val="center"/>
        <w:rPr>
          <w:rFonts w:cs="Times New Roman"/>
          <w:b/>
          <w:color w:val="000000" w:themeColor="text1"/>
          <w:sz w:val="24"/>
          <w:szCs w:val="24"/>
        </w:rPr>
      </w:pPr>
      <w:r w:rsidRPr="00395AFD">
        <w:rPr>
          <w:rFonts w:cs="Times New Roman"/>
          <w:b/>
          <w:color w:val="000000" w:themeColor="text1"/>
          <w:sz w:val="24"/>
          <w:szCs w:val="24"/>
        </w:rPr>
        <w:t>MAGISTRO BAIGIAMASIS DARBAS</w:t>
      </w:r>
    </w:p>
    <w:p w:rsidR="007263E8" w:rsidRPr="00395AFD" w:rsidRDefault="007263E8" w:rsidP="00FC7119">
      <w:pPr>
        <w:spacing w:after="0"/>
        <w:jc w:val="center"/>
        <w:rPr>
          <w:rFonts w:cs="Times New Roman"/>
          <w:color w:val="000000" w:themeColor="text1"/>
        </w:rPr>
      </w:pPr>
    </w:p>
    <w:p w:rsidR="007263E8" w:rsidRPr="00395AFD" w:rsidRDefault="007263E8" w:rsidP="00FC7119">
      <w:pPr>
        <w:spacing w:after="0"/>
        <w:jc w:val="center"/>
        <w:rPr>
          <w:rFonts w:cs="Times New Roman"/>
          <w:color w:val="000000" w:themeColor="text1"/>
        </w:rPr>
      </w:pPr>
    </w:p>
    <w:p w:rsidR="00FC7119" w:rsidRPr="00395AFD" w:rsidRDefault="00FC7119" w:rsidP="00FC7119">
      <w:pPr>
        <w:spacing w:after="0"/>
        <w:jc w:val="center"/>
        <w:rPr>
          <w:rFonts w:cs="Times New Roman"/>
          <w:color w:val="000000" w:themeColor="text1"/>
        </w:rPr>
      </w:pPr>
    </w:p>
    <w:p w:rsidR="00FC7119" w:rsidRPr="00395AFD" w:rsidRDefault="00FC7119" w:rsidP="00FC7119">
      <w:pPr>
        <w:spacing w:after="0"/>
        <w:jc w:val="center"/>
        <w:rPr>
          <w:rFonts w:cs="Times New Roman"/>
          <w:color w:val="000000" w:themeColor="text1"/>
        </w:rPr>
      </w:pPr>
    </w:p>
    <w:p w:rsidR="00F52934" w:rsidRPr="00395AFD" w:rsidRDefault="00F52934" w:rsidP="00FC7119">
      <w:pPr>
        <w:tabs>
          <w:tab w:val="left" w:pos="6191"/>
        </w:tabs>
        <w:spacing w:after="0"/>
        <w:jc w:val="right"/>
        <w:rPr>
          <w:rFonts w:cs="Times New Roman"/>
          <w:bCs/>
          <w:color w:val="000000" w:themeColor="text1"/>
          <w:szCs w:val="28"/>
        </w:rPr>
      </w:pPr>
    </w:p>
    <w:p w:rsidR="00F52934" w:rsidRPr="00395AFD" w:rsidRDefault="00F52934" w:rsidP="00FC7119">
      <w:pPr>
        <w:tabs>
          <w:tab w:val="left" w:pos="6191"/>
        </w:tabs>
        <w:spacing w:after="0"/>
        <w:jc w:val="center"/>
        <w:rPr>
          <w:rFonts w:cs="Times New Roman"/>
          <w:i/>
          <w:color w:val="000000" w:themeColor="text1"/>
          <w:szCs w:val="28"/>
        </w:rPr>
      </w:pPr>
    </w:p>
    <w:p w:rsidR="00FC7119" w:rsidRPr="00395AFD" w:rsidRDefault="00FC7119" w:rsidP="00D65B0A">
      <w:pPr>
        <w:tabs>
          <w:tab w:val="left" w:pos="6191"/>
        </w:tabs>
        <w:jc w:val="center"/>
        <w:rPr>
          <w:rFonts w:cs="Times New Roman"/>
          <w:b/>
          <w:color w:val="000000" w:themeColor="text1"/>
        </w:rPr>
      </w:pPr>
    </w:p>
    <w:p w:rsidR="00FC7119" w:rsidRPr="00395AFD" w:rsidRDefault="00FC7119" w:rsidP="00D65B0A">
      <w:pPr>
        <w:tabs>
          <w:tab w:val="left" w:pos="6191"/>
        </w:tabs>
        <w:jc w:val="center"/>
        <w:rPr>
          <w:rFonts w:cs="Times New Roman"/>
          <w:b/>
          <w:color w:val="000000" w:themeColor="text1"/>
          <w:sz w:val="24"/>
          <w:szCs w:val="24"/>
        </w:rPr>
      </w:pPr>
    </w:p>
    <w:p w:rsidR="00553A56" w:rsidRPr="00395AFD" w:rsidRDefault="00362605" w:rsidP="00553A56">
      <w:pPr>
        <w:tabs>
          <w:tab w:val="left" w:pos="6191"/>
        </w:tabs>
        <w:jc w:val="center"/>
        <w:rPr>
          <w:rFonts w:cs="Times New Roman"/>
          <w:b/>
          <w:color w:val="000000" w:themeColor="text1"/>
          <w:sz w:val="24"/>
          <w:szCs w:val="24"/>
        </w:rPr>
      </w:pPr>
      <w:r w:rsidRPr="00395AFD">
        <w:rPr>
          <w:rFonts w:cs="Times New Roman"/>
          <w:b/>
          <w:color w:val="000000" w:themeColor="text1"/>
          <w:sz w:val="24"/>
          <w:szCs w:val="24"/>
        </w:rPr>
        <w:t>KAUNAS,</w:t>
      </w:r>
      <w:r w:rsidR="00E54E23" w:rsidRPr="00395AFD">
        <w:rPr>
          <w:rFonts w:cs="Times New Roman"/>
          <w:b/>
          <w:color w:val="000000" w:themeColor="text1"/>
          <w:sz w:val="24"/>
          <w:szCs w:val="24"/>
        </w:rPr>
        <w:t xml:space="preserve"> </w:t>
      </w:r>
      <w:r w:rsidR="00053B7C" w:rsidRPr="00395AFD">
        <w:rPr>
          <w:rFonts w:cs="Times New Roman"/>
          <w:b/>
          <w:color w:val="000000" w:themeColor="text1"/>
          <w:sz w:val="24"/>
          <w:szCs w:val="24"/>
        </w:rPr>
        <w:t>2014</w:t>
      </w:r>
    </w:p>
    <w:p w:rsidR="00145DA1" w:rsidRDefault="00145DA1">
      <w:pPr>
        <w:rPr>
          <w:rFonts w:cs="Times New Roman"/>
          <w:b/>
          <w:color w:val="000000" w:themeColor="text1"/>
          <w:sz w:val="20"/>
          <w:szCs w:val="20"/>
        </w:rPr>
      </w:pPr>
      <w:r>
        <w:rPr>
          <w:rFonts w:cs="Times New Roman"/>
          <w:b/>
          <w:color w:val="000000" w:themeColor="text1"/>
          <w:sz w:val="20"/>
          <w:szCs w:val="20"/>
        </w:rPr>
        <w:br w:type="page"/>
      </w:r>
    </w:p>
    <w:p w:rsidR="00A84EC9" w:rsidRDefault="00A84EC9" w:rsidP="00553A56">
      <w:pPr>
        <w:spacing w:after="0"/>
        <w:jc w:val="center"/>
        <w:rPr>
          <w:rFonts w:cs="Times New Roman"/>
          <w:b/>
          <w:color w:val="000000" w:themeColor="text1"/>
          <w:sz w:val="20"/>
          <w:szCs w:val="20"/>
        </w:rPr>
      </w:pPr>
      <w:r>
        <w:rPr>
          <w:rFonts w:cs="Times New Roman"/>
          <w:b/>
          <w:color w:val="000000" w:themeColor="text1"/>
          <w:sz w:val="20"/>
          <w:szCs w:val="20"/>
        </w:rPr>
        <w:lastRenderedPageBreak/>
        <w:t>DARBAS ATLIKTAS UŽKRĖČIAMŲJŲ LIGŲ KATEDROJE</w:t>
      </w:r>
    </w:p>
    <w:p w:rsidR="00276130" w:rsidRPr="00395AFD" w:rsidRDefault="00276130" w:rsidP="00553A56">
      <w:pPr>
        <w:spacing w:after="0"/>
        <w:jc w:val="center"/>
        <w:rPr>
          <w:rFonts w:cs="Times New Roman"/>
          <w:b/>
          <w:color w:val="000000" w:themeColor="text1"/>
          <w:sz w:val="20"/>
          <w:szCs w:val="20"/>
        </w:rPr>
      </w:pPr>
      <w:r w:rsidRPr="00395AFD">
        <w:rPr>
          <w:rFonts w:cs="Times New Roman"/>
          <w:b/>
          <w:color w:val="000000" w:themeColor="text1"/>
          <w:sz w:val="20"/>
          <w:szCs w:val="20"/>
        </w:rPr>
        <w:t>PATVIRTINIM</w:t>
      </w:r>
      <w:r w:rsidR="00466098" w:rsidRPr="00395AFD">
        <w:rPr>
          <w:rFonts w:cs="Times New Roman"/>
          <w:b/>
          <w:color w:val="000000" w:themeColor="text1"/>
          <w:sz w:val="20"/>
          <w:szCs w:val="20"/>
        </w:rPr>
        <w:t>AS APIE ATLIKTO DARBO SAVARANKIŠ</w:t>
      </w:r>
      <w:r w:rsidRPr="00395AFD">
        <w:rPr>
          <w:rFonts w:cs="Times New Roman"/>
          <w:b/>
          <w:color w:val="000000" w:themeColor="text1"/>
          <w:sz w:val="20"/>
          <w:szCs w:val="20"/>
        </w:rPr>
        <w:t>KUMĄ</w:t>
      </w:r>
    </w:p>
    <w:p w:rsidR="00553A56" w:rsidRPr="00395AFD" w:rsidRDefault="00553A56" w:rsidP="00553A56">
      <w:pPr>
        <w:spacing w:after="0"/>
        <w:jc w:val="center"/>
        <w:rPr>
          <w:rFonts w:cs="Times New Roman"/>
          <w:b/>
          <w:color w:val="000000" w:themeColor="text1"/>
          <w:sz w:val="20"/>
          <w:szCs w:val="20"/>
        </w:rPr>
      </w:pPr>
    </w:p>
    <w:p w:rsidR="00C71C26" w:rsidRPr="00395AFD" w:rsidRDefault="00276130" w:rsidP="00553A56">
      <w:pPr>
        <w:spacing w:after="0" w:line="360" w:lineRule="auto"/>
        <w:rPr>
          <w:rFonts w:cs="Times New Roman"/>
          <w:color w:val="000000" w:themeColor="text1"/>
          <w:sz w:val="20"/>
          <w:szCs w:val="20"/>
        </w:rPr>
      </w:pPr>
      <w:r w:rsidRPr="00395AFD">
        <w:rPr>
          <w:rFonts w:cs="Times New Roman"/>
          <w:color w:val="000000" w:themeColor="text1"/>
          <w:sz w:val="20"/>
          <w:szCs w:val="20"/>
        </w:rPr>
        <w:t xml:space="preserve">Patvirtinu, kad įteikiamas magistro baigiamasis darbas „Šunų odos bakterinių ligų sukėlėjų išskyrimas ir jautrumo antimikrobinėm medžiagom nustatymas“ </w:t>
      </w:r>
    </w:p>
    <w:p w:rsidR="00C71C26" w:rsidRPr="00395AFD" w:rsidRDefault="00C71C26" w:rsidP="00553A56">
      <w:pPr>
        <w:pStyle w:val="ListParagraph"/>
        <w:numPr>
          <w:ilvl w:val="0"/>
          <w:numId w:val="18"/>
        </w:numPr>
        <w:spacing w:after="0" w:line="360" w:lineRule="auto"/>
        <w:rPr>
          <w:rFonts w:cs="Times New Roman"/>
          <w:color w:val="000000" w:themeColor="text1"/>
          <w:sz w:val="20"/>
          <w:szCs w:val="20"/>
        </w:rPr>
      </w:pPr>
      <w:r w:rsidRPr="00395AFD">
        <w:rPr>
          <w:rFonts w:cs="Times New Roman"/>
          <w:color w:val="000000" w:themeColor="text1"/>
          <w:sz w:val="20"/>
          <w:szCs w:val="20"/>
        </w:rPr>
        <w:t>Yra atliktas paties/pačios;</w:t>
      </w:r>
    </w:p>
    <w:p w:rsidR="00C71C26" w:rsidRPr="00395AFD" w:rsidRDefault="00C71C26" w:rsidP="00553A56">
      <w:pPr>
        <w:pStyle w:val="ListParagraph"/>
        <w:numPr>
          <w:ilvl w:val="0"/>
          <w:numId w:val="18"/>
        </w:numPr>
        <w:spacing w:after="0" w:line="360" w:lineRule="auto"/>
        <w:rPr>
          <w:rFonts w:cs="Times New Roman"/>
          <w:color w:val="000000" w:themeColor="text1"/>
          <w:sz w:val="20"/>
          <w:szCs w:val="20"/>
        </w:rPr>
      </w:pPr>
      <w:r w:rsidRPr="00395AFD">
        <w:rPr>
          <w:rFonts w:cs="Times New Roman"/>
          <w:color w:val="000000" w:themeColor="text1"/>
          <w:sz w:val="20"/>
          <w:szCs w:val="20"/>
        </w:rPr>
        <w:t>Nebuvo naudotas kitame universitete Lietuvoje ir užsienyje;</w:t>
      </w:r>
    </w:p>
    <w:p w:rsidR="00276130" w:rsidRPr="00395AFD" w:rsidRDefault="00C71C26" w:rsidP="00553A56">
      <w:pPr>
        <w:pStyle w:val="ListParagraph"/>
        <w:numPr>
          <w:ilvl w:val="0"/>
          <w:numId w:val="18"/>
        </w:numPr>
        <w:spacing w:after="0" w:line="360" w:lineRule="auto"/>
        <w:rPr>
          <w:rFonts w:cs="Times New Roman"/>
          <w:color w:val="000000" w:themeColor="text1"/>
          <w:sz w:val="20"/>
          <w:szCs w:val="20"/>
        </w:rPr>
      </w:pPr>
      <w:r w:rsidRPr="00395AFD">
        <w:rPr>
          <w:rFonts w:cs="Times New Roman"/>
          <w:color w:val="000000" w:themeColor="text1"/>
          <w:sz w:val="20"/>
          <w:szCs w:val="20"/>
        </w:rPr>
        <w:t>Nenaudojau šaltinių, kurie nėra nurodyti darbe, ir pateikiau visą panaudotos literatūros sąrašą.</w:t>
      </w:r>
    </w:p>
    <w:p w:rsidR="00276130" w:rsidRPr="00395AFD" w:rsidRDefault="00276130" w:rsidP="00276130">
      <w:pPr>
        <w:spacing w:line="240" w:lineRule="auto"/>
        <w:rPr>
          <w:rFonts w:cs="Times New Roman"/>
          <w:color w:val="000000" w:themeColor="text1"/>
          <w:sz w:val="24"/>
          <w:szCs w:val="24"/>
        </w:rPr>
      </w:pPr>
      <w:r w:rsidRPr="00395AFD">
        <w:rPr>
          <w:rFonts w:cs="Times New Roman"/>
          <w:color w:val="000000" w:themeColor="text1"/>
          <w:sz w:val="24"/>
          <w:szCs w:val="24"/>
        </w:rPr>
        <w:tab/>
      </w:r>
      <w:r w:rsidRPr="00395AFD">
        <w:rPr>
          <w:rFonts w:cs="Times New Roman"/>
          <w:color w:val="000000" w:themeColor="text1"/>
          <w:sz w:val="24"/>
          <w:szCs w:val="24"/>
        </w:rPr>
        <w:tab/>
      </w:r>
      <w:r w:rsidRPr="00395AFD">
        <w:rPr>
          <w:rFonts w:cs="Times New Roman"/>
          <w:color w:val="000000" w:themeColor="text1"/>
          <w:sz w:val="24"/>
          <w:szCs w:val="24"/>
        </w:rPr>
        <w:tab/>
      </w:r>
    </w:p>
    <w:p w:rsidR="00276130" w:rsidRPr="00395AFD" w:rsidRDefault="00276130" w:rsidP="00F07299">
      <w:pPr>
        <w:spacing w:line="240" w:lineRule="auto"/>
        <w:jc w:val="center"/>
        <w:rPr>
          <w:rFonts w:cs="Times New Roman"/>
          <w:i/>
          <w:color w:val="000000" w:themeColor="text1"/>
          <w:sz w:val="16"/>
          <w:szCs w:val="16"/>
        </w:rPr>
      </w:pPr>
      <w:r w:rsidRPr="00395AFD">
        <w:rPr>
          <w:rFonts w:cs="Times New Roman"/>
          <w:i/>
          <w:color w:val="000000" w:themeColor="text1"/>
          <w:sz w:val="16"/>
          <w:szCs w:val="16"/>
        </w:rPr>
        <w:t>(data)</w:t>
      </w:r>
      <w:r w:rsidRPr="00395AFD">
        <w:rPr>
          <w:rFonts w:cs="Times New Roman"/>
          <w:i/>
          <w:color w:val="000000" w:themeColor="text1"/>
          <w:sz w:val="16"/>
          <w:szCs w:val="16"/>
        </w:rPr>
        <w:tab/>
      </w:r>
      <w:r w:rsidRPr="00395AFD">
        <w:rPr>
          <w:rFonts w:cs="Times New Roman"/>
          <w:i/>
          <w:color w:val="000000" w:themeColor="text1"/>
          <w:sz w:val="16"/>
          <w:szCs w:val="16"/>
        </w:rPr>
        <w:tab/>
        <w:t xml:space="preserve"> (autoriaus vardas, pavardė)</w:t>
      </w:r>
      <w:r w:rsidRPr="00395AFD">
        <w:rPr>
          <w:rFonts w:cs="Times New Roman"/>
          <w:i/>
          <w:color w:val="000000" w:themeColor="text1"/>
          <w:sz w:val="16"/>
          <w:szCs w:val="16"/>
        </w:rPr>
        <w:tab/>
      </w:r>
      <w:r w:rsidRPr="00395AFD">
        <w:rPr>
          <w:rFonts w:cs="Times New Roman"/>
          <w:i/>
          <w:color w:val="000000" w:themeColor="text1"/>
          <w:sz w:val="16"/>
          <w:szCs w:val="16"/>
        </w:rPr>
        <w:tab/>
      </w:r>
      <w:r w:rsidRPr="00395AFD">
        <w:rPr>
          <w:rFonts w:cs="Times New Roman"/>
          <w:i/>
          <w:color w:val="000000" w:themeColor="text1"/>
          <w:sz w:val="16"/>
          <w:szCs w:val="16"/>
        </w:rPr>
        <w:tab/>
        <w:t xml:space="preserve"> (parašas)</w:t>
      </w:r>
    </w:p>
    <w:p w:rsidR="00C71C26" w:rsidRPr="00395AFD" w:rsidRDefault="00C71C26" w:rsidP="00276130">
      <w:pPr>
        <w:spacing w:line="240" w:lineRule="auto"/>
        <w:rPr>
          <w:rFonts w:cs="Times New Roman"/>
          <w:i/>
          <w:color w:val="000000" w:themeColor="text1"/>
          <w:sz w:val="16"/>
          <w:szCs w:val="16"/>
        </w:rPr>
      </w:pPr>
    </w:p>
    <w:p w:rsidR="00276130" w:rsidRPr="00395AFD" w:rsidRDefault="00276130" w:rsidP="00C71C26">
      <w:pPr>
        <w:spacing w:line="240" w:lineRule="auto"/>
        <w:ind w:firstLine="1296"/>
        <w:jc w:val="center"/>
        <w:rPr>
          <w:rFonts w:cs="Times New Roman"/>
          <w:b/>
          <w:color w:val="000000" w:themeColor="text1"/>
          <w:sz w:val="20"/>
          <w:szCs w:val="20"/>
        </w:rPr>
      </w:pPr>
      <w:r w:rsidRPr="00395AFD">
        <w:rPr>
          <w:rFonts w:cs="Times New Roman"/>
          <w:b/>
          <w:color w:val="000000" w:themeColor="text1"/>
          <w:sz w:val="20"/>
          <w:szCs w:val="20"/>
        </w:rPr>
        <w:t>PATVIRTINIMAS APIE ATSAKOMYBĘ UŽ LIETUVIŲ KALBOS TAISYKLINGUMĄ ATLIKTAME DARBE</w:t>
      </w:r>
    </w:p>
    <w:p w:rsidR="00276130" w:rsidRPr="00395AFD" w:rsidRDefault="00276130" w:rsidP="00276130">
      <w:pPr>
        <w:spacing w:line="240" w:lineRule="auto"/>
        <w:rPr>
          <w:rFonts w:cs="Times New Roman"/>
          <w:color w:val="000000" w:themeColor="text1"/>
          <w:sz w:val="20"/>
          <w:szCs w:val="20"/>
        </w:rPr>
      </w:pPr>
      <w:r w:rsidRPr="00395AFD">
        <w:rPr>
          <w:rFonts w:cs="Times New Roman"/>
          <w:color w:val="000000" w:themeColor="text1"/>
          <w:sz w:val="20"/>
          <w:szCs w:val="20"/>
        </w:rPr>
        <w:t>Patvirtinu lietuvių kalbos taisyklingumą atliktame darbe.</w:t>
      </w:r>
    </w:p>
    <w:p w:rsidR="00276130" w:rsidRPr="00395AFD" w:rsidRDefault="00276130" w:rsidP="00276130">
      <w:pPr>
        <w:spacing w:line="240" w:lineRule="auto"/>
        <w:rPr>
          <w:rFonts w:cs="Times New Roman"/>
          <w:color w:val="000000" w:themeColor="text1"/>
          <w:sz w:val="24"/>
          <w:szCs w:val="24"/>
        </w:rPr>
      </w:pPr>
    </w:p>
    <w:p w:rsidR="00276130" w:rsidRPr="00395AFD" w:rsidRDefault="00276130" w:rsidP="00276130">
      <w:pPr>
        <w:spacing w:line="240" w:lineRule="auto"/>
        <w:rPr>
          <w:rFonts w:cs="Times New Roman"/>
          <w:color w:val="000000" w:themeColor="text1"/>
          <w:sz w:val="24"/>
          <w:szCs w:val="24"/>
        </w:rPr>
      </w:pPr>
      <w:r w:rsidRPr="00395AFD">
        <w:rPr>
          <w:rFonts w:cs="Times New Roman"/>
          <w:i/>
          <w:color w:val="000000" w:themeColor="text1"/>
          <w:sz w:val="16"/>
          <w:szCs w:val="16"/>
        </w:rPr>
        <w:t>(data)</w:t>
      </w:r>
      <w:r w:rsidRPr="00395AFD">
        <w:rPr>
          <w:rFonts w:cs="Times New Roman"/>
          <w:i/>
          <w:color w:val="000000" w:themeColor="text1"/>
          <w:sz w:val="16"/>
          <w:szCs w:val="16"/>
        </w:rPr>
        <w:tab/>
        <w:t xml:space="preserve"> (autoriaus vardas, pavardė)</w:t>
      </w:r>
      <w:r w:rsidRPr="00395AFD">
        <w:rPr>
          <w:rFonts w:cs="Times New Roman"/>
          <w:i/>
          <w:color w:val="000000" w:themeColor="text1"/>
          <w:sz w:val="16"/>
          <w:szCs w:val="16"/>
        </w:rPr>
        <w:tab/>
      </w:r>
      <w:r w:rsidRPr="00395AFD">
        <w:rPr>
          <w:rFonts w:cs="Times New Roman"/>
          <w:i/>
          <w:color w:val="000000" w:themeColor="text1"/>
          <w:sz w:val="16"/>
          <w:szCs w:val="16"/>
        </w:rPr>
        <w:tab/>
      </w:r>
      <w:r w:rsidRPr="00395AFD">
        <w:rPr>
          <w:rFonts w:cs="Times New Roman"/>
          <w:i/>
          <w:color w:val="000000" w:themeColor="text1"/>
          <w:sz w:val="16"/>
          <w:szCs w:val="16"/>
        </w:rPr>
        <w:tab/>
        <w:t>(parašas)</w:t>
      </w:r>
    </w:p>
    <w:p w:rsidR="0066148D" w:rsidRPr="00395AFD" w:rsidRDefault="0066148D" w:rsidP="00466098">
      <w:pPr>
        <w:spacing w:line="240" w:lineRule="auto"/>
        <w:ind w:firstLine="1296"/>
        <w:rPr>
          <w:rFonts w:cs="Times New Roman"/>
          <w:b/>
          <w:color w:val="000000" w:themeColor="text1"/>
          <w:sz w:val="20"/>
          <w:szCs w:val="20"/>
        </w:rPr>
      </w:pPr>
    </w:p>
    <w:p w:rsidR="00FB2B90" w:rsidRPr="00395AFD" w:rsidRDefault="00276130" w:rsidP="00C71C26">
      <w:pPr>
        <w:spacing w:line="240" w:lineRule="auto"/>
        <w:ind w:firstLine="1296"/>
        <w:rPr>
          <w:rFonts w:cs="Times New Roman"/>
          <w:b/>
          <w:color w:val="000000" w:themeColor="text1"/>
          <w:sz w:val="20"/>
          <w:szCs w:val="20"/>
        </w:rPr>
      </w:pPr>
      <w:r w:rsidRPr="00395AFD">
        <w:rPr>
          <w:rFonts w:cs="Times New Roman"/>
          <w:b/>
          <w:color w:val="000000" w:themeColor="text1"/>
          <w:sz w:val="20"/>
          <w:szCs w:val="20"/>
        </w:rPr>
        <w:t>MAGISTRO BAIGIAMOJO DARBO VADOVO IŠVADOS DĖL DARBO GYNIMO</w:t>
      </w:r>
    </w:p>
    <w:p w:rsidR="00AD56EB" w:rsidRPr="00395AFD" w:rsidRDefault="00AD56EB" w:rsidP="00C71C26">
      <w:pPr>
        <w:spacing w:line="240" w:lineRule="auto"/>
        <w:ind w:firstLine="1296"/>
        <w:rPr>
          <w:rFonts w:cs="Times New Roman"/>
          <w:b/>
          <w:color w:val="000000" w:themeColor="text1"/>
          <w:sz w:val="20"/>
          <w:szCs w:val="20"/>
        </w:rPr>
      </w:pPr>
    </w:p>
    <w:p w:rsidR="00276130" w:rsidRPr="00395AFD" w:rsidRDefault="00276130" w:rsidP="00276130">
      <w:pPr>
        <w:spacing w:line="240" w:lineRule="auto"/>
        <w:rPr>
          <w:rFonts w:cs="Times New Roman"/>
          <w:color w:val="000000" w:themeColor="text1"/>
          <w:sz w:val="24"/>
          <w:szCs w:val="24"/>
        </w:rPr>
      </w:pPr>
      <w:r w:rsidRPr="00395AFD">
        <w:rPr>
          <w:rFonts w:cs="Times New Roman"/>
          <w:i/>
          <w:color w:val="000000" w:themeColor="text1"/>
          <w:sz w:val="16"/>
          <w:szCs w:val="16"/>
        </w:rPr>
        <w:t>(data)                                                            (autoriaus vardas, pavardė)</w:t>
      </w:r>
      <w:r w:rsidRPr="00395AFD">
        <w:rPr>
          <w:rFonts w:cs="Times New Roman"/>
          <w:i/>
          <w:color w:val="000000" w:themeColor="text1"/>
          <w:sz w:val="16"/>
          <w:szCs w:val="16"/>
        </w:rPr>
        <w:tab/>
      </w:r>
      <w:r w:rsidRPr="00395AFD">
        <w:rPr>
          <w:rFonts w:cs="Times New Roman"/>
          <w:i/>
          <w:color w:val="000000" w:themeColor="text1"/>
          <w:sz w:val="16"/>
          <w:szCs w:val="16"/>
        </w:rPr>
        <w:tab/>
        <w:t xml:space="preserve">                                         (parašas)</w:t>
      </w:r>
    </w:p>
    <w:p w:rsidR="00FB2B90" w:rsidRPr="00395AFD" w:rsidRDefault="00FB2B90" w:rsidP="00276130">
      <w:pPr>
        <w:spacing w:line="240" w:lineRule="auto"/>
        <w:rPr>
          <w:rFonts w:cs="Times New Roman"/>
          <w:i/>
          <w:color w:val="000000" w:themeColor="text1"/>
          <w:sz w:val="16"/>
          <w:szCs w:val="16"/>
        </w:rPr>
      </w:pPr>
    </w:p>
    <w:p w:rsidR="0066148D" w:rsidRPr="00395AFD" w:rsidRDefault="00FB2B90" w:rsidP="00FB2B90">
      <w:pPr>
        <w:spacing w:line="240" w:lineRule="auto"/>
        <w:jc w:val="center"/>
        <w:rPr>
          <w:rFonts w:cs="Times New Roman"/>
          <w:b/>
          <w:color w:val="000000" w:themeColor="text1"/>
          <w:sz w:val="20"/>
          <w:szCs w:val="20"/>
        </w:rPr>
      </w:pPr>
      <w:r w:rsidRPr="00395AFD">
        <w:rPr>
          <w:rFonts w:cs="Times New Roman"/>
          <w:b/>
          <w:color w:val="000000" w:themeColor="text1"/>
          <w:sz w:val="20"/>
          <w:szCs w:val="20"/>
        </w:rPr>
        <w:t>MAGISTRO BAIGIAMASIS DARBAS APROBUOTAS KATEDROJE/KLINIKOJE</w:t>
      </w:r>
    </w:p>
    <w:p w:rsidR="00FB2B90" w:rsidRPr="00395AFD" w:rsidRDefault="00FB2B90" w:rsidP="00FB2B90">
      <w:pPr>
        <w:spacing w:line="240" w:lineRule="auto"/>
        <w:jc w:val="center"/>
        <w:rPr>
          <w:rFonts w:cs="Times New Roman"/>
          <w:b/>
          <w:color w:val="000000" w:themeColor="text1"/>
          <w:sz w:val="20"/>
          <w:szCs w:val="20"/>
        </w:rPr>
      </w:pPr>
    </w:p>
    <w:p w:rsidR="00FB2B90" w:rsidRPr="00395AFD" w:rsidRDefault="00FB2B90" w:rsidP="00FB2B90">
      <w:pPr>
        <w:spacing w:line="240" w:lineRule="auto"/>
        <w:jc w:val="left"/>
        <w:rPr>
          <w:rFonts w:cs="Times New Roman"/>
          <w:i/>
          <w:color w:val="000000" w:themeColor="text1"/>
          <w:sz w:val="16"/>
          <w:szCs w:val="16"/>
        </w:rPr>
      </w:pPr>
      <w:r w:rsidRPr="00395AFD">
        <w:rPr>
          <w:rFonts w:cs="Times New Roman"/>
          <w:i/>
          <w:color w:val="000000" w:themeColor="text1"/>
          <w:sz w:val="16"/>
          <w:szCs w:val="16"/>
        </w:rPr>
        <w:t>(aprobacijos data)                                                   (katedros/klinikos vedėo/jos vardas, pavardė)                                                          (parašas)</w:t>
      </w:r>
    </w:p>
    <w:p w:rsidR="00C10FBD" w:rsidRPr="00395AFD" w:rsidRDefault="00C10FBD" w:rsidP="00FB2B90">
      <w:pPr>
        <w:spacing w:line="240" w:lineRule="auto"/>
        <w:jc w:val="left"/>
        <w:rPr>
          <w:rFonts w:cs="Times New Roman"/>
          <w:i/>
          <w:color w:val="000000" w:themeColor="text1"/>
          <w:sz w:val="16"/>
          <w:szCs w:val="16"/>
        </w:rPr>
      </w:pPr>
    </w:p>
    <w:p w:rsidR="0066148D" w:rsidRPr="00395AFD" w:rsidRDefault="0066148D" w:rsidP="0066148D">
      <w:pPr>
        <w:spacing w:line="240" w:lineRule="auto"/>
        <w:rPr>
          <w:rFonts w:cs="Times New Roman"/>
          <w:b/>
          <w:color w:val="000000" w:themeColor="text1"/>
          <w:sz w:val="20"/>
          <w:szCs w:val="20"/>
        </w:rPr>
      </w:pPr>
      <w:r w:rsidRPr="00395AFD">
        <w:rPr>
          <w:rFonts w:cs="Times New Roman"/>
          <w:b/>
          <w:color w:val="000000" w:themeColor="text1"/>
          <w:sz w:val="20"/>
          <w:szCs w:val="20"/>
        </w:rPr>
        <w:t>Magistro baigiamojo darbo recenzentas</w:t>
      </w:r>
    </w:p>
    <w:p w:rsidR="00F07299" w:rsidRPr="00395AFD" w:rsidRDefault="00F07299" w:rsidP="0066148D">
      <w:pPr>
        <w:spacing w:line="240" w:lineRule="auto"/>
        <w:rPr>
          <w:rFonts w:cs="Times New Roman"/>
          <w:b/>
          <w:color w:val="000000" w:themeColor="text1"/>
          <w:sz w:val="20"/>
          <w:szCs w:val="20"/>
        </w:rPr>
      </w:pPr>
    </w:p>
    <w:p w:rsidR="0066148D" w:rsidRPr="00395AFD" w:rsidRDefault="0066148D" w:rsidP="0066148D">
      <w:pPr>
        <w:spacing w:line="240" w:lineRule="auto"/>
        <w:rPr>
          <w:rFonts w:cs="Times New Roman"/>
          <w:i/>
          <w:color w:val="000000" w:themeColor="text1"/>
          <w:sz w:val="16"/>
          <w:szCs w:val="16"/>
        </w:rPr>
      </w:pPr>
      <w:r w:rsidRPr="00395AFD">
        <w:rPr>
          <w:rFonts w:cs="Times New Roman"/>
          <w:i/>
          <w:color w:val="000000" w:themeColor="text1"/>
          <w:sz w:val="16"/>
          <w:szCs w:val="16"/>
        </w:rPr>
        <w:t xml:space="preserve">(parašas)                                               </w:t>
      </w:r>
      <w:r w:rsidR="00F07299" w:rsidRPr="00395AFD">
        <w:rPr>
          <w:rFonts w:cs="Times New Roman"/>
          <w:i/>
          <w:color w:val="000000" w:themeColor="text1"/>
          <w:sz w:val="16"/>
          <w:szCs w:val="16"/>
        </w:rPr>
        <w:t xml:space="preserve">    </w:t>
      </w:r>
      <w:r w:rsidRPr="00395AFD">
        <w:rPr>
          <w:rFonts w:cs="Times New Roman"/>
          <w:i/>
          <w:color w:val="000000" w:themeColor="text1"/>
          <w:sz w:val="16"/>
          <w:szCs w:val="16"/>
        </w:rPr>
        <w:t xml:space="preserve"> (vardas, pavardė)</w:t>
      </w:r>
    </w:p>
    <w:p w:rsidR="0066148D" w:rsidRPr="00395AFD" w:rsidRDefault="0066148D" w:rsidP="0066148D">
      <w:pPr>
        <w:spacing w:line="240" w:lineRule="auto"/>
        <w:rPr>
          <w:rFonts w:cs="Times New Roman"/>
          <w:i/>
          <w:color w:val="000000" w:themeColor="text1"/>
          <w:sz w:val="16"/>
          <w:szCs w:val="16"/>
        </w:rPr>
      </w:pPr>
    </w:p>
    <w:p w:rsidR="0066148D" w:rsidRPr="00395AFD" w:rsidRDefault="0066148D" w:rsidP="0066148D">
      <w:pPr>
        <w:spacing w:line="240" w:lineRule="auto"/>
        <w:rPr>
          <w:rFonts w:cs="Times New Roman"/>
          <w:b/>
          <w:color w:val="000000" w:themeColor="text1"/>
          <w:sz w:val="20"/>
          <w:szCs w:val="20"/>
        </w:rPr>
      </w:pPr>
      <w:r w:rsidRPr="00395AFD">
        <w:rPr>
          <w:rFonts w:cs="Times New Roman"/>
          <w:b/>
          <w:color w:val="000000" w:themeColor="text1"/>
          <w:sz w:val="20"/>
          <w:szCs w:val="20"/>
        </w:rPr>
        <w:t>Magistro baigiamųjų darbų gynimo komisijos įvertinimas:</w:t>
      </w:r>
    </w:p>
    <w:p w:rsidR="0066148D" w:rsidRPr="00395AFD" w:rsidRDefault="0066148D" w:rsidP="0066148D">
      <w:pPr>
        <w:spacing w:line="240" w:lineRule="auto"/>
        <w:rPr>
          <w:rFonts w:cs="Times New Roman"/>
          <w:b/>
          <w:color w:val="000000" w:themeColor="text1"/>
          <w:sz w:val="24"/>
          <w:szCs w:val="24"/>
        </w:rPr>
      </w:pPr>
    </w:p>
    <w:p w:rsidR="0066148D" w:rsidRPr="00395AFD" w:rsidRDefault="0066148D" w:rsidP="0066148D">
      <w:pPr>
        <w:spacing w:line="240" w:lineRule="auto"/>
        <w:rPr>
          <w:rFonts w:cs="Times New Roman"/>
          <w:b/>
          <w:color w:val="000000" w:themeColor="text1"/>
          <w:sz w:val="24"/>
          <w:szCs w:val="24"/>
        </w:rPr>
      </w:pPr>
      <w:r w:rsidRPr="00395AFD">
        <w:rPr>
          <w:rFonts w:cs="Times New Roman"/>
          <w:i/>
          <w:color w:val="000000" w:themeColor="text1"/>
          <w:sz w:val="16"/>
          <w:szCs w:val="16"/>
        </w:rPr>
        <w:t>(data)                                                            (gynimo komisijos sekretorės-(iaus) vardas, pavardė)</w:t>
      </w:r>
      <w:r w:rsidRPr="00395AFD">
        <w:rPr>
          <w:rFonts w:cs="Times New Roman"/>
          <w:i/>
          <w:color w:val="000000" w:themeColor="text1"/>
          <w:sz w:val="16"/>
          <w:szCs w:val="16"/>
        </w:rPr>
        <w:tab/>
      </w:r>
      <w:r w:rsidRPr="00395AFD">
        <w:rPr>
          <w:rFonts w:cs="Times New Roman"/>
          <w:i/>
          <w:color w:val="000000" w:themeColor="text1"/>
          <w:sz w:val="16"/>
          <w:szCs w:val="16"/>
        </w:rPr>
        <w:tab/>
        <w:t xml:space="preserve">                (parašas)                         </w:t>
      </w:r>
    </w:p>
    <w:p w:rsidR="00C71C26" w:rsidRPr="00395AFD" w:rsidRDefault="0066148D" w:rsidP="00276130">
      <w:pPr>
        <w:spacing w:line="240" w:lineRule="auto"/>
        <w:rPr>
          <w:rFonts w:cs="Times New Roman"/>
          <w:i/>
          <w:color w:val="000000" w:themeColor="text1"/>
          <w:sz w:val="16"/>
          <w:szCs w:val="16"/>
        </w:rPr>
      </w:pPr>
      <w:r w:rsidRPr="00395AFD">
        <w:rPr>
          <w:rFonts w:cs="Times New Roman"/>
          <w:i/>
          <w:color w:val="000000" w:themeColor="text1"/>
          <w:sz w:val="16"/>
          <w:szCs w:val="16"/>
        </w:rPr>
        <w:tab/>
      </w:r>
      <w:r w:rsidRPr="00395AFD">
        <w:rPr>
          <w:rFonts w:cs="Times New Roman"/>
          <w:i/>
          <w:color w:val="000000" w:themeColor="text1"/>
          <w:sz w:val="16"/>
          <w:szCs w:val="16"/>
        </w:rPr>
        <w:tab/>
      </w:r>
    </w:p>
    <w:p w:rsidR="00C71C26" w:rsidRPr="00395AFD" w:rsidRDefault="00276130" w:rsidP="00276130">
      <w:pPr>
        <w:spacing w:line="240" w:lineRule="auto"/>
        <w:rPr>
          <w:rFonts w:cs="Times New Roman"/>
          <w:b/>
          <w:color w:val="000000" w:themeColor="text1"/>
          <w:sz w:val="20"/>
          <w:szCs w:val="20"/>
        </w:rPr>
      </w:pPr>
      <w:r w:rsidRPr="00395AFD">
        <w:rPr>
          <w:rFonts w:cs="Times New Roman"/>
          <w:b/>
          <w:color w:val="000000" w:themeColor="text1"/>
          <w:sz w:val="20"/>
          <w:szCs w:val="20"/>
        </w:rPr>
        <w:t xml:space="preserve">Magistro baigiamasis darbas yra </w:t>
      </w:r>
      <w:r w:rsidR="0066148D" w:rsidRPr="00395AFD">
        <w:rPr>
          <w:rFonts w:cs="Times New Roman"/>
          <w:b/>
          <w:color w:val="000000" w:themeColor="text1"/>
          <w:sz w:val="20"/>
          <w:szCs w:val="20"/>
        </w:rPr>
        <w:t>įdėtas</w:t>
      </w:r>
      <w:r w:rsidRPr="00395AFD">
        <w:rPr>
          <w:rFonts w:cs="Times New Roman"/>
          <w:b/>
          <w:color w:val="000000" w:themeColor="text1"/>
          <w:sz w:val="20"/>
          <w:szCs w:val="20"/>
        </w:rPr>
        <w:t xml:space="preserve"> į </w:t>
      </w:r>
      <w:smartTag w:uri="urn:schemas-tilde-lv/tildestengine" w:element="firmas">
        <w:r w:rsidRPr="00395AFD">
          <w:rPr>
            <w:rFonts w:cs="Times New Roman"/>
            <w:b/>
            <w:color w:val="000000" w:themeColor="text1"/>
            <w:sz w:val="20"/>
            <w:szCs w:val="20"/>
          </w:rPr>
          <w:t>ETD</w:t>
        </w:r>
      </w:smartTag>
      <w:r w:rsidRPr="00395AFD">
        <w:rPr>
          <w:rFonts w:cs="Times New Roman"/>
          <w:b/>
          <w:color w:val="000000" w:themeColor="text1"/>
          <w:sz w:val="20"/>
          <w:szCs w:val="20"/>
        </w:rPr>
        <w:t xml:space="preserve">   IS</w:t>
      </w:r>
    </w:p>
    <w:p w:rsidR="00276130" w:rsidRPr="00395AFD" w:rsidRDefault="00276130" w:rsidP="002901AB">
      <w:pPr>
        <w:spacing w:line="240" w:lineRule="auto"/>
        <w:ind w:left="2592"/>
        <w:jc w:val="right"/>
        <w:rPr>
          <w:rFonts w:cs="Times New Roman"/>
          <w:i/>
          <w:color w:val="000000" w:themeColor="text1"/>
          <w:sz w:val="16"/>
          <w:szCs w:val="16"/>
        </w:rPr>
      </w:pPr>
      <w:r w:rsidRPr="00395AFD">
        <w:rPr>
          <w:rFonts w:cs="Times New Roman"/>
          <w:color w:val="000000" w:themeColor="text1"/>
          <w:sz w:val="24"/>
          <w:szCs w:val="24"/>
        </w:rPr>
        <w:tab/>
      </w:r>
      <w:r w:rsidRPr="00395AFD">
        <w:rPr>
          <w:rFonts w:cs="Times New Roman"/>
          <w:color w:val="000000" w:themeColor="text1"/>
          <w:sz w:val="24"/>
          <w:szCs w:val="24"/>
        </w:rPr>
        <w:tab/>
      </w:r>
      <w:r w:rsidR="0066148D" w:rsidRPr="00395AFD">
        <w:rPr>
          <w:rFonts w:cs="Times New Roman"/>
          <w:i/>
          <w:color w:val="000000" w:themeColor="text1"/>
          <w:sz w:val="16"/>
          <w:szCs w:val="16"/>
        </w:rPr>
        <w:t>(gynimo komisijos sekretorės (-iaus) parašas</w:t>
      </w:r>
      <w:r w:rsidR="002901AB" w:rsidRPr="00395AFD">
        <w:rPr>
          <w:rFonts w:cs="Times New Roman"/>
          <w:i/>
          <w:color w:val="000000" w:themeColor="text1"/>
          <w:sz w:val="16"/>
          <w:szCs w:val="16"/>
        </w:rPr>
        <w:t xml:space="preserve">)         </w:t>
      </w:r>
    </w:p>
    <w:p w:rsidR="00FC3FCE" w:rsidRPr="00395AFD" w:rsidRDefault="002053A9" w:rsidP="00FC7119">
      <w:pPr>
        <w:jc w:val="center"/>
        <w:rPr>
          <w:rFonts w:cs="Times New Roman"/>
          <w:b/>
          <w:color w:val="000000" w:themeColor="text1"/>
          <w:szCs w:val="28"/>
        </w:rPr>
      </w:pPr>
      <w:r w:rsidRPr="00395AFD">
        <w:rPr>
          <w:rFonts w:cs="Times New Roman"/>
          <w:color w:val="000000" w:themeColor="text1"/>
        </w:rPr>
        <w:br w:type="page"/>
      </w:r>
      <w:r w:rsidR="00FC3FCE" w:rsidRPr="00395AFD">
        <w:rPr>
          <w:rFonts w:cs="Times New Roman"/>
          <w:b/>
          <w:color w:val="000000" w:themeColor="text1"/>
          <w:szCs w:val="28"/>
        </w:rPr>
        <w:lastRenderedPageBreak/>
        <w:t>Turinys</w:t>
      </w:r>
    </w:p>
    <w:p w:rsidR="00FC3FCE" w:rsidRPr="00395AFD" w:rsidRDefault="00FC3FCE" w:rsidP="008F32FA">
      <w:pPr>
        <w:pStyle w:val="Heading1"/>
        <w:numPr>
          <w:ilvl w:val="0"/>
          <w:numId w:val="0"/>
        </w:numPr>
        <w:rPr>
          <w:rFonts w:cs="Times New Roman"/>
        </w:rPr>
      </w:pPr>
    </w:p>
    <w:sdt>
      <w:sdtPr>
        <w:rPr>
          <w:rFonts w:asciiTheme="minorHAnsi" w:eastAsiaTheme="minorHAnsi" w:hAnsiTheme="minorHAnsi" w:cs="Times New Roman"/>
          <w:b w:val="0"/>
          <w:bCs w:val="0"/>
          <w:color w:val="auto"/>
          <w:sz w:val="22"/>
          <w:szCs w:val="22"/>
          <w:lang w:val="lt-LT"/>
        </w:rPr>
        <w:id w:val="2996639"/>
        <w:docPartObj>
          <w:docPartGallery w:val="Table of Contents"/>
          <w:docPartUnique/>
        </w:docPartObj>
      </w:sdtPr>
      <w:sdtEndPr>
        <w:rPr>
          <w:rFonts w:ascii="Times New Roman" w:hAnsi="Times New Roman"/>
          <w:sz w:val="24"/>
          <w:szCs w:val="24"/>
        </w:rPr>
      </w:sdtEndPr>
      <w:sdtContent>
        <w:p w:rsidR="00FC3FCE" w:rsidRPr="00395AFD" w:rsidRDefault="00FC3FCE" w:rsidP="008F32FA">
          <w:pPr>
            <w:pStyle w:val="TOCHeading"/>
            <w:numPr>
              <w:ilvl w:val="0"/>
              <w:numId w:val="0"/>
            </w:numPr>
            <w:ind w:left="432" w:hanging="432"/>
            <w:rPr>
              <w:rFonts w:cs="Times New Roman"/>
              <w:lang w:val="lt-LT"/>
            </w:rPr>
          </w:pPr>
        </w:p>
        <w:p w:rsidR="007872AE" w:rsidRPr="007872AE" w:rsidRDefault="00E130A9">
          <w:pPr>
            <w:pStyle w:val="TOC1"/>
            <w:rPr>
              <w:rFonts w:asciiTheme="minorHAnsi" w:eastAsiaTheme="minorEastAsia" w:hAnsiTheme="minorHAnsi"/>
              <w:noProof/>
              <w:sz w:val="24"/>
              <w:szCs w:val="24"/>
              <w:lang w:eastAsia="lt-LT"/>
            </w:rPr>
          </w:pPr>
          <w:r w:rsidRPr="00395AFD">
            <w:rPr>
              <w:rFonts w:cs="Times New Roman"/>
              <w:color w:val="000000" w:themeColor="text1"/>
              <w:sz w:val="24"/>
              <w:szCs w:val="24"/>
            </w:rPr>
            <w:fldChar w:fldCharType="begin"/>
          </w:r>
          <w:r w:rsidR="00FC3FCE" w:rsidRPr="00395AFD">
            <w:rPr>
              <w:rFonts w:cs="Times New Roman"/>
              <w:color w:val="000000" w:themeColor="text1"/>
              <w:sz w:val="24"/>
              <w:szCs w:val="24"/>
            </w:rPr>
            <w:instrText xml:space="preserve"> TOC \o "1-3" \h \z \u </w:instrText>
          </w:r>
          <w:r w:rsidRPr="00395AFD">
            <w:rPr>
              <w:rFonts w:cs="Times New Roman"/>
              <w:color w:val="000000" w:themeColor="text1"/>
              <w:sz w:val="24"/>
              <w:szCs w:val="24"/>
            </w:rPr>
            <w:fldChar w:fldCharType="separate"/>
          </w:r>
          <w:hyperlink w:anchor="_Toc377723647" w:history="1">
            <w:r w:rsidR="007872AE" w:rsidRPr="007872AE">
              <w:rPr>
                <w:rStyle w:val="Hyperlink"/>
                <w:noProof/>
                <w:spacing w:val="20"/>
                <w:sz w:val="24"/>
                <w:szCs w:val="24"/>
              </w:rPr>
              <w:t>1.</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Santrauka (anglų kalba)</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_Toc377723647 \h </w:instrText>
            </w:r>
            <w:r w:rsidR="007872AE" w:rsidRPr="007872AE">
              <w:rPr>
                <w:noProof/>
                <w:webHidden/>
                <w:sz w:val="24"/>
                <w:szCs w:val="24"/>
              </w:rPr>
            </w:r>
            <w:r w:rsidR="007872AE" w:rsidRPr="007872AE">
              <w:rPr>
                <w:noProof/>
                <w:webHidden/>
                <w:sz w:val="24"/>
                <w:szCs w:val="24"/>
              </w:rPr>
              <w:fldChar w:fldCharType="separate"/>
            </w:r>
            <w:r w:rsidR="001C243C">
              <w:rPr>
                <w:noProof/>
                <w:webHidden/>
                <w:sz w:val="24"/>
                <w:szCs w:val="24"/>
              </w:rPr>
              <w:t>4</w:t>
            </w:r>
            <w:r w:rsidR="007872AE" w:rsidRPr="007872AE">
              <w:rPr>
                <w:noProof/>
                <w:webHidden/>
                <w:sz w:val="24"/>
                <w:szCs w:val="24"/>
              </w:rPr>
              <w:fldChar w:fldCharType="end"/>
            </w:r>
          </w:hyperlink>
        </w:p>
        <w:p w:rsidR="007872AE" w:rsidRPr="007872AE" w:rsidRDefault="001C243C">
          <w:pPr>
            <w:pStyle w:val="TOC1"/>
            <w:rPr>
              <w:rFonts w:asciiTheme="minorHAnsi" w:eastAsiaTheme="minorEastAsia" w:hAnsiTheme="minorHAnsi"/>
              <w:noProof/>
              <w:sz w:val="24"/>
              <w:szCs w:val="24"/>
              <w:lang w:eastAsia="lt-LT"/>
            </w:rPr>
          </w:pPr>
          <w:hyperlink w:anchor="_Toc377723648" w:history="1">
            <w:r w:rsidR="007872AE" w:rsidRPr="007872AE">
              <w:rPr>
                <w:rStyle w:val="Hyperlink"/>
                <w:noProof/>
                <w:spacing w:val="20"/>
                <w:sz w:val="24"/>
                <w:szCs w:val="24"/>
              </w:rPr>
              <w:t>2.</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Įvadas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_Toc377723648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5</w:t>
            </w:r>
            <w:r w:rsidR="007872AE" w:rsidRPr="007872AE">
              <w:rPr>
                <w:noProof/>
                <w:webHidden/>
                <w:sz w:val="24"/>
                <w:szCs w:val="24"/>
              </w:rPr>
              <w:fldChar w:fldCharType="end"/>
            </w:r>
          </w:hyperlink>
        </w:p>
        <w:p w:rsidR="007872AE" w:rsidRPr="007872AE" w:rsidRDefault="001C243C">
          <w:pPr>
            <w:pStyle w:val="TOC1"/>
            <w:rPr>
              <w:rFonts w:asciiTheme="minorHAnsi" w:eastAsiaTheme="minorEastAsia" w:hAnsiTheme="minorHAnsi"/>
              <w:noProof/>
              <w:sz w:val="24"/>
              <w:szCs w:val="24"/>
              <w:lang w:eastAsia="lt-LT"/>
            </w:rPr>
          </w:pPr>
          <w:hyperlink w:anchor="_Toc377723649" w:history="1">
            <w:r w:rsidR="007872AE" w:rsidRPr="007872AE">
              <w:rPr>
                <w:rStyle w:val="Hyperlink"/>
                <w:noProof/>
                <w:spacing w:val="20"/>
                <w:sz w:val="24"/>
                <w:szCs w:val="24"/>
              </w:rPr>
              <w:t>3.</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Literatūros apžvalga</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_Toc377723649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6</w:t>
            </w:r>
            <w:r w:rsidR="007872AE" w:rsidRPr="007872AE">
              <w:rPr>
                <w:noProof/>
                <w:webHidden/>
                <w:sz w:val="24"/>
                <w:szCs w:val="24"/>
              </w:rPr>
              <w:fldChar w:fldCharType="end"/>
            </w:r>
          </w:hyperlink>
        </w:p>
        <w:p w:rsidR="007872AE" w:rsidRPr="007872AE" w:rsidRDefault="001C243C">
          <w:pPr>
            <w:pStyle w:val="TOC2"/>
            <w:tabs>
              <w:tab w:val="left" w:pos="880"/>
              <w:tab w:val="right" w:leader="dot" w:pos="9628"/>
            </w:tabs>
            <w:rPr>
              <w:rFonts w:asciiTheme="minorHAnsi" w:eastAsiaTheme="minorEastAsia" w:hAnsiTheme="minorHAnsi"/>
              <w:noProof/>
              <w:sz w:val="24"/>
              <w:szCs w:val="24"/>
              <w:lang w:eastAsia="lt-LT"/>
            </w:rPr>
          </w:pPr>
          <w:hyperlink w:anchor="_Toc377723650" w:history="1">
            <w:r w:rsidR="007872AE" w:rsidRPr="007872AE">
              <w:rPr>
                <w:rStyle w:val="Hyperlink"/>
                <w:rFonts w:cs="Times New Roman"/>
                <w:noProof/>
                <w:sz w:val="24"/>
                <w:szCs w:val="24"/>
              </w:rPr>
              <w:t>3.1</w:t>
            </w:r>
            <w:r w:rsidR="007872AE" w:rsidRPr="007872AE">
              <w:rPr>
                <w:rFonts w:asciiTheme="minorHAnsi" w:eastAsiaTheme="minorEastAsia" w:hAnsiTheme="minorHAnsi"/>
                <w:noProof/>
                <w:sz w:val="24"/>
                <w:szCs w:val="24"/>
                <w:lang w:eastAsia="lt-LT"/>
              </w:rPr>
              <w:tab/>
            </w:r>
            <w:r w:rsidR="007872AE" w:rsidRPr="007872AE">
              <w:rPr>
                <w:rStyle w:val="Hyperlink"/>
                <w:rFonts w:cs="Times New Roman"/>
                <w:noProof/>
                <w:sz w:val="24"/>
                <w:szCs w:val="24"/>
              </w:rPr>
              <w:t>Šunų oda ir jos apsauginiai mechanizmai</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_Toc377723650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6</w:t>
            </w:r>
            <w:r w:rsidR="007872AE" w:rsidRPr="007872AE">
              <w:rPr>
                <w:noProof/>
                <w:webHidden/>
                <w:sz w:val="24"/>
                <w:szCs w:val="24"/>
              </w:rPr>
              <w:fldChar w:fldCharType="end"/>
            </w:r>
          </w:hyperlink>
        </w:p>
        <w:p w:rsidR="007872AE" w:rsidRPr="007872AE" w:rsidRDefault="001C243C">
          <w:pPr>
            <w:pStyle w:val="TOC2"/>
            <w:tabs>
              <w:tab w:val="left" w:pos="880"/>
              <w:tab w:val="right" w:leader="dot" w:pos="9628"/>
            </w:tabs>
            <w:rPr>
              <w:rFonts w:asciiTheme="minorHAnsi" w:eastAsiaTheme="minorEastAsia" w:hAnsiTheme="minorHAnsi"/>
              <w:noProof/>
              <w:sz w:val="24"/>
              <w:szCs w:val="24"/>
              <w:lang w:eastAsia="lt-LT"/>
            </w:rPr>
          </w:pPr>
          <w:hyperlink w:anchor="_Toc377723651" w:history="1">
            <w:r w:rsidR="007872AE" w:rsidRPr="007872AE">
              <w:rPr>
                <w:rStyle w:val="Hyperlink"/>
                <w:rFonts w:cs="Times New Roman"/>
                <w:noProof/>
                <w:sz w:val="24"/>
                <w:szCs w:val="24"/>
              </w:rPr>
              <w:t>3.2</w:t>
            </w:r>
            <w:r w:rsidR="007872AE" w:rsidRPr="007872AE">
              <w:rPr>
                <w:rFonts w:asciiTheme="minorHAnsi" w:eastAsiaTheme="minorEastAsia" w:hAnsiTheme="minorHAnsi"/>
                <w:noProof/>
                <w:sz w:val="24"/>
                <w:szCs w:val="24"/>
                <w:lang w:eastAsia="lt-LT"/>
              </w:rPr>
              <w:tab/>
            </w:r>
            <w:r w:rsidR="007872AE" w:rsidRPr="007872AE">
              <w:rPr>
                <w:rStyle w:val="Hyperlink"/>
                <w:rFonts w:cs="Times New Roman"/>
                <w:noProof/>
                <w:sz w:val="24"/>
                <w:szCs w:val="24"/>
              </w:rPr>
              <w:t>Pažeistos ir sveikos odos mikrobiota</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_Toc377723651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7</w:t>
            </w:r>
            <w:r w:rsidR="007872AE" w:rsidRPr="007872AE">
              <w:rPr>
                <w:noProof/>
                <w:webHidden/>
                <w:sz w:val="24"/>
                <w:szCs w:val="24"/>
              </w:rPr>
              <w:fldChar w:fldCharType="end"/>
            </w:r>
          </w:hyperlink>
        </w:p>
        <w:p w:rsidR="007872AE" w:rsidRPr="007872AE" w:rsidRDefault="001C243C">
          <w:pPr>
            <w:pStyle w:val="TOC3"/>
            <w:tabs>
              <w:tab w:val="left" w:pos="1320"/>
              <w:tab w:val="right" w:leader="dot" w:pos="9628"/>
            </w:tabs>
            <w:rPr>
              <w:rFonts w:asciiTheme="minorHAnsi" w:eastAsiaTheme="minorEastAsia" w:hAnsiTheme="minorHAnsi"/>
              <w:noProof/>
              <w:sz w:val="24"/>
              <w:szCs w:val="24"/>
              <w:lang w:eastAsia="lt-LT"/>
            </w:rPr>
          </w:pPr>
          <w:hyperlink w:anchor="_Toc377723652" w:history="1">
            <w:r w:rsidR="007872AE" w:rsidRPr="007872AE">
              <w:rPr>
                <w:rStyle w:val="Hyperlink"/>
                <w:noProof/>
                <w:sz w:val="24"/>
                <w:szCs w:val="24"/>
              </w:rPr>
              <w:t>3.2.1</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Nerezidentiniai mikroorganizmai</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_Toc377723652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7</w:t>
            </w:r>
            <w:r w:rsidR="007872AE" w:rsidRPr="007872AE">
              <w:rPr>
                <w:noProof/>
                <w:webHidden/>
                <w:sz w:val="24"/>
                <w:szCs w:val="24"/>
              </w:rPr>
              <w:fldChar w:fldCharType="end"/>
            </w:r>
          </w:hyperlink>
        </w:p>
        <w:p w:rsidR="007872AE" w:rsidRPr="007872AE" w:rsidRDefault="001C243C">
          <w:pPr>
            <w:pStyle w:val="TOC3"/>
            <w:tabs>
              <w:tab w:val="left" w:pos="1320"/>
              <w:tab w:val="right" w:leader="dot" w:pos="9628"/>
            </w:tabs>
            <w:rPr>
              <w:rFonts w:asciiTheme="minorHAnsi" w:eastAsiaTheme="minorEastAsia" w:hAnsiTheme="minorHAnsi"/>
              <w:noProof/>
              <w:sz w:val="24"/>
              <w:szCs w:val="24"/>
              <w:lang w:eastAsia="lt-LT"/>
            </w:rPr>
          </w:pPr>
          <w:hyperlink w:anchor="_Toc377723653" w:history="1">
            <w:r w:rsidR="007872AE" w:rsidRPr="007872AE">
              <w:rPr>
                <w:rStyle w:val="Hyperlink"/>
                <w:noProof/>
                <w:sz w:val="24"/>
                <w:szCs w:val="24"/>
              </w:rPr>
              <w:t>3.2.2</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Rezidentiniai mikroorganizmai</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_Toc377723653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8</w:t>
            </w:r>
            <w:r w:rsidR="007872AE" w:rsidRPr="007872AE">
              <w:rPr>
                <w:noProof/>
                <w:webHidden/>
                <w:sz w:val="24"/>
                <w:szCs w:val="24"/>
              </w:rPr>
              <w:fldChar w:fldCharType="end"/>
            </w:r>
          </w:hyperlink>
        </w:p>
        <w:p w:rsidR="007872AE" w:rsidRPr="007872AE" w:rsidRDefault="001C243C">
          <w:pPr>
            <w:pStyle w:val="TOC2"/>
            <w:tabs>
              <w:tab w:val="left" w:pos="880"/>
              <w:tab w:val="right" w:leader="dot" w:pos="9628"/>
            </w:tabs>
            <w:rPr>
              <w:rFonts w:asciiTheme="minorHAnsi" w:eastAsiaTheme="minorEastAsia" w:hAnsiTheme="minorHAnsi"/>
              <w:noProof/>
              <w:sz w:val="24"/>
              <w:szCs w:val="24"/>
              <w:lang w:eastAsia="lt-LT"/>
            </w:rPr>
          </w:pPr>
          <w:hyperlink w:anchor="_Toc377723654" w:history="1">
            <w:r w:rsidR="007872AE" w:rsidRPr="007872AE">
              <w:rPr>
                <w:rStyle w:val="Hyperlink"/>
                <w:noProof/>
                <w:sz w:val="24"/>
                <w:szCs w:val="24"/>
              </w:rPr>
              <w:t>3.3</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Odos pažeidimai ir jų priežastys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_Toc377723654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10</w:t>
            </w:r>
            <w:r w:rsidR="007872AE" w:rsidRPr="007872AE">
              <w:rPr>
                <w:noProof/>
                <w:webHidden/>
                <w:sz w:val="24"/>
                <w:szCs w:val="24"/>
              </w:rPr>
              <w:fldChar w:fldCharType="end"/>
            </w:r>
          </w:hyperlink>
        </w:p>
        <w:p w:rsidR="007872AE" w:rsidRPr="007872AE" w:rsidRDefault="001C243C">
          <w:pPr>
            <w:pStyle w:val="TOC2"/>
            <w:tabs>
              <w:tab w:val="left" w:pos="880"/>
              <w:tab w:val="right" w:leader="dot" w:pos="9628"/>
            </w:tabs>
            <w:rPr>
              <w:rFonts w:asciiTheme="minorHAnsi" w:eastAsiaTheme="minorEastAsia" w:hAnsiTheme="minorHAnsi"/>
              <w:noProof/>
              <w:sz w:val="24"/>
              <w:szCs w:val="24"/>
              <w:lang w:eastAsia="lt-LT"/>
            </w:rPr>
          </w:pPr>
          <w:hyperlink w:anchor="_Toc377723655" w:history="1">
            <w:r w:rsidR="007872AE" w:rsidRPr="007872AE">
              <w:rPr>
                <w:rStyle w:val="Hyperlink"/>
                <w:noProof/>
                <w:sz w:val="24"/>
                <w:szCs w:val="24"/>
              </w:rPr>
              <w:t>3.4</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Mikroorganizmų jautrumas antimikrobinėms medžiagoms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_Toc377723655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12</w:t>
            </w:r>
            <w:r w:rsidR="007872AE" w:rsidRPr="007872AE">
              <w:rPr>
                <w:noProof/>
                <w:webHidden/>
                <w:sz w:val="24"/>
                <w:szCs w:val="24"/>
              </w:rPr>
              <w:fldChar w:fldCharType="end"/>
            </w:r>
          </w:hyperlink>
        </w:p>
        <w:p w:rsidR="007872AE" w:rsidRPr="007872AE" w:rsidRDefault="001C243C">
          <w:pPr>
            <w:pStyle w:val="TOC2"/>
            <w:tabs>
              <w:tab w:val="left" w:pos="880"/>
              <w:tab w:val="right" w:leader="dot" w:pos="9628"/>
            </w:tabs>
            <w:rPr>
              <w:rFonts w:asciiTheme="minorHAnsi" w:eastAsiaTheme="minorEastAsia" w:hAnsiTheme="minorHAnsi"/>
              <w:noProof/>
              <w:sz w:val="24"/>
              <w:szCs w:val="24"/>
              <w:lang w:eastAsia="lt-LT"/>
            </w:rPr>
          </w:pPr>
          <w:hyperlink w:anchor="_Toc377723656" w:history="1">
            <w:r w:rsidR="007872AE" w:rsidRPr="007872AE">
              <w:rPr>
                <w:rStyle w:val="Hyperlink"/>
                <w:noProof/>
                <w:sz w:val="24"/>
                <w:szCs w:val="24"/>
              </w:rPr>
              <w:t>3.5</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Veiksniai, darantys įtaką šunų odos bakteriniams susirgimams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_Toc377723656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16</w:t>
            </w:r>
            <w:r w:rsidR="007872AE" w:rsidRPr="007872AE">
              <w:rPr>
                <w:noProof/>
                <w:webHidden/>
                <w:sz w:val="24"/>
                <w:szCs w:val="24"/>
              </w:rPr>
              <w:fldChar w:fldCharType="end"/>
            </w:r>
          </w:hyperlink>
        </w:p>
        <w:p w:rsidR="007872AE" w:rsidRPr="007872AE" w:rsidRDefault="001C243C">
          <w:pPr>
            <w:pStyle w:val="TOC3"/>
            <w:tabs>
              <w:tab w:val="left" w:pos="1320"/>
              <w:tab w:val="right" w:leader="dot" w:pos="9628"/>
            </w:tabs>
            <w:rPr>
              <w:rFonts w:asciiTheme="minorHAnsi" w:eastAsiaTheme="minorEastAsia" w:hAnsiTheme="minorHAnsi"/>
              <w:noProof/>
              <w:sz w:val="24"/>
              <w:szCs w:val="24"/>
              <w:lang w:eastAsia="lt-LT"/>
            </w:rPr>
          </w:pPr>
          <w:hyperlink w:anchor="_Toc377723657" w:history="1">
            <w:r w:rsidR="007872AE" w:rsidRPr="007872AE">
              <w:rPr>
                <w:rStyle w:val="Hyperlink"/>
                <w:noProof/>
                <w:sz w:val="24"/>
                <w:szCs w:val="24"/>
              </w:rPr>
              <w:t>3.5.1</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Amžius ir lytis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_Toc377723657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16</w:t>
            </w:r>
            <w:r w:rsidR="007872AE" w:rsidRPr="007872AE">
              <w:rPr>
                <w:noProof/>
                <w:webHidden/>
                <w:sz w:val="24"/>
                <w:szCs w:val="24"/>
              </w:rPr>
              <w:fldChar w:fldCharType="end"/>
            </w:r>
          </w:hyperlink>
        </w:p>
        <w:p w:rsidR="007872AE" w:rsidRPr="007872AE" w:rsidRDefault="001C243C">
          <w:pPr>
            <w:pStyle w:val="TOC3"/>
            <w:tabs>
              <w:tab w:val="left" w:pos="1320"/>
              <w:tab w:val="right" w:leader="dot" w:pos="9628"/>
            </w:tabs>
            <w:rPr>
              <w:rFonts w:asciiTheme="minorHAnsi" w:eastAsiaTheme="minorEastAsia" w:hAnsiTheme="minorHAnsi"/>
              <w:noProof/>
              <w:sz w:val="24"/>
              <w:szCs w:val="24"/>
              <w:lang w:eastAsia="lt-LT"/>
            </w:rPr>
          </w:pPr>
          <w:hyperlink w:anchor="_Toc377723658" w:history="1">
            <w:r w:rsidR="007872AE" w:rsidRPr="007872AE">
              <w:rPr>
                <w:rStyle w:val="Hyperlink"/>
                <w:noProof/>
                <w:sz w:val="24"/>
                <w:szCs w:val="24"/>
              </w:rPr>
              <w:t>3.5.2</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Veislė</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_Toc377723658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17</w:t>
            </w:r>
            <w:r w:rsidR="007872AE" w:rsidRPr="007872AE">
              <w:rPr>
                <w:noProof/>
                <w:webHidden/>
                <w:sz w:val="24"/>
                <w:szCs w:val="24"/>
              </w:rPr>
              <w:fldChar w:fldCharType="end"/>
            </w:r>
          </w:hyperlink>
        </w:p>
        <w:p w:rsidR="007872AE" w:rsidRPr="007872AE" w:rsidRDefault="001C243C">
          <w:pPr>
            <w:pStyle w:val="TOC1"/>
            <w:rPr>
              <w:rFonts w:asciiTheme="minorHAnsi" w:eastAsiaTheme="minorEastAsia" w:hAnsiTheme="minorHAnsi"/>
              <w:noProof/>
              <w:sz w:val="24"/>
              <w:szCs w:val="24"/>
              <w:lang w:eastAsia="lt-LT"/>
            </w:rPr>
          </w:pPr>
          <w:hyperlink w:anchor="_Toc377723659" w:history="1">
            <w:r w:rsidR="007872AE" w:rsidRPr="007872AE">
              <w:rPr>
                <w:rStyle w:val="Hyperlink"/>
                <w:noProof/>
                <w:spacing w:val="20"/>
                <w:sz w:val="24"/>
                <w:szCs w:val="24"/>
              </w:rPr>
              <w:t>4.</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Priemonės ir metodai</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_Toc377723659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18</w:t>
            </w:r>
            <w:r w:rsidR="007872AE" w:rsidRPr="007872AE">
              <w:rPr>
                <w:noProof/>
                <w:webHidden/>
                <w:sz w:val="24"/>
                <w:szCs w:val="24"/>
              </w:rPr>
              <w:fldChar w:fldCharType="end"/>
            </w:r>
          </w:hyperlink>
        </w:p>
        <w:p w:rsidR="007872AE" w:rsidRPr="007872AE" w:rsidRDefault="001C243C">
          <w:pPr>
            <w:pStyle w:val="TOC1"/>
            <w:rPr>
              <w:rFonts w:asciiTheme="minorHAnsi" w:eastAsiaTheme="minorEastAsia" w:hAnsiTheme="minorHAnsi"/>
              <w:noProof/>
              <w:sz w:val="24"/>
              <w:szCs w:val="24"/>
              <w:lang w:eastAsia="lt-LT"/>
            </w:rPr>
          </w:pPr>
          <w:hyperlink w:anchor="_Toc377723660" w:history="1">
            <w:r w:rsidR="007872AE" w:rsidRPr="007872AE">
              <w:rPr>
                <w:rStyle w:val="Hyperlink"/>
                <w:noProof/>
                <w:spacing w:val="20"/>
                <w:sz w:val="24"/>
                <w:szCs w:val="24"/>
              </w:rPr>
              <w:t>5.</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Rezultatai</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_Toc377723660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19</w:t>
            </w:r>
            <w:r w:rsidR="007872AE" w:rsidRPr="007872AE">
              <w:rPr>
                <w:noProof/>
                <w:webHidden/>
                <w:sz w:val="24"/>
                <w:szCs w:val="24"/>
              </w:rPr>
              <w:fldChar w:fldCharType="end"/>
            </w:r>
          </w:hyperlink>
        </w:p>
        <w:p w:rsidR="007872AE" w:rsidRPr="007872AE" w:rsidRDefault="001C243C">
          <w:pPr>
            <w:pStyle w:val="TOC2"/>
            <w:tabs>
              <w:tab w:val="left" w:pos="880"/>
              <w:tab w:val="right" w:leader="dot" w:pos="9628"/>
            </w:tabs>
            <w:rPr>
              <w:rFonts w:asciiTheme="minorHAnsi" w:eastAsiaTheme="minorEastAsia" w:hAnsiTheme="minorHAnsi"/>
              <w:noProof/>
              <w:sz w:val="24"/>
              <w:szCs w:val="24"/>
              <w:lang w:eastAsia="lt-LT"/>
            </w:rPr>
          </w:pPr>
          <w:hyperlink w:anchor="_Toc377723661" w:history="1">
            <w:r w:rsidR="007872AE" w:rsidRPr="007872AE">
              <w:rPr>
                <w:rStyle w:val="Hyperlink"/>
                <w:rFonts w:cs="Times New Roman"/>
                <w:noProof/>
                <w:sz w:val="24"/>
                <w:szCs w:val="24"/>
              </w:rPr>
              <w:t>5.1</w:t>
            </w:r>
            <w:r w:rsidR="007872AE" w:rsidRPr="007872AE">
              <w:rPr>
                <w:rFonts w:asciiTheme="minorHAnsi" w:eastAsiaTheme="minorEastAsia" w:hAnsiTheme="minorHAnsi"/>
                <w:noProof/>
                <w:sz w:val="24"/>
                <w:szCs w:val="24"/>
                <w:lang w:eastAsia="lt-LT"/>
              </w:rPr>
              <w:tab/>
            </w:r>
            <w:r w:rsidR="007872AE" w:rsidRPr="007872AE">
              <w:rPr>
                <w:rStyle w:val="Hyperlink"/>
                <w:rFonts w:cs="Times New Roman"/>
                <w:noProof/>
                <w:sz w:val="24"/>
                <w:szCs w:val="24"/>
              </w:rPr>
              <w:t>Įvairių veiksnių įtaka šunų odos bakteriniams susirgimams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_Toc377723661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20</w:t>
            </w:r>
            <w:r w:rsidR="007872AE" w:rsidRPr="007872AE">
              <w:rPr>
                <w:noProof/>
                <w:webHidden/>
                <w:sz w:val="24"/>
                <w:szCs w:val="24"/>
              </w:rPr>
              <w:fldChar w:fldCharType="end"/>
            </w:r>
          </w:hyperlink>
        </w:p>
        <w:p w:rsidR="007872AE" w:rsidRPr="007872AE" w:rsidRDefault="001C243C">
          <w:pPr>
            <w:pStyle w:val="TOC3"/>
            <w:tabs>
              <w:tab w:val="left" w:pos="1320"/>
              <w:tab w:val="right" w:leader="dot" w:pos="9628"/>
            </w:tabs>
            <w:rPr>
              <w:rFonts w:asciiTheme="minorHAnsi" w:eastAsiaTheme="minorEastAsia" w:hAnsiTheme="minorHAnsi"/>
              <w:noProof/>
              <w:sz w:val="24"/>
              <w:szCs w:val="24"/>
              <w:lang w:eastAsia="lt-LT"/>
            </w:rPr>
          </w:pPr>
          <w:hyperlink w:anchor="_Toc377723662" w:history="1">
            <w:r w:rsidR="007872AE" w:rsidRPr="007872AE">
              <w:rPr>
                <w:rStyle w:val="Hyperlink"/>
                <w:rFonts w:cs="Times New Roman"/>
                <w:noProof/>
                <w:sz w:val="24"/>
                <w:szCs w:val="24"/>
              </w:rPr>
              <w:t>5.1.1</w:t>
            </w:r>
            <w:r w:rsidR="007872AE" w:rsidRPr="007872AE">
              <w:rPr>
                <w:rFonts w:asciiTheme="minorHAnsi" w:eastAsiaTheme="minorEastAsia" w:hAnsiTheme="minorHAnsi"/>
                <w:noProof/>
                <w:sz w:val="24"/>
                <w:szCs w:val="24"/>
                <w:lang w:eastAsia="lt-LT"/>
              </w:rPr>
              <w:tab/>
            </w:r>
            <w:r w:rsidR="007872AE" w:rsidRPr="007872AE">
              <w:rPr>
                <w:rStyle w:val="Hyperlink"/>
                <w:rFonts w:cs="Times New Roman"/>
                <w:noProof/>
                <w:sz w:val="24"/>
                <w:szCs w:val="24"/>
              </w:rPr>
              <w:t>Lytis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_Toc377723662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20</w:t>
            </w:r>
            <w:r w:rsidR="007872AE" w:rsidRPr="007872AE">
              <w:rPr>
                <w:noProof/>
                <w:webHidden/>
                <w:sz w:val="24"/>
                <w:szCs w:val="24"/>
              </w:rPr>
              <w:fldChar w:fldCharType="end"/>
            </w:r>
          </w:hyperlink>
        </w:p>
        <w:p w:rsidR="007872AE" w:rsidRPr="007872AE" w:rsidRDefault="001C243C">
          <w:pPr>
            <w:pStyle w:val="TOC3"/>
            <w:tabs>
              <w:tab w:val="left" w:pos="1320"/>
              <w:tab w:val="right" w:leader="dot" w:pos="9628"/>
            </w:tabs>
            <w:rPr>
              <w:rFonts w:asciiTheme="minorHAnsi" w:eastAsiaTheme="minorEastAsia" w:hAnsiTheme="minorHAnsi"/>
              <w:noProof/>
              <w:sz w:val="24"/>
              <w:szCs w:val="24"/>
              <w:lang w:eastAsia="lt-LT"/>
            </w:rPr>
          </w:pPr>
          <w:hyperlink w:anchor="_Toc377723663" w:history="1">
            <w:r w:rsidR="007872AE" w:rsidRPr="007872AE">
              <w:rPr>
                <w:rStyle w:val="Hyperlink"/>
                <w:rFonts w:cs="Times New Roman"/>
                <w:noProof/>
                <w:sz w:val="24"/>
                <w:szCs w:val="24"/>
              </w:rPr>
              <w:t>5.1.2</w:t>
            </w:r>
            <w:r w:rsidR="007872AE" w:rsidRPr="007872AE">
              <w:rPr>
                <w:rFonts w:asciiTheme="minorHAnsi" w:eastAsiaTheme="minorEastAsia" w:hAnsiTheme="minorHAnsi"/>
                <w:noProof/>
                <w:sz w:val="24"/>
                <w:szCs w:val="24"/>
                <w:lang w:eastAsia="lt-LT"/>
              </w:rPr>
              <w:tab/>
            </w:r>
            <w:r w:rsidR="007872AE" w:rsidRPr="007872AE">
              <w:rPr>
                <w:rStyle w:val="Hyperlink"/>
                <w:rFonts w:cs="Times New Roman"/>
                <w:noProof/>
                <w:sz w:val="24"/>
                <w:szCs w:val="24"/>
              </w:rPr>
              <w:t>Amžius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_Toc377723663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21</w:t>
            </w:r>
            <w:r w:rsidR="007872AE" w:rsidRPr="007872AE">
              <w:rPr>
                <w:noProof/>
                <w:webHidden/>
                <w:sz w:val="24"/>
                <w:szCs w:val="24"/>
              </w:rPr>
              <w:fldChar w:fldCharType="end"/>
            </w:r>
          </w:hyperlink>
        </w:p>
        <w:p w:rsidR="007872AE" w:rsidRPr="007872AE" w:rsidRDefault="001C243C">
          <w:pPr>
            <w:pStyle w:val="TOC3"/>
            <w:tabs>
              <w:tab w:val="left" w:pos="1320"/>
              <w:tab w:val="right" w:leader="dot" w:pos="9628"/>
            </w:tabs>
            <w:rPr>
              <w:rFonts w:asciiTheme="minorHAnsi" w:eastAsiaTheme="minorEastAsia" w:hAnsiTheme="minorHAnsi"/>
              <w:noProof/>
              <w:sz w:val="24"/>
              <w:szCs w:val="24"/>
              <w:lang w:eastAsia="lt-LT"/>
            </w:rPr>
          </w:pPr>
          <w:hyperlink w:anchor="_Toc377723664" w:history="1">
            <w:r w:rsidR="007872AE" w:rsidRPr="007872AE">
              <w:rPr>
                <w:rStyle w:val="Hyperlink"/>
                <w:rFonts w:cs="Times New Roman"/>
                <w:noProof/>
                <w:sz w:val="24"/>
                <w:szCs w:val="24"/>
              </w:rPr>
              <w:t>5.1.3</w:t>
            </w:r>
            <w:r w:rsidR="007872AE" w:rsidRPr="007872AE">
              <w:rPr>
                <w:rFonts w:asciiTheme="minorHAnsi" w:eastAsiaTheme="minorEastAsia" w:hAnsiTheme="minorHAnsi"/>
                <w:noProof/>
                <w:sz w:val="24"/>
                <w:szCs w:val="24"/>
                <w:lang w:eastAsia="lt-LT"/>
              </w:rPr>
              <w:tab/>
            </w:r>
            <w:r w:rsidR="007872AE" w:rsidRPr="007872AE">
              <w:rPr>
                <w:rStyle w:val="Hyperlink"/>
                <w:rFonts w:cs="Times New Roman"/>
                <w:noProof/>
                <w:sz w:val="24"/>
                <w:szCs w:val="24"/>
              </w:rPr>
              <w:t>Sezoniškumas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_Toc377723664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22</w:t>
            </w:r>
            <w:r w:rsidR="007872AE" w:rsidRPr="007872AE">
              <w:rPr>
                <w:noProof/>
                <w:webHidden/>
                <w:sz w:val="24"/>
                <w:szCs w:val="24"/>
              </w:rPr>
              <w:fldChar w:fldCharType="end"/>
            </w:r>
          </w:hyperlink>
        </w:p>
        <w:p w:rsidR="007872AE" w:rsidRPr="007872AE" w:rsidRDefault="001C243C">
          <w:pPr>
            <w:pStyle w:val="TOC3"/>
            <w:tabs>
              <w:tab w:val="left" w:pos="1320"/>
              <w:tab w:val="right" w:leader="dot" w:pos="9628"/>
            </w:tabs>
            <w:rPr>
              <w:rFonts w:asciiTheme="minorHAnsi" w:eastAsiaTheme="minorEastAsia" w:hAnsiTheme="minorHAnsi"/>
              <w:noProof/>
              <w:sz w:val="24"/>
              <w:szCs w:val="24"/>
              <w:lang w:eastAsia="lt-LT"/>
            </w:rPr>
          </w:pPr>
          <w:hyperlink w:anchor="_Toc377723665" w:history="1">
            <w:r w:rsidR="007872AE" w:rsidRPr="007872AE">
              <w:rPr>
                <w:rStyle w:val="Hyperlink"/>
                <w:rFonts w:cs="Times New Roman"/>
                <w:noProof/>
                <w:sz w:val="24"/>
                <w:szCs w:val="24"/>
              </w:rPr>
              <w:t>5.1.4</w:t>
            </w:r>
            <w:r w:rsidR="007872AE" w:rsidRPr="007872AE">
              <w:rPr>
                <w:rFonts w:asciiTheme="minorHAnsi" w:eastAsiaTheme="minorEastAsia" w:hAnsiTheme="minorHAnsi"/>
                <w:noProof/>
                <w:sz w:val="24"/>
                <w:szCs w:val="24"/>
                <w:lang w:eastAsia="lt-LT"/>
              </w:rPr>
              <w:tab/>
            </w:r>
            <w:r w:rsidR="007872AE" w:rsidRPr="007872AE">
              <w:rPr>
                <w:rStyle w:val="Hyperlink"/>
                <w:rFonts w:cs="Times New Roman"/>
                <w:noProof/>
                <w:sz w:val="24"/>
                <w:szCs w:val="24"/>
              </w:rPr>
              <w:t>Veislė</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_Toc377723665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23</w:t>
            </w:r>
            <w:r w:rsidR="007872AE" w:rsidRPr="007872AE">
              <w:rPr>
                <w:noProof/>
                <w:webHidden/>
                <w:sz w:val="24"/>
                <w:szCs w:val="24"/>
              </w:rPr>
              <w:fldChar w:fldCharType="end"/>
            </w:r>
          </w:hyperlink>
        </w:p>
        <w:p w:rsidR="007872AE" w:rsidRPr="007872AE" w:rsidRDefault="001C243C">
          <w:pPr>
            <w:pStyle w:val="TOC3"/>
            <w:tabs>
              <w:tab w:val="left" w:pos="1320"/>
              <w:tab w:val="right" w:leader="dot" w:pos="9628"/>
            </w:tabs>
            <w:rPr>
              <w:rFonts w:asciiTheme="minorHAnsi" w:eastAsiaTheme="minorEastAsia" w:hAnsiTheme="minorHAnsi"/>
              <w:noProof/>
              <w:sz w:val="24"/>
              <w:szCs w:val="24"/>
              <w:lang w:eastAsia="lt-LT"/>
            </w:rPr>
          </w:pPr>
          <w:hyperlink w:anchor="_Toc377723666" w:history="1">
            <w:r w:rsidR="007872AE" w:rsidRPr="007872AE">
              <w:rPr>
                <w:rStyle w:val="Hyperlink"/>
                <w:rFonts w:cs="Times New Roman"/>
                <w:noProof/>
                <w:sz w:val="24"/>
                <w:szCs w:val="24"/>
              </w:rPr>
              <w:t>5.1.5</w:t>
            </w:r>
            <w:r w:rsidR="007872AE" w:rsidRPr="007872AE">
              <w:rPr>
                <w:rFonts w:asciiTheme="minorHAnsi" w:eastAsiaTheme="minorEastAsia" w:hAnsiTheme="minorHAnsi"/>
                <w:noProof/>
                <w:sz w:val="24"/>
                <w:szCs w:val="24"/>
                <w:lang w:eastAsia="lt-LT"/>
              </w:rPr>
              <w:tab/>
            </w:r>
            <w:r w:rsidR="007872AE" w:rsidRPr="007872AE">
              <w:rPr>
                <w:rStyle w:val="Hyperlink"/>
                <w:rFonts w:cs="Times New Roman"/>
                <w:noProof/>
                <w:sz w:val="24"/>
                <w:szCs w:val="24"/>
              </w:rPr>
              <w:t>Plaukų ilgis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_Toc377723666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24</w:t>
            </w:r>
            <w:r w:rsidR="007872AE" w:rsidRPr="007872AE">
              <w:rPr>
                <w:noProof/>
                <w:webHidden/>
                <w:sz w:val="24"/>
                <w:szCs w:val="24"/>
              </w:rPr>
              <w:fldChar w:fldCharType="end"/>
            </w:r>
          </w:hyperlink>
        </w:p>
        <w:p w:rsidR="007872AE" w:rsidRPr="007872AE" w:rsidRDefault="001C243C">
          <w:pPr>
            <w:pStyle w:val="TOC3"/>
            <w:tabs>
              <w:tab w:val="left" w:pos="1320"/>
              <w:tab w:val="right" w:leader="dot" w:pos="9628"/>
            </w:tabs>
            <w:rPr>
              <w:rFonts w:asciiTheme="minorHAnsi" w:eastAsiaTheme="minorEastAsia" w:hAnsiTheme="minorHAnsi"/>
              <w:noProof/>
              <w:sz w:val="24"/>
              <w:szCs w:val="24"/>
              <w:lang w:eastAsia="lt-LT"/>
            </w:rPr>
          </w:pPr>
          <w:hyperlink w:anchor="_Toc377723667" w:history="1">
            <w:r w:rsidR="007872AE" w:rsidRPr="007872AE">
              <w:rPr>
                <w:rStyle w:val="Hyperlink"/>
                <w:rFonts w:cs="Times New Roman"/>
                <w:noProof/>
                <w:sz w:val="24"/>
                <w:szCs w:val="24"/>
              </w:rPr>
              <w:t>5.1.6</w:t>
            </w:r>
            <w:r w:rsidR="007872AE" w:rsidRPr="007872AE">
              <w:rPr>
                <w:rFonts w:asciiTheme="minorHAnsi" w:eastAsiaTheme="minorEastAsia" w:hAnsiTheme="minorHAnsi"/>
                <w:noProof/>
                <w:sz w:val="24"/>
                <w:szCs w:val="24"/>
                <w:lang w:eastAsia="lt-LT"/>
              </w:rPr>
              <w:tab/>
            </w:r>
            <w:r w:rsidR="007872AE" w:rsidRPr="007872AE">
              <w:rPr>
                <w:rStyle w:val="Hyperlink"/>
                <w:rFonts w:cs="Times New Roman"/>
                <w:noProof/>
                <w:sz w:val="24"/>
                <w:szCs w:val="24"/>
              </w:rPr>
              <w:t>Laikymo sąlygos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_Toc377723667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25</w:t>
            </w:r>
            <w:r w:rsidR="007872AE" w:rsidRPr="007872AE">
              <w:rPr>
                <w:noProof/>
                <w:webHidden/>
                <w:sz w:val="24"/>
                <w:szCs w:val="24"/>
              </w:rPr>
              <w:fldChar w:fldCharType="end"/>
            </w:r>
          </w:hyperlink>
        </w:p>
        <w:p w:rsidR="007872AE" w:rsidRPr="007872AE" w:rsidRDefault="001C243C">
          <w:pPr>
            <w:pStyle w:val="TOC3"/>
            <w:tabs>
              <w:tab w:val="left" w:pos="1320"/>
              <w:tab w:val="right" w:leader="dot" w:pos="9628"/>
            </w:tabs>
            <w:rPr>
              <w:rFonts w:asciiTheme="minorHAnsi" w:eastAsiaTheme="minorEastAsia" w:hAnsiTheme="minorHAnsi"/>
              <w:noProof/>
              <w:sz w:val="24"/>
              <w:szCs w:val="24"/>
              <w:lang w:eastAsia="lt-LT"/>
            </w:rPr>
          </w:pPr>
          <w:hyperlink w:anchor="_Toc377723668" w:history="1">
            <w:r w:rsidR="007872AE" w:rsidRPr="007872AE">
              <w:rPr>
                <w:rStyle w:val="Hyperlink"/>
                <w:rFonts w:cs="Times New Roman"/>
                <w:noProof/>
                <w:sz w:val="24"/>
                <w:szCs w:val="24"/>
              </w:rPr>
              <w:t>5.1.7</w:t>
            </w:r>
            <w:r w:rsidR="007872AE" w:rsidRPr="007872AE">
              <w:rPr>
                <w:rFonts w:asciiTheme="minorHAnsi" w:eastAsiaTheme="minorEastAsia" w:hAnsiTheme="minorHAnsi"/>
                <w:noProof/>
                <w:sz w:val="24"/>
                <w:szCs w:val="24"/>
                <w:lang w:eastAsia="lt-LT"/>
              </w:rPr>
              <w:tab/>
            </w:r>
            <w:r w:rsidR="007872AE" w:rsidRPr="007872AE">
              <w:rPr>
                <w:rStyle w:val="Hyperlink"/>
                <w:rFonts w:cs="Times New Roman"/>
                <w:noProof/>
                <w:sz w:val="24"/>
                <w:szCs w:val="24"/>
              </w:rPr>
              <w:t>Mikroorganizmai, išskirti iš šunų, sergančių odos bakterinėmis ligomis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_Toc377723668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26</w:t>
            </w:r>
            <w:r w:rsidR="007872AE" w:rsidRPr="007872AE">
              <w:rPr>
                <w:noProof/>
                <w:webHidden/>
                <w:sz w:val="24"/>
                <w:szCs w:val="24"/>
              </w:rPr>
              <w:fldChar w:fldCharType="end"/>
            </w:r>
          </w:hyperlink>
        </w:p>
        <w:p w:rsidR="007872AE" w:rsidRPr="007872AE" w:rsidRDefault="001C243C">
          <w:pPr>
            <w:pStyle w:val="TOC2"/>
            <w:tabs>
              <w:tab w:val="left" w:pos="880"/>
              <w:tab w:val="right" w:leader="dot" w:pos="9628"/>
            </w:tabs>
            <w:rPr>
              <w:rFonts w:asciiTheme="minorHAnsi" w:eastAsiaTheme="minorEastAsia" w:hAnsiTheme="minorHAnsi"/>
              <w:noProof/>
              <w:sz w:val="24"/>
              <w:szCs w:val="24"/>
              <w:lang w:eastAsia="lt-LT"/>
            </w:rPr>
          </w:pPr>
          <w:hyperlink w:anchor="_Toc377723669" w:history="1">
            <w:r w:rsidR="007872AE" w:rsidRPr="007872AE">
              <w:rPr>
                <w:rStyle w:val="Hyperlink"/>
                <w:noProof/>
                <w:sz w:val="24"/>
                <w:szCs w:val="24"/>
              </w:rPr>
              <w:t>5.2</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Mikroorganizmų jautrumas antimikrobinėms medžiagoms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_Toc377723669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27</w:t>
            </w:r>
            <w:r w:rsidR="007872AE" w:rsidRPr="007872AE">
              <w:rPr>
                <w:noProof/>
                <w:webHidden/>
                <w:sz w:val="24"/>
                <w:szCs w:val="24"/>
              </w:rPr>
              <w:fldChar w:fldCharType="end"/>
            </w:r>
          </w:hyperlink>
        </w:p>
        <w:p w:rsidR="007872AE" w:rsidRPr="007872AE" w:rsidRDefault="001C243C">
          <w:pPr>
            <w:pStyle w:val="TOC1"/>
            <w:rPr>
              <w:rFonts w:asciiTheme="minorHAnsi" w:eastAsiaTheme="minorEastAsia" w:hAnsiTheme="minorHAnsi"/>
              <w:noProof/>
              <w:sz w:val="24"/>
              <w:szCs w:val="24"/>
              <w:lang w:eastAsia="lt-LT"/>
            </w:rPr>
          </w:pPr>
          <w:hyperlink w:anchor="_Toc377723670" w:history="1">
            <w:r w:rsidR="007872AE" w:rsidRPr="007872AE">
              <w:rPr>
                <w:rStyle w:val="Hyperlink"/>
                <w:rFonts w:cs="Times New Roman"/>
                <w:noProof/>
                <w:spacing w:val="20"/>
                <w:sz w:val="24"/>
                <w:szCs w:val="24"/>
              </w:rPr>
              <w:t>6.</w:t>
            </w:r>
            <w:r w:rsidR="007872AE" w:rsidRPr="007872AE">
              <w:rPr>
                <w:rFonts w:asciiTheme="minorHAnsi" w:eastAsiaTheme="minorEastAsia" w:hAnsiTheme="minorHAnsi"/>
                <w:noProof/>
                <w:sz w:val="24"/>
                <w:szCs w:val="24"/>
                <w:lang w:eastAsia="lt-LT"/>
              </w:rPr>
              <w:tab/>
            </w:r>
            <w:r w:rsidR="007872AE" w:rsidRPr="007872AE">
              <w:rPr>
                <w:rStyle w:val="Hyperlink"/>
                <w:rFonts w:cs="Times New Roman"/>
                <w:noProof/>
                <w:sz w:val="24"/>
                <w:szCs w:val="24"/>
              </w:rPr>
              <w:t>Rezultatų aptarimas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_Toc377723670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30</w:t>
            </w:r>
            <w:r w:rsidR="007872AE" w:rsidRPr="007872AE">
              <w:rPr>
                <w:noProof/>
                <w:webHidden/>
                <w:sz w:val="24"/>
                <w:szCs w:val="24"/>
              </w:rPr>
              <w:fldChar w:fldCharType="end"/>
            </w:r>
          </w:hyperlink>
        </w:p>
        <w:p w:rsidR="007872AE" w:rsidRPr="007872AE" w:rsidRDefault="001C243C">
          <w:pPr>
            <w:pStyle w:val="TOC1"/>
            <w:rPr>
              <w:rFonts w:asciiTheme="minorHAnsi" w:eastAsiaTheme="minorEastAsia" w:hAnsiTheme="minorHAnsi"/>
              <w:noProof/>
              <w:sz w:val="24"/>
              <w:szCs w:val="24"/>
              <w:lang w:eastAsia="lt-LT"/>
            </w:rPr>
          </w:pPr>
          <w:hyperlink w:anchor="_Toc377723671" w:history="1">
            <w:r w:rsidR="007872AE" w:rsidRPr="007872AE">
              <w:rPr>
                <w:rStyle w:val="Hyperlink"/>
                <w:noProof/>
                <w:spacing w:val="20"/>
                <w:sz w:val="24"/>
                <w:szCs w:val="24"/>
              </w:rPr>
              <w:t>7.</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Išvados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_Toc377723671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32</w:t>
            </w:r>
            <w:r w:rsidR="007872AE" w:rsidRPr="007872AE">
              <w:rPr>
                <w:noProof/>
                <w:webHidden/>
                <w:sz w:val="24"/>
                <w:szCs w:val="24"/>
              </w:rPr>
              <w:fldChar w:fldCharType="end"/>
            </w:r>
          </w:hyperlink>
        </w:p>
        <w:p w:rsidR="007872AE" w:rsidRDefault="001C243C">
          <w:pPr>
            <w:pStyle w:val="TOC1"/>
            <w:rPr>
              <w:rFonts w:asciiTheme="minorHAnsi" w:eastAsiaTheme="minorEastAsia" w:hAnsiTheme="minorHAnsi"/>
              <w:noProof/>
              <w:sz w:val="22"/>
              <w:lang w:eastAsia="lt-LT"/>
            </w:rPr>
          </w:pPr>
          <w:hyperlink w:anchor="_Toc377723672" w:history="1">
            <w:r w:rsidR="007872AE" w:rsidRPr="007872AE">
              <w:rPr>
                <w:rStyle w:val="Hyperlink"/>
                <w:noProof/>
                <w:spacing w:val="20"/>
                <w:sz w:val="24"/>
                <w:szCs w:val="24"/>
              </w:rPr>
              <w:t>8.</w:t>
            </w:r>
            <w:r w:rsidR="007872AE" w:rsidRPr="007872AE">
              <w:rPr>
                <w:rFonts w:asciiTheme="minorHAnsi" w:eastAsiaTheme="minorEastAsia" w:hAnsiTheme="minorHAnsi"/>
                <w:noProof/>
                <w:sz w:val="24"/>
                <w:szCs w:val="24"/>
                <w:lang w:eastAsia="lt-LT"/>
              </w:rPr>
              <w:tab/>
            </w:r>
            <w:r w:rsidR="007872AE" w:rsidRPr="007872AE">
              <w:rPr>
                <w:rStyle w:val="Hyperlink"/>
                <w:noProof/>
                <w:sz w:val="24"/>
                <w:szCs w:val="24"/>
              </w:rPr>
              <w:t>Literatūros sąrašas</w:t>
            </w:r>
            <w:r w:rsidR="007872AE" w:rsidRPr="007872AE">
              <w:rPr>
                <w:noProof/>
                <w:webHidden/>
                <w:sz w:val="24"/>
                <w:szCs w:val="24"/>
              </w:rPr>
              <w:tab/>
            </w:r>
            <w:r w:rsidR="007872AE" w:rsidRPr="007872AE">
              <w:rPr>
                <w:noProof/>
                <w:webHidden/>
                <w:sz w:val="24"/>
                <w:szCs w:val="24"/>
              </w:rPr>
              <w:fldChar w:fldCharType="begin"/>
            </w:r>
            <w:r w:rsidR="007872AE" w:rsidRPr="007872AE">
              <w:rPr>
                <w:noProof/>
                <w:webHidden/>
                <w:sz w:val="24"/>
                <w:szCs w:val="24"/>
              </w:rPr>
              <w:instrText xml:space="preserve"> PAGEREF _Toc377723672 \h </w:instrText>
            </w:r>
            <w:r w:rsidR="007872AE" w:rsidRPr="007872AE">
              <w:rPr>
                <w:noProof/>
                <w:webHidden/>
                <w:sz w:val="24"/>
                <w:szCs w:val="24"/>
              </w:rPr>
            </w:r>
            <w:r w:rsidR="007872AE" w:rsidRPr="007872AE">
              <w:rPr>
                <w:noProof/>
                <w:webHidden/>
                <w:sz w:val="24"/>
                <w:szCs w:val="24"/>
              </w:rPr>
              <w:fldChar w:fldCharType="separate"/>
            </w:r>
            <w:r>
              <w:rPr>
                <w:noProof/>
                <w:webHidden/>
                <w:sz w:val="24"/>
                <w:szCs w:val="24"/>
              </w:rPr>
              <w:t>33</w:t>
            </w:r>
            <w:r w:rsidR="007872AE" w:rsidRPr="007872AE">
              <w:rPr>
                <w:noProof/>
                <w:webHidden/>
                <w:sz w:val="24"/>
                <w:szCs w:val="24"/>
              </w:rPr>
              <w:fldChar w:fldCharType="end"/>
            </w:r>
          </w:hyperlink>
        </w:p>
        <w:p w:rsidR="00386828" w:rsidRPr="00395AFD" w:rsidRDefault="00E130A9">
          <w:pPr>
            <w:rPr>
              <w:rFonts w:cs="Times New Roman"/>
              <w:color w:val="000000" w:themeColor="text1"/>
              <w:sz w:val="24"/>
              <w:szCs w:val="24"/>
            </w:rPr>
          </w:pPr>
          <w:r w:rsidRPr="00395AFD">
            <w:rPr>
              <w:rFonts w:cs="Times New Roman"/>
              <w:color w:val="000000" w:themeColor="text1"/>
              <w:sz w:val="24"/>
              <w:szCs w:val="24"/>
            </w:rPr>
            <w:fldChar w:fldCharType="end"/>
          </w:r>
        </w:p>
      </w:sdtContent>
    </w:sdt>
    <w:p w:rsidR="00A13354" w:rsidRPr="00395AFD" w:rsidRDefault="00CF616E" w:rsidP="00CF616E">
      <w:pPr>
        <w:pStyle w:val="Heading1"/>
      </w:pPr>
      <w:bookmarkStart w:id="1" w:name="_Toc377723647"/>
      <w:r w:rsidRPr="00395AFD">
        <w:lastRenderedPageBreak/>
        <w:t>Santrauka (anglų kalba)</w:t>
      </w:r>
      <w:bookmarkEnd w:id="1"/>
    </w:p>
    <w:p w:rsidR="00386828" w:rsidRPr="00395AFD" w:rsidRDefault="00386828" w:rsidP="00A13354">
      <w:pPr>
        <w:rPr>
          <w:rFonts w:asciiTheme="minorHAnsi" w:hAnsiTheme="minorHAnsi"/>
          <w:color w:val="000000" w:themeColor="text1"/>
          <w:sz w:val="22"/>
        </w:rPr>
      </w:pPr>
    </w:p>
    <w:p w:rsidR="00243C27" w:rsidRPr="00395AFD" w:rsidRDefault="00243C27" w:rsidP="00243C27">
      <w:pPr>
        <w:tabs>
          <w:tab w:val="left" w:pos="6191"/>
        </w:tabs>
        <w:spacing w:after="0" w:line="360" w:lineRule="auto"/>
        <w:ind w:firstLine="851"/>
        <w:rPr>
          <w:rFonts w:cs="Times New Roman"/>
          <w:bCs/>
          <w:color w:val="000000" w:themeColor="text1"/>
          <w:sz w:val="24"/>
          <w:szCs w:val="24"/>
        </w:rPr>
      </w:pPr>
      <w:r w:rsidRPr="00395AFD">
        <w:rPr>
          <w:rFonts w:cs="Times New Roman"/>
          <w:b/>
          <w:color w:val="000000" w:themeColor="text1"/>
          <w:sz w:val="24"/>
          <w:szCs w:val="24"/>
          <w:lang w:val="en-US"/>
        </w:rPr>
        <w:t>Master final assignment: - “</w:t>
      </w:r>
      <w:r w:rsidRPr="00395AFD">
        <w:rPr>
          <w:rFonts w:cs="Times New Roman"/>
          <w:bCs/>
          <w:color w:val="000000" w:themeColor="text1"/>
          <w:sz w:val="24"/>
          <w:szCs w:val="24"/>
        </w:rPr>
        <w:t>Isolation of dogs bacterial skin disease pathogens and determination of antimicrobial susceptibility“</w:t>
      </w:r>
    </w:p>
    <w:p w:rsidR="00243C27" w:rsidRPr="00395AFD" w:rsidRDefault="00243C27" w:rsidP="00243C27">
      <w:pPr>
        <w:tabs>
          <w:tab w:val="left" w:pos="6191"/>
        </w:tabs>
        <w:spacing w:after="0" w:line="360" w:lineRule="auto"/>
        <w:ind w:firstLine="851"/>
        <w:rPr>
          <w:rFonts w:cs="Times New Roman"/>
          <w:bCs/>
          <w:color w:val="000000" w:themeColor="text1"/>
          <w:sz w:val="24"/>
          <w:szCs w:val="24"/>
        </w:rPr>
      </w:pPr>
      <w:r w:rsidRPr="00395AFD">
        <w:rPr>
          <w:rFonts w:cs="Times New Roman"/>
          <w:b/>
          <w:bCs/>
          <w:color w:val="000000" w:themeColor="text1"/>
          <w:sz w:val="24"/>
          <w:szCs w:val="24"/>
        </w:rPr>
        <w:t xml:space="preserve">Author: </w:t>
      </w:r>
      <w:r w:rsidRPr="00395AFD">
        <w:rPr>
          <w:rFonts w:cs="Times New Roman"/>
          <w:bCs/>
          <w:color w:val="000000" w:themeColor="text1"/>
          <w:sz w:val="24"/>
          <w:szCs w:val="24"/>
        </w:rPr>
        <w:t>Jogaila Šlekys</w:t>
      </w:r>
    </w:p>
    <w:p w:rsidR="00243C27" w:rsidRPr="00395AFD" w:rsidRDefault="00243C27" w:rsidP="00243C27">
      <w:pPr>
        <w:tabs>
          <w:tab w:val="left" w:pos="6191"/>
        </w:tabs>
        <w:spacing w:after="0" w:line="360" w:lineRule="auto"/>
        <w:ind w:firstLine="851"/>
        <w:rPr>
          <w:rFonts w:cs="Times New Roman"/>
          <w:bCs/>
          <w:color w:val="000000" w:themeColor="text1"/>
          <w:sz w:val="24"/>
          <w:szCs w:val="24"/>
        </w:rPr>
      </w:pPr>
      <w:r w:rsidRPr="00395AFD">
        <w:rPr>
          <w:rFonts w:cs="Times New Roman"/>
          <w:b/>
          <w:bCs/>
          <w:color w:val="000000" w:themeColor="text1"/>
          <w:sz w:val="24"/>
          <w:szCs w:val="24"/>
        </w:rPr>
        <w:t xml:space="preserve">Tutor: </w:t>
      </w:r>
      <w:r w:rsidRPr="00395AFD">
        <w:rPr>
          <w:rFonts w:cs="Times New Roman"/>
          <w:bCs/>
          <w:color w:val="000000" w:themeColor="text1"/>
          <w:sz w:val="24"/>
          <w:szCs w:val="24"/>
        </w:rPr>
        <w:t>Prof. dr. Jūratė Šiugždaitė</w:t>
      </w:r>
    </w:p>
    <w:p w:rsidR="00243C27" w:rsidRPr="00395AFD" w:rsidRDefault="00243C27" w:rsidP="00243C27">
      <w:pPr>
        <w:tabs>
          <w:tab w:val="left" w:pos="6191"/>
        </w:tabs>
        <w:spacing w:after="0" w:line="360" w:lineRule="auto"/>
        <w:ind w:firstLine="851"/>
        <w:rPr>
          <w:rFonts w:cs="Times New Roman"/>
          <w:color w:val="000000" w:themeColor="text1"/>
          <w:sz w:val="24"/>
          <w:szCs w:val="24"/>
        </w:rPr>
      </w:pPr>
      <w:r w:rsidRPr="00395AFD">
        <w:rPr>
          <w:rFonts w:cs="Times New Roman"/>
          <w:b/>
          <w:bCs/>
          <w:color w:val="000000" w:themeColor="text1"/>
          <w:sz w:val="24"/>
          <w:szCs w:val="24"/>
        </w:rPr>
        <w:t xml:space="preserve">Aim of the study: </w:t>
      </w:r>
      <w:r w:rsidRPr="00395AFD">
        <w:rPr>
          <w:rFonts w:cs="Times New Roman"/>
          <w:color w:val="000000" w:themeColor="text1"/>
          <w:sz w:val="24"/>
          <w:szCs w:val="24"/>
        </w:rPr>
        <w:t>To evaluate pathogens from canine bacterial skin diseases and  determine  antimicrobial susceptibility.</w:t>
      </w:r>
    </w:p>
    <w:p w:rsidR="00243C27" w:rsidRPr="00395AFD" w:rsidRDefault="00243C27" w:rsidP="00243C27">
      <w:pPr>
        <w:tabs>
          <w:tab w:val="left" w:pos="6191"/>
        </w:tabs>
        <w:spacing w:after="0" w:line="360" w:lineRule="auto"/>
        <w:ind w:firstLine="851"/>
        <w:rPr>
          <w:rFonts w:cs="Times New Roman"/>
          <w:color w:val="000000" w:themeColor="text1"/>
          <w:sz w:val="24"/>
          <w:szCs w:val="24"/>
        </w:rPr>
      </w:pPr>
    </w:p>
    <w:p w:rsidR="00243C27" w:rsidRPr="00395AFD" w:rsidRDefault="00243C27" w:rsidP="00243C27">
      <w:pPr>
        <w:spacing w:after="0" w:line="360" w:lineRule="auto"/>
        <w:ind w:firstLine="851"/>
        <w:rPr>
          <w:rFonts w:cs="Times New Roman"/>
          <w:color w:val="000000" w:themeColor="text1"/>
          <w:sz w:val="24"/>
          <w:szCs w:val="24"/>
        </w:rPr>
      </w:pPr>
      <w:r w:rsidRPr="00395AFD">
        <w:rPr>
          <w:rFonts w:cs="Times New Roman"/>
          <w:b/>
          <w:color w:val="000000" w:themeColor="text1"/>
          <w:sz w:val="24"/>
          <w:szCs w:val="24"/>
        </w:rPr>
        <w:t xml:space="preserve">Results: </w:t>
      </w:r>
      <w:r w:rsidRPr="00395AFD">
        <w:rPr>
          <w:rFonts w:cs="Times New Roman"/>
          <w:color w:val="000000" w:themeColor="text1"/>
          <w:sz w:val="24"/>
          <w:szCs w:val="24"/>
        </w:rPr>
        <w:t xml:space="preserve">15 (25 %) out of 60 cases, where skin smears were taken from domestic animals,  pathogenic strains of </w:t>
      </w:r>
      <w:r w:rsidRPr="00395AFD">
        <w:rPr>
          <w:rFonts w:cs="Times New Roman"/>
          <w:i/>
          <w:color w:val="000000" w:themeColor="text1"/>
          <w:sz w:val="24"/>
          <w:szCs w:val="24"/>
        </w:rPr>
        <w:t>Staphylococcus aureus</w:t>
      </w:r>
      <w:r w:rsidRPr="00395AFD">
        <w:rPr>
          <w:rFonts w:cs="Times New Roman"/>
          <w:color w:val="000000" w:themeColor="text1"/>
          <w:sz w:val="24"/>
          <w:szCs w:val="24"/>
        </w:rPr>
        <w:t xml:space="preserve"> were observed, in 10 cases – </w:t>
      </w:r>
      <w:r w:rsidRPr="00395AFD">
        <w:rPr>
          <w:rFonts w:cs="Times New Roman"/>
          <w:i/>
          <w:color w:val="000000" w:themeColor="text1"/>
          <w:sz w:val="24"/>
          <w:szCs w:val="24"/>
        </w:rPr>
        <w:t>Streptococcus</w:t>
      </w:r>
      <w:r w:rsidRPr="00395AFD">
        <w:rPr>
          <w:rFonts w:cs="Times New Roman"/>
          <w:color w:val="000000" w:themeColor="text1"/>
          <w:sz w:val="24"/>
          <w:szCs w:val="24"/>
        </w:rPr>
        <w:t xml:space="preserve"> spp. (16</w:t>
      </w:r>
      <w:r w:rsidR="00B063FD" w:rsidRPr="00395AFD">
        <w:rPr>
          <w:rFonts w:cs="Times New Roman"/>
          <w:color w:val="000000" w:themeColor="text1"/>
          <w:sz w:val="24"/>
          <w:szCs w:val="24"/>
        </w:rPr>
        <w:t>.</w:t>
      </w:r>
      <w:r w:rsidRPr="00395AFD">
        <w:rPr>
          <w:rFonts w:cs="Times New Roman"/>
          <w:color w:val="000000" w:themeColor="text1"/>
          <w:sz w:val="24"/>
          <w:szCs w:val="24"/>
        </w:rPr>
        <w:t xml:space="preserve">5%) microorgarnisms and in 25 cases (42%) were determined </w:t>
      </w:r>
      <w:r w:rsidRPr="00395AFD">
        <w:rPr>
          <w:rFonts w:cs="Times New Roman"/>
          <w:i/>
          <w:color w:val="000000" w:themeColor="text1"/>
          <w:sz w:val="24"/>
          <w:szCs w:val="24"/>
        </w:rPr>
        <w:t>Staphylococcus intermedius</w:t>
      </w:r>
      <w:r w:rsidRPr="00395AFD">
        <w:rPr>
          <w:rFonts w:cs="Times New Roman"/>
          <w:color w:val="000000" w:themeColor="text1"/>
          <w:sz w:val="24"/>
          <w:szCs w:val="24"/>
        </w:rPr>
        <w:t xml:space="preserve">. In 10 samples (16,5%) strains of microorganisms didn‘t occur. We determined, that canine from 1 to 5 years old were mostly affected (64%). We determined that among all of investigated animals morbidity of skin bacterial diseases in females were 52% and in males 48%. </w:t>
      </w:r>
      <w:r w:rsidRPr="00395AFD">
        <w:rPr>
          <w:rFonts w:cs="Times New Roman"/>
          <w:i/>
          <w:color w:val="000000" w:themeColor="text1"/>
          <w:sz w:val="24"/>
          <w:szCs w:val="24"/>
        </w:rPr>
        <w:t>Staphylococcus intermedius</w:t>
      </w:r>
      <w:r w:rsidRPr="00395AFD">
        <w:rPr>
          <w:rFonts w:cs="Times New Roman"/>
          <w:color w:val="000000" w:themeColor="text1"/>
          <w:sz w:val="24"/>
          <w:szCs w:val="24"/>
        </w:rPr>
        <w:t xml:space="preserve"> and </w:t>
      </w:r>
      <w:r w:rsidRPr="00395AFD">
        <w:rPr>
          <w:rFonts w:cs="Times New Roman"/>
          <w:i/>
          <w:color w:val="000000" w:themeColor="text1"/>
          <w:sz w:val="24"/>
          <w:szCs w:val="24"/>
        </w:rPr>
        <w:t>Staphylococcus aureus</w:t>
      </w:r>
      <w:r w:rsidRPr="00395AFD">
        <w:rPr>
          <w:rFonts w:cs="Times New Roman"/>
          <w:color w:val="000000" w:themeColor="text1"/>
          <w:sz w:val="24"/>
          <w:szCs w:val="24"/>
        </w:rPr>
        <w:t xml:space="preserve"> isolation influenced by: canine housing conditions and age. Seasonality affected the Staphylococcus </w:t>
      </w:r>
      <w:r w:rsidRPr="00395AFD">
        <w:rPr>
          <w:rFonts w:cs="Times New Roman"/>
          <w:i/>
          <w:color w:val="000000" w:themeColor="text1"/>
          <w:sz w:val="24"/>
          <w:szCs w:val="24"/>
        </w:rPr>
        <w:t>intermedius</w:t>
      </w:r>
      <w:r w:rsidRPr="00395AFD">
        <w:rPr>
          <w:rFonts w:cs="Times New Roman"/>
          <w:color w:val="000000" w:themeColor="text1"/>
          <w:sz w:val="24"/>
          <w:szCs w:val="24"/>
        </w:rPr>
        <w:t xml:space="preserve"> isolation.</w:t>
      </w:r>
    </w:p>
    <w:p w:rsidR="00243C27" w:rsidRPr="00395AFD" w:rsidRDefault="00243C27" w:rsidP="00243C27">
      <w:pPr>
        <w:spacing w:after="0" w:line="360" w:lineRule="auto"/>
        <w:ind w:firstLine="851"/>
        <w:rPr>
          <w:rFonts w:cs="Times New Roman"/>
          <w:color w:val="000000" w:themeColor="text1"/>
          <w:sz w:val="20"/>
          <w:szCs w:val="20"/>
        </w:rPr>
      </w:pPr>
      <w:r w:rsidRPr="00395AFD">
        <w:rPr>
          <w:rFonts w:cs="Times New Roman"/>
          <w:color w:val="000000" w:themeColor="text1"/>
          <w:sz w:val="24"/>
          <w:szCs w:val="24"/>
        </w:rPr>
        <w:t xml:space="preserve">During research it was seen that strains of </w:t>
      </w:r>
      <w:r w:rsidRPr="00395AFD">
        <w:rPr>
          <w:rFonts w:cs="Times New Roman"/>
          <w:i/>
          <w:color w:val="000000" w:themeColor="text1"/>
          <w:sz w:val="24"/>
          <w:szCs w:val="24"/>
        </w:rPr>
        <w:t>Staphylococcus aureus</w:t>
      </w:r>
      <w:r w:rsidRPr="00395AFD">
        <w:rPr>
          <w:rFonts w:cs="Times New Roman"/>
          <w:color w:val="000000" w:themeColor="text1"/>
          <w:sz w:val="24"/>
          <w:szCs w:val="24"/>
        </w:rPr>
        <w:t xml:space="preserve"> were most sensitive for Ampicillin (90%) and Cephalexin (89%). </w:t>
      </w:r>
      <w:r w:rsidRPr="00395AFD">
        <w:rPr>
          <w:rFonts w:cs="Times New Roman"/>
          <w:i/>
          <w:color w:val="000000" w:themeColor="text1"/>
          <w:sz w:val="24"/>
          <w:szCs w:val="24"/>
        </w:rPr>
        <w:t>Staphylococcus intermedius</w:t>
      </w:r>
      <w:r w:rsidRPr="00395AFD">
        <w:rPr>
          <w:rFonts w:cs="Times New Roman"/>
          <w:color w:val="000000" w:themeColor="text1"/>
          <w:sz w:val="24"/>
          <w:szCs w:val="24"/>
        </w:rPr>
        <w:t xml:space="preserve"> were most sensitive for Cephalexin (90%) and Cefovecin (80%). Strains of </w:t>
      </w:r>
      <w:r w:rsidRPr="00395AFD">
        <w:rPr>
          <w:rFonts w:cs="Times New Roman"/>
          <w:i/>
          <w:color w:val="000000" w:themeColor="text1"/>
          <w:sz w:val="24"/>
          <w:szCs w:val="24"/>
        </w:rPr>
        <w:t>Streptococcus</w:t>
      </w:r>
      <w:r w:rsidRPr="00395AFD">
        <w:rPr>
          <w:rFonts w:cs="Times New Roman"/>
          <w:color w:val="000000" w:themeColor="text1"/>
          <w:sz w:val="24"/>
          <w:szCs w:val="24"/>
        </w:rPr>
        <w:t xml:space="preserve"> spp. microorganisms mostly showed sensitivity for Tetracycline (</w:t>
      </w:r>
      <w:r w:rsidR="00395AFD" w:rsidRPr="00395AFD">
        <w:rPr>
          <w:rFonts w:cs="Times New Roman"/>
          <w:color w:val="000000" w:themeColor="text1"/>
          <w:sz w:val="24"/>
          <w:szCs w:val="24"/>
        </w:rPr>
        <w:t xml:space="preserve">100%) and Trimethoprim (100%). </w:t>
      </w:r>
      <w:r w:rsidRPr="00395AFD">
        <w:rPr>
          <w:rFonts w:cs="Times New Roman"/>
          <w:color w:val="000000" w:themeColor="text1"/>
          <w:sz w:val="24"/>
          <w:szCs w:val="24"/>
        </w:rPr>
        <w:t>Gentamicin was also effective – (75%). Most microorganisms were Amoxicillin resistant (100%)</w:t>
      </w:r>
      <w:r w:rsidRPr="00395AFD">
        <w:rPr>
          <w:rFonts w:cs="Times New Roman"/>
          <w:color w:val="000000" w:themeColor="text1"/>
          <w:sz w:val="20"/>
          <w:szCs w:val="20"/>
        </w:rPr>
        <w:t>.</w:t>
      </w:r>
    </w:p>
    <w:p w:rsidR="00243C27" w:rsidRPr="00395AFD" w:rsidRDefault="00243C27" w:rsidP="00243C27">
      <w:pPr>
        <w:spacing w:line="360" w:lineRule="auto"/>
        <w:ind w:firstLine="851"/>
        <w:rPr>
          <w:rFonts w:cs="Times New Roman"/>
          <w:color w:val="000000" w:themeColor="text1"/>
          <w:sz w:val="20"/>
          <w:szCs w:val="20"/>
        </w:rPr>
      </w:pPr>
    </w:p>
    <w:p w:rsidR="00243C27" w:rsidRPr="00395AFD" w:rsidRDefault="00243C27" w:rsidP="00243C27">
      <w:pPr>
        <w:spacing w:line="360" w:lineRule="auto"/>
        <w:ind w:firstLine="851"/>
        <w:rPr>
          <w:rFonts w:cs="Times New Roman"/>
          <w:b/>
          <w:color w:val="000000" w:themeColor="text1"/>
          <w:sz w:val="24"/>
          <w:szCs w:val="24"/>
        </w:rPr>
      </w:pPr>
      <w:r w:rsidRPr="00395AFD">
        <w:rPr>
          <w:rFonts w:cs="Times New Roman"/>
          <w:b/>
          <w:color w:val="000000" w:themeColor="text1"/>
          <w:sz w:val="24"/>
          <w:szCs w:val="24"/>
        </w:rPr>
        <w:t>Conclusion:</w:t>
      </w:r>
    </w:p>
    <w:p w:rsidR="00243C27" w:rsidRPr="00395AFD" w:rsidRDefault="00243C27" w:rsidP="00CA06E3">
      <w:pPr>
        <w:pStyle w:val="ListParagraph"/>
        <w:numPr>
          <w:ilvl w:val="0"/>
          <w:numId w:val="22"/>
        </w:numPr>
        <w:spacing w:line="360" w:lineRule="auto"/>
        <w:rPr>
          <w:rFonts w:cs="Times New Roman"/>
          <w:color w:val="000000" w:themeColor="text1"/>
          <w:sz w:val="24"/>
          <w:szCs w:val="24"/>
        </w:rPr>
      </w:pPr>
      <w:r w:rsidRPr="00395AFD">
        <w:rPr>
          <w:rFonts w:cs="Times New Roman"/>
          <w:color w:val="000000" w:themeColor="text1"/>
          <w:sz w:val="24"/>
          <w:szCs w:val="24"/>
        </w:rPr>
        <w:t xml:space="preserve">During the research it was determined that the main agent of skin bacterial diseases are </w:t>
      </w:r>
      <w:r w:rsidRPr="00395AFD">
        <w:rPr>
          <w:rFonts w:cs="Times New Roman"/>
          <w:i/>
          <w:color w:val="000000" w:themeColor="text1"/>
          <w:sz w:val="24"/>
          <w:szCs w:val="24"/>
        </w:rPr>
        <w:t>Staphylococcus intermedius</w:t>
      </w:r>
      <w:r w:rsidR="0017623C" w:rsidRPr="00395AFD">
        <w:rPr>
          <w:rFonts w:cs="Times New Roman"/>
          <w:i/>
          <w:color w:val="000000" w:themeColor="text1"/>
          <w:sz w:val="24"/>
          <w:szCs w:val="24"/>
        </w:rPr>
        <w:t xml:space="preserve"> </w:t>
      </w:r>
      <w:r w:rsidR="0017623C" w:rsidRPr="00395AFD">
        <w:rPr>
          <w:rFonts w:cs="Times New Roman"/>
          <w:color w:val="000000" w:themeColor="text1"/>
          <w:sz w:val="24"/>
          <w:szCs w:val="24"/>
        </w:rPr>
        <w:t>(42%)</w:t>
      </w:r>
      <w:r w:rsidRPr="00395AFD">
        <w:rPr>
          <w:rFonts w:cs="Times New Roman"/>
          <w:i/>
          <w:color w:val="000000" w:themeColor="text1"/>
          <w:sz w:val="24"/>
          <w:szCs w:val="24"/>
        </w:rPr>
        <w:t xml:space="preserve"> </w:t>
      </w:r>
      <w:r w:rsidRPr="00395AFD">
        <w:rPr>
          <w:rFonts w:cs="Times New Roman"/>
          <w:color w:val="000000" w:themeColor="text1"/>
          <w:sz w:val="24"/>
          <w:szCs w:val="24"/>
        </w:rPr>
        <w:t xml:space="preserve">and </w:t>
      </w:r>
      <w:r w:rsidRPr="00395AFD">
        <w:rPr>
          <w:rFonts w:cs="Times New Roman"/>
          <w:i/>
          <w:color w:val="000000" w:themeColor="text1"/>
          <w:sz w:val="24"/>
          <w:szCs w:val="24"/>
        </w:rPr>
        <w:t>Staphylococcus aureus</w:t>
      </w:r>
      <w:r w:rsidR="0017623C" w:rsidRPr="00395AFD">
        <w:rPr>
          <w:rFonts w:cs="Times New Roman"/>
          <w:i/>
          <w:color w:val="000000" w:themeColor="text1"/>
          <w:sz w:val="24"/>
          <w:szCs w:val="24"/>
        </w:rPr>
        <w:t xml:space="preserve"> </w:t>
      </w:r>
      <w:r w:rsidR="0017623C" w:rsidRPr="00395AFD">
        <w:rPr>
          <w:rFonts w:cs="Times New Roman"/>
          <w:color w:val="000000" w:themeColor="text1"/>
          <w:sz w:val="24"/>
          <w:szCs w:val="24"/>
        </w:rPr>
        <w:t>(25%)</w:t>
      </w:r>
      <w:r w:rsidRPr="00395AFD">
        <w:rPr>
          <w:rFonts w:cs="Times New Roman"/>
          <w:color w:val="000000" w:themeColor="text1"/>
          <w:sz w:val="24"/>
          <w:szCs w:val="24"/>
        </w:rPr>
        <w:t>.</w:t>
      </w:r>
    </w:p>
    <w:p w:rsidR="0017623C" w:rsidRPr="00395AFD" w:rsidRDefault="00243C27" w:rsidP="00CA06E3">
      <w:pPr>
        <w:pStyle w:val="ListParagraph"/>
        <w:numPr>
          <w:ilvl w:val="0"/>
          <w:numId w:val="22"/>
        </w:numPr>
        <w:spacing w:line="360" w:lineRule="auto"/>
        <w:rPr>
          <w:rFonts w:cs="Times New Roman"/>
          <w:color w:val="000000" w:themeColor="text1"/>
          <w:sz w:val="24"/>
          <w:szCs w:val="24"/>
        </w:rPr>
      </w:pPr>
      <w:r w:rsidRPr="00395AFD">
        <w:rPr>
          <w:rFonts w:cs="Times New Roman"/>
          <w:i/>
          <w:color w:val="000000" w:themeColor="text1"/>
          <w:sz w:val="24"/>
          <w:szCs w:val="24"/>
        </w:rPr>
        <w:t>Staphylococcus aureus</w:t>
      </w:r>
      <w:r w:rsidRPr="00395AFD">
        <w:rPr>
          <w:rFonts w:cs="Times New Roman"/>
          <w:color w:val="000000" w:themeColor="text1"/>
          <w:sz w:val="24"/>
          <w:szCs w:val="24"/>
        </w:rPr>
        <w:t xml:space="preserve"> and </w:t>
      </w:r>
      <w:r w:rsidRPr="00395AFD">
        <w:rPr>
          <w:rFonts w:cs="Times New Roman"/>
          <w:i/>
          <w:color w:val="000000" w:themeColor="text1"/>
          <w:sz w:val="24"/>
          <w:szCs w:val="24"/>
        </w:rPr>
        <w:t xml:space="preserve">Staphylococcus intermedius </w:t>
      </w:r>
      <w:r w:rsidR="0017623C" w:rsidRPr="00395AFD">
        <w:rPr>
          <w:rFonts w:cs="Times New Roman"/>
          <w:color w:val="000000" w:themeColor="text1"/>
          <w:sz w:val="24"/>
          <w:szCs w:val="24"/>
        </w:rPr>
        <w:t xml:space="preserve">were most sensitive to ampicillin, cephalexin. </w:t>
      </w:r>
      <w:r w:rsidR="0017623C" w:rsidRPr="00395AFD">
        <w:rPr>
          <w:rFonts w:cs="Times New Roman"/>
          <w:i/>
          <w:color w:val="000000" w:themeColor="text1"/>
          <w:sz w:val="24"/>
          <w:szCs w:val="24"/>
        </w:rPr>
        <w:t xml:space="preserve">Streptococcus </w:t>
      </w:r>
      <w:r w:rsidR="0017623C" w:rsidRPr="00395AFD">
        <w:rPr>
          <w:rFonts w:cs="Times New Roman"/>
          <w:color w:val="000000" w:themeColor="text1"/>
          <w:sz w:val="24"/>
          <w:szCs w:val="24"/>
        </w:rPr>
        <w:t>spp. were most sensitive to tetracykline.</w:t>
      </w:r>
    </w:p>
    <w:p w:rsidR="00FA5A5E" w:rsidRPr="00395AFD" w:rsidRDefault="0017623C" w:rsidP="00CF616E">
      <w:pPr>
        <w:pStyle w:val="ListParagraph"/>
        <w:numPr>
          <w:ilvl w:val="0"/>
          <w:numId w:val="22"/>
        </w:numPr>
        <w:spacing w:line="360" w:lineRule="auto"/>
        <w:rPr>
          <w:rFonts w:cs="Times New Roman"/>
          <w:color w:val="000000" w:themeColor="text1"/>
          <w:sz w:val="24"/>
          <w:szCs w:val="24"/>
        </w:rPr>
      </w:pPr>
      <w:r w:rsidRPr="00395AFD">
        <w:rPr>
          <w:rFonts w:cs="Times New Roman"/>
          <w:color w:val="000000" w:themeColor="text1"/>
          <w:sz w:val="24"/>
          <w:szCs w:val="24"/>
        </w:rPr>
        <w:t xml:space="preserve">Canine bacterial skin diseases was based on </w:t>
      </w:r>
      <w:r w:rsidR="00243C27" w:rsidRPr="00395AFD">
        <w:rPr>
          <w:rFonts w:cs="Times New Roman"/>
          <w:color w:val="000000" w:themeColor="text1"/>
          <w:sz w:val="24"/>
          <w:szCs w:val="24"/>
        </w:rPr>
        <w:t>groomi</w:t>
      </w:r>
      <w:r w:rsidRPr="00395AFD">
        <w:rPr>
          <w:rFonts w:cs="Times New Roman"/>
          <w:color w:val="000000" w:themeColor="text1"/>
          <w:sz w:val="24"/>
          <w:szCs w:val="24"/>
        </w:rPr>
        <w:t>ng conditions</w:t>
      </w:r>
      <w:r w:rsidR="00FA5A5E" w:rsidRPr="00395AFD">
        <w:rPr>
          <w:rFonts w:cs="Times New Roman"/>
          <w:color w:val="000000" w:themeColor="text1"/>
          <w:sz w:val="24"/>
          <w:szCs w:val="24"/>
        </w:rPr>
        <w:t xml:space="preserve"> (p&lt;0,01)</w:t>
      </w:r>
      <w:r w:rsidRPr="00395AFD">
        <w:rPr>
          <w:rFonts w:cs="Times New Roman"/>
          <w:color w:val="000000" w:themeColor="text1"/>
          <w:sz w:val="24"/>
          <w:szCs w:val="24"/>
        </w:rPr>
        <w:t xml:space="preserve"> and age</w:t>
      </w:r>
      <w:r w:rsidR="00FA5A5E" w:rsidRPr="00395AFD">
        <w:rPr>
          <w:rFonts w:cs="Times New Roman"/>
          <w:color w:val="000000" w:themeColor="text1"/>
          <w:sz w:val="24"/>
          <w:szCs w:val="24"/>
        </w:rPr>
        <w:t xml:space="preserve"> (p&lt;0,01).</w:t>
      </w:r>
    </w:p>
    <w:p w:rsidR="00FA5A5E" w:rsidRPr="00395AFD" w:rsidRDefault="00FA5A5E">
      <w:pPr>
        <w:rPr>
          <w:rFonts w:cs="Times New Roman"/>
          <w:color w:val="000000" w:themeColor="text1"/>
          <w:sz w:val="24"/>
          <w:szCs w:val="24"/>
        </w:rPr>
      </w:pPr>
      <w:r w:rsidRPr="00395AFD">
        <w:rPr>
          <w:rFonts w:cs="Times New Roman"/>
          <w:color w:val="000000" w:themeColor="text1"/>
          <w:sz w:val="24"/>
          <w:szCs w:val="24"/>
        </w:rPr>
        <w:br w:type="page"/>
      </w:r>
    </w:p>
    <w:p w:rsidR="002053A9" w:rsidRPr="00395AFD" w:rsidRDefault="002053A9" w:rsidP="00FA5A5E">
      <w:pPr>
        <w:pStyle w:val="Heading1"/>
      </w:pPr>
      <w:bookmarkStart w:id="2" w:name="_Toc377723648"/>
      <w:r w:rsidRPr="00395AFD">
        <w:lastRenderedPageBreak/>
        <w:t>Įvadas</w:t>
      </w:r>
      <w:bookmarkEnd w:id="2"/>
    </w:p>
    <w:p w:rsidR="007F4C53" w:rsidRPr="00395AFD" w:rsidRDefault="007F4C53" w:rsidP="007F4C53">
      <w:pPr>
        <w:rPr>
          <w:color w:val="000000" w:themeColor="text1"/>
        </w:rPr>
      </w:pPr>
    </w:p>
    <w:p w:rsidR="006802FC" w:rsidRPr="00395AFD" w:rsidRDefault="006802FC"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Šuns amžius, veislė, lytis, kailio tipas</w:t>
      </w:r>
      <w:r w:rsidR="00EB0D50" w:rsidRPr="00395AFD">
        <w:rPr>
          <w:rFonts w:cs="Times New Roman"/>
          <w:color w:val="000000" w:themeColor="text1"/>
          <w:sz w:val="24"/>
          <w:szCs w:val="24"/>
        </w:rPr>
        <w:t>,</w:t>
      </w:r>
      <w:r w:rsidR="006530D9" w:rsidRPr="00395AFD">
        <w:rPr>
          <w:rFonts w:cs="Times New Roman"/>
          <w:color w:val="000000" w:themeColor="text1"/>
          <w:sz w:val="24"/>
          <w:szCs w:val="24"/>
        </w:rPr>
        <w:t xml:space="preserve"> šėrimas, geog</w:t>
      </w:r>
      <w:r w:rsidRPr="00395AFD">
        <w:rPr>
          <w:rFonts w:cs="Times New Roman"/>
          <w:color w:val="000000" w:themeColor="text1"/>
          <w:sz w:val="24"/>
          <w:szCs w:val="24"/>
        </w:rPr>
        <w:t xml:space="preserve">rafinė vietovė, laikymo sąlygos, medžiagų apykaita, imuninė sistema – tai veiksniai nuo kurių priklauso šunų susirgimai odos </w:t>
      </w:r>
      <w:r w:rsidR="00EB0D50" w:rsidRPr="00395AFD">
        <w:rPr>
          <w:rFonts w:cs="Times New Roman"/>
          <w:color w:val="000000" w:themeColor="text1"/>
          <w:sz w:val="24"/>
          <w:szCs w:val="24"/>
        </w:rPr>
        <w:t xml:space="preserve">bakterinėmis </w:t>
      </w:r>
      <w:r w:rsidR="00276DFA" w:rsidRPr="00395AFD">
        <w:rPr>
          <w:rFonts w:cs="Times New Roman"/>
          <w:color w:val="000000" w:themeColor="text1"/>
          <w:sz w:val="24"/>
          <w:szCs w:val="24"/>
        </w:rPr>
        <w:t>ligomis</w:t>
      </w:r>
      <w:r w:rsidR="000A7AD7" w:rsidRPr="00395AFD">
        <w:rPr>
          <w:rFonts w:cs="Times New Roman"/>
          <w:color w:val="000000" w:themeColor="text1"/>
          <w:sz w:val="24"/>
          <w:szCs w:val="24"/>
        </w:rPr>
        <w:t xml:space="preserve"> (Miller et al., 2012).</w:t>
      </w:r>
    </w:p>
    <w:p w:rsidR="00555F8A" w:rsidRPr="00395AFD" w:rsidRDefault="002E725A" w:rsidP="00197DFF">
      <w:pPr>
        <w:spacing w:after="0" w:line="360" w:lineRule="auto"/>
        <w:ind w:firstLine="851"/>
        <w:rPr>
          <w:rFonts w:cs="Times New Roman"/>
          <w:i/>
          <w:color w:val="000000" w:themeColor="text1"/>
          <w:sz w:val="24"/>
          <w:szCs w:val="24"/>
        </w:rPr>
      </w:pPr>
      <w:r w:rsidRPr="00395AFD">
        <w:rPr>
          <w:rFonts w:cs="Times New Roman"/>
          <w:i/>
          <w:color w:val="000000" w:themeColor="text1"/>
          <w:sz w:val="24"/>
          <w:szCs w:val="24"/>
        </w:rPr>
        <w:t>Escheric</w:t>
      </w:r>
      <w:r w:rsidR="00E14C40" w:rsidRPr="00395AFD">
        <w:rPr>
          <w:rFonts w:cs="Times New Roman"/>
          <w:i/>
          <w:color w:val="000000" w:themeColor="text1"/>
          <w:sz w:val="24"/>
          <w:szCs w:val="24"/>
        </w:rPr>
        <w:t>h</w:t>
      </w:r>
      <w:r w:rsidRPr="00395AFD">
        <w:rPr>
          <w:rFonts w:cs="Times New Roman"/>
          <w:i/>
          <w:color w:val="000000" w:themeColor="text1"/>
          <w:sz w:val="24"/>
          <w:szCs w:val="24"/>
        </w:rPr>
        <w:t xml:space="preserve">ia coli – </w:t>
      </w:r>
      <w:r w:rsidR="007E4D2B" w:rsidRPr="00395AFD">
        <w:rPr>
          <w:rFonts w:cs="Times New Roman"/>
          <w:color w:val="000000" w:themeColor="text1"/>
          <w:sz w:val="24"/>
          <w:szCs w:val="24"/>
        </w:rPr>
        <w:t>gramneigiamas mikroorganizmas</w:t>
      </w:r>
      <w:r w:rsidR="00EC36BA" w:rsidRPr="00395AFD">
        <w:rPr>
          <w:rFonts w:cs="Times New Roman"/>
          <w:color w:val="000000" w:themeColor="text1"/>
          <w:sz w:val="24"/>
          <w:szCs w:val="24"/>
        </w:rPr>
        <w:t>,</w:t>
      </w:r>
      <w:r w:rsidR="007E4D2B" w:rsidRPr="00395AFD">
        <w:rPr>
          <w:rFonts w:cs="Times New Roman"/>
          <w:color w:val="000000" w:themeColor="text1"/>
          <w:sz w:val="24"/>
          <w:szCs w:val="24"/>
        </w:rPr>
        <w:t xml:space="preserve"> kuris</w:t>
      </w:r>
      <w:r w:rsidRPr="00395AFD">
        <w:rPr>
          <w:rFonts w:cs="Times New Roman"/>
          <w:color w:val="000000" w:themeColor="text1"/>
          <w:sz w:val="24"/>
          <w:szCs w:val="24"/>
        </w:rPr>
        <w:t xml:space="preserve"> sukelia g</w:t>
      </w:r>
      <w:r w:rsidR="007E4D2B" w:rsidRPr="00395AFD">
        <w:rPr>
          <w:rFonts w:cs="Times New Roman"/>
          <w:color w:val="000000" w:themeColor="text1"/>
          <w:sz w:val="24"/>
          <w:szCs w:val="24"/>
        </w:rPr>
        <w:t>iliąją piodermą. Retesniais atve</w:t>
      </w:r>
      <w:r w:rsidRPr="00395AFD">
        <w:rPr>
          <w:rFonts w:cs="Times New Roman"/>
          <w:color w:val="000000" w:themeColor="text1"/>
          <w:sz w:val="24"/>
          <w:szCs w:val="24"/>
        </w:rPr>
        <w:t>jais pasitaiko:</w:t>
      </w:r>
      <w:r w:rsidR="00395AFD" w:rsidRPr="00395AFD">
        <w:rPr>
          <w:rFonts w:cs="Times New Roman"/>
          <w:color w:val="000000" w:themeColor="text1"/>
          <w:sz w:val="24"/>
          <w:szCs w:val="24"/>
        </w:rPr>
        <w:t xml:space="preserve"> </w:t>
      </w:r>
      <w:r w:rsidRPr="00395AFD">
        <w:rPr>
          <w:rFonts w:cs="Times New Roman"/>
          <w:i/>
          <w:color w:val="000000" w:themeColor="text1"/>
          <w:sz w:val="24"/>
          <w:szCs w:val="24"/>
        </w:rPr>
        <w:t>Mycobacteria</w:t>
      </w:r>
      <w:r w:rsidR="007E4D2B" w:rsidRPr="00395AFD">
        <w:rPr>
          <w:rFonts w:cs="Times New Roman"/>
          <w:color w:val="000000" w:themeColor="text1"/>
          <w:sz w:val="24"/>
          <w:szCs w:val="24"/>
        </w:rPr>
        <w:t xml:space="preserve"> spp.</w:t>
      </w:r>
      <w:r w:rsidRPr="00395AFD">
        <w:rPr>
          <w:rFonts w:cs="Times New Roman"/>
          <w:i/>
          <w:color w:val="000000" w:themeColor="text1"/>
          <w:sz w:val="24"/>
          <w:szCs w:val="24"/>
        </w:rPr>
        <w:t>, Actinobacillus</w:t>
      </w:r>
      <w:r w:rsidR="007E4D2B" w:rsidRPr="00395AFD">
        <w:rPr>
          <w:rFonts w:cs="Times New Roman"/>
          <w:color w:val="000000" w:themeColor="text1"/>
          <w:sz w:val="24"/>
          <w:szCs w:val="24"/>
        </w:rPr>
        <w:t>spp.</w:t>
      </w:r>
      <w:r w:rsidRPr="00395AFD">
        <w:rPr>
          <w:rFonts w:cs="Times New Roman"/>
          <w:i/>
          <w:color w:val="000000" w:themeColor="text1"/>
          <w:sz w:val="24"/>
          <w:szCs w:val="24"/>
        </w:rPr>
        <w:t>, Nocardia</w:t>
      </w:r>
      <w:r w:rsidR="00183109">
        <w:rPr>
          <w:rFonts w:cs="Times New Roman"/>
          <w:i/>
          <w:color w:val="000000" w:themeColor="text1"/>
          <w:sz w:val="24"/>
          <w:szCs w:val="24"/>
        </w:rPr>
        <w:t xml:space="preserve"> </w:t>
      </w:r>
      <w:r w:rsidR="007E4D2B" w:rsidRPr="00395AFD">
        <w:rPr>
          <w:rFonts w:cs="Times New Roman"/>
          <w:color w:val="000000" w:themeColor="text1"/>
          <w:sz w:val="24"/>
          <w:szCs w:val="24"/>
        </w:rPr>
        <w:t>spp.</w:t>
      </w:r>
      <w:r w:rsidR="00183109">
        <w:rPr>
          <w:rFonts w:cs="Times New Roman"/>
          <w:color w:val="000000" w:themeColor="text1"/>
          <w:sz w:val="24"/>
          <w:szCs w:val="24"/>
        </w:rPr>
        <w:t xml:space="preserve"> </w:t>
      </w:r>
      <w:r w:rsidRPr="00395AFD">
        <w:rPr>
          <w:rFonts w:cs="Times New Roman"/>
          <w:color w:val="000000" w:themeColor="text1"/>
          <w:sz w:val="24"/>
          <w:szCs w:val="24"/>
        </w:rPr>
        <w:t>ir</w:t>
      </w:r>
      <w:r w:rsidRPr="00395AFD">
        <w:rPr>
          <w:rFonts w:cs="Times New Roman"/>
          <w:i/>
          <w:color w:val="000000" w:themeColor="text1"/>
          <w:sz w:val="24"/>
          <w:szCs w:val="24"/>
        </w:rPr>
        <w:t xml:space="preserve"> Actinomyces</w:t>
      </w:r>
      <w:r w:rsidR="007E4D2B" w:rsidRPr="00395AFD">
        <w:rPr>
          <w:rFonts w:cs="Times New Roman"/>
          <w:color w:val="000000" w:themeColor="text1"/>
          <w:sz w:val="24"/>
          <w:szCs w:val="24"/>
        </w:rPr>
        <w:t>spp</w:t>
      </w:r>
      <w:r w:rsidRPr="00395AFD">
        <w:rPr>
          <w:rFonts w:cs="Times New Roman"/>
          <w:i/>
          <w:color w:val="000000" w:themeColor="text1"/>
          <w:sz w:val="24"/>
          <w:szCs w:val="24"/>
        </w:rPr>
        <w:t>.</w:t>
      </w:r>
      <w:r w:rsidR="00555F8A" w:rsidRPr="00395AFD">
        <w:rPr>
          <w:rFonts w:cs="Times New Roman"/>
          <w:color w:val="000000" w:themeColor="text1"/>
          <w:sz w:val="24"/>
          <w:szCs w:val="24"/>
        </w:rPr>
        <w:t>Kadangi bakterijos yra atsparios kai kurioms antimikrobinėms medžiagoms</w:t>
      </w:r>
      <w:r w:rsidR="000244A5" w:rsidRPr="00395AFD">
        <w:rPr>
          <w:rFonts w:cs="Times New Roman"/>
          <w:color w:val="000000" w:themeColor="text1"/>
          <w:sz w:val="24"/>
          <w:szCs w:val="24"/>
        </w:rPr>
        <w:t>, būtina nustatyti antimikrobinį jautrumą pr</w:t>
      </w:r>
      <w:r w:rsidR="00EB0D50" w:rsidRPr="00395AFD">
        <w:rPr>
          <w:rFonts w:cs="Times New Roman"/>
          <w:color w:val="000000" w:themeColor="text1"/>
          <w:sz w:val="24"/>
          <w:szCs w:val="24"/>
        </w:rPr>
        <w:t>ieš paskiriant antibiotikus ir</w:t>
      </w:r>
      <w:r w:rsidR="00276DFA" w:rsidRPr="00395AFD">
        <w:rPr>
          <w:rFonts w:cs="Times New Roman"/>
          <w:color w:val="000000" w:themeColor="text1"/>
          <w:sz w:val="24"/>
          <w:szCs w:val="24"/>
        </w:rPr>
        <w:t xml:space="preserve"> gydymą</w:t>
      </w:r>
      <w:r w:rsidR="00A2124A" w:rsidRPr="00395AFD">
        <w:rPr>
          <w:rFonts w:cs="Times New Roman"/>
          <w:color w:val="000000" w:themeColor="text1"/>
          <w:sz w:val="24"/>
          <w:szCs w:val="24"/>
        </w:rPr>
        <w:t xml:space="preserve"> (White, 1996).</w:t>
      </w:r>
    </w:p>
    <w:p w:rsidR="00A2124A" w:rsidRPr="00395AFD" w:rsidRDefault="00A2124A" w:rsidP="00197DFF">
      <w:pPr>
        <w:spacing w:after="0" w:line="360" w:lineRule="auto"/>
        <w:ind w:firstLine="851"/>
        <w:rPr>
          <w:rFonts w:cs="Times New Roman"/>
          <w:color w:val="000000" w:themeColor="text1"/>
          <w:sz w:val="24"/>
          <w:szCs w:val="24"/>
        </w:rPr>
      </w:pPr>
      <w:r w:rsidRPr="00395AFD">
        <w:rPr>
          <w:rFonts w:cs="Times New Roman"/>
          <w:i/>
          <w:color w:val="000000" w:themeColor="text1"/>
          <w:sz w:val="24"/>
          <w:szCs w:val="24"/>
        </w:rPr>
        <w:t xml:space="preserve">Staphylococcus aureus </w:t>
      </w:r>
      <w:r w:rsidRPr="00395AFD">
        <w:rPr>
          <w:rFonts w:cs="Times New Roman"/>
          <w:color w:val="000000" w:themeColor="text1"/>
          <w:sz w:val="24"/>
          <w:szCs w:val="24"/>
        </w:rPr>
        <w:t xml:space="preserve">yra svarbus sukėlėjas tiek </w:t>
      </w:r>
      <w:r w:rsidR="00EC36BA" w:rsidRPr="00395AFD">
        <w:rPr>
          <w:rFonts w:cs="Times New Roman"/>
          <w:color w:val="000000" w:themeColor="text1"/>
          <w:sz w:val="24"/>
          <w:szCs w:val="24"/>
        </w:rPr>
        <w:t xml:space="preserve">tarp </w:t>
      </w:r>
      <w:r w:rsidRPr="00395AFD">
        <w:rPr>
          <w:rFonts w:cs="Times New Roman"/>
          <w:color w:val="000000" w:themeColor="text1"/>
          <w:sz w:val="24"/>
          <w:szCs w:val="24"/>
        </w:rPr>
        <w:t xml:space="preserve">žmonių, tiek </w:t>
      </w:r>
      <w:r w:rsidR="00EC36BA" w:rsidRPr="00395AFD">
        <w:rPr>
          <w:rFonts w:cs="Times New Roman"/>
          <w:color w:val="000000" w:themeColor="text1"/>
          <w:sz w:val="24"/>
          <w:szCs w:val="24"/>
        </w:rPr>
        <w:t xml:space="preserve">tarp </w:t>
      </w:r>
      <w:r w:rsidRPr="00395AFD">
        <w:rPr>
          <w:rFonts w:cs="Times New Roman"/>
          <w:color w:val="000000" w:themeColor="text1"/>
          <w:sz w:val="24"/>
          <w:szCs w:val="24"/>
        </w:rPr>
        <w:t>gyvūnų. Šis mikroorganizmas yra patogeniškas ir sugeba išvystyti atsparumą da</w:t>
      </w:r>
      <w:r w:rsidR="00276DFA" w:rsidRPr="00395AFD">
        <w:rPr>
          <w:rFonts w:cs="Times New Roman"/>
          <w:color w:val="000000" w:themeColor="text1"/>
          <w:sz w:val="24"/>
          <w:szCs w:val="24"/>
        </w:rPr>
        <w:t>ugeliui antimikrobinių medžiagų</w:t>
      </w:r>
      <w:r w:rsidRPr="00395AFD">
        <w:rPr>
          <w:rFonts w:cs="Times New Roman"/>
          <w:color w:val="000000" w:themeColor="text1"/>
          <w:sz w:val="24"/>
          <w:szCs w:val="24"/>
        </w:rPr>
        <w:t xml:space="preserve"> (Morris, 2006).</w:t>
      </w:r>
    </w:p>
    <w:p w:rsidR="000244A5" w:rsidRPr="00395AFD" w:rsidRDefault="000244A5"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Norint tiksliai nustatyti odos bakterines ligas, būtina: iš augintinio savininko surinkti kuo išsamesnę anamnezę, atlikti bendrąjį klinikinį tyrimą, nustatyti kurioje kūno dalyje odos pažeidimai yra ir kokio jie laipsnio, paimti skutmenų tyrimą, identifikuoti mikroorganizmus ir nustatyti jautrumą antimikrobinėms medžiagoms.</w:t>
      </w:r>
    </w:p>
    <w:p w:rsidR="00574044" w:rsidRPr="00395AFD" w:rsidRDefault="00574044"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Labai svarbu nustatyti ir </w:t>
      </w:r>
      <w:r w:rsidR="00E110F2" w:rsidRPr="00395AFD">
        <w:rPr>
          <w:rFonts w:cs="Times New Roman"/>
          <w:color w:val="000000" w:themeColor="text1"/>
          <w:sz w:val="24"/>
          <w:szCs w:val="24"/>
        </w:rPr>
        <w:t>paskirti minimalią efektyviausią</w:t>
      </w:r>
      <w:r w:rsidRPr="00395AFD">
        <w:rPr>
          <w:rFonts w:cs="Times New Roman"/>
          <w:color w:val="000000" w:themeColor="text1"/>
          <w:sz w:val="24"/>
          <w:szCs w:val="24"/>
        </w:rPr>
        <w:t xml:space="preserve"> antimikrobinių medžiagų koncentraciją, nes antibiotikų naudojimas per didelėmis dozėmis didina bakterijų atsparumą. Taip pat daug įtakos </w:t>
      </w:r>
      <w:r w:rsidR="00963BCC" w:rsidRPr="00395AFD">
        <w:rPr>
          <w:rFonts w:cs="Times New Roman"/>
          <w:color w:val="000000" w:themeColor="text1"/>
          <w:sz w:val="24"/>
          <w:szCs w:val="24"/>
        </w:rPr>
        <w:t xml:space="preserve">tam </w:t>
      </w:r>
      <w:r w:rsidRPr="00395AFD">
        <w:rPr>
          <w:rFonts w:cs="Times New Roman"/>
          <w:color w:val="000000" w:themeColor="text1"/>
          <w:sz w:val="24"/>
          <w:szCs w:val="24"/>
        </w:rPr>
        <w:t>turi tai, kad antimikrobinės medžiagos naudojamos</w:t>
      </w:r>
      <w:r w:rsidR="00963BCC" w:rsidRPr="00395AFD">
        <w:rPr>
          <w:rFonts w:cs="Times New Roman"/>
          <w:color w:val="000000" w:themeColor="text1"/>
          <w:sz w:val="24"/>
          <w:szCs w:val="24"/>
        </w:rPr>
        <w:t xml:space="preserve"> empiriškai ir kuo platesnio anti</w:t>
      </w:r>
      <w:r w:rsidR="00276DFA" w:rsidRPr="00395AFD">
        <w:rPr>
          <w:rFonts w:cs="Times New Roman"/>
          <w:color w:val="000000" w:themeColor="text1"/>
          <w:sz w:val="24"/>
          <w:szCs w:val="24"/>
        </w:rPr>
        <w:t>mikrobinio veikimo spektro</w:t>
      </w:r>
      <w:r w:rsidR="00E20328" w:rsidRPr="00395AFD">
        <w:rPr>
          <w:rFonts w:cs="Times New Roman"/>
          <w:color w:val="000000" w:themeColor="text1"/>
          <w:sz w:val="24"/>
          <w:szCs w:val="24"/>
        </w:rPr>
        <w:t xml:space="preserve"> (Morris, 2006).</w:t>
      </w:r>
    </w:p>
    <w:p w:rsidR="0035268F" w:rsidRPr="00395AFD" w:rsidRDefault="0035268F" w:rsidP="00197DFF">
      <w:pPr>
        <w:spacing w:after="0" w:line="360" w:lineRule="auto"/>
        <w:ind w:firstLine="851"/>
        <w:rPr>
          <w:rFonts w:cs="Times New Roman"/>
          <w:color w:val="000000" w:themeColor="text1"/>
          <w:sz w:val="24"/>
          <w:szCs w:val="24"/>
        </w:rPr>
      </w:pPr>
    </w:p>
    <w:p w:rsidR="00197DFF" w:rsidRPr="00395AFD" w:rsidRDefault="00F21832" w:rsidP="00197DFF">
      <w:pPr>
        <w:spacing w:after="0" w:line="360" w:lineRule="auto"/>
        <w:ind w:firstLine="851"/>
        <w:rPr>
          <w:rFonts w:cs="Times New Roman"/>
          <w:color w:val="000000" w:themeColor="text1"/>
          <w:sz w:val="24"/>
          <w:szCs w:val="24"/>
        </w:rPr>
      </w:pPr>
      <w:r w:rsidRPr="00395AFD">
        <w:rPr>
          <w:rFonts w:cs="Times New Roman"/>
          <w:b/>
          <w:color w:val="000000" w:themeColor="text1"/>
          <w:sz w:val="24"/>
          <w:szCs w:val="24"/>
        </w:rPr>
        <w:t>Darbo tikslas</w:t>
      </w:r>
      <w:r w:rsidR="00EC36BA" w:rsidRPr="00395AFD">
        <w:rPr>
          <w:rFonts w:cs="Times New Roman"/>
          <w:color w:val="000000" w:themeColor="text1"/>
          <w:sz w:val="24"/>
          <w:szCs w:val="24"/>
        </w:rPr>
        <w:t xml:space="preserve"> − </w:t>
      </w:r>
      <w:r w:rsidR="00A90429" w:rsidRPr="00395AFD">
        <w:rPr>
          <w:rFonts w:cs="Times New Roman"/>
          <w:color w:val="000000" w:themeColor="text1"/>
          <w:sz w:val="24"/>
          <w:szCs w:val="24"/>
        </w:rPr>
        <w:t>išskirti mikroorganizmus iš šunų</w:t>
      </w:r>
      <w:r w:rsidR="00470A7A" w:rsidRPr="00395AFD">
        <w:rPr>
          <w:rFonts w:cs="Times New Roman"/>
          <w:color w:val="000000" w:themeColor="text1"/>
          <w:sz w:val="24"/>
          <w:szCs w:val="24"/>
        </w:rPr>
        <w:t>,</w:t>
      </w:r>
      <w:r w:rsidR="00A90429" w:rsidRPr="00395AFD">
        <w:rPr>
          <w:rFonts w:cs="Times New Roman"/>
          <w:color w:val="000000" w:themeColor="text1"/>
          <w:sz w:val="24"/>
          <w:szCs w:val="24"/>
        </w:rPr>
        <w:t xml:space="preserve"> sergančių odos bakterinėmis ligomis</w:t>
      </w:r>
      <w:r w:rsidR="00470A7A" w:rsidRPr="00395AFD">
        <w:rPr>
          <w:rFonts w:cs="Times New Roman"/>
          <w:color w:val="000000" w:themeColor="text1"/>
          <w:sz w:val="24"/>
          <w:szCs w:val="24"/>
        </w:rPr>
        <w:t>,</w:t>
      </w:r>
      <w:r w:rsidR="00A90429" w:rsidRPr="00395AFD">
        <w:rPr>
          <w:rFonts w:cs="Times New Roman"/>
          <w:color w:val="000000" w:themeColor="text1"/>
          <w:sz w:val="24"/>
          <w:szCs w:val="24"/>
        </w:rPr>
        <w:t xml:space="preserve"> ir nustatyti išskirtų mikroorganizmų jautrumą antimikrobinėms medžiagoms.</w:t>
      </w:r>
    </w:p>
    <w:p w:rsidR="0035268F" w:rsidRPr="00395AFD" w:rsidRDefault="0035268F" w:rsidP="00197DFF">
      <w:pPr>
        <w:spacing w:after="0" w:line="360" w:lineRule="auto"/>
        <w:ind w:firstLine="851"/>
        <w:rPr>
          <w:rFonts w:cs="Times New Roman"/>
          <w:b/>
          <w:color w:val="000000" w:themeColor="text1"/>
          <w:sz w:val="24"/>
          <w:szCs w:val="24"/>
        </w:rPr>
      </w:pPr>
    </w:p>
    <w:p w:rsidR="00963BCC" w:rsidRPr="00395AFD" w:rsidRDefault="00A90429" w:rsidP="00197DFF">
      <w:pPr>
        <w:spacing w:after="0" w:line="360" w:lineRule="auto"/>
        <w:ind w:firstLine="851"/>
        <w:rPr>
          <w:rFonts w:cs="Times New Roman"/>
          <w:color w:val="000000" w:themeColor="text1"/>
          <w:sz w:val="24"/>
          <w:szCs w:val="24"/>
        </w:rPr>
      </w:pPr>
      <w:r w:rsidRPr="00395AFD">
        <w:rPr>
          <w:rFonts w:cs="Times New Roman"/>
          <w:b/>
          <w:color w:val="000000" w:themeColor="text1"/>
          <w:sz w:val="24"/>
          <w:szCs w:val="24"/>
        </w:rPr>
        <w:t>Darbo uždaviniai:</w:t>
      </w:r>
    </w:p>
    <w:p w:rsidR="00A90429" w:rsidRPr="00395AFD" w:rsidRDefault="00A90429" w:rsidP="002E187A">
      <w:pPr>
        <w:pStyle w:val="ListParagraph"/>
        <w:numPr>
          <w:ilvl w:val="0"/>
          <w:numId w:val="1"/>
        </w:numPr>
        <w:spacing w:line="360" w:lineRule="auto"/>
        <w:ind w:left="2064" w:hanging="851"/>
        <w:rPr>
          <w:rFonts w:cs="Times New Roman"/>
          <w:color w:val="000000" w:themeColor="text1"/>
          <w:sz w:val="24"/>
          <w:szCs w:val="24"/>
        </w:rPr>
      </w:pPr>
      <w:r w:rsidRPr="00395AFD">
        <w:rPr>
          <w:rFonts w:cs="Times New Roman"/>
          <w:color w:val="000000" w:themeColor="text1"/>
          <w:sz w:val="24"/>
          <w:szCs w:val="24"/>
        </w:rPr>
        <w:t>Išskirti ir identi</w:t>
      </w:r>
      <w:r w:rsidR="00C17563" w:rsidRPr="00395AFD">
        <w:rPr>
          <w:rFonts w:cs="Times New Roman"/>
          <w:color w:val="000000" w:themeColor="text1"/>
          <w:sz w:val="24"/>
          <w:szCs w:val="24"/>
        </w:rPr>
        <w:t>fikuoti mikroorganizmus iš odos</w:t>
      </w:r>
      <w:r w:rsidR="002E187A" w:rsidRPr="00395AFD">
        <w:rPr>
          <w:rFonts w:cs="Times New Roman"/>
          <w:color w:val="000000" w:themeColor="text1"/>
          <w:sz w:val="24"/>
          <w:szCs w:val="24"/>
        </w:rPr>
        <w:t>.</w:t>
      </w:r>
    </w:p>
    <w:p w:rsidR="00A90429" w:rsidRPr="00395AFD" w:rsidRDefault="00A90429" w:rsidP="002E187A">
      <w:pPr>
        <w:pStyle w:val="ListParagraph"/>
        <w:numPr>
          <w:ilvl w:val="0"/>
          <w:numId w:val="1"/>
        </w:numPr>
        <w:spacing w:line="360" w:lineRule="auto"/>
        <w:ind w:left="2064" w:hanging="851"/>
        <w:rPr>
          <w:rFonts w:cs="Times New Roman"/>
          <w:color w:val="000000" w:themeColor="text1"/>
          <w:sz w:val="24"/>
          <w:szCs w:val="24"/>
        </w:rPr>
      </w:pPr>
      <w:r w:rsidRPr="00395AFD">
        <w:rPr>
          <w:rFonts w:cs="Times New Roman"/>
          <w:color w:val="000000" w:themeColor="text1"/>
          <w:sz w:val="24"/>
          <w:szCs w:val="24"/>
        </w:rPr>
        <w:t>Nustatyti išskirtų mikroorganizmų jaut</w:t>
      </w:r>
      <w:r w:rsidR="00C17563" w:rsidRPr="00395AFD">
        <w:rPr>
          <w:rFonts w:cs="Times New Roman"/>
          <w:color w:val="000000" w:themeColor="text1"/>
          <w:sz w:val="24"/>
          <w:szCs w:val="24"/>
        </w:rPr>
        <w:t>rumą antimikrobinėms medžiagoms</w:t>
      </w:r>
      <w:r w:rsidR="002E187A" w:rsidRPr="00395AFD">
        <w:rPr>
          <w:rFonts w:cs="Times New Roman"/>
          <w:color w:val="000000" w:themeColor="text1"/>
          <w:sz w:val="24"/>
          <w:szCs w:val="24"/>
        </w:rPr>
        <w:t>.</w:t>
      </w:r>
    </w:p>
    <w:p w:rsidR="00A90429" w:rsidRPr="00395AFD" w:rsidRDefault="005A4388" w:rsidP="002E187A">
      <w:pPr>
        <w:pStyle w:val="ListParagraph"/>
        <w:numPr>
          <w:ilvl w:val="0"/>
          <w:numId w:val="1"/>
        </w:numPr>
        <w:spacing w:line="360" w:lineRule="auto"/>
        <w:ind w:left="2064" w:hanging="851"/>
        <w:rPr>
          <w:rFonts w:cs="Times New Roman"/>
          <w:color w:val="000000" w:themeColor="text1"/>
          <w:sz w:val="24"/>
          <w:szCs w:val="24"/>
        </w:rPr>
      </w:pPr>
      <w:r w:rsidRPr="00395AFD">
        <w:rPr>
          <w:rFonts w:cs="Times New Roman"/>
          <w:color w:val="000000" w:themeColor="text1"/>
          <w:sz w:val="24"/>
          <w:szCs w:val="24"/>
        </w:rPr>
        <w:t>Ištirti šunų veislės, lyties</w:t>
      </w:r>
      <w:r w:rsidR="00A90429" w:rsidRPr="00395AFD">
        <w:rPr>
          <w:rFonts w:cs="Times New Roman"/>
          <w:color w:val="000000" w:themeColor="text1"/>
          <w:sz w:val="24"/>
          <w:szCs w:val="24"/>
        </w:rPr>
        <w:t>, amžiaus, plaukų tipo, laikymo sąlygų ir sezono įtaką odos bakterinių ligų susirgimams ir mikroflorai.</w:t>
      </w:r>
    </w:p>
    <w:p w:rsidR="00072390" w:rsidRPr="00395AFD" w:rsidRDefault="00072390">
      <w:pPr>
        <w:rPr>
          <w:rFonts w:eastAsiaTheme="majorEastAsia" w:cstheme="majorBidi"/>
          <w:b/>
          <w:bCs/>
          <w:color w:val="000000" w:themeColor="text1"/>
          <w:szCs w:val="28"/>
        </w:rPr>
      </w:pPr>
      <w:r w:rsidRPr="00395AFD">
        <w:rPr>
          <w:color w:val="000000" w:themeColor="text1"/>
        </w:rPr>
        <w:br w:type="page"/>
      </w:r>
    </w:p>
    <w:p w:rsidR="00555F8A" w:rsidRPr="00395AFD" w:rsidRDefault="003422E2" w:rsidP="00197DFF">
      <w:pPr>
        <w:pStyle w:val="Heading1"/>
      </w:pPr>
      <w:bookmarkStart w:id="3" w:name="_Toc377723649"/>
      <w:r w:rsidRPr="00395AFD">
        <w:lastRenderedPageBreak/>
        <w:t>Literatūros apžvalga</w:t>
      </w:r>
      <w:bookmarkEnd w:id="3"/>
    </w:p>
    <w:p w:rsidR="003422E2" w:rsidRPr="00395AFD" w:rsidRDefault="003422E2" w:rsidP="00EA3DC7">
      <w:pPr>
        <w:spacing w:line="360" w:lineRule="auto"/>
        <w:ind w:firstLine="851"/>
        <w:rPr>
          <w:rFonts w:cs="Times New Roman"/>
          <w:b/>
          <w:color w:val="000000" w:themeColor="text1"/>
          <w:sz w:val="24"/>
          <w:szCs w:val="24"/>
        </w:rPr>
      </w:pPr>
    </w:p>
    <w:p w:rsidR="003422E2" w:rsidRPr="00395AFD" w:rsidRDefault="00DE7CD1" w:rsidP="00F7355E">
      <w:pPr>
        <w:pStyle w:val="Heading2"/>
        <w:rPr>
          <w:rFonts w:cs="Times New Roman"/>
        </w:rPr>
      </w:pPr>
      <w:bookmarkStart w:id="4" w:name="_Toc377723650"/>
      <w:r w:rsidRPr="00395AFD">
        <w:rPr>
          <w:rFonts w:cs="Times New Roman"/>
        </w:rPr>
        <w:t>Šunų oda ir jos apsauginiai mechanizmai</w:t>
      </w:r>
      <w:bookmarkEnd w:id="4"/>
    </w:p>
    <w:p w:rsidR="007446D5" w:rsidRPr="00395AFD" w:rsidRDefault="007446D5" w:rsidP="00EA3DC7">
      <w:pPr>
        <w:rPr>
          <w:rFonts w:cs="Times New Roman"/>
          <w:color w:val="000000" w:themeColor="text1"/>
        </w:rPr>
      </w:pPr>
    </w:p>
    <w:p w:rsidR="00A536A7" w:rsidRPr="00395AFD" w:rsidRDefault="006A392F"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Odą sudaro trys pagrindiniai sluoksniai: epidermis, derma ir hipoderma.</w:t>
      </w:r>
      <w:r w:rsidR="00A536A7" w:rsidRPr="00395AFD">
        <w:rPr>
          <w:rFonts w:cs="Times New Roman"/>
          <w:color w:val="000000" w:themeColor="text1"/>
          <w:sz w:val="24"/>
          <w:szCs w:val="24"/>
        </w:rPr>
        <w:t xml:space="preserve"> Epidermis – tai danga, apsauganti tikrąją odą nuo kenksmingo aplinkos poveikio. Epidermyje dalijasi ląstelės. Jis sudarytas iš tokių sluoksnių: raginio, blizgiojo, grūdėtojo, dygliuotojo ir bazalinio. Epidermyje nėra kraujagyslių, todėl jį maitina limfa,</w:t>
      </w:r>
      <w:r w:rsidR="00276DFA" w:rsidRPr="00395AFD">
        <w:rPr>
          <w:rFonts w:cs="Times New Roman"/>
          <w:color w:val="000000" w:themeColor="text1"/>
          <w:sz w:val="24"/>
          <w:szCs w:val="24"/>
        </w:rPr>
        <w:t>tekanti pro bazalinę membraną</w:t>
      </w:r>
      <w:r w:rsidR="00E20328" w:rsidRPr="00395AFD">
        <w:rPr>
          <w:rFonts w:cs="Times New Roman"/>
          <w:color w:val="000000" w:themeColor="text1"/>
          <w:sz w:val="24"/>
          <w:szCs w:val="24"/>
        </w:rPr>
        <w:t xml:space="preserve"> (Griffin, 2012).</w:t>
      </w:r>
    </w:p>
    <w:p w:rsidR="00DE7CD1" w:rsidRPr="00395AFD" w:rsidRDefault="00DE7CD1"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Oda atlieka tokias funkcijas kaip: apsauginė, kvepavimo, šalinimo. Per </w:t>
      </w:r>
      <w:r w:rsidR="00E20328" w:rsidRPr="00395AFD">
        <w:rPr>
          <w:rFonts w:cs="Times New Roman"/>
          <w:color w:val="000000" w:themeColor="text1"/>
          <w:sz w:val="24"/>
          <w:szCs w:val="24"/>
        </w:rPr>
        <w:t>parą oda išgarina</w:t>
      </w:r>
      <w:r w:rsidRPr="00395AFD">
        <w:rPr>
          <w:rFonts w:cs="Times New Roman"/>
          <w:color w:val="000000" w:themeColor="text1"/>
          <w:sz w:val="24"/>
          <w:szCs w:val="24"/>
        </w:rPr>
        <w:t xml:space="preserve"> ~</w:t>
      </w:r>
      <w:r w:rsidR="00E110F2" w:rsidRPr="00395AFD">
        <w:rPr>
          <w:rFonts w:cs="Times New Roman"/>
          <w:color w:val="000000" w:themeColor="text1"/>
          <w:sz w:val="24"/>
          <w:szCs w:val="24"/>
        </w:rPr>
        <w:t>100-</w:t>
      </w:r>
      <w:r w:rsidR="00BC4EC9">
        <w:rPr>
          <w:rFonts w:cs="Times New Roman"/>
          <w:color w:val="000000" w:themeColor="text1"/>
          <w:sz w:val="24"/>
          <w:szCs w:val="24"/>
        </w:rPr>
        <w:t xml:space="preserve">800g </w:t>
      </w:r>
      <w:r w:rsidR="00BC4EC9" w:rsidRPr="00BC4EC9">
        <w:rPr>
          <w:rFonts w:cs="Times New Roman"/>
          <w:color w:val="000000" w:themeColor="text1"/>
          <w:sz w:val="24"/>
          <w:szCs w:val="24"/>
        </w:rPr>
        <w:t>H</w:t>
      </w:r>
      <w:r w:rsidR="00BC4EC9" w:rsidRPr="00145DA1">
        <w:rPr>
          <w:rFonts w:cs="Times New Roman"/>
          <w:color w:val="000000" w:themeColor="text1"/>
          <w:sz w:val="24"/>
          <w:szCs w:val="24"/>
          <w:vertAlign w:val="subscript"/>
        </w:rPr>
        <w:t>2</w:t>
      </w:r>
      <w:r w:rsidR="00BC4EC9" w:rsidRPr="00145DA1">
        <w:rPr>
          <w:rFonts w:cs="Times New Roman"/>
          <w:color w:val="000000" w:themeColor="text1"/>
          <w:sz w:val="24"/>
          <w:szCs w:val="24"/>
        </w:rPr>
        <w:t>O</w:t>
      </w:r>
      <w:r w:rsidRPr="00395AFD">
        <w:rPr>
          <w:rFonts w:cs="Times New Roman"/>
          <w:color w:val="000000" w:themeColor="text1"/>
          <w:sz w:val="24"/>
          <w:szCs w:val="24"/>
        </w:rPr>
        <w:t>.</w:t>
      </w:r>
    </w:p>
    <w:p w:rsidR="005A0188" w:rsidRPr="00395AFD" w:rsidRDefault="00A536A7"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Raginiame sluoksnyje ląstelės suplokštėjusios, negyvos. Apie 50</w:t>
      </w:r>
      <w:r w:rsidR="00883A73" w:rsidRPr="00395AFD">
        <w:rPr>
          <w:rFonts w:cs="Times New Roman"/>
          <w:color w:val="000000" w:themeColor="text1"/>
          <w:sz w:val="24"/>
          <w:szCs w:val="24"/>
        </w:rPr>
        <w:t xml:space="preserve"> proc.</w:t>
      </w:r>
      <w:r w:rsidRPr="00395AFD">
        <w:rPr>
          <w:rFonts w:cs="Times New Roman"/>
          <w:color w:val="000000" w:themeColor="text1"/>
          <w:sz w:val="24"/>
          <w:szCs w:val="24"/>
        </w:rPr>
        <w:t xml:space="preserve"> jų masės sudaro keratinas ir kiti skleroproteinai (atraminiai baltyminiai dariniai), kieti ir netirpūs vandenyje. Tarpląstelinę erdvę užpildo riebalai, riebiosios rūgštys,</w:t>
      </w:r>
      <w:r w:rsidR="00B8519D" w:rsidRPr="00395AFD">
        <w:rPr>
          <w:rFonts w:cs="Times New Roman"/>
          <w:color w:val="000000" w:themeColor="text1"/>
          <w:sz w:val="24"/>
          <w:szCs w:val="24"/>
        </w:rPr>
        <w:t xml:space="preserve"> cholesterinas, riebaluose tirp</w:t>
      </w:r>
      <w:r w:rsidRPr="00395AFD">
        <w:rPr>
          <w:rFonts w:cs="Times New Roman"/>
          <w:color w:val="000000" w:themeColor="text1"/>
          <w:sz w:val="24"/>
          <w:szCs w:val="24"/>
        </w:rPr>
        <w:t>ių daleli</w:t>
      </w:r>
      <w:r w:rsidR="00E110F2" w:rsidRPr="00395AFD">
        <w:rPr>
          <w:rFonts w:cs="Times New Roman"/>
          <w:color w:val="000000" w:themeColor="text1"/>
          <w:sz w:val="24"/>
          <w:szCs w:val="24"/>
        </w:rPr>
        <w:t>ų lipidai, amino rūgštys, cukrus</w:t>
      </w:r>
      <w:r w:rsidRPr="00395AFD">
        <w:rPr>
          <w:rFonts w:cs="Times New Roman"/>
          <w:color w:val="000000" w:themeColor="text1"/>
          <w:sz w:val="24"/>
          <w:szCs w:val="24"/>
        </w:rPr>
        <w:t xml:space="preserve"> ir vandenyje tirpios medžiagos. Raginio sluoksnio storis ~0,03mm</w:t>
      </w:r>
      <w:r w:rsidR="005A0188" w:rsidRPr="00395AFD">
        <w:rPr>
          <w:rFonts w:cs="Times New Roman"/>
          <w:color w:val="000000" w:themeColor="text1"/>
          <w:sz w:val="24"/>
          <w:szCs w:val="24"/>
        </w:rPr>
        <w:t>. Raginis sluoksnis patikimai saugo organizmą nuo neigiamų aplinkos veiksnių</w:t>
      </w:r>
      <w:r w:rsidR="00276DFA" w:rsidRPr="00395AFD">
        <w:rPr>
          <w:rFonts w:cs="Times New Roman"/>
          <w:color w:val="000000" w:themeColor="text1"/>
          <w:sz w:val="24"/>
          <w:szCs w:val="24"/>
        </w:rPr>
        <w:t xml:space="preserve"> ir neleidžia išgaruoti drėgmei</w:t>
      </w:r>
      <w:r w:rsidR="00A00589" w:rsidRPr="00395AFD">
        <w:rPr>
          <w:rFonts w:cs="Times New Roman"/>
          <w:color w:val="000000" w:themeColor="text1"/>
          <w:sz w:val="24"/>
          <w:szCs w:val="24"/>
        </w:rPr>
        <w:t xml:space="preserve"> </w:t>
      </w:r>
      <w:r w:rsidR="00F83EEA" w:rsidRPr="00395AFD">
        <w:rPr>
          <w:rFonts w:cs="Times New Roman"/>
          <w:color w:val="000000" w:themeColor="text1"/>
          <w:sz w:val="24"/>
          <w:szCs w:val="24"/>
        </w:rPr>
        <w:t>(Griffin, 2012).</w:t>
      </w:r>
    </w:p>
    <w:p w:rsidR="008C07CE" w:rsidRPr="00395AFD" w:rsidRDefault="005A0188"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 Blizgusis sluoksnis yra labai plonas. Jis skiria gyvas ir negyvas lasteles. Grūdėtasis sluoksnis sudarytas iš gyvų ir negyvų ląstelių. Šiame sluoksnyje vyksta ląstelių suragėjimo procesas. Dygliuotasis sluoksnis yra pats storiausias</w:t>
      </w:r>
      <w:r w:rsidR="0090536B" w:rsidRPr="00395AFD">
        <w:rPr>
          <w:rFonts w:cs="Times New Roman"/>
          <w:color w:val="000000" w:themeColor="text1"/>
          <w:sz w:val="24"/>
          <w:szCs w:val="24"/>
        </w:rPr>
        <w:t xml:space="preserve"> iš</w:t>
      </w:r>
      <w:r w:rsidRPr="00395AFD">
        <w:rPr>
          <w:rFonts w:cs="Times New Roman"/>
          <w:color w:val="000000" w:themeColor="text1"/>
          <w:sz w:val="24"/>
          <w:szCs w:val="24"/>
        </w:rPr>
        <w:t xml:space="preserve"> epidermio ląstelių.</w:t>
      </w:r>
      <w:r w:rsidR="00145AFD">
        <w:rPr>
          <w:rFonts w:cs="Times New Roman"/>
          <w:color w:val="000000" w:themeColor="text1"/>
          <w:sz w:val="24"/>
          <w:szCs w:val="24"/>
        </w:rPr>
        <w:t xml:space="preserve"> </w:t>
      </w:r>
      <w:r w:rsidR="00470A7A" w:rsidRPr="00395AFD">
        <w:rPr>
          <w:rFonts w:cs="Times New Roman"/>
          <w:color w:val="000000" w:themeColor="text1"/>
          <w:sz w:val="24"/>
          <w:szCs w:val="24"/>
        </w:rPr>
        <w:t xml:space="preserve">Bazalinis sluoksnis − </w:t>
      </w:r>
      <w:r w:rsidR="00BC39C1" w:rsidRPr="00395AFD">
        <w:rPr>
          <w:rFonts w:cs="Times New Roman"/>
          <w:color w:val="000000" w:themeColor="text1"/>
          <w:sz w:val="24"/>
          <w:szCs w:val="24"/>
        </w:rPr>
        <w:t>toks sluoksnis</w:t>
      </w:r>
      <w:r w:rsidR="00470A7A" w:rsidRPr="00395AFD">
        <w:rPr>
          <w:rFonts w:cs="Times New Roman"/>
          <w:color w:val="000000" w:themeColor="text1"/>
          <w:sz w:val="24"/>
          <w:szCs w:val="24"/>
        </w:rPr>
        <w:t>,</w:t>
      </w:r>
      <w:r w:rsidR="00BC39C1" w:rsidRPr="00395AFD">
        <w:rPr>
          <w:rFonts w:cs="Times New Roman"/>
          <w:color w:val="000000" w:themeColor="text1"/>
          <w:sz w:val="24"/>
          <w:szCs w:val="24"/>
        </w:rPr>
        <w:t xml:space="preserve"> kuriame ląstelės dalijasi. Organizmui senstant dalijimasis lėtėja. Šiame sluoksnyje yra pigmento melanino, </w:t>
      </w:r>
      <w:r w:rsidR="00276DFA" w:rsidRPr="00395AFD">
        <w:rPr>
          <w:rFonts w:cs="Times New Roman"/>
          <w:color w:val="000000" w:themeColor="text1"/>
          <w:sz w:val="24"/>
          <w:szCs w:val="24"/>
        </w:rPr>
        <w:t>kuris nulemia odos pigmentaciją</w:t>
      </w:r>
      <w:r w:rsidR="00A00589" w:rsidRPr="00395AFD">
        <w:rPr>
          <w:rFonts w:cs="Times New Roman"/>
          <w:color w:val="000000" w:themeColor="text1"/>
          <w:sz w:val="24"/>
          <w:szCs w:val="24"/>
        </w:rPr>
        <w:t xml:space="preserve"> </w:t>
      </w:r>
      <w:r w:rsidR="00032175" w:rsidRPr="00395AFD">
        <w:rPr>
          <w:rFonts w:cs="Times New Roman"/>
          <w:color w:val="000000" w:themeColor="text1"/>
          <w:sz w:val="24"/>
          <w:szCs w:val="24"/>
        </w:rPr>
        <w:t>(Wilkinson, 1985).</w:t>
      </w:r>
    </w:p>
    <w:p w:rsidR="005A0188" w:rsidRPr="00395AFD" w:rsidRDefault="00BC39C1"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Derma – tai tikroji oda. Ją sudaro kolageninės ir elastinės skaidulos, kurios vadinamos odos </w:t>
      </w:r>
      <w:r w:rsidR="00145AFD">
        <w:rPr>
          <w:rFonts w:cs="Times New Roman"/>
          <w:color w:val="000000" w:themeColor="text1"/>
          <w:sz w:val="24"/>
          <w:szCs w:val="24"/>
        </w:rPr>
        <w:t>„</w:t>
      </w:r>
      <w:r w:rsidRPr="00395AFD">
        <w:rPr>
          <w:rFonts w:cs="Times New Roman"/>
          <w:color w:val="000000" w:themeColor="text1"/>
          <w:sz w:val="24"/>
          <w:szCs w:val="24"/>
        </w:rPr>
        <w:t>karkasu</w:t>
      </w:r>
      <w:r w:rsidR="00145AFD">
        <w:rPr>
          <w:rFonts w:cs="Times New Roman"/>
          <w:color w:val="000000" w:themeColor="text1"/>
          <w:sz w:val="24"/>
          <w:szCs w:val="24"/>
        </w:rPr>
        <w:t>“</w:t>
      </w:r>
      <w:r w:rsidRPr="00395AFD">
        <w:rPr>
          <w:rFonts w:cs="Times New Roman"/>
          <w:color w:val="000000" w:themeColor="text1"/>
          <w:sz w:val="24"/>
          <w:szCs w:val="24"/>
        </w:rPr>
        <w:t>.</w:t>
      </w:r>
      <w:r w:rsidR="00C31EFA" w:rsidRPr="00395AFD">
        <w:rPr>
          <w:rFonts w:cs="Times New Roman"/>
          <w:color w:val="000000" w:themeColor="text1"/>
          <w:sz w:val="24"/>
          <w:szCs w:val="24"/>
        </w:rPr>
        <w:t xml:space="preserve"> Šiame sluoksnyje yra daug nervinių</w:t>
      </w:r>
      <w:r w:rsidRPr="00395AFD">
        <w:rPr>
          <w:rFonts w:cs="Times New Roman"/>
          <w:color w:val="000000" w:themeColor="text1"/>
          <w:sz w:val="24"/>
          <w:szCs w:val="24"/>
        </w:rPr>
        <w:t xml:space="preserve"> galūnėlių ir didelis kapiliarų tinklas. Viršutinis dermos sluoksnis suformuoja reljefą. Kolageninės skaidulos suteikia odai tvirtumo, o elastinės suteikia s</w:t>
      </w:r>
      <w:r w:rsidR="00EA49EC" w:rsidRPr="00395AFD">
        <w:rPr>
          <w:rFonts w:cs="Times New Roman"/>
          <w:color w:val="000000" w:themeColor="text1"/>
          <w:sz w:val="24"/>
          <w:szCs w:val="24"/>
        </w:rPr>
        <w:t>t</w:t>
      </w:r>
      <w:r w:rsidRPr="00395AFD">
        <w:rPr>
          <w:rFonts w:cs="Times New Roman"/>
          <w:color w:val="000000" w:themeColor="text1"/>
          <w:sz w:val="24"/>
          <w:szCs w:val="24"/>
        </w:rPr>
        <w:t>angrumo. Iš šio sluoksnio auga plauka</w:t>
      </w:r>
      <w:r w:rsidR="00E110F2" w:rsidRPr="00395AFD">
        <w:rPr>
          <w:rFonts w:cs="Times New Roman"/>
          <w:color w:val="000000" w:themeColor="text1"/>
          <w:sz w:val="24"/>
          <w:szCs w:val="24"/>
        </w:rPr>
        <w:t>i</w:t>
      </w:r>
      <w:r w:rsidRPr="00395AFD">
        <w:rPr>
          <w:rFonts w:cs="Times New Roman"/>
          <w:color w:val="000000" w:themeColor="text1"/>
          <w:sz w:val="24"/>
          <w:szCs w:val="24"/>
        </w:rPr>
        <w:t>, čia yra išsidėstę prakaito ir riebalinės liaukos.Hipoderma yra poodinis jungiamojo audinio ląstelių sluoksnis. Įvairiose vietose nevienodo storio. Vokų, lūpų srityje, ant ausų jo nėra. Riebalinis sluoksnis atlieka šilumos reguliavimo funkcij</w:t>
      </w:r>
      <w:r w:rsidR="00145AFD">
        <w:rPr>
          <w:rFonts w:cs="Times New Roman"/>
          <w:color w:val="000000" w:themeColor="text1"/>
          <w:sz w:val="24"/>
          <w:szCs w:val="24"/>
        </w:rPr>
        <w:t>ą</w:t>
      </w:r>
      <w:r w:rsidR="00276DFA" w:rsidRPr="00395AFD">
        <w:rPr>
          <w:rFonts w:cs="Times New Roman"/>
          <w:color w:val="000000" w:themeColor="text1"/>
          <w:sz w:val="24"/>
          <w:szCs w:val="24"/>
        </w:rPr>
        <w:t>, yra maisto medžiagų rezervas</w:t>
      </w:r>
      <w:r w:rsidR="00A00589" w:rsidRPr="00395AFD">
        <w:rPr>
          <w:rFonts w:cs="Times New Roman"/>
          <w:color w:val="000000" w:themeColor="text1"/>
          <w:sz w:val="24"/>
          <w:szCs w:val="24"/>
        </w:rPr>
        <w:t xml:space="preserve"> </w:t>
      </w:r>
      <w:r w:rsidR="007E4D2B" w:rsidRPr="00395AFD">
        <w:rPr>
          <w:rFonts w:cs="Times New Roman"/>
          <w:color w:val="000000" w:themeColor="text1"/>
          <w:sz w:val="24"/>
          <w:szCs w:val="24"/>
        </w:rPr>
        <w:t xml:space="preserve">(Wilkinson, </w:t>
      </w:r>
      <w:r w:rsidR="00032175" w:rsidRPr="00395AFD">
        <w:rPr>
          <w:rFonts w:cs="Times New Roman"/>
          <w:color w:val="000000" w:themeColor="text1"/>
          <w:sz w:val="24"/>
          <w:szCs w:val="24"/>
        </w:rPr>
        <w:t>1985).</w:t>
      </w:r>
    </w:p>
    <w:p w:rsidR="004312AB" w:rsidRPr="00395AFD" w:rsidRDefault="007446D5" w:rsidP="00197DFF">
      <w:pPr>
        <w:spacing w:after="0" w:line="360" w:lineRule="auto"/>
        <w:ind w:firstLine="851"/>
        <w:rPr>
          <w:color w:val="000000" w:themeColor="text1"/>
        </w:rPr>
      </w:pPr>
      <w:r w:rsidRPr="00395AFD">
        <w:rPr>
          <w:rFonts w:cs="Times New Roman"/>
          <w:color w:val="000000" w:themeColor="text1"/>
          <w:sz w:val="24"/>
          <w:szCs w:val="24"/>
        </w:rPr>
        <w:t>Šunų oda</w:t>
      </w:r>
      <w:r w:rsidR="00470A7A" w:rsidRPr="00395AFD">
        <w:rPr>
          <w:rFonts w:cs="Times New Roman"/>
          <w:color w:val="000000" w:themeColor="text1"/>
          <w:sz w:val="24"/>
          <w:szCs w:val="24"/>
        </w:rPr>
        <w:t>,</w:t>
      </w:r>
      <w:r w:rsidRPr="00395AFD">
        <w:rPr>
          <w:rFonts w:cs="Times New Roman"/>
          <w:color w:val="000000" w:themeColor="text1"/>
          <w:sz w:val="24"/>
          <w:szCs w:val="24"/>
        </w:rPr>
        <w:t xml:space="preserve"> lyginant su kitais žinduoliais</w:t>
      </w:r>
      <w:r w:rsidR="00470A7A" w:rsidRPr="00395AFD">
        <w:rPr>
          <w:rFonts w:cs="Times New Roman"/>
          <w:color w:val="000000" w:themeColor="text1"/>
          <w:sz w:val="24"/>
          <w:szCs w:val="24"/>
        </w:rPr>
        <w:t>,</w:t>
      </w:r>
      <w:r w:rsidRPr="00395AFD">
        <w:rPr>
          <w:rFonts w:cs="Times New Roman"/>
          <w:color w:val="000000" w:themeColor="text1"/>
          <w:sz w:val="24"/>
          <w:szCs w:val="24"/>
        </w:rPr>
        <w:t xml:space="preserve"> yra jautresnė. Pagrindinė odos funkcija</w:t>
      </w:r>
      <w:r w:rsidR="00F053CA" w:rsidRPr="00395AFD">
        <w:rPr>
          <w:rFonts w:cs="Times New Roman"/>
          <w:color w:val="000000" w:themeColor="text1"/>
          <w:sz w:val="24"/>
          <w:szCs w:val="24"/>
        </w:rPr>
        <w:t xml:space="preserve"> −</w:t>
      </w:r>
      <w:r w:rsidRPr="00395AFD">
        <w:rPr>
          <w:rFonts w:cs="Times New Roman"/>
          <w:color w:val="000000" w:themeColor="text1"/>
          <w:sz w:val="24"/>
          <w:szCs w:val="24"/>
        </w:rPr>
        <w:t xml:space="preserve"> fizinis ir cheminis barjeras</w:t>
      </w:r>
      <w:r w:rsidR="00F053CA" w:rsidRPr="00395AFD">
        <w:rPr>
          <w:rFonts w:cs="Times New Roman"/>
          <w:color w:val="000000" w:themeColor="text1"/>
          <w:sz w:val="24"/>
          <w:szCs w:val="24"/>
        </w:rPr>
        <w:t>,</w:t>
      </w:r>
      <w:r w:rsidRPr="00395AFD">
        <w:rPr>
          <w:rFonts w:cs="Times New Roman"/>
          <w:color w:val="000000" w:themeColor="text1"/>
          <w:sz w:val="24"/>
          <w:szCs w:val="24"/>
        </w:rPr>
        <w:t xml:space="preserve"> kuris apsaugo organizmą nuo žalingų išorinės aplinkos veiksnių. Šunų odoje yra žemas tarpląstelinių lipidų kiekis, todėl raginio sluoksnio struktūra yra netvirta ir nesunkiai pažeidžiama. Odos pH yra aukštas, o lipi</w:t>
      </w:r>
      <w:r w:rsidR="00F053CA" w:rsidRPr="00395AFD">
        <w:rPr>
          <w:rFonts w:cs="Times New Roman"/>
          <w:color w:val="000000" w:themeColor="text1"/>
          <w:sz w:val="24"/>
          <w:szCs w:val="24"/>
        </w:rPr>
        <w:t>dinis – raginis sluoksnis žemas. Š</w:t>
      </w:r>
      <w:r w:rsidRPr="00395AFD">
        <w:rPr>
          <w:rFonts w:cs="Times New Roman"/>
          <w:color w:val="000000" w:themeColor="text1"/>
          <w:sz w:val="24"/>
          <w:szCs w:val="24"/>
        </w:rPr>
        <w:t xml:space="preserve">ie veiksniai </w:t>
      </w:r>
      <w:r w:rsidR="0036639B" w:rsidRPr="00395AFD">
        <w:rPr>
          <w:rFonts w:cs="Times New Roman"/>
          <w:color w:val="000000" w:themeColor="text1"/>
          <w:sz w:val="24"/>
          <w:szCs w:val="24"/>
        </w:rPr>
        <w:t>did</w:t>
      </w:r>
      <w:r w:rsidR="00975E84" w:rsidRPr="00395AFD">
        <w:rPr>
          <w:rFonts w:cs="Times New Roman"/>
          <w:color w:val="000000" w:themeColor="text1"/>
          <w:sz w:val="24"/>
          <w:szCs w:val="24"/>
        </w:rPr>
        <w:t>i</w:t>
      </w:r>
      <w:r w:rsidR="0036639B" w:rsidRPr="00395AFD">
        <w:rPr>
          <w:rFonts w:cs="Times New Roman"/>
          <w:color w:val="000000" w:themeColor="text1"/>
          <w:sz w:val="24"/>
          <w:szCs w:val="24"/>
        </w:rPr>
        <w:t xml:space="preserve">na </w:t>
      </w:r>
      <w:r w:rsidR="0036639B" w:rsidRPr="00395AFD">
        <w:rPr>
          <w:rFonts w:cs="Times New Roman"/>
          <w:color w:val="000000" w:themeColor="text1"/>
          <w:sz w:val="24"/>
          <w:szCs w:val="24"/>
        </w:rPr>
        <w:lastRenderedPageBreak/>
        <w:t>polinkį susi</w:t>
      </w:r>
      <w:r w:rsidR="00032175" w:rsidRPr="00395AFD">
        <w:rPr>
          <w:rFonts w:cs="Times New Roman"/>
          <w:color w:val="000000" w:themeColor="text1"/>
          <w:sz w:val="24"/>
          <w:szCs w:val="24"/>
        </w:rPr>
        <w:t xml:space="preserve">rgti odos bakterinėmis ligomis. </w:t>
      </w:r>
      <w:r w:rsidR="0036639B" w:rsidRPr="00395AFD">
        <w:rPr>
          <w:rFonts w:cs="Times New Roman"/>
          <w:color w:val="000000" w:themeColor="text1"/>
          <w:sz w:val="24"/>
          <w:szCs w:val="24"/>
        </w:rPr>
        <w:t>Raginis odos sluoksnis yra pagrindinis barjeras apsaugantis šuns organizmą nuo mikroorganizmų patekimo ir įvairių cheminių medžiagų.</w:t>
      </w:r>
      <w:r w:rsidR="004312AB" w:rsidRPr="00395AFD">
        <w:rPr>
          <w:rFonts w:cs="Times New Roman"/>
          <w:color w:val="000000" w:themeColor="text1"/>
          <w:sz w:val="24"/>
          <w:szCs w:val="24"/>
        </w:rPr>
        <w:t xml:space="preserve"> Epidermio raginis sluoksnis sugeria išskirtą prakaitą ir riebalus. Riebalinėje emulsijoje yra linoleinė rūgšt</w:t>
      </w:r>
      <w:r w:rsidR="00276DFA" w:rsidRPr="00395AFD">
        <w:rPr>
          <w:rFonts w:cs="Times New Roman"/>
          <w:color w:val="000000" w:themeColor="text1"/>
          <w:sz w:val="24"/>
          <w:szCs w:val="24"/>
        </w:rPr>
        <w:t>is</w:t>
      </w:r>
      <w:r w:rsidR="00633B26" w:rsidRPr="00395AFD">
        <w:rPr>
          <w:rFonts w:cs="Times New Roman"/>
          <w:color w:val="000000" w:themeColor="text1"/>
          <w:sz w:val="24"/>
          <w:szCs w:val="24"/>
        </w:rPr>
        <w:t>,</w:t>
      </w:r>
      <w:r w:rsidR="00276DFA" w:rsidRPr="00395AFD">
        <w:rPr>
          <w:rFonts w:cs="Times New Roman"/>
          <w:color w:val="000000" w:themeColor="text1"/>
          <w:sz w:val="24"/>
          <w:szCs w:val="24"/>
        </w:rPr>
        <w:t xml:space="preserve"> kuri veikia bakteriocidiškai</w:t>
      </w:r>
      <w:r w:rsidR="00032175" w:rsidRPr="00395AFD">
        <w:rPr>
          <w:rFonts w:cs="Times New Roman"/>
          <w:color w:val="000000" w:themeColor="text1"/>
          <w:sz w:val="24"/>
          <w:szCs w:val="24"/>
        </w:rPr>
        <w:t xml:space="preserve"> (Miller</w:t>
      </w:r>
      <w:r w:rsidR="00145AFD">
        <w:rPr>
          <w:rFonts w:cs="Times New Roman"/>
          <w:color w:val="000000" w:themeColor="text1"/>
          <w:sz w:val="24"/>
          <w:szCs w:val="24"/>
        </w:rPr>
        <w:t xml:space="preserve"> et al.</w:t>
      </w:r>
      <w:r w:rsidR="00032175" w:rsidRPr="00395AFD">
        <w:rPr>
          <w:rFonts w:cs="Times New Roman"/>
          <w:color w:val="000000" w:themeColor="text1"/>
          <w:sz w:val="24"/>
          <w:szCs w:val="24"/>
        </w:rPr>
        <w:t>, 2012).</w:t>
      </w:r>
    </w:p>
    <w:p w:rsidR="00E110F2" w:rsidRPr="00395AFD" w:rsidRDefault="00E110F2" w:rsidP="00223CD3">
      <w:pPr>
        <w:pStyle w:val="Heading2"/>
        <w:numPr>
          <w:ilvl w:val="0"/>
          <w:numId w:val="0"/>
        </w:numPr>
        <w:ind w:left="576" w:hanging="576"/>
        <w:rPr>
          <w:rFonts w:cs="Times New Roman"/>
        </w:rPr>
      </w:pPr>
    </w:p>
    <w:p w:rsidR="008C07CE" w:rsidRPr="00395AFD" w:rsidRDefault="00D43493" w:rsidP="00223CD3">
      <w:pPr>
        <w:pStyle w:val="Heading2"/>
        <w:rPr>
          <w:rFonts w:cs="Times New Roman"/>
        </w:rPr>
      </w:pPr>
      <w:bookmarkStart w:id="5" w:name="_Toc377723651"/>
      <w:r w:rsidRPr="00395AFD">
        <w:rPr>
          <w:rFonts w:cs="Times New Roman"/>
        </w:rPr>
        <w:t>Pažeistos ir sveikos odos mikro</w:t>
      </w:r>
      <w:r w:rsidR="00E964BE" w:rsidRPr="00395AFD">
        <w:rPr>
          <w:rFonts w:cs="Times New Roman"/>
        </w:rPr>
        <w:t>biota</w:t>
      </w:r>
      <w:bookmarkEnd w:id="5"/>
    </w:p>
    <w:p w:rsidR="00D43493" w:rsidRPr="00395AFD" w:rsidRDefault="00D43493" w:rsidP="00EA3DC7">
      <w:pPr>
        <w:rPr>
          <w:rFonts w:cs="Times New Roman"/>
          <w:color w:val="000000" w:themeColor="text1"/>
        </w:rPr>
      </w:pPr>
    </w:p>
    <w:p w:rsidR="00D43493" w:rsidRPr="00395AFD" w:rsidRDefault="00D43493"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Odos mikroflorą su</w:t>
      </w:r>
      <w:r w:rsidR="00633B26" w:rsidRPr="00395AFD">
        <w:rPr>
          <w:rFonts w:cs="Times New Roman"/>
          <w:color w:val="000000" w:themeColor="text1"/>
          <w:sz w:val="24"/>
          <w:szCs w:val="24"/>
        </w:rPr>
        <w:t>daro dvi rūšys mikroorganizmų: r</w:t>
      </w:r>
      <w:r w:rsidRPr="00395AFD">
        <w:rPr>
          <w:rFonts w:cs="Times New Roman"/>
          <w:color w:val="000000" w:themeColor="text1"/>
          <w:sz w:val="24"/>
          <w:szCs w:val="24"/>
        </w:rPr>
        <w:t xml:space="preserve">ezidentiniai ir nerezidentiniai.Prie rezidentinių mikroorganizmų priskiriami </w:t>
      </w:r>
      <w:r w:rsidRPr="00395AFD">
        <w:rPr>
          <w:rFonts w:cs="Times New Roman"/>
          <w:i/>
          <w:color w:val="000000" w:themeColor="text1"/>
          <w:sz w:val="24"/>
          <w:szCs w:val="24"/>
        </w:rPr>
        <w:t>Corynebacterium</w:t>
      </w:r>
      <w:r w:rsidRPr="00395AFD">
        <w:rPr>
          <w:rFonts w:cs="Times New Roman"/>
          <w:color w:val="000000" w:themeColor="text1"/>
          <w:sz w:val="24"/>
          <w:szCs w:val="24"/>
        </w:rPr>
        <w:t xml:space="preserve"> spp., </w:t>
      </w:r>
      <w:r w:rsidRPr="00395AFD">
        <w:rPr>
          <w:rFonts w:cs="Times New Roman"/>
          <w:i/>
          <w:color w:val="000000" w:themeColor="text1"/>
          <w:sz w:val="24"/>
          <w:szCs w:val="24"/>
        </w:rPr>
        <w:t>Staphylococcus epidermidis</w:t>
      </w:r>
      <w:r w:rsidRPr="00395AFD">
        <w:rPr>
          <w:rFonts w:cs="Times New Roman"/>
          <w:color w:val="000000" w:themeColor="text1"/>
          <w:sz w:val="24"/>
          <w:szCs w:val="24"/>
        </w:rPr>
        <w:t xml:space="preserve"> ir </w:t>
      </w:r>
      <w:r w:rsidRPr="00395AFD">
        <w:rPr>
          <w:rFonts w:cs="Times New Roman"/>
          <w:i/>
          <w:color w:val="000000" w:themeColor="text1"/>
          <w:sz w:val="24"/>
          <w:szCs w:val="24"/>
        </w:rPr>
        <w:t>Pityrosporum</w:t>
      </w:r>
      <w:r w:rsidRPr="00395AFD">
        <w:rPr>
          <w:rFonts w:cs="Times New Roman"/>
          <w:color w:val="000000" w:themeColor="text1"/>
          <w:sz w:val="24"/>
          <w:szCs w:val="24"/>
        </w:rPr>
        <w:t xml:space="preserve"> spp. </w:t>
      </w:r>
      <w:r w:rsidR="00FB52AF" w:rsidRPr="00395AFD">
        <w:rPr>
          <w:rFonts w:cs="Times New Roman"/>
          <w:color w:val="000000" w:themeColor="text1"/>
          <w:sz w:val="24"/>
          <w:szCs w:val="24"/>
        </w:rPr>
        <w:t>(Loyd, 2004)</w:t>
      </w:r>
      <w:r w:rsidR="00A00589" w:rsidRPr="00395AFD">
        <w:rPr>
          <w:rFonts w:cs="Times New Roman"/>
          <w:color w:val="000000" w:themeColor="text1"/>
          <w:sz w:val="24"/>
          <w:szCs w:val="24"/>
        </w:rPr>
        <w:t>.</w:t>
      </w:r>
    </w:p>
    <w:p w:rsidR="00D43493" w:rsidRPr="00395AFD" w:rsidRDefault="00D43493"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Nerezidentiniai mikroorganizmai</w:t>
      </w:r>
      <w:r w:rsidR="00633B26" w:rsidRPr="00395AFD">
        <w:rPr>
          <w:rFonts w:cs="Times New Roman"/>
          <w:color w:val="000000" w:themeColor="text1"/>
          <w:sz w:val="24"/>
          <w:szCs w:val="24"/>
        </w:rPr>
        <w:t>,</w:t>
      </w:r>
      <w:r w:rsidRPr="00395AFD">
        <w:rPr>
          <w:rFonts w:cs="Times New Roman"/>
          <w:color w:val="000000" w:themeColor="text1"/>
          <w:sz w:val="24"/>
          <w:szCs w:val="24"/>
        </w:rPr>
        <w:t xml:space="preserve"> esantys ant odos paviršiaus</w:t>
      </w:r>
      <w:r w:rsidR="00633B26" w:rsidRPr="00395AFD">
        <w:rPr>
          <w:rFonts w:cs="Times New Roman"/>
          <w:color w:val="000000" w:themeColor="text1"/>
          <w:sz w:val="24"/>
          <w:szCs w:val="24"/>
        </w:rPr>
        <w:t>,</w:t>
      </w:r>
      <w:r w:rsidRPr="00395AFD">
        <w:rPr>
          <w:rFonts w:cs="Times New Roman"/>
          <w:color w:val="000000" w:themeColor="text1"/>
          <w:sz w:val="24"/>
          <w:szCs w:val="24"/>
        </w:rPr>
        <w:t xml:space="preserve"> neturi neigiamos įtakos organizmui iki tol, kol neatsiranda odos pažeidimai ir nepasireiškia klinikiniai simptomai.</w:t>
      </w:r>
      <w:r w:rsidR="00926EE7" w:rsidRPr="00395AFD">
        <w:rPr>
          <w:rFonts w:cs="Times New Roman"/>
          <w:color w:val="000000" w:themeColor="text1"/>
          <w:sz w:val="24"/>
          <w:szCs w:val="24"/>
        </w:rPr>
        <w:t xml:space="preserve"> Tokios bakterijos kaip: </w:t>
      </w:r>
      <w:r w:rsidR="00926EE7" w:rsidRPr="00395AFD">
        <w:rPr>
          <w:rFonts w:cs="Times New Roman"/>
          <w:i/>
          <w:color w:val="000000" w:themeColor="text1"/>
          <w:sz w:val="24"/>
          <w:szCs w:val="24"/>
        </w:rPr>
        <w:t>Enterobacter</w:t>
      </w:r>
      <w:r w:rsidR="00926EE7" w:rsidRPr="00395AFD">
        <w:rPr>
          <w:rFonts w:cs="Times New Roman"/>
          <w:color w:val="000000" w:themeColor="text1"/>
          <w:sz w:val="24"/>
          <w:szCs w:val="24"/>
        </w:rPr>
        <w:t xml:space="preserve"> spp., </w:t>
      </w:r>
      <w:r w:rsidR="00926EE7" w:rsidRPr="00395AFD">
        <w:rPr>
          <w:rFonts w:cs="Times New Roman"/>
          <w:i/>
          <w:color w:val="000000" w:themeColor="text1"/>
          <w:sz w:val="24"/>
          <w:szCs w:val="24"/>
        </w:rPr>
        <w:t>Pseudomonas</w:t>
      </w:r>
      <w:r w:rsidR="00926EE7" w:rsidRPr="00395AFD">
        <w:rPr>
          <w:rFonts w:cs="Times New Roman"/>
          <w:color w:val="000000" w:themeColor="text1"/>
          <w:sz w:val="24"/>
          <w:szCs w:val="24"/>
        </w:rPr>
        <w:t xml:space="preserve"> spp., </w:t>
      </w:r>
      <w:r w:rsidR="00926EE7" w:rsidRPr="00395AFD">
        <w:rPr>
          <w:rFonts w:cs="Times New Roman"/>
          <w:i/>
          <w:color w:val="000000" w:themeColor="text1"/>
          <w:sz w:val="24"/>
          <w:szCs w:val="24"/>
        </w:rPr>
        <w:t>Streptococcus</w:t>
      </w:r>
      <w:r w:rsidR="00926EE7" w:rsidRPr="00395AFD">
        <w:rPr>
          <w:rFonts w:cs="Times New Roman"/>
          <w:color w:val="000000" w:themeColor="text1"/>
          <w:sz w:val="24"/>
          <w:szCs w:val="24"/>
        </w:rPr>
        <w:t xml:space="preserve"> spp., ir </w:t>
      </w:r>
      <w:r w:rsidR="00926EE7" w:rsidRPr="00395AFD">
        <w:rPr>
          <w:rFonts w:cs="Times New Roman"/>
          <w:i/>
          <w:color w:val="000000" w:themeColor="text1"/>
          <w:sz w:val="24"/>
          <w:szCs w:val="24"/>
        </w:rPr>
        <w:t>Escherichia coli</w:t>
      </w:r>
      <w:r w:rsidR="00926EE7" w:rsidRPr="00395AFD">
        <w:rPr>
          <w:rFonts w:cs="Times New Roman"/>
          <w:color w:val="000000" w:themeColor="text1"/>
          <w:sz w:val="24"/>
          <w:szCs w:val="24"/>
        </w:rPr>
        <w:t xml:space="preserve"> – </w:t>
      </w:r>
      <w:r w:rsidR="008F1114" w:rsidRPr="00395AFD">
        <w:rPr>
          <w:rFonts w:cs="Times New Roman"/>
          <w:color w:val="000000" w:themeColor="text1"/>
          <w:sz w:val="24"/>
          <w:szCs w:val="24"/>
        </w:rPr>
        <w:t>nerezidentiniai mikroorganizmai</w:t>
      </w:r>
      <w:r w:rsidR="00F83EEA" w:rsidRPr="00395AFD">
        <w:rPr>
          <w:rFonts w:cs="Times New Roman"/>
          <w:color w:val="000000" w:themeColor="text1"/>
          <w:sz w:val="24"/>
          <w:szCs w:val="24"/>
        </w:rPr>
        <w:t xml:space="preserve"> (Loyd, 2004)</w:t>
      </w:r>
      <w:r w:rsidR="00A00589" w:rsidRPr="00395AFD">
        <w:rPr>
          <w:rFonts w:cs="Times New Roman"/>
          <w:color w:val="000000" w:themeColor="text1"/>
          <w:sz w:val="24"/>
          <w:szCs w:val="24"/>
        </w:rPr>
        <w:t>.</w:t>
      </w:r>
    </w:p>
    <w:p w:rsidR="00197DFF" w:rsidRPr="00395AFD" w:rsidRDefault="00197DFF" w:rsidP="00197DFF">
      <w:pPr>
        <w:rPr>
          <w:rFonts w:cs="Times New Roman"/>
          <w:color w:val="000000" w:themeColor="text1"/>
        </w:rPr>
      </w:pPr>
    </w:p>
    <w:p w:rsidR="00926EE7" w:rsidRPr="00395AFD" w:rsidRDefault="00926EE7" w:rsidP="00197DFF">
      <w:pPr>
        <w:pStyle w:val="Heading3"/>
        <w:rPr>
          <w:sz w:val="24"/>
          <w:szCs w:val="24"/>
        </w:rPr>
      </w:pPr>
      <w:bookmarkStart w:id="6" w:name="_Toc377723652"/>
      <w:r w:rsidRPr="00395AFD">
        <w:rPr>
          <w:sz w:val="24"/>
          <w:szCs w:val="24"/>
        </w:rPr>
        <w:t>Nerezidentiniai mikroorganizmai</w:t>
      </w:r>
      <w:bookmarkEnd w:id="6"/>
    </w:p>
    <w:p w:rsidR="00B04402" w:rsidRPr="00395AFD" w:rsidRDefault="00B04402" w:rsidP="00B04402">
      <w:pPr>
        <w:rPr>
          <w:rFonts w:cs="Times New Roman"/>
          <w:color w:val="000000" w:themeColor="text1"/>
        </w:rPr>
      </w:pPr>
    </w:p>
    <w:p w:rsidR="00926EE7" w:rsidRPr="00395AFD" w:rsidRDefault="00BE3ACB"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Nerezidentiniai mikroorgan</w:t>
      </w:r>
      <w:r w:rsidR="00B25BC8" w:rsidRPr="00395AFD">
        <w:rPr>
          <w:rFonts w:cs="Times New Roman"/>
          <w:color w:val="000000" w:themeColor="text1"/>
          <w:sz w:val="24"/>
          <w:szCs w:val="24"/>
        </w:rPr>
        <w:t>izmai gali tapti antriniais sukė</w:t>
      </w:r>
      <w:r w:rsidRPr="00395AFD">
        <w:rPr>
          <w:rFonts w:cs="Times New Roman"/>
          <w:color w:val="000000" w:themeColor="text1"/>
          <w:sz w:val="24"/>
          <w:szCs w:val="24"/>
        </w:rPr>
        <w:t>lėjais tik tada</w:t>
      </w:r>
      <w:r w:rsidR="00560BCA" w:rsidRPr="00395AFD">
        <w:rPr>
          <w:rFonts w:cs="Times New Roman"/>
          <w:color w:val="000000" w:themeColor="text1"/>
          <w:sz w:val="24"/>
          <w:szCs w:val="24"/>
        </w:rPr>
        <w:t>,</w:t>
      </w:r>
      <w:r w:rsidRPr="00395AFD">
        <w:rPr>
          <w:rFonts w:cs="Times New Roman"/>
          <w:color w:val="000000" w:themeColor="text1"/>
          <w:sz w:val="24"/>
          <w:szCs w:val="24"/>
        </w:rPr>
        <w:t xml:space="preserve"> kai yra odos pažeidimai. Naūraliai nerezidentiniai mikroorganizmai</w:t>
      </w:r>
      <w:r w:rsidR="00560BCA" w:rsidRPr="00395AFD">
        <w:rPr>
          <w:rFonts w:cs="Times New Roman"/>
          <w:color w:val="000000" w:themeColor="text1"/>
          <w:sz w:val="24"/>
          <w:szCs w:val="24"/>
        </w:rPr>
        <w:t>,</w:t>
      </w:r>
      <w:r w:rsidRPr="00395AFD">
        <w:rPr>
          <w:rFonts w:cs="Times New Roman"/>
          <w:color w:val="000000" w:themeColor="text1"/>
          <w:sz w:val="24"/>
          <w:szCs w:val="24"/>
        </w:rPr>
        <w:t xml:space="preserve"> esantys ant odos paviršiaus</w:t>
      </w:r>
      <w:r w:rsidR="00560BCA" w:rsidRPr="00395AFD">
        <w:rPr>
          <w:rFonts w:cs="Times New Roman"/>
          <w:color w:val="000000" w:themeColor="text1"/>
          <w:sz w:val="24"/>
          <w:szCs w:val="24"/>
        </w:rPr>
        <w:t>,</w:t>
      </w:r>
      <w:r w:rsidRPr="00395AFD">
        <w:rPr>
          <w:rFonts w:cs="Times New Roman"/>
          <w:color w:val="000000" w:themeColor="text1"/>
          <w:sz w:val="24"/>
          <w:szCs w:val="24"/>
        </w:rPr>
        <w:t xml:space="preserve"> neturi jokios įtakos odos bakterini</w:t>
      </w:r>
      <w:r w:rsidR="00E110F2" w:rsidRPr="00395AFD">
        <w:rPr>
          <w:rFonts w:cs="Times New Roman"/>
          <w:color w:val="000000" w:themeColor="text1"/>
          <w:sz w:val="24"/>
          <w:szCs w:val="24"/>
        </w:rPr>
        <w:t>a</w:t>
      </w:r>
      <w:r w:rsidRPr="00395AFD">
        <w:rPr>
          <w:rFonts w:cs="Times New Roman"/>
          <w:color w:val="000000" w:themeColor="text1"/>
          <w:sz w:val="24"/>
          <w:szCs w:val="24"/>
        </w:rPr>
        <w:t xml:space="preserve">ms susirgimams. Ant šunų odos esantys nerezidentiniai mikroorganizmai yra tokie: </w:t>
      </w:r>
      <w:r w:rsidR="00561658" w:rsidRPr="00395AFD">
        <w:rPr>
          <w:rFonts w:cs="Times New Roman"/>
          <w:i/>
          <w:color w:val="000000" w:themeColor="text1"/>
          <w:sz w:val="24"/>
          <w:szCs w:val="24"/>
        </w:rPr>
        <w:t>Enterobacter</w:t>
      </w:r>
      <w:r w:rsidR="00561658" w:rsidRPr="00395AFD">
        <w:rPr>
          <w:rFonts w:cs="Times New Roman"/>
          <w:color w:val="000000" w:themeColor="text1"/>
          <w:sz w:val="24"/>
          <w:szCs w:val="24"/>
        </w:rPr>
        <w:t xml:space="preserve"> spp., </w:t>
      </w:r>
      <w:r w:rsidR="00561658" w:rsidRPr="00395AFD">
        <w:rPr>
          <w:rFonts w:cs="Times New Roman"/>
          <w:i/>
          <w:color w:val="000000" w:themeColor="text1"/>
          <w:sz w:val="24"/>
          <w:szCs w:val="24"/>
        </w:rPr>
        <w:t>Pseudomonas</w:t>
      </w:r>
      <w:r w:rsidR="00561658" w:rsidRPr="00395AFD">
        <w:rPr>
          <w:rFonts w:cs="Times New Roman"/>
          <w:color w:val="000000" w:themeColor="text1"/>
          <w:sz w:val="24"/>
          <w:szCs w:val="24"/>
        </w:rPr>
        <w:t xml:space="preserve"> spp., </w:t>
      </w:r>
      <w:r w:rsidR="00561658" w:rsidRPr="00395AFD">
        <w:rPr>
          <w:rFonts w:cs="Times New Roman"/>
          <w:i/>
          <w:color w:val="000000" w:themeColor="text1"/>
          <w:sz w:val="24"/>
          <w:szCs w:val="24"/>
        </w:rPr>
        <w:t>Streptococcus</w:t>
      </w:r>
      <w:r w:rsidR="00561658" w:rsidRPr="00395AFD">
        <w:rPr>
          <w:rFonts w:cs="Times New Roman"/>
          <w:color w:val="000000" w:themeColor="text1"/>
          <w:sz w:val="24"/>
          <w:szCs w:val="24"/>
        </w:rPr>
        <w:t xml:space="preserve"> spp., ir </w:t>
      </w:r>
      <w:r w:rsidR="008F1114" w:rsidRPr="00395AFD">
        <w:rPr>
          <w:rFonts w:cs="Times New Roman"/>
          <w:i/>
          <w:color w:val="000000" w:themeColor="text1"/>
          <w:sz w:val="24"/>
          <w:szCs w:val="24"/>
        </w:rPr>
        <w:t>Escherichia coli</w:t>
      </w:r>
      <w:r w:rsidR="00A00589" w:rsidRPr="00395AFD">
        <w:rPr>
          <w:rFonts w:cs="Times New Roman"/>
          <w:i/>
          <w:color w:val="000000" w:themeColor="text1"/>
          <w:sz w:val="24"/>
          <w:szCs w:val="24"/>
        </w:rPr>
        <w:t xml:space="preserve"> </w:t>
      </w:r>
      <w:r w:rsidR="00FB52AF" w:rsidRPr="00395AFD">
        <w:rPr>
          <w:rFonts w:cs="Times New Roman"/>
          <w:color w:val="000000" w:themeColor="text1"/>
          <w:sz w:val="24"/>
          <w:szCs w:val="24"/>
        </w:rPr>
        <w:t>(Rankin, 2006)</w:t>
      </w:r>
      <w:r w:rsidR="00A00589" w:rsidRPr="00395AFD">
        <w:rPr>
          <w:rFonts w:cs="Times New Roman"/>
          <w:color w:val="000000" w:themeColor="text1"/>
          <w:sz w:val="24"/>
          <w:szCs w:val="24"/>
        </w:rPr>
        <w:t>.</w:t>
      </w:r>
    </w:p>
    <w:p w:rsidR="008526D1" w:rsidRPr="00395AFD" w:rsidRDefault="00A56330"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ab/>
        <w:t xml:space="preserve">Šunims pirminę bakterinę piodermą sukelia </w:t>
      </w:r>
      <w:r w:rsidRPr="00395AFD">
        <w:rPr>
          <w:rFonts w:cs="Times New Roman"/>
          <w:i/>
          <w:color w:val="000000" w:themeColor="text1"/>
          <w:sz w:val="24"/>
          <w:szCs w:val="24"/>
        </w:rPr>
        <w:t>Staphylococcus intermedius</w:t>
      </w:r>
      <w:r w:rsidRPr="00395AFD">
        <w:rPr>
          <w:rFonts w:cs="Times New Roman"/>
          <w:color w:val="000000" w:themeColor="text1"/>
          <w:sz w:val="24"/>
          <w:szCs w:val="24"/>
        </w:rPr>
        <w:t xml:space="preserve">, o giliosios piodermos sukėlėjai yra gram neigiami mikroorganizmai: </w:t>
      </w:r>
      <w:r w:rsidRPr="00395AFD">
        <w:rPr>
          <w:rFonts w:cs="Times New Roman"/>
          <w:i/>
          <w:color w:val="000000" w:themeColor="text1"/>
          <w:sz w:val="24"/>
          <w:szCs w:val="24"/>
        </w:rPr>
        <w:t xml:space="preserve">Proteus </w:t>
      </w:r>
      <w:r w:rsidRPr="00395AFD">
        <w:rPr>
          <w:rFonts w:cs="Times New Roman"/>
          <w:color w:val="000000" w:themeColor="text1"/>
          <w:sz w:val="24"/>
          <w:szCs w:val="24"/>
        </w:rPr>
        <w:t>spp</w:t>
      </w:r>
      <w:r w:rsidRPr="00395AFD">
        <w:rPr>
          <w:rFonts w:cs="Times New Roman"/>
          <w:i/>
          <w:color w:val="000000" w:themeColor="text1"/>
          <w:sz w:val="24"/>
          <w:szCs w:val="24"/>
        </w:rPr>
        <w:t xml:space="preserve">., Pseudomonas </w:t>
      </w:r>
      <w:r w:rsidRPr="00395AFD">
        <w:rPr>
          <w:rFonts w:cs="Times New Roman"/>
          <w:color w:val="000000" w:themeColor="text1"/>
          <w:sz w:val="24"/>
          <w:szCs w:val="24"/>
        </w:rPr>
        <w:t>spp</w:t>
      </w:r>
      <w:r w:rsidRPr="00395AFD">
        <w:rPr>
          <w:rFonts w:cs="Times New Roman"/>
          <w:i/>
          <w:color w:val="000000" w:themeColor="text1"/>
          <w:sz w:val="24"/>
          <w:szCs w:val="24"/>
        </w:rPr>
        <w:t>., Escherichia coli</w:t>
      </w:r>
      <w:r w:rsidR="00FB52AF" w:rsidRPr="00395AFD">
        <w:rPr>
          <w:rFonts w:cs="Times New Roman"/>
          <w:color w:val="000000" w:themeColor="text1"/>
          <w:sz w:val="24"/>
          <w:szCs w:val="24"/>
        </w:rPr>
        <w:t xml:space="preserve"> (Loyd</w:t>
      </w:r>
      <w:r w:rsidR="00145AFD">
        <w:rPr>
          <w:rFonts w:cs="Times New Roman"/>
          <w:color w:val="000000" w:themeColor="text1"/>
          <w:sz w:val="24"/>
          <w:szCs w:val="24"/>
        </w:rPr>
        <w:t xml:space="preserve"> et al.</w:t>
      </w:r>
      <w:r w:rsidR="00FB52AF" w:rsidRPr="00395AFD">
        <w:rPr>
          <w:rFonts w:cs="Times New Roman"/>
          <w:color w:val="000000" w:themeColor="text1"/>
          <w:sz w:val="24"/>
          <w:szCs w:val="24"/>
        </w:rPr>
        <w:t>, 2004)</w:t>
      </w:r>
      <w:r w:rsidR="00A00589" w:rsidRPr="00395AFD">
        <w:rPr>
          <w:rFonts w:cs="Times New Roman"/>
          <w:color w:val="000000" w:themeColor="text1"/>
          <w:sz w:val="24"/>
          <w:szCs w:val="24"/>
        </w:rPr>
        <w:t>.</w:t>
      </w:r>
    </w:p>
    <w:p w:rsidR="008526D1" w:rsidRPr="00395AFD" w:rsidRDefault="008526D1"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Dažniausiai ant šunų odos identifikuojamas sukėlėjas yra </w:t>
      </w:r>
      <w:r w:rsidRPr="00395AFD">
        <w:rPr>
          <w:rFonts w:cs="Times New Roman"/>
          <w:i/>
          <w:color w:val="000000" w:themeColor="text1"/>
          <w:sz w:val="24"/>
          <w:szCs w:val="24"/>
        </w:rPr>
        <w:t>Staphylococcus aureus</w:t>
      </w:r>
      <w:r w:rsidRPr="00395AFD">
        <w:rPr>
          <w:rFonts w:cs="Times New Roman"/>
          <w:color w:val="000000" w:themeColor="text1"/>
          <w:sz w:val="24"/>
          <w:szCs w:val="24"/>
        </w:rPr>
        <w:t>. Vet. gydytojai ir klinikoje dirbantys žmones dažniausiai perduoda šį sukėlėją nuo klinikos pacientų savo augintiniams. Todėl tokių žmonių augintiniai visada yra didesnėje rizikos gr</w:t>
      </w:r>
      <w:r w:rsidR="008F1114" w:rsidRPr="00395AFD">
        <w:rPr>
          <w:rFonts w:cs="Times New Roman"/>
          <w:color w:val="000000" w:themeColor="text1"/>
          <w:sz w:val="24"/>
          <w:szCs w:val="24"/>
        </w:rPr>
        <w:t>upėje</w:t>
      </w:r>
      <w:r w:rsidR="00983200" w:rsidRPr="00395AFD">
        <w:rPr>
          <w:rFonts w:cs="Times New Roman"/>
          <w:color w:val="000000" w:themeColor="text1"/>
          <w:sz w:val="24"/>
          <w:szCs w:val="24"/>
        </w:rPr>
        <w:t xml:space="preserve"> (Shofer</w:t>
      </w:r>
      <w:r w:rsidR="00145AFD">
        <w:rPr>
          <w:rFonts w:cs="Times New Roman"/>
          <w:color w:val="000000" w:themeColor="text1"/>
          <w:sz w:val="24"/>
          <w:szCs w:val="24"/>
        </w:rPr>
        <w:t xml:space="preserve"> et al.</w:t>
      </w:r>
      <w:r w:rsidR="00983200" w:rsidRPr="00395AFD">
        <w:rPr>
          <w:rFonts w:cs="Times New Roman"/>
          <w:color w:val="000000" w:themeColor="text1"/>
          <w:sz w:val="24"/>
          <w:szCs w:val="24"/>
        </w:rPr>
        <w:t>, 2006)</w:t>
      </w:r>
      <w:r w:rsidR="007E4D2B" w:rsidRPr="00395AFD">
        <w:rPr>
          <w:rFonts w:cs="Times New Roman"/>
          <w:color w:val="000000" w:themeColor="text1"/>
          <w:sz w:val="24"/>
          <w:szCs w:val="24"/>
        </w:rPr>
        <w:t>.</w:t>
      </w:r>
    </w:p>
    <w:p w:rsidR="0055377E" w:rsidRPr="00395AFD" w:rsidRDefault="008526D1" w:rsidP="000E2A0D">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ab/>
      </w:r>
      <w:r w:rsidR="00476B42" w:rsidRPr="00395AFD">
        <w:rPr>
          <w:rFonts w:cs="Times New Roman"/>
          <w:color w:val="000000" w:themeColor="text1"/>
          <w:sz w:val="24"/>
          <w:szCs w:val="24"/>
        </w:rPr>
        <w:t xml:space="preserve">Kontaktą su oda ir jos pažeidimais taip pat gali turėti ir anaerobiniai mikroorganizmai. Šios bakterijos patenka iš virškinamo trakto arba su fekalijomis. Anaerobiniai mikroorganizmai </w:t>
      </w:r>
      <w:r w:rsidR="0055377E" w:rsidRPr="00395AFD">
        <w:rPr>
          <w:rFonts w:cs="Times New Roman"/>
          <w:color w:val="000000" w:themeColor="text1"/>
          <w:sz w:val="24"/>
          <w:szCs w:val="24"/>
        </w:rPr>
        <w:t>išskiriami iš žaizdų minkštuose audiniuose</w:t>
      </w:r>
      <w:r w:rsidR="00476B42" w:rsidRPr="00395AFD">
        <w:rPr>
          <w:rFonts w:cs="Times New Roman"/>
          <w:color w:val="000000" w:themeColor="text1"/>
          <w:sz w:val="24"/>
          <w:szCs w:val="24"/>
        </w:rPr>
        <w:t xml:space="preserve">: abscesai, fistulės, granuliomos. Šunų bakterinius odos </w:t>
      </w:r>
      <w:r w:rsidR="00476B42" w:rsidRPr="00395AFD">
        <w:rPr>
          <w:rFonts w:cs="Times New Roman"/>
          <w:color w:val="000000" w:themeColor="text1"/>
          <w:sz w:val="24"/>
          <w:szCs w:val="24"/>
        </w:rPr>
        <w:lastRenderedPageBreak/>
        <w:t xml:space="preserve">susirgimus sukelia tokie mikroorganizmai: </w:t>
      </w:r>
      <w:r w:rsidR="00476B42" w:rsidRPr="00395AFD">
        <w:rPr>
          <w:rFonts w:cs="Times New Roman"/>
          <w:i/>
          <w:color w:val="000000" w:themeColor="text1"/>
          <w:sz w:val="24"/>
          <w:szCs w:val="24"/>
        </w:rPr>
        <w:t>Clostridium</w:t>
      </w:r>
      <w:r w:rsidR="00476B42" w:rsidRPr="00395AFD">
        <w:rPr>
          <w:rFonts w:cs="Times New Roman"/>
          <w:color w:val="000000" w:themeColor="text1"/>
          <w:sz w:val="24"/>
          <w:szCs w:val="24"/>
        </w:rPr>
        <w:t xml:space="preserve"> spp., </w:t>
      </w:r>
      <w:r w:rsidR="00476B42" w:rsidRPr="00395AFD">
        <w:rPr>
          <w:rFonts w:cs="Times New Roman"/>
          <w:i/>
          <w:color w:val="000000" w:themeColor="text1"/>
          <w:sz w:val="24"/>
          <w:szCs w:val="24"/>
        </w:rPr>
        <w:t>Actinomyces</w:t>
      </w:r>
      <w:r w:rsidR="00476B42" w:rsidRPr="00395AFD">
        <w:rPr>
          <w:rFonts w:cs="Times New Roman"/>
          <w:color w:val="000000" w:themeColor="text1"/>
          <w:sz w:val="24"/>
          <w:szCs w:val="24"/>
        </w:rPr>
        <w:t xml:space="preserve"> spp., </w:t>
      </w:r>
      <w:r w:rsidR="00476B42" w:rsidRPr="00395AFD">
        <w:rPr>
          <w:rFonts w:cs="Times New Roman"/>
          <w:i/>
          <w:color w:val="000000" w:themeColor="text1"/>
          <w:sz w:val="24"/>
          <w:szCs w:val="24"/>
        </w:rPr>
        <w:t>Bacteroides</w:t>
      </w:r>
      <w:r w:rsidR="00476B42" w:rsidRPr="00395AFD">
        <w:rPr>
          <w:rFonts w:cs="Times New Roman"/>
          <w:color w:val="000000" w:themeColor="text1"/>
          <w:sz w:val="24"/>
          <w:szCs w:val="24"/>
        </w:rPr>
        <w:t xml:space="preserve"> spp., </w:t>
      </w:r>
      <w:r w:rsidR="00476B42" w:rsidRPr="00395AFD">
        <w:rPr>
          <w:rFonts w:cs="Times New Roman"/>
          <w:i/>
          <w:color w:val="000000" w:themeColor="text1"/>
          <w:sz w:val="24"/>
          <w:szCs w:val="24"/>
        </w:rPr>
        <w:t>Fusobacterium necrophorum</w:t>
      </w:r>
      <w:r w:rsidR="000E2A0D" w:rsidRPr="00395AFD">
        <w:rPr>
          <w:rFonts w:cs="Times New Roman"/>
          <w:color w:val="000000" w:themeColor="text1"/>
          <w:sz w:val="24"/>
          <w:szCs w:val="24"/>
        </w:rPr>
        <w:t xml:space="preserve"> (Rankin</w:t>
      </w:r>
      <w:r w:rsidR="00145AFD">
        <w:rPr>
          <w:rFonts w:cs="Times New Roman"/>
          <w:color w:val="000000" w:themeColor="text1"/>
          <w:sz w:val="24"/>
          <w:szCs w:val="24"/>
        </w:rPr>
        <w:t xml:space="preserve"> et al.</w:t>
      </w:r>
      <w:r w:rsidR="000E2A0D" w:rsidRPr="00395AFD">
        <w:rPr>
          <w:rFonts w:cs="Times New Roman"/>
          <w:color w:val="000000" w:themeColor="text1"/>
          <w:sz w:val="24"/>
          <w:szCs w:val="24"/>
        </w:rPr>
        <w:t>, 2006)</w:t>
      </w:r>
    </w:p>
    <w:p w:rsidR="0060041D" w:rsidRPr="00395AFD" w:rsidRDefault="0055377E" w:rsidP="0055377E">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1pav. vaizduojama Amerikoje atliktų tyrimų duomenys iškiriant ir identifikuojant patogenus iš šunų</w:t>
      </w:r>
      <w:r w:rsidR="002318AD" w:rsidRPr="00395AFD">
        <w:rPr>
          <w:rFonts w:cs="Times New Roman"/>
          <w:color w:val="000000" w:themeColor="text1"/>
          <w:sz w:val="24"/>
          <w:szCs w:val="24"/>
        </w:rPr>
        <w:t>,</w:t>
      </w:r>
      <w:r w:rsidRPr="00395AFD">
        <w:rPr>
          <w:rFonts w:cs="Times New Roman"/>
          <w:color w:val="000000" w:themeColor="text1"/>
          <w:sz w:val="24"/>
          <w:szCs w:val="24"/>
        </w:rPr>
        <w:t xml:space="preserve"> sergančių odos bakterinėmis ligomis</w:t>
      </w:r>
      <w:r w:rsidRPr="00395AFD">
        <w:rPr>
          <w:rFonts w:eastAsia="Arial" w:cs="Times New Roman"/>
          <w:color w:val="000000" w:themeColor="text1"/>
          <w:sz w:val="24"/>
          <w:szCs w:val="24"/>
        </w:rPr>
        <w:t>.</w:t>
      </w:r>
    </w:p>
    <w:p w:rsidR="0055377E" w:rsidRPr="00395AFD" w:rsidRDefault="0055377E" w:rsidP="00EA3DC7">
      <w:pPr>
        <w:rPr>
          <w:rFonts w:cs="Times New Roman"/>
          <w:color w:val="000000" w:themeColor="text1"/>
          <w:sz w:val="24"/>
          <w:szCs w:val="24"/>
        </w:rPr>
      </w:pPr>
    </w:p>
    <w:p w:rsidR="0056361B" w:rsidRPr="00395AFD" w:rsidRDefault="0060041D" w:rsidP="00EA3DC7">
      <w:pPr>
        <w:rPr>
          <w:rFonts w:cs="Times New Roman"/>
          <w:color w:val="000000" w:themeColor="text1"/>
          <w:sz w:val="24"/>
          <w:szCs w:val="24"/>
        </w:rPr>
      </w:pPr>
      <w:r w:rsidRPr="00395AFD">
        <w:rPr>
          <w:rFonts w:cs="Times New Roman"/>
          <w:noProof/>
          <w:color w:val="000000" w:themeColor="text1"/>
          <w:sz w:val="24"/>
          <w:szCs w:val="24"/>
          <w:lang w:eastAsia="lt-LT"/>
        </w:rPr>
        <w:drawing>
          <wp:inline distT="0" distB="0" distL="0" distR="0">
            <wp:extent cx="3968159" cy="2286000"/>
            <wp:effectExtent l="19050" t="0" r="1329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43493" w:rsidRPr="00395AFD">
        <w:rPr>
          <w:rFonts w:cs="Times New Roman"/>
          <w:color w:val="000000" w:themeColor="text1"/>
          <w:sz w:val="24"/>
          <w:szCs w:val="24"/>
        </w:rPr>
        <w:tab/>
      </w:r>
    </w:p>
    <w:p w:rsidR="00197DFF" w:rsidRPr="000A163D" w:rsidRDefault="00682842" w:rsidP="000A163D">
      <w:pPr>
        <w:spacing w:line="360" w:lineRule="auto"/>
        <w:jc w:val="left"/>
        <w:rPr>
          <w:rFonts w:cs="Times New Roman"/>
          <w:color w:val="000000" w:themeColor="text1"/>
          <w:sz w:val="24"/>
          <w:szCs w:val="24"/>
        </w:rPr>
      </w:pPr>
      <w:r w:rsidRPr="00395AFD">
        <w:rPr>
          <w:rFonts w:eastAsia="Arial" w:cs="Times New Roman"/>
          <w:color w:val="000000" w:themeColor="text1"/>
          <w:sz w:val="24"/>
          <w:szCs w:val="24"/>
        </w:rPr>
        <w:t xml:space="preserve">1 pav. </w:t>
      </w:r>
      <w:r w:rsidR="00470C34" w:rsidRPr="00395AFD">
        <w:rPr>
          <w:rFonts w:eastAsia="Arial" w:cs="Times New Roman"/>
          <w:b/>
          <w:color w:val="000000" w:themeColor="text1"/>
          <w:sz w:val="24"/>
          <w:szCs w:val="24"/>
        </w:rPr>
        <w:t>Šunų odos patogenai</w:t>
      </w:r>
      <w:r w:rsidR="00072390" w:rsidRPr="00395AFD">
        <w:rPr>
          <w:rFonts w:eastAsia="Arial" w:cs="Times New Roman"/>
          <w:b/>
          <w:color w:val="000000" w:themeColor="text1"/>
          <w:sz w:val="24"/>
          <w:szCs w:val="24"/>
        </w:rPr>
        <w:t xml:space="preserve"> </w:t>
      </w:r>
      <w:r w:rsidR="00D700AE" w:rsidRPr="00395AFD">
        <w:rPr>
          <w:rFonts w:cs="Times New Roman"/>
          <w:color w:val="000000" w:themeColor="text1"/>
          <w:sz w:val="24"/>
          <w:szCs w:val="24"/>
        </w:rPr>
        <w:t>(</w:t>
      </w:r>
      <w:r w:rsidR="0055377E" w:rsidRPr="00395AFD">
        <w:rPr>
          <w:rFonts w:eastAsia="Arial" w:cs="Times New Roman"/>
          <w:color w:val="000000" w:themeColor="text1"/>
          <w:sz w:val="24"/>
          <w:szCs w:val="24"/>
        </w:rPr>
        <w:t>Ihrk</w:t>
      </w:r>
      <w:r w:rsidR="00D700AE" w:rsidRPr="00395AFD">
        <w:rPr>
          <w:rFonts w:eastAsia="Arial" w:cs="Times New Roman"/>
          <w:color w:val="000000" w:themeColor="text1"/>
          <w:sz w:val="24"/>
          <w:szCs w:val="24"/>
        </w:rPr>
        <w:t>e, 1996  http://www.animalhealth.bayer.com/fileadmin/media/baytril/pdf_companion/kap7_2_3.pdf).</w:t>
      </w:r>
    </w:p>
    <w:p w:rsidR="0099438F" w:rsidRPr="00395AFD" w:rsidRDefault="0099438F" w:rsidP="00197DFF">
      <w:pPr>
        <w:pStyle w:val="Heading3"/>
        <w:rPr>
          <w:sz w:val="24"/>
          <w:szCs w:val="24"/>
        </w:rPr>
      </w:pPr>
      <w:bookmarkStart w:id="7" w:name="_Toc377723653"/>
      <w:r w:rsidRPr="00395AFD">
        <w:rPr>
          <w:sz w:val="24"/>
          <w:szCs w:val="24"/>
        </w:rPr>
        <w:t>Rezidentiniai mikroorganizmai</w:t>
      </w:r>
      <w:bookmarkEnd w:id="7"/>
    </w:p>
    <w:p w:rsidR="0056361B" w:rsidRPr="00395AFD" w:rsidRDefault="0056361B" w:rsidP="00EA3DC7">
      <w:pPr>
        <w:ind w:left="2592"/>
        <w:rPr>
          <w:rFonts w:cs="Times New Roman"/>
          <w:b/>
          <w:color w:val="000000" w:themeColor="text1"/>
          <w:sz w:val="24"/>
          <w:szCs w:val="24"/>
        </w:rPr>
      </w:pPr>
    </w:p>
    <w:p w:rsidR="0099438F" w:rsidRPr="00395AFD" w:rsidRDefault="0099438F" w:rsidP="00197DFF">
      <w:pPr>
        <w:spacing w:after="0" w:line="360" w:lineRule="auto"/>
        <w:ind w:firstLine="851"/>
        <w:rPr>
          <w:rFonts w:cs="Times New Roman"/>
          <w:color w:val="000000" w:themeColor="text1"/>
          <w:sz w:val="24"/>
          <w:szCs w:val="24"/>
        </w:rPr>
      </w:pPr>
      <w:r w:rsidRPr="00395AFD">
        <w:rPr>
          <w:rFonts w:cs="Times New Roman"/>
          <w:b/>
          <w:color w:val="000000" w:themeColor="text1"/>
        </w:rPr>
        <w:tab/>
      </w:r>
      <w:r w:rsidRPr="00395AFD">
        <w:rPr>
          <w:rFonts w:cs="Times New Roman"/>
          <w:color w:val="000000" w:themeColor="text1"/>
          <w:sz w:val="24"/>
          <w:szCs w:val="24"/>
        </w:rPr>
        <w:t xml:space="preserve">Didžiausia </w:t>
      </w:r>
      <w:r w:rsidR="00CF0A80" w:rsidRPr="00395AFD">
        <w:rPr>
          <w:rFonts w:cs="Times New Roman"/>
          <w:color w:val="000000" w:themeColor="text1"/>
          <w:sz w:val="24"/>
          <w:szCs w:val="24"/>
        </w:rPr>
        <w:t xml:space="preserve"> patogeninių </w:t>
      </w:r>
      <w:r w:rsidRPr="00395AFD">
        <w:rPr>
          <w:rFonts w:cs="Times New Roman"/>
          <w:color w:val="000000" w:themeColor="text1"/>
          <w:sz w:val="24"/>
          <w:szCs w:val="24"/>
        </w:rPr>
        <w:t>bakterijų koncentracija yra aptinkama pas šunis tokiose vietose kaip tarpupirščiai, pažastys, kaklo sritis. Taip yra todėl, kad šiose vietose yra daug drėgmės</w:t>
      </w:r>
      <w:r w:rsidR="00145AFD">
        <w:rPr>
          <w:rFonts w:cs="Times New Roman"/>
          <w:color w:val="000000" w:themeColor="text1"/>
          <w:sz w:val="24"/>
          <w:szCs w:val="24"/>
        </w:rPr>
        <w:t xml:space="preserve"> ir šilumos</w:t>
      </w:r>
      <w:r w:rsidRPr="00395AFD">
        <w:rPr>
          <w:rFonts w:cs="Times New Roman"/>
          <w:color w:val="000000" w:themeColor="text1"/>
          <w:sz w:val="24"/>
          <w:szCs w:val="24"/>
        </w:rPr>
        <w:t xml:space="preserve">.  </w:t>
      </w:r>
      <w:r w:rsidRPr="00395AFD">
        <w:rPr>
          <w:rFonts w:cs="Times New Roman"/>
          <w:i/>
          <w:color w:val="000000" w:themeColor="text1"/>
          <w:sz w:val="24"/>
          <w:szCs w:val="24"/>
        </w:rPr>
        <w:t xml:space="preserve">Staphylococcus intermedius </w:t>
      </w:r>
      <w:r w:rsidRPr="00395AFD">
        <w:rPr>
          <w:rFonts w:cs="Times New Roman"/>
          <w:color w:val="000000" w:themeColor="text1"/>
          <w:sz w:val="24"/>
          <w:szCs w:val="24"/>
        </w:rPr>
        <w:t xml:space="preserve">rūšies mikroorganizmai </w:t>
      </w:r>
      <w:r w:rsidR="00CF0A80" w:rsidRPr="00395AFD">
        <w:rPr>
          <w:rFonts w:cs="Times New Roman"/>
          <w:color w:val="000000" w:themeColor="text1"/>
          <w:sz w:val="24"/>
          <w:szCs w:val="24"/>
        </w:rPr>
        <w:t xml:space="preserve">daugiausia </w:t>
      </w:r>
      <w:r w:rsidR="003A78F8" w:rsidRPr="00395AFD">
        <w:rPr>
          <w:rFonts w:cs="Times New Roman"/>
          <w:color w:val="000000" w:themeColor="text1"/>
          <w:sz w:val="24"/>
          <w:szCs w:val="24"/>
        </w:rPr>
        <w:t>aptinkami</w:t>
      </w:r>
      <w:r w:rsidRPr="00395AFD">
        <w:rPr>
          <w:rFonts w:cs="Times New Roman"/>
          <w:color w:val="000000" w:themeColor="text1"/>
          <w:sz w:val="24"/>
          <w:szCs w:val="24"/>
        </w:rPr>
        <w:t xml:space="preserve"> nosies gleivin</w:t>
      </w:r>
      <w:r w:rsidR="003A78F8" w:rsidRPr="00395AFD">
        <w:rPr>
          <w:rFonts w:cs="Times New Roman"/>
          <w:color w:val="000000" w:themeColor="text1"/>
          <w:sz w:val="24"/>
          <w:szCs w:val="24"/>
        </w:rPr>
        <w:t>ėje, na</w:t>
      </w:r>
      <w:r w:rsidR="00537D10">
        <w:rPr>
          <w:rFonts w:cs="Times New Roman"/>
          <w:color w:val="000000" w:themeColor="text1"/>
          <w:sz w:val="24"/>
          <w:szCs w:val="24"/>
        </w:rPr>
        <w:t xml:space="preserve">srų gleivinėje ir aplink išangę. </w:t>
      </w:r>
      <w:r w:rsidR="00CF0A80" w:rsidRPr="00395AFD">
        <w:rPr>
          <w:rFonts w:cs="Times New Roman"/>
          <w:color w:val="000000" w:themeColor="text1"/>
          <w:sz w:val="24"/>
          <w:szCs w:val="24"/>
        </w:rPr>
        <w:t xml:space="preserve">Tačiau to paties patogeno skaičius ant odos ir plaukų paviršiaus </w:t>
      </w:r>
      <w:r w:rsidR="008F1114" w:rsidRPr="00395AFD">
        <w:rPr>
          <w:rFonts w:cs="Times New Roman"/>
          <w:color w:val="000000" w:themeColor="text1"/>
          <w:sz w:val="24"/>
          <w:szCs w:val="24"/>
        </w:rPr>
        <w:t>yra vienodas</w:t>
      </w:r>
      <w:r w:rsidR="00A00589" w:rsidRPr="00395AFD">
        <w:rPr>
          <w:rFonts w:cs="Times New Roman"/>
          <w:color w:val="000000" w:themeColor="text1"/>
          <w:sz w:val="24"/>
          <w:szCs w:val="24"/>
        </w:rPr>
        <w:t xml:space="preserve"> </w:t>
      </w:r>
      <w:r w:rsidR="00983200" w:rsidRPr="00395AFD">
        <w:rPr>
          <w:rFonts w:cs="Times New Roman"/>
          <w:color w:val="000000" w:themeColor="text1"/>
          <w:sz w:val="24"/>
          <w:szCs w:val="24"/>
        </w:rPr>
        <w:t>(Closky, 1998).</w:t>
      </w:r>
    </w:p>
    <w:p w:rsidR="00CF0A80" w:rsidRPr="00395AFD" w:rsidRDefault="00CF0A80"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ab/>
      </w:r>
      <w:r w:rsidRPr="00395AFD">
        <w:rPr>
          <w:rFonts w:cs="Times New Roman"/>
          <w:i/>
          <w:color w:val="000000" w:themeColor="text1"/>
          <w:sz w:val="24"/>
          <w:szCs w:val="24"/>
        </w:rPr>
        <w:t xml:space="preserve">Staphylococcus epidermidis </w:t>
      </w:r>
      <w:r w:rsidRPr="00395AFD">
        <w:rPr>
          <w:rFonts w:cs="Times New Roman"/>
          <w:color w:val="000000" w:themeColor="text1"/>
          <w:sz w:val="24"/>
          <w:szCs w:val="24"/>
        </w:rPr>
        <w:t xml:space="preserve">ir </w:t>
      </w:r>
      <w:r w:rsidRPr="00395AFD">
        <w:rPr>
          <w:rFonts w:cs="Times New Roman"/>
          <w:i/>
          <w:color w:val="000000" w:themeColor="text1"/>
          <w:sz w:val="24"/>
          <w:szCs w:val="24"/>
        </w:rPr>
        <w:t xml:space="preserve">Staphylococcus xylosus </w:t>
      </w:r>
      <w:r w:rsidRPr="00395AFD">
        <w:rPr>
          <w:rFonts w:cs="Times New Roman"/>
          <w:color w:val="000000" w:themeColor="text1"/>
          <w:sz w:val="24"/>
          <w:szCs w:val="24"/>
        </w:rPr>
        <w:t>yra pagrindinė patog</w:t>
      </w:r>
      <w:r w:rsidR="00FA718F" w:rsidRPr="00395AFD">
        <w:rPr>
          <w:rFonts w:cs="Times New Roman"/>
          <w:color w:val="000000" w:themeColor="text1"/>
          <w:sz w:val="24"/>
          <w:szCs w:val="24"/>
        </w:rPr>
        <w:t xml:space="preserve">eninė šunų odos mikroflora. </w:t>
      </w:r>
      <w:r w:rsidR="001E5670" w:rsidRPr="00395AFD">
        <w:rPr>
          <w:rFonts w:cs="Times New Roman"/>
          <w:color w:val="000000" w:themeColor="text1"/>
          <w:sz w:val="24"/>
          <w:szCs w:val="24"/>
        </w:rPr>
        <w:t xml:space="preserve">Taip pat prie rezidentinės mikrofloros galima priskirti </w:t>
      </w:r>
      <w:r w:rsidR="001E5670" w:rsidRPr="00395AFD">
        <w:rPr>
          <w:rFonts w:cs="Times New Roman"/>
          <w:i/>
          <w:color w:val="000000" w:themeColor="text1"/>
          <w:sz w:val="24"/>
          <w:szCs w:val="24"/>
        </w:rPr>
        <w:t>Propionbacterium</w:t>
      </w:r>
      <w:r w:rsidR="001E5670" w:rsidRPr="00395AFD">
        <w:rPr>
          <w:rFonts w:cs="Times New Roman"/>
          <w:color w:val="000000" w:themeColor="text1"/>
          <w:sz w:val="24"/>
          <w:szCs w:val="24"/>
        </w:rPr>
        <w:t xml:space="preserve"> sp. </w:t>
      </w:r>
      <w:r w:rsidR="001E5670" w:rsidRPr="00395AFD">
        <w:rPr>
          <w:rFonts w:cs="Times New Roman"/>
          <w:i/>
          <w:color w:val="000000" w:themeColor="text1"/>
          <w:sz w:val="24"/>
          <w:szCs w:val="24"/>
        </w:rPr>
        <w:t xml:space="preserve">Staphylococcus intermedius </w:t>
      </w:r>
      <w:r w:rsidR="001E5670" w:rsidRPr="00395AFD">
        <w:rPr>
          <w:rFonts w:cs="Times New Roman"/>
          <w:color w:val="000000" w:themeColor="text1"/>
          <w:sz w:val="24"/>
          <w:szCs w:val="24"/>
        </w:rPr>
        <w:t>priskiriamas tiek patogeninei tiek ir nepa</w:t>
      </w:r>
      <w:r w:rsidR="008F1114" w:rsidRPr="00395AFD">
        <w:rPr>
          <w:rFonts w:cs="Times New Roman"/>
          <w:color w:val="000000" w:themeColor="text1"/>
          <w:sz w:val="24"/>
          <w:szCs w:val="24"/>
        </w:rPr>
        <w:t>togeninei mikroorganizmų grupei</w:t>
      </w:r>
      <w:r w:rsidR="00983200" w:rsidRPr="00395AFD">
        <w:rPr>
          <w:rFonts w:cs="Times New Roman"/>
          <w:color w:val="000000" w:themeColor="text1"/>
          <w:sz w:val="24"/>
          <w:szCs w:val="24"/>
        </w:rPr>
        <w:t xml:space="preserve"> (Rankin, 2006).</w:t>
      </w:r>
    </w:p>
    <w:p w:rsidR="007872AE" w:rsidRPr="007872AE" w:rsidRDefault="004F5C54" w:rsidP="007872AE">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Atliktas palyginamasis tyrimas 4 metų intervale nustatant mikroorganizmų jautrumą antimikrobinėms medžiagoms</w:t>
      </w:r>
      <w:r w:rsidR="000A163D">
        <w:rPr>
          <w:rFonts w:cs="Times New Roman"/>
          <w:color w:val="000000" w:themeColor="text1"/>
          <w:sz w:val="24"/>
          <w:szCs w:val="24"/>
        </w:rPr>
        <w:t xml:space="preserve"> (2, 3, 4 pav.).</w:t>
      </w:r>
      <w:r w:rsidR="007872AE">
        <w:rPr>
          <w:rFonts w:cs="Times New Roman"/>
          <w:color w:val="000000" w:themeColor="text1"/>
          <w:sz w:val="24"/>
          <w:szCs w:val="24"/>
        </w:rPr>
        <w:t xml:space="preserve"> Mikroorganizmų atsparumas antimikrobinėms medžiagoms per </w:t>
      </w:r>
      <w:r w:rsidR="007872AE" w:rsidRPr="00145DA1">
        <w:rPr>
          <w:rFonts w:cs="Times New Roman"/>
          <w:color w:val="000000" w:themeColor="text1"/>
          <w:sz w:val="24"/>
          <w:szCs w:val="24"/>
        </w:rPr>
        <w:t xml:space="preserve">4 metus </w:t>
      </w:r>
      <w:r w:rsidR="007872AE">
        <w:rPr>
          <w:rFonts w:cs="Times New Roman"/>
          <w:color w:val="000000" w:themeColor="text1"/>
          <w:sz w:val="24"/>
          <w:szCs w:val="24"/>
        </w:rPr>
        <w:t>ženkliai išaugo.</w:t>
      </w:r>
    </w:p>
    <w:p w:rsidR="00537D10" w:rsidRPr="00395AFD" w:rsidRDefault="00537D10" w:rsidP="00537D10">
      <w:pPr>
        <w:spacing w:line="360" w:lineRule="auto"/>
        <w:rPr>
          <w:rFonts w:cs="Times New Roman"/>
          <w:b/>
          <w:color w:val="000000" w:themeColor="text1"/>
          <w:sz w:val="24"/>
          <w:szCs w:val="24"/>
        </w:rPr>
      </w:pPr>
      <w:r w:rsidRPr="00395AFD">
        <w:rPr>
          <w:rFonts w:cs="Times New Roman"/>
          <w:noProof/>
          <w:color w:val="000000" w:themeColor="text1"/>
          <w:sz w:val="24"/>
          <w:szCs w:val="24"/>
          <w:lang w:eastAsia="lt-LT"/>
        </w:rPr>
        <w:lastRenderedPageBreak/>
        <w:drawing>
          <wp:anchor distT="0" distB="0" distL="114300" distR="114300" simplePos="0" relativeHeight="251667456" behindDoc="0" locked="0" layoutInCell="1" allowOverlap="1">
            <wp:simplePos x="0" y="0"/>
            <wp:positionH relativeFrom="column">
              <wp:posOffset>44450</wp:posOffset>
            </wp:positionH>
            <wp:positionV relativeFrom="paragraph">
              <wp:posOffset>-431800</wp:posOffset>
            </wp:positionV>
            <wp:extent cx="4138295" cy="2354580"/>
            <wp:effectExtent l="19050" t="0" r="14605" b="7620"/>
            <wp:wrapTopAndBottom/>
            <wp:docPr id="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395AFD">
        <w:rPr>
          <w:rFonts w:cs="Times New Roman"/>
          <w:color w:val="000000" w:themeColor="text1"/>
          <w:sz w:val="24"/>
          <w:szCs w:val="24"/>
        </w:rPr>
        <w:t>2</w:t>
      </w:r>
      <w:r w:rsidR="000A163D">
        <w:rPr>
          <w:rFonts w:cs="Times New Roman"/>
          <w:color w:val="000000" w:themeColor="text1"/>
          <w:sz w:val="24"/>
          <w:szCs w:val="24"/>
        </w:rPr>
        <w:t xml:space="preserve"> </w:t>
      </w:r>
      <w:r w:rsidRPr="00395AFD">
        <w:rPr>
          <w:rFonts w:cs="Times New Roman"/>
          <w:color w:val="000000" w:themeColor="text1"/>
          <w:sz w:val="24"/>
          <w:szCs w:val="24"/>
        </w:rPr>
        <w:t xml:space="preserve">pav. </w:t>
      </w:r>
      <w:r w:rsidRPr="00395AFD">
        <w:rPr>
          <w:rFonts w:cs="Times New Roman"/>
          <w:b/>
          <w:i/>
          <w:color w:val="000000" w:themeColor="text1"/>
          <w:sz w:val="24"/>
          <w:szCs w:val="24"/>
        </w:rPr>
        <w:t>Staphylococcus aureus</w:t>
      </w:r>
      <w:r w:rsidRPr="00395AFD">
        <w:rPr>
          <w:rFonts w:cs="Times New Roman"/>
          <w:b/>
          <w:color w:val="000000" w:themeColor="text1"/>
          <w:sz w:val="24"/>
          <w:szCs w:val="24"/>
        </w:rPr>
        <w:t xml:space="preserve"> kultyvuotas iš galūnių opų</w:t>
      </w:r>
    </w:p>
    <w:p w:rsidR="002C4B07" w:rsidRPr="002C4B07" w:rsidRDefault="002C4B07" w:rsidP="002C4B07">
      <w:pPr>
        <w:spacing w:line="360" w:lineRule="auto"/>
        <w:rPr>
          <w:rFonts w:cs="Times New Roman"/>
          <w:color w:val="000000" w:themeColor="text1"/>
          <w:sz w:val="24"/>
          <w:szCs w:val="24"/>
        </w:rPr>
      </w:pPr>
      <w:r>
        <w:rPr>
          <w:rFonts w:cs="Times New Roman"/>
          <w:noProof/>
          <w:color w:val="000000" w:themeColor="text1"/>
          <w:sz w:val="24"/>
          <w:szCs w:val="24"/>
          <w:lang w:eastAsia="lt-LT"/>
        </w:rPr>
        <w:drawing>
          <wp:anchor distT="0" distB="0" distL="114300" distR="114300" simplePos="0" relativeHeight="251664384" behindDoc="0" locked="0" layoutInCell="1" allowOverlap="1">
            <wp:simplePos x="0" y="0"/>
            <wp:positionH relativeFrom="column">
              <wp:posOffset>-25400</wp:posOffset>
            </wp:positionH>
            <wp:positionV relativeFrom="paragraph">
              <wp:posOffset>363220</wp:posOffset>
            </wp:positionV>
            <wp:extent cx="4212590" cy="2091690"/>
            <wp:effectExtent l="19050" t="0" r="16510" b="3810"/>
            <wp:wrapTopAndBottom/>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395AFD">
        <w:rPr>
          <w:rFonts w:cs="Times New Roman"/>
          <w:color w:val="000000" w:themeColor="text1"/>
          <w:sz w:val="24"/>
          <w:szCs w:val="24"/>
        </w:rPr>
        <w:t xml:space="preserve">3 pav. </w:t>
      </w:r>
      <w:r w:rsidRPr="00395AFD">
        <w:rPr>
          <w:rFonts w:cs="Times New Roman"/>
          <w:b/>
          <w:i/>
          <w:color w:val="000000" w:themeColor="text1"/>
          <w:sz w:val="24"/>
          <w:szCs w:val="24"/>
        </w:rPr>
        <w:t>Staphylococcus aureus</w:t>
      </w:r>
      <w:r w:rsidRPr="00395AFD">
        <w:rPr>
          <w:rFonts w:cs="Times New Roman"/>
          <w:b/>
          <w:color w:val="000000" w:themeColor="text1"/>
          <w:sz w:val="24"/>
          <w:szCs w:val="24"/>
        </w:rPr>
        <w:t xml:space="preserve"> kultivuotas iš paviršinių odos žaizdų</w:t>
      </w:r>
    </w:p>
    <w:p w:rsidR="00A350D4" w:rsidRPr="00A350D4" w:rsidRDefault="002C4B07" w:rsidP="002C4B07">
      <w:pPr>
        <w:spacing w:line="360" w:lineRule="auto"/>
        <w:rPr>
          <w:rFonts w:cs="Times New Roman"/>
          <w:b/>
          <w:color w:val="000000" w:themeColor="text1"/>
          <w:sz w:val="24"/>
          <w:szCs w:val="24"/>
        </w:rPr>
      </w:pPr>
      <w:r>
        <w:rPr>
          <w:rFonts w:cs="Times New Roman"/>
          <w:b/>
          <w:noProof/>
          <w:color w:val="000000" w:themeColor="text1"/>
          <w:sz w:val="24"/>
          <w:szCs w:val="24"/>
          <w:lang w:eastAsia="lt-LT"/>
        </w:rPr>
        <w:drawing>
          <wp:anchor distT="0" distB="0" distL="114300" distR="114300" simplePos="0" relativeHeight="251665408" behindDoc="0" locked="0" layoutInCell="1" allowOverlap="1">
            <wp:simplePos x="0" y="0"/>
            <wp:positionH relativeFrom="column">
              <wp:posOffset>-40640</wp:posOffset>
            </wp:positionH>
            <wp:positionV relativeFrom="paragraph">
              <wp:posOffset>268605</wp:posOffset>
            </wp:positionV>
            <wp:extent cx="4222115" cy="2179320"/>
            <wp:effectExtent l="19050" t="0" r="26035" b="0"/>
            <wp:wrapTopAndBottom/>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A03E06" w:rsidRPr="00395AFD">
        <w:rPr>
          <w:rFonts w:cs="Times New Roman"/>
          <w:color w:val="000000" w:themeColor="text1"/>
          <w:sz w:val="24"/>
          <w:szCs w:val="24"/>
        </w:rPr>
        <w:t>4</w:t>
      </w:r>
      <w:r w:rsidR="000A163D">
        <w:rPr>
          <w:rFonts w:cs="Times New Roman"/>
          <w:color w:val="000000" w:themeColor="text1"/>
          <w:sz w:val="24"/>
          <w:szCs w:val="24"/>
        </w:rPr>
        <w:t xml:space="preserve"> </w:t>
      </w:r>
      <w:r w:rsidR="00A03E06" w:rsidRPr="00395AFD">
        <w:rPr>
          <w:rFonts w:cs="Times New Roman"/>
          <w:color w:val="000000" w:themeColor="text1"/>
          <w:sz w:val="24"/>
          <w:szCs w:val="24"/>
        </w:rPr>
        <w:t>pav</w:t>
      </w:r>
      <w:r w:rsidR="00A03E06" w:rsidRPr="00395AFD">
        <w:rPr>
          <w:rFonts w:cs="Times New Roman"/>
          <w:color w:val="000000" w:themeColor="text1"/>
        </w:rPr>
        <w:t xml:space="preserve">. </w:t>
      </w:r>
      <w:r w:rsidR="00A03E06" w:rsidRPr="00395AFD">
        <w:rPr>
          <w:rFonts w:cs="Times New Roman"/>
          <w:b/>
          <w:i/>
          <w:color w:val="000000" w:themeColor="text1"/>
          <w:sz w:val="24"/>
          <w:szCs w:val="24"/>
        </w:rPr>
        <w:t xml:space="preserve">Pseudomonas aeruginosa </w:t>
      </w:r>
      <w:r w:rsidR="00A03E06" w:rsidRPr="00395AFD">
        <w:rPr>
          <w:rFonts w:cs="Times New Roman"/>
          <w:b/>
          <w:color w:val="000000" w:themeColor="text1"/>
          <w:sz w:val="24"/>
          <w:szCs w:val="24"/>
        </w:rPr>
        <w:t>kultivuotas iš galūnių opų</w:t>
      </w:r>
    </w:p>
    <w:p w:rsidR="001404E7" w:rsidRPr="00395AFD" w:rsidRDefault="00074EE2" w:rsidP="008717B0">
      <w:pPr>
        <w:spacing w:line="360" w:lineRule="auto"/>
        <w:jc w:val="left"/>
        <w:rPr>
          <w:rFonts w:cs="Times New Roman"/>
          <w:color w:val="000000" w:themeColor="text1"/>
          <w:sz w:val="24"/>
          <w:szCs w:val="24"/>
        </w:rPr>
      </w:pPr>
      <w:r w:rsidRPr="00395AFD">
        <w:rPr>
          <w:rFonts w:cs="Times New Roman"/>
          <w:color w:val="000000" w:themeColor="text1"/>
          <w:sz w:val="24"/>
          <w:szCs w:val="24"/>
        </w:rPr>
        <w:t>(Closky et al</w:t>
      </w:r>
      <w:r w:rsidR="001404E7" w:rsidRPr="00395AFD">
        <w:rPr>
          <w:rFonts w:cs="Times New Roman"/>
          <w:color w:val="000000" w:themeColor="text1"/>
          <w:sz w:val="24"/>
          <w:szCs w:val="24"/>
        </w:rPr>
        <w:t>.</w:t>
      </w:r>
      <w:r w:rsidRPr="00395AFD">
        <w:rPr>
          <w:rFonts w:cs="Times New Roman"/>
          <w:color w:val="000000" w:themeColor="text1"/>
          <w:sz w:val="24"/>
          <w:szCs w:val="24"/>
        </w:rPr>
        <w:t xml:space="preserve">, </w:t>
      </w:r>
      <w:r w:rsidR="001404E7" w:rsidRPr="00395AFD">
        <w:rPr>
          <w:rFonts w:cs="Times New Roman"/>
          <w:color w:val="000000" w:themeColor="text1"/>
          <w:sz w:val="24"/>
          <w:szCs w:val="24"/>
        </w:rPr>
        <w:t>1998 http://archderm.jamanetwork.com/article.aspx?articleid=189260</w:t>
      </w:r>
      <w:r w:rsidRPr="00395AFD">
        <w:rPr>
          <w:rFonts w:cs="Times New Roman"/>
          <w:color w:val="000000" w:themeColor="text1"/>
          <w:sz w:val="24"/>
          <w:szCs w:val="24"/>
        </w:rPr>
        <w:t>)</w:t>
      </w:r>
    </w:p>
    <w:p w:rsidR="002053A9" w:rsidRPr="00395AFD" w:rsidRDefault="008C07CE" w:rsidP="00A03E06">
      <w:pPr>
        <w:pStyle w:val="Heading2"/>
      </w:pPr>
      <w:bookmarkStart w:id="8" w:name="_Toc377723654"/>
      <w:r w:rsidRPr="00395AFD">
        <w:lastRenderedPageBreak/>
        <w:t>Odos pažeidimai ir jų priežastys</w:t>
      </w:r>
      <w:bookmarkEnd w:id="8"/>
    </w:p>
    <w:p w:rsidR="00A0231C" w:rsidRPr="00395AFD" w:rsidRDefault="00A0231C" w:rsidP="00EA3DC7">
      <w:pPr>
        <w:rPr>
          <w:rFonts w:cs="Times New Roman"/>
          <w:color w:val="000000" w:themeColor="text1"/>
        </w:rPr>
      </w:pPr>
    </w:p>
    <w:p w:rsidR="00482176" w:rsidRPr="00395AFD" w:rsidRDefault="00A0231C"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Odos pažeidima</w:t>
      </w:r>
      <w:r w:rsidR="00482176" w:rsidRPr="00395AFD">
        <w:rPr>
          <w:rFonts w:cs="Times New Roman"/>
          <w:color w:val="000000" w:themeColor="text1"/>
          <w:sz w:val="24"/>
          <w:szCs w:val="24"/>
        </w:rPr>
        <w:t>i atsiranda dėl odos raginio sluoksnio vientisumo pažeidimų. Taip pat daug įtakos odos pažeidimams turi hidrolipidinio balanso išsiderinimas. Esant pažeistam raginiui sluoksniui padidėja rizika mikro</w:t>
      </w:r>
      <w:r w:rsidR="00505476">
        <w:rPr>
          <w:rFonts w:cs="Times New Roman"/>
          <w:color w:val="000000" w:themeColor="text1"/>
          <w:sz w:val="24"/>
          <w:szCs w:val="24"/>
        </w:rPr>
        <w:t>organizmų pralaidumui, toksinų patekimui</w:t>
      </w:r>
      <w:r w:rsidR="00482176" w:rsidRPr="00395AFD">
        <w:rPr>
          <w:rFonts w:cs="Times New Roman"/>
          <w:color w:val="000000" w:themeColor="text1"/>
          <w:sz w:val="24"/>
          <w:szCs w:val="24"/>
        </w:rPr>
        <w:t>. Sutrikus lipidinio odos paviršiaus gamybai, netenkama vandens</w:t>
      </w:r>
      <w:r w:rsidR="00A00589" w:rsidRPr="00395AFD">
        <w:rPr>
          <w:rFonts w:cs="Times New Roman"/>
          <w:color w:val="000000" w:themeColor="text1"/>
          <w:sz w:val="24"/>
          <w:szCs w:val="24"/>
        </w:rPr>
        <w:t>,</w:t>
      </w:r>
      <w:r w:rsidR="00482176" w:rsidRPr="00395AFD">
        <w:rPr>
          <w:rFonts w:cs="Times New Roman"/>
          <w:color w:val="000000" w:themeColor="text1"/>
          <w:sz w:val="24"/>
          <w:szCs w:val="24"/>
        </w:rPr>
        <w:t xml:space="preserve"> todėl oda išsausėja ir ima plei</w:t>
      </w:r>
      <w:r w:rsidR="00130857" w:rsidRPr="00395AFD">
        <w:rPr>
          <w:rFonts w:cs="Times New Roman"/>
          <w:color w:val="000000" w:themeColor="text1"/>
          <w:sz w:val="24"/>
          <w:szCs w:val="24"/>
        </w:rPr>
        <w:t>skanoti. Į</w:t>
      </w:r>
      <w:r w:rsidR="00482176" w:rsidRPr="00395AFD">
        <w:rPr>
          <w:rFonts w:cs="Times New Roman"/>
          <w:color w:val="000000" w:themeColor="text1"/>
          <w:sz w:val="24"/>
          <w:szCs w:val="24"/>
        </w:rPr>
        <w:t>vairius odos sutrikimus gali sukelti tiek endogeniniai, tiek egzogeniniai veiksniai.</w:t>
      </w:r>
      <w:r w:rsidR="006E6F04" w:rsidRPr="00395AFD">
        <w:rPr>
          <w:rFonts w:cs="Times New Roman"/>
          <w:color w:val="000000" w:themeColor="text1"/>
          <w:sz w:val="24"/>
          <w:szCs w:val="24"/>
        </w:rPr>
        <w:t xml:space="preserve"> Egzogeniniai -</w:t>
      </w:r>
      <w:r w:rsidR="00130857" w:rsidRPr="00395AFD">
        <w:rPr>
          <w:rFonts w:cs="Times New Roman"/>
          <w:color w:val="000000" w:themeColor="text1"/>
          <w:sz w:val="24"/>
          <w:szCs w:val="24"/>
        </w:rPr>
        <w:t xml:space="preserve"> alergijos, ektoparazitai (</w:t>
      </w:r>
      <w:r w:rsidR="00482176" w:rsidRPr="00395AFD">
        <w:rPr>
          <w:rFonts w:cs="Times New Roman"/>
          <w:color w:val="000000" w:themeColor="text1"/>
          <w:sz w:val="24"/>
          <w:szCs w:val="24"/>
        </w:rPr>
        <w:t>blusų sukeltas alerginis dermatitas, odos pažeidimai</w:t>
      </w:r>
      <w:r w:rsidR="00130857" w:rsidRPr="00395AFD">
        <w:rPr>
          <w:rFonts w:cs="Times New Roman"/>
          <w:color w:val="000000" w:themeColor="text1"/>
          <w:sz w:val="24"/>
          <w:szCs w:val="24"/>
        </w:rPr>
        <w:t>,</w:t>
      </w:r>
      <w:r w:rsidR="00482176" w:rsidRPr="00395AFD">
        <w:rPr>
          <w:rFonts w:cs="Times New Roman"/>
          <w:color w:val="000000" w:themeColor="text1"/>
          <w:sz w:val="24"/>
          <w:szCs w:val="24"/>
        </w:rPr>
        <w:t xml:space="preserve"> sukelti poodinių erkučių). Per dažnas prausimasis</w:t>
      </w:r>
      <w:r w:rsidR="007C3B1F" w:rsidRPr="00395AFD">
        <w:rPr>
          <w:rFonts w:cs="Times New Roman"/>
          <w:color w:val="000000" w:themeColor="text1"/>
          <w:sz w:val="24"/>
          <w:szCs w:val="24"/>
        </w:rPr>
        <w:t xml:space="preserve"> prastos kokybės šampūnu.</w:t>
      </w:r>
      <w:r w:rsidR="00987E57">
        <w:rPr>
          <w:rFonts w:cs="Times New Roman"/>
          <w:color w:val="000000" w:themeColor="text1"/>
          <w:sz w:val="24"/>
          <w:szCs w:val="24"/>
        </w:rPr>
        <w:t xml:space="preserve"> Endogeniniai </w:t>
      </w:r>
      <w:r w:rsidR="00130857" w:rsidRPr="00395AFD">
        <w:rPr>
          <w:rFonts w:cs="Times New Roman"/>
          <w:color w:val="000000" w:themeColor="text1"/>
          <w:sz w:val="24"/>
          <w:szCs w:val="24"/>
        </w:rPr>
        <w:t>−</w:t>
      </w:r>
      <w:r w:rsidR="00987E57">
        <w:rPr>
          <w:rFonts w:cs="Times New Roman"/>
          <w:color w:val="000000" w:themeColor="text1"/>
          <w:sz w:val="24"/>
          <w:szCs w:val="24"/>
        </w:rPr>
        <w:t xml:space="preserve"> </w:t>
      </w:r>
      <w:r w:rsidR="00130857" w:rsidRPr="00395AFD">
        <w:rPr>
          <w:rFonts w:cs="Times New Roman"/>
          <w:color w:val="000000" w:themeColor="text1"/>
          <w:sz w:val="24"/>
          <w:szCs w:val="24"/>
        </w:rPr>
        <w:t>h</w:t>
      </w:r>
      <w:r w:rsidR="007C3B1F" w:rsidRPr="00395AFD">
        <w:rPr>
          <w:rFonts w:cs="Times New Roman"/>
          <w:color w:val="000000" w:themeColor="text1"/>
          <w:sz w:val="24"/>
          <w:szCs w:val="24"/>
        </w:rPr>
        <w:t>ipovitaminozė, anatominė anomalijos, riebalinių liaukų funkcijos</w:t>
      </w:r>
      <w:r w:rsidR="00DD50F9" w:rsidRPr="00395AFD">
        <w:rPr>
          <w:rFonts w:cs="Times New Roman"/>
          <w:color w:val="000000" w:themeColor="text1"/>
          <w:sz w:val="24"/>
          <w:szCs w:val="24"/>
        </w:rPr>
        <w:t xml:space="preserve"> sutrikimai, endokrinopatijos (</w:t>
      </w:r>
      <w:r w:rsidR="007C3B1F" w:rsidRPr="00395AFD">
        <w:rPr>
          <w:rFonts w:cs="Times New Roman"/>
          <w:color w:val="000000" w:themeColor="text1"/>
          <w:sz w:val="24"/>
          <w:szCs w:val="24"/>
        </w:rPr>
        <w:t xml:space="preserve">Kušingo sindromas, </w:t>
      </w:r>
      <w:r w:rsidR="00277390" w:rsidRPr="00395AFD">
        <w:rPr>
          <w:rFonts w:cs="Times New Roman"/>
          <w:color w:val="000000" w:themeColor="text1"/>
          <w:sz w:val="24"/>
          <w:szCs w:val="24"/>
        </w:rPr>
        <w:t>cukrinis diabetas, hipotireozė),</w:t>
      </w:r>
      <w:r w:rsidR="001E4988" w:rsidRPr="00395AFD">
        <w:rPr>
          <w:rFonts w:cs="Times New Roman"/>
          <w:color w:val="000000" w:themeColor="text1"/>
          <w:sz w:val="24"/>
          <w:szCs w:val="24"/>
        </w:rPr>
        <w:t xml:space="preserve"> (Hillier</w:t>
      </w:r>
      <w:r w:rsidR="009E5C47" w:rsidRPr="00395AFD">
        <w:rPr>
          <w:rFonts w:cs="Times New Roman"/>
          <w:color w:val="000000" w:themeColor="text1"/>
          <w:sz w:val="24"/>
          <w:szCs w:val="24"/>
        </w:rPr>
        <w:t xml:space="preserve"> et al.</w:t>
      </w:r>
      <w:r w:rsidR="001E4988" w:rsidRPr="00395AFD">
        <w:rPr>
          <w:rFonts w:cs="Times New Roman"/>
          <w:color w:val="000000" w:themeColor="text1"/>
          <w:sz w:val="24"/>
          <w:szCs w:val="24"/>
        </w:rPr>
        <w:t>, 2009).</w:t>
      </w:r>
    </w:p>
    <w:p w:rsidR="00F10489" w:rsidRPr="00395AFD" w:rsidRDefault="00F10489"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Oda yra nuolatos veikiama vidinių ir išorinių veiksnių. Bet koks mechaninis savo paties odos dirginimas šuniui sukelia </w:t>
      </w:r>
      <w:r w:rsidR="00A34379" w:rsidRPr="00395AFD">
        <w:rPr>
          <w:rFonts w:cs="Times New Roman"/>
          <w:color w:val="000000" w:themeColor="text1"/>
          <w:sz w:val="24"/>
          <w:szCs w:val="24"/>
        </w:rPr>
        <w:t>pažeidimus. Šuo</w:t>
      </w:r>
      <w:r w:rsidR="00A00589" w:rsidRPr="00395AFD">
        <w:rPr>
          <w:rFonts w:cs="Times New Roman"/>
          <w:color w:val="000000" w:themeColor="text1"/>
          <w:sz w:val="24"/>
          <w:szCs w:val="24"/>
        </w:rPr>
        <w:t>,</w:t>
      </w:r>
      <w:r w:rsidR="00A34379" w:rsidRPr="00395AFD">
        <w:rPr>
          <w:rFonts w:cs="Times New Roman"/>
          <w:color w:val="000000" w:themeColor="text1"/>
          <w:sz w:val="24"/>
          <w:szCs w:val="24"/>
        </w:rPr>
        <w:t xml:space="preserve"> turėdamas blusų</w:t>
      </w:r>
      <w:r w:rsidR="00A00589" w:rsidRPr="00395AFD">
        <w:rPr>
          <w:rFonts w:cs="Times New Roman"/>
          <w:color w:val="000000" w:themeColor="text1"/>
          <w:sz w:val="24"/>
          <w:szCs w:val="24"/>
        </w:rPr>
        <w:t>,</w:t>
      </w:r>
      <w:r w:rsidR="00A34379" w:rsidRPr="00395AFD">
        <w:rPr>
          <w:rFonts w:cs="Times New Roman"/>
          <w:color w:val="000000" w:themeColor="text1"/>
          <w:sz w:val="24"/>
          <w:szCs w:val="24"/>
        </w:rPr>
        <w:t xml:space="preserve"> nuolatos kasosi ne tik dėl to, kad oda yra dirginama įkandimų, bet ir todėl, kad išsivysto alergija. Blusa įkandimo vietoje suleidžia antigeną tam, kad galėtų siurbti kraują iš šuns odos. Tačiau ši medžiaga po įkandimo dar vis dirgina odą 3-4 paras. Esant nuolatiniam niežuliui šuo pradeda kasytis. Oda toje vietoje mechaniškai pažeidžiama ir tokiu būdu atsiranda galimybė patekti patogeniniams mikroorganizmams </w:t>
      </w:r>
      <w:r w:rsidR="00DD50F9" w:rsidRPr="00395AFD">
        <w:rPr>
          <w:rFonts w:cs="Times New Roman"/>
          <w:color w:val="000000" w:themeColor="text1"/>
          <w:sz w:val="24"/>
          <w:szCs w:val="24"/>
        </w:rPr>
        <w:t>bei</w:t>
      </w:r>
      <w:r w:rsidR="00A34379" w:rsidRPr="00395AFD">
        <w:rPr>
          <w:rFonts w:cs="Times New Roman"/>
          <w:color w:val="000000" w:themeColor="text1"/>
          <w:sz w:val="24"/>
          <w:szCs w:val="24"/>
        </w:rPr>
        <w:t>taip sukelti antrinį bakterinį pažeidimą</w:t>
      </w:r>
      <w:r w:rsidR="00DD50F9" w:rsidRPr="00395AFD">
        <w:rPr>
          <w:rFonts w:cs="Times New Roman"/>
          <w:color w:val="000000" w:themeColor="text1"/>
          <w:sz w:val="24"/>
          <w:szCs w:val="24"/>
        </w:rPr>
        <w:t>,</w:t>
      </w:r>
      <w:r w:rsidR="00A34379" w:rsidRPr="00395AFD">
        <w:rPr>
          <w:rFonts w:cs="Times New Roman"/>
          <w:color w:val="000000" w:themeColor="text1"/>
          <w:sz w:val="24"/>
          <w:szCs w:val="24"/>
        </w:rPr>
        <w:t xml:space="preserve"> kuris sukelia uždegimą </w:t>
      </w:r>
      <w:r w:rsidR="009E101D" w:rsidRPr="00395AFD">
        <w:rPr>
          <w:rFonts w:cs="Times New Roman"/>
          <w:color w:val="000000" w:themeColor="text1"/>
          <w:sz w:val="24"/>
          <w:szCs w:val="24"/>
        </w:rPr>
        <w:t>ir dar labia</w:t>
      </w:r>
      <w:r w:rsidR="008F1114" w:rsidRPr="00395AFD">
        <w:rPr>
          <w:rFonts w:cs="Times New Roman"/>
          <w:color w:val="000000" w:themeColor="text1"/>
          <w:sz w:val="24"/>
          <w:szCs w:val="24"/>
        </w:rPr>
        <w:t>u paūmina procesą</w:t>
      </w:r>
      <w:r w:rsidR="001E4988" w:rsidRPr="00395AFD">
        <w:rPr>
          <w:rFonts w:cs="Times New Roman"/>
          <w:color w:val="000000" w:themeColor="text1"/>
          <w:sz w:val="24"/>
          <w:szCs w:val="24"/>
        </w:rPr>
        <w:t xml:space="preserve"> (White, 2010).</w:t>
      </w:r>
    </w:p>
    <w:p w:rsidR="00142624" w:rsidRPr="00395AFD" w:rsidRDefault="00142624"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Taip pat odos pažeidimus gali sukelti vidiniai veiksniai: infekcinės vidaus organų, endokrininės ligos, autoimuniniai susirgimai. Atsiradus hormonų disbalansui</w:t>
      </w:r>
      <w:r w:rsidR="00ED4F48" w:rsidRPr="00395AFD">
        <w:rPr>
          <w:rFonts w:cs="Times New Roman"/>
          <w:color w:val="000000" w:themeColor="text1"/>
          <w:sz w:val="24"/>
          <w:szCs w:val="24"/>
        </w:rPr>
        <w:t xml:space="preserve"> oda pradeda plikti ir prarasti pigmentaciją. Autoimuniniai odos susirgimai </w:t>
      </w:r>
      <w:r w:rsidR="009618B2" w:rsidRPr="00395AFD">
        <w:rPr>
          <w:rFonts w:cs="Times New Roman"/>
          <w:color w:val="000000" w:themeColor="text1"/>
          <w:sz w:val="24"/>
          <w:szCs w:val="24"/>
        </w:rPr>
        <w:t xml:space="preserve">tarp šunų </w:t>
      </w:r>
      <w:r w:rsidR="00ED4F48" w:rsidRPr="00395AFD">
        <w:rPr>
          <w:rFonts w:cs="Times New Roman"/>
          <w:color w:val="000000" w:themeColor="text1"/>
          <w:sz w:val="24"/>
          <w:szCs w:val="24"/>
        </w:rPr>
        <w:t>nėra dažni, tačiau pasitaiko ir tokių atvejų. Didelę įtaką autoimuniniams susirgimams turi šuns veislė, nes tai tur</w:t>
      </w:r>
      <w:r w:rsidR="008F1114" w:rsidRPr="00395AFD">
        <w:rPr>
          <w:rFonts w:cs="Times New Roman"/>
          <w:color w:val="000000" w:themeColor="text1"/>
          <w:sz w:val="24"/>
          <w:szCs w:val="24"/>
        </w:rPr>
        <w:t>i ryšį su genetiniu paveldimumu</w:t>
      </w:r>
      <w:r w:rsidR="001E4988" w:rsidRPr="00395AFD">
        <w:rPr>
          <w:rFonts w:cs="Times New Roman"/>
          <w:color w:val="000000" w:themeColor="text1"/>
          <w:sz w:val="24"/>
          <w:szCs w:val="24"/>
        </w:rPr>
        <w:t xml:space="preserve"> (White, 2010).</w:t>
      </w:r>
    </w:p>
    <w:p w:rsidR="008E377D" w:rsidRPr="00395AFD" w:rsidRDefault="008E377D"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Dermatitus pagrinde sukelia – cheminės medžiagos, metabolizmo ir endokrininės si</w:t>
      </w:r>
      <w:r w:rsidR="003869BF" w:rsidRPr="00395AFD">
        <w:rPr>
          <w:rFonts w:cs="Times New Roman"/>
          <w:color w:val="000000" w:themeColor="text1"/>
          <w:sz w:val="24"/>
          <w:szCs w:val="24"/>
        </w:rPr>
        <w:t>s</w:t>
      </w:r>
      <w:r w:rsidRPr="00395AFD">
        <w:rPr>
          <w:rFonts w:cs="Times New Roman"/>
          <w:color w:val="000000" w:themeColor="text1"/>
          <w:sz w:val="24"/>
          <w:szCs w:val="24"/>
        </w:rPr>
        <w:t>temos sutrikimai, genetinis paveldimumas, UV spinduliai, įvairūs mikroorganizmai.</w:t>
      </w:r>
      <w:r w:rsidR="00ED4F48" w:rsidRPr="00395AFD">
        <w:rPr>
          <w:rFonts w:cs="Times New Roman"/>
          <w:color w:val="000000" w:themeColor="text1"/>
          <w:sz w:val="24"/>
          <w:szCs w:val="24"/>
        </w:rPr>
        <w:t>Paviršinių piode</w:t>
      </w:r>
      <w:r w:rsidR="00460E5C" w:rsidRPr="00395AFD">
        <w:rPr>
          <w:rFonts w:cs="Times New Roman"/>
          <w:color w:val="000000" w:themeColor="text1"/>
          <w:sz w:val="24"/>
          <w:szCs w:val="24"/>
        </w:rPr>
        <w:t xml:space="preserve">rmų atsiradimo priežastys yra </w:t>
      </w:r>
      <w:r w:rsidR="00ED4F48" w:rsidRPr="00395AFD">
        <w:rPr>
          <w:rFonts w:cs="Times New Roman"/>
          <w:color w:val="000000" w:themeColor="text1"/>
          <w:sz w:val="24"/>
          <w:szCs w:val="24"/>
        </w:rPr>
        <w:t>įvairūs alergenai, ektoparaz</w:t>
      </w:r>
      <w:r w:rsidR="001E4988" w:rsidRPr="00395AFD">
        <w:rPr>
          <w:rFonts w:cs="Times New Roman"/>
          <w:color w:val="000000" w:themeColor="text1"/>
          <w:sz w:val="24"/>
          <w:szCs w:val="24"/>
        </w:rPr>
        <w:t xml:space="preserve">itai, tropinės klimato sąlygos. </w:t>
      </w:r>
      <w:r w:rsidR="00074EE2" w:rsidRPr="00395AFD">
        <w:rPr>
          <w:rFonts w:cs="Times New Roman"/>
          <w:color w:val="000000" w:themeColor="text1"/>
          <w:sz w:val="24"/>
          <w:szCs w:val="24"/>
        </w:rPr>
        <w:t>Gilią</w:t>
      </w:r>
      <w:r w:rsidR="00460E5C" w:rsidRPr="00395AFD">
        <w:rPr>
          <w:rFonts w:cs="Times New Roman"/>
          <w:color w:val="000000" w:themeColor="text1"/>
          <w:sz w:val="24"/>
          <w:szCs w:val="24"/>
        </w:rPr>
        <w:t xml:space="preserve">sias piodermas sukelia </w:t>
      </w:r>
      <w:r w:rsidRPr="00395AFD">
        <w:rPr>
          <w:rFonts w:cs="Times New Roman"/>
          <w:color w:val="000000" w:themeColor="text1"/>
          <w:sz w:val="24"/>
          <w:szCs w:val="24"/>
        </w:rPr>
        <w:t>odos parazitai (demodekozė), genetinis paveldi</w:t>
      </w:r>
      <w:r w:rsidR="008F1114" w:rsidRPr="00395AFD">
        <w:rPr>
          <w:rFonts w:cs="Times New Roman"/>
          <w:color w:val="000000" w:themeColor="text1"/>
          <w:sz w:val="24"/>
          <w:szCs w:val="24"/>
        </w:rPr>
        <w:t>mumas ir idiopatinės priežastys</w:t>
      </w:r>
      <w:r w:rsidR="00A00589" w:rsidRPr="00395AFD">
        <w:rPr>
          <w:rFonts w:cs="Times New Roman"/>
          <w:color w:val="000000" w:themeColor="text1"/>
          <w:sz w:val="24"/>
          <w:szCs w:val="24"/>
        </w:rPr>
        <w:t xml:space="preserve"> </w:t>
      </w:r>
      <w:r w:rsidR="008F1114" w:rsidRPr="00395AFD">
        <w:rPr>
          <w:rFonts w:cs="Times New Roman"/>
          <w:color w:val="000000" w:themeColor="text1"/>
          <w:sz w:val="24"/>
          <w:szCs w:val="24"/>
        </w:rPr>
        <w:t>(Spiegel, 2010</w:t>
      </w:r>
      <w:r w:rsidR="00EE68D8" w:rsidRPr="00395AFD">
        <w:rPr>
          <w:rFonts w:cs="Times New Roman"/>
          <w:color w:val="000000" w:themeColor="text1"/>
          <w:sz w:val="24"/>
          <w:szCs w:val="24"/>
        </w:rPr>
        <w:t>)</w:t>
      </w:r>
      <w:r w:rsidR="008F1114" w:rsidRPr="00395AFD">
        <w:rPr>
          <w:rFonts w:cs="Times New Roman"/>
          <w:color w:val="000000" w:themeColor="text1"/>
          <w:sz w:val="24"/>
          <w:szCs w:val="24"/>
        </w:rPr>
        <w:t>.</w:t>
      </w:r>
    </w:p>
    <w:p w:rsidR="00197DFF" w:rsidRPr="00395AFD" w:rsidRDefault="00460E5C"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L</w:t>
      </w:r>
      <w:r w:rsidR="00F5367F" w:rsidRPr="00395AFD">
        <w:rPr>
          <w:rFonts w:cs="Times New Roman"/>
          <w:color w:val="000000" w:themeColor="text1"/>
          <w:sz w:val="24"/>
          <w:szCs w:val="24"/>
        </w:rPr>
        <w:t>abiau linkę sirgti pioderma</w:t>
      </w:r>
      <w:r w:rsidRPr="00395AFD">
        <w:rPr>
          <w:rFonts w:cs="Times New Roman"/>
          <w:color w:val="000000" w:themeColor="text1"/>
          <w:sz w:val="24"/>
          <w:szCs w:val="24"/>
        </w:rPr>
        <w:t xml:space="preserve"> yra šunys, </w:t>
      </w:r>
      <w:r w:rsidR="00F5367F" w:rsidRPr="00395AFD">
        <w:rPr>
          <w:rFonts w:cs="Times New Roman"/>
          <w:color w:val="000000" w:themeColor="text1"/>
          <w:sz w:val="24"/>
          <w:szCs w:val="24"/>
        </w:rPr>
        <w:t>turintys trumpesnį plaukuotumą ir didesnį raukšlėtumą. Pagrindiniai k</w:t>
      </w:r>
      <w:r w:rsidRPr="00395AFD">
        <w:rPr>
          <w:rFonts w:cs="Times New Roman"/>
          <w:color w:val="000000" w:themeColor="text1"/>
          <w:sz w:val="24"/>
          <w:szCs w:val="24"/>
        </w:rPr>
        <w:t xml:space="preserve">linikiniai piodermos požymiai − </w:t>
      </w:r>
      <w:r w:rsidR="00F5367F" w:rsidRPr="00395AFD">
        <w:rPr>
          <w:rFonts w:cs="Times New Roman"/>
          <w:color w:val="000000" w:themeColor="text1"/>
          <w:sz w:val="24"/>
          <w:szCs w:val="24"/>
        </w:rPr>
        <w:t>tai pū</w:t>
      </w:r>
      <w:r w:rsidR="003869BF" w:rsidRPr="00395AFD">
        <w:rPr>
          <w:rFonts w:cs="Times New Roman"/>
          <w:color w:val="000000" w:themeColor="text1"/>
          <w:sz w:val="24"/>
          <w:szCs w:val="24"/>
        </w:rPr>
        <w:t>slelių atsiradimas.</w:t>
      </w:r>
      <w:r w:rsidR="00650BD0" w:rsidRPr="00395AFD">
        <w:rPr>
          <w:rFonts w:cs="Times New Roman"/>
          <w:color w:val="000000" w:themeColor="text1"/>
          <w:sz w:val="24"/>
          <w:szCs w:val="24"/>
        </w:rPr>
        <w:t xml:space="preserve"> Šie odos pakitimai dažnai atrodo kaip spuogai ant žmonių odos. Tai raudonas patinimas su viršūnėje baltu </w:t>
      </w:r>
      <w:r w:rsidR="00650BD0" w:rsidRPr="00395AFD">
        <w:rPr>
          <w:rFonts w:cs="Times New Roman"/>
          <w:color w:val="000000" w:themeColor="text1"/>
          <w:sz w:val="24"/>
          <w:szCs w:val="24"/>
        </w:rPr>
        <w:lastRenderedPageBreak/>
        <w:t>pūlingu turiniu. Kiti klinikiniai požymiai yra odos sausumas, rausvos dėmės odos paviršiuj</w:t>
      </w:r>
      <w:r w:rsidR="008F1114" w:rsidRPr="00395AFD">
        <w:rPr>
          <w:rFonts w:cs="Times New Roman"/>
          <w:color w:val="000000" w:themeColor="text1"/>
          <w:sz w:val="24"/>
          <w:szCs w:val="24"/>
        </w:rPr>
        <w:t>e, plaukų slinkimas ir niežulys</w:t>
      </w:r>
      <w:r w:rsidR="00A00589" w:rsidRPr="00395AFD">
        <w:rPr>
          <w:rFonts w:cs="Times New Roman"/>
          <w:color w:val="000000" w:themeColor="text1"/>
          <w:sz w:val="24"/>
          <w:szCs w:val="24"/>
        </w:rPr>
        <w:t xml:space="preserve"> </w:t>
      </w:r>
      <w:r w:rsidR="00EE68D8" w:rsidRPr="00395AFD">
        <w:rPr>
          <w:rFonts w:cs="Times New Roman"/>
          <w:color w:val="000000" w:themeColor="text1"/>
          <w:sz w:val="24"/>
          <w:szCs w:val="24"/>
        </w:rPr>
        <w:t>(Campbel, 2012).</w:t>
      </w:r>
    </w:p>
    <w:p w:rsidR="00EE68D8" w:rsidRPr="00395AFD" w:rsidRDefault="00DA5795"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Bakterinė odos infekcija atsiranda, kai odos paviršius būna pažeistas</w:t>
      </w:r>
      <w:r w:rsidR="00641239" w:rsidRPr="00395AFD">
        <w:rPr>
          <w:rFonts w:cs="Times New Roman"/>
          <w:color w:val="000000" w:themeColor="text1"/>
          <w:sz w:val="24"/>
          <w:szCs w:val="24"/>
        </w:rPr>
        <w:t>. P</w:t>
      </w:r>
      <w:r w:rsidR="003869BF" w:rsidRPr="00395AFD">
        <w:rPr>
          <w:rFonts w:cs="Times New Roman"/>
          <w:color w:val="000000" w:themeColor="text1"/>
          <w:sz w:val="24"/>
          <w:szCs w:val="24"/>
        </w:rPr>
        <w:t>a</w:t>
      </w:r>
      <w:r w:rsidR="00641239" w:rsidRPr="00395AFD">
        <w:rPr>
          <w:rFonts w:cs="Times New Roman"/>
          <w:color w:val="000000" w:themeColor="text1"/>
          <w:sz w:val="24"/>
          <w:szCs w:val="24"/>
        </w:rPr>
        <w:t>žeidimai gali atsirasti dėl drėgmės, patekus patogenams ant pažeistos odos pavi</w:t>
      </w:r>
      <w:r w:rsidR="00074EE2" w:rsidRPr="00395AFD">
        <w:rPr>
          <w:rFonts w:cs="Times New Roman"/>
          <w:color w:val="000000" w:themeColor="text1"/>
          <w:sz w:val="24"/>
          <w:szCs w:val="24"/>
        </w:rPr>
        <w:t>r</w:t>
      </w:r>
      <w:r w:rsidR="00910B25" w:rsidRPr="00395AFD">
        <w:rPr>
          <w:rFonts w:cs="Times New Roman"/>
          <w:color w:val="000000" w:themeColor="text1"/>
          <w:sz w:val="24"/>
          <w:szCs w:val="24"/>
        </w:rPr>
        <w:t>šiaus, nusilpę</w:t>
      </w:r>
      <w:r w:rsidR="00641239" w:rsidRPr="00395AFD">
        <w:rPr>
          <w:rFonts w:cs="Times New Roman"/>
          <w:color w:val="000000" w:themeColor="text1"/>
          <w:sz w:val="24"/>
          <w:szCs w:val="24"/>
        </w:rPr>
        <w:t>s kraujo pritekėjimas į odą. Pioderma dažnai yra antrinio dermatito priežastis ir vystosi pažeistose odos paviršiu</w:t>
      </w:r>
      <w:r w:rsidR="00910B25" w:rsidRPr="00395AFD">
        <w:rPr>
          <w:rFonts w:cs="Times New Roman"/>
          <w:color w:val="000000" w:themeColor="text1"/>
          <w:sz w:val="24"/>
          <w:szCs w:val="24"/>
        </w:rPr>
        <w:t>ose</w:t>
      </w:r>
      <w:r w:rsidR="00861B41" w:rsidRPr="00395AFD">
        <w:rPr>
          <w:rFonts w:cs="Times New Roman"/>
          <w:color w:val="000000" w:themeColor="text1"/>
          <w:sz w:val="24"/>
          <w:szCs w:val="24"/>
        </w:rPr>
        <w:t>,</w:t>
      </w:r>
      <w:r w:rsidR="00910B25" w:rsidRPr="00395AFD">
        <w:rPr>
          <w:rFonts w:cs="Times New Roman"/>
          <w:color w:val="000000" w:themeColor="text1"/>
          <w:sz w:val="24"/>
          <w:szCs w:val="24"/>
        </w:rPr>
        <w:t xml:space="preserve"> atsiradusiuose dėl </w:t>
      </w:r>
      <w:r w:rsidR="00861B41" w:rsidRPr="00395AFD">
        <w:rPr>
          <w:rFonts w:cs="Times New Roman"/>
          <w:color w:val="000000" w:themeColor="text1"/>
          <w:sz w:val="24"/>
          <w:szCs w:val="24"/>
        </w:rPr>
        <w:t>ka</w:t>
      </w:r>
      <w:r w:rsidR="00641239" w:rsidRPr="00395AFD">
        <w:rPr>
          <w:rFonts w:cs="Times New Roman"/>
          <w:color w:val="000000" w:themeColor="text1"/>
          <w:sz w:val="24"/>
          <w:szCs w:val="24"/>
        </w:rPr>
        <w:t>symosi</w:t>
      </w:r>
      <w:r w:rsidR="00002D97" w:rsidRPr="00395AFD">
        <w:rPr>
          <w:rFonts w:cs="Times New Roman"/>
          <w:color w:val="000000" w:themeColor="text1"/>
          <w:sz w:val="24"/>
          <w:szCs w:val="24"/>
        </w:rPr>
        <w:t xml:space="preserve"> ir pro žaizdas patekus patogenams</w:t>
      </w:r>
      <w:r w:rsidR="00641239" w:rsidRPr="00395AFD">
        <w:rPr>
          <w:rFonts w:cs="Times New Roman"/>
          <w:color w:val="000000" w:themeColor="text1"/>
          <w:sz w:val="24"/>
          <w:szCs w:val="24"/>
        </w:rPr>
        <w:t>. Šuniukai dažnai serga „puppy pioderma“ mažai plaukuotose vietose</w:t>
      </w:r>
      <w:r w:rsidR="00FD3269" w:rsidRPr="00395AFD">
        <w:rPr>
          <w:rFonts w:cs="Times New Roman"/>
          <w:color w:val="000000" w:themeColor="text1"/>
          <w:sz w:val="24"/>
          <w:szCs w:val="24"/>
        </w:rPr>
        <w:t>, tokiose kaip</w:t>
      </w:r>
      <w:r w:rsidR="00641239" w:rsidRPr="00395AFD">
        <w:rPr>
          <w:rFonts w:cs="Times New Roman"/>
          <w:color w:val="000000" w:themeColor="text1"/>
          <w:sz w:val="24"/>
          <w:szCs w:val="24"/>
        </w:rPr>
        <w:t xml:space="preserve"> pažastys ir kirkšnys. Blusos, erkės, mielės arba grybelinė odos infekcija, skydliaukės funkcijos sutrikimai arba hormonų disbalansas, genetinis paveldimumas arba įvairūs medikamentai gali padidinti piodermos vystymosi riziką.</w:t>
      </w:r>
    </w:p>
    <w:p w:rsidR="00002D97" w:rsidRPr="00395AFD" w:rsidRDefault="00641239"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Piodermos diagnozė dažnai paremta  savo augi</w:t>
      </w:r>
      <w:r w:rsidR="003869BF" w:rsidRPr="00395AFD">
        <w:rPr>
          <w:rFonts w:cs="Times New Roman"/>
          <w:color w:val="000000" w:themeColor="text1"/>
          <w:sz w:val="24"/>
          <w:szCs w:val="24"/>
        </w:rPr>
        <w:t>ntinio klinikinių simptomų ir li</w:t>
      </w:r>
      <w:r w:rsidRPr="00395AFD">
        <w:rPr>
          <w:rFonts w:cs="Times New Roman"/>
          <w:color w:val="000000" w:themeColor="text1"/>
          <w:sz w:val="24"/>
          <w:szCs w:val="24"/>
        </w:rPr>
        <w:t>gos istorija. Tokios</w:t>
      </w:r>
      <w:r w:rsidR="003C7BF0" w:rsidRPr="00395AFD">
        <w:rPr>
          <w:rFonts w:cs="Times New Roman"/>
          <w:color w:val="000000" w:themeColor="text1"/>
          <w:sz w:val="24"/>
          <w:szCs w:val="24"/>
        </w:rPr>
        <w:t xml:space="preserve"> procedūros</w:t>
      </w:r>
      <w:r w:rsidR="006C31E6" w:rsidRPr="00395AFD">
        <w:rPr>
          <w:rFonts w:cs="Times New Roman"/>
          <w:color w:val="000000" w:themeColor="text1"/>
          <w:sz w:val="24"/>
          <w:szCs w:val="24"/>
        </w:rPr>
        <w:t>,</w:t>
      </w:r>
      <w:r w:rsidR="003C7BF0" w:rsidRPr="00395AFD">
        <w:rPr>
          <w:rFonts w:cs="Times New Roman"/>
          <w:color w:val="000000" w:themeColor="text1"/>
          <w:sz w:val="24"/>
          <w:szCs w:val="24"/>
        </w:rPr>
        <w:t xml:space="preserve"> kaip kraujo tyrimai</w:t>
      </w:r>
      <w:r w:rsidR="006C31E6" w:rsidRPr="00395AFD">
        <w:rPr>
          <w:rFonts w:cs="Times New Roman"/>
          <w:color w:val="000000" w:themeColor="text1"/>
          <w:sz w:val="24"/>
          <w:szCs w:val="24"/>
        </w:rPr>
        <w:t>,</w:t>
      </w:r>
      <w:r w:rsidR="003C7BF0" w:rsidRPr="00395AFD">
        <w:rPr>
          <w:rFonts w:cs="Times New Roman"/>
          <w:color w:val="000000" w:themeColor="text1"/>
          <w:sz w:val="24"/>
          <w:szCs w:val="24"/>
        </w:rPr>
        <w:t xml:space="preserve"> norint nustatyti</w:t>
      </w:r>
      <w:r w:rsidR="006C31E6" w:rsidRPr="00395AFD">
        <w:rPr>
          <w:rFonts w:cs="Times New Roman"/>
          <w:color w:val="000000" w:themeColor="text1"/>
          <w:sz w:val="24"/>
          <w:szCs w:val="24"/>
        </w:rPr>
        <w:t>,</w:t>
      </w:r>
      <w:r w:rsidR="003C7BF0" w:rsidRPr="00395AFD">
        <w:rPr>
          <w:rFonts w:cs="Times New Roman"/>
          <w:color w:val="000000" w:themeColor="text1"/>
          <w:sz w:val="24"/>
          <w:szCs w:val="24"/>
        </w:rPr>
        <w:t xml:space="preserve"> ar augintinis neserga hipotiroidizmu arba hiperadrenokorticizmu (Kušingo sindromu), mikroorganizmų kultūrų jautrumas antimikrobinėms medžiagoms</w:t>
      </w:r>
      <w:r w:rsidR="006C31E6" w:rsidRPr="00395AFD">
        <w:rPr>
          <w:rFonts w:cs="Times New Roman"/>
          <w:color w:val="000000" w:themeColor="text1"/>
          <w:sz w:val="24"/>
          <w:szCs w:val="24"/>
        </w:rPr>
        <w:t>,</w:t>
      </w:r>
      <w:r w:rsidR="003C7BF0" w:rsidRPr="00395AFD">
        <w:rPr>
          <w:rFonts w:cs="Times New Roman"/>
          <w:color w:val="000000" w:themeColor="text1"/>
          <w:sz w:val="24"/>
          <w:szCs w:val="24"/>
        </w:rPr>
        <w:t xml:space="preserve"> gali būti atliktos norint diagnozuoti piodermą.</w:t>
      </w:r>
      <w:r w:rsidR="00002D97" w:rsidRPr="00395AFD">
        <w:rPr>
          <w:rFonts w:cs="Times New Roman"/>
          <w:color w:val="000000" w:themeColor="text1"/>
          <w:sz w:val="24"/>
          <w:szCs w:val="24"/>
        </w:rPr>
        <w:t xml:space="preserve"> Jeigu pioderma yra susijusi su alerginiu dermatitu, reikia nustatyti konkretų alergeną.</w:t>
      </w:r>
      <w:r w:rsidR="006C31E6" w:rsidRPr="00395AFD">
        <w:rPr>
          <w:rFonts w:cs="Times New Roman"/>
          <w:color w:val="000000" w:themeColor="text1"/>
          <w:sz w:val="24"/>
          <w:szCs w:val="24"/>
        </w:rPr>
        <w:t>Piodermos gydymui naudojama</w:t>
      </w:r>
      <w:r w:rsidR="00002D97" w:rsidRPr="00395AFD">
        <w:rPr>
          <w:rFonts w:cs="Times New Roman"/>
          <w:color w:val="000000" w:themeColor="text1"/>
          <w:sz w:val="24"/>
          <w:szCs w:val="24"/>
        </w:rPr>
        <w:t xml:space="preserve"> antibiotikų terapija nuo dviejų iki šešių savaičių. Tačiau prieš skiriant antibiotikus būtina nustaty</w:t>
      </w:r>
      <w:r w:rsidR="003869BF" w:rsidRPr="00395AFD">
        <w:rPr>
          <w:rFonts w:cs="Times New Roman"/>
          <w:color w:val="000000" w:themeColor="text1"/>
          <w:sz w:val="24"/>
          <w:szCs w:val="24"/>
        </w:rPr>
        <w:t>ti mikroorganizmų jautrumą</w:t>
      </w:r>
      <w:r w:rsidR="00002D97" w:rsidRPr="00395AFD">
        <w:rPr>
          <w:rFonts w:cs="Times New Roman"/>
          <w:color w:val="000000" w:themeColor="text1"/>
          <w:sz w:val="24"/>
          <w:szCs w:val="24"/>
        </w:rPr>
        <w:t xml:space="preserve"> antimikrobinėms medžiagoms tam, kad būtų išgautas maksimalus gydymo rezultatas. Taip pat p</w:t>
      </w:r>
      <w:r w:rsidR="003869BF" w:rsidRPr="00395AFD">
        <w:rPr>
          <w:rFonts w:cs="Times New Roman"/>
          <w:color w:val="000000" w:themeColor="text1"/>
          <w:sz w:val="24"/>
          <w:szCs w:val="24"/>
        </w:rPr>
        <w:t>rie to pačio reikėtų naudoti šam</w:t>
      </w:r>
      <w:r w:rsidR="00002D97" w:rsidRPr="00395AFD">
        <w:rPr>
          <w:rFonts w:cs="Times New Roman"/>
          <w:color w:val="000000" w:themeColor="text1"/>
          <w:sz w:val="24"/>
          <w:szCs w:val="24"/>
        </w:rPr>
        <w:t>pūnus</w:t>
      </w:r>
      <w:r w:rsidR="006C31E6" w:rsidRPr="00395AFD">
        <w:rPr>
          <w:rFonts w:cs="Times New Roman"/>
          <w:color w:val="000000" w:themeColor="text1"/>
          <w:sz w:val="24"/>
          <w:szCs w:val="24"/>
        </w:rPr>
        <w:t>,</w:t>
      </w:r>
      <w:r w:rsidR="00002D97" w:rsidRPr="00395AFD">
        <w:rPr>
          <w:rFonts w:cs="Times New Roman"/>
          <w:color w:val="000000" w:themeColor="text1"/>
          <w:sz w:val="24"/>
          <w:szCs w:val="24"/>
        </w:rPr>
        <w:t xml:space="preserve"> kurių sudėtyje yra benzolio peroksido arba chlorhe</w:t>
      </w:r>
      <w:r w:rsidR="00EE68D8" w:rsidRPr="00395AFD">
        <w:rPr>
          <w:rFonts w:cs="Times New Roman"/>
          <w:color w:val="000000" w:themeColor="text1"/>
          <w:sz w:val="24"/>
          <w:szCs w:val="24"/>
        </w:rPr>
        <w:t>k</w:t>
      </w:r>
      <w:r w:rsidR="00002D97" w:rsidRPr="00395AFD">
        <w:rPr>
          <w:rFonts w:cs="Times New Roman"/>
          <w:color w:val="000000" w:themeColor="text1"/>
          <w:sz w:val="24"/>
          <w:szCs w:val="24"/>
        </w:rPr>
        <w:t xml:space="preserve">sidino. Reikia atkreipti dėmesį, kad šuns guolis būtų sausas, </w:t>
      </w:r>
      <w:r w:rsidR="006C31E6" w:rsidRPr="00395AFD">
        <w:rPr>
          <w:rFonts w:cs="Times New Roman"/>
          <w:color w:val="000000" w:themeColor="text1"/>
          <w:sz w:val="24"/>
          <w:szCs w:val="24"/>
        </w:rPr>
        <w:t xml:space="preserve">nes </w:t>
      </w:r>
      <w:r w:rsidR="00002D97" w:rsidRPr="00395AFD">
        <w:rPr>
          <w:rFonts w:cs="Times New Roman"/>
          <w:color w:val="000000" w:themeColor="text1"/>
          <w:sz w:val="24"/>
          <w:szCs w:val="24"/>
        </w:rPr>
        <w:t>drėgmė apsunki</w:t>
      </w:r>
      <w:r w:rsidR="00EE68D8" w:rsidRPr="00395AFD">
        <w:rPr>
          <w:rFonts w:cs="Times New Roman"/>
          <w:color w:val="000000" w:themeColor="text1"/>
          <w:sz w:val="24"/>
          <w:szCs w:val="24"/>
        </w:rPr>
        <w:t>na gi</w:t>
      </w:r>
      <w:r w:rsidR="008F1114" w:rsidRPr="00395AFD">
        <w:rPr>
          <w:rFonts w:cs="Times New Roman"/>
          <w:color w:val="000000" w:themeColor="text1"/>
          <w:sz w:val="24"/>
          <w:szCs w:val="24"/>
        </w:rPr>
        <w:t>jimo procesą</w:t>
      </w:r>
      <w:r w:rsidR="000652FC" w:rsidRPr="00395AFD">
        <w:rPr>
          <w:rFonts w:cs="Times New Roman"/>
          <w:color w:val="000000" w:themeColor="text1"/>
          <w:sz w:val="24"/>
          <w:szCs w:val="24"/>
        </w:rPr>
        <w:t xml:space="preserve"> </w:t>
      </w:r>
      <w:r w:rsidR="008C4F77" w:rsidRPr="00395AFD">
        <w:rPr>
          <w:rFonts w:cs="Times New Roman"/>
          <w:color w:val="000000" w:themeColor="text1"/>
          <w:sz w:val="24"/>
          <w:szCs w:val="24"/>
        </w:rPr>
        <w:t>(Miller et al., 2012).</w:t>
      </w:r>
    </w:p>
    <w:p w:rsidR="00E1017A" w:rsidRPr="00395AFD" w:rsidRDefault="00673CED"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Šunys</w:t>
      </w:r>
      <w:r w:rsidR="00462054" w:rsidRPr="00395AFD">
        <w:rPr>
          <w:rFonts w:cs="Times New Roman"/>
          <w:color w:val="000000" w:themeColor="text1"/>
          <w:sz w:val="24"/>
          <w:szCs w:val="24"/>
        </w:rPr>
        <w:t>,</w:t>
      </w:r>
      <w:r w:rsidRPr="00395AFD">
        <w:rPr>
          <w:rFonts w:cs="Times New Roman"/>
          <w:color w:val="000000" w:themeColor="text1"/>
          <w:sz w:val="24"/>
          <w:szCs w:val="24"/>
        </w:rPr>
        <w:t xml:space="preserve"> kurie turi padidintą IgE gamybą</w:t>
      </w:r>
      <w:r w:rsidR="00462054" w:rsidRPr="00395AFD">
        <w:rPr>
          <w:rFonts w:cs="Times New Roman"/>
          <w:color w:val="000000" w:themeColor="text1"/>
          <w:sz w:val="24"/>
          <w:szCs w:val="24"/>
        </w:rPr>
        <w:t>,</w:t>
      </w:r>
      <w:r w:rsidR="00B45CD5" w:rsidRPr="00395AFD">
        <w:rPr>
          <w:rFonts w:cs="Times New Roman"/>
          <w:color w:val="000000" w:themeColor="text1"/>
          <w:sz w:val="24"/>
          <w:szCs w:val="24"/>
        </w:rPr>
        <w:t xml:space="preserve"> yra linkę sirgti atopiniu dermatitu. Alerginės reakcijos dažniausiai yra sukeliamos pirminio imuninio atsako. Imuninė sistema gamina didesnius IgE kiekius nei įprastai tada, kai šuo tampa jautresnis aplinkos dirgikliams</w:t>
      </w:r>
      <w:r w:rsidR="00462054" w:rsidRPr="00395AFD">
        <w:rPr>
          <w:rFonts w:cs="Times New Roman"/>
          <w:color w:val="000000" w:themeColor="text1"/>
          <w:sz w:val="24"/>
          <w:szCs w:val="24"/>
        </w:rPr>
        <w:t>,</w:t>
      </w:r>
      <w:r w:rsidR="00B45CD5" w:rsidRPr="00395AFD">
        <w:rPr>
          <w:rFonts w:cs="Times New Roman"/>
          <w:color w:val="000000" w:themeColor="text1"/>
          <w:sz w:val="24"/>
          <w:szCs w:val="24"/>
        </w:rPr>
        <w:t xml:space="preserve"> tokiems kaip cheminės medžiagos arba žiedadulkės.</w:t>
      </w:r>
      <w:r w:rsidR="00987E57">
        <w:rPr>
          <w:rFonts w:cs="Times New Roman"/>
          <w:color w:val="000000" w:themeColor="text1"/>
          <w:sz w:val="24"/>
          <w:szCs w:val="24"/>
        </w:rPr>
        <w:t xml:space="preserve"> </w:t>
      </w:r>
      <w:r w:rsidR="00DD4A25" w:rsidRPr="00395AFD">
        <w:rPr>
          <w:rFonts w:cs="Times New Roman"/>
          <w:color w:val="000000" w:themeColor="text1"/>
          <w:sz w:val="24"/>
          <w:szCs w:val="24"/>
        </w:rPr>
        <w:t>Šunys</w:t>
      </w:r>
      <w:r w:rsidR="00462054" w:rsidRPr="00395AFD">
        <w:rPr>
          <w:rFonts w:cs="Times New Roman"/>
          <w:color w:val="000000" w:themeColor="text1"/>
          <w:sz w:val="24"/>
          <w:szCs w:val="24"/>
        </w:rPr>
        <w:t>,</w:t>
      </w:r>
      <w:r w:rsidR="00DD4A25" w:rsidRPr="00395AFD">
        <w:rPr>
          <w:rFonts w:cs="Times New Roman"/>
          <w:color w:val="000000" w:themeColor="text1"/>
          <w:sz w:val="24"/>
          <w:szCs w:val="24"/>
        </w:rPr>
        <w:t xml:space="preserve"> sergantys atopiniu dermatitu</w:t>
      </w:r>
      <w:r w:rsidR="00462054" w:rsidRPr="00395AFD">
        <w:rPr>
          <w:rFonts w:cs="Times New Roman"/>
          <w:color w:val="000000" w:themeColor="text1"/>
          <w:sz w:val="24"/>
          <w:szCs w:val="24"/>
        </w:rPr>
        <w:t>,</w:t>
      </w:r>
      <w:r w:rsidR="00DD4A25" w:rsidRPr="00395AFD">
        <w:rPr>
          <w:rFonts w:cs="Times New Roman"/>
          <w:color w:val="000000" w:themeColor="text1"/>
          <w:sz w:val="24"/>
          <w:szCs w:val="24"/>
        </w:rPr>
        <w:t xml:space="preserve"> turi daugiau </w:t>
      </w:r>
      <w:r w:rsidR="00DD4A25" w:rsidRPr="00395AFD">
        <w:rPr>
          <w:rFonts w:cs="Times New Roman"/>
          <w:i/>
          <w:color w:val="000000" w:themeColor="text1"/>
          <w:sz w:val="24"/>
          <w:szCs w:val="24"/>
        </w:rPr>
        <w:t>Staphylococcus</w:t>
      </w:r>
      <w:r w:rsidR="00DD4A25" w:rsidRPr="00395AFD">
        <w:rPr>
          <w:rFonts w:cs="Times New Roman"/>
          <w:color w:val="000000" w:themeColor="text1"/>
          <w:sz w:val="24"/>
          <w:szCs w:val="24"/>
        </w:rPr>
        <w:t xml:space="preserve"> spp. mikroorganizmų. Esant dideliam IgE kiekiui ir padidintai jo gamybai organizme atsiranda neigiamas poveikis odai</w:t>
      </w:r>
      <w:r w:rsidR="00462054" w:rsidRPr="00395AFD">
        <w:rPr>
          <w:rFonts w:cs="Times New Roman"/>
          <w:color w:val="000000" w:themeColor="text1"/>
          <w:sz w:val="24"/>
          <w:szCs w:val="24"/>
        </w:rPr>
        <w:t>,</w:t>
      </w:r>
      <w:r w:rsidR="00DD4A25" w:rsidRPr="00395AFD">
        <w:rPr>
          <w:rFonts w:cs="Times New Roman"/>
          <w:color w:val="000000" w:themeColor="text1"/>
          <w:sz w:val="24"/>
          <w:szCs w:val="24"/>
        </w:rPr>
        <w:t xml:space="preserve"> kurį su</w:t>
      </w:r>
      <w:r w:rsidR="008F1114" w:rsidRPr="00395AFD">
        <w:rPr>
          <w:rFonts w:cs="Times New Roman"/>
          <w:color w:val="000000" w:themeColor="text1"/>
          <w:sz w:val="24"/>
          <w:szCs w:val="24"/>
        </w:rPr>
        <w:t>kelia bakterinis hiperjautrumas</w:t>
      </w:r>
      <w:r w:rsidR="008C4F77" w:rsidRPr="00395AFD">
        <w:rPr>
          <w:rFonts w:cs="Times New Roman"/>
          <w:color w:val="000000" w:themeColor="text1"/>
          <w:sz w:val="24"/>
          <w:szCs w:val="24"/>
        </w:rPr>
        <w:t xml:space="preserve"> (White, 1996).</w:t>
      </w:r>
    </w:p>
    <w:p w:rsidR="00DD4A25" w:rsidRPr="00395AFD" w:rsidRDefault="00DD4A25"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Dažniausiai atopinio</w:t>
      </w:r>
      <w:r w:rsidR="002C6562" w:rsidRPr="00395AFD">
        <w:rPr>
          <w:rFonts w:cs="Times New Roman"/>
          <w:color w:val="000000" w:themeColor="text1"/>
          <w:sz w:val="24"/>
          <w:szCs w:val="24"/>
        </w:rPr>
        <w:t xml:space="preserve"> dermatito simptomai šunims yra </w:t>
      </w:r>
      <w:r w:rsidRPr="00395AFD">
        <w:rPr>
          <w:rFonts w:cs="Times New Roman"/>
          <w:color w:val="000000" w:themeColor="text1"/>
          <w:sz w:val="24"/>
          <w:szCs w:val="24"/>
        </w:rPr>
        <w:t>niežulys, plaukų slinkimas, riebaluota arba pleiskanota oda</w:t>
      </w:r>
      <w:r w:rsidR="00910B25" w:rsidRPr="00395AFD">
        <w:rPr>
          <w:rFonts w:cs="Times New Roman"/>
          <w:color w:val="000000" w:themeColor="text1"/>
          <w:sz w:val="24"/>
          <w:szCs w:val="24"/>
        </w:rPr>
        <w:t xml:space="preserve"> su nemaloniu kvapu, padidėjęs</w:t>
      </w:r>
      <w:r w:rsidRPr="00395AFD">
        <w:rPr>
          <w:rFonts w:cs="Times New Roman"/>
          <w:color w:val="000000" w:themeColor="text1"/>
          <w:sz w:val="24"/>
          <w:szCs w:val="24"/>
        </w:rPr>
        <w:t xml:space="preserve"> dėmesys pažastų ir kirkšnių sričiai. Per ilgesnį laiką odos paviršiai yra pažeidžiami ir tose vietose padidėja rizika patogeno patelikimui į pažeistą vietą. Tai gali sukelti antrinį bakterinį dermatitą.</w:t>
      </w:r>
    </w:p>
    <w:p w:rsidR="00DD4A25" w:rsidRPr="00395AFD" w:rsidRDefault="00DD4A25"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Atopinis dermatitas ypač gerai išreikštas pavasarį ir </w:t>
      </w:r>
      <w:r w:rsidR="00E17CA1" w:rsidRPr="00395AFD">
        <w:rPr>
          <w:rFonts w:cs="Times New Roman"/>
          <w:color w:val="000000" w:themeColor="text1"/>
          <w:sz w:val="24"/>
          <w:szCs w:val="24"/>
        </w:rPr>
        <w:t>vasarą, nes tokiu metų</w:t>
      </w:r>
      <w:r w:rsidRPr="00395AFD">
        <w:rPr>
          <w:rFonts w:cs="Times New Roman"/>
          <w:color w:val="000000" w:themeColor="text1"/>
          <w:sz w:val="24"/>
          <w:szCs w:val="24"/>
        </w:rPr>
        <w:t xml:space="preserve"> laiku yra daug alergenų</w:t>
      </w:r>
      <w:r w:rsidR="002C6562" w:rsidRPr="00395AFD">
        <w:rPr>
          <w:rFonts w:cs="Times New Roman"/>
          <w:color w:val="000000" w:themeColor="text1"/>
          <w:sz w:val="24"/>
          <w:szCs w:val="24"/>
        </w:rPr>
        <w:t>,</w:t>
      </w:r>
      <w:r w:rsidRPr="00395AFD">
        <w:rPr>
          <w:rFonts w:cs="Times New Roman"/>
          <w:color w:val="000000" w:themeColor="text1"/>
          <w:sz w:val="24"/>
          <w:szCs w:val="24"/>
        </w:rPr>
        <w:t xml:space="preserve"> tokių kaip žiedadulkės. Taip pat ir šuns aktyvumas pavasario ir vasaros metu yra didesnis nei kitais metų laikais.</w:t>
      </w:r>
    </w:p>
    <w:p w:rsidR="009B416C" w:rsidRPr="00395AFD" w:rsidRDefault="009B416C"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lastRenderedPageBreak/>
        <w:t xml:space="preserve">Odos niežėjimą sukelia alerginis atsakas į tam tikrus alergenus, o šuniui kasantis į odą patenka </w:t>
      </w:r>
      <w:r w:rsidRPr="00395AFD">
        <w:rPr>
          <w:rFonts w:cs="Times New Roman"/>
          <w:i/>
          <w:color w:val="000000" w:themeColor="text1"/>
          <w:sz w:val="24"/>
          <w:szCs w:val="24"/>
        </w:rPr>
        <w:t>Staphylococcus</w:t>
      </w:r>
      <w:r w:rsidRPr="00395AFD">
        <w:rPr>
          <w:rFonts w:cs="Times New Roman"/>
          <w:color w:val="000000" w:themeColor="text1"/>
          <w:sz w:val="24"/>
          <w:szCs w:val="24"/>
        </w:rPr>
        <w:t xml:space="preserve"> spp. </w:t>
      </w:r>
    </w:p>
    <w:p w:rsidR="0095212E" w:rsidRPr="00395AFD" w:rsidRDefault="009B416C"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Kai šuns imuninė sistema jautriai reaguoja į </w:t>
      </w:r>
      <w:r w:rsidRPr="00395AFD">
        <w:rPr>
          <w:rFonts w:cs="Times New Roman"/>
          <w:i/>
          <w:color w:val="000000" w:themeColor="text1"/>
          <w:sz w:val="24"/>
          <w:szCs w:val="24"/>
        </w:rPr>
        <w:t>S</w:t>
      </w:r>
      <w:r w:rsidR="00E17CA1" w:rsidRPr="00395AFD">
        <w:rPr>
          <w:rFonts w:cs="Times New Roman"/>
          <w:i/>
          <w:color w:val="000000" w:themeColor="text1"/>
          <w:sz w:val="24"/>
          <w:szCs w:val="24"/>
        </w:rPr>
        <w:t>t</w:t>
      </w:r>
      <w:r w:rsidRPr="00395AFD">
        <w:rPr>
          <w:rFonts w:cs="Times New Roman"/>
          <w:i/>
          <w:color w:val="000000" w:themeColor="text1"/>
          <w:sz w:val="24"/>
          <w:szCs w:val="24"/>
        </w:rPr>
        <w:t>aphylococcus</w:t>
      </w:r>
      <w:r w:rsidRPr="00395AFD">
        <w:rPr>
          <w:rFonts w:cs="Times New Roman"/>
          <w:color w:val="000000" w:themeColor="text1"/>
          <w:sz w:val="24"/>
          <w:szCs w:val="24"/>
        </w:rPr>
        <w:t xml:space="preserve"> spp. tada gali išsivystyti bakterinis hiperjautrumas. Taip pat bakterinis hiperjautrumas gali pasireikšti esant atopiniam der</w:t>
      </w:r>
      <w:r w:rsidR="008F1114" w:rsidRPr="00395AFD">
        <w:rPr>
          <w:rFonts w:cs="Times New Roman"/>
          <w:color w:val="000000" w:themeColor="text1"/>
          <w:sz w:val="24"/>
          <w:szCs w:val="24"/>
        </w:rPr>
        <w:t>matitui arba dėl hipotiroidizmo</w:t>
      </w:r>
      <w:r w:rsidR="008C4F77" w:rsidRPr="00395AFD">
        <w:rPr>
          <w:rFonts w:cs="Times New Roman"/>
          <w:color w:val="000000" w:themeColor="text1"/>
          <w:sz w:val="24"/>
          <w:szCs w:val="24"/>
        </w:rPr>
        <w:t xml:space="preserve"> (Yager et al., 1994)</w:t>
      </w:r>
      <w:r w:rsidR="008F1114" w:rsidRPr="00395AFD">
        <w:rPr>
          <w:rFonts w:cs="Times New Roman"/>
          <w:color w:val="000000" w:themeColor="text1"/>
          <w:sz w:val="24"/>
          <w:szCs w:val="24"/>
        </w:rPr>
        <w:t>.</w:t>
      </w:r>
    </w:p>
    <w:p w:rsidR="00E17CA1" w:rsidRPr="00395AFD" w:rsidRDefault="00E17CA1" w:rsidP="00197DFF">
      <w:pPr>
        <w:spacing w:after="0" w:line="360" w:lineRule="auto"/>
        <w:ind w:firstLine="851"/>
        <w:rPr>
          <w:rFonts w:cs="Times New Roman"/>
          <w:color w:val="000000" w:themeColor="text1"/>
          <w:sz w:val="24"/>
          <w:szCs w:val="24"/>
        </w:rPr>
      </w:pPr>
    </w:p>
    <w:p w:rsidR="009B416C" w:rsidRPr="00395AFD" w:rsidRDefault="009B416C" w:rsidP="00D32708">
      <w:pPr>
        <w:pStyle w:val="Heading2"/>
      </w:pPr>
      <w:bookmarkStart w:id="9" w:name="_Toc377723655"/>
      <w:r w:rsidRPr="00395AFD">
        <w:t>Mikroorganizmų jautrumas antimikrobinėms medžiagoms</w:t>
      </w:r>
      <w:bookmarkEnd w:id="9"/>
    </w:p>
    <w:p w:rsidR="009B416C" w:rsidRPr="00395AFD" w:rsidRDefault="009B416C" w:rsidP="00EA3DC7">
      <w:pPr>
        <w:rPr>
          <w:rFonts w:cs="Times New Roman"/>
          <w:color w:val="000000" w:themeColor="text1"/>
        </w:rPr>
      </w:pPr>
    </w:p>
    <w:p w:rsidR="00D9653C" w:rsidRPr="00395AFD" w:rsidRDefault="00D9653C"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Tetraciklinų ir penicilinų grupės antimikrobinės medžiagos labai silpnai veikia </w:t>
      </w:r>
      <w:r w:rsidRPr="00395AFD">
        <w:rPr>
          <w:rFonts w:cs="Times New Roman"/>
          <w:i/>
          <w:color w:val="000000" w:themeColor="text1"/>
          <w:sz w:val="24"/>
          <w:szCs w:val="24"/>
        </w:rPr>
        <w:t xml:space="preserve">Staphylococcus intermedius. </w:t>
      </w:r>
      <w:r w:rsidRPr="00395AFD">
        <w:rPr>
          <w:rFonts w:cs="Times New Roman"/>
          <w:color w:val="000000" w:themeColor="text1"/>
          <w:sz w:val="24"/>
          <w:szCs w:val="24"/>
        </w:rPr>
        <w:t xml:space="preserve">Gerai veikiančios antimikrobinės medžiagos yra cefalosporinai, potencijuoti sulfonamidai, eritromicinas ir amoksicilinas su klavulano rūgštimi. </w:t>
      </w:r>
    </w:p>
    <w:p w:rsidR="00D9653C" w:rsidRPr="00395AFD" w:rsidRDefault="00D9653C" w:rsidP="00197DFF">
      <w:pPr>
        <w:spacing w:after="0" w:line="360" w:lineRule="auto"/>
        <w:ind w:firstLine="851"/>
        <w:rPr>
          <w:rFonts w:cs="Times New Roman"/>
          <w:color w:val="000000" w:themeColor="text1"/>
        </w:rPr>
      </w:pPr>
      <w:r w:rsidRPr="00395AFD">
        <w:rPr>
          <w:rFonts w:cs="Times New Roman"/>
          <w:color w:val="000000" w:themeColor="text1"/>
          <w:sz w:val="24"/>
          <w:szCs w:val="24"/>
        </w:rPr>
        <w:t>Dominuojantis sukėlėjas</w:t>
      </w:r>
      <w:r w:rsidR="009618B2" w:rsidRPr="00395AFD">
        <w:rPr>
          <w:rFonts w:cs="Times New Roman"/>
          <w:color w:val="000000" w:themeColor="text1"/>
          <w:sz w:val="24"/>
          <w:szCs w:val="24"/>
        </w:rPr>
        <w:t xml:space="preserve"> tarp</w:t>
      </w:r>
      <w:r w:rsidRPr="00395AFD">
        <w:rPr>
          <w:rFonts w:cs="Times New Roman"/>
          <w:color w:val="000000" w:themeColor="text1"/>
          <w:sz w:val="24"/>
          <w:szCs w:val="24"/>
        </w:rPr>
        <w:t xml:space="preserve"> šunų yra </w:t>
      </w:r>
      <w:r w:rsidRPr="00395AFD">
        <w:rPr>
          <w:rFonts w:cs="Times New Roman"/>
          <w:i/>
          <w:color w:val="000000" w:themeColor="text1"/>
          <w:sz w:val="24"/>
          <w:szCs w:val="24"/>
        </w:rPr>
        <w:t xml:space="preserve">Staphylococcus aureus. </w:t>
      </w:r>
      <w:r w:rsidR="00EE444C" w:rsidRPr="00395AFD">
        <w:rPr>
          <w:rFonts w:cs="Times New Roman"/>
          <w:color w:val="000000" w:themeColor="text1"/>
          <w:sz w:val="24"/>
          <w:szCs w:val="24"/>
        </w:rPr>
        <w:t>Š</w:t>
      </w:r>
      <w:r w:rsidRPr="00395AFD">
        <w:rPr>
          <w:rFonts w:cs="Times New Roman"/>
          <w:color w:val="000000" w:themeColor="text1"/>
          <w:sz w:val="24"/>
          <w:szCs w:val="24"/>
        </w:rPr>
        <w:t xml:space="preserve">is sukėlėjas labai greitai tampa atsparus įvairioms antimikrobinėms medžiagoms. </w:t>
      </w:r>
      <w:r w:rsidRPr="00395AFD">
        <w:rPr>
          <w:rFonts w:cs="Times New Roman"/>
          <w:i/>
          <w:color w:val="000000" w:themeColor="text1"/>
          <w:sz w:val="24"/>
          <w:szCs w:val="24"/>
        </w:rPr>
        <w:t xml:space="preserve">Staphylococcus aureus </w:t>
      </w:r>
      <w:r w:rsidRPr="00395AFD">
        <w:rPr>
          <w:rFonts w:cs="Times New Roman"/>
          <w:color w:val="000000" w:themeColor="text1"/>
          <w:sz w:val="24"/>
          <w:szCs w:val="24"/>
        </w:rPr>
        <w:t xml:space="preserve">yra pavojingas </w:t>
      </w:r>
      <w:r w:rsidR="00987E57">
        <w:rPr>
          <w:rFonts w:cs="Times New Roman"/>
          <w:color w:val="000000" w:themeColor="text1"/>
          <w:sz w:val="24"/>
          <w:szCs w:val="24"/>
        </w:rPr>
        <w:t>mikroorganizmas</w:t>
      </w:r>
      <w:r w:rsidR="00EE444C" w:rsidRPr="00395AFD">
        <w:rPr>
          <w:rFonts w:cs="Times New Roman"/>
          <w:color w:val="000000" w:themeColor="text1"/>
          <w:sz w:val="24"/>
          <w:szCs w:val="24"/>
        </w:rPr>
        <w:t>,</w:t>
      </w:r>
      <w:r w:rsidRPr="00395AFD">
        <w:rPr>
          <w:rFonts w:cs="Times New Roman"/>
          <w:color w:val="000000" w:themeColor="text1"/>
          <w:sz w:val="24"/>
          <w:szCs w:val="24"/>
        </w:rPr>
        <w:t xml:space="preserve"> kadangi nuo šuns gali būti pe</w:t>
      </w:r>
      <w:r w:rsidR="008F1114" w:rsidRPr="00395AFD">
        <w:rPr>
          <w:rFonts w:cs="Times New Roman"/>
          <w:color w:val="000000" w:themeColor="text1"/>
          <w:sz w:val="24"/>
          <w:szCs w:val="24"/>
        </w:rPr>
        <w:t>rduodamas žmogui ir atvirkščiai</w:t>
      </w:r>
      <w:r w:rsidR="00A00589" w:rsidRPr="00395AFD">
        <w:rPr>
          <w:rFonts w:cs="Times New Roman"/>
          <w:color w:val="000000" w:themeColor="text1"/>
          <w:sz w:val="24"/>
          <w:szCs w:val="24"/>
        </w:rPr>
        <w:t xml:space="preserve"> </w:t>
      </w:r>
      <w:r w:rsidR="008C4F77" w:rsidRPr="00395AFD">
        <w:rPr>
          <w:rFonts w:cs="Times New Roman"/>
          <w:color w:val="000000" w:themeColor="text1"/>
          <w:sz w:val="24"/>
          <w:szCs w:val="24"/>
        </w:rPr>
        <w:t>(Allaker et al., 1992).</w:t>
      </w:r>
    </w:p>
    <w:p w:rsidR="00464B58" w:rsidRPr="00395AFD" w:rsidRDefault="004D1685"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2002</w:t>
      </w:r>
      <w:r w:rsidR="00E17CA1" w:rsidRPr="00395AFD">
        <w:rPr>
          <w:rFonts w:cs="Times New Roman"/>
          <w:color w:val="000000" w:themeColor="text1"/>
          <w:sz w:val="24"/>
          <w:szCs w:val="24"/>
        </w:rPr>
        <w:t xml:space="preserve"> metais</w:t>
      </w:r>
      <w:r w:rsidRPr="00395AFD">
        <w:rPr>
          <w:rFonts w:cs="Times New Roman"/>
          <w:color w:val="000000" w:themeColor="text1"/>
          <w:sz w:val="24"/>
          <w:szCs w:val="24"/>
        </w:rPr>
        <w:t xml:space="preserve"> Amerikoje buvo paskelbta, kad </w:t>
      </w:r>
      <w:r w:rsidRPr="00395AFD">
        <w:rPr>
          <w:rFonts w:cs="Times New Roman"/>
          <w:i/>
          <w:color w:val="000000" w:themeColor="text1"/>
          <w:sz w:val="24"/>
          <w:szCs w:val="24"/>
        </w:rPr>
        <w:t xml:space="preserve">Staphylococcus schleiferi </w:t>
      </w:r>
      <w:r w:rsidRPr="00395AFD">
        <w:rPr>
          <w:rFonts w:cs="Times New Roman"/>
          <w:color w:val="000000" w:themeColor="text1"/>
          <w:sz w:val="24"/>
          <w:szCs w:val="24"/>
        </w:rPr>
        <w:t>yra at</w:t>
      </w:r>
      <w:r w:rsidR="00E17CA1" w:rsidRPr="00395AFD">
        <w:rPr>
          <w:rFonts w:cs="Times New Roman"/>
          <w:color w:val="000000" w:themeColor="text1"/>
          <w:sz w:val="24"/>
          <w:szCs w:val="24"/>
        </w:rPr>
        <w:t>s</w:t>
      </w:r>
      <w:r w:rsidRPr="00395AFD">
        <w:rPr>
          <w:rFonts w:cs="Times New Roman"/>
          <w:color w:val="000000" w:themeColor="text1"/>
          <w:sz w:val="24"/>
          <w:szCs w:val="24"/>
        </w:rPr>
        <w:t xml:space="preserve">parus antimikrobinėms medžiagoms, </w:t>
      </w:r>
      <w:r w:rsidR="00EE444C" w:rsidRPr="00395AFD">
        <w:rPr>
          <w:rFonts w:cs="Times New Roman"/>
          <w:color w:val="000000" w:themeColor="text1"/>
          <w:sz w:val="24"/>
          <w:szCs w:val="24"/>
        </w:rPr>
        <w:t xml:space="preserve">tarp jų </w:t>
      </w:r>
      <w:r w:rsidRPr="00395AFD">
        <w:rPr>
          <w:rFonts w:cs="Times New Roman"/>
          <w:color w:val="000000" w:themeColor="text1"/>
          <w:sz w:val="24"/>
          <w:szCs w:val="24"/>
        </w:rPr>
        <w:t xml:space="preserve">ir meticilinui. </w:t>
      </w:r>
      <w:r w:rsidRPr="00395AFD">
        <w:rPr>
          <w:rFonts w:cs="Times New Roman"/>
          <w:i/>
          <w:color w:val="000000" w:themeColor="text1"/>
          <w:sz w:val="24"/>
          <w:szCs w:val="24"/>
        </w:rPr>
        <w:t xml:space="preserve">Staphylococcus areus </w:t>
      </w:r>
      <w:r w:rsidRPr="00395AFD">
        <w:rPr>
          <w:rFonts w:cs="Times New Roman"/>
          <w:color w:val="000000" w:themeColor="text1"/>
          <w:sz w:val="24"/>
          <w:szCs w:val="24"/>
        </w:rPr>
        <w:t>taip pat atsparus meticilinui</w:t>
      </w:r>
      <w:r w:rsidR="00464B58" w:rsidRPr="00395AFD">
        <w:rPr>
          <w:rFonts w:cs="Times New Roman"/>
          <w:color w:val="000000" w:themeColor="text1"/>
          <w:sz w:val="24"/>
          <w:szCs w:val="24"/>
        </w:rPr>
        <w:t>.</w:t>
      </w:r>
      <w:r w:rsidR="00464B58" w:rsidRPr="00395AFD">
        <w:rPr>
          <w:rFonts w:cs="Times New Roman"/>
          <w:i/>
          <w:color w:val="000000" w:themeColor="text1"/>
          <w:sz w:val="24"/>
          <w:szCs w:val="24"/>
        </w:rPr>
        <w:t>Staphylococcus schleiferi</w:t>
      </w:r>
      <w:r w:rsidR="00E17CA1" w:rsidRPr="00395AFD">
        <w:rPr>
          <w:rFonts w:cs="Times New Roman"/>
          <w:color w:val="000000" w:themeColor="text1"/>
          <w:sz w:val="24"/>
          <w:szCs w:val="24"/>
        </w:rPr>
        <w:t xml:space="preserve"> lygiai taip pat</w:t>
      </w:r>
      <w:r w:rsidR="0023745F" w:rsidRPr="00395AFD">
        <w:rPr>
          <w:rFonts w:cs="Times New Roman"/>
          <w:color w:val="000000" w:themeColor="text1"/>
          <w:sz w:val="24"/>
          <w:szCs w:val="24"/>
        </w:rPr>
        <w:t>,</w:t>
      </w:r>
      <w:r w:rsidR="00464B58" w:rsidRPr="00395AFD">
        <w:rPr>
          <w:rFonts w:cs="Times New Roman"/>
          <w:color w:val="000000" w:themeColor="text1"/>
          <w:sz w:val="24"/>
          <w:szCs w:val="24"/>
        </w:rPr>
        <w:t xml:space="preserve"> kaip ir </w:t>
      </w:r>
      <w:r w:rsidR="00464B58" w:rsidRPr="00395AFD">
        <w:rPr>
          <w:rFonts w:cs="Times New Roman"/>
          <w:i/>
          <w:color w:val="000000" w:themeColor="text1"/>
          <w:sz w:val="24"/>
          <w:szCs w:val="24"/>
        </w:rPr>
        <w:t>Staphylococcus aureus</w:t>
      </w:r>
      <w:r w:rsidR="0023745F" w:rsidRPr="00395AFD">
        <w:rPr>
          <w:rFonts w:cs="Times New Roman"/>
          <w:i/>
          <w:color w:val="000000" w:themeColor="text1"/>
          <w:sz w:val="24"/>
          <w:szCs w:val="24"/>
        </w:rPr>
        <w:t>,</w:t>
      </w:r>
      <w:r w:rsidR="00464B58" w:rsidRPr="00395AFD">
        <w:rPr>
          <w:rFonts w:cs="Times New Roman"/>
          <w:color w:val="000000" w:themeColor="text1"/>
          <w:sz w:val="24"/>
          <w:szCs w:val="24"/>
        </w:rPr>
        <w:t xml:space="preserve"> geba išvystyti atspa</w:t>
      </w:r>
      <w:r w:rsidR="00E17CA1" w:rsidRPr="00395AFD">
        <w:rPr>
          <w:rFonts w:cs="Times New Roman"/>
          <w:color w:val="000000" w:themeColor="text1"/>
          <w:sz w:val="24"/>
          <w:szCs w:val="24"/>
        </w:rPr>
        <w:t>rumą antimikrobinėms medžiagom</w:t>
      </w:r>
      <w:r w:rsidR="00464B58" w:rsidRPr="00395AFD">
        <w:rPr>
          <w:rFonts w:cs="Times New Roman"/>
          <w:color w:val="000000" w:themeColor="text1"/>
          <w:sz w:val="24"/>
          <w:szCs w:val="24"/>
        </w:rPr>
        <w:t>s, netgi atsparumo išsivystymo mechanizmai yra panašūs.</w:t>
      </w:r>
      <w:r w:rsidR="00094F74" w:rsidRPr="00395AFD">
        <w:rPr>
          <w:rFonts w:cs="Times New Roman"/>
          <w:i/>
          <w:color w:val="000000" w:themeColor="text1"/>
          <w:sz w:val="24"/>
          <w:szCs w:val="24"/>
        </w:rPr>
        <w:t xml:space="preserve">Staphylococcus schleiferi </w:t>
      </w:r>
      <w:r w:rsidR="00094F74" w:rsidRPr="00395AFD">
        <w:rPr>
          <w:rFonts w:cs="Times New Roman"/>
          <w:color w:val="000000" w:themeColor="text1"/>
          <w:sz w:val="24"/>
          <w:szCs w:val="24"/>
        </w:rPr>
        <w:t xml:space="preserve">yra atsparesnė didesniam skaičiui antimikrobinių medžiagų, netgi daugiau nei </w:t>
      </w:r>
      <w:r w:rsidR="00094F74" w:rsidRPr="00395AFD">
        <w:rPr>
          <w:rFonts w:cs="Times New Roman"/>
          <w:i/>
          <w:color w:val="000000" w:themeColor="text1"/>
          <w:sz w:val="24"/>
          <w:szCs w:val="24"/>
        </w:rPr>
        <w:t xml:space="preserve">Staphylococcus areus </w:t>
      </w:r>
      <w:r w:rsidR="00094F74" w:rsidRPr="00395AFD">
        <w:rPr>
          <w:rFonts w:cs="Times New Roman"/>
          <w:color w:val="000000" w:themeColor="text1"/>
          <w:sz w:val="24"/>
          <w:szCs w:val="24"/>
        </w:rPr>
        <w:t>ar</w:t>
      </w:r>
      <w:r w:rsidR="00094F74" w:rsidRPr="00395AFD">
        <w:rPr>
          <w:rFonts w:cs="Times New Roman"/>
          <w:i/>
          <w:color w:val="000000" w:themeColor="text1"/>
          <w:sz w:val="24"/>
          <w:szCs w:val="24"/>
        </w:rPr>
        <w:t xml:space="preserve"> Staphylococcus intermedius </w:t>
      </w:r>
      <w:r w:rsidR="00094F74" w:rsidRPr="00395AFD">
        <w:rPr>
          <w:rFonts w:cs="Times New Roman"/>
          <w:color w:val="000000" w:themeColor="text1"/>
          <w:sz w:val="24"/>
          <w:szCs w:val="24"/>
        </w:rPr>
        <w:t xml:space="preserve">ir ji yra aptinkama </w:t>
      </w:r>
      <w:r w:rsidR="009618B2" w:rsidRPr="00395AFD">
        <w:rPr>
          <w:rFonts w:cs="Times New Roman"/>
          <w:color w:val="000000" w:themeColor="text1"/>
          <w:sz w:val="24"/>
          <w:szCs w:val="24"/>
        </w:rPr>
        <w:t xml:space="preserve">tarp </w:t>
      </w:r>
      <w:r w:rsidR="00094F74" w:rsidRPr="00395AFD">
        <w:rPr>
          <w:rFonts w:cs="Times New Roman"/>
          <w:color w:val="000000" w:themeColor="text1"/>
          <w:sz w:val="24"/>
          <w:szCs w:val="24"/>
        </w:rPr>
        <w:t xml:space="preserve">sveikų </w:t>
      </w:r>
      <w:r w:rsidR="008F1114" w:rsidRPr="00395AFD">
        <w:rPr>
          <w:rFonts w:cs="Times New Roman"/>
          <w:color w:val="000000" w:themeColor="text1"/>
          <w:sz w:val="24"/>
          <w:szCs w:val="24"/>
        </w:rPr>
        <w:t xml:space="preserve">šunų </w:t>
      </w:r>
      <w:r w:rsidR="00243D73" w:rsidRPr="00395AFD">
        <w:rPr>
          <w:rFonts w:cs="Times New Roman"/>
          <w:color w:val="000000" w:themeColor="text1"/>
          <w:sz w:val="24"/>
          <w:szCs w:val="24"/>
        </w:rPr>
        <w:t>(Morris et al., 2006).</w:t>
      </w:r>
    </w:p>
    <w:p w:rsidR="00243D73" w:rsidRPr="00395AFD" w:rsidRDefault="00094F74" w:rsidP="00197DFF">
      <w:pPr>
        <w:spacing w:after="0" w:line="360" w:lineRule="auto"/>
        <w:ind w:firstLine="851"/>
        <w:rPr>
          <w:rFonts w:cs="Times New Roman"/>
          <w:color w:val="000000" w:themeColor="text1"/>
          <w:sz w:val="24"/>
          <w:szCs w:val="24"/>
        </w:rPr>
      </w:pPr>
      <w:r w:rsidRPr="00395AFD">
        <w:rPr>
          <w:rFonts w:cs="Times New Roman"/>
          <w:i/>
          <w:color w:val="000000" w:themeColor="text1"/>
          <w:sz w:val="24"/>
          <w:szCs w:val="24"/>
        </w:rPr>
        <w:t>Staphylococcus intermedius</w:t>
      </w:r>
      <w:r w:rsidRPr="00395AFD">
        <w:rPr>
          <w:rFonts w:cs="Times New Roman"/>
          <w:color w:val="000000" w:themeColor="text1"/>
          <w:sz w:val="24"/>
          <w:szCs w:val="24"/>
        </w:rPr>
        <w:t xml:space="preserve"> rezistentiškumo perdavimas n</w:t>
      </w:r>
      <w:r w:rsidR="00E17CA1" w:rsidRPr="00395AFD">
        <w:rPr>
          <w:rFonts w:cs="Times New Roman"/>
          <w:color w:val="000000" w:themeColor="text1"/>
          <w:sz w:val="24"/>
          <w:szCs w:val="24"/>
        </w:rPr>
        <w:t xml:space="preserve">uo šuns žmogui ir atvirkščiai </w:t>
      </w:r>
      <w:r w:rsidRPr="00395AFD">
        <w:rPr>
          <w:rFonts w:cs="Times New Roman"/>
          <w:color w:val="000000" w:themeColor="text1"/>
          <w:sz w:val="24"/>
          <w:szCs w:val="24"/>
        </w:rPr>
        <w:t>kolkas nėra žinomas.</w:t>
      </w:r>
    </w:p>
    <w:p w:rsidR="00094F74" w:rsidRPr="00395AFD" w:rsidRDefault="00094F74"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Tyrimų duomenimis nustatyta, kad </w:t>
      </w:r>
      <w:r w:rsidRPr="00395AFD">
        <w:rPr>
          <w:rFonts w:cs="Times New Roman"/>
          <w:i/>
          <w:color w:val="000000" w:themeColor="text1"/>
          <w:sz w:val="24"/>
          <w:szCs w:val="24"/>
        </w:rPr>
        <w:t xml:space="preserve">Staphylococcus intermedius </w:t>
      </w:r>
      <w:r w:rsidRPr="00395AFD">
        <w:rPr>
          <w:rFonts w:cs="Times New Roman"/>
          <w:color w:val="000000" w:themeColor="text1"/>
          <w:sz w:val="24"/>
          <w:szCs w:val="24"/>
        </w:rPr>
        <w:t xml:space="preserve">nėra atsparus tokioms antimikrobinėms medžiagoms – amoksicilinui su klavulano rūgštimi, meticilinui, enrofloksacinui, eritromicinui, oksacilinui. Silpnesnį poveikį </w:t>
      </w:r>
      <w:r w:rsidRPr="00395AFD">
        <w:rPr>
          <w:rFonts w:cs="Times New Roman"/>
          <w:i/>
          <w:color w:val="000000" w:themeColor="text1"/>
          <w:sz w:val="24"/>
          <w:szCs w:val="24"/>
        </w:rPr>
        <w:t xml:space="preserve">Staphylococcus intermedius </w:t>
      </w:r>
      <w:r w:rsidRPr="00395AFD">
        <w:rPr>
          <w:rFonts w:cs="Times New Roman"/>
          <w:color w:val="000000" w:themeColor="text1"/>
          <w:sz w:val="24"/>
          <w:szCs w:val="24"/>
        </w:rPr>
        <w:t xml:space="preserve">turi trimetoprimas ir linkomicinas. O tokios antimikrobinės medžiagos kaip ampicilinas, penicilinas, tetraciklinas ir amoksicilinas </w:t>
      </w:r>
      <w:r w:rsidRPr="00395AFD">
        <w:rPr>
          <w:rFonts w:cs="Times New Roman"/>
          <w:i/>
          <w:color w:val="000000" w:themeColor="text1"/>
          <w:sz w:val="24"/>
          <w:szCs w:val="24"/>
        </w:rPr>
        <w:t xml:space="preserve">Staphylococcus intermedius </w:t>
      </w:r>
      <w:r w:rsidRPr="00395AFD">
        <w:rPr>
          <w:rFonts w:cs="Times New Roman"/>
          <w:color w:val="000000" w:themeColor="text1"/>
          <w:sz w:val="24"/>
          <w:szCs w:val="24"/>
        </w:rPr>
        <w:t>neveikia</w:t>
      </w:r>
      <w:r w:rsidR="00A00589" w:rsidRPr="00395AFD">
        <w:rPr>
          <w:rFonts w:cs="Times New Roman"/>
          <w:color w:val="000000" w:themeColor="text1"/>
          <w:sz w:val="24"/>
          <w:szCs w:val="24"/>
        </w:rPr>
        <w:t xml:space="preserve"> </w:t>
      </w:r>
      <w:r w:rsidR="00243D73" w:rsidRPr="00395AFD">
        <w:rPr>
          <w:rFonts w:cs="Times New Roman"/>
          <w:color w:val="000000" w:themeColor="text1"/>
          <w:sz w:val="24"/>
          <w:szCs w:val="24"/>
        </w:rPr>
        <w:t>(Fitzgerald et al., 2009).</w:t>
      </w:r>
    </w:p>
    <w:p w:rsidR="001642C9" w:rsidRPr="00395AFD" w:rsidRDefault="006D3FCA"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Retrospektyviniame tyrime</w:t>
      </w:r>
      <w:r w:rsidR="0001063E" w:rsidRPr="00395AFD">
        <w:rPr>
          <w:rFonts w:cs="Times New Roman"/>
          <w:color w:val="000000" w:themeColor="text1"/>
          <w:sz w:val="24"/>
          <w:szCs w:val="24"/>
        </w:rPr>
        <w:t xml:space="preserve"> buvo tirta </w:t>
      </w:r>
      <w:r w:rsidR="00001BE5" w:rsidRPr="00395AFD">
        <w:rPr>
          <w:rFonts w:cs="Times New Roman"/>
          <w:color w:val="000000" w:themeColor="text1"/>
          <w:sz w:val="24"/>
          <w:szCs w:val="24"/>
        </w:rPr>
        <w:t xml:space="preserve">1538 beta hemolizinių </w:t>
      </w:r>
      <w:r w:rsidR="00001BE5" w:rsidRPr="00395AFD">
        <w:rPr>
          <w:rFonts w:cs="Times New Roman"/>
          <w:i/>
          <w:color w:val="000000" w:themeColor="text1"/>
          <w:sz w:val="24"/>
          <w:szCs w:val="24"/>
        </w:rPr>
        <w:t>Staphylococcus</w:t>
      </w:r>
      <w:r w:rsidR="00910B25" w:rsidRPr="00395AFD">
        <w:rPr>
          <w:rFonts w:cs="Times New Roman"/>
          <w:color w:val="000000" w:themeColor="text1"/>
          <w:sz w:val="24"/>
          <w:szCs w:val="24"/>
        </w:rPr>
        <w:t xml:space="preserve"> spp.</w:t>
      </w:r>
      <w:r w:rsidR="00001BE5" w:rsidRPr="00395AFD">
        <w:rPr>
          <w:rFonts w:cs="Times New Roman"/>
          <w:color w:val="000000" w:themeColor="text1"/>
          <w:sz w:val="24"/>
          <w:szCs w:val="24"/>
        </w:rPr>
        <w:t xml:space="preserve"> padermių</w:t>
      </w:r>
      <w:r w:rsidR="0001063E" w:rsidRPr="00395AFD">
        <w:rPr>
          <w:rFonts w:cs="Times New Roman"/>
          <w:color w:val="000000" w:themeColor="text1"/>
          <w:sz w:val="24"/>
          <w:szCs w:val="24"/>
        </w:rPr>
        <w:t>.</w:t>
      </w:r>
      <w:r w:rsidR="00E17CA1" w:rsidRPr="00395AFD">
        <w:rPr>
          <w:rFonts w:cs="Times New Roman"/>
          <w:color w:val="000000" w:themeColor="text1"/>
          <w:sz w:val="24"/>
          <w:szCs w:val="24"/>
        </w:rPr>
        <w:t>Visos jos buvo izo</w:t>
      </w:r>
      <w:r w:rsidR="0001063E" w:rsidRPr="00395AFD">
        <w:rPr>
          <w:rFonts w:cs="Times New Roman"/>
          <w:color w:val="000000" w:themeColor="text1"/>
          <w:sz w:val="24"/>
          <w:szCs w:val="24"/>
        </w:rPr>
        <w:t>liuotos iš šunų</w:t>
      </w:r>
      <w:r w:rsidRPr="00395AFD">
        <w:rPr>
          <w:rFonts w:cs="Times New Roman"/>
          <w:color w:val="000000" w:themeColor="text1"/>
          <w:sz w:val="24"/>
          <w:szCs w:val="24"/>
        </w:rPr>
        <w:t>,</w:t>
      </w:r>
      <w:r w:rsidR="0001063E" w:rsidRPr="00395AFD">
        <w:rPr>
          <w:rFonts w:cs="Times New Roman"/>
          <w:color w:val="000000" w:themeColor="text1"/>
          <w:sz w:val="24"/>
          <w:szCs w:val="24"/>
        </w:rPr>
        <w:t xml:space="preserve"> sergančių dermatitu. Norvegijoje</w:t>
      </w:r>
      <w:r w:rsidR="002B4AF7" w:rsidRPr="00395AFD">
        <w:rPr>
          <w:rFonts w:cs="Times New Roman"/>
          <w:color w:val="000000" w:themeColor="text1"/>
          <w:sz w:val="24"/>
          <w:szCs w:val="24"/>
        </w:rPr>
        <w:t xml:space="preserve"> 1986-87m.</w:t>
      </w:r>
      <w:r w:rsidR="0001063E" w:rsidRPr="00395AFD">
        <w:rPr>
          <w:rFonts w:cs="Times New Roman"/>
          <w:color w:val="000000" w:themeColor="text1"/>
          <w:sz w:val="24"/>
          <w:szCs w:val="24"/>
        </w:rPr>
        <w:t xml:space="preserve"> 1993-94m. buvo</w:t>
      </w:r>
      <w:r w:rsidR="002B4AF7" w:rsidRPr="00395AFD">
        <w:rPr>
          <w:rFonts w:cs="Times New Roman"/>
          <w:color w:val="000000" w:themeColor="text1"/>
          <w:sz w:val="24"/>
          <w:szCs w:val="24"/>
        </w:rPr>
        <w:t xml:space="preserve"> atliekamas palyginamasistyrimas</w:t>
      </w:r>
      <w:r w:rsidR="0001063E" w:rsidRPr="00395AFD">
        <w:rPr>
          <w:rFonts w:cs="Times New Roman"/>
          <w:color w:val="000000" w:themeColor="text1"/>
          <w:sz w:val="24"/>
          <w:szCs w:val="24"/>
        </w:rPr>
        <w:t xml:space="preserve"> padermių </w:t>
      </w:r>
      <w:r w:rsidR="002B4AF7" w:rsidRPr="00395AFD">
        <w:rPr>
          <w:rFonts w:cs="Times New Roman"/>
          <w:color w:val="000000" w:themeColor="text1"/>
          <w:sz w:val="24"/>
          <w:szCs w:val="24"/>
        </w:rPr>
        <w:t>jautrumo antimikrobinėms medžiagoms nustatyti</w:t>
      </w:r>
      <w:r w:rsidR="0001063E" w:rsidRPr="00395AFD">
        <w:rPr>
          <w:rFonts w:cs="Times New Roman"/>
          <w:color w:val="000000" w:themeColor="text1"/>
          <w:sz w:val="24"/>
          <w:szCs w:val="24"/>
        </w:rPr>
        <w:t>.</w:t>
      </w:r>
      <w:r w:rsidR="002B4AF7" w:rsidRPr="00395AFD">
        <w:rPr>
          <w:rFonts w:cs="Times New Roman"/>
          <w:color w:val="000000" w:themeColor="text1"/>
          <w:sz w:val="24"/>
          <w:szCs w:val="24"/>
        </w:rPr>
        <w:t xml:space="preserve"> </w:t>
      </w:r>
      <w:r w:rsidR="002B4AF7" w:rsidRPr="00395AFD">
        <w:rPr>
          <w:rFonts w:cs="Times New Roman"/>
          <w:color w:val="000000" w:themeColor="text1"/>
          <w:sz w:val="24"/>
          <w:szCs w:val="24"/>
        </w:rPr>
        <w:lastRenderedPageBreak/>
        <w:t>Tyrimas buvo atliekamas dviem periodais, 7 metų intervale.</w:t>
      </w:r>
      <w:r w:rsidR="0001063E" w:rsidRPr="00395AFD">
        <w:rPr>
          <w:rFonts w:cs="Times New Roman"/>
          <w:color w:val="000000" w:themeColor="text1"/>
          <w:sz w:val="24"/>
          <w:szCs w:val="24"/>
        </w:rPr>
        <w:t xml:space="preserve"> Nė viena šių padermių nebuvo atspari kloksaciklinui, cefaleksinui, enrofloksacinui ir ciprofloksacinui. Daugiau nei 9</w:t>
      </w:r>
      <w:r w:rsidR="00883A73" w:rsidRPr="00395AFD">
        <w:rPr>
          <w:rFonts w:cs="Times New Roman"/>
          <w:color w:val="000000" w:themeColor="text1"/>
          <w:sz w:val="24"/>
          <w:szCs w:val="24"/>
        </w:rPr>
        <w:t>6 proc.</w:t>
      </w:r>
      <w:r w:rsidR="00174E6B">
        <w:rPr>
          <w:rFonts w:cs="Times New Roman"/>
          <w:color w:val="000000" w:themeColor="text1"/>
          <w:sz w:val="24"/>
          <w:szCs w:val="24"/>
        </w:rPr>
        <w:t xml:space="preserve"> </w:t>
      </w:r>
      <w:r w:rsidR="00910B25" w:rsidRPr="00395AFD">
        <w:rPr>
          <w:rFonts w:cs="Times New Roman"/>
          <w:color w:val="000000" w:themeColor="text1"/>
          <w:sz w:val="24"/>
          <w:szCs w:val="24"/>
        </w:rPr>
        <w:t xml:space="preserve">mikroorganizmų </w:t>
      </w:r>
      <w:r w:rsidR="0001063E" w:rsidRPr="00395AFD">
        <w:rPr>
          <w:rFonts w:cs="Times New Roman"/>
          <w:color w:val="000000" w:themeColor="text1"/>
          <w:sz w:val="24"/>
          <w:szCs w:val="24"/>
        </w:rPr>
        <w:t xml:space="preserve">padermių buvo jautrios trimetropimui bacitracino ir fucidino rūgščiai.Tarp </w:t>
      </w:r>
      <w:r w:rsidR="00883A73" w:rsidRPr="00395AFD">
        <w:rPr>
          <w:rFonts w:cs="Times New Roman"/>
          <w:color w:val="000000" w:themeColor="text1"/>
          <w:sz w:val="24"/>
          <w:szCs w:val="24"/>
        </w:rPr>
        <w:t>67 proc. ir 89 proc.</w:t>
      </w:r>
      <w:r w:rsidR="0001063E" w:rsidRPr="00395AFD">
        <w:rPr>
          <w:rFonts w:cs="Times New Roman"/>
          <w:color w:val="000000" w:themeColor="text1"/>
          <w:sz w:val="24"/>
          <w:szCs w:val="24"/>
        </w:rPr>
        <w:t xml:space="preserve"> padermių buvo nustatytas jautrumas eritromicinui, linkozamidams, tetraciklinui, neomicinui</w:t>
      </w:r>
      <w:r w:rsidR="00883A73" w:rsidRPr="00395AFD">
        <w:rPr>
          <w:rFonts w:cs="Times New Roman"/>
          <w:color w:val="000000" w:themeColor="text1"/>
          <w:sz w:val="24"/>
          <w:szCs w:val="24"/>
        </w:rPr>
        <w:t xml:space="preserve"> ir chloramfenikoliui. Tik 37,9 proc.</w:t>
      </w:r>
      <w:r w:rsidR="0001063E" w:rsidRPr="00395AFD">
        <w:rPr>
          <w:rFonts w:cs="Times New Roman"/>
          <w:color w:val="000000" w:themeColor="text1"/>
          <w:sz w:val="24"/>
          <w:szCs w:val="24"/>
        </w:rPr>
        <w:t xml:space="preserve"> padermių buvo jautrios penicilinui.</w:t>
      </w:r>
      <w:r w:rsidR="00E73B2E" w:rsidRPr="00395AFD">
        <w:rPr>
          <w:rFonts w:cs="Times New Roman"/>
          <w:color w:val="000000" w:themeColor="text1"/>
          <w:sz w:val="24"/>
          <w:szCs w:val="24"/>
        </w:rPr>
        <w:t xml:space="preserve"> Atsparumas penicilinui tarp pirmojo ir antrojo periodų išaugo nuo </w:t>
      </w:r>
      <w:r w:rsidR="00883A73" w:rsidRPr="00395AFD">
        <w:rPr>
          <w:rFonts w:cs="Times New Roman"/>
          <w:color w:val="000000" w:themeColor="text1"/>
          <w:sz w:val="24"/>
          <w:szCs w:val="24"/>
        </w:rPr>
        <w:t>46 proc. iki 58,6 proc</w:t>
      </w:r>
      <w:r w:rsidR="00872331" w:rsidRPr="00395AFD">
        <w:rPr>
          <w:rFonts w:cs="Times New Roman"/>
          <w:color w:val="000000" w:themeColor="text1"/>
          <w:sz w:val="24"/>
          <w:szCs w:val="24"/>
        </w:rPr>
        <w:t>. Atsparumas linkomicinui nuo pirmojo iki</w:t>
      </w:r>
      <w:r w:rsidR="00E73B2E" w:rsidRPr="00395AFD">
        <w:rPr>
          <w:rFonts w:cs="Times New Roman"/>
          <w:color w:val="000000" w:themeColor="text1"/>
          <w:sz w:val="24"/>
          <w:szCs w:val="24"/>
        </w:rPr>
        <w:t xml:space="preserve"> antrojo period</w:t>
      </w:r>
      <w:r w:rsidR="00E17CA1" w:rsidRPr="00395AFD">
        <w:rPr>
          <w:rFonts w:cs="Times New Roman"/>
          <w:color w:val="000000" w:themeColor="text1"/>
          <w:sz w:val="24"/>
          <w:szCs w:val="24"/>
        </w:rPr>
        <w:t>o</w:t>
      </w:r>
      <w:r w:rsidR="00E73B2E" w:rsidRPr="00395AFD">
        <w:rPr>
          <w:rFonts w:cs="Times New Roman"/>
          <w:color w:val="000000" w:themeColor="text1"/>
          <w:sz w:val="24"/>
          <w:szCs w:val="24"/>
        </w:rPr>
        <w:t xml:space="preserve"> taip</w:t>
      </w:r>
      <w:r w:rsidR="00883A73" w:rsidRPr="00395AFD">
        <w:rPr>
          <w:rFonts w:cs="Times New Roman"/>
          <w:color w:val="000000" w:themeColor="text1"/>
          <w:sz w:val="24"/>
          <w:szCs w:val="24"/>
        </w:rPr>
        <w:t xml:space="preserve"> pat padidėjo nuo 3,3 proc. iki 24,8 proc</w:t>
      </w:r>
      <w:r w:rsidR="00E73B2E" w:rsidRPr="00395AFD">
        <w:rPr>
          <w:rFonts w:cs="Times New Roman"/>
          <w:color w:val="000000" w:themeColor="text1"/>
          <w:sz w:val="24"/>
          <w:szCs w:val="24"/>
        </w:rPr>
        <w:t>. Atsparumo padidėjimas tetraci</w:t>
      </w:r>
      <w:r w:rsidR="00883A73" w:rsidRPr="00395AFD">
        <w:rPr>
          <w:rFonts w:cs="Times New Roman"/>
          <w:color w:val="000000" w:themeColor="text1"/>
          <w:sz w:val="24"/>
          <w:szCs w:val="24"/>
        </w:rPr>
        <w:t>klinui buvo nustatytas nuo 20,4 proc.</w:t>
      </w:r>
      <w:r w:rsidR="00E73B2E" w:rsidRPr="00395AFD">
        <w:rPr>
          <w:rFonts w:cs="Times New Roman"/>
          <w:color w:val="000000" w:themeColor="text1"/>
          <w:sz w:val="24"/>
          <w:szCs w:val="24"/>
        </w:rPr>
        <w:t xml:space="preserve"> pirmąjį ir </w:t>
      </w:r>
      <w:r w:rsidR="00883A73" w:rsidRPr="00395AFD">
        <w:rPr>
          <w:rFonts w:cs="Times New Roman"/>
          <w:color w:val="000000" w:themeColor="text1"/>
          <w:sz w:val="24"/>
          <w:szCs w:val="24"/>
        </w:rPr>
        <w:t>27,6 proc.</w:t>
      </w:r>
      <w:r w:rsidR="00E73B2E" w:rsidRPr="00395AFD">
        <w:rPr>
          <w:rFonts w:cs="Times New Roman"/>
          <w:color w:val="000000" w:themeColor="text1"/>
          <w:sz w:val="24"/>
          <w:szCs w:val="24"/>
        </w:rPr>
        <w:t xml:space="preserve"> antrąjį laikotarpį. Tačiau trimetropimo veikimas sumažėjo nuo </w:t>
      </w:r>
      <w:r w:rsidR="00883A73" w:rsidRPr="00395AFD">
        <w:rPr>
          <w:rFonts w:cs="Times New Roman"/>
          <w:color w:val="000000" w:themeColor="text1"/>
          <w:sz w:val="24"/>
          <w:szCs w:val="24"/>
        </w:rPr>
        <w:t>4,1 proc. iki 0,9 proc</w:t>
      </w:r>
      <w:r w:rsidR="00E73B2E" w:rsidRPr="00395AFD">
        <w:rPr>
          <w:rFonts w:cs="Times New Roman"/>
          <w:color w:val="000000" w:themeColor="text1"/>
          <w:sz w:val="24"/>
          <w:szCs w:val="24"/>
        </w:rPr>
        <w:t>. Atsparumas nesumažejo trimetoprimui ir</w:t>
      </w:r>
      <w:r w:rsidR="00B451EB" w:rsidRPr="00395AFD">
        <w:rPr>
          <w:rFonts w:cs="Times New Roman"/>
          <w:color w:val="000000" w:themeColor="text1"/>
          <w:sz w:val="24"/>
          <w:szCs w:val="24"/>
        </w:rPr>
        <w:t>penicilinui. Tarp tokių derinių</w:t>
      </w:r>
      <w:r w:rsidRPr="00395AFD">
        <w:rPr>
          <w:rFonts w:cs="Times New Roman"/>
          <w:color w:val="000000" w:themeColor="text1"/>
          <w:sz w:val="24"/>
          <w:szCs w:val="24"/>
        </w:rPr>
        <w:t>,</w:t>
      </w:r>
      <w:r w:rsidR="00B451EB" w:rsidRPr="00395AFD">
        <w:rPr>
          <w:rFonts w:cs="Times New Roman"/>
          <w:color w:val="000000" w:themeColor="text1"/>
          <w:sz w:val="24"/>
          <w:szCs w:val="24"/>
        </w:rPr>
        <w:t xml:space="preserve"> kaip penicilinas-tetraciklinas-linkozemidas, penicilinas-linkozamidas-eritromicinas ir penicilinas-tetraciklinas-linkozamidas-eritromicinas</w:t>
      </w:r>
      <w:r w:rsidRPr="00395AFD">
        <w:rPr>
          <w:rFonts w:cs="Times New Roman"/>
          <w:color w:val="000000" w:themeColor="text1"/>
          <w:sz w:val="24"/>
          <w:szCs w:val="24"/>
        </w:rPr>
        <w:t>,</w:t>
      </w:r>
      <w:r w:rsidR="00B451EB" w:rsidRPr="00395AFD">
        <w:rPr>
          <w:rFonts w:cs="Times New Roman"/>
          <w:color w:val="000000" w:themeColor="text1"/>
          <w:sz w:val="24"/>
          <w:szCs w:val="24"/>
        </w:rPr>
        <w:t xml:space="preserve"> pokyčiai nebuvo pastebėti </w:t>
      </w:r>
      <w:r w:rsidR="008F1114" w:rsidRPr="00395AFD">
        <w:rPr>
          <w:rFonts w:cs="Times New Roman"/>
          <w:color w:val="000000" w:themeColor="text1"/>
          <w:sz w:val="24"/>
          <w:szCs w:val="24"/>
        </w:rPr>
        <w:t>nuo pirmojo iki antrojo periodo</w:t>
      </w:r>
      <w:r w:rsidR="00243D73" w:rsidRPr="00395AFD">
        <w:rPr>
          <w:rFonts w:cs="Times New Roman"/>
          <w:color w:val="000000" w:themeColor="text1"/>
          <w:sz w:val="24"/>
          <w:szCs w:val="24"/>
        </w:rPr>
        <w:t xml:space="preserve"> (Kruse et al., 1996).</w:t>
      </w:r>
    </w:p>
    <w:p w:rsidR="00FA5F0A" w:rsidRPr="00395AFD" w:rsidRDefault="002F428A" w:rsidP="00197DFF">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Yra keletas antimikrobinio jautrumo nustatymo metodų šiądien</w:t>
      </w:r>
      <w:r w:rsidR="006D3FCA" w:rsidRPr="00395AFD">
        <w:rPr>
          <w:rFonts w:cs="Times New Roman"/>
          <w:color w:val="000000" w:themeColor="text1"/>
          <w:sz w:val="24"/>
          <w:szCs w:val="24"/>
        </w:rPr>
        <w:t>ą</w:t>
      </w:r>
      <w:r w:rsidRPr="00395AFD">
        <w:rPr>
          <w:rFonts w:cs="Times New Roman"/>
          <w:color w:val="000000" w:themeColor="text1"/>
          <w:sz w:val="24"/>
          <w:szCs w:val="24"/>
        </w:rPr>
        <w:t xml:space="preserve"> ir kekvienas jų turi savo privalumų ir trūkumų. Visi šie metodai turi vieną ir tą patį tikslą, kuris yra pateikti patikimą prognozę, ar mikroorganizmai yra veikiami atitinkamų antimikrobinių medžiagų. Pagrindiniai </w:t>
      </w:r>
      <w:r w:rsidR="006D3FCA" w:rsidRPr="00395AFD">
        <w:rPr>
          <w:rFonts w:cs="Times New Roman"/>
          <w:color w:val="000000" w:themeColor="text1"/>
          <w:sz w:val="24"/>
          <w:szCs w:val="24"/>
        </w:rPr>
        <w:t>metodai, nustatyti antimikrobinį jautrumą</w:t>
      </w:r>
      <w:r w:rsidRPr="00395AFD">
        <w:rPr>
          <w:rFonts w:cs="Times New Roman"/>
          <w:color w:val="000000" w:themeColor="text1"/>
          <w:sz w:val="24"/>
          <w:szCs w:val="24"/>
        </w:rPr>
        <w:t xml:space="preserve"> yra tokie:</w:t>
      </w:r>
    </w:p>
    <w:p w:rsidR="00197DFF" w:rsidRPr="00395AFD" w:rsidRDefault="00197DFF" w:rsidP="00197DFF">
      <w:pPr>
        <w:spacing w:after="0" w:line="360" w:lineRule="auto"/>
        <w:ind w:firstLine="851"/>
        <w:rPr>
          <w:rFonts w:cs="Times New Roman"/>
          <w:color w:val="000000" w:themeColor="text1"/>
          <w:sz w:val="24"/>
          <w:szCs w:val="24"/>
        </w:rPr>
      </w:pPr>
    </w:p>
    <w:p w:rsidR="002F428A" w:rsidRPr="00395AFD" w:rsidRDefault="00957658" w:rsidP="00EA3DC7">
      <w:pPr>
        <w:pStyle w:val="ListParagraph"/>
        <w:numPr>
          <w:ilvl w:val="0"/>
          <w:numId w:val="2"/>
        </w:numPr>
        <w:rPr>
          <w:rFonts w:cs="Times New Roman"/>
          <w:color w:val="000000" w:themeColor="text1"/>
          <w:sz w:val="24"/>
          <w:szCs w:val="24"/>
        </w:rPr>
      </w:pPr>
      <w:r w:rsidRPr="00395AFD">
        <w:rPr>
          <w:rFonts w:cs="Times New Roman"/>
          <w:color w:val="000000" w:themeColor="text1"/>
          <w:sz w:val="24"/>
          <w:szCs w:val="24"/>
        </w:rPr>
        <w:t>Pras</w:t>
      </w:r>
      <w:r w:rsidR="002F428A" w:rsidRPr="00395AFD">
        <w:rPr>
          <w:rFonts w:cs="Times New Roman"/>
          <w:color w:val="000000" w:themeColor="text1"/>
          <w:sz w:val="24"/>
          <w:szCs w:val="24"/>
        </w:rPr>
        <w:t>kiedimo metodas (sultinio ir agaro praskiedimo metodas)</w:t>
      </w:r>
      <w:r w:rsidR="00197DFF" w:rsidRPr="00395AFD">
        <w:rPr>
          <w:rFonts w:cs="Times New Roman"/>
          <w:color w:val="000000" w:themeColor="text1"/>
          <w:sz w:val="24"/>
          <w:szCs w:val="24"/>
        </w:rPr>
        <w:t>;</w:t>
      </w:r>
    </w:p>
    <w:p w:rsidR="002F428A" w:rsidRPr="00395AFD" w:rsidRDefault="002F428A" w:rsidP="00EA3DC7">
      <w:pPr>
        <w:pStyle w:val="ListParagraph"/>
        <w:numPr>
          <w:ilvl w:val="0"/>
          <w:numId w:val="2"/>
        </w:numPr>
        <w:rPr>
          <w:rFonts w:cs="Times New Roman"/>
          <w:color w:val="000000" w:themeColor="text1"/>
          <w:sz w:val="24"/>
          <w:szCs w:val="24"/>
        </w:rPr>
      </w:pPr>
      <w:r w:rsidRPr="00395AFD">
        <w:rPr>
          <w:rFonts w:cs="Times New Roman"/>
          <w:color w:val="000000" w:themeColor="text1"/>
          <w:sz w:val="24"/>
          <w:szCs w:val="24"/>
        </w:rPr>
        <w:t>Diskų difuzijos metodas</w:t>
      </w:r>
      <w:r w:rsidR="00197DFF" w:rsidRPr="00395AFD">
        <w:rPr>
          <w:rFonts w:cs="Times New Roman"/>
          <w:color w:val="000000" w:themeColor="text1"/>
          <w:sz w:val="24"/>
          <w:szCs w:val="24"/>
        </w:rPr>
        <w:t>;</w:t>
      </w:r>
    </w:p>
    <w:p w:rsidR="002F428A" w:rsidRPr="00395AFD" w:rsidRDefault="002F428A" w:rsidP="00EA3DC7">
      <w:pPr>
        <w:pStyle w:val="ListParagraph"/>
        <w:numPr>
          <w:ilvl w:val="0"/>
          <w:numId w:val="2"/>
        </w:numPr>
        <w:rPr>
          <w:rFonts w:cs="Times New Roman"/>
          <w:color w:val="000000" w:themeColor="text1"/>
          <w:sz w:val="24"/>
          <w:szCs w:val="24"/>
        </w:rPr>
      </w:pPr>
      <w:r w:rsidRPr="00395AFD">
        <w:rPr>
          <w:rFonts w:cs="Times New Roman"/>
          <w:color w:val="000000" w:themeColor="text1"/>
          <w:sz w:val="24"/>
          <w:szCs w:val="24"/>
        </w:rPr>
        <w:t xml:space="preserve">E </w:t>
      </w:r>
      <w:r w:rsidR="00197DFF" w:rsidRPr="00395AFD">
        <w:rPr>
          <w:rFonts w:cs="Times New Roman"/>
          <w:color w:val="000000" w:themeColor="text1"/>
          <w:sz w:val="24"/>
          <w:szCs w:val="24"/>
        </w:rPr>
        <w:t>–</w:t>
      </w:r>
      <w:r w:rsidRPr="00395AFD">
        <w:rPr>
          <w:rFonts w:cs="Times New Roman"/>
          <w:color w:val="000000" w:themeColor="text1"/>
          <w:sz w:val="24"/>
          <w:szCs w:val="24"/>
        </w:rPr>
        <w:t xml:space="preserve"> testas</w:t>
      </w:r>
      <w:r w:rsidR="00197DFF" w:rsidRPr="00395AFD">
        <w:rPr>
          <w:rFonts w:cs="Times New Roman"/>
          <w:color w:val="000000" w:themeColor="text1"/>
          <w:sz w:val="24"/>
          <w:szCs w:val="24"/>
        </w:rPr>
        <w:t>;</w:t>
      </w:r>
    </w:p>
    <w:p w:rsidR="002F428A" w:rsidRPr="00395AFD" w:rsidRDefault="002F428A" w:rsidP="00EA3DC7">
      <w:pPr>
        <w:pStyle w:val="ListParagraph"/>
        <w:numPr>
          <w:ilvl w:val="0"/>
          <w:numId w:val="2"/>
        </w:numPr>
        <w:rPr>
          <w:rFonts w:cs="Times New Roman"/>
          <w:color w:val="000000" w:themeColor="text1"/>
          <w:sz w:val="24"/>
          <w:szCs w:val="24"/>
        </w:rPr>
      </w:pPr>
      <w:r w:rsidRPr="00395AFD">
        <w:rPr>
          <w:rFonts w:cs="Times New Roman"/>
          <w:color w:val="000000" w:themeColor="text1"/>
          <w:sz w:val="24"/>
          <w:szCs w:val="24"/>
        </w:rPr>
        <w:t>Automatizuoti metodai</w:t>
      </w:r>
      <w:r w:rsidR="00197DFF" w:rsidRPr="00395AFD">
        <w:rPr>
          <w:rFonts w:cs="Times New Roman"/>
          <w:color w:val="000000" w:themeColor="text1"/>
          <w:sz w:val="24"/>
          <w:szCs w:val="24"/>
        </w:rPr>
        <w:t>;</w:t>
      </w:r>
    </w:p>
    <w:p w:rsidR="002F428A" w:rsidRPr="00395AFD" w:rsidRDefault="002F428A" w:rsidP="00EA3DC7">
      <w:pPr>
        <w:pStyle w:val="ListParagraph"/>
        <w:numPr>
          <w:ilvl w:val="0"/>
          <w:numId w:val="2"/>
        </w:numPr>
        <w:rPr>
          <w:rFonts w:cs="Times New Roman"/>
          <w:color w:val="000000" w:themeColor="text1"/>
          <w:sz w:val="24"/>
          <w:szCs w:val="24"/>
        </w:rPr>
      </w:pPr>
      <w:r w:rsidRPr="00395AFD">
        <w:rPr>
          <w:rFonts w:cs="Times New Roman"/>
          <w:color w:val="000000" w:themeColor="text1"/>
          <w:sz w:val="24"/>
          <w:szCs w:val="24"/>
        </w:rPr>
        <w:t>Specifiniai testai</w:t>
      </w:r>
      <w:r w:rsidR="004D6765" w:rsidRPr="00395AFD">
        <w:rPr>
          <w:rFonts w:cs="Times New Roman"/>
          <w:color w:val="000000" w:themeColor="text1"/>
          <w:sz w:val="24"/>
          <w:szCs w:val="24"/>
        </w:rPr>
        <w:t>,</w:t>
      </w:r>
      <w:r w:rsidRPr="00395AFD">
        <w:rPr>
          <w:rFonts w:cs="Times New Roman"/>
          <w:color w:val="000000" w:themeColor="text1"/>
          <w:sz w:val="24"/>
          <w:szCs w:val="24"/>
        </w:rPr>
        <w:t xml:space="preserve"> tokie kaip beta laktamazės testas</w:t>
      </w:r>
      <w:r w:rsidR="00197DFF" w:rsidRPr="00395AFD">
        <w:rPr>
          <w:rFonts w:cs="Times New Roman"/>
          <w:color w:val="000000" w:themeColor="text1"/>
          <w:sz w:val="24"/>
          <w:szCs w:val="24"/>
        </w:rPr>
        <w:t>;</w:t>
      </w:r>
    </w:p>
    <w:p w:rsidR="002F428A" w:rsidRPr="00395AFD" w:rsidRDefault="002F428A" w:rsidP="00EA3DC7">
      <w:pPr>
        <w:pStyle w:val="ListParagraph"/>
        <w:numPr>
          <w:ilvl w:val="0"/>
          <w:numId w:val="2"/>
        </w:numPr>
        <w:rPr>
          <w:rFonts w:cs="Times New Roman"/>
          <w:color w:val="000000" w:themeColor="text1"/>
          <w:sz w:val="24"/>
          <w:szCs w:val="24"/>
        </w:rPr>
      </w:pPr>
      <w:r w:rsidRPr="00395AFD">
        <w:rPr>
          <w:rFonts w:cs="Times New Roman"/>
          <w:color w:val="000000" w:themeColor="text1"/>
          <w:sz w:val="24"/>
          <w:szCs w:val="24"/>
        </w:rPr>
        <w:t>Genotipų metodai, pavyzdžiui PGR ir DNR hibridizacijos metodai</w:t>
      </w:r>
      <w:r w:rsidR="00197DFF" w:rsidRPr="00395AFD">
        <w:rPr>
          <w:rFonts w:cs="Times New Roman"/>
          <w:color w:val="000000" w:themeColor="text1"/>
          <w:sz w:val="24"/>
          <w:szCs w:val="24"/>
        </w:rPr>
        <w:t>.</w:t>
      </w:r>
    </w:p>
    <w:p w:rsidR="00883A73" w:rsidRPr="00395AFD" w:rsidRDefault="00883A73" w:rsidP="00883A73">
      <w:pPr>
        <w:pStyle w:val="ListParagraph"/>
        <w:rPr>
          <w:rFonts w:cs="Times New Roman"/>
          <w:color w:val="000000" w:themeColor="text1"/>
          <w:sz w:val="24"/>
          <w:szCs w:val="24"/>
        </w:rPr>
      </w:pPr>
    </w:p>
    <w:p w:rsidR="00D67542" w:rsidRPr="00395AFD" w:rsidRDefault="00D67542" w:rsidP="00197DFF">
      <w:pPr>
        <w:spacing w:after="0" w:line="360" w:lineRule="auto"/>
        <w:ind w:left="357" w:firstLine="851"/>
        <w:rPr>
          <w:rFonts w:cs="Times New Roman"/>
          <w:color w:val="000000" w:themeColor="text1"/>
          <w:sz w:val="24"/>
          <w:szCs w:val="24"/>
        </w:rPr>
      </w:pPr>
      <w:r w:rsidRPr="00395AFD">
        <w:rPr>
          <w:rFonts w:cs="Times New Roman"/>
          <w:color w:val="000000" w:themeColor="text1"/>
          <w:sz w:val="24"/>
          <w:szCs w:val="24"/>
        </w:rPr>
        <w:t xml:space="preserve">Dėl patogumo, veiksmingumo ir ekonomiškumo disko difuzijos metodas yra plačiausiai naudojamas laboratorinėje praktikoje nustatant mikroorganizmų jautrumą antimikrobinėms medžiagoms. Kaip augimo terpė dažniausiai naudojama Mueller – Hinton agaras, kuris tolygiai paskirstomas petri lėkštelėse. Diskai yra paruošti pramoniniu būdu </w:t>
      </w:r>
      <w:r w:rsidR="004D6765" w:rsidRPr="00395AFD">
        <w:rPr>
          <w:rFonts w:cs="Times New Roman"/>
          <w:color w:val="000000" w:themeColor="text1"/>
          <w:sz w:val="24"/>
          <w:szCs w:val="24"/>
        </w:rPr>
        <w:t xml:space="preserve">bei </w:t>
      </w:r>
      <w:r w:rsidRPr="00395AFD">
        <w:rPr>
          <w:rFonts w:cs="Times New Roman"/>
          <w:color w:val="000000" w:themeColor="text1"/>
          <w:sz w:val="24"/>
          <w:szCs w:val="24"/>
        </w:rPr>
        <w:t xml:space="preserve">impregnuoti skirtingomis antimikrobinėmis medžiagomis. Patalpintas ant agaro </w:t>
      </w:r>
      <w:r w:rsidR="00E17CA1" w:rsidRPr="00395AFD">
        <w:rPr>
          <w:rFonts w:cs="Times New Roman"/>
          <w:color w:val="000000" w:themeColor="text1"/>
          <w:sz w:val="24"/>
          <w:szCs w:val="24"/>
        </w:rPr>
        <w:t>su mikroorganizmų kultūromis jis</w:t>
      </w:r>
      <w:r w:rsidRPr="00395AFD">
        <w:rPr>
          <w:rFonts w:cs="Times New Roman"/>
          <w:color w:val="000000" w:themeColor="text1"/>
          <w:sz w:val="24"/>
          <w:szCs w:val="24"/>
        </w:rPr>
        <w:t xml:space="preserve"> pradeda veikti ir aplink diską formuojasi jautrumo zona. Kuo diske esanti antimikrobinė medžiag</w:t>
      </w:r>
      <w:r w:rsidR="00E17CA1" w:rsidRPr="00395AFD">
        <w:rPr>
          <w:rFonts w:cs="Times New Roman"/>
          <w:color w:val="000000" w:themeColor="text1"/>
          <w:sz w:val="24"/>
          <w:szCs w:val="24"/>
        </w:rPr>
        <w:t>a</w:t>
      </w:r>
      <w:r w:rsidRPr="00395AFD">
        <w:rPr>
          <w:rFonts w:cs="Times New Roman"/>
          <w:color w:val="000000" w:themeColor="text1"/>
          <w:sz w:val="24"/>
          <w:szCs w:val="24"/>
        </w:rPr>
        <w:t xml:space="preserve"> stipriau veikia mikroorganizmą, tuo didesnė skaidri zona formuojasi apli</w:t>
      </w:r>
      <w:r w:rsidR="008F1114" w:rsidRPr="00395AFD">
        <w:rPr>
          <w:rFonts w:cs="Times New Roman"/>
          <w:color w:val="000000" w:themeColor="text1"/>
          <w:sz w:val="24"/>
          <w:szCs w:val="24"/>
        </w:rPr>
        <w:t>nk. Tai vadinama slopinimo zona</w:t>
      </w:r>
      <w:r w:rsidR="00243D73" w:rsidRPr="00395AFD">
        <w:rPr>
          <w:rFonts w:cs="Times New Roman"/>
          <w:color w:val="000000" w:themeColor="text1"/>
          <w:sz w:val="24"/>
          <w:szCs w:val="24"/>
        </w:rPr>
        <w:t xml:space="preserve"> (</w:t>
      </w:r>
      <w:r w:rsidR="005D7F68" w:rsidRPr="00395AFD">
        <w:rPr>
          <w:rFonts w:cs="Times New Roman"/>
          <w:color w:val="000000" w:themeColor="text1"/>
          <w:sz w:val="24"/>
          <w:szCs w:val="24"/>
        </w:rPr>
        <w:t>Markey et al., 2012).</w:t>
      </w:r>
    </w:p>
    <w:p w:rsidR="00957658" w:rsidRPr="00395AFD" w:rsidRDefault="00957658" w:rsidP="00197DFF">
      <w:pPr>
        <w:spacing w:after="0" w:line="360" w:lineRule="auto"/>
        <w:ind w:left="357" w:firstLine="851"/>
        <w:rPr>
          <w:rFonts w:cs="Times New Roman"/>
          <w:color w:val="000000" w:themeColor="text1"/>
          <w:sz w:val="24"/>
          <w:szCs w:val="24"/>
        </w:rPr>
      </w:pPr>
      <w:r w:rsidRPr="00395AFD">
        <w:rPr>
          <w:rFonts w:cs="Times New Roman"/>
          <w:color w:val="000000" w:themeColor="text1"/>
          <w:sz w:val="24"/>
          <w:szCs w:val="24"/>
        </w:rPr>
        <w:t>Sensi-Disc jautrumo tyrimo diskai naudojami pusiau kiekybiniam</w:t>
      </w:r>
      <w:r w:rsidR="004D6765" w:rsidRPr="00395AFD">
        <w:rPr>
          <w:rFonts w:cs="Times New Roman"/>
          <w:color w:val="000000" w:themeColor="text1"/>
          <w:sz w:val="24"/>
          <w:szCs w:val="24"/>
        </w:rPr>
        <w:t>,</w:t>
      </w:r>
      <w:r w:rsidRPr="00395AFD">
        <w:rPr>
          <w:rFonts w:cs="Times New Roman"/>
          <w:color w:val="000000" w:themeColor="text1"/>
          <w:sz w:val="24"/>
          <w:szCs w:val="24"/>
        </w:rPr>
        <w:t xml:space="preserve"> dažnai sutinkamų</w:t>
      </w:r>
      <w:r w:rsidR="004D6765" w:rsidRPr="00395AFD">
        <w:rPr>
          <w:rFonts w:cs="Times New Roman"/>
          <w:color w:val="000000" w:themeColor="text1"/>
          <w:sz w:val="24"/>
          <w:szCs w:val="24"/>
        </w:rPr>
        <w:t>,</w:t>
      </w:r>
      <w:r w:rsidRPr="00395AFD">
        <w:rPr>
          <w:rFonts w:cs="Times New Roman"/>
          <w:color w:val="000000" w:themeColor="text1"/>
          <w:sz w:val="24"/>
          <w:szCs w:val="24"/>
        </w:rPr>
        <w:t xml:space="preserve"> greitai augančių ir tam tikrų reikliųjų bakterinių patogenų jautrumo tyrimui atlikti </w:t>
      </w:r>
      <w:r w:rsidRPr="00395AFD">
        <w:rPr>
          <w:rFonts w:cs="Times New Roman"/>
          <w:i/>
          <w:color w:val="000000" w:themeColor="text1"/>
          <w:sz w:val="24"/>
          <w:szCs w:val="24"/>
        </w:rPr>
        <w:t>in vitro</w:t>
      </w:r>
      <w:r w:rsidRPr="00395AFD">
        <w:rPr>
          <w:rFonts w:cs="Times New Roman"/>
          <w:color w:val="000000" w:themeColor="text1"/>
          <w:sz w:val="24"/>
          <w:szCs w:val="24"/>
        </w:rPr>
        <w:t xml:space="preserve"> diskų </w:t>
      </w:r>
      <w:r w:rsidRPr="00395AFD">
        <w:rPr>
          <w:rFonts w:cs="Times New Roman"/>
          <w:color w:val="000000" w:themeColor="text1"/>
          <w:sz w:val="24"/>
          <w:szCs w:val="24"/>
        </w:rPr>
        <w:lastRenderedPageBreak/>
        <w:t xml:space="preserve">difuzijos į agarą metodu. Tarp jų – </w:t>
      </w:r>
      <w:r w:rsidRPr="00395AFD">
        <w:rPr>
          <w:rFonts w:cs="Times New Roman"/>
          <w:i/>
          <w:color w:val="000000" w:themeColor="text1"/>
          <w:sz w:val="24"/>
          <w:szCs w:val="24"/>
        </w:rPr>
        <w:t>Enterobacteriaceae</w:t>
      </w:r>
      <w:r w:rsidRPr="00395AFD">
        <w:rPr>
          <w:rFonts w:cs="Times New Roman"/>
          <w:color w:val="000000" w:themeColor="text1"/>
          <w:sz w:val="24"/>
          <w:szCs w:val="24"/>
        </w:rPr>
        <w:t xml:space="preserve">, </w:t>
      </w:r>
      <w:r w:rsidRPr="00395AFD">
        <w:rPr>
          <w:rFonts w:cs="Times New Roman"/>
          <w:i/>
          <w:color w:val="000000" w:themeColor="text1"/>
          <w:sz w:val="24"/>
          <w:szCs w:val="24"/>
        </w:rPr>
        <w:t>Staphylococcus</w:t>
      </w:r>
      <w:r w:rsidRPr="00395AFD">
        <w:rPr>
          <w:rFonts w:cs="Times New Roman"/>
          <w:color w:val="000000" w:themeColor="text1"/>
          <w:sz w:val="24"/>
          <w:szCs w:val="24"/>
        </w:rPr>
        <w:t xml:space="preserve"> spp., </w:t>
      </w:r>
      <w:r w:rsidRPr="00395AFD">
        <w:rPr>
          <w:rFonts w:cs="Times New Roman"/>
          <w:i/>
          <w:color w:val="000000" w:themeColor="text1"/>
          <w:sz w:val="24"/>
          <w:szCs w:val="24"/>
        </w:rPr>
        <w:t>Pseudomonas</w:t>
      </w:r>
      <w:r w:rsidRPr="00395AFD">
        <w:rPr>
          <w:rFonts w:cs="Times New Roman"/>
          <w:color w:val="000000" w:themeColor="text1"/>
          <w:sz w:val="24"/>
          <w:szCs w:val="24"/>
        </w:rPr>
        <w:t xml:space="preserve"> spp., </w:t>
      </w:r>
      <w:r w:rsidRPr="00395AFD">
        <w:rPr>
          <w:rFonts w:cs="Times New Roman"/>
          <w:i/>
          <w:color w:val="000000" w:themeColor="text1"/>
          <w:sz w:val="24"/>
          <w:szCs w:val="24"/>
        </w:rPr>
        <w:t>Acinetobacter</w:t>
      </w:r>
      <w:r w:rsidRPr="00395AFD">
        <w:rPr>
          <w:rFonts w:cs="Times New Roman"/>
          <w:color w:val="000000" w:themeColor="text1"/>
          <w:sz w:val="24"/>
          <w:szCs w:val="24"/>
        </w:rPr>
        <w:t xml:space="preserve"> spp., </w:t>
      </w:r>
      <w:r w:rsidRPr="00395AFD">
        <w:rPr>
          <w:rFonts w:cs="Times New Roman"/>
          <w:i/>
          <w:color w:val="000000" w:themeColor="text1"/>
          <w:sz w:val="24"/>
          <w:szCs w:val="24"/>
        </w:rPr>
        <w:t>Enterococcus</w:t>
      </w:r>
      <w:r w:rsidRPr="00395AFD">
        <w:rPr>
          <w:rFonts w:cs="Times New Roman"/>
          <w:color w:val="000000" w:themeColor="text1"/>
          <w:sz w:val="24"/>
          <w:szCs w:val="24"/>
        </w:rPr>
        <w:t xml:space="preserve"> spp., </w:t>
      </w:r>
      <w:r w:rsidRPr="00395AFD">
        <w:rPr>
          <w:rFonts w:cs="Times New Roman"/>
          <w:i/>
          <w:color w:val="000000" w:themeColor="text1"/>
          <w:sz w:val="24"/>
          <w:szCs w:val="24"/>
        </w:rPr>
        <w:t>Vibrio cholerae</w:t>
      </w:r>
      <w:r w:rsidRPr="00395AFD">
        <w:rPr>
          <w:rFonts w:cs="Times New Roman"/>
          <w:color w:val="000000" w:themeColor="text1"/>
          <w:sz w:val="24"/>
          <w:szCs w:val="24"/>
        </w:rPr>
        <w:t xml:space="preserve">, o naudojant modifikuotas metodikas – </w:t>
      </w:r>
      <w:r w:rsidRPr="00395AFD">
        <w:rPr>
          <w:rFonts w:cs="Times New Roman"/>
          <w:i/>
          <w:color w:val="000000" w:themeColor="text1"/>
          <w:sz w:val="24"/>
          <w:szCs w:val="24"/>
        </w:rPr>
        <w:t>Haemophilus influenzae</w:t>
      </w:r>
      <w:r w:rsidRPr="00395AFD">
        <w:rPr>
          <w:rFonts w:cs="Times New Roman"/>
          <w:color w:val="000000" w:themeColor="text1"/>
          <w:sz w:val="24"/>
          <w:szCs w:val="24"/>
        </w:rPr>
        <w:t xml:space="preserve">, </w:t>
      </w:r>
      <w:r w:rsidRPr="00395AFD">
        <w:rPr>
          <w:rFonts w:cs="Times New Roman"/>
          <w:i/>
          <w:color w:val="000000" w:themeColor="text1"/>
          <w:sz w:val="24"/>
          <w:szCs w:val="24"/>
        </w:rPr>
        <w:t>Neisseria gonorrhoeae</w:t>
      </w:r>
      <w:r w:rsidRPr="00395AFD">
        <w:rPr>
          <w:rFonts w:cs="Times New Roman"/>
          <w:color w:val="000000" w:themeColor="text1"/>
          <w:sz w:val="24"/>
          <w:szCs w:val="24"/>
        </w:rPr>
        <w:t xml:space="preserve">, </w:t>
      </w:r>
      <w:r w:rsidRPr="00395AFD">
        <w:rPr>
          <w:rFonts w:cs="Times New Roman"/>
          <w:i/>
          <w:color w:val="000000" w:themeColor="text1"/>
          <w:sz w:val="24"/>
          <w:szCs w:val="24"/>
        </w:rPr>
        <w:t>Streptococcus pneumoniae</w:t>
      </w:r>
      <w:r w:rsidRPr="00395AFD">
        <w:rPr>
          <w:rFonts w:cs="Times New Roman"/>
          <w:color w:val="000000" w:themeColor="text1"/>
          <w:sz w:val="24"/>
          <w:szCs w:val="24"/>
        </w:rPr>
        <w:t xml:space="preserve"> ir kiti streptokokai. Sensi-Disc jautrumo tyrimo diskai, turintys bacitracino, oleandomicino, novobiocino ir polimiksino B, nenaudojami išskirtųjų mikroorganizmų jautrumui ar atsparumui nustatyti gydymo tikslams, o naudojami išskirtosioms bakterijoms išskirti ir (arba) diferencijuoti. Sensi-Disc, turintys metronidazolio, naudojami išskirtų griežtųjų anaerobų jautrumui metronidazoliui patikrinti bu</w:t>
      </w:r>
      <w:r w:rsidR="005D7F68" w:rsidRPr="00395AFD">
        <w:rPr>
          <w:rFonts w:cs="Times New Roman"/>
          <w:color w:val="000000" w:themeColor="text1"/>
          <w:sz w:val="24"/>
          <w:szCs w:val="24"/>
        </w:rPr>
        <w:t>ljono diskų praskiedimo meto</w:t>
      </w:r>
      <w:r w:rsidR="008F1114" w:rsidRPr="00395AFD">
        <w:rPr>
          <w:rFonts w:cs="Times New Roman"/>
          <w:color w:val="000000" w:themeColor="text1"/>
          <w:sz w:val="24"/>
          <w:szCs w:val="24"/>
        </w:rPr>
        <w:t>du</w:t>
      </w:r>
      <w:r w:rsidR="005D7F68" w:rsidRPr="00395AFD">
        <w:rPr>
          <w:rFonts w:cs="Times New Roman"/>
          <w:color w:val="000000" w:themeColor="text1"/>
          <w:sz w:val="24"/>
          <w:szCs w:val="24"/>
        </w:rPr>
        <w:t xml:space="preserve"> (Markey et al., 2012).</w:t>
      </w:r>
    </w:p>
    <w:p w:rsidR="009F604D" w:rsidRPr="00395AFD" w:rsidRDefault="009F604D" w:rsidP="00197DFF">
      <w:pPr>
        <w:spacing w:after="0" w:line="360" w:lineRule="auto"/>
        <w:ind w:left="357" w:firstLine="851"/>
        <w:rPr>
          <w:rFonts w:cs="Times New Roman"/>
          <w:color w:val="000000" w:themeColor="text1"/>
          <w:sz w:val="24"/>
          <w:szCs w:val="24"/>
        </w:rPr>
      </w:pPr>
      <w:r w:rsidRPr="00395AFD">
        <w:rPr>
          <w:rFonts w:cs="Times New Roman"/>
          <w:color w:val="000000" w:themeColor="text1"/>
          <w:sz w:val="24"/>
          <w:szCs w:val="24"/>
        </w:rPr>
        <w:t xml:space="preserve">Švedų mokslininkai nustatinėjo </w:t>
      </w:r>
      <w:r w:rsidRPr="00395AFD">
        <w:rPr>
          <w:rFonts w:cs="Times New Roman"/>
          <w:i/>
          <w:color w:val="000000" w:themeColor="text1"/>
          <w:sz w:val="24"/>
          <w:szCs w:val="24"/>
        </w:rPr>
        <w:t xml:space="preserve">Staphylococcus intermedius </w:t>
      </w:r>
      <w:r w:rsidRPr="00395AFD">
        <w:rPr>
          <w:rFonts w:cs="Times New Roman"/>
          <w:color w:val="000000" w:themeColor="text1"/>
          <w:sz w:val="24"/>
          <w:szCs w:val="24"/>
        </w:rPr>
        <w:t xml:space="preserve">jautrumą penicilinui. </w:t>
      </w:r>
      <w:r w:rsidR="005D7F68" w:rsidRPr="00395AFD">
        <w:rPr>
          <w:rFonts w:cs="Times New Roman"/>
          <w:color w:val="000000" w:themeColor="text1"/>
          <w:sz w:val="24"/>
          <w:szCs w:val="24"/>
        </w:rPr>
        <w:t>Tyrimo</w:t>
      </w:r>
      <w:r w:rsidR="00883A73" w:rsidRPr="00395AFD">
        <w:rPr>
          <w:rFonts w:cs="Times New Roman"/>
          <w:color w:val="000000" w:themeColor="text1"/>
          <w:sz w:val="24"/>
          <w:szCs w:val="24"/>
        </w:rPr>
        <w:t xml:space="preserve"> metu buvo nustatytas 84 proc.</w:t>
      </w:r>
      <w:r w:rsidR="00174E6B">
        <w:rPr>
          <w:rFonts w:cs="Times New Roman"/>
          <w:color w:val="000000" w:themeColor="text1"/>
          <w:sz w:val="24"/>
          <w:szCs w:val="24"/>
        </w:rPr>
        <w:t xml:space="preserve"> </w:t>
      </w:r>
      <w:r w:rsidRPr="00395AFD">
        <w:rPr>
          <w:rFonts w:cs="Times New Roman"/>
          <w:i/>
          <w:color w:val="000000" w:themeColor="text1"/>
          <w:sz w:val="24"/>
          <w:szCs w:val="24"/>
        </w:rPr>
        <w:t>Staphylococcus intermedius</w:t>
      </w:r>
      <w:r w:rsidRPr="00395AFD">
        <w:rPr>
          <w:rFonts w:cs="Times New Roman"/>
          <w:color w:val="000000" w:themeColor="text1"/>
          <w:sz w:val="24"/>
          <w:szCs w:val="24"/>
        </w:rPr>
        <w:t xml:space="preserve"> atsparumas penicilinui</w:t>
      </w:r>
      <w:r w:rsidR="00A00589" w:rsidRPr="00395AFD">
        <w:rPr>
          <w:rFonts w:cs="Times New Roman"/>
          <w:color w:val="000000" w:themeColor="text1"/>
          <w:sz w:val="24"/>
          <w:szCs w:val="24"/>
        </w:rPr>
        <w:t xml:space="preserve"> </w:t>
      </w:r>
      <w:r w:rsidR="005D7F68" w:rsidRPr="00395AFD">
        <w:rPr>
          <w:rFonts w:cs="Times New Roman"/>
          <w:color w:val="000000" w:themeColor="text1"/>
          <w:sz w:val="24"/>
          <w:szCs w:val="24"/>
        </w:rPr>
        <w:t>(Morris et al. 2006).</w:t>
      </w:r>
    </w:p>
    <w:p w:rsidR="009F604D" w:rsidRPr="00395AFD" w:rsidRDefault="009F604D" w:rsidP="00EA3DC7">
      <w:pPr>
        <w:spacing w:line="360" w:lineRule="auto"/>
        <w:ind w:left="357" w:firstLine="851"/>
        <w:rPr>
          <w:rFonts w:cs="Times New Roman"/>
          <w:color w:val="000000" w:themeColor="text1"/>
        </w:rPr>
      </w:pPr>
    </w:p>
    <w:p w:rsidR="009F604D" w:rsidRPr="00395AFD" w:rsidRDefault="00E1017A" w:rsidP="00197DFF">
      <w:pPr>
        <w:rPr>
          <w:rFonts w:cs="Times New Roman"/>
          <w:b/>
          <w:color w:val="000000" w:themeColor="text1"/>
          <w:sz w:val="22"/>
        </w:rPr>
      </w:pPr>
      <w:r w:rsidRPr="00395AFD">
        <w:rPr>
          <w:rFonts w:cs="Times New Roman"/>
          <w:b/>
          <w:color w:val="000000" w:themeColor="text1"/>
        </w:rPr>
        <w:br w:type="page"/>
      </w:r>
      <w:r w:rsidR="00A2661E" w:rsidRPr="00395AFD">
        <w:rPr>
          <w:rFonts w:cs="Times New Roman"/>
          <w:color w:val="000000" w:themeColor="text1"/>
          <w:sz w:val="24"/>
          <w:szCs w:val="24"/>
        </w:rPr>
        <w:lastRenderedPageBreak/>
        <w:t xml:space="preserve">1 lentelė. </w:t>
      </w:r>
      <w:r w:rsidR="00D32708" w:rsidRPr="00395AFD">
        <w:rPr>
          <w:rFonts w:cs="Times New Roman"/>
          <w:b/>
          <w:color w:val="000000" w:themeColor="text1"/>
          <w:sz w:val="24"/>
          <w:szCs w:val="24"/>
        </w:rPr>
        <w:t>Šunų odos bakterinių ligų sukėlėjai ir antimikrobinės medžiagos</w:t>
      </w:r>
      <w:r w:rsidR="00A00589" w:rsidRPr="00395AFD">
        <w:rPr>
          <w:rFonts w:cs="Times New Roman"/>
          <w:b/>
          <w:color w:val="000000" w:themeColor="text1"/>
          <w:sz w:val="24"/>
          <w:szCs w:val="24"/>
        </w:rPr>
        <w:t xml:space="preserve"> </w:t>
      </w:r>
      <w:r w:rsidR="00AB7FB1" w:rsidRPr="00395AFD">
        <w:rPr>
          <w:rFonts w:cs="Times New Roman"/>
          <w:color w:val="000000" w:themeColor="text1"/>
          <w:sz w:val="24"/>
          <w:szCs w:val="24"/>
        </w:rPr>
        <w:t>(Miller</w:t>
      </w:r>
      <w:r w:rsidR="00FD7ABD" w:rsidRPr="00395AFD">
        <w:rPr>
          <w:rFonts w:cs="Times New Roman"/>
          <w:color w:val="000000" w:themeColor="text1"/>
          <w:sz w:val="24"/>
          <w:szCs w:val="24"/>
        </w:rPr>
        <w:t xml:space="preserve"> et al., 2012</w:t>
      </w:r>
      <w:r w:rsidR="003D451D" w:rsidRPr="00395AFD">
        <w:rPr>
          <w:rFonts w:cs="Times New Roman"/>
          <w:color w:val="000000" w:themeColor="text1"/>
          <w:sz w:val="24"/>
          <w:szCs w:val="24"/>
        </w:rPr>
        <w:t>).</w:t>
      </w:r>
    </w:p>
    <w:tbl>
      <w:tblPr>
        <w:tblpPr w:leftFromText="180" w:rightFromText="180" w:vertAnchor="page" w:horzAnchor="margin" w:tblpY="27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4428"/>
      </w:tblGrid>
      <w:tr w:rsidR="00A72576" w:rsidRPr="00395AFD" w:rsidTr="00A06EEE">
        <w:trPr>
          <w:trHeight w:val="627"/>
        </w:trPr>
        <w:tc>
          <w:tcPr>
            <w:tcW w:w="8107" w:type="dxa"/>
            <w:gridSpan w:val="2"/>
          </w:tcPr>
          <w:p w:rsidR="00A72576" w:rsidRPr="00395AFD" w:rsidRDefault="00A72576" w:rsidP="00A72576">
            <w:pPr>
              <w:spacing w:line="360" w:lineRule="auto"/>
              <w:jc w:val="center"/>
              <w:rPr>
                <w:rFonts w:cs="Times New Roman"/>
                <w:b/>
                <w:color w:val="000000" w:themeColor="text1"/>
                <w:sz w:val="24"/>
                <w:szCs w:val="24"/>
              </w:rPr>
            </w:pPr>
            <w:r w:rsidRPr="00395AFD">
              <w:rPr>
                <w:rFonts w:cs="Times New Roman"/>
                <w:b/>
                <w:color w:val="000000" w:themeColor="text1"/>
                <w:sz w:val="24"/>
                <w:szCs w:val="24"/>
              </w:rPr>
              <w:t>Paviršinė pioderma</w:t>
            </w:r>
          </w:p>
        </w:tc>
      </w:tr>
      <w:tr w:rsidR="00A72576" w:rsidRPr="00395AFD" w:rsidTr="00A06EEE">
        <w:trPr>
          <w:trHeight w:val="627"/>
        </w:trPr>
        <w:tc>
          <w:tcPr>
            <w:tcW w:w="8107" w:type="dxa"/>
            <w:gridSpan w:val="2"/>
          </w:tcPr>
          <w:p w:rsidR="00A72576" w:rsidRPr="00395AFD" w:rsidRDefault="00A72576" w:rsidP="00A72576">
            <w:pPr>
              <w:spacing w:line="360" w:lineRule="auto"/>
              <w:ind w:firstLine="75"/>
              <w:jc w:val="center"/>
              <w:rPr>
                <w:rFonts w:cs="Times New Roman"/>
                <w:i/>
                <w:color w:val="000000" w:themeColor="text1"/>
                <w:sz w:val="24"/>
                <w:szCs w:val="24"/>
              </w:rPr>
            </w:pPr>
            <w:r w:rsidRPr="00395AFD">
              <w:rPr>
                <w:rFonts w:cs="Times New Roman"/>
                <w:color w:val="000000" w:themeColor="text1"/>
                <w:sz w:val="24"/>
                <w:szCs w:val="24"/>
              </w:rPr>
              <w:t>Sukėlėjas:</w:t>
            </w:r>
            <w:r w:rsidRPr="00395AFD">
              <w:rPr>
                <w:rFonts w:cs="Times New Roman"/>
                <w:i/>
                <w:color w:val="000000" w:themeColor="text1"/>
                <w:sz w:val="24"/>
                <w:szCs w:val="24"/>
              </w:rPr>
              <w:t xml:space="preserve"> Staphylococcusintermedius</w:t>
            </w:r>
          </w:p>
        </w:tc>
      </w:tr>
      <w:tr w:rsidR="00A72576" w:rsidRPr="00395AFD" w:rsidTr="00A06EEE">
        <w:trPr>
          <w:trHeight w:val="627"/>
        </w:trPr>
        <w:tc>
          <w:tcPr>
            <w:tcW w:w="3679" w:type="dxa"/>
            <w:vMerge w:val="restart"/>
          </w:tcPr>
          <w:p w:rsidR="00A72576" w:rsidRPr="00395AFD" w:rsidRDefault="003D451D" w:rsidP="00A72576">
            <w:pPr>
              <w:spacing w:line="360" w:lineRule="auto"/>
              <w:rPr>
                <w:rFonts w:cs="Times New Roman"/>
                <w:color w:val="000000" w:themeColor="text1"/>
                <w:sz w:val="24"/>
                <w:szCs w:val="24"/>
              </w:rPr>
            </w:pPr>
            <w:r w:rsidRPr="00395AFD">
              <w:rPr>
                <w:rFonts w:cs="Times New Roman"/>
                <w:color w:val="000000" w:themeColor="text1"/>
                <w:sz w:val="24"/>
                <w:szCs w:val="24"/>
              </w:rPr>
              <w:t>Rekomenduojami antibiotikai</w:t>
            </w:r>
            <w:r w:rsidR="00A72576" w:rsidRPr="00395AFD">
              <w:rPr>
                <w:rFonts w:cs="Times New Roman"/>
                <w:color w:val="000000" w:themeColor="text1"/>
                <w:sz w:val="24"/>
                <w:szCs w:val="24"/>
              </w:rPr>
              <w:t>:</w:t>
            </w:r>
          </w:p>
        </w:tc>
        <w:tc>
          <w:tcPr>
            <w:tcW w:w="4428" w:type="dxa"/>
          </w:tcPr>
          <w:p w:rsidR="00A72576" w:rsidRPr="00395AFD" w:rsidRDefault="00A72576" w:rsidP="00A72576">
            <w:pPr>
              <w:spacing w:line="360" w:lineRule="auto"/>
              <w:ind w:firstLine="75"/>
              <w:jc w:val="center"/>
              <w:rPr>
                <w:rFonts w:cs="Times New Roman"/>
                <w:color w:val="000000" w:themeColor="text1"/>
                <w:sz w:val="24"/>
                <w:szCs w:val="24"/>
              </w:rPr>
            </w:pPr>
            <w:r w:rsidRPr="00395AFD">
              <w:rPr>
                <w:rFonts w:cs="Times New Roman"/>
                <w:color w:val="000000" w:themeColor="text1"/>
                <w:sz w:val="24"/>
                <w:szCs w:val="24"/>
              </w:rPr>
              <w:t>Penicilinazei atsparūs penicilinai</w:t>
            </w:r>
          </w:p>
        </w:tc>
      </w:tr>
      <w:tr w:rsidR="00A72576" w:rsidRPr="00395AFD" w:rsidTr="00A06EEE">
        <w:trPr>
          <w:trHeight w:val="627"/>
        </w:trPr>
        <w:tc>
          <w:tcPr>
            <w:tcW w:w="3679" w:type="dxa"/>
            <w:vMerge/>
          </w:tcPr>
          <w:p w:rsidR="00A72576" w:rsidRPr="00395AFD" w:rsidRDefault="00A72576" w:rsidP="00A72576">
            <w:pPr>
              <w:spacing w:line="360" w:lineRule="auto"/>
              <w:rPr>
                <w:rFonts w:cs="Times New Roman"/>
                <w:color w:val="000000" w:themeColor="text1"/>
                <w:sz w:val="24"/>
                <w:szCs w:val="24"/>
              </w:rPr>
            </w:pPr>
          </w:p>
        </w:tc>
        <w:tc>
          <w:tcPr>
            <w:tcW w:w="4428" w:type="dxa"/>
          </w:tcPr>
          <w:p w:rsidR="00A72576" w:rsidRPr="00395AFD" w:rsidRDefault="00A72576" w:rsidP="00A72576">
            <w:pPr>
              <w:spacing w:line="360" w:lineRule="auto"/>
              <w:ind w:firstLine="75"/>
              <w:jc w:val="center"/>
              <w:rPr>
                <w:rFonts w:cs="Times New Roman"/>
                <w:color w:val="000000" w:themeColor="text1"/>
                <w:sz w:val="24"/>
                <w:szCs w:val="24"/>
              </w:rPr>
            </w:pPr>
            <w:r w:rsidRPr="00395AFD">
              <w:rPr>
                <w:rFonts w:cs="Times New Roman"/>
                <w:color w:val="000000" w:themeColor="text1"/>
                <w:sz w:val="24"/>
                <w:szCs w:val="24"/>
              </w:rPr>
              <w:t>Klavulano rūgštis iramoksicilinas</w:t>
            </w:r>
          </w:p>
        </w:tc>
      </w:tr>
      <w:tr w:rsidR="00A72576" w:rsidRPr="00395AFD" w:rsidTr="00A06EEE">
        <w:trPr>
          <w:trHeight w:val="627"/>
        </w:trPr>
        <w:tc>
          <w:tcPr>
            <w:tcW w:w="3679" w:type="dxa"/>
            <w:vMerge/>
          </w:tcPr>
          <w:p w:rsidR="00A72576" w:rsidRPr="00395AFD" w:rsidRDefault="00A72576" w:rsidP="00A72576">
            <w:pPr>
              <w:spacing w:line="360" w:lineRule="auto"/>
              <w:rPr>
                <w:rFonts w:cs="Times New Roman"/>
                <w:color w:val="000000" w:themeColor="text1"/>
                <w:sz w:val="24"/>
                <w:szCs w:val="24"/>
              </w:rPr>
            </w:pPr>
          </w:p>
        </w:tc>
        <w:tc>
          <w:tcPr>
            <w:tcW w:w="4428" w:type="dxa"/>
          </w:tcPr>
          <w:p w:rsidR="00A72576" w:rsidRPr="00395AFD" w:rsidRDefault="00A72576" w:rsidP="00A72576">
            <w:pPr>
              <w:spacing w:line="360" w:lineRule="auto"/>
              <w:ind w:firstLine="75"/>
              <w:jc w:val="center"/>
              <w:rPr>
                <w:rFonts w:cs="Times New Roman"/>
                <w:color w:val="000000" w:themeColor="text1"/>
                <w:sz w:val="24"/>
                <w:szCs w:val="24"/>
              </w:rPr>
            </w:pPr>
            <w:r w:rsidRPr="00395AFD">
              <w:rPr>
                <w:rFonts w:cs="Times New Roman"/>
                <w:color w:val="000000" w:themeColor="text1"/>
                <w:sz w:val="24"/>
                <w:szCs w:val="24"/>
              </w:rPr>
              <w:t>Pirmosios kartos cefalosporinai</w:t>
            </w:r>
          </w:p>
        </w:tc>
      </w:tr>
      <w:tr w:rsidR="00A72576" w:rsidRPr="00395AFD" w:rsidTr="00A06EEE">
        <w:trPr>
          <w:trHeight w:val="627"/>
        </w:trPr>
        <w:tc>
          <w:tcPr>
            <w:tcW w:w="3679" w:type="dxa"/>
            <w:vMerge w:val="restart"/>
          </w:tcPr>
          <w:p w:rsidR="00A72576" w:rsidRPr="00395AFD" w:rsidRDefault="00A72576" w:rsidP="00A72576">
            <w:pPr>
              <w:spacing w:line="360" w:lineRule="auto"/>
              <w:rPr>
                <w:rFonts w:cs="Times New Roman"/>
                <w:color w:val="000000" w:themeColor="text1"/>
                <w:sz w:val="24"/>
                <w:szCs w:val="24"/>
              </w:rPr>
            </w:pPr>
            <w:r w:rsidRPr="00395AFD">
              <w:rPr>
                <w:rFonts w:cs="Times New Roman"/>
                <w:color w:val="000000" w:themeColor="text1"/>
                <w:sz w:val="24"/>
                <w:szCs w:val="24"/>
              </w:rPr>
              <w:t>Alternatyvūs antibiotikai:</w:t>
            </w:r>
          </w:p>
        </w:tc>
        <w:tc>
          <w:tcPr>
            <w:tcW w:w="4428" w:type="dxa"/>
          </w:tcPr>
          <w:p w:rsidR="00A72576" w:rsidRPr="00395AFD" w:rsidRDefault="00A72576" w:rsidP="00A72576">
            <w:pPr>
              <w:spacing w:line="360" w:lineRule="auto"/>
              <w:ind w:firstLine="75"/>
              <w:jc w:val="center"/>
              <w:rPr>
                <w:rFonts w:cs="Times New Roman"/>
                <w:color w:val="000000" w:themeColor="text1"/>
                <w:sz w:val="24"/>
                <w:szCs w:val="24"/>
              </w:rPr>
            </w:pPr>
            <w:r w:rsidRPr="00395AFD">
              <w:rPr>
                <w:rFonts w:cs="Times New Roman"/>
                <w:color w:val="000000" w:themeColor="text1"/>
                <w:sz w:val="24"/>
                <w:szCs w:val="24"/>
              </w:rPr>
              <w:t>Sulfonamidai</w:t>
            </w:r>
          </w:p>
        </w:tc>
      </w:tr>
      <w:tr w:rsidR="00A72576" w:rsidRPr="00395AFD" w:rsidTr="00A06EEE">
        <w:trPr>
          <w:trHeight w:val="627"/>
        </w:trPr>
        <w:tc>
          <w:tcPr>
            <w:tcW w:w="3679" w:type="dxa"/>
            <w:vMerge/>
          </w:tcPr>
          <w:p w:rsidR="00A72576" w:rsidRPr="00395AFD" w:rsidRDefault="00A72576" w:rsidP="00A72576">
            <w:pPr>
              <w:spacing w:line="360" w:lineRule="auto"/>
              <w:rPr>
                <w:rFonts w:cs="Times New Roman"/>
                <w:color w:val="000000" w:themeColor="text1"/>
                <w:sz w:val="24"/>
                <w:szCs w:val="24"/>
              </w:rPr>
            </w:pPr>
          </w:p>
        </w:tc>
        <w:tc>
          <w:tcPr>
            <w:tcW w:w="4428" w:type="dxa"/>
          </w:tcPr>
          <w:p w:rsidR="00A72576" w:rsidRPr="00395AFD" w:rsidRDefault="00A72576" w:rsidP="00A72576">
            <w:pPr>
              <w:spacing w:line="360" w:lineRule="auto"/>
              <w:ind w:firstLine="75"/>
              <w:jc w:val="center"/>
              <w:rPr>
                <w:rFonts w:cs="Times New Roman"/>
                <w:color w:val="000000" w:themeColor="text1"/>
                <w:sz w:val="24"/>
                <w:szCs w:val="24"/>
              </w:rPr>
            </w:pPr>
            <w:r w:rsidRPr="00395AFD">
              <w:rPr>
                <w:rFonts w:cs="Times New Roman"/>
                <w:color w:val="000000" w:themeColor="text1"/>
                <w:sz w:val="24"/>
                <w:szCs w:val="24"/>
              </w:rPr>
              <w:t>Eritromicinas</w:t>
            </w:r>
          </w:p>
        </w:tc>
      </w:tr>
      <w:tr w:rsidR="00A72576" w:rsidRPr="00395AFD" w:rsidTr="00A06EEE">
        <w:trPr>
          <w:trHeight w:val="627"/>
        </w:trPr>
        <w:tc>
          <w:tcPr>
            <w:tcW w:w="3679" w:type="dxa"/>
            <w:vMerge/>
          </w:tcPr>
          <w:p w:rsidR="00A72576" w:rsidRPr="00395AFD" w:rsidRDefault="00A72576" w:rsidP="00A72576">
            <w:pPr>
              <w:spacing w:line="360" w:lineRule="auto"/>
              <w:rPr>
                <w:rFonts w:cs="Times New Roman"/>
                <w:color w:val="000000" w:themeColor="text1"/>
                <w:sz w:val="24"/>
                <w:szCs w:val="24"/>
              </w:rPr>
            </w:pPr>
          </w:p>
        </w:tc>
        <w:tc>
          <w:tcPr>
            <w:tcW w:w="4428" w:type="dxa"/>
          </w:tcPr>
          <w:p w:rsidR="00A72576" w:rsidRPr="00395AFD" w:rsidRDefault="00A72576" w:rsidP="00A72576">
            <w:pPr>
              <w:spacing w:line="360" w:lineRule="auto"/>
              <w:ind w:firstLine="75"/>
              <w:jc w:val="center"/>
              <w:rPr>
                <w:rFonts w:cs="Times New Roman"/>
                <w:color w:val="000000" w:themeColor="text1"/>
                <w:sz w:val="24"/>
                <w:szCs w:val="24"/>
              </w:rPr>
            </w:pPr>
            <w:r w:rsidRPr="00395AFD">
              <w:rPr>
                <w:rFonts w:cs="Times New Roman"/>
                <w:color w:val="000000" w:themeColor="text1"/>
                <w:sz w:val="24"/>
                <w:szCs w:val="24"/>
              </w:rPr>
              <w:t>Fluorochinolonas</w:t>
            </w:r>
          </w:p>
        </w:tc>
      </w:tr>
      <w:tr w:rsidR="00A72576" w:rsidRPr="00395AFD" w:rsidTr="00A06EEE">
        <w:trPr>
          <w:trHeight w:val="627"/>
        </w:trPr>
        <w:tc>
          <w:tcPr>
            <w:tcW w:w="3679" w:type="dxa"/>
            <w:vMerge/>
          </w:tcPr>
          <w:p w:rsidR="00A72576" w:rsidRPr="00395AFD" w:rsidRDefault="00A72576" w:rsidP="00A72576">
            <w:pPr>
              <w:spacing w:line="360" w:lineRule="auto"/>
              <w:rPr>
                <w:rFonts w:cs="Times New Roman"/>
                <w:color w:val="000000" w:themeColor="text1"/>
                <w:sz w:val="24"/>
                <w:szCs w:val="24"/>
              </w:rPr>
            </w:pPr>
          </w:p>
        </w:tc>
        <w:tc>
          <w:tcPr>
            <w:tcW w:w="4428" w:type="dxa"/>
          </w:tcPr>
          <w:p w:rsidR="00A72576" w:rsidRPr="00395AFD" w:rsidRDefault="00A72576" w:rsidP="00A72576">
            <w:pPr>
              <w:spacing w:line="360" w:lineRule="auto"/>
              <w:ind w:firstLine="75"/>
              <w:jc w:val="center"/>
              <w:rPr>
                <w:rFonts w:cs="Times New Roman"/>
                <w:color w:val="000000" w:themeColor="text1"/>
                <w:sz w:val="24"/>
                <w:szCs w:val="24"/>
              </w:rPr>
            </w:pPr>
            <w:r w:rsidRPr="00395AFD">
              <w:rPr>
                <w:rFonts w:cs="Times New Roman"/>
                <w:color w:val="000000" w:themeColor="text1"/>
                <w:sz w:val="24"/>
                <w:szCs w:val="24"/>
              </w:rPr>
              <w:t>Linkomicinas</w:t>
            </w:r>
          </w:p>
        </w:tc>
      </w:tr>
      <w:tr w:rsidR="00A72576" w:rsidRPr="00395AFD" w:rsidTr="00A06EEE">
        <w:trPr>
          <w:trHeight w:val="627"/>
        </w:trPr>
        <w:tc>
          <w:tcPr>
            <w:tcW w:w="3679" w:type="dxa"/>
            <w:vMerge/>
          </w:tcPr>
          <w:p w:rsidR="00A72576" w:rsidRPr="00395AFD" w:rsidRDefault="00A72576" w:rsidP="00A72576">
            <w:pPr>
              <w:spacing w:line="360" w:lineRule="auto"/>
              <w:rPr>
                <w:rFonts w:cs="Times New Roman"/>
                <w:color w:val="000000" w:themeColor="text1"/>
                <w:sz w:val="24"/>
                <w:szCs w:val="24"/>
              </w:rPr>
            </w:pPr>
          </w:p>
        </w:tc>
        <w:tc>
          <w:tcPr>
            <w:tcW w:w="4428" w:type="dxa"/>
          </w:tcPr>
          <w:p w:rsidR="00A72576" w:rsidRPr="00395AFD" w:rsidRDefault="00A72576" w:rsidP="00A72576">
            <w:pPr>
              <w:spacing w:line="360" w:lineRule="auto"/>
              <w:ind w:firstLine="75"/>
              <w:jc w:val="center"/>
              <w:rPr>
                <w:rFonts w:cs="Times New Roman"/>
                <w:color w:val="000000" w:themeColor="text1"/>
                <w:sz w:val="24"/>
                <w:szCs w:val="24"/>
              </w:rPr>
            </w:pPr>
            <w:r w:rsidRPr="00395AFD">
              <w:rPr>
                <w:rFonts w:cs="Times New Roman"/>
                <w:color w:val="000000" w:themeColor="text1"/>
                <w:sz w:val="24"/>
                <w:szCs w:val="24"/>
              </w:rPr>
              <w:t>Klindomicinas</w:t>
            </w:r>
          </w:p>
        </w:tc>
      </w:tr>
      <w:tr w:rsidR="00A72576" w:rsidRPr="00395AFD" w:rsidTr="00A06EEE">
        <w:trPr>
          <w:trHeight w:val="627"/>
        </w:trPr>
        <w:tc>
          <w:tcPr>
            <w:tcW w:w="8107" w:type="dxa"/>
            <w:gridSpan w:val="2"/>
          </w:tcPr>
          <w:p w:rsidR="00A72576" w:rsidRPr="00395AFD" w:rsidRDefault="00A72576" w:rsidP="00A72576">
            <w:pPr>
              <w:spacing w:line="360" w:lineRule="auto"/>
              <w:jc w:val="center"/>
              <w:rPr>
                <w:rFonts w:cs="Times New Roman"/>
                <w:b/>
                <w:color w:val="000000" w:themeColor="text1"/>
                <w:sz w:val="24"/>
                <w:szCs w:val="24"/>
              </w:rPr>
            </w:pPr>
            <w:r w:rsidRPr="00395AFD">
              <w:rPr>
                <w:rFonts w:cs="Times New Roman"/>
                <w:b/>
                <w:color w:val="000000" w:themeColor="text1"/>
                <w:sz w:val="24"/>
                <w:szCs w:val="24"/>
              </w:rPr>
              <w:t>Gilioji pioderma</w:t>
            </w:r>
          </w:p>
        </w:tc>
      </w:tr>
      <w:tr w:rsidR="00A72576" w:rsidRPr="00395AFD" w:rsidTr="00A06EEE">
        <w:trPr>
          <w:trHeight w:val="627"/>
        </w:trPr>
        <w:tc>
          <w:tcPr>
            <w:tcW w:w="8107" w:type="dxa"/>
            <w:gridSpan w:val="2"/>
          </w:tcPr>
          <w:p w:rsidR="00A72576" w:rsidRPr="00395AFD" w:rsidRDefault="00A72576" w:rsidP="00A72576">
            <w:pPr>
              <w:spacing w:line="360" w:lineRule="auto"/>
              <w:ind w:firstLine="132"/>
              <w:jc w:val="center"/>
              <w:rPr>
                <w:rFonts w:cs="Times New Roman"/>
                <w:i/>
                <w:color w:val="000000" w:themeColor="text1"/>
                <w:sz w:val="24"/>
                <w:szCs w:val="24"/>
              </w:rPr>
            </w:pPr>
            <w:r w:rsidRPr="00395AFD">
              <w:rPr>
                <w:rFonts w:cs="Times New Roman"/>
                <w:color w:val="000000" w:themeColor="text1"/>
                <w:sz w:val="24"/>
                <w:szCs w:val="24"/>
              </w:rPr>
              <w:t>Sukėlėjas:</w:t>
            </w:r>
            <w:r w:rsidRPr="00395AFD">
              <w:rPr>
                <w:rFonts w:cs="Times New Roman"/>
                <w:i/>
                <w:color w:val="000000" w:themeColor="text1"/>
                <w:sz w:val="24"/>
                <w:szCs w:val="24"/>
              </w:rPr>
              <w:t xml:space="preserve"> Staphylococcusintermedius</w:t>
            </w:r>
          </w:p>
        </w:tc>
      </w:tr>
      <w:tr w:rsidR="00A72576" w:rsidRPr="00395AFD" w:rsidTr="00A06EEE">
        <w:trPr>
          <w:trHeight w:val="627"/>
        </w:trPr>
        <w:tc>
          <w:tcPr>
            <w:tcW w:w="3679" w:type="dxa"/>
            <w:vMerge w:val="restart"/>
          </w:tcPr>
          <w:p w:rsidR="00A72576" w:rsidRPr="00395AFD" w:rsidRDefault="003D451D" w:rsidP="00A72576">
            <w:pPr>
              <w:spacing w:line="360" w:lineRule="auto"/>
              <w:rPr>
                <w:rFonts w:cs="Times New Roman"/>
                <w:color w:val="000000" w:themeColor="text1"/>
                <w:sz w:val="24"/>
                <w:szCs w:val="24"/>
              </w:rPr>
            </w:pPr>
            <w:r w:rsidRPr="00395AFD">
              <w:rPr>
                <w:rFonts w:cs="Times New Roman"/>
                <w:color w:val="000000" w:themeColor="text1"/>
                <w:sz w:val="24"/>
                <w:szCs w:val="24"/>
              </w:rPr>
              <w:t>Pasirinkti antibiotikus</w:t>
            </w:r>
            <w:r w:rsidR="00A72576" w:rsidRPr="00395AFD">
              <w:rPr>
                <w:rFonts w:cs="Times New Roman"/>
                <w:color w:val="000000" w:themeColor="text1"/>
                <w:sz w:val="24"/>
                <w:szCs w:val="24"/>
              </w:rPr>
              <w:t>:</w:t>
            </w:r>
          </w:p>
        </w:tc>
        <w:tc>
          <w:tcPr>
            <w:tcW w:w="4428" w:type="dxa"/>
          </w:tcPr>
          <w:p w:rsidR="00A72576" w:rsidRPr="00395AFD" w:rsidRDefault="00A72576" w:rsidP="00A72576">
            <w:pPr>
              <w:spacing w:line="360" w:lineRule="auto"/>
              <w:ind w:firstLine="132"/>
              <w:jc w:val="center"/>
              <w:rPr>
                <w:rFonts w:cs="Times New Roman"/>
                <w:color w:val="000000" w:themeColor="text1"/>
                <w:sz w:val="24"/>
                <w:szCs w:val="24"/>
              </w:rPr>
            </w:pPr>
            <w:r w:rsidRPr="00395AFD">
              <w:rPr>
                <w:rFonts w:cs="Times New Roman"/>
                <w:color w:val="000000" w:themeColor="text1"/>
                <w:sz w:val="24"/>
                <w:szCs w:val="24"/>
              </w:rPr>
              <w:t>Penicilinazei atsparus penicilinas</w:t>
            </w:r>
          </w:p>
        </w:tc>
      </w:tr>
      <w:tr w:rsidR="00A72576" w:rsidRPr="00395AFD" w:rsidTr="00A06EEE">
        <w:trPr>
          <w:trHeight w:val="627"/>
        </w:trPr>
        <w:tc>
          <w:tcPr>
            <w:tcW w:w="3679" w:type="dxa"/>
            <w:vMerge/>
          </w:tcPr>
          <w:p w:rsidR="00A72576" w:rsidRPr="00395AFD" w:rsidRDefault="00A72576" w:rsidP="00A72576">
            <w:pPr>
              <w:spacing w:line="360" w:lineRule="auto"/>
              <w:rPr>
                <w:rFonts w:cs="Times New Roman"/>
                <w:color w:val="000000" w:themeColor="text1"/>
                <w:sz w:val="24"/>
                <w:szCs w:val="24"/>
              </w:rPr>
            </w:pPr>
          </w:p>
        </w:tc>
        <w:tc>
          <w:tcPr>
            <w:tcW w:w="4428" w:type="dxa"/>
          </w:tcPr>
          <w:p w:rsidR="00A72576" w:rsidRPr="00395AFD" w:rsidRDefault="00A72576" w:rsidP="00A72576">
            <w:pPr>
              <w:spacing w:line="360" w:lineRule="auto"/>
              <w:ind w:firstLine="132"/>
              <w:jc w:val="center"/>
              <w:rPr>
                <w:rFonts w:cs="Times New Roman"/>
                <w:color w:val="000000" w:themeColor="text1"/>
                <w:sz w:val="24"/>
                <w:szCs w:val="24"/>
              </w:rPr>
            </w:pPr>
            <w:r w:rsidRPr="00395AFD">
              <w:rPr>
                <w:rFonts w:cs="Times New Roman"/>
                <w:color w:val="000000" w:themeColor="text1"/>
                <w:sz w:val="24"/>
                <w:szCs w:val="24"/>
              </w:rPr>
              <w:t>Pirmosios kartos cefalosporinai</w:t>
            </w:r>
          </w:p>
        </w:tc>
      </w:tr>
      <w:tr w:rsidR="00A72576" w:rsidRPr="00395AFD" w:rsidTr="00A06EEE">
        <w:trPr>
          <w:trHeight w:val="627"/>
        </w:trPr>
        <w:tc>
          <w:tcPr>
            <w:tcW w:w="3679" w:type="dxa"/>
            <w:vMerge/>
          </w:tcPr>
          <w:p w:rsidR="00A72576" w:rsidRPr="00395AFD" w:rsidRDefault="00A72576" w:rsidP="00A72576">
            <w:pPr>
              <w:spacing w:line="360" w:lineRule="auto"/>
              <w:rPr>
                <w:rFonts w:cs="Times New Roman"/>
                <w:color w:val="000000" w:themeColor="text1"/>
                <w:sz w:val="24"/>
                <w:szCs w:val="24"/>
              </w:rPr>
            </w:pPr>
          </w:p>
        </w:tc>
        <w:tc>
          <w:tcPr>
            <w:tcW w:w="4428" w:type="dxa"/>
          </w:tcPr>
          <w:p w:rsidR="00A72576" w:rsidRPr="00395AFD" w:rsidRDefault="00A72576" w:rsidP="00A72576">
            <w:pPr>
              <w:spacing w:line="360" w:lineRule="auto"/>
              <w:ind w:firstLine="132"/>
              <w:jc w:val="center"/>
              <w:rPr>
                <w:rFonts w:cs="Times New Roman"/>
                <w:color w:val="000000" w:themeColor="text1"/>
                <w:sz w:val="24"/>
                <w:szCs w:val="24"/>
              </w:rPr>
            </w:pPr>
            <w:r w:rsidRPr="00395AFD">
              <w:rPr>
                <w:rFonts w:cs="Times New Roman"/>
                <w:color w:val="000000" w:themeColor="text1"/>
                <w:sz w:val="24"/>
                <w:szCs w:val="24"/>
              </w:rPr>
              <w:t>Klindamicinas</w:t>
            </w:r>
          </w:p>
        </w:tc>
      </w:tr>
      <w:tr w:rsidR="00A72576" w:rsidRPr="00395AFD" w:rsidTr="00A06EEE">
        <w:trPr>
          <w:trHeight w:val="627"/>
        </w:trPr>
        <w:tc>
          <w:tcPr>
            <w:tcW w:w="3679" w:type="dxa"/>
            <w:vMerge w:val="restart"/>
          </w:tcPr>
          <w:p w:rsidR="00A72576" w:rsidRPr="00395AFD" w:rsidRDefault="00A72576" w:rsidP="00A72576">
            <w:pPr>
              <w:spacing w:line="360" w:lineRule="auto"/>
              <w:rPr>
                <w:rFonts w:cs="Times New Roman"/>
                <w:color w:val="000000" w:themeColor="text1"/>
                <w:sz w:val="24"/>
                <w:szCs w:val="24"/>
              </w:rPr>
            </w:pPr>
            <w:r w:rsidRPr="00395AFD">
              <w:rPr>
                <w:rFonts w:cs="Times New Roman"/>
                <w:color w:val="000000" w:themeColor="text1"/>
                <w:sz w:val="24"/>
                <w:szCs w:val="24"/>
              </w:rPr>
              <w:t>Alternatyvūs antibiotikai:</w:t>
            </w:r>
          </w:p>
        </w:tc>
        <w:tc>
          <w:tcPr>
            <w:tcW w:w="4428" w:type="dxa"/>
          </w:tcPr>
          <w:p w:rsidR="00A72576" w:rsidRPr="00395AFD" w:rsidRDefault="00A72576" w:rsidP="00A72576">
            <w:pPr>
              <w:spacing w:line="360" w:lineRule="auto"/>
              <w:ind w:firstLine="132"/>
              <w:jc w:val="center"/>
              <w:rPr>
                <w:rFonts w:cs="Times New Roman"/>
                <w:color w:val="000000" w:themeColor="text1"/>
                <w:sz w:val="24"/>
                <w:szCs w:val="24"/>
              </w:rPr>
            </w:pPr>
            <w:r w:rsidRPr="00395AFD">
              <w:rPr>
                <w:rFonts w:cs="Times New Roman"/>
                <w:color w:val="000000" w:themeColor="text1"/>
                <w:sz w:val="24"/>
                <w:szCs w:val="24"/>
              </w:rPr>
              <w:t>Chinolinai</w:t>
            </w:r>
          </w:p>
        </w:tc>
      </w:tr>
      <w:tr w:rsidR="00A72576" w:rsidRPr="00395AFD" w:rsidTr="00A06EEE">
        <w:trPr>
          <w:trHeight w:val="627"/>
        </w:trPr>
        <w:tc>
          <w:tcPr>
            <w:tcW w:w="3679" w:type="dxa"/>
            <w:vMerge/>
          </w:tcPr>
          <w:p w:rsidR="00A72576" w:rsidRPr="00395AFD" w:rsidRDefault="00A72576" w:rsidP="00A72576">
            <w:pPr>
              <w:spacing w:line="360" w:lineRule="auto"/>
              <w:rPr>
                <w:rFonts w:cs="Times New Roman"/>
                <w:color w:val="000000" w:themeColor="text1"/>
                <w:sz w:val="24"/>
                <w:szCs w:val="24"/>
              </w:rPr>
            </w:pPr>
          </w:p>
        </w:tc>
        <w:tc>
          <w:tcPr>
            <w:tcW w:w="4428" w:type="dxa"/>
          </w:tcPr>
          <w:p w:rsidR="00A72576" w:rsidRPr="00395AFD" w:rsidRDefault="00A72576" w:rsidP="00A72576">
            <w:pPr>
              <w:spacing w:line="360" w:lineRule="auto"/>
              <w:ind w:firstLine="132"/>
              <w:jc w:val="center"/>
              <w:rPr>
                <w:rFonts w:cs="Times New Roman"/>
                <w:color w:val="000000" w:themeColor="text1"/>
                <w:sz w:val="24"/>
                <w:szCs w:val="24"/>
              </w:rPr>
            </w:pPr>
            <w:r w:rsidRPr="00395AFD">
              <w:rPr>
                <w:rFonts w:cs="Times New Roman"/>
                <w:color w:val="000000" w:themeColor="text1"/>
                <w:sz w:val="24"/>
                <w:szCs w:val="24"/>
              </w:rPr>
              <w:t>EritroAmemicinas</w:t>
            </w:r>
          </w:p>
        </w:tc>
      </w:tr>
      <w:tr w:rsidR="00A72576" w:rsidRPr="00395AFD" w:rsidTr="00A06EEE">
        <w:trPr>
          <w:trHeight w:val="627"/>
        </w:trPr>
        <w:tc>
          <w:tcPr>
            <w:tcW w:w="3679" w:type="dxa"/>
            <w:vMerge/>
          </w:tcPr>
          <w:p w:rsidR="00A72576" w:rsidRPr="00395AFD" w:rsidRDefault="00A72576" w:rsidP="00A72576">
            <w:pPr>
              <w:spacing w:line="360" w:lineRule="auto"/>
              <w:rPr>
                <w:rFonts w:cs="Times New Roman"/>
                <w:color w:val="000000" w:themeColor="text1"/>
                <w:sz w:val="24"/>
                <w:szCs w:val="24"/>
              </w:rPr>
            </w:pPr>
          </w:p>
        </w:tc>
        <w:tc>
          <w:tcPr>
            <w:tcW w:w="4428" w:type="dxa"/>
          </w:tcPr>
          <w:p w:rsidR="00A72576" w:rsidRPr="00395AFD" w:rsidRDefault="00A72576" w:rsidP="00A72576">
            <w:pPr>
              <w:spacing w:line="360" w:lineRule="auto"/>
              <w:ind w:firstLine="132"/>
              <w:jc w:val="center"/>
              <w:rPr>
                <w:rFonts w:cs="Times New Roman"/>
                <w:color w:val="000000" w:themeColor="text1"/>
                <w:sz w:val="24"/>
                <w:szCs w:val="24"/>
              </w:rPr>
            </w:pPr>
            <w:r w:rsidRPr="00395AFD">
              <w:rPr>
                <w:rFonts w:cs="Times New Roman"/>
                <w:color w:val="000000" w:themeColor="text1"/>
                <w:sz w:val="24"/>
                <w:szCs w:val="24"/>
              </w:rPr>
              <w:t>Aminoglikozidai</w:t>
            </w:r>
          </w:p>
        </w:tc>
      </w:tr>
    </w:tbl>
    <w:p w:rsidR="00E1017A" w:rsidRPr="00395AFD" w:rsidRDefault="00E1017A" w:rsidP="00EA3DC7">
      <w:pPr>
        <w:rPr>
          <w:rFonts w:eastAsiaTheme="majorEastAsia" w:cs="Times New Roman"/>
          <w:b/>
          <w:bCs/>
          <w:color w:val="000000" w:themeColor="text1"/>
          <w:szCs w:val="28"/>
        </w:rPr>
      </w:pPr>
      <w:r w:rsidRPr="00395AFD">
        <w:rPr>
          <w:rFonts w:cs="Times New Roman"/>
          <w:color w:val="000000" w:themeColor="text1"/>
        </w:rPr>
        <w:br w:type="page"/>
      </w:r>
    </w:p>
    <w:p w:rsidR="0032339A" w:rsidRPr="00395AFD" w:rsidRDefault="0032339A" w:rsidP="00EA3DC7">
      <w:pPr>
        <w:pStyle w:val="Heading2"/>
      </w:pPr>
      <w:bookmarkStart w:id="10" w:name="_Toc377723656"/>
      <w:r w:rsidRPr="00395AFD">
        <w:lastRenderedPageBreak/>
        <w:t>V</w:t>
      </w:r>
      <w:r w:rsidR="00520DCB" w:rsidRPr="00395AFD">
        <w:t>eiksniai, darantys įtaką šunų odos bakteriniams</w:t>
      </w:r>
      <w:r w:rsidRPr="00395AFD">
        <w:t xml:space="preserve"> susirgim</w:t>
      </w:r>
      <w:r w:rsidR="00520DCB" w:rsidRPr="00395AFD">
        <w:t>ams</w:t>
      </w:r>
      <w:bookmarkEnd w:id="10"/>
    </w:p>
    <w:p w:rsidR="00AD7289" w:rsidRPr="00395AFD" w:rsidRDefault="00AD7289" w:rsidP="00AD7289">
      <w:pPr>
        <w:rPr>
          <w:color w:val="000000" w:themeColor="text1"/>
        </w:rPr>
      </w:pPr>
    </w:p>
    <w:p w:rsidR="0032339A" w:rsidRPr="00395AFD" w:rsidRDefault="00C50851" w:rsidP="00F96466">
      <w:pPr>
        <w:pStyle w:val="Heading3"/>
        <w:rPr>
          <w:sz w:val="24"/>
          <w:szCs w:val="24"/>
        </w:rPr>
      </w:pPr>
      <w:bookmarkStart w:id="11" w:name="_Toc377723657"/>
      <w:r w:rsidRPr="00395AFD">
        <w:rPr>
          <w:sz w:val="24"/>
          <w:szCs w:val="24"/>
        </w:rPr>
        <w:t>Amžius</w:t>
      </w:r>
      <w:r w:rsidR="00193B0A" w:rsidRPr="00395AFD">
        <w:rPr>
          <w:sz w:val="24"/>
          <w:szCs w:val="24"/>
        </w:rPr>
        <w:t xml:space="preserve"> ir lytis</w:t>
      </w:r>
      <w:bookmarkEnd w:id="11"/>
    </w:p>
    <w:p w:rsidR="00C50851" w:rsidRPr="00395AFD" w:rsidRDefault="00C50851" w:rsidP="00EA3DC7">
      <w:pPr>
        <w:rPr>
          <w:rFonts w:cs="Times New Roman"/>
          <w:color w:val="000000" w:themeColor="text1"/>
        </w:rPr>
      </w:pPr>
    </w:p>
    <w:p w:rsidR="00C50851" w:rsidRPr="00395AFD" w:rsidRDefault="00C50851" w:rsidP="00694F40">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Įvairūs odos susirgimai prasideda ne anksčiau kaip 8 mėnesių amžiaus, kadangi šunys iki tok</w:t>
      </w:r>
      <w:r w:rsidR="00F2460D" w:rsidRPr="00395AFD">
        <w:rPr>
          <w:rFonts w:cs="Times New Roman"/>
          <w:color w:val="000000" w:themeColor="text1"/>
          <w:sz w:val="24"/>
          <w:szCs w:val="24"/>
        </w:rPr>
        <w:t>io amžiaus turi pasyvų imunitetą</w:t>
      </w:r>
      <w:r w:rsidRPr="00395AFD">
        <w:rPr>
          <w:rFonts w:cs="Times New Roman"/>
          <w:color w:val="000000" w:themeColor="text1"/>
          <w:sz w:val="24"/>
          <w:szCs w:val="24"/>
        </w:rPr>
        <w:t>, kurį gauna su motinos pienu.</w:t>
      </w:r>
      <w:r w:rsidR="00FE2E47" w:rsidRPr="00395AFD">
        <w:rPr>
          <w:rFonts w:cs="Times New Roman"/>
          <w:color w:val="000000" w:themeColor="text1"/>
          <w:sz w:val="24"/>
          <w:szCs w:val="24"/>
        </w:rPr>
        <w:t xml:space="preserve"> Tačiau ir tos pačios rūšies susirgim</w:t>
      </w:r>
      <w:r w:rsidR="00D94F2D" w:rsidRPr="00395AFD">
        <w:rPr>
          <w:rFonts w:cs="Times New Roman"/>
          <w:color w:val="000000" w:themeColor="text1"/>
          <w:sz w:val="24"/>
          <w:szCs w:val="24"/>
        </w:rPr>
        <w:t xml:space="preserve">ai pasitaiko įvairiame amžiuje. </w:t>
      </w:r>
    </w:p>
    <w:p w:rsidR="0079196B" w:rsidRPr="00395AFD" w:rsidRDefault="00D94F2D" w:rsidP="00694F40">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Dermatologiniai susirgimai</w:t>
      </w:r>
      <w:r w:rsidR="00F2460D" w:rsidRPr="00395AFD">
        <w:rPr>
          <w:rFonts w:cs="Times New Roman"/>
          <w:color w:val="000000" w:themeColor="text1"/>
          <w:sz w:val="24"/>
          <w:szCs w:val="24"/>
        </w:rPr>
        <w:t>,</w:t>
      </w:r>
      <w:r w:rsidRPr="00395AFD">
        <w:rPr>
          <w:rFonts w:cs="Times New Roman"/>
          <w:color w:val="000000" w:themeColor="text1"/>
          <w:sz w:val="24"/>
          <w:szCs w:val="24"/>
        </w:rPr>
        <w:t xml:space="preserve"> susiję su hormonais</w:t>
      </w:r>
      <w:r w:rsidR="00F2460D" w:rsidRPr="00395AFD">
        <w:rPr>
          <w:rFonts w:cs="Times New Roman"/>
          <w:color w:val="000000" w:themeColor="text1"/>
          <w:sz w:val="24"/>
          <w:szCs w:val="24"/>
        </w:rPr>
        <w:t>,</w:t>
      </w:r>
      <w:r w:rsidR="00A00589" w:rsidRPr="00395AFD">
        <w:rPr>
          <w:rFonts w:cs="Times New Roman"/>
          <w:color w:val="000000" w:themeColor="text1"/>
          <w:sz w:val="24"/>
          <w:szCs w:val="24"/>
        </w:rPr>
        <w:t xml:space="preserve"> </w:t>
      </w:r>
      <w:r w:rsidRPr="00395AFD">
        <w:rPr>
          <w:rFonts w:cs="Times New Roman"/>
          <w:color w:val="000000" w:themeColor="text1"/>
          <w:sz w:val="24"/>
          <w:szCs w:val="24"/>
        </w:rPr>
        <w:t xml:space="preserve">gali atsirasti 5-10 </w:t>
      </w:r>
      <w:r w:rsidR="00F2460D" w:rsidRPr="00395AFD">
        <w:rPr>
          <w:rFonts w:cs="Times New Roman"/>
          <w:color w:val="000000" w:themeColor="text1"/>
          <w:sz w:val="24"/>
          <w:szCs w:val="24"/>
        </w:rPr>
        <w:t>metų</w:t>
      </w:r>
      <w:r w:rsidR="00A00589" w:rsidRPr="00395AFD">
        <w:rPr>
          <w:rFonts w:cs="Times New Roman"/>
          <w:color w:val="000000" w:themeColor="text1"/>
          <w:sz w:val="24"/>
          <w:szCs w:val="24"/>
        </w:rPr>
        <w:t xml:space="preserve"> </w:t>
      </w:r>
      <w:r w:rsidRPr="00395AFD">
        <w:rPr>
          <w:rFonts w:cs="Times New Roman"/>
          <w:color w:val="000000" w:themeColor="text1"/>
          <w:sz w:val="24"/>
          <w:szCs w:val="24"/>
        </w:rPr>
        <w:t xml:space="preserve">amžiaus šunims. Pvz.: tokia liga kaip seborėja išsivysto tik šuniui pasiekus lytinę brandą. </w:t>
      </w:r>
      <w:r w:rsidR="00800E5F" w:rsidRPr="00395AFD">
        <w:rPr>
          <w:rFonts w:cs="Times New Roman"/>
          <w:color w:val="000000" w:themeColor="text1"/>
          <w:sz w:val="24"/>
          <w:szCs w:val="24"/>
        </w:rPr>
        <w:t>Alerginiais dermatitais serga vyresni nei 5 metų amžiaus šunys</w:t>
      </w:r>
      <w:r w:rsidR="005D7F68" w:rsidRPr="00395AFD">
        <w:rPr>
          <w:rFonts w:cs="Times New Roman"/>
          <w:color w:val="000000" w:themeColor="text1"/>
          <w:sz w:val="24"/>
          <w:szCs w:val="24"/>
        </w:rPr>
        <w:t xml:space="preserve"> (Gross et al., 2008).</w:t>
      </w:r>
    </w:p>
    <w:p w:rsidR="00FA3923" w:rsidRPr="00395AFD" w:rsidRDefault="00FA3923" w:rsidP="00D32708">
      <w:pPr>
        <w:ind w:firstLine="1296"/>
        <w:rPr>
          <w:rFonts w:cs="Times New Roman"/>
          <w:color w:val="000000" w:themeColor="text1"/>
          <w:sz w:val="24"/>
          <w:szCs w:val="24"/>
        </w:rPr>
      </w:pPr>
    </w:p>
    <w:p w:rsidR="00B851C6" w:rsidRPr="00395AFD" w:rsidRDefault="00FA3923" w:rsidP="008F1114">
      <w:pPr>
        <w:tabs>
          <w:tab w:val="left" w:pos="7150"/>
        </w:tabs>
        <w:rPr>
          <w:rFonts w:cs="Times New Roman"/>
          <w:color w:val="000000" w:themeColor="text1"/>
          <w:sz w:val="24"/>
          <w:szCs w:val="24"/>
        </w:rPr>
      </w:pPr>
      <w:r w:rsidRPr="00395AFD">
        <w:rPr>
          <w:rFonts w:cs="Times New Roman"/>
          <w:color w:val="000000" w:themeColor="text1"/>
          <w:sz w:val="24"/>
          <w:szCs w:val="24"/>
        </w:rPr>
        <w:t xml:space="preserve">2 lentelė. </w:t>
      </w:r>
      <w:r w:rsidRPr="00395AFD">
        <w:rPr>
          <w:rFonts w:cs="Times New Roman"/>
          <w:b/>
          <w:color w:val="000000" w:themeColor="text1"/>
          <w:sz w:val="24"/>
          <w:szCs w:val="24"/>
        </w:rPr>
        <w:t>Odos susirgimai pagal šunų amžių</w:t>
      </w:r>
      <w:r w:rsidR="00A00589" w:rsidRPr="00395AFD">
        <w:rPr>
          <w:rFonts w:cs="Times New Roman"/>
          <w:b/>
          <w:color w:val="000000" w:themeColor="text1"/>
          <w:sz w:val="24"/>
          <w:szCs w:val="24"/>
        </w:rPr>
        <w:t xml:space="preserve"> </w:t>
      </w:r>
      <w:r w:rsidR="00AB7FB1" w:rsidRPr="00395AFD">
        <w:rPr>
          <w:rFonts w:cs="Times New Roman"/>
          <w:color w:val="000000" w:themeColor="text1"/>
          <w:sz w:val="24"/>
          <w:szCs w:val="24"/>
        </w:rPr>
        <w:t>(Miller et al., 2012</w:t>
      </w:r>
      <w:r w:rsidR="003D451D" w:rsidRPr="00395AFD">
        <w:rPr>
          <w:rFonts w:cs="Times New Roman"/>
          <w:color w:val="000000" w:themeColor="text1"/>
          <w:sz w:val="24"/>
          <w:szCs w:val="24"/>
        </w:rPr>
        <w:t>)</w:t>
      </w:r>
      <w:r w:rsidR="008F1114" w:rsidRPr="00395AFD">
        <w:rPr>
          <w:rFonts w:cs="Times New Roman"/>
          <w:color w:val="000000" w:themeColor="text1"/>
          <w:sz w:val="24"/>
          <w:szCs w:val="24"/>
        </w:rPr>
        <w:t>.</w:t>
      </w:r>
    </w:p>
    <w:tbl>
      <w:tblPr>
        <w:tblStyle w:val="TableGrid"/>
        <w:tblW w:w="0" w:type="auto"/>
        <w:tblLook w:val="04A0" w:firstRow="1" w:lastRow="0" w:firstColumn="1" w:lastColumn="0" w:noHBand="0" w:noVBand="1"/>
      </w:tblPr>
      <w:tblGrid>
        <w:gridCol w:w="2235"/>
        <w:gridCol w:w="7619"/>
      </w:tblGrid>
      <w:tr w:rsidR="00EE3C79" w:rsidRPr="00395AFD" w:rsidTr="00B24F9C">
        <w:trPr>
          <w:trHeight w:val="552"/>
        </w:trPr>
        <w:tc>
          <w:tcPr>
            <w:tcW w:w="2235" w:type="dxa"/>
            <w:vAlign w:val="center"/>
          </w:tcPr>
          <w:p w:rsidR="00EE3C79" w:rsidRPr="00395AFD" w:rsidRDefault="00A0560D" w:rsidP="00EA3DC7">
            <w:pPr>
              <w:rPr>
                <w:rFonts w:cs="Times New Roman"/>
                <w:color w:val="000000" w:themeColor="text1"/>
                <w:sz w:val="24"/>
                <w:szCs w:val="24"/>
              </w:rPr>
            </w:pPr>
            <w:r w:rsidRPr="00395AFD">
              <w:rPr>
                <w:rFonts w:cs="Times New Roman"/>
                <w:color w:val="000000" w:themeColor="text1"/>
                <w:sz w:val="24"/>
                <w:szCs w:val="24"/>
              </w:rPr>
              <w:t>Šuns</w:t>
            </w:r>
            <w:r w:rsidR="00EE3C79" w:rsidRPr="00395AFD">
              <w:rPr>
                <w:rFonts w:cs="Times New Roman"/>
                <w:color w:val="000000" w:themeColor="text1"/>
                <w:sz w:val="24"/>
                <w:szCs w:val="24"/>
              </w:rPr>
              <w:t xml:space="preserve"> amžius</w:t>
            </w:r>
          </w:p>
        </w:tc>
        <w:tc>
          <w:tcPr>
            <w:tcW w:w="7619" w:type="dxa"/>
            <w:vAlign w:val="center"/>
          </w:tcPr>
          <w:p w:rsidR="00EE3C79" w:rsidRPr="00395AFD" w:rsidRDefault="00EE3C79" w:rsidP="00EA3DC7">
            <w:pPr>
              <w:rPr>
                <w:rFonts w:cs="Times New Roman"/>
                <w:color w:val="000000" w:themeColor="text1"/>
                <w:sz w:val="24"/>
                <w:szCs w:val="24"/>
              </w:rPr>
            </w:pPr>
            <w:r w:rsidRPr="00395AFD">
              <w:rPr>
                <w:rFonts w:cs="Times New Roman"/>
                <w:color w:val="000000" w:themeColor="text1"/>
                <w:sz w:val="24"/>
                <w:szCs w:val="24"/>
              </w:rPr>
              <w:t>Odos susirgimai</w:t>
            </w:r>
          </w:p>
        </w:tc>
      </w:tr>
      <w:tr w:rsidR="00EE3C79" w:rsidRPr="00395AFD" w:rsidTr="00B24F9C">
        <w:trPr>
          <w:trHeight w:val="552"/>
        </w:trPr>
        <w:tc>
          <w:tcPr>
            <w:tcW w:w="2235" w:type="dxa"/>
            <w:vAlign w:val="center"/>
          </w:tcPr>
          <w:p w:rsidR="00EE3C79" w:rsidRPr="00395AFD" w:rsidRDefault="00EE3C79" w:rsidP="00EA3DC7">
            <w:pPr>
              <w:rPr>
                <w:rFonts w:cs="Times New Roman"/>
                <w:color w:val="000000" w:themeColor="text1"/>
                <w:sz w:val="24"/>
                <w:szCs w:val="24"/>
              </w:rPr>
            </w:pPr>
            <w:r w:rsidRPr="00395AFD">
              <w:rPr>
                <w:rFonts w:cs="Times New Roman"/>
                <w:color w:val="000000" w:themeColor="text1"/>
                <w:sz w:val="24"/>
                <w:szCs w:val="24"/>
              </w:rPr>
              <w:t>3-6mėn.</w:t>
            </w:r>
          </w:p>
        </w:tc>
        <w:tc>
          <w:tcPr>
            <w:tcW w:w="7619" w:type="dxa"/>
            <w:vAlign w:val="center"/>
          </w:tcPr>
          <w:p w:rsidR="00EE3C79" w:rsidRPr="00395AFD" w:rsidRDefault="00EE3C79" w:rsidP="00EA3DC7">
            <w:pPr>
              <w:rPr>
                <w:rFonts w:cs="Times New Roman"/>
                <w:color w:val="000000" w:themeColor="text1"/>
                <w:sz w:val="24"/>
                <w:szCs w:val="24"/>
              </w:rPr>
            </w:pPr>
            <w:r w:rsidRPr="00395AFD">
              <w:rPr>
                <w:rFonts w:cs="Times New Roman"/>
                <w:color w:val="000000" w:themeColor="text1"/>
                <w:sz w:val="24"/>
                <w:szCs w:val="24"/>
              </w:rPr>
              <w:t>Snukio furunkuliozė,</w:t>
            </w:r>
            <w:r w:rsidR="00A0560D" w:rsidRPr="00395AFD">
              <w:rPr>
                <w:rFonts w:cs="Times New Roman"/>
                <w:color w:val="000000" w:themeColor="text1"/>
                <w:sz w:val="24"/>
                <w:szCs w:val="24"/>
              </w:rPr>
              <w:t xml:space="preserve"> ektoderma, astenija, limfedema, burnos papiliomatozė, demodekozė</w:t>
            </w:r>
          </w:p>
        </w:tc>
      </w:tr>
      <w:tr w:rsidR="00EE3C79" w:rsidRPr="00395AFD" w:rsidTr="00B24F9C">
        <w:trPr>
          <w:trHeight w:val="552"/>
        </w:trPr>
        <w:tc>
          <w:tcPr>
            <w:tcW w:w="2235" w:type="dxa"/>
            <w:vAlign w:val="center"/>
          </w:tcPr>
          <w:p w:rsidR="00EE3C79" w:rsidRPr="00395AFD" w:rsidRDefault="00A0560D" w:rsidP="00EA3DC7">
            <w:pPr>
              <w:rPr>
                <w:rFonts w:cs="Times New Roman"/>
                <w:color w:val="000000" w:themeColor="text1"/>
                <w:sz w:val="24"/>
                <w:szCs w:val="24"/>
              </w:rPr>
            </w:pPr>
            <w:r w:rsidRPr="00395AFD">
              <w:rPr>
                <w:rFonts w:cs="Times New Roman"/>
                <w:color w:val="000000" w:themeColor="text1"/>
                <w:sz w:val="24"/>
                <w:szCs w:val="24"/>
              </w:rPr>
              <w:t>3</w:t>
            </w:r>
            <w:r w:rsidR="00EE3C79" w:rsidRPr="00395AFD">
              <w:rPr>
                <w:rFonts w:cs="Times New Roman"/>
                <w:color w:val="000000" w:themeColor="text1"/>
                <w:sz w:val="24"/>
                <w:szCs w:val="24"/>
              </w:rPr>
              <w:t>-12mėn.</w:t>
            </w:r>
          </w:p>
        </w:tc>
        <w:tc>
          <w:tcPr>
            <w:tcW w:w="7619" w:type="dxa"/>
            <w:vAlign w:val="center"/>
          </w:tcPr>
          <w:p w:rsidR="00EE3C79" w:rsidRPr="00395AFD" w:rsidRDefault="00A0560D" w:rsidP="00EA3DC7">
            <w:pPr>
              <w:rPr>
                <w:rFonts w:cs="Times New Roman"/>
                <w:color w:val="000000" w:themeColor="text1"/>
                <w:sz w:val="24"/>
                <w:szCs w:val="24"/>
              </w:rPr>
            </w:pPr>
            <w:r w:rsidRPr="00395AFD">
              <w:rPr>
                <w:rFonts w:cs="Times New Roman"/>
                <w:color w:val="000000" w:themeColor="text1"/>
                <w:sz w:val="24"/>
                <w:szCs w:val="24"/>
              </w:rPr>
              <w:t>Demodekozė, pioderma (paviršinė), dermatofitozė</w:t>
            </w:r>
          </w:p>
        </w:tc>
      </w:tr>
      <w:tr w:rsidR="00EE3C79" w:rsidRPr="00395AFD" w:rsidTr="00B24F9C">
        <w:trPr>
          <w:trHeight w:val="552"/>
        </w:trPr>
        <w:tc>
          <w:tcPr>
            <w:tcW w:w="2235" w:type="dxa"/>
            <w:vAlign w:val="center"/>
          </w:tcPr>
          <w:p w:rsidR="00EE3C79" w:rsidRPr="00395AFD" w:rsidRDefault="00EE3C79" w:rsidP="00EA3DC7">
            <w:pPr>
              <w:rPr>
                <w:rFonts w:cs="Times New Roman"/>
                <w:color w:val="000000" w:themeColor="text1"/>
                <w:sz w:val="24"/>
                <w:szCs w:val="24"/>
              </w:rPr>
            </w:pPr>
            <w:r w:rsidRPr="00395AFD">
              <w:rPr>
                <w:rFonts w:cs="Times New Roman"/>
                <w:color w:val="000000" w:themeColor="text1"/>
                <w:sz w:val="24"/>
                <w:szCs w:val="24"/>
              </w:rPr>
              <w:t>1-3m.</w:t>
            </w:r>
          </w:p>
        </w:tc>
        <w:tc>
          <w:tcPr>
            <w:tcW w:w="7619" w:type="dxa"/>
            <w:vAlign w:val="center"/>
          </w:tcPr>
          <w:p w:rsidR="0004528B" w:rsidRPr="00395AFD" w:rsidRDefault="0004528B" w:rsidP="00EA3DC7">
            <w:pPr>
              <w:rPr>
                <w:rFonts w:cs="Times New Roman"/>
                <w:color w:val="000000" w:themeColor="text1"/>
                <w:sz w:val="24"/>
                <w:szCs w:val="24"/>
              </w:rPr>
            </w:pPr>
            <w:r w:rsidRPr="00395AFD">
              <w:rPr>
                <w:rFonts w:cs="Times New Roman"/>
                <w:color w:val="000000" w:themeColor="text1"/>
                <w:sz w:val="24"/>
                <w:szCs w:val="24"/>
              </w:rPr>
              <w:t>Alerginės ligos, atopija, seborėja.</w:t>
            </w:r>
          </w:p>
        </w:tc>
      </w:tr>
      <w:tr w:rsidR="00EE3C79" w:rsidRPr="00395AFD" w:rsidTr="00B24F9C">
        <w:trPr>
          <w:trHeight w:val="552"/>
        </w:trPr>
        <w:tc>
          <w:tcPr>
            <w:tcW w:w="2235" w:type="dxa"/>
            <w:vAlign w:val="center"/>
          </w:tcPr>
          <w:p w:rsidR="00EE3C79" w:rsidRPr="00395AFD" w:rsidRDefault="00EE3C79" w:rsidP="00EA3DC7">
            <w:pPr>
              <w:rPr>
                <w:rFonts w:cs="Times New Roman"/>
                <w:color w:val="000000" w:themeColor="text1"/>
                <w:sz w:val="24"/>
                <w:szCs w:val="24"/>
              </w:rPr>
            </w:pPr>
            <w:r w:rsidRPr="00395AFD">
              <w:rPr>
                <w:rFonts w:cs="Times New Roman"/>
                <w:color w:val="000000" w:themeColor="text1"/>
                <w:sz w:val="24"/>
                <w:szCs w:val="24"/>
              </w:rPr>
              <w:t>3-6m.</w:t>
            </w:r>
          </w:p>
        </w:tc>
        <w:tc>
          <w:tcPr>
            <w:tcW w:w="7619" w:type="dxa"/>
            <w:vAlign w:val="center"/>
          </w:tcPr>
          <w:p w:rsidR="00EE3C79" w:rsidRPr="00395AFD" w:rsidRDefault="0004528B" w:rsidP="00EA3DC7">
            <w:pPr>
              <w:rPr>
                <w:rFonts w:cs="Times New Roman"/>
                <w:color w:val="000000" w:themeColor="text1"/>
                <w:sz w:val="24"/>
                <w:szCs w:val="24"/>
              </w:rPr>
            </w:pPr>
            <w:r w:rsidRPr="00395AFD">
              <w:rPr>
                <w:rFonts w:cs="Times New Roman"/>
                <w:color w:val="000000" w:themeColor="text1"/>
                <w:sz w:val="24"/>
                <w:szCs w:val="24"/>
              </w:rPr>
              <w:t>Kušingo sindromas, hiperestrogenizmas ir kiti endokrininiai susirgimai</w:t>
            </w:r>
          </w:p>
        </w:tc>
      </w:tr>
      <w:tr w:rsidR="00EE3C79" w:rsidRPr="00395AFD" w:rsidTr="00B24F9C">
        <w:trPr>
          <w:trHeight w:val="552"/>
        </w:trPr>
        <w:tc>
          <w:tcPr>
            <w:tcW w:w="2235" w:type="dxa"/>
            <w:vAlign w:val="center"/>
          </w:tcPr>
          <w:p w:rsidR="00EE3C79" w:rsidRPr="00395AFD" w:rsidRDefault="00EE3C79" w:rsidP="00EA3DC7">
            <w:pPr>
              <w:rPr>
                <w:rFonts w:cs="Times New Roman"/>
                <w:color w:val="000000" w:themeColor="text1"/>
                <w:sz w:val="24"/>
                <w:szCs w:val="24"/>
              </w:rPr>
            </w:pPr>
            <w:r w:rsidRPr="00395AFD">
              <w:rPr>
                <w:rFonts w:cs="Times New Roman"/>
                <w:color w:val="000000" w:themeColor="text1"/>
                <w:sz w:val="24"/>
                <w:szCs w:val="24"/>
              </w:rPr>
              <w:t>&lt;6m.</w:t>
            </w:r>
          </w:p>
        </w:tc>
        <w:tc>
          <w:tcPr>
            <w:tcW w:w="7619" w:type="dxa"/>
            <w:vAlign w:val="center"/>
          </w:tcPr>
          <w:p w:rsidR="00EE3C79" w:rsidRPr="00395AFD" w:rsidRDefault="0004528B" w:rsidP="00EA3DC7">
            <w:pPr>
              <w:rPr>
                <w:rFonts w:cs="Times New Roman"/>
                <w:color w:val="000000" w:themeColor="text1"/>
                <w:sz w:val="24"/>
                <w:szCs w:val="24"/>
              </w:rPr>
            </w:pPr>
            <w:r w:rsidRPr="00395AFD">
              <w:rPr>
                <w:rFonts w:cs="Times New Roman"/>
                <w:color w:val="000000" w:themeColor="text1"/>
                <w:sz w:val="24"/>
                <w:szCs w:val="24"/>
              </w:rPr>
              <w:t>Neoplastiniai reiškiniai, odos gležnumas, opos, alopecija</w:t>
            </w:r>
          </w:p>
        </w:tc>
      </w:tr>
    </w:tbl>
    <w:p w:rsidR="0079196B" w:rsidRPr="00395AFD" w:rsidRDefault="0079196B" w:rsidP="00EA3DC7">
      <w:pPr>
        <w:rPr>
          <w:rFonts w:eastAsiaTheme="majorEastAsia" w:cs="Times New Roman"/>
          <w:b/>
          <w:bCs/>
          <w:color w:val="000000" w:themeColor="text1"/>
        </w:rPr>
      </w:pPr>
    </w:p>
    <w:p w:rsidR="006277F6" w:rsidRPr="00395AFD" w:rsidRDefault="006277F6" w:rsidP="00EA3DC7">
      <w:pPr>
        <w:rPr>
          <w:rFonts w:eastAsiaTheme="majorEastAsia" w:cs="Times New Roman"/>
          <w:b/>
          <w:bCs/>
          <w:color w:val="000000" w:themeColor="text1"/>
          <w:sz w:val="24"/>
          <w:szCs w:val="24"/>
        </w:rPr>
      </w:pPr>
      <w:r w:rsidRPr="00395AFD">
        <w:rPr>
          <w:rFonts w:cs="Times New Roman"/>
          <w:color w:val="000000" w:themeColor="text1"/>
          <w:sz w:val="24"/>
          <w:szCs w:val="24"/>
        </w:rPr>
        <w:br w:type="page"/>
      </w:r>
    </w:p>
    <w:p w:rsidR="00780DFA" w:rsidRPr="00395AFD" w:rsidRDefault="0079196B" w:rsidP="00F96466">
      <w:pPr>
        <w:pStyle w:val="Heading3"/>
        <w:rPr>
          <w:sz w:val="24"/>
          <w:szCs w:val="24"/>
        </w:rPr>
      </w:pPr>
      <w:bookmarkStart w:id="12" w:name="_Toc377723658"/>
      <w:r w:rsidRPr="00395AFD">
        <w:rPr>
          <w:sz w:val="24"/>
          <w:szCs w:val="24"/>
        </w:rPr>
        <w:lastRenderedPageBreak/>
        <w:t>Veislė</w:t>
      </w:r>
      <w:bookmarkEnd w:id="12"/>
    </w:p>
    <w:p w:rsidR="00D67542" w:rsidRPr="00395AFD" w:rsidRDefault="00D67542" w:rsidP="00EA3DC7">
      <w:pPr>
        <w:spacing w:line="360" w:lineRule="auto"/>
        <w:ind w:left="357" w:firstLine="851"/>
        <w:rPr>
          <w:rFonts w:cs="Times New Roman"/>
          <w:color w:val="000000" w:themeColor="text1"/>
          <w:sz w:val="24"/>
          <w:szCs w:val="24"/>
        </w:rPr>
      </w:pPr>
    </w:p>
    <w:p w:rsidR="00FA3923" w:rsidRPr="00395AFD" w:rsidRDefault="009E514C" w:rsidP="00183213">
      <w:pPr>
        <w:spacing w:line="360" w:lineRule="auto"/>
        <w:ind w:firstLine="851"/>
        <w:rPr>
          <w:rFonts w:cs="Times New Roman"/>
          <w:color w:val="000000" w:themeColor="text1"/>
          <w:sz w:val="24"/>
          <w:szCs w:val="24"/>
        </w:rPr>
      </w:pPr>
      <w:r w:rsidRPr="00395AFD">
        <w:rPr>
          <w:rFonts w:cs="Times New Roman"/>
          <w:color w:val="000000" w:themeColor="text1"/>
          <w:sz w:val="24"/>
          <w:szCs w:val="24"/>
        </w:rPr>
        <w:t xml:space="preserve">Ne visi odos susirgimai vienodai pasireiškia visoms </w:t>
      </w:r>
      <w:r w:rsidR="00950F57" w:rsidRPr="00395AFD">
        <w:rPr>
          <w:rFonts w:cs="Times New Roman"/>
          <w:color w:val="000000" w:themeColor="text1"/>
          <w:sz w:val="24"/>
          <w:szCs w:val="24"/>
        </w:rPr>
        <w:t xml:space="preserve">šunų </w:t>
      </w:r>
      <w:r w:rsidRPr="00395AFD">
        <w:rPr>
          <w:rFonts w:cs="Times New Roman"/>
          <w:color w:val="000000" w:themeColor="text1"/>
          <w:sz w:val="24"/>
          <w:szCs w:val="24"/>
        </w:rPr>
        <w:t xml:space="preserve">veislėms. Vienos jų turi didesnį polinkį sirgti tam tikromis odos bakterinėmis ligomis, kitos veislės serga tomis pačiomis ligomis </w:t>
      </w:r>
      <w:r w:rsidR="00950F57" w:rsidRPr="00395AFD">
        <w:rPr>
          <w:rFonts w:cs="Times New Roman"/>
          <w:color w:val="000000" w:themeColor="text1"/>
          <w:sz w:val="24"/>
          <w:szCs w:val="24"/>
        </w:rPr>
        <w:t>rečiau</w:t>
      </w:r>
      <w:r w:rsidRPr="00395AFD">
        <w:rPr>
          <w:rFonts w:cs="Times New Roman"/>
          <w:color w:val="000000" w:themeColor="text1"/>
          <w:sz w:val="24"/>
          <w:szCs w:val="24"/>
        </w:rPr>
        <w:t>.</w:t>
      </w:r>
    </w:p>
    <w:p w:rsidR="00B851C6" w:rsidRPr="00395AFD" w:rsidRDefault="00FA3923" w:rsidP="00FA3923">
      <w:pPr>
        <w:spacing w:line="360" w:lineRule="auto"/>
        <w:rPr>
          <w:rFonts w:cs="Times New Roman"/>
          <w:color w:val="000000" w:themeColor="text1"/>
          <w:sz w:val="24"/>
          <w:szCs w:val="24"/>
        </w:rPr>
      </w:pPr>
      <w:r w:rsidRPr="00395AFD">
        <w:rPr>
          <w:rFonts w:cs="Times New Roman"/>
          <w:color w:val="000000" w:themeColor="text1"/>
          <w:sz w:val="24"/>
          <w:szCs w:val="24"/>
        </w:rPr>
        <w:t xml:space="preserve">3 lentelė. </w:t>
      </w:r>
      <w:r w:rsidRPr="00395AFD">
        <w:rPr>
          <w:rFonts w:cs="Times New Roman"/>
          <w:b/>
          <w:color w:val="000000" w:themeColor="text1"/>
          <w:sz w:val="24"/>
          <w:szCs w:val="24"/>
        </w:rPr>
        <w:t>Odos susirgimai pagal šunų veisles</w:t>
      </w:r>
      <w:r w:rsidR="00A00589" w:rsidRPr="00395AFD">
        <w:rPr>
          <w:rFonts w:cs="Times New Roman"/>
          <w:b/>
          <w:color w:val="000000" w:themeColor="text1"/>
          <w:sz w:val="24"/>
          <w:szCs w:val="24"/>
        </w:rPr>
        <w:t xml:space="preserve"> </w:t>
      </w:r>
      <w:r w:rsidR="00AB7FB1" w:rsidRPr="00395AFD">
        <w:rPr>
          <w:rFonts w:cs="Times New Roman"/>
          <w:color w:val="000000" w:themeColor="text1"/>
          <w:sz w:val="24"/>
          <w:szCs w:val="24"/>
        </w:rPr>
        <w:t>(Miller et al., 2012</w:t>
      </w:r>
      <w:r w:rsidR="003D451D" w:rsidRPr="00395AFD">
        <w:rPr>
          <w:rFonts w:cs="Times New Roman"/>
          <w:color w:val="000000" w:themeColor="text1"/>
          <w:sz w:val="24"/>
          <w:szCs w:val="24"/>
        </w:rPr>
        <w:t>).</w:t>
      </w:r>
    </w:p>
    <w:tbl>
      <w:tblPr>
        <w:tblStyle w:val="TableGrid"/>
        <w:tblW w:w="0" w:type="auto"/>
        <w:tblLook w:val="04A0" w:firstRow="1" w:lastRow="0" w:firstColumn="1" w:lastColumn="0" w:noHBand="0" w:noVBand="1"/>
      </w:tblPr>
      <w:tblGrid>
        <w:gridCol w:w="2933"/>
        <w:gridCol w:w="6888"/>
      </w:tblGrid>
      <w:tr w:rsidR="00CA725F" w:rsidRPr="00395AFD" w:rsidTr="007456CF">
        <w:trPr>
          <w:trHeight w:val="365"/>
        </w:trPr>
        <w:tc>
          <w:tcPr>
            <w:tcW w:w="2933" w:type="dxa"/>
          </w:tcPr>
          <w:p w:rsidR="00CA725F" w:rsidRPr="00395AFD" w:rsidRDefault="00CA725F" w:rsidP="00EA3DC7">
            <w:pPr>
              <w:spacing w:line="360" w:lineRule="auto"/>
              <w:rPr>
                <w:rFonts w:cs="Times New Roman"/>
                <w:color w:val="000000" w:themeColor="text1"/>
                <w:sz w:val="24"/>
                <w:szCs w:val="24"/>
              </w:rPr>
            </w:pPr>
            <w:r w:rsidRPr="00395AFD">
              <w:rPr>
                <w:rFonts w:cs="Times New Roman"/>
                <w:color w:val="000000" w:themeColor="text1"/>
                <w:sz w:val="24"/>
                <w:szCs w:val="24"/>
              </w:rPr>
              <w:t>Šuns veislė</w:t>
            </w:r>
          </w:p>
        </w:tc>
        <w:tc>
          <w:tcPr>
            <w:tcW w:w="6888" w:type="dxa"/>
          </w:tcPr>
          <w:p w:rsidR="00CA725F" w:rsidRPr="00395AFD" w:rsidRDefault="00CA725F" w:rsidP="00EA3DC7">
            <w:pPr>
              <w:spacing w:line="360" w:lineRule="auto"/>
              <w:rPr>
                <w:rFonts w:cs="Times New Roman"/>
                <w:color w:val="000000" w:themeColor="text1"/>
                <w:sz w:val="24"/>
                <w:szCs w:val="24"/>
              </w:rPr>
            </w:pPr>
            <w:r w:rsidRPr="00395AFD">
              <w:rPr>
                <w:rFonts w:cs="Times New Roman"/>
                <w:color w:val="000000" w:themeColor="text1"/>
                <w:sz w:val="24"/>
                <w:szCs w:val="24"/>
              </w:rPr>
              <w:t>Odos ligos</w:t>
            </w:r>
          </w:p>
        </w:tc>
      </w:tr>
      <w:tr w:rsidR="00CA725F" w:rsidRPr="00395AFD" w:rsidTr="00183213">
        <w:trPr>
          <w:trHeight w:val="647"/>
        </w:trPr>
        <w:tc>
          <w:tcPr>
            <w:tcW w:w="2933" w:type="dxa"/>
          </w:tcPr>
          <w:p w:rsidR="00CA725F" w:rsidRPr="00395AFD" w:rsidRDefault="00CA725F" w:rsidP="00EA3DC7">
            <w:pPr>
              <w:spacing w:line="360" w:lineRule="auto"/>
              <w:rPr>
                <w:rFonts w:cs="Times New Roman"/>
                <w:color w:val="000000" w:themeColor="text1"/>
                <w:sz w:val="24"/>
                <w:szCs w:val="24"/>
              </w:rPr>
            </w:pPr>
            <w:r w:rsidRPr="00395AFD">
              <w:rPr>
                <w:rFonts w:cs="Times New Roman"/>
                <w:color w:val="000000" w:themeColor="text1"/>
                <w:sz w:val="24"/>
                <w:szCs w:val="24"/>
              </w:rPr>
              <w:t>Bokseris</w:t>
            </w:r>
          </w:p>
        </w:tc>
        <w:tc>
          <w:tcPr>
            <w:tcW w:w="6888" w:type="dxa"/>
          </w:tcPr>
          <w:p w:rsidR="00CA725F" w:rsidRPr="00395AFD" w:rsidRDefault="00CA725F" w:rsidP="00EA3DC7">
            <w:pPr>
              <w:spacing w:line="360" w:lineRule="auto"/>
              <w:rPr>
                <w:rFonts w:cs="Times New Roman"/>
                <w:color w:val="000000" w:themeColor="text1"/>
                <w:sz w:val="24"/>
                <w:szCs w:val="24"/>
              </w:rPr>
            </w:pPr>
            <w:r w:rsidRPr="00395AFD">
              <w:rPr>
                <w:rFonts w:cs="Times New Roman"/>
                <w:color w:val="000000" w:themeColor="text1"/>
                <w:sz w:val="24"/>
                <w:szCs w:val="24"/>
              </w:rPr>
              <w:t>Demodekozė, dermatofibrozė, praplikimas, Kušingo sindromas, hiperestrogenizmas, mastocitoma, interdigitalinė pioderma.</w:t>
            </w:r>
          </w:p>
        </w:tc>
      </w:tr>
      <w:tr w:rsidR="00CA725F" w:rsidRPr="00395AFD" w:rsidTr="00183213">
        <w:trPr>
          <w:trHeight w:val="659"/>
        </w:trPr>
        <w:tc>
          <w:tcPr>
            <w:tcW w:w="2933" w:type="dxa"/>
          </w:tcPr>
          <w:p w:rsidR="00CA725F" w:rsidRPr="00395AFD" w:rsidRDefault="00CA725F" w:rsidP="00EA3DC7">
            <w:pPr>
              <w:spacing w:line="360" w:lineRule="auto"/>
              <w:rPr>
                <w:rFonts w:cs="Times New Roman"/>
                <w:color w:val="000000" w:themeColor="text1"/>
                <w:sz w:val="24"/>
                <w:szCs w:val="24"/>
              </w:rPr>
            </w:pPr>
            <w:r w:rsidRPr="00395AFD">
              <w:rPr>
                <w:rFonts w:cs="Times New Roman"/>
                <w:color w:val="000000" w:themeColor="text1"/>
                <w:sz w:val="24"/>
                <w:szCs w:val="24"/>
              </w:rPr>
              <w:t>Dobermanas pinčeris</w:t>
            </w:r>
          </w:p>
        </w:tc>
        <w:tc>
          <w:tcPr>
            <w:tcW w:w="6888" w:type="dxa"/>
          </w:tcPr>
          <w:p w:rsidR="00CA725F" w:rsidRPr="00395AFD" w:rsidRDefault="00CA725F" w:rsidP="00EA3DC7">
            <w:pPr>
              <w:spacing w:line="360" w:lineRule="auto"/>
              <w:rPr>
                <w:rFonts w:cs="Times New Roman"/>
                <w:color w:val="000000" w:themeColor="text1"/>
                <w:sz w:val="24"/>
                <w:szCs w:val="24"/>
              </w:rPr>
            </w:pPr>
            <w:r w:rsidRPr="00395AFD">
              <w:rPr>
                <w:rFonts w:cs="Times New Roman"/>
                <w:color w:val="000000" w:themeColor="text1"/>
                <w:sz w:val="24"/>
                <w:szCs w:val="24"/>
              </w:rPr>
              <w:t>Neurodermatitas, pigmento praradimas, hipotiroidizmas, aknė, ichtiozė.</w:t>
            </w:r>
          </w:p>
        </w:tc>
      </w:tr>
      <w:tr w:rsidR="00CA725F" w:rsidRPr="00395AFD" w:rsidTr="00183213">
        <w:trPr>
          <w:trHeight w:val="813"/>
        </w:trPr>
        <w:tc>
          <w:tcPr>
            <w:tcW w:w="2933" w:type="dxa"/>
          </w:tcPr>
          <w:p w:rsidR="00CA725F" w:rsidRPr="00395AFD" w:rsidRDefault="0018615C" w:rsidP="00EA3DC7">
            <w:pPr>
              <w:spacing w:line="360" w:lineRule="auto"/>
              <w:rPr>
                <w:rFonts w:cs="Times New Roman"/>
                <w:color w:val="000000" w:themeColor="text1"/>
                <w:sz w:val="24"/>
                <w:szCs w:val="24"/>
              </w:rPr>
            </w:pPr>
            <w:r w:rsidRPr="00395AFD">
              <w:rPr>
                <w:rFonts w:cs="Times New Roman"/>
                <w:color w:val="000000" w:themeColor="text1"/>
                <w:sz w:val="24"/>
                <w:szCs w:val="24"/>
              </w:rPr>
              <w:t>Auksaspalvis retriveris</w:t>
            </w:r>
          </w:p>
        </w:tc>
        <w:tc>
          <w:tcPr>
            <w:tcW w:w="6888" w:type="dxa"/>
          </w:tcPr>
          <w:p w:rsidR="00CA725F" w:rsidRPr="00395AFD" w:rsidRDefault="0018615C" w:rsidP="00EA3DC7">
            <w:pPr>
              <w:spacing w:line="360" w:lineRule="auto"/>
              <w:rPr>
                <w:rFonts w:cs="Times New Roman"/>
                <w:color w:val="000000" w:themeColor="text1"/>
                <w:sz w:val="24"/>
                <w:szCs w:val="24"/>
              </w:rPr>
            </w:pPr>
            <w:r w:rsidRPr="00395AFD">
              <w:rPr>
                <w:rFonts w:cs="Times New Roman"/>
                <w:color w:val="000000" w:themeColor="text1"/>
                <w:sz w:val="24"/>
                <w:szCs w:val="24"/>
              </w:rPr>
              <w:t>Neurodermatitas, mazginė dermatofibrozė, hipotiroidizmas.</w:t>
            </w:r>
          </w:p>
        </w:tc>
      </w:tr>
      <w:tr w:rsidR="00CA725F" w:rsidRPr="00395AFD" w:rsidTr="00183213">
        <w:trPr>
          <w:trHeight w:val="839"/>
        </w:trPr>
        <w:tc>
          <w:tcPr>
            <w:tcW w:w="2933" w:type="dxa"/>
          </w:tcPr>
          <w:p w:rsidR="00CA725F" w:rsidRPr="00395AFD" w:rsidRDefault="0018615C" w:rsidP="00EA3DC7">
            <w:pPr>
              <w:spacing w:line="360" w:lineRule="auto"/>
              <w:rPr>
                <w:rFonts w:cs="Times New Roman"/>
                <w:color w:val="000000" w:themeColor="text1"/>
                <w:sz w:val="24"/>
                <w:szCs w:val="24"/>
              </w:rPr>
            </w:pPr>
            <w:r w:rsidRPr="00395AFD">
              <w:rPr>
                <w:rFonts w:cs="Times New Roman"/>
                <w:color w:val="000000" w:themeColor="text1"/>
                <w:sz w:val="24"/>
                <w:szCs w:val="24"/>
              </w:rPr>
              <w:t>Čiau čiau</w:t>
            </w:r>
          </w:p>
        </w:tc>
        <w:tc>
          <w:tcPr>
            <w:tcW w:w="6888" w:type="dxa"/>
          </w:tcPr>
          <w:p w:rsidR="00CA725F" w:rsidRPr="00395AFD" w:rsidRDefault="0018615C" w:rsidP="00EA3DC7">
            <w:pPr>
              <w:spacing w:line="360" w:lineRule="auto"/>
              <w:rPr>
                <w:rFonts w:cs="Times New Roman"/>
                <w:color w:val="000000" w:themeColor="text1"/>
                <w:sz w:val="24"/>
                <w:szCs w:val="24"/>
              </w:rPr>
            </w:pPr>
            <w:r w:rsidRPr="00395AFD">
              <w:rPr>
                <w:rFonts w:cs="Times New Roman"/>
                <w:color w:val="000000" w:themeColor="text1"/>
                <w:sz w:val="24"/>
                <w:szCs w:val="24"/>
              </w:rPr>
              <w:t>Demodekozė, pemphigus vulgaris, pašarinė alergija.</w:t>
            </w:r>
          </w:p>
        </w:tc>
      </w:tr>
      <w:tr w:rsidR="00CA725F" w:rsidRPr="00395AFD" w:rsidTr="00183213">
        <w:trPr>
          <w:trHeight w:val="837"/>
        </w:trPr>
        <w:tc>
          <w:tcPr>
            <w:tcW w:w="2933" w:type="dxa"/>
          </w:tcPr>
          <w:p w:rsidR="00CA725F" w:rsidRPr="00395AFD" w:rsidRDefault="0018615C" w:rsidP="00EA3DC7">
            <w:pPr>
              <w:spacing w:line="360" w:lineRule="auto"/>
              <w:rPr>
                <w:rFonts w:cs="Times New Roman"/>
                <w:color w:val="000000" w:themeColor="text1"/>
                <w:sz w:val="24"/>
                <w:szCs w:val="24"/>
              </w:rPr>
            </w:pPr>
            <w:r w:rsidRPr="00395AFD">
              <w:rPr>
                <w:rFonts w:cs="Times New Roman"/>
                <w:color w:val="000000" w:themeColor="text1"/>
                <w:sz w:val="24"/>
                <w:szCs w:val="24"/>
              </w:rPr>
              <w:t>Jorkšyro terjeras</w:t>
            </w:r>
          </w:p>
        </w:tc>
        <w:tc>
          <w:tcPr>
            <w:tcW w:w="6888" w:type="dxa"/>
          </w:tcPr>
          <w:p w:rsidR="00CA725F" w:rsidRPr="00395AFD" w:rsidRDefault="0018615C" w:rsidP="00EA3DC7">
            <w:pPr>
              <w:spacing w:line="360" w:lineRule="auto"/>
              <w:rPr>
                <w:rFonts w:cs="Times New Roman"/>
                <w:color w:val="000000" w:themeColor="text1"/>
                <w:sz w:val="24"/>
                <w:szCs w:val="24"/>
              </w:rPr>
            </w:pPr>
            <w:r w:rsidRPr="00395AFD">
              <w:rPr>
                <w:rFonts w:cs="Times New Roman"/>
                <w:color w:val="000000" w:themeColor="text1"/>
                <w:sz w:val="24"/>
                <w:szCs w:val="24"/>
              </w:rPr>
              <w:t>Alopecija, atopija, dermatofibrozė.</w:t>
            </w:r>
          </w:p>
        </w:tc>
      </w:tr>
      <w:tr w:rsidR="00CA725F" w:rsidRPr="00395AFD" w:rsidTr="00183213">
        <w:trPr>
          <w:trHeight w:val="834"/>
        </w:trPr>
        <w:tc>
          <w:tcPr>
            <w:tcW w:w="2933" w:type="dxa"/>
          </w:tcPr>
          <w:p w:rsidR="00CA725F" w:rsidRPr="00395AFD" w:rsidRDefault="0018615C" w:rsidP="00EA3DC7">
            <w:pPr>
              <w:spacing w:line="360" w:lineRule="auto"/>
              <w:rPr>
                <w:rFonts w:cs="Times New Roman"/>
                <w:color w:val="000000" w:themeColor="text1"/>
                <w:sz w:val="24"/>
                <w:szCs w:val="24"/>
              </w:rPr>
            </w:pPr>
            <w:r w:rsidRPr="00395AFD">
              <w:rPr>
                <w:rFonts w:cs="Times New Roman"/>
                <w:color w:val="000000" w:themeColor="text1"/>
                <w:sz w:val="24"/>
                <w:szCs w:val="24"/>
              </w:rPr>
              <w:t>Mopsas</w:t>
            </w:r>
          </w:p>
        </w:tc>
        <w:tc>
          <w:tcPr>
            <w:tcW w:w="6888" w:type="dxa"/>
          </w:tcPr>
          <w:p w:rsidR="00CA725F" w:rsidRPr="00395AFD" w:rsidRDefault="0018615C" w:rsidP="00EA3DC7">
            <w:pPr>
              <w:spacing w:line="360" w:lineRule="auto"/>
              <w:rPr>
                <w:rFonts w:cs="Times New Roman"/>
                <w:color w:val="000000" w:themeColor="text1"/>
                <w:sz w:val="24"/>
                <w:szCs w:val="24"/>
              </w:rPr>
            </w:pPr>
            <w:r w:rsidRPr="00395AFD">
              <w:rPr>
                <w:rFonts w:cs="Times New Roman"/>
                <w:color w:val="000000" w:themeColor="text1"/>
                <w:sz w:val="24"/>
                <w:szCs w:val="24"/>
              </w:rPr>
              <w:t>Neurodermatitas, lokalizuotos piodermos (snukis, uodega).</w:t>
            </w:r>
          </w:p>
        </w:tc>
      </w:tr>
      <w:tr w:rsidR="00CA725F" w:rsidRPr="00395AFD" w:rsidTr="007456CF">
        <w:trPr>
          <w:trHeight w:val="714"/>
        </w:trPr>
        <w:tc>
          <w:tcPr>
            <w:tcW w:w="2933" w:type="dxa"/>
          </w:tcPr>
          <w:p w:rsidR="00CA725F" w:rsidRPr="00395AFD" w:rsidRDefault="0018615C" w:rsidP="00EA3DC7">
            <w:pPr>
              <w:spacing w:line="360" w:lineRule="auto"/>
              <w:rPr>
                <w:rFonts w:cs="Times New Roman"/>
                <w:color w:val="000000" w:themeColor="text1"/>
                <w:sz w:val="24"/>
                <w:szCs w:val="24"/>
              </w:rPr>
            </w:pPr>
            <w:r w:rsidRPr="00395AFD">
              <w:rPr>
                <w:rFonts w:cs="Times New Roman"/>
                <w:color w:val="000000" w:themeColor="text1"/>
                <w:sz w:val="24"/>
                <w:szCs w:val="24"/>
              </w:rPr>
              <w:t>Šarpėjus</w:t>
            </w:r>
          </w:p>
        </w:tc>
        <w:tc>
          <w:tcPr>
            <w:tcW w:w="6888" w:type="dxa"/>
          </w:tcPr>
          <w:p w:rsidR="00CA725F" w:rsidRPr="00395AFD" w:rsidRDefault="0018615C" w:rsidP="00EA3DC7">
            <w:pPr>
              <w:spacing w:line="360" w:lineRule="auto"/>
              <w:rPr>
                <w:rFonts w:cs="Times New Roman"/>
                <w:color w:val="000000" w:themeColor="text1"/>
                <w:sz w:val="24"/>
                <w:szCs w:val="24"/>
              </w:rPr>
            </w:pPr>
            <w:r w:rsidRPr="00395AFD">
              <w:rPr>
                <w:rFonts w:cs="Times New Roman"/>
                <w:color w:val="000000" w:themeColor="text1"/>
                <w:sz w:val="24"/>
                <w:szCs w:val="24"/>
              </w:rPr>
              <w:t>Demodekozė, raukšlių dermatitas, pašarinė alergija, hipotiroidizmas</w:t>
            </w:r>
            <w:r w:rsidR="00263E08" w:rsidRPr="00395AFD">
              <w:rPr>
                <w:rFonts w:cs="Times New Roman"/>
                <w:color w:val="000000" w:themeColor="text1"/>
                <w:sz w:val="24"/>
                <w:szCs w:val="24"/>
              </w:rPr>
              <w:t>, karštligė, folikulitas, Pemphigus vulgaris.</w:t>
            </w:r>
          </w:p>
        </w:tc>
      </w:tr>
      <w:tr w:rsidR="00263E08" w:rsidRPr="00395AFD" w:rsidTr="00745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7"/>
        </w:trPr>
        <w:tc>
          <w:tcPr>
            <w:tcW w:w="2933" w:type="dxa"/>
          </w:tcPr>
          <w:p w:rsidR="00263E08" w:rsidRPr="00395AFD" w:rsidRDefault="00263E08" w:rsidP="00EA3DC7">
            <w:pPr>
              <w:spacing w:line="360" w:lineRule="auto"/>
              <w:rPr>
                <w:rFonts w:cs="Times New Roman"/>
                <w:color w:val="000000" w:themeColor="text1"/>
                <w:sz w:val="24"/>
                <w:szCs w:val="24"/>
              </w:rPr>
            </w:pPr>
            <w:r w:rsidRPr="00395AFD">
              <w:rPr>
                <w:rFonts w:cs="Times New Roman"/>
                <w:color w:val="000000" w:themeColor="text1"/>
                <w:sz w:val="24"/>
                <w:szCs w:val="24"/>
              </w:rPr>
              <w:t>Rotveileris</w:t>
            </w:r>
          </w:p>
          <w:p w:rsidR="00263E08" w:rsidRPr="00395AFD" w:rsidRDefault="00263E08" w:rsidP="00EA3DC7">
            <w:pPr>
              <w:spacing w:line="360" w:lineRule="auto"/>
              <w:ind w:left="108" w:firstLine="851"/>
              <w:rPr>
                <w:rFonts w:cs="Times New Roman"/>
                <w:color w:val="000000" w:themeColor="text1"/>
                <w:sz w:val="24"/>
                <w:szCs w:val="24"/>
              </w:rPr>
            </w:pPr>
          </w:p>
        </w:tc>
        <w:tc>
          <w:tcPr>
            <w:tcW w:w="6888" w:type="dxa"/>
          </w:tcPr>
          <w:p w:rsidR="00263E08" w:rsidRPr="00395AFD" w:rsidRDefault="00263E08" w:rsidP="00EA3DC7">
            <w:pPr>
              <w:rPr>
                <w:rFonts w:cs="Times New Roman"/>
                <w:color w:val="000000" w:themeColor="text1"/>
                <w:sz w:val="24"/>
                <w:szCs w:val="24"/>
              </w:rPr>
            </w:pPr>
          </w:p>
          <w:p w:rsidR="00263E08" w:rsidRPr="00395AFD" w:rsidRDefault="00263E08" w:rsidP="00EA3DC7">
            <w:pPr>
              <w:spacing w:line="360" w:lineRule="auto"/>
              <w:rPr>
                <w:rFonts w:cs="Times New Roman"/>
                <w:color w:val="000000" w:themeColor="text1"/>
                <w:sz w:val="24"/>
                <w:szCs w:val="24"/>
              </w:rPr>
            </w:pPr>
            <w:r w:rsidRPr="00395AFD">
              <w:rPr>
                <w:rFonts w:cs="Times New Roman"/>
                <w:color w:val="000000" w:themeColor="text1"/>
                <w:sz w:val="24"/>
                <w:szCs w:val="24"/>
              </w:rPr>
              <w:t>Interdigitalinė pioderma, ichtiozė.</w:t>
            </w:r>
          </w:p>
        </w:tc>
      </w:tr>
      <w:tr w:rsidR="00263E08" w:rsidRPr="00395AFD" w:rsidTr="00745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3"/>
        </w:trPr>
        <w:tc>
          <w:tcPr>
            <w:tcW w:w="2933" w:type="dxa"/>
          </w:tcPr>
          <w:p w:rsidR="00263E08" w:rsidRPr="00395AFD" w:rsidRDefault="00263E08" w:rsidP="00EA3DC7">
            <w:pPr>
              <w:spacing w:line="360" w:lineRule="auto"/>
              <w:rPr>
                <w:rFonts w:cs="Times New Roman"/>
                <w:color w:val="000000" w:themeColor="text1"/>
                <w:sz w:val="24"/>
                <w:szCs w:val="24"/>
              </w:rPr>
            </w:pPr>
            <w:r w:rsidRPr="00395AFD">
              <w:rPr>
                <w:rFonts w:cs="Times New Roman"/>
                <w:color w:val="000000" w:themeColor="text1"/>
                <w:sz w:val="24"/>
                <w:szCs w:val="24"/>
              </w:rPr>
              <w:t>Prancūzų buldogas</w:t>
            </w:r>
          </w:p>
          <w:p w:rsidR="00263E08" w:rsidRPr="00395AFD" w:rsidRDefault="00263E08" w:rsidP="00EA3DC7">
            <w:pPr>
              <w:spacing w:line="360" w:lineRule="auto"/>
              <w:ind w:left="108" w:firstLine="851"/>
              <w:rPr>
                <w:rFonts w:cs="Times New Roman"/>
                <w:color w:val="000000" w:themeColor="text1"/>
                <w:sz w:val="24"/>
                <w:szCs w:val="24"/>
              </w:rPr>
            </w:pPr>
          </w:p>
        </w:tc>
        <w:tc>
          <w:tcPr>
            <w:tcW w:w="6888" w:type="dxa"/>
          </w:tcPr>
          <w:p w:rsidR="00263E08" w:rsidRPr="00395AFD" w:rsidRDefault="00263E08" w:rsidP="00EA3DC7">
            <w:pPr>
              <w:rPr>
                <w:rFonts w:cs="Times New Roman"/>
                <w:color w:val="000000" w:themeColor="text1"/>
                <w:sz w:val="24"/>
                <w:szCs w:val="24"/>
              </w:rPr>
            </w:pPr>
          </w:p>
          <w:p w:rsidR="00263E08" w:rsidRPr="00395AFD" w:rsidRDefault="003D2357" w:rsidP="00EA3DC7">
            <w:pPr>
              <w:spacing w:line="360" w:lineRule="auto"/>
              <w:rPr>
                <w:rFonts w:cs="Times New Roman"/>
                <w:color w:val="000000" w:themeColor="text1"/>
                <w:sz w:val="24"/>
                <w:szCs w:val="24"/>
              </w:rPr>
            </w:pPr>
            <w:r w:rsidRPr="00395AFD">
              <w:rPr>
                <w:rFonts w:cs="Times New Roman"/>
                <w:color w:val="000000" w:themeColor="text1"/>
                <w:sz w:val="24"/>
                <w:szCs w:val="24"/>
              </w:rPr>
              <w:t>A</w:t>
            </w:r>
            <w:r w:rsidR="00263E08" w:rsidRPr="00395AFD">
              <w:rPr>
                <w:rFonts w:cs="Times New Roman"/>
                <w:color w:val="000000" w:themeColor="text1"/>
                <w:sz w:val="24"/>
                <w:szCs w:val="24"/>
              </w:rPr>
              <w:t>lopecija</w:t>
            </w:r>
          </w:p>
        </w:tc>
      </w:tr>
      <w:tr w:rsidR="00263E08" w:rsidRPr="00395AFD" w:rsidTr="00745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3"/>
        </w:trPr>
        <w:tc>
          <w:tcPr>
            <w:tcW w:w="2933" w:type="dxa"/>
          </w:tcPr>
          <w:p w:rsidR="00263E08" w:rsidRPr="00395AFD" w:rsidRDefault="00263E08" w:rsidP="00EA3DC7">
            <w:pPr>
              <w:spacing w:line="360" w:lineRule="auto"/>
              <w:rPr>
                <w:rFonts w:cs="Times New Roman"/>
                <w:color w:val="000000" w:themeColor="text1"/>
                <w:sz w:val="24"/>
                <w:szCs w:val="24"/>
              </w:rPr>
            </w:pPr>
            <w:r w:rsidRPr="00395AFD">
              <w:rPr>
                <w:rFonts w:cs="Times New Roman"/>
                <w:color w:val="000000" w:themeColor="text1"/>
                <w:sz w:val="24"/>
                <w:szCs w:val="24"/>
              </w:rPr>
              <w:t>Taksas</w:t>
            </w:r>
          </w:p>
          <w:p w:rsidR="00263E08" w:rsidRPr="00395AFD" w:rsidRDefault="00263E08" w:rsidP="00EA3DC7">
            <w:pPr>
              <w:spacing w:line="360" w:lineRule="auto"/>
              <w:ind w:left="108" w:firstLine="851"/>
              <w:rPr>
                <w:rFonts w:cs="Times New Roman"/>
                <w:color w:val="000000" w:themeColor="text1"/>
                <w:sz w:val="24"/>
                <w:szCs w:val="24"/>
              </w:rPr>
            </w:pPr>
          </w:p>
        </w:tc>
        <w:tc>
          <w:tcPr>
            <w:tcW w:w="6888" w:type="dxa"/>
          </w:tcPr>
          <w:p w:rsidR="00263E08" w:rsidRPr="00395AFD" w:rsidRDefault="00263E08" w:rsidP="00EA3DC7">
            <w:pPr>
              <w:spacing w:line="360" w:lineRule="auto"/>
              <w:rPr>
                <w:rFonts w:cs="Times New Roman"/>
                <w:color w:val="000000" w:themeColor="text1"/>
                <w:sz w:val="24"/>
                <w:szCs w:val="24"/>
              </w:rPr>
            </w:pPr>
            <w:r w:rsidRPr="00395AFD">
              <w:rPr>
                <w:rFonts w:cs="Times New Roman"/>
                <w:color w:val="000000" w:themeColor="text1"/>
                <w:sz w:val="24"/>
                <w:szCs w:val="24"/>
              </w:rPr>
              <w:t>Pigmento praradimas, alopecija, interdigitalinis dermatitas, seborėja, grybelinės kilmės</w:t>
            </w:r>
            <w:r w:rsidR="00183213" w:rsidRPr="00395AFD">
              <w:rPr>
                <w:rFonts w:cs="Times New Roman"/>
                <w:color w:val="000000" w:themeColor="text1"/>
                <w:sz w:val="24"/>
                <w:szCs w:val="24"/>
              </w:rPr>
              <w:t xml:space="preserve"> dermatitas, </w:t>
            </w:r>
            <w:r w:rsidRPr="00395AFD">
              <w:rPr>
                <w:rFonts w:cs="Times New Roman"/>
                <w:color w:val="000000" w:themeColor="text1"/>
                <w:sz w:val="24"/>
                <w:szCs w:val="24"/>
              </w:rPr>
              <w:t>stafilokokinė pioderma, demodekozė</w:t>
            </w:r>
            <w:r w:rsidR="00183213" w:rsidRPr="00395AFD">
              <w:rPr>
                <w:rFonts w:cs="Times New Roman"/>
                <w:color w:val="000000" w:themeColor="text1"/>
                <w:sz w:val="24"/>
                <w:szCs w:val="24"/>
              </w:rPr>
              <w:t>.</w:t>
            </w:r>
          </w:p>
        </w:tc>
      </w:tr>
      <w:tr w:rsidR="00263E08" w:rsidRPr="00395AFD" w:rsidTr="00183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4"/>
        </w:trPr>
        <w:tc>
          <w:tcPr>
            <w:tcW w:w="2933" w:type="dxa"/>
          </w:tcPr>
          <w:p w:rsidR="00263E08" w:rsidRPr="00395AFD" w:rsidRDefault="00263E08" w:rsidP="00EA3DC7">
            <w:pPr>
              <w:spacing w:line="360" w:lineRule="auto"/>
              <w:rPr>
                <w:rFonts w:cs="Times New Roman"/>
                <w:color w:val="000000" w:themeColor="text1"/>
                <w:sz w:val="24"/>
                <w:szCs w:val="24"/>
              </w:rPr>
            </w:pPr>
            <w:r w:rsidRPr="00395AFD">
              <w:rPr>
                <w:rFonts w:cs="Times New Roman"/>
                <w:color w:val="000000" w:themeColor="text1"/>
                <w:sz w:val="24"/>
                <w:szCs w:val="24"/>
              </w:rPr>
              <w:t>Vokiečių aviganis</w:t>
            </w:r>
          </w:p>
        </w:tc>
        <w:tc>
          <w:tcPr>
            <w:tcW w:w="6888" w:type="dxa"/>
          </w:tcPr>
          <w:p w:rsidR="00263E08" w:rsidRPr="00395AFD" w:rsidRDefault="00880B40" w:rsidP="00EA3DC7">
            <w:pPr>
              <w:spacing w:line="360" w:lineRule="auto"/>
              <w:rPr>
                <w:rFonts w:cs="Times New Roman"/>
                <w:color w:val="000000" w:themeColor="text1"/>
                <w:sz w:val="24"/>
                <w:szCs w:val="24"/>
              </w:rPr>
            </w:pPr>
            <w:r w:rsidRPr="00395AFD">
              <w:rPr>
                <w:rFonts w:cs="Times New Roman"/>
                <w:color w:val="000000" w:themeColor="text1"/>
                <w:sz w:val="24"/>
                <w:szCs w:val="24"/>
              </w:rPr>
              <w:t>Pašarinė alergija, pioderma, atopinis dermatitas, pioderma, seborėja.</w:t>
            </w:r>
          </w:p>
        </w:tc>
      </w:tr>
      <w:tr w:rsidR="00263E08" w:rsidRPr="00395AFD" w:rsidTr="00183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7"/>
        </w:trPr>
        <w:tc>
          <w:tcPr>
            <w:tcW w:w="2933" w:type="dxa"/>
          </w:tcPr>
          <w:p w:rsidR="00263E08" w:rsidRPr="00395AFD" w:rsidRDefault="00880B40" w:rsidP="00EA3DC7">
            <w:pPr>
              <w:spacing w:line="360" w:lineRule="auto"/>
              <w:rPr>
                <w:rFonts w:cs="Times New Roman"/>
                <w:color w:val="000000" w:themeColor="text1"/>
                <w:sz w:val="24"/>
                <w:szCs w:val="24"/>
              </w:rPr>
            </w:pPr>
            <w:r w:rsidRPr="00395AFD">
              <w:rPr>
                <w:rFonts w:cs="Times New Roman"/>
                <w:color w:val="000000" w:themeColor="text1"/>
                <w:sz w:val="24"/>
                <w:szCs w:val="24"/>
              </w:rPr>
              <w:t>Niūfaulendas</w:t>
            </w:r>
          </w:p>
        </w:tc>
        <w:tc>
          <w:tcPr>
            <w:tcW w:w="6888" w:type="dxa"/>
          </w:tcPr>
          <w:p w:rsidR="00263E08" w:rsidRPr="00395AFD" w:rsidRDefault="00880B40" w:rsidP="00EA3DC7">
            <w:pPr>
              <w:spacing w:line="360" w:lineRule="auto"/>
              <w:rPr>
                <w:rFonts w:cs="Times New Roman"/>
                <w:color w:val="000000" w:themeColor="text1"/>
                <w:sz w:val="24"/>
                <w:szCs w:val="24"/>
              </w:rPr>
            </w:pPr>
            <w:r w:rsidRPr="00395AFD">
              <w:rPr>
                <w:rFonts w:cs="Times New Roman"/>
                <w:color w:val="000000" w:themeColor="text1"/>
                <w:sz w:val="24"/>
                <w:szCs w:val="24"/>
              </w:rPr>
              <w:t>Hipotiroidizmas</w:t>
            </w:r>
          </w:p>
        </w:tc>
      </w:tr>
    </w:tbl>
    <w:p w:rsidR="00B06527" w:rsidRPr="00395AFD" w:rsidRDefault="004D546A" w:rsidP="00A72576">
      <w:pPr>
        <w:pStyle w:val="Heading1"/>
      </w:pPr>
      <w:bookmarkStart w:id="13" w:name="_Toc377723659"/>
      <w:r w:rsidRPr="00395AFD">
        <w:lastRenderedPageBreak/>
        <w:t>Priemonės</w:t>
      </w:r>
      <w:r w:rsidR="00B06527" w:rsidRPr="00395AFD">
        <w:t xml:space="preserve"> ir metodai</w:t>
      </w:r>
      <w:bookmarkEnd w:id="13"/>
    </w:p>
    <w:p w:rsidR="00B06527" w:rsidRPr="00395AFD" w:rsidRDefault="00B06527" w:rsidP="00EA3DC7">
      <w:pPr>
        <w:rPr>
          <w:rFonts w:cs="Times New Roman"/>
          <w:color w:val="000000" w:themeColor="text1"/>
        </w:rPr>
      </w:pPr>
    </w:p>
    <w:p w:rsidR="00B06527" w:rsidRPr="00395AFD" w:rsidRDefault="00B06527" w:rsidP="00EA3DC7">
      <w:pPr>
        <w:spacing w:line="360" w:lineRule="auto"/>
        <w:ind w:firstLine="851"/>
        <w:rPr>
          <w:rFonts w:cs="Times New Roman"/>
          <w:color w:val="000000" w:themeColor="text1"/>
          <w:sz w:val="24"/>
          <w:szCs w:val="24"/>
        </w:rPr>
      </w:pPr>
      <w:r w:rsidRPr="00395AFD">
        <w:rPr>
          <w:rFonts w:cs="Times New Roman"/>
          <w:color w:val="000000" w:themeColor="text1"/>
          <w:sz w:val="24"/>
          <w:szCs w:val="24"/>
        </w:rPr>
        <w:t>Tyrimas buvo atliktas 2012-2013m. privačioje smulkių gyvūnų klinikoje Kaune. Iš viso buvo paimta ir ištirta šešiasdešimt mėginių iš šunų odos. Visi šun</w:t>
      </w:r>
      <w:r w:rsidR="00B47389" w:rsidRPr="00395AFD">
        <w:rPr>
          <w:rFonts w:cs="Times New Roman"/>
          <w:color w:val="000000" w:themeColor="text1"/>
          <w:sz w:val="24"/>
          <w:szCs w:val="24"/>
        </w:rPr>
        <w:t>ys turėjo klinikinius požymius,b</w:t>
      </w:r>
      <w:r w:rsidRPr="00395AFD">
        <w:rPr>
          <w:rFonts w:cs="Times New Roman"/>
          <w:color w:val="000000" w:themeColor="text1"/>
          <w:sz w:val="24"/>
          <w:szCs w:val="24"/>
        </w:rPr>
        <w:t xml:space="preserve">ūdingus odos </w:t>
      </w:r>
      <w:r w:rsidR="005103B6" w:rsidRPr="00395AFD">
        <w:rPr>
          <w:rFonts w:cs="Times New Roman"/>
          <w:color w:val="000000" w:themeColor="text1"/>
          <w:sz w:val="24"/>
          <w:szCs w:val="24"/>
        </w:rPr>
        <w:t xml:space="preserve">susirgimams. Odos pažeidimai buvo įvairiose kūno vietose, todėl mėginiai </w:t>
      </w:r>
      <w:r w:rsidR="00664B61" w:rsidRPr="00395AFD">
        <w:rPr>
          <w:rFonts w:cs="Times New Roman"/>
          <w:color w:val="000000" w:themeColor="text1"/>
          <w:sz w:val="24"/>
          <w:szCs w:val="24"/>
        </w:rPr>
        <w:t>taip pat buvo imamami iš snukio</w:t>
      </w:r>
      <w:r w:rsidR="005103B6" w:rsidRPr="00395AFD">
        <w:rPr>
          <w:rFonts w:cs="Times New Roman"/>
          <w:color w:val="000000" w:themeColor="text1"/>
          <w:sz w:val="24"/>
          <w:szCs w:val="24"/>
        </w:rPr>
        <w:t xml:space="preserve">, kaklo, nugaros, galūnių ir kaudalinės kūno dalies. </w:t>
      </w:r>
    </w:p>
    <w:p w:rsidR="00220B29" w:rsidRPr="00395AFD" w:rsidRDefault="00220B29" w:rsidP="00D553B4">
      <w:pPr>
        <w:spacing w:line="360" w:lineRule="auto"/>
        <w:ind w:firstLine="851"/>
        <w:rPr>
          <w:rFonts w:cs="Times New Roman"/>
          <w:color w:val="000000" w:themeColor="text1"/>
          <w:sz w:val="24"/>
          <w:szCs w:val="24"/>
        </w:rPr>
      </w:pPr>
      <w:r w:rsidRPr="00395AFD">
        <w:rPr>
          <w:rFonts w:cs="Times New Roman"/>
          <w:color w:val="000000" w:themeColor="text1"/>
          <w:sz w:val="24"/>
          <w:szCs w:val="24"/>
        </w:rPr>
        <w:t>Bakteriologinė medžiaga buvo imama steriliu vatos tamponu, pasėta ant Drigalskio ir kraujo (KA</w:t>
      </w:r>
      <w:r w:rsidR="00664B61" w:rsidRPr="00395AFD">
        <w:rPr>
          <w:rFonts w:cs="Times New Roman"/>
          <w:color w:val="000000" w:themeColor="text1"/>
          <w:sz w:val="24"/>
          <w:szCs w:val="24"/>
        </w:rPr>
        <w:t>) agarų. Petri lėkštelės su pasė</w:t>
      </w:r>
      <w:r w:rsidRPr="00395AFD">
        <w:rPr>
          <w:rFonts w:cs="Times New Roman"/>
          <w:color w:val="000000" w:themeColor="text1"/>
          <w:sz w:val="24"/>
          <w:szCs w:val="24"/>
        </w:rPr>
        <w:t>tomis bakteriologinėmis medžiagomis ant jose esančių agarų kultivuotos termostate esant 37</w:t>
      </w:r>
      <w:r w:rsidRPr="00395AFD">
        <w:rPr>
          <w:rFonts w:cs="Times New Roman"/>
          <w:color w:val="000000" w:themeColor="text1"/>
          <w:sz w:val="24"/>
          <w:szCs w:val="24"/>
          <w:vertAlign w:val="superscript"/>
        </w:rPr>
        <w:t>o</w:t>
      </w:r>
      <w:r w:rsidRPr="00395AFD">
        <w:rPr>
          <w:rFonts w:cs="Times New Roman"/>
          <w:color w:val="000000" w:themeColor="text1"/>
          <w:sz w:val="24"/>
          <w:szCs w:val="24"/>
        </w:rPr>
        <w:t>C temperatūrai, 24-48 val. Kultūrų morfologija buvo tiriama paruošus prepara</w:t>
      </w:r>
      <w:r w:rsidR="00257204" w:rsidRPr="00395AFD">
        <w:rPr>
          <w:rFonts w:cs="Times New Roman"/>
          <w:color w:val="000000" w:themeColor="text1"/>
          <w:sz w:val="24"/>
          <w:szCs w:val="24"/>
        </w:rPr>
        <w:t>tus iš išaugusių mikroorganizmų</w:t>
      </w:r>
      <w:r w:rsidRPr="00395AFD">
        <w:rPr>
          <w:rFonts w:cs="Times New Roman"/>
          <w:color w:val="000000" w:themeColor="text1"/>
          <w:sz w:val="24"/>
          <w:szCs w:val="24"/>
        </w:rPr>
        <w:t xml:space="preserve"> nudažius metodu p</w:t>
      </w:r>
      <w:r w:rsidR="00257204" w:rsidRPr="00395AFD">
        <w:rPr>
          <w:rFonts w:cs="Times New Roman"/>
          <w:color w:val="000000" w:themeColor="text1"/>
          <w:sz w:val="24"/>
          <w:szCs w:val="24"/>
        </w:rPr>
        <w:t>agal Gramą („Diagnostica Merck“</w:t>
      </w:r>
      <w:r w:rsidRPr="00395AFD">
        <w:rPr>
          <w:rFonts w:cs="Times New Roman"/>
          <w:color w:val="000000" w:themeColor="text1"/>
          <w:sz w:val="24"/>
          <w:szCs w:val="24"/>
        </w:rPr>
        <w:t xml:space="preserve">, Vokietija) ir mikroskopavus. Koaguliazės testas (Liofilchem, Italija) buvo atliekamas nustatant koaguliazei teigiamus – patogeninius ir koaguliazei neigiamus – sąlyginai patogeninius stafilokokus. </w:t>
      </w:r>
      <w:r w:rsidRPr="00395AFD">
        <w:rPr>
          <w:rFonts w:cs="Times New Roman"/>
          <w:i/>
          <w:color w:val="000000" w:themeColor="text1"/>
          <w:sz w:val="24"/>
          <w:szCs w:val="24"/>
        </w:rPr>
        <w:t>Streptococcus</w:t>
      </w:r>
      <w:r w:rsidRPr="00395AFD">
        <w:rPr>
          <w:rFonts w:cs="Times New Roman"/>
          <w:color w:val="000000" w:themeColor="text1"/>
          <w:sz w:val="24"/>
          <w:szCs w:val="24"/>
        </w:rPr>
        <w:t xml:space="preserve"> spp. identifikavimui nuo </w:t>
      </w:r>
      <w:r w:rsidRPr="00395AFD">
        <w:rPr>
          <w:rFonts w:cs="Times New Roman"/>
          <w:i/>
          <w:color w:val="000000" w:themeColor="text1"/>
          <w:sz w:val="24"/>
          <w:szCs w:val="24"/>
        </w:rPr>
        <w:t>Staphylococcus</w:t>
      </w:r>
      <w:r w:rsidRPr="00395AFD">
        <w:rPr>
          <w:rFonts w:cs="Times New Roman"/>
          <w:color w:val="000000" w:themeColor="text1"/>
          <w:sz w:val="24"/>
          <w:szCs w:val="24"/>
        </w:rPr>
        <w:t xml:space="preserve"> spp. atliktas katalazės testas, kuriam naudojamas 3 proc. vandenilio peroksidas (H</w:t>
      </w:r>
      <w:r w:rsidRPr="00395AFD">
        <w:rPr>
          <w:rFonts w:cs="Times New Roman"/>
          <w:color w:val="000000" w:themeColor="text1"/>
          <w:sz w:val="24"/>
          <w:szCs w:val="24"/>
          <w:vertAlign w:val="subscript"/>
        </w:rPr>
        <w:t>2</w:t>
      </w:r>
      <w:r w:rsidRPr="00395AFD">
        <w:rPr>
          <w:rFonts w:cs="Times New Roman"/>
          <w:color w:val="000000" w:themeColor="text1"/>
          <w:sz w:val="24"/>
          <w:szCs w:val="24"/>
        </w:rPr>
        <w:t>O</w:t>
      </w:r>
      <w:r w:rsidRPr="00395AFD">
        <w:rPr>
          <w:rFonts w:cs="Times New Roman"/>
          <w:color w:val="000000" w:themeColor="text1"/>
          <w:sz w:val="24"/>
          <w:szCs w:val="24"/>
          <w:vertAlign w:val="subscript"/>
        </w:rPr>
        <w:t>2</w:t>
      </w:r>
      <w:r w:rsidRPr="00395AFD">
        <w:rPr>
          <w:rFonts w:cs="Times New Roman"/>
          <w:color w:val="000000" w:themeColor="text1"/>
          <w:sz w:val="24"/>
          <w:szCs w:val="24"/>
        </w:rPr>
        <w:t xml:space="preserve">). Staphylococcus aureus gaminamas fermentas beta laktamazė, nustatytas Beta Laktamazės testu (Liofilchem, Italija). Kraujo agare nustatytas </w:t>
      </w:r>
      <w:r w:rsidRPr="00395AFD">
        <w:rPr>
          <w:rFonts w:cs="Times New Roman"/>
          <w:i/>
          <w:color w:val="000000" w:themeColor="text1"/>
          <w:sz w:val="24"/>
          <w:szCs w:val="24"/>
        </w:rPr>
        <w:t>Staphylococcus aureus</w:t>
      </w:r>
      <w:r w:rsidRPr="00395AFD">
        <w:rPr>
          <w:rFonts w:cs="Times New Roman"/>
          <w:color w:val="000000" w:themeColor="text1"/>
          <w:sz w:val="24"/>
          <w:szCs w:val="24"/>
        </w:rPr>
        <w:t xml:space="preserve"> susidarius dalinei arba visiškai hemolizei.</w:t>
      </w:r>
    </w:p>
    <w:p w:rsidR="00220B29" w:rsidRPr="00395AFD" w:rsidRDefault="00220B29" w:rsidP="00EA3DC7">
      <w:pPr>
        <w:spacing w:line="360" w:lineRule="auto"/>
        <w:ind w:firstLine="851"/>
        <w:rPr>
          <w:rFonts w:cs="Times New Roman"/>
          <w:color w:val="000000" w:themeColor="text1"/>
          <w:sz w:val="24"/>
          <w:szCs w:val="24"/>
        </w:rPr>
      </w:pPr>
      <w:r w:rsidRPr="00395AFD">
        <w:rPr>
          <w:rFonts w:cs="Times New Roman"/>
          <w:color w:val="000000" w:themeColor="text1"/>
          <w:sz w:val="24"/>
          <w:szCs w:val="24"/>
        </w:rPr>
        <w:t>Išskirtų mikroorganizmų jautrumas antimikrobinėms medžiagoms nustatytas pagal m</w:t>
      </w:r>
      <w:r w:rsidR="00443468" w:rsidRPr="00395AFD">
        <w:rPr>
          <w:rFonts w:cs="Times New Roman"/>
          <w:color w:val="000000" w:themeColor="text1"/>
          <w:sz w:val="24"/>
          <w:szCs w:val="24"/>
        </w:rPr>
        <w:t>odifikuotą Kirby-Bauer metodą (</w:t>
      </w:r>
      <w:r w:rsidRPr="00395AFD">
        <w:rPr>
          <w:rFonts w:cs="Times New Roman"/>
          <w:color w:val="000000" w:themeColor="text1"/>
          <w:sz w:val="24"/>
          <w:szCs w:val="24"/>
        </w:rPr>
        <w:t>indikatorinių diskų metodas), sėjant bakterijas į specialią „Mueller Hinton II Agar“ terpę (Oxoid, Anglija).  Mikroorganizmų resuspendacija fiziologiniame tirpale iki 0,5 Mac Farland vieneto optinio tankio. Tiriama sudedant indikatorinius antibiotikų diskus (Oxoid, Anglija) ant įvardinto agaro esančio Petri lėkštelėse. Užsėtas agaras su mikroorganizmų kultūra lėkštelėse kultivuota</w:t>
      </w:r>
      <w:r w:rsidR="00664B61" w:rsidRPr="00395AFD">
        <w:rPr>
          <w:rFonts w:cs="Times New Roman"/>
          <w:color w:val="000000" w:themeColor="text1"/>
          <w:sz w:val="24"/>
          <w:szCs w:val="24"/>
        </w:rPr>
        <w:t>s</w:t>
      </w:r>
      <w:r w:rsidR="00B62A93" w:rsidRPr="00395AFD">
        <w:rPr>
          <w:rFonts w:cs="Times New Roman"/>
          <w:color w:val="000000" w:themeColor="text1"/>
          <w:sz w:val="24"/>
          <w:szCs w:val="24"/>
        </w:rPr>
        <w:t xml:space="preserve"> termostate esant 35-</w:t>
      </w:r>
      <w:r w:rsidRPr="00395AFD">
        <w:rPr>
          <w:rFonts w:cs="Times New Roman"/>
          <w:color w:val="000000" w:themeColor="text1"/>
          <w:sz w:val="24"/>
          <w:szCs w:val="24"/>
        </w:rPr>
        <w:t xml:space="preserve">37 </w:t>
      </w:r>
      <w:r w:rsidRPr="00395AFD">
        <w:rPr>
          <w:rFonts w:cs="Times New Roman"/>
          <w:color w:val="000000" w:themeColor="text1"/>
          <w:sz w:val="24"/>
          <w:szCs w:val="24"/>
          <w:vertAlign w:val="superscript"/>
        </w:rPr>
        <w:t>o</w:t>
      </w:r>
      <w:r w:rsidR="00B62A93" w:rsidRPr="00395AFD">
        <w:rPr>
          <w:rFonts w:cs="Times New Roman"/>
          <w:color w:val="000000" w:themeColor="text1"/>
          <w:sz w:val="24"/>
          <w:szCs w:val="24"/>
        </w:rPr>
        <w:t>C temperatūrai, 18-</w:t>
      </w:r>
      <w:r w:rsidRPr="00395AFD">
        <w:rPr>
          <w:rFonts w:cs="Times New Roman"/>
          <w:color w:val="000000" w:themeColor="text1"/>
          <w:sz w:val="24"/>
          <w:szCs w:val="24"/>
        </w:rPr>
        <w:t>24 valandas. Atsparumas antimikrobinėms medžiagoms yra vertinamas pagal bakterijų augimo inhibicijos zoną.</w:t>
      </w:r>
    </w:p>
    <w:p w:rsidR="00D37E6B" w:rsidRPr="00395AFD" w:rsidRDefault="00220B29" w:rsidP="00D553B4">
      <w:pPr>
        <w:spacing w:line="360" w:lineRule="auto"/>
        <w:ind w:firstLine="851"/>
        <w:rPr>
          <w:rFonts w:cs="Times New Roman"/>
          <w:color w:val="000000" w:themeColor="text1"/>
          <w:sz w:val="24"/>
          <w:szCs w:val="24"/>
        </w:rPr>
      </w:pPr>
      <w:r w:rsidRPr="00395AFD">
        <w:rPr>
          <w:rFonts w:cs="Times New Roman"/>
          <w:color w:val="000000" w:themeColor="text1"/>
          <w:sz w:val="24"/>
          <w:szCs w:val="24"/>
        </w:rPr>
        <w:t xml:space="preserve">Antimikrobinių medžiagų diskai: penicilinų antimikrobinių medžiagų grupė – ampicilinas 10 μg, amoksicilinas (Oxoid/A), amoksicilinas ir klavulano rūgštis 30 μg (pfizer/A), kabenicilinas 100 μg. </w:t>
      </w:r>
      <w:r w:rsidR="00443468" w:rsidRPr="00395AFD">
        <w:rPr>
          <w:rFonts w:cs="Times New Roman"/>
          <w:color w:val="000000" w:themeColor="text1"/>
          <w:sz w:val="24"/>
          <w:szCs w:val="24"/>
        </w:rPr>
        <w:t>Cefalosporinų grupės - cefalotinas 30 μg, cefaleksinas 30 μg, cefavecinas (Oxoid/A)</w:t>
      </w:r>
      <w:r w:rsidR="00FE7CE0" w:rsidRPr="00395AFD">
        <w:rPr>
          <w:rFonts w:cs="Times New Roman"/>
          <w:color w:val="000000" w:themeColor="text1"/>
          <w:sz w:val="24"/>
          <w:szCs w:val="24"/>
        </w:rPr>
        <w:t xml:space="preserve">, aminoglikozidų grupės </w:t>
      </w:r>
      <w:r w:rsidR="00D952CB" w:rsidRPr="00395AFD">
        <w:rPr>
          <w:rFonts w:cs="Times New Roman"/>
          <w:color w:val="000000" w:themeColor="text1"/>
          <w:sz w:val="24"/>
          <w:szCs w:val="24"/>
        </w:rPr>
        <w:t xml:space="preserve">–gentamicinas 10 μg, tetraciklinų grupės – tetraciklinas 30 μg, makrolidų grupės – eritromicinas 15 μg , iš linkozamidų grupės  – linkomicinas 2 μg, klindamicinas 2 μg. Taip pat naudoti chloramfenikolio 30 μg, enrofloksacino ir sulfonamidų 300 μg, trimetoprimo 2,5 μg </w:t>
      </w:r>
      <w:r w:rsidR="00D952CB" w:rsidRPr="00395AFD">
        <w:rPr>
          <w:rFonts w:cs="Times New Roman"/>
          <w:color w:val="000000" w:themeColor="text1"/>
          <w:sz w:val="24"/>
          <w:szCs w:val="24"/>
        </w:rPr>
        <w:lastRenderedPageBreak/>
        <w:t xml:space="preserve">(Oxoid/A) antibiotikų diskai. </w:t>
      </w:r>
      <w:r w:rsidR="00A919ED" w:rsidRPr="00395AFD">
        <w:rPr>
          <w:rFonts w:cs="Times New Roman"/>
          <w:color w:val="000000" w:themeColor="text1"/>
          <w:sz w:val="24"/>
          <w:szCs w:val="24"/>
        </w:rPr>
        <w:t>Rezultatų įvertinimas atliktas</w:t>
      </w:r>
      <w:r w:rsidR="00D952CB" w:rsidRPr="00395AFD">
        <w:rPr>
          <w:rFonts w:cs="Times New Roman"/>
          <w:color w:val="000000" w:themeColor="text1"/>
          <w:sz w:val="24"/>
          <w:szCs w:val="24"/>
        </w:rPr>
        <w:t xml:space="preserve"> pagal </w:t>
      </w:r>
      <w:r w:rsidR="007D24DE" w:rsidRPr="00395AFD">
        <w:rPr>
          <w:rFonts w:cs="Times New Roman"/>
          <w:color w:val="000000" w:themeColor="text1"/>
          <w:sz w:val="24"/>
          <w:szCs w:val="24"/>
        </w:rPr>
        <w:t xml:space="preserve">firmų pateiktas </w:t>
      </w:r>
      <w:r w:rsidR="00D952CB" w:rsidRPr="00395AFD">
        <w:rPr>
          <w:rFonts w:cs="Times New Roman"/>
          <w:color w:val="000000" w:themeColor="text1"/>
          <w:sz w:val="24"/>
          <w:szCs w:val="24"/>
        </w:rPr>
        <w:t>l</w:t>
      </w:r>
      <w:r w:rsidR="00A919ED" w:rsidRPr="00395AFD">
        <w:rPr>
          <w:rFonts w:cs="Times New Roman"/>
          <w:color w:val="000000" w:themeColor="text1"/>
          <w:sz w:val="24"/>
          <w:szCs w:val="24"/>
        </w:rPr>
        <w:t>enteles atsparumui įvertinti ir</w:t>
      </w:r>
      <w:r w:rsidR="00D952CB" w:rsidRPr="00395AFD">
        <w:rPr>
          <w:rFonts w:cs="Times New Roman"/>
          <w:color w:val="000000" w:themeColor="text1"/>
          <w:sz w:val="24"/>
          <w:szCs w:val="24"/>
        </w:rPr>
        <w:t xml:space="preserve"> matuojant slopinimo zonas, laikantis galiojančių standartų.</w:t>
      </w:r>
    </w:p>
    <w:p w:rsidR="005F33A4" w:rsidRPr="00395AFD" w:rsidRDefault="00D37E6B" w:rsidP="004E655A">
      <w:pPr>
        <w:spacing w:line="360" w:lineRule="auto"/>
        <w:ind w:firstLine="1298"/>
        <w:rPr>
          <w:rFonts w:cs="Times New Roman"/>
          <w:color w:val="000000" w:themeColor="text1"/>
          <w:sz w:val="24"/>
          <w:szCs w:val="24"/>
        </w:rPr>
      </w:pPr>
      <w:r w:rsidRPr="00395AFD">
        <w:rPr>
          <w:rFonts w:cs="Times New Roman"/>
          <w:color w:val="000000" w:themeColor="text1"/>
          <w:sz w:val="24"/>
          <w:szCs w:val="24"/>
        </w:rPr>
        <w:t xml:space="preserve">Statistinę analizę atlikau naudodamas Microsoft Excel 2007 </w:t>
      </w:r>
      <w:r w:rsidR="001F3B96" w:rsidRPr="00395AFD">
        <w:rPr>
          <w:rFonts w:cs="Times New Roman"/>
          <w:color w:val="000000" w:themeColor="text1"/>
          <w:sz w:val="24"/>
          <w:szCs w:val="24"/>
        </w:rPr>
        <w:t>operacinę sistemą</w:t>
      </w:r>
      <w:r w:rsidRPr="00395AFD">
        <w:rPr>
          <w:rFonts w:cs="Times New Roman"/>
          <w:color w:val="000000" w:themeColor="text1"/>
          <w:sz w:val="24"/>
          <w:szCs w:val="24"/>
        </w:rPr>
        <w:t xml:space="preserve"> bei remiantis SPSS programos metodikomis.</w:t>
      </w:r>
    </w:p>
    <w:p w:rsidR="00220B29" w:rsidRPr="00395AFD" w:rsidRDefault="00412913" w:rsidP="005F33A4">
      <w:pPr>
        <w:pStyle w:val="Heading1"/>
      </w:pPr>
      <w:bookmarkStart w:id="14" w:name="_Toc377723660"/>
      <w:r w:rsidRPr="00395AFD">
        <w:t>R</w:t>
      </w:r>
      <w:r w:rsidR="00146289" w:rsidRPr="00395AFD">
        <w:t>ezultatai</w:t>
      </w:r>
      <w:bookmarkEnd w:id="14"/>
    </w:p>
    <w:p w:rsidR="005F33A4" w:rsidRPr="00395AFD" w:rsidRDefault="005F33A4" w:rsidP="001B2BD7">
      <w:pPr>
        <w:rPr>
          <w:color w:val="000000" w:themeColor="text1"/>
        </w:rPr>
      </w:pPr>
    </w:p>
    <w:p w:rsidR="00FA3923" w:rsidRPr="00395AFD" w:rsidRDefault="001B2BD7" w:rsidP="004E655A">
      <w:pPr>
        <w:spacing w:after="0" w:line="360" w:lineRule="auto"/>
        <w:ind w:firstLine="851"/>
        <w:rPr>
          <w:color w:val="000000" w:themeColor="text1"/>
          <w:sz w:val="24"/>
          <w:szCs w:val="24"/>
        </w:rPr>
      </w:pPr>
      <w:r w:rsidRPr="00395AFD">
        <w:rPr>
          <w:color w:val="000000" w:themeColor="text1"/>
          <w:sz w:val="24"/>
          <w:szCs w:val="24"/>
        </w:rPr>
        <w:t xml:space="preserve">2012 m. liepos mėn. – 2013 m. rugsėjo mėn. smulkių gyvūnų klinikoje iš 60 tirtų šunų odos susirgimų atvejų, bakterijų kultūrų padermės </w:t>
      </w:r>
      <w:r w:rsidR="00FD6C3B" w:rsidRPr="00395AFD">
        <w:rPr>
          <w:color w:val="000000" w:themeColor="text1"/>
          <w:sz w:val="24"/>
          <w:szCs w:val="24"/>
        </w:rPr>
        <w:t>išaugo</w:t>
      </w:r>
      <w:r w:rsidRPr="00395AFD">
        <w:rPr>
          <w:color w:val="000000" w:themeColor="text1"/>
          <w:sz w:val="24"/>
          <w:szCs w:val="24"/>
        </w:rPr>
        <w:t xml:space="preserve"> tik iš 50 odos mėginių (žr.4 ir 5 lenteles).</w:t>
      </w:r>
    </w:p>
    <w:p w:rsidR="004E655A" w:rsidRPr="00395AFD" w:rsidRDefault="004E655A" w:rsidP="004E655A">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Viso buvo tirta 60 šunų su kliniškai įvertintomis odos bakterinėmis ligomis. Iš visų mėginių mikroorganizmai išaugo 50-tyje atvejų, 10-tyje mėginių neišaugo (4 lentelė).</w:t>
      </w:r>
    </w:p>
    <w:p w:rsidR="004E655A" w:rsidRPr="00395AFD" w:rsidRDefault="004E655A" w:rsidP="005F4C27">
      <w:pPr>
        <w:spacing w:line="360" w:lineRule="auto"/>
        <w:rPr>
          <w:rFonts w:cs="Times New Roman"/>
          <w:color w:val="000000" w:themeColor="text1"/>
          <w:sz w:val="24"/>
          <w:szCs w:val="24"/>
        </w:rPr>
      </w:pPr>
    </w:p>
    <w:p w:rsidR="00063963" w:rsidRPr="00395AFD" w:rsidRDefault="00FA3923" w:rsidP="005F4C27">
      <w:pPr>
        <w:spacing w:line="360" w:lineRule="auto"/>
        <w:rPr>
          <w:rFonts w:cs="Times New Roman"/>
          <w:color w:val="000000" w:themeColor="text1"/>
          <w:sz w:val="24"/>
          <w:szCs w:val="24"/>
        </w:rPr>
      </w:pPr>
      <w:r w:rsidRPr="00395AFD">
        <w:rPr>
          <w:rFonts w:cs="Times New Roman"/>
          <w:color w:val="000000" w:themeColor="text1"/>
          <w:sz w:val="24"/>
          <w:szCs w:val="24"/>
        </w:rPr>
        <w:t xml:space="preserve">4 lentelė. </w:t>
      </w:r>
      <w:r w:rsidRPr="00395AFD">
        <w:rPr>
          <w:rFonts w:cs="Times New Roman"/>
          <w:b/>
          <w:color w:val="000000" w:themeColor="text1"/>
          <w:sz w:val="24"/>
          <w:szCs w:val="24"/>
        </w:rPr>
        <w:t>Šunų odos bakterijų išskyrimas.</w:t>
      </w:r>
      <w:r w:rsidRPr="00395AFD">
        <w:rPr>
          <w:rFonts w:cs="Times New Roman"/>
          <w:color w:val="000000" w:themeColor="text1"/>
          <w:sz w:val="24"/>
          <w:szCs w:val="24"/>
        </w:rPr>
        <w:t xml:space="preserve"> </w:t>
      </w:r>
    </w:p>
    <w:tbl>
      <w:tblPr>
        <w:tblStyle w:val="TableGrid"/>
        <w:tblW w:w="5227" w:type="pct"/>
        <w:tblInd w:w="-176" w:type="dxa"/>
        <w:tblLayout w:type="fixed"/>
        <w:tblLook w:val="04A0" w:firstRow="1" w:lastRow="0" w:firstColumn="1" w:lastColumn="0" w:noHBand="0" w:noVBand="1"/>
      </w:tblPr>
      <w:tblGrid>
        <w:gridCol w:w="991"/>
        <w:gridCol w:w="1090"/>
        <w:gridCol w:w="1658"/>
        <w:gridCol w:w="1710"/>
        <w:gridCol w:w="1710"/>
        <w:gridCol w:w="1630"/>
        <w:gridCol w:w="1512"/>
      </w:tblGrid>
      <w:tr w:rsidR="00E5328F" w:rsidRPr="00395AFD" w:rsidTr="00C428FD">
        <w:trPr>
          <w:trHeight w:val="1104"/>
        </w:trPr>
        <w:tc>
          <w:tcPr>
            <w:tcW w:w="481" w:type="pct"/>
          </w:tcPr>
          <w:p w:rsidR="00146289" w:rsidRPr="00395AFD" w:rsidRDefault="00146289" w:rsidP="00883A73">
            <w:pPr>
              <w:jc w:val="center"/>
              <w:rPr>
                <w:rFonts w:cs="Times New Roman"/>
                <w:color w:val="000000" w:themeColor="text1"/>
                <w:sz w:val="24"/>
                <w:szCs w:val="24"/>
              </w:rPr>
            </w:pPr>
            <w:r w:rsidRPr="00395AFD">
              <w:rPr>
                <w:rFonts w:cs="Times New Roman"/>
                <w:color w:val="000000" w:themeColor="text1"/>
                <w:sz w:val="24"/>
                <w:szCs w:val="24"/>
              </w:rPr>
              <w:t>Klinika</w:t>
            </w:r>
          </w:p>
        </w:tc>
        <w:tc>
          <w:tcPr>
            <w:tcW w:w="529" w:type="pct"/>
          </w:tcPr>
          <w:p w:rsidR="00146289" w:rsidRPr="00395AFD" w:rsidRDefault="00146289" w:rsidP="00883A73">
            <w:pPr>
              <w:jc w:val="center"/>
              <w:rPr>
                <w:rFonts w:cs="Times New Roman"/>
                <w:color w:val="000000" w:themeColor="text1"/>
                <w:sz w:val="24"/>
                <w:szCs w:val="24"/>
              </w:rPr>
            </w:pPr>
            <w:r w:rsidRPr="00395AFD">
              <w:rPr>
                <w:rFonts w:cs="Times New Roman"/>
                <w:color w:val="000000" w:themeColor="text1"/>
                <w:sz w:val="24"/>
                <w:szCs w:val="24"/>
              </w:rPr>
              <w:t>Ištirti mėginiai</w:t>
            </w:r>
          </w:p>
        </w:tc>
        <w:tc>
          <w:tcPr>
            <w:tcW w:w="805" w:type="pct"/>
          </w:tcPr>
          <w:p w:rsidR="00146289" w:rsidRPr="00395AFD" w:rsidRDefault="00146289" w:rsidP="00883A73">
            <w:pPr>
              <w:jc w:val="center"/>
              <w:rPr>
                <w:rFonts w:cs="Times New Roman"/>
                <w:color w:val="000000" w:themeColor="text1"/>
                <w:sz w:val="24"/>
                <w:szCs w:val="24"/>
              </w:rPr>
            </w:pPr>
            <w:r w:rsidRPr="00395AFD">
              <w:rPr>
                <w:rFonts w:cs="Times New Roman"/>
                <w:color w:val="000000" w:themeColor="text1"/>
                <w:sz w:val="24"/>
                <w:szCs w:val="24"/>
              </w:rPr>
              <w:t>Kliniškai</w:t>
            </w:r>
            <w:r w:rsidR="00E5328F" w:rsidRPr="00395AFD">
              <w:rPr>
                <w:rFonts w:cs="Times New Roman"/>
                <w:color w:val="000000" w:themeColor="text1"/>
                <w:sz w:val="24"/>
                <w:szCs w:val="24"/>
              </w:rPr>
              <w:t xml:space="preserve"> odos bakterinėmis ligomis</w:t>
            </w:r>
            <w:r w:rsidRPr="00395AFD">
              <w:rPr>
                <w:rFonts w:cs="Times New Roman"/>
                <w:color w:val="000000" w:themeColor="text1"/>
                <w:sz w:val="24"/>
                <w:szCs w:val="24"/>
              </w:rPr>
              <w:t xml:space="preserve"> sirgę šunys</w:t>
            </w:r>
          </w:p>
        </w:tc>
        <w:tc>
          <w:tcPr>
            <w:tcW w:w="830" w:type="pct"/>
          </w:tcPr>
          <w:p w:rsidR="00146289" w:rsidRPr="00395AFD" w:rsidRDefault="00146289" w:rsidP="00883A73">
            <w:pPr>
              <w:jc w:val="center"/>
              <w:rPr>
                <w:rFonts w:cs="Times New Roman"/>
                <w:color w:val="000000" w:themeColor="text1"/>
                <w:sz w:val="24"/>
                <w:szCs w:val="24"/>
              </w:rPr>
            </w:pPr>
            <w:r w:rsidRPr="00395AFD">
              <w:rPr>
                <w:rFonts w:cs="Times New Roman"/>
                <w:color w:val="000000" w:themeColor="text1"/>
                <w:sz w:val="24"/>
                <w:szCs w:val="24"/>
              </w:rPr>
              <w:t>Išaugusių</w:t>
            </w:r>
            <w:r w:rsidR="00E5328F" w:rsidRPr="00395AFD">
              <w:rPr>
                <w:rFonts w:cs="Times New Roman"/>
                <w:i/>
                <w:color w:val="000000" w:themeColor="text1"/>
                <w:sz w:val="24"/>
                <w:szCs w:val="24"/>
              </w:rPr>
              <w:t>Staphylococcu</w:t>
            </w:r>
            <w:r w:rsidR="00C428FD" w:rsidRPr="00395AFD">
              <w:rPr>
                <w:rFonts w:cs="Times New Roman"/>
                <w:i/>
                <w:color w:val="000000" w:themeColor="text1"/>
                <w:sz w:val="24"/>
                <w:szCs w:val="24"/>
              </w:rPr>
              <w:t>s spp.</w:t>
            </w:r>
            <w:r w:rsidR="00E5328F" w:rsidRPr="00395AFD">
              <w:rPr>
                <w:rFonts w:cs="Times New Roman"/>
                <w:color w:val="000000" w:themeColor="text1"/>
                <w:sz w:val="24"/>
                <w:szCs w:val="24"/>
              </w:rPr>
              <w:t xml:space="preserve"> ir </w:t>
            </w:r>
            <w:r w:rsidR="00E5328F" w:rsidRPr="00395AFD">
              <w:rPr>
                <w:rFonts w:cs="Times New Roman"/>
                <w:i/>
                <w:color w:val="000000" w:themeColor="text1"/>
                <w:sz w:val="24"/>
                <w:szCs w:val="24"/>
              </w:rPr>
              <w:t>Streptococcus</w:t>
            </w:r>
            <w:r w:rsidR="00C428FD" w:rsidRPr="00395AFD">
              <w:rPr>
                <w:rFonts w:cs="Times New Roman"/>
                <w:i/>
                <w:color w:val="000000" w:themeColor="text1"/>
                <w:sz w:val="24"/>
                <w:szCs w:val="24"/>
              </w:rPr>
              <w:t xml:space="preserve"> spp.</w:t>
            </w:r>
            <w:r w:rsidRPr="00395AFD">
              <w:rPr>
                <w:rFonts w:cs="Times New Roman"/>
                <w:color w:val="000000" w:themeColor="text1"/>
                <w:sz w:val="24"/>
                <w:szCs w:val="24"/>
              </w:rPr>
              <w:t xml:space="preserve"> padermių skaičius</w:t>
            </w:r>
          </w:p>
        </w:tc>
        <w:tc>
          <w:tcPr>
            <w:tcW w:w="830" w:type="pct"/>
          </w:tcPr>
          <w:p w:rsidR="00146289" w:rsidRPr="00395AFD" w:rsidRDefault="00146289" w:rsidP="00883A73">
            <w:pPr>
              <w:jc w:val="center"/>
              <w:rPr>
                <w:rFonts w:cs="Times New Roman"/>
                <w:color w:val="000000" w:themeColor="text1"/>
                <w:sz w:val="24"/>
                <w:szCs w:val="24"/>
              </w:rPr>
            </w:pPr>
            <w:r w:rsidRPr="00395AFD">
              <w:rPr>
                <w:rFonts w:cs="Times New Roman"/>
                <w:color w:val="000000" w:themeColor="text1"/>
                <w:sz w:val="24"/>
                <w:szCs w:val="24"/>
              </w:rPr>
              <w:t>Neišaugusių</w:t>
            </w:r>
            <w:r w:rsidR="00E5328F" w:rsidRPr="00395AFD">
              <w:rPr>
                <w:rFonts w:cs="Times New Roman"/>
                <w:i/>
                <w:color w:val="000000" w:themeColor="text1"/>
                <w:sz w:val="24"/>
                <w:szCs w:val="24"/>
              </w:rPr>
              <w:t xml:space="preserve"> Staphylococcus</w:t>
            </w:r>
            <w:r w:rsidR="001B2BD7" w:rsidRPr="00395AFD">
              <w:rPr>
                <w:rFonts w:cs="Times New Roman"/>
                <w:color w:val="000000" w:themeColor="text1"/>
                <w:sz w:val="24"/>
                <w:szCs w:val="24"/>
              </w:rPr>
              <w:t xml:space="preserve">spp. </w:t>
            </w:r>
            <w:r w:rsidR="00E5328F" w:rsidRPr="00395AFD">
              <w:rPr>
                <w:rFonts w:cs="Times New Roman"/>
                <w:color w:val="000000" w:themeColor="text1"/>
                <w:sz w:val="24"/>
                <w:szCs w:val="24"/>
              </w:rPr>
              <w:t xml:space="preserve">ir </w:t>
            </w:r>
            <w:r w:rsidR="00E5328F" w:rsidRPr="00395AFD">
              <w:rPr>
                <w:rFonts w:cs="Times New Roman"/>
                <w:i/>
                <w:color w:val="000000" w:themeColor="text1"/>
                <w:sz w:val="24"/>
                <w:szCs w:val="24"/>
              </w:rPr>
              <w:t>Streptococcus</w:t>
            </w:r>
            <w:r w:rsidR="00C428FD" w:rsidRPr="00395AFD">
              <w:rPr>
                <w:rFonts w:cs="Times New Roman"/>
                <w:i/>
                <w:color w:val="000000" w:themeColor="text1"/>
                <w:sz w:val="24"/>
                <w:szCs w:val="24"/>
              </w:rPr>
              <w:t xml:space="preserve"> spp.</w:t>
            </w:r>
            <w:r w:rsidRPr="00395AFD">
              <w:rPr>
                <w:rFonts w:cs="Times New Roman"/>
                <w:color w:val="000000" w:themeColor="text1"/>
                <w:sz w:val="24"/>
                <w:szCs w:val="24"/>
              </w:rPr>
              <w:t xml:space="preserve"> padermių skaičius</w:t>
            </w:r>
          </w:p>
        </w:tc>
        <w:tc>
          <w:tcPr>
            <w:tcW w:w="791" w:type="pct"/>
          </w:tcPr>
          <w:p w:rsidR="00146289" w:rsidRPr="00395AFD" w:rsidRDefault="00146289" w:rsidP="00883A73">
            <w:pPr>
              <w:jc w:val="center"/>
              <w:rPr>
                <w:rFonts w:cs="Times New Roman"/>
                <w:color w:val="000000" w:themeColor="text1"/>
                <w:sz w:val="24"/>
                <w:szCs w:val="24"/>
              </w:rPr>
            </w:pPr>
            <w:r w:rsidRPr="00395AFD">
              <w:rPr>
                <w:rFonts w:cs="Times New Roman"/>
                <w:color w:val="000000" w:themeColor="text1"/>
                <w:sz w:val="24"/>
                <w:szCs w:val="24"/>
              </w:rPr>
              <w:t>Išaugusių</w:t>
            </w:r>
            <w:r w:rsidR="00E5328F" w:rsidRPr="00395AFD">
              <w:rPr>
                <w:rFonts w:cs="Times New Roman"/>
                <w:i/>
                <w:color w:val="000000" w:themeColor="text1"/>
                <w:sz w:val="24"/>
                <w:szCs w:val="24"/>
              </w:rPr>
              <w:t xml:space="preserve"> Staphylococcus</w:t>
            </w:r>
            <w:r w:rsidR="001B2BD7" w:rsidRPr="00395AFD">
              <w:rPr>
                <w:rFonts w:cs="Times New Roman"/>
                <w:color w:val="000000" w:themeColor="text1"/>
                <w:sz w:val="24"/>
                <w:szCs w:val="24"/>
              </w:rPr>
              <w:t>spp</w:t>
            </w:r>
            <w:r w:rsidR="001B2BD7" w:rsidRPr="00395AFD">
              <w:rPr>
                <w:rFonts w:cs="Times New Roman"/>
                <w:i/>
                <w:color w:val="000000" w:themeColor="text1"/>
                <w:sz w:val="24"/>
                <w:szCs w:val="24"/>
              </w:rPr>
              <w:t>.</w:t>
            </w:r>
            <w:r w:rsidR="00E5328F" w:rsidRPr="00395AFD">
              <w:rPr>
                <w:rFonts w:cs="Times New Roman"/>
                <w:color w:val="000000" w:themeColor="text1"/>
                <w:sz w:val="24"/>
                <w:szCs w:val="24"/>
              </w:rPr>
              <w:t xml:space="preserve"> ir </w:t>
            </w:r>
            <w:r w:rsidR="00E5328F" w:rsidRPr="00395AFD">
              <w:rPr>
                <w:rFonts w:cs="Times New Roman"/>
                <w:i/>
                <w:color w:val="000000" w:themeColor="text1"/>
                <w:sz w:val="24"/>
                <w:szCs w:val="24"/>
              </w:rPr>
              <w:t>Streptococcus</w:t>
            </w:r>
            <w:r w:rsidR="00C428FD" w:rsidRPr="00395AFD">
              <w:rPr>
                <w:rFonts w:cs="Times New Roman"/>
                <w:i/>
                <w:color w:val="000000" w:themeColor="text1"/>
                <w:sz w:val="24"/>
                <w:szCs w:val="24"/>
              </w:rPr>
              <w:t xml:space="preserve"> spp.</w:t>
            </w:r>
            <w:r w:rsidRPr="00395AFD">
              <w:rPr>
                <w:rFonts w:cs="Times New Roman"/>
                <w:color w:val="000000" w:themeColor="text1"/>
                <w:sz w:val="24"/>
                <w:szCs w:val="24"/>
              </w:rPr>
              <w:t xml:space="preserve"> padermių sk. proc.</w:t>
            </w:r>
          </w:p>
        </w:tc>
        <w:tc>
          <w:tcPr>
            <w:tcW w:w="734" w:type="pct"/>
          </w:tcPr>
          <w:p w:rsidR="001B2BD7" w:rsidRPr="00395AFD" w:rsidRDefault="00146289" w:rsidP="00883A73">
            <w:pPr>
              <w:jc w:val="center"/>
              <w:rPr>
                <w:rFonts w:cs="Times New Roman"/>
                <w:i/>
                <w:color w:val="000000" w:themeColor="text1"/>
                <w:sz w:val="24"/>
                <w:szCs w:val="24"/>
              </w:rPr>
            </w:pPr>
            <w:r w:rsidRPr="00395AFD">
              <w:rPr>
                <w:rFonts w:cs="Times New Roman"/>
                <w:color w:val="000000" w:themeColor="text1"/>
                <w:sz w:val="24"/>
                <w:szCs w:val="24"/>
              </w:rPr>
              <w:t>Neišaugusių</w:t>
            </w:r>
          </w:p>
          <w:p w:rsidR="00146289" w:rsidRPr="00395AFD" w:rsidRDefault="001B2BD7" w:rsidP="00883A73">
            <w:pPr>
              <w:jc w:val="center"/>
              <w:rPr>
                <w:rFonts w:cs="Times New Roman"/>
                <w:color w:val="000000" w:themeColor="text1"/>
                <w:sz w:val="24"/>
                <w:szCs w:val="24"/>
              </w:rPr>
            </w:pPr>
            <w:r w:rsidRPr="00395AFD">
              <w:rPr>
                <w:rFonts w:cs="Times New Roman"/>
                <w:i/>
                <w:color w:val="000000" w:themeColor="text1"/>
                <w:sz w:val="24"/>
                <w:szCs w:val="24"/>
              </w:rPr>
              <w:t>Staphylococcus</w:t>
            </w:r>
            <w:r w:rsidRPr="00395AFD">
              <w:rPr>
                <w:rFonts w:cs="Times New Roman"/>
                <w:color w:val="000000" w:themeColor="text1"/>
                <w:sz w:val="24"/>
                <w:szCs w:val="24"/>
              </w:rPr>
              <w:t xml:space="preserve"> ssp. ir </w:t>
            </w:r>
            <w:r w:rsidRPr="00395AFD">
              <w:rPr>
                <w:rFonts w:cs="Times New Roman"/>
                <w:i/>
                <w:color w:val="000000" w:themeColor="text1"/>
                <w:sz w:val="24"/>
                <w:szCs w:val="24"/>
              </w:rPr>
              <w:t>Streptococcus</w:t>
            </w:r>
            <w:r w:rsidR="00C428FD" w:rsidRPr="00395AFD">
              <w:rPr>
                <w:rFonts w:cs="Times New Roman"/>
                <w:i/>
                <w:color w:val="000000" w:themeColor="text1"/>
                <w:sz w:val="24"/>
                <w:szCs w:val="24"/>
              </w:rPr>
              <w:t xml:space="preserve"> spp.</w:t>
            </w:r>
            <w:r w:rsidR="00146289" w:rsidRPr="00395AFD">
              <w:rPr>
                <w:rFonts w:cs="Times New Roman"/>
                <w:color w:val="000000" w:themeColor="text1"/>
                <w:sz w:val="24"/>
                <w:szCs w:val="24"/>
              </w:rPr>
              <w:t xml:space="preserve"> padermių sk. proc.</w:t>
            </w:r>
          </w:p>
        </w:tc>
      </w:tr>
      <w:tr w:rsidR="00E5328F" w:rsidRPr="00395AFD" w:rsidTr="00C428FD">
        <w:trPr>
          <w:trHeight w:val="1104"/>
        </w:trPr>
        <w:tc>
          <w:tcPr>
            <w:tcW w:w="481" w:type="pct"/>
          </w:tcPr>
          <w:p w:rsidR="00146289" w:rsidRPr="00395AFD" w:rsidRDefault="00146289" w:rsidP="00883A73">
            <w:pPr>
              <w:jc w:val="center"/>
              <w:rPr>
                <w:rFonts w:cs="Times New Roman"/>
                <w:color w:val="000000" w:themeColor="text1"/>
                <w:sz w:val="24"/>
                <w:szCs w:val="24"/>
              </w:rPr>
            </w:pPr>
            <w:r w:rsidRPr="00395AFD">
              <w:rPr>
                <w:rFonts w:cs="Times New Roman"/>
                <w:color w:val="000000" w:themeColor="text1"/>
                <w:sz w:val="24"/>
                <w:szCs w:val="24"/>
              </w:rPr>
              <w:t>Privati smulkių gyvūnų</w:t>
            </w:r>
          </w:p>
        </w:tc>
        <w:tc>
          <w:tcPr>
            <w:tcW w:w="529" w:type="pct"/>
          </w:tcPr>
          <w:p w:rsidR="00146289" w:rsidRPr="00395AFD" w:rsidRDefault="00E8140A" w:rsidP="00883A73">
            <w:pPr>
              <w:jc w:val="center"/>
              <w:rPr>
                <w:rFonts w:cs="Times New Roman"/>
                <w:color w:val="000000" w:themeColor="text1"/>
                <w:sz w:val="24"/>
                <w:szCs w:val="24"/>
              </w:rPr>
            </w:pPr>
            <w:r w:rsidRPr="00395AFD">
              <w:rPr>
                <w:rFonts w:cs="Times New Roman"/>
                <w:color w:val="000000" w:themeColor="text1"/>
                <w:sz w:val="24"/>
                <w:szCs w:val="24"/>
              </w:rPr>
              <w:t>60</w:t>
            </w:r>
          </w:p>
        </w:tc>
        <w:tc>
          <w:tcPr>
            <w:tcW w:w="805" w:type="pct"/>
          </w:tcPr>
          <w:p w:rsidR="00146289" w:rsidRPr="00395AFD" w:rsidRDefault="00E46D72" w:rsidP="00883A73">
            <w:pPr>
              <w:jc w:val="center"/>
              <w:rPr>
                <w:rFonts w:cs="Times New Roman"/>
                <w:color w:val="000000" w:themeColor="text1"/>
                <w:sz w:val="24"/>
                <w:szCs w:val="24"/>
              </w:rPr>
            </w:pPr>
            <w:r w:rsidRPr="00395AFD">
              <w:rPr>
                <w:rFonts w:cs="Times New Roman"/>
                <w:color w:val="000000" w:themeColor="text1"/>
                <w:sz w:val="24"/>
                <w:szCs w:val="24"/>
              </w:rPr>
              <w:t>60</w:t>
            </w:r>
          </w:p>
        </w:tc>
        <w:tc>
          <w:tcPr>
            <w:tcW w:w="830" w:type="pct"/>
          </w:tcPr>
          <w:p w:rsidR="00146289" w:rsidRPr="00395AFD" w:rsidRDefault="00E46D72" w:rsidP="00883A73">
            <w:pPr>
              <w:jc w:val="center"/>
              <w:rPr>
                <w:rFonts w:cs="Times New Roman"/>
                <w:color w:val="000000" w:themeColor="text1"/>
                <w:sz w:val="24"/>
                <w:szCs w:val="24"/>
              </w:rPr>
            </w:pPr>
            <w:r w:rsidRPr="00395AFD">
              <w:rPr>
                <w:rFonts w:cs="Times New Roman"/>
                <w:color w:val="000000" w:themeColor="text1"/>
                <w:sz w:val="24"/>
                <w:szCs w:val="24"/>
              </w:rPr>
              <w:t>50</w:t>
            </w:r>
          </w:p>
        </w:tc>
        <w:tc>
          <w:tcPr>
            <w:tcW w:w="830" w:type="pct"/>
          </w:tcPr>
          <w:p w:rsidR="00146289" w:rsidRPr="00395AFD" w:rsidRDefault="00E46D72" w:rsidP="00883A73">
            <w:pPr>
              <w:jc w:val="center"/>
              <w:rPr>
                <w:rFonts w:cs="Times New Roman"/>
                <w:color w:val="000000" w:themeColor="text1"/>
                <w:sz w:val="24"/>
                <w:szCs w:val="24"/>
              </w:rPr>
            </w:pPr>
            <w:r w:rsidRPr="00395AFD">
              <w:rPr>
                <w:rFonts w:cs="Times New Roman"/>
                <w:color w:val="000000" w:themeColor="text1"/>
                <w:sz w:val="24"/>
                <w:szCs w:val="24"/>
              </w:rPr>
              <w:t>10</w:t>
            </w:r>
          </w:p>
        </w:tc>
        <w:tc>
          <w:tcPr>
            <w:tcW w:w="791" w:type="pct"/>
          </w:tcPr>
          <w:p w:rsidR="00146289" w:rsidRPr="00395AFD" w:rsidRDefault="00E46D72" w:rsidP="00883A73">
            <w:pPr>
              <w:jc w:val="center"/>
              <w:rPr>
                <w:rFonts w:cs="Times New Roman"/>
                <w:color w:val="000000" w:themeColor="text1"/>
                <w:sz w:val="24"/>
                <w:szCs w:val="24"/>
              </w:rPr>
            </w:pPr>
            <w:r w:rsidRPr="00395AFD">
              <w:rPr>
                <w:rFonts w:cs="Times New Roman"/>
                <w:color w:val="000000" w:themeColor="text1"/>
                <w:sz w:val="24"/>
                <w:szCs w:val="24"/>
              </w:rPr>
              <w:t>83</w:t>
            </w:r>
          </w:p>
        </w:tc>
        <w:tc>
          <w:tcPr>
            <w:tcW w:w="734" w:type="pct"/>
          </w:tcPr>
          <w:p w:rsidR="00146289" w:rsidRPr="00395AFD" w:rsidRDefault="00E46D72" w:rsidP="00883A73">
            <w:pPr>
              <w:jc w:val="center"/>
              <w:rPr>
                <w:rFonts w:cs="Times New Roman"/>
                <w:color w:val="000000" w:themeColor="text1"/>
                <w:sz w:val="24"/>
                <w:szCs w:val="24"/>
              </w:rPr>
            </w:pPr>
            <w:r w:rsidRPr="00395AFD">
              <w:rPr>
                <w:rFonts w:cs="Times New Roman"/>
                <w:color w:val="000000" w:themeColor="text1"/>
                <w:sz w:val="24"/>
                <w:szCs w:val="24"/>
              </w:rPr>
              <w:t>17</w:t>
            </w:r>
          </w:p>
        </w:tc>
      </w:tr>
    </w:tbl>
    <w:p w:rsidR="00063963" w:rsidRPr="00395AFD" w:rsidRDefault="00063963" w:rsidP="00883A73">
      <w:pPr>
        <w:jc w:val="center"/>
        <w:rPr>
          <w:rFonts w:cs="Times New Roman"/>
          <w:b/>
          <w:color w:val="000000" w:themeColor="text1"/>
          <w:sz w:val="24"/>
          <w:szCs w:val="24"/>
        </w:rPr>
      </w:pPr>
    </w:p>
    <w:p w:rsidR="004E655A" w:rsidRPr="00395AFD" w:rsidRDefault="004E655A" w:rsidP="004E655A">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Tyrimo metu daugiausia buvo identifikuota </w:t>
      </w:r>
      <w:r w:rsidRPr="00395AFD">
        <w:rPr>
          <w:rFonts w:cs="Times New Roman"/>
          <w:i/>
          <w:color w:val="000000" w:themeColor="text1"/>
          <w:sz w:val="24"/>
          <w:szCs w:val="24"/>
        </w:rPr>
        <w:t>Staphylococcus intermedius</w:t>
      </w:r>
      <w:r w:rsidRPr="00395AFD">
        <w:rPr>
          <w:rFonts w:cs="Times New Roman"/>
          <w:color w:val="000000" w:themeColor="text1"/>
          <w:sz w:val="24"/>
          <w:szCs w:val="24"/>
        </w:rPr>
        <w:t xml:space="preserve"> ir </w:t>
      </w:r>
      <w:r w:rsidRPr="00395AFD">
        <w:rPr>
          <w:rFonts w:cs="Times New Roman"/>
          <w:i/>
          <w:color w:val="000000" w:themeColor="text1"/>
          <w:sz w:val="24"/>
          <w:szCs w:val="24"/>
        </w:rPr>
        <w:t>Staphylococcus aureus</w:t>
      </w:r>
      <w:r w:rsidRPr="00395AFD">
        <w:rPr>
          <w:rFonts w:cs="Times New Roman"/>
          <w:color w:val="000000" w:themeColor="text1"/>
          <w:sz w:val="24"/>
          <w:szCs w:val="24"/>
        </w:rPr>
        <w:t xml:space="preserve"> padermės (5 lentelė).</w:t>
      </w:r>
    </w:p>
    <w:p w:rsidR="00FA3923" w:rsidRPr="00395AFD" w:rsidRDefault="00FA3923" w:rsidP="00EA3DC7">
      <w:pPr>
        <w:rPr>
          <w:rFonts w:cs="Times New Roman"/>
          <w:b/>
          <w:color w:val="000000" w:themeColor="text1"/>
          <w:sz w:val="24"/>
          <w:szCs w:val="24"/>
        </w:rPr>
      </w:pPr>
    </w:p>
    <w:p w:rsidR="00FA3923" w:rsidRPr="00395AFD" w:rsidRDefault="00FA3923" w:rsidP="00EA3DC7">
      <w:pPr>
        <w:rPr>
          <w:rFonts w:cs="Times New Roman"/>
          <w:color w:val="000000" w:themeColor="text1"/>
          <w:sz w:val="24"/>
          <w:szCs w:val="24"/>
        </w:rPr>
      </w:pPr>
      <w:r w:rsidRPr="00395AFD">
        <w:rPr>
          <w:rFonts w:cs="Times New Roman"/>
          <w:color w:val="000000" w:themeColor="text1"/>
          <w:sz w:val="24"/>
          <w:szCs w:val="24"/>
        </w:rPr>
        <w:t xml:space="preserve">5 lentelė. </w:t>
      </w:r>
      <w:r w:rsidR="00FD6C3B" w:rsidRPr="00395AFD">
        <w:rPr>
          <w:rFonts w:cs="Times New Roman"/>
          <w:b/>
          <w:color w:val="000000" w:themeColor="text1"/>
          <w:sz w:val="24"/>
          <w:szCs w:val="24"/>
        </w:rPr>
        <w:t xml:space="preserve">Mikroorganizmai, </w:t>
      </w:r>
      <w:r w:rsidR="0074270D" w:rsidRPr="00395AFD">
        <w:rPr>
          <w:rFonts w:cs="Times New Roman"/>
          <w:b/>
          <w:color w:val="000000" w:themeColor="text1"/>
          <w:sz w:val="24"/>
          <w:szCs w:val="24"/>
        </w:rPr>
        <w:t>i</w:t>
      </w:r>
      <w:r w:rsidRPr="00395AFD">
        <w:rPr>
          <w:rFonts w:cs="Times New Roman"/>
          <w:b/>
          <w:color w:val="000000" w:themeColor="text1"/>
          <w:sz w:val="24"/>
          <w:szCs w:val="24"/>
        </w:rPr>
        <w:t>šskirti iš šunų odos</w:t>
      </w:r>
      <w:r w:rsidRPr="00395AFD">
        <w:rPr>
          <w:rFonts w:cs="Times New Roman"/>
          <w:color w:val="000000" w:themeColor="text1"/>
          <w:sz w:val="24"/>
          <w:szCs w:val="24"/>
        </w:rPr>
        <w:t xml:space="preserve">. </w:t>
      </w:r>
    </w:p>
    <w:tbl>
      <w:tblPr>
        <w:tblStyle w:val="TableGrid"/>
        <w:tblW w:w="9956" w:type="dxa"/>
        <w:tblLayout w:type="fixed"/>
        <w:tblLook w:val="04A0" w:firstRow="1" w:lastRow="0" w:firstColumn="1" w:lastColumn="0" w:noHBand="0" w:noVBand="1"/>
      </w:tblPr>
      <w:tblGrid>
        <w:gridCol w:w="3318"/>
        <w:gridCol w:w="3319"/>
        <w:gridCol w:w="3319"/>
      </w:tblGrid>
      <w:tr w:rsidR="00B454D8" w:rsidRPr="00395AFD" w:rsidTr="002C3E31">
        <w:trPr>
          <w:trHeight w:val="521"/>
        </w:trPr>
        <w:tc>
          <w:tcPr>
            <w:tcW w:w="3318" w:type="dxa"/>
          </w:tcPr>
          <w:p w:rsidR="00B454D8" w:rsidRPr="00395AFD" w:rsidRDefault="00B454D8" w:rsidP="00883A73">
            <w:pPr>
              <w:jc w:val="center"/>
              <w:rPr>
                <w:rFonts w:cs="Times New Roman"/>
                <w:b/>
                <w:color w:val="000000" w:themeColor="text1"/>
                <w:sz w:val="24"/>
                <w:szCs w:val="24"/>
              </w:rPr>
            </w:pPr>
            <w:r w:rsidRPr="00395AFD">
              <w:rPr>
                <w:rFonts w:cs="Times New Roman"/>
                <w:b/>
                <w:color w:val="000000" w:themeColor="text1"/>
                <w:sz w:val="24"/>
                <w:szCs w:val="24"/>
              </w:rPr>
              <w:t>Mikroorganizmai</w:t>
            </w:r>
          </w:p>
        </w:tc>
        <w:tc>
          <w:tcPr>
            <w:tcW w:w="3319" w:type="dxa"/>
          </w:tcPr>
          <w:p w:rsidR="00B454D8" w:rsidRPr="00395AFD" w:rsidRDefault="00B454D8" w:rsidP="00883A73">
            <w:pPr>
              <w:jc w:val="center"/>
              <w:rPr>
                <w:rFonts w:cs="Times New Roman"/>
                <w:b/>
                <w:color w:val="000000" w:themeColor="text1"/>
                <w:sz w:val="24"/>
                <w:szCs w:val="24"/>
              </w:rPr>
            </w:pPr>
            <w:r w:rsidRPr="00395AFD">
              <w:rPr>
                <w:rFonts w:cs="Times New Roman"/>
                <w:b/>
                <w:color w:val="000000" w:themeColor="text1"/>
                <w:sz w:val="24"/>
                <w:szCs w:val="24"/>
              </w:rPr>
              <w:t>Privati smulkių gyvūnų klinika</w:t>
            </w:r>
          </w:p>
        </w:tc>
        <w:tc>
          <w:tcPr>
            <w:tcW w:w="3319" w:type="dxa"/>
          </w:tcPr>
          <w:p w:rsidR="00B454D8" w:rsidRPr="00395AFD" w:rsidRDefault="00883A73" w:rsidP="00883A73">
            <w:pPr>
              <w:jc w:val="center"/>
              <w:rPr>
                <w:rFonts w:cs="Times New Roman"/>
                <w:b/>
                <w:color w:val="000000" w:themeColor="text1"/>
                <w:sz w:val="24"/>
                <w:szCs w:val="24"/>
              </w:rPr>
            </w:pPr>
            <w:r w:rsidRPr="00395AFD">
              <w:rPr>
                <w:rFonts w:cs="Times New Roman"/>
                <w:b/>
                <w:color w:val="000000" w:themeColor="text1"/>
                <w:sz w:val="24"/>
                <w:szCs w:val="24"/>
              </w:rPr>
              <w:t>Išskirtų patogenų sk.proc.</w:t>
            </w:r>
          </w:p>
        </w:tc>
      </w:tr>
      <w:tr w:rsidR="00B454D8" w:rsidRPr="00395AFD" w:rsidTr="002C3E31">
        <w:trPr>
          <w:trHeight w:val="521"/>
        </w:trPr>
        <w:tc>
          <w:tcPr>
            <w:tcW w:w="3318" w:type="dxa"/>
          </w:tcPr>
          <w:p w:rsidR="00B454D8" w:rsidRPr="00395AFD" w:rsidRDefault="002C3E31" w:rsidP="00883A73">
            <w:pPr>
              <w:jc w:val="center"/>
              <w:rPr>
                <w:rFonts w:cs="Times New Roman"/>
                <w:i/>
                <w:color w:val="000000" w:themeColor="text1"/>
                <w:sz w:val="24"/>
                <w:szCs w:val="24"/>
              </w:rPr>
            </w:pPr>
            <w:r w:rsidRPr="00395AFD">
              <w:rPr>
                <w:rFonts w:cs="Times New Roman"/>
                <w:i/>
                <w:color w:val="000000" w:themeColor="text1"/>
                <w:sz w:val="24"/>
                <w:szCs w:val="24"/>
              </w:rPr>
              <w:t>Staphylococcus intermedius</w:t>
            </w:r>
          </w:p>
        </w:tc>
        <w:tc>
          <w:tcPr>
            <w:tcW w:w="3319" w:type="dxa"/>
          </w:tcPr>
          <w:p w:rsidR="00B454D8" w:rsidRPr="00395AFD" w:rsidRDefault="002C3E31" w:rsidP="00883A73">
            <w:pPr>
              <w:jc w:val="center"/>
              <w:rPr>
                <w:rFonts w:cs="Times New Roman"/>
                <w:color w:val="000000" w:themeColor="text1"/>
                <w:sz w:val="24"/>
                <w:szCs w:val="24"/>
              </w:rPr>
            </w:pPr>
            <w:r w:rsidRPr="00395AFD">
              <w:rPr>
                <w:rFonts w:cs="Times New Roman"/>
                <w:color w:val="000000" w:themeColor="text1"/>
                <w:sz w:val="24"/>
                <w:szCs w:val="24"/>
              </w:rPr>
              <w:t>25</w:t>
            </w:r>
          </w:p>
        </w:tc>
        <w:tc>
          <w:tcPr>
            <w:tcW w:w="3319" w:type="dxa"/>
          </w:tcPr>
          <w:p w:rsidR="00B454D8" w:rsidRPr="00395AFD" w:rsidRDefault="002C3E31" w:rsidP="00883A73">
            <w:pPr>
              <w:jc w:val="center"/>
              <w:rPr>
                <w:rFonts w:cs="Times New Roman"/>
                <w:color w:val="000000" w:themeColor="text1"/>
                <w:sz w:val="24"/>
                <w:szCs w:val="24"/>
              </w:rPr>
            </w:pPr>
            <w:r w:rsidRPr="00395AFD">
              <w:rPr>
                <w:rFonts w:cs="Times New Roman"/>
                <w:color w:val="000000" w:themeColor="text1"/>
                <w:sz w:val="24"/>
                <w:szCs w:val="24"/>
              </w:rPr>
              <w:t>42</w:t>
            </w:r>
          </w:p>
        </w:tc>
      </w:tr>
      <w:tr w:rsidR="00B454D8" w:rsidRPr="00395AFD" w:rsidTr="002C3E31">
        <w:trPr>
          <w:trHeight w:val="521"/>
        </w:trPr>
        <w:tc>
          <w:tcPr>
            <w:tcW w:w="3318" w:type="dxa"/>
          </w:tcPr>
          <w:p w:rsidR="002C3E31" w:rsidRPr="00395AFD" w:rsidRDefault="002C3E31" w:rsidP="00883A73">
            <w:pPr>
              <w:jc w:val="center"/>
              <w:rPr>
                <w:rFonts w:cs="Times New Roman"/>
                <w:i/>
                <w:color w:val="000000" w:themeColor="text1"/>
                <w:sz w:val="24"/>
                <w:szCs w:val="24"/>
              </w:rPr>
            </w:pPr>
            <w:r w:rsidRPr="00395AFD">
              <w:rPr>
                <w:rFonts w:cs="Times New Roman"/>
                <w:i/>
                <w:color w:val="000000" w:themeColor="text1"/>
                <w:sz w:val="24"/>
                <w:szCs w:val="24"/>
              </w:rPr>
              <w:t>Staphylococcus aureus</w:t>
            </w:r>
          </w:p>
        </w:tc>
        <w:tc>
          <w:tcPr>
            <w:tcW w:w="3319" w:type="dxa"/>
          </w:tcPr>
          <w:p w:rsidR="00B454D8" w:rsidRPr="00395AFD" w:rsidRDefault="002C3E31" w:rsidP="00883A73">
            <w:pPr>
              <w:jc w:val="center"/>
              <w:rPr>
                <w:rFonts w:cs="Times New Roman"/>
                <w:color w:val="000000" w:themeColor="text1"/>
                <w:sz w:val="24"/>
                <w:szCs w:val="24"/>
              </w:rPr>
            </w:pPr>
            <w:r w:rsidRPr="00395AFD">
              <w:rPr>
                <w:rFonts w:cs="Times New Roman"/>
                <w:color w:val="000000" w:themeColor="text1"/>
                <w:sz w:val="24"/>
                <w:szCs w:val="24"/>
              </w:rPr>
              <w:t>15</w:t>
            </w:r>
          </w:p>
        </w:tc>
        <w:tc>
          <w:tcPr>
            <w:tcW w:w="3319" w:type="dxa"/>
          </w:tcPr>
          <w:p w:rsidR="00B454D8" w:rsidRPr="00395AFD" w:rsidRDefault="002C3E31" w:rsidP="00883A73">
            <w:pPr>
              <w:jc w:val="center"/>
              <w:rPr>
                <w:rFonts w:cs="Times New Roman"/>
                <w:color w:val="000000" w:themeColor="text1"/>
                <w:sz w:val="24"/>
                <w:szCs w:val="24"/>
              </w:rPr>
            </w:pPr>
            <w:r w:rsidRPr="00395AFD">
              <w:rPr>
                <w:rFonts w:cs="Times New Roman"/>
                <w:color w:val="000000" w:themeColor="text1"/>
                <w:sz w:val="24"/>
                <w:szCs w:val="24"/>
              </w:rPr>
              <w:t>25</w:t>
            </w:r>
          </w:p>
        </w:tc>
      </w:tr>
      <w:tr w:rsidR="00A93436" w:rsidRPr="00395AFD" w:rsidTr="002C3E31">
        <w:trPr>
          <w:trHeight w:val="521"/>
        </w:trPr>
        <w:tc>
          <w:tcPr>
            <w:tcW w:w="3318" w:type="dxa"/>
          </w:tcPr>
          <w:p w:rsidR="00A93436" w:rsidRPr="00395AFD" w:rsidRDefault="002C3E31" w:rsidP="00883A73">
            <w:pPr>
              <w:jc w:val="center"/>
              <w:rPr>
                <w:rFonts w:cs="Times New Roman"/>
                <w:color w:val="000000" w:themeColor="text1"/>
                <w:sz w:val="24"/>
                <w:szCs w:val="24"/>
              </w:rPr>
            </w:pPr>
            <w:r w:rsidRPr="00395AFD">
              <w:rPr>
                <w:rFonts w:cs="Times New Roman"/>
                <w:i/>
                <w:color w:val="000000" w:themeColor="text1"/>
                <w:sz w:val="24"/>
                <w:szCs w:val="24"/>
              </w:rPr>
              <w:lastRenderedPageBreak/>
              <w:t>Streptococcus</w:t>
            </w:r>
            <w:r w:rsidRPr="00395AFD">
              <w:rPr>
                <w:rFonts w:cs="Times New Roman"/>
                <w:color w:val="000000" w:themeColor="text1"/>
                <w:sz w:val="24"/>
                <w:szCs w:val="24"/>
              </w:rPr>
              <w:t xml:space="preserve"> spp.</w:t>
            </w:r>
          </w:p>
        </w:tc>
        <w:tc>
          <w:tcPr>
            <w:tcW w:w="3319" w:type="dxa"/>
          </w:tcPr>
          <w:p w:rsidR="00A93436" w:rsidRPr="00395AFD" w:rsidRDefault="002C3E31" w:rsidP="00883A73">
            <w:pPr>
              <w:jc w:val="center"/>
              <w:rPr>
                <w:rFonts w:cs="Times New Roman"/>
                <w:color w:val="000000" w:themeColor="text1"/>
                <w:sz w:val="24"/>
                <w:szCs w:val="24"/>
              </w:rPr>
            </w:pPr>
            <w:r w:rsidRPr="00395AFD">
              <w:rPr>
                <w:rFonts w:cs="Times New Roman"/>
                <w:color w:val="000000" w:themeColor="text1"/>
                <w:sz w:val="24"/>
                <w:szCs w:val="24"/>
              </w:rPr>
              <w:t>10</w:t>
            </w:r>
          </w:p>
        </w:tc>
        <w:tc>
          <w:tcPr>
            <w:tcW w:w="3319" w:type="dxa"/>
          </w:tcPr>
          <w:p w:rsidR="00A93436" w:rsidRPr="00395AFD" w:rsidRDefault="00BF7CD4" w:rsidP="00883A73">
            <w:pPr>
              <w:jc w:val="center"/>
              <w:rPr>
                <w:rFonts w:cs="Times New Roman"/>
                <w:color w:val="000000" w:themeColor="text1"/>
                <w:sz w:val="24"/>
                <w:szCs w:val="24"/>
              </w:rPr>
            </w:pPr>
            <w:r w:rsidRPr="00395AFD">
              <w:rPr>
                <w:rFonts w:cs="Times New Roman"/>
                <w:color w:val="000000" w:themeColor="text1"/>
                <w:sz w:val="24"/>
                <w:szCs w:val="24"/>
              </w:rPr>
              <w:t>16,5</w:t>
            </w:r>
          </w:p>
        </w:tc>
      </w:tr>
      <w:tr w:rsidR="00B454D8" w:rsidRPr="00395AFD" w:rsidTr="002C3E31">
        <w:trPr>
          <w:trHeight w:val="521"/>
        </w:trPr>
        <w:tc>
          <w:tcPr>
            <w:tcW w:w="3318" w:type="dxa"/>
          </w:tcPr>
          <w:p w:rsidR="00B454D8" w:rsidRPr="00395AFD" w:rsidRDefault="003D2357" w:rsidP="00883A73">
            <w:pPr>
              <w:jc w:val="center"/>
              <w:rPr>
                <w:rFonts w:cs="Times New Roman"/>
                <w:color w:val="000000" w:themeColor="text1"/>
                <w:sz w:val="24"/>
                <w:szCs w:val="24"/>
              </w:rPr>
            </w:pPr>
            <w:r w:rsidRPr="00395AFD">
              <w:rPr>
                <w:rFonts w:cs="Times New Roman"/>
                <w:color w:val="000000" w:themeColor="text1"/>
                <w:sz w:val="24"/>
                <w:szCs w:val="24"/>
              </w:rPr>
              <w:t>Neišaug</w:t>
            </w:r>
            <w:r w:rsidR="00151C46" w:rsidRPr="00395AFD">
              <w:rPr>
                <w:rFonts w:cs="Times New Roman"/>
                <w:color w:val="000000" w:themeColor="text1"/>
                <w:sz w:val="24"/>
                <w:szCs w:val="24"/>
              </w:rPr>
              <w:t>ę mikroorganizmai</w:t>
            </w:r>
          </w:p>
        </w:tc>
        <w:tc>
          <w:tcPr>
            <w:tcW w:w="3319" w:type="dxa"/>
          </w:tcPr>
          <w:p w:rsidR="00B454D8" w:rsidRPr="00395AFD" w:rsidRDefault="003D2357" w:rsidP="00883A73">
            <w:pPr>
              <w:jc w:val="center"/>
              <w:rPr>
                <w:rFonts w:cs="Times New Roman"/>
                <w:color w:val="000000" w:themeColor="text1"/>
                <w:sz w:val="24"/>
                <w:szCs w:val="24"/>
              </w:rPr>
            </w:pPr>
            <w:r w:rsidRPr="00395AFD">
              <w:rPr>
                <w:rFonts w:cs="Times New Roman"/>
                <w:color w:val="000000" w:themeColor="text1"/>
                <w:sz w:val="24"/>
                <w:szCs w:val="24"/>
              </w:rPr>
              <w:t>10</w:t>
            </w:r>
          </w:p>
        </w:tc>
        <w:tc>
          <w:tcPr>
            <w:tcW w:w="3319" w:type="dxa"/>
          </w:tcPr>
          <w:p w:rsidR="00B454D8" w:rsidRPr="00395AFD" w:rsidRDefault="00BF7CD4" w:rsidP="00883A73">
            <w:pPr>
              <w:jc w:val="center"/>
              <w:rPr>
                <w:rFonts w:cs="Times New Roman"/>
                <w:color w:val="000000" w:themeColor="text1"/>
                <w:sz w:val="24"/>
                <w:szCs w:val="24"/>
              </w:rPr>
            </w:pPr>
            <w:r w:rsidRPr="00395AFD">
              <w:rPr>
                <w:rFonts w:cs="Times New Roman"/>
                <w:color w:val="000000" w:themeColor="text1"/>
                <w:sz w:val="24"/>
                <w:szCs w:val="24"/>
              </w:rPr>
              <w:t>16,5</w:t>
            </w:r>
          </w:p>
        </w:tc>
      </w:tr>
    </w:tbl>
    <w:p w:rsidR="00FA3923" w:rsidRPr="00395AFD" w:rsidRDefault="00FA3923">
      <w:pPr>
        <w:rPr>
          <w:rFonts w:eastAsiaTheme="majorEastAsia" w:cs="Times New Roman"/>
          <w:b/>
          <w:bCs/>
          <w:color w:val="000000" w:themeColor="text1"/>
          <w:sz w:val="26"/>
          <w:szCs w:val="26"/>
        </w:rPr>
      </w:pPr>
    </w:p>
    <w:p w:rsidR="00365EE6" w:rsidRPr="00395AFD" w:rsidRDefault="00365EE6" w:rsidP="00223CD3">
      <w:pPr>
        <w:pStyle w:val="Heading2"/>
        <w:rPr>
          <w:rFonts w:cs="Times New Roman"/>
        </w:rPr>
      </w:pPr>
      <w:bookmarkStart w:id="15" w:name="_Toc377723661"/>
      <w:r w:rsidRPr="00395AFD">
        <w:rPr>
          <w:rFonts w:cs="Times New Roman"/>
        </w:rPr>
        <w:t>Įvairių veiksnių įtaka šunų odos bakteriniams susirgimams</w:t>
      </w:r>
      <w:bookmarkEnd w:id="15"/>
    </w:p>
    <w:p w:rsidR="00365EE6" w:rsidRPr="00395AFD" w:rsidRDefault="00365EE6" w:rsidP="00EA3DC7">
      <w:pPr>
        <w:rPr>
          <w:rFonts w:cs="Times New Roman"/>
          <w:color w:val="000000" w:themeColor="text1"/>
        </w:rPr>
      </w:pPr>
    </w:p>
    <w:p w:rsidR="00365EE6" w:rsidRPr="00395AFD" w:rsidRDefault="00CE7206" w:rsidP="00223CD3">
      <w:pPr>
        <w:pStyle w:val="Heading3"/>
        <w:rPr>
          <w:rFonts w:cs="Times New Roman"/>
          <w:sz w:val="24"/>
          <w:szCs w:val="24"/>
        </w:rPr>
      </w:pPr>
      <w:bookmarkStart w:id="16" w:name="_Toc377723662"/>
      <w:r w:rsidRPr="00395AFD">
        <w:rPr>
          <w:rFonts w:cs="Times New Roman"/>
          <w:sz w:val="24"/>
          <w:szCs w:val="24"/>
        </w:rPr>
        <w:t>Lytis</w:t>
      </w:r>
      <w:bookmarkEnd w:id="16"/>
    </w:p>
    <w:p w:rsidR="00365EE6" w:rsidRPr="00395AFD" w:rsidRDefault="00365EE6" w:rsidP="00EA3DC7">
      <w:pPr>
        <w:rPr>
          <w:rFonts w:cs="Times New Roman"/>
          <w:color w:val="000000" w:themeColor="text1"/>
        </w:rPr>
      </w:pPr>
    </w:p>
    <w:p w:rsidR="00365EE6" w:rsidRPr="00395AFD" w:rsidRDefault="009618B2" w:rsidP="005F4C27">
      <w:pPr>
        <w:spacing w:line="360" w:lineRule="auto"/>
        <w:ind w:firstLine="851"/>
        <w:rPr>
          <w:rFonts w:cs="Times New Roman"/>
          <w:color w:val="000000" w:themeColor="text1"/>
          <w:sz w:val="24"/>
          <w:szCs w:val="24"/>
        </w:rPr>
      </w:pPr>
      <w:r w:rsidRPr="00395AFD">
        <w:rPr>
          <w:rFonts w:cs="Times New Roman"/>
          <w:color w:val="000000" w:themeColor="text1"/>
          <w:sz w:val="24"/>
          <w:szCs w:val="24"/>
        </w:rPr>
        <w:t>Iš 60 t</w:t>
      </w:r>
      <w:r w:rsidR="00365EE6" w:rsidRPr="00395AFD">
        <w:rPr>
          <w:rFonts w:cs="Times New Roman"/>
          <w:color w:val="000000" w:themeColor="text1"/>
          <w:sz w:val="24"/>
          <w:szCs w:val="24"/>
        </w:rPr>
        <w:t>irtų šunų 29 buvo patelės</w:t>
      </w:r>
      <w:r w:rsidR="00C428FD" w:rsidRPr="00395AFD">
        <w:rPr>
          <w:rFonts w:cs="Times New Roman"/>
          <w:color w:val="000000" w:themeColor="text1"/>
          <w:sz w:val="24"/>
          <w:szCs w:val="24"/>
        </w:rPr>
        <w:t xml:space="preserve"> ir 31 patinas</w:t>
      </w:r>
      <w:r w:rsidR="00365EE6" w:rsidRPr="00395AFD">
        <w:rPr>
          <w:rFonts w:cs="Times New Roman"/>
          <w:color w:val="000000" w:themeColor="text1"/>
          <w:sz w:val="24"/>
          <w:szCs w:val="24"/>
        </w:rPr>
        <w:t xml:space="preserve">. Patelių susirgimas sudarė </w:t>
      </w:r>
      <w:r w:rsidR="00883A73" w:rsidRPr="00395AFD">
        <w:rPr>
          <w:rFonts w:cs="Times New Roman"/>
          <w:color w:val="000000" w:themeColor="text1"/>
          <w:sz w:val="24"/>
          <w:szCs w:val="24"/>
        </w:rPr>
        <w:t>52 proc.</w:t>
      </w:r>
      <w:r w:rsidR="00AD1366" w:rsidRPr="00395AFD">
        <w:rPr>
          <w:rFonts w:cs="Times New Roman"/>
          <w:color w:val="000000" w:themeColor="text1"/>
          <w:sz w:val="24"/>
          <w:szCs w:val="24"/>
        </w:rPr>
        <w:t xml:space="preserve"> (</w:t>
      </w:r>
      <w:r w:rsidR="000D4793" w:rsidRPr="00395AFD">
        <w:rPr>
          <w:rFonts w:cs="Times New Roman"/>
          <w:color w:val="000000" w:themeColor="text1"/>
          <w:sz w:val="24"/>
          <w:szCs w:val="24"/>
        </w:rPr>
        <w:t>p&gt;0,05)</w:t>
      </w:r>
      <w:r w:rsidR="00365EE6" w:rsidRPr="00395AFD">
        <w:rPr>
          <w:rFonts w:cs="Times New Roman"/>
          <w:color w:val="000000" w:themeColor="text1"/>
          <w:sz w:val="24"/>
          <w:szCs w:val="24"/>
        </w:rPr>
        <w:t xml:space="preserve">, o patinų </w:t>
      </w:r>
      <w:r w:rsidR="00883A73" w:rsidRPr="00395AFD">
        <w:rPr>
          <w:rFonts w:cs="Times New Roman"/>
          <w:color w:val="000000" w:themeColor="text1"/>
          <w:sz w:val="24"/>
          <w:szCs w:val="24"/>
        </w:rPr>
        <w:t>48 proc.</w:t>
      </w:r>
      <w:r w:rsidR="004432AB" w:rsidRPr="00395AFD">
        <w:rPr>
          <w:rFonts w:cs="Times New Roman"/>
          <w:color w:val="000000" w:themeColor="text1"/>
          <w:sz w:val="24"/>
          <w:szCs w:val="24"/>
        </w:rPr>
        <w:t xml:space="preserve"> </w:t>
      </w:r>
      <w:r w:rsidR="00AD1366" w:rsidRPr="00395AFD">
        <w:rPr>
          <w:rFonts w:cs="Times New Roman"/>
          <w:color w:val="000000" w:themeColor="text1"/>
          <w:sz w:val="24"/>
          <w:szCs w:val="24"/>
        </w:rPr>
        <w:t>(</w:t>
      </w:r>
      <w:r w:rsidR="000D4793" w:rsidRPr="00395AFD">
        <w:rPr>
          <w:rFonts w:cs="Times New Roman"/>
          <w:color w:val="000000" w:themeColor="text1"/>
          <w:sz w:val="24"/>
          <w:szCs w:val="24"/>
        </w:rPr>
        <w:t>p&gt;0,05)</w:t>
      </w:r>
      <w:r w:rsidR="00365EE6" w:rsidRPr="00395AFD">
        <w:rPr>
          <w:rFonts w:cs="Times New Roman"/>
          <w:color w:val="000000" w:themeColor="text1"/>
          <w:sz w:val="24"/>
          <w:szCs w:val="24"/>
        </w:rPr>
        <w:t xml:space="preserve">. </w:t>
      </w:r>
      <w:r w:rsidR="000D10CE" w:rsidRPr="00395AFD">
        <w:rPr>
          <w:rFonts w:cs="Times New Roman"/>
          <w:color w:val="000000" w:themeColor="text1"/>
          <w:sz w:val="24"/>
          <w:szCs w:val="24"/>
        </w:rPr>
        <w:t>Nustat</w:t>
      </w:r>
      <w:r w:rsidR="00AD1366" w:rsidRPr="00395AFD">
        <w:rPr>
          <w:rFonts w:cs="Times New Roman"/>
          <w:color w:val="000000" w:themeColor="text1"/>
          <w:sz w:val="24"/>
          <w:szCs w:val="24"/>
        </w:rPr>
        <w:t>ėme, kad šunų</w:t>
      </w:r>
      <w:r w:rsidR="000D10CE" w:rsidRPr="00395AFD">
        <w:rPr>
          <w:rFonts w:cs="Times New Roman"/>
          <w:color w:val="000000" w:themeColor="text1"/>
          <w:sz w:val="24"/>
          <w:szCs w:val="24"/>
        </w:rPr>
        <w:t xml:space="preserve"> lytis neturi įtakos</w:t>
      </w:r>
      <w:r w:rsidR="005C6270" w:rsidRPr="00395AFD">
        <w:rPr>
          <w:rFonts w:cs="Times New Roman"/>
          <w:color w:val="000000" w:themeColor="text1"/>
          <w:sz w:val="24"/>
          <w:szCs w:val="24"/>
        </w:rPr>
        <w:t xml:space="preserve"> odos bakteriniams susirgima</w:t>
      </w:r>
      <w:r w:rsidR="000D4793" w:rsidRPr="00395AFD">
        <w:rPr>
          <w:rFonts w:cs="Times New Roman"/>
          <w:color w:val="000000" w:themeColor="text1"/>
          <w:sz w:val="24"/>
          <w:szCs w:val="24"/>
        </w:rPr>
        <w:t>ms</w:t>
      </w:r>
      <w:r w:rsidR="00AD1366" w:rsidRPr="00395AFD">
        <w:rPr>
          <w:rFonts w:cs="Times New Roman"/>
          <w:color w:val="000000" w:themeColor="text1"/>
          <w:sz w:val="24"/>
          <w:szCs w:val="24"/>
        </w:rPr>
        <w:t xml:space="preserve">, kuriuos sukelia </w:t>
      </w:r>
      <w:r w:rsidR="00AD1366" w:rsidRPr="00395AFD">
        <w:rPr>
          <w:rFonts w:cs="Times New Roman"/>
          <w:i/>
          <w:color w:val="000000" w:themeColor="text1"/>
          <w:sz w:val="24"/>
          <w:szCs w:val="24"/>
        </w:rPr>
        <w:t xml:space="preserve">Staphylococcus </w:t>
      </w:r>
      <w:r w:rsidR="00AD1366" w:rsidRPr="00694F40">
        <w:rPr>
          <w:rFonts w:cs="Times New Roman"/>
          <w:color w:val="000000" w:themeColor="text1"/>
          <w:sz w:val="24"/>
          <w:szCs w:val="24"/>
        </w:rPr>
        <w:t>spp.</w:t>
      </w:r>
      <w:r w:rsidR="00AD1366" w:rsidRPr="00395AFD">
        <w:rPr>
          <w:rFonts w:cs="Times New Roman"/>
          <w:color w:val="000000" w:themeColor="text1"/>
          <w:sz w:val="24"/>
          <w:szCs w:val="24"/>
        </w:rPr>
        <w:t xml:space="preserve"> ir </w:t>
      </w:r>
      <w:r w:rsidR="00AD1366" w:rsidRPr="00395AFD">
        <w:rPr>
          <w:rFonts w:cs="Times New Roman"/>
          <w:i/>
          <w:color w:val="000000" w:themeColor="text1"/>
          <w:sz w:val="24"/>
          <w:szCs w:val="24"/>
        </w:rPr>
        <w:t xml:space="preserve">Streptococcus </w:t>
      </w:r>
      <w:r w:rsidR="00AD1366" w:rsidRPr="00694F40">
        <w:rPr>
          <w:rFonts w:cs="Times New Roman"/>
          <w:color w:val="000000" w:themeColor="text1"/>
          <w:sz w:val="24"/>
          <w:szCs w:val="24"/>
        </w:rPr>
        <w:t>spp</w:t>
      </w:r>
      <w:r w:rsidR="000D4793" w:rsidRPr="00694F40">
        <w:rPr>
          <w:rFonts w:cs="Times New Roman"/>
          <w:color w:val="000000" w:themeColor="text1"/>
          <w:sz w:val="24"/>
          <w:szCs w:val="24"/>
        </w:rPr>
        <w:t>.</w:t>
      </w:r>
      <w:r w:rsidR="000D4793" w:rsidRPr="00395AFD">
        <w:rPr>
          <w:rFonts w:cs="Times New Roman"/>
          <w:color w:val="000000" w:themeColor="text1"/>
          <w:sz w:val="24"/>
          <w:szCs w:val="24"/>
        </w:rPr>
        <w:t xml:space="preserve"> </w:t>
      </w:r>
      <w:r w:rsidR="00AD1366" w:rsidRPr="00395AFD">
        <w:rPr>
          <w:rFonts w:cs="Times New Roman"/>
          <w:color w:val="000000" w:themeColor="text1"/>
          <w:sz w:val="24"/>
          <w:szCs w:val="24"/>
        </w:rPr>
        <w:t>padermės, b</w:t>
      </w:r>
      <w:r w:rsidR="000D4793" w:rsidRPr="00395AFD">
        <w:rPr>
          <w:rFonts w:cs="Times New Roman"/>
          <w:color w:val="000000" w:themeColor="text1"/>
          <w:sz w:val="24"/>
          <w:szCs w:val="24"/>
        </w:rPr>
        <w:t>et remiantis grafiku galime teigti</w:t>
      </w:r>
      <w:r w:rsidR="005C6270" w:rsidRPr="00395AFD">
        <w:rPr>
          <w:rFonts w:cs="Times New Roman"/>
          <w:color w:val="000000" w:themeColor="text1"/>
          <w:sz w:val="24"/>
          <w:szCs w:val="24"/>
        </w:rPr>
        <w:t>, kad se</w:t>
      </w:r>
      <w:r w:rsidR="00883A73" w:rsidRPr="00395AFD">
        <w:rPr>
          <w:rFonts w:cs="Times New Roman"/>
          <w:color w:val="000000" w:themeColor="text1"/>
          <w:sz w:val="24"/>
          <w:szCs w:val="24"/>
        </w:rPr>
        <w:t>rgančių patelių skaičius buvo 4 proc.</w:t>
      </w:r>
      <w:r w:rsidR="005C6270" w:rsidRPr="00395AFD">
        <w:rPr>
          <w:rFonts w:cs="Times New Roman"/>
          <w:color w:val="000000" w:themeColor="text1"/>
          <w:sz w:val="24"/>
          <w:szCs w:val="24"/>
        </w:rPr>
        <w:t xml:space="preserve"> didesnis nei patinų</w:t>
      </w:r>
      <w:r w:rsidR="00C428FD" w:rsidRPr="00395AFD">
        <w:rPr>
          <w:rFonts w:cs="Times New Roman"/>
          <w:color w:val="000000" w:themeColor="text1"/>
          <w:sz w:val="24"/>
          <w:szCs w:val="24"/>
        </w:rPr>
        <w:t xml:space="preserve"> (5 pav.)</w:t>
      </w:r>
      <w:r w:rsidR="005C6270" w:rsidRPr="00395AFD">
        <w:rPr>
          <w:rFonts w:cs="Times New Roman"/>
          <w:color w:val="000000" w:themeColor="text1"/>
          <w:sz w:val="24"/>
          <w:szCs w:val="24"/>
        </w:rPr>
        <w:t>.</w:t>
      </w:r>
    </w:p>
    <w:p w:rsidR="00FA3923" w:rsidRPr="00395AFD" w:rsidRDefault="00FA3923" w:rsidP="00EA3DC7">
      <w:pPr>
        <w:spacing w:line="360" w:lineRule="auto"/>
        <w:ind w:firstLine="851"/>
        <w:rPr>
          <w:rFonts w:cs="Times New Roman"/>
          <w:color w:val="000000" w:themeColor="text1"/>
          <w:sz w:val="24"/>
          <w:szCs w:val="24"/>
        </w:rPr>
      </w:pPr>
    </w:p>
    <w:p w:rsidR="00FA3923" w:rsidRPr="00395AFD" w:rsidRDefault="00365EE6" w:rsidP="00EA3DC7">
      <w:pPr>
        <w:rPr>
          <w:rFonts w:cs="Times New Roman"/>
          <w:color w:val="000000" w:themeColor="text1"/>
          <w:sz w:val="24"/>
          <w:szCs w:val="24"/>
        </w:rPr>
      </w:pPr>
      <w:r w:rsidRPr="00395AFD">
        <w:rPr>
          <w:rFonts w:cs="Times New Roman"/>
          <w:noProof/>
          <w:color w:val="000000" w:themeColor="text1"/>
          <w:sz w:val="24"/>
          <w:szCs w:val="24"/>
          <w:lang w:eastAsia="lt-LT"/>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6574" w:rsidRPr="00395AFD" w:rsidRDefault="00A72576" w:rsidP="00EA3DC7">
      <w:pPr>
        <w:rPr>
          <w:rFonts w:cs="Times New Roman"/>
          <w:color w:val="000000" w:themeColor="text1"/>
          <w:sz w:val="24"/>
          <w:szCs w:val="24"/>
        </w:rPr>
      </w:pPr>
      <w:r w:rsidRPr="00395AFD">
        <w:rPr>
          <w:rFonts w:cs="Times New Roman"/>
          <w:color w:val="000000" w:themeColor="text1"/>
          <w:sz w:val="24"/>
          <w:szCs w:val="24"/>
        </w:rPr>
        <w:t xml:space="preserve">5 </w:t>
      </w:r>
      <w:r w:rsidR="00307BD5" w:rsidRPr="00395AFD">
        <w:rPr>
          <w:rFonts w:cs="Times New Roman"/>
          <w:color w:val="000000" w:themeColor="text1"/>
          <w:sz w:val="24"/>
          <w:szCs w:val="24"/>
        </w:rPr>
        <w:t xml:space="preserve">pav. </w:t>
      </w:r>
      <w:r w:rsidR="00307BD5" w:rsidRPr="00395AFD">
        <w:rPr>
          <w:rFonts w:cs="Times New Roman"/>
          <w:b/>
          <w:color w:val="000000" w:themeColor="text1"/>
          <w:sz w:val="24"/>
          <w:szCs w:val="24"/>
        </w:rPr>
        <w:t>Šunų lyties įtaka odos bakteriniams susirgimams</w:t>
      </w:r>
    </w:p>
    <w:p w:rsidR="005274D2" w:rsidRPr="00395AFD" w:rsidRDefault="005274D2" w:rsidP="00EA3DC7">
      <w:pPr>
        <w:rPr>
          <w:rFonts w:cs="Times New Roman"/>
          <w:color w:val="000000" w:themeColor="text1"/>
          <w:sz w:val="24"/>
          <w:szCs w:val="24"/>
        </w:rPr>
      </w:pPr>
    </w:p>
    <w:p w:rsidR="00FA3923" w:rsidRPr="00395AFD" w:rsidRDefault="00FA3923">
      <w:pPr>
        <w:rPr>
          <w:rFonts w:eastAsiaTheme="majorEastAsia" w:cs="Times New Roman"/>
          <w:b/>
          <w:bCs/>
          <w:color w:val="000000" w:themeColor="text1"/>
        </w:rPr>
      </w:pPr>
      <w:r w:rsidRPr="00395AFD">
        <w:rPr>
          <w:rFonts w:cs="Times New Roman"/>
          <w:color w:val="000000" w:themeColor="text1"/>
        </w:rPr>
        <w:br w:type="page"/>
      </w:r>
    </w:p>
    <w:p w:rsidR="00F5367F" w:rsidRPr="00395AFD" w:rsidRDefault="00CE7206" w:rsidP="00223CD3">
      <w:pPr>
        <w:pStyle w:val="Heading3"/>
        <w:rPr>
          <w:rFonts w:cs="Times New Roman"/>
          <w:sz w:val="24"/>
          <w:szCs w:val="24"/>
        </w:rPr>
      </w:pPr>
      <w:bookmarkStart w:id="17" w:name="_Toc377723663"/>
      <w:r w:rsidRPr="00395AFD">
        <w:rPr>
          <w:rFonts w:cs="Times New Roman"/>
          <w:sz w:val="24"/>
          <w:szCs w:val="24"/>
        </w:rPr>
        <w:lastRenderedPageBreak/>
        <w:t>Amžius</w:t>
      </w:r>
      <w:bookmarkEnd w:id="17"/>
    </w:p>
    <w:p w:rsidR="00CE7206" w:rsidRPr="00395AFD" w:rsidRDefault="00CE7206" w:rsidP="00EA3DC7">
      <w:pPr>
        <w:rPr>
          <w:rFonts w:cs="Times New Roman"/>
          <w:color w:val="000000" w:themeColor="text1"/>
        </w:rPr>
      </w:pPr>
    </w:p>
    <w:p w:rsidR="00FA5F0A" w:rsidRPr="00395AFD" w:rsidRDefault="00CE7206" w:rsidP="00AD1366">
      <w:pPr>
        <w:spacing w:line="360" w:lineRule="auto"/>
        <w:ind w:firstLine="851"/>
        <w:rPr>
          <w:rFonts w:cs="Times New Roman"/>
          <w:color w:val="000000" w:themeColor="text1"/>
          <w:sz w:val="24"/>
          <w:szCs w:val="24"/>
        </w:rPr>
      </w:pPr>
      <w:r w:rsidRPr="00395AFD">
        <w:rPr>
          <w:rFonts w:cs="Times New Roman"/>
          <w:color w:val="000000" w:themeColor="text1"/>
          <w:sz w:val="24"/>
          <w:szCs w:val="24"/>
        </w:rPr>
        <w:t>Iš viso buvo tirta 60 šunų</w:t>
      </w:r>
      <w:r w:rsidR="00B61564" w:rsidRPr="00395AFD">
        <w:rPr>
          <w:rFonts w:cs="Times New Roman"/>
          <w:color w:val="000000" w:themeColor="text1"/>
          <w:sz w:val="24"/>
          <w:szCs w:val="24"/>
        </w:rPr>
        <w:t>,</w:t>
      </w:r>
      <w:r w:rsidRPr="00395AFD">
        <w:rPr>
          <w:rFonts w:cs="Times New Roman"/>
          <w:color w:val="000000" w:themeColor="text1"/>
          <w:sz w:val="24"/>
          <w:szCs w:val="24"/>
        </w:rPr>
        <w:t xml:space="preserve"> sergančių odos bakterinėmis ligomis. Visi šie šunys buvo suskirstyti į 3 amžiaus grupes:</w:t>
      </w:r>
    </w:p>
    <w:p w:rsidR="00CE7206" w:rsidRPr="00395AFD" w:rsidRDefault="001A557F" w:rsidP="00EA3DC7">
      <w:pPr>
        <w:pStyle w:val="ListParagraph"/>
        <w:numPr>
          <w:ilvl w:val="0"/>
          <w:numId w:val="4"/>
        </w:numPr>
        <w:spacing w:line="360" w:lineRule="auto"/>
        <w:ind w:left="357" w:firstLine="851"/>
        <w:rPr>
          <w:rFonts w:cs="Times New Roman"/>
          <w:color w:val="000000" w:themeColor="text1"/>
          <w:sz w:val="24"/>
          <w:szCs w:val="24"/>
        </w:rPr>
      </w:pPr>
      <w:r w:rsidRPr="00395AFD">
        <w:rPr>
          <w:rFonts w:cs="Times New Roman"/>
          <w:color w:val="000000" w:themeColor="text1"/>
          <w:sz w:val="24"/>
          <w:szCs w:val="24"/>
        </w:rPr>
        <w:t>1gr. &lt;</w:t>
      </w:r>
      <w:r w:rsidR="00444954" w:rsidRPr="00395AFD">
        <w:rPr>
          <w:rFonts w:cs="Times New Roman"/>
          <w:color w:val="000000" w:themeColor="text1"/>
          <w:sz w:val="24"/>
          <w:szCs w:val="24"/>
        </w:rPr>
        <w:t>1 metų amžiaus</w:t>
      </w:r>
    </w:p>
    <w:p w:rsidR="00444954" w:rsidRPr="00395AFD" w:rsidRDefault="00444954" w:rsidP="00EA3DC7">
      <w:pPr>
        <w:pStyle w:val="ListParagraph"/>
        <w:numPr>
          <w:ilvl w:val="0"/>
          <w:numId w:val="4"/>
        </w:numPr>
        <w:spacing w:line="360" w:lineRule="auto"/>
        <w:ind w:left="357" w:firstLine="851"/>
        <w:rPr>
          <w:rFonts w:cs="Times New Roman"/>
          <w:color w:val="000000" w:themeColor="text1"/>
          <w:sz w:val="24"/>
          <w:szCs w:val="24"/>
        </w:rPr>
      </w:pPr>
      <w:r w:rsidRPr="00395AFD">
        <w:rPr>
          <w:rFonts w:cs="Times New Roman"/>
          <w:color w:val="000000" w:themeColor="text1"/>
          <w:sz w:val="24"/>
          <w:szCs w:val="24"/>
        </w:rPr>
        <w:t>2gr. 1-5 metų amžiaus</w:t>
      </w:r>
    </w:p>
    <w:p w:rsidR="006705FC" w:rsidRPr="00395AFD" w:rsidRDefault="001A557F" w:rsidP="00AD1366">
      <w:pPr>
        <w:pStyle w:val="ListParagraph"/>
        <w:numPr>
          <w:ilvl w:val="0"/>
          <w:numId w:val="4"/>
        </w:numPr>
        <w:spacing w:line="360" w:lineRule="auto"/>
        <w:ind w:left="357" w:firstLine="851"/>
        <w:rPr>
          <w:rFonts w:cs="Times New Roman"/>
          <w:color w:val="000000" w:themeColor="text1"/>
          <w:sz w:val="24"/>
          <w:szCs w:val="24"/>
        </w:rPr>
      </w:pPr>
      <w:r w:rsidRPr="00395AFD">
        <w:rPr>
          <w:rFonts w:cs="Times New Roman"/>
          <w:color w:val="000000" w:themeColor="text1"/>
          <w:sz w:val="24"/>
          <w:szCs w:val="24"/>
        </w:rPr>
        <w:t>3gr. &gt;</w:t>
      </w:r>
      <w:r w:rsidR="00444954" w:rsidRPr="00395AFD">
        <w:rPr>
          <w:rFonts w:cs="Times New Roman"/>
          <w:color w:val="000000" w:themeColor="text1"/>
          <w:sz w:val="24"/>
          <w:szCs w:val="24"/>
        </w:rPr>
        <w:t>5 metų amžiaus</w:t>
      </w:r>
    </w:p>
    <w:p w:rsidR="006705FC" w:rsidRPr="00395AFD" w:rsidRDefault="00FA3923" w:rsidP="002E187A">
      <w:pPr>
        <w:spacing w:line="360" w:lineRule="auto"/>
        <w:ind w:left="357" w:firstLine="851"/>
        <w:rPr>
          <w:rFonts w:cs="Times New Roman"/>
          <w:color w:val="000000" w:themeColor="text1"/>
          <w:sz w:val="24"/>
          <w:szCs w:val="24"/>
        </w:rPr>
      </w:pPr>
      <w:r w:rsidRPr="00395AFD">
        <w:rPr>
          <w:rFonts w:cs="Times New Roman"/>
          <w:noProof/>
          <w:color w:val="000000" w:themeColor="text1"/>
          <w:sz w:val="24"/>
          <w:szCs w:val="24"/>
          <w:lang w:eastAsia="lt-LT"/>
        </w:rPr>
        <w:drawing>
          <wp:anchor distT="0" distB="0" distL="114300" distR="114300" simplePos="0" relativeHeight="251661312" behindDoc="0" locked="0" layoutInCell="1" allowOverlap="1">
            <wp:simplePos x="0" y="0"/>
            <wp:positionH relativeFrom="column">
              <wp:posOffset>246380</wp:posOffset>
            </wp:positionH>
            <wp:positionV relativeFrom="paragraph">
              <wp:posOffset>1896745</wp:posOffset>
            </wp:positionV>
            <wp:extent cx="5494020" cy="2423795"/>
            <wp:effectExtent l="19050" t="0" r="11430" b="0"/>
            <wp:wrapTopAndBottom/>
            <wp:docPr id="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6705FC" w:rsidRPr="00395AFD">
        <w:rPr>
          <w:rFonts w:cs="Times New Roman"/>
          <w:color w:val="000000" w:themeColor="text1"/>
          <w:sz w:val="24"/>
          <w:szCs w:val="24"/>
        </w:rPr>
        <w:t>Remiantis tyrimų duomenimis</w:t>
      </w:r>
      <w:r w:rsidR="00C32772" w:rsidRPr="00395AFD">
        <w:rPr>
          <w:rFonts w:cs="Times New Roman"/>
          <w:color w:val="000000" w:themeColor="text1"/>
          <w:sz w:val="24"/>
          <w:szCs w:val="24"/>
        </w:rPr>
        <w:t>,</w:t>
      </w:r>
      <w:r w:rsidR="006705FC" w:rsidRPr="00395AFD">
        <w:rPr>
          <w:rFonts w:cs="Times New Roman"/>
          <w:color w:val="000000" w:themeColor="text1"/>
          <w:sz w:val="24"/>
          <w:szCs w:val="24"/>
        </w:rPr>
        <w:t xml:space="preserve"> nustatėme, kad šunų amžius turi įtakos sergamumui odos bakterinėmis ligomis. Daugiausiai bakterinių odos susirgimų atvejų buvo amžiaus grupėje nuo 1 iki 5 metų amžiaus.</w:t>
      </w:r>
      <w:r w:rsidR="00B01198" w:rsidRPr="00395AFD">
        <w:rPr>
          <w:rFonts w:cs="Times New Roman"/>
          <w:color w:val="000000" w:themeColor="text1"/>
          <w:sz w:val="24"/>
          <w:szCs w:val="24"/>
        </w:rPr>
        <w:t xml:space="preserve"> Šioje grupėje sirgo 38 šunys ir sudarė </w:t>
      </w:r>
      <w:r w:rsidR="00883A73" w:rsidRPr="00395AFD">
        <w:rPr>
          <w:rFonts w:cs="Times New Roman"/>
          <w:color w:val="000000" w:themeColor="text1"/>
          <w:sz w:val="24"/>
          <w:szCs w:val="24"/>
        </w:rPr>
        <w:t>64 proc.</w:t>
      </w:r>
      <w:r w:rsidR="00981C5C" w:rsidRPr="00395AFD">
        <w:rPr>
          <w:rFonts w:cs="Times New Roman"/>
          <w:color w:val="000000" w:themeColor="text1"/>
          <w:sz w:val="24"/>
          <w:szCs w:val="24"/>
        </w:rPr>
        <w:t xml:space="preserve"> </w:t>
      </w:r>
      <w:r w:rsidR="00AD1366" w:rsidRPr="00395AFD">
        <w:rPr>
          <w:rFonts w:cs="Times New Roman"/>
          <w:color w:val="000000" w:themeColor="text1"/>
          <w:sz w:val="24"/>
          <w:szCs w:val="24"/>
        </w:rPr>
        <w:t>(</w:t>
      </w:r>
      <w:r w:rsidR="00536151" w:rsidRPr="00395AFD">
        <w:rPr>
          <w:rFonts w:cs="Times New Roman"/>
          <w:color w:val="000000" w:themeColor="text1"/>
          <w:sz w:val="24"/>
          <w:szCs w:val="24"/>
        </w:rPr>
        <w:t>p&lt;0,01) visų</w:t>
      </w:r>
      <w:r w:rsidR="00B01198" w:rsidRPr="00395AFD">
        <w:rPr>
          <w:rFonts w:cs="Times New Roman"/>
          <w:color w:val="000000" w:themeColor="text1"/>
          <w:sz w:val="24"/>
          <w:szCs w:val="24"/>
        </w:rPr>
        <w:t xml:space="preserve"> susirgimų. Iki 1 ir virš 5 metų amžiaus g</w:t>
      </w:r>
      <w:r w:rsidR="00AD1366" w:rsidRPr="00395AFD">
        <w:rPr>
          <w:rFonts w:cs="Times New Roman"/>
          <w:color w:val="000000" w:themeColor="text1"/>
          <w:sz w:val="24"/>
          <w:szCs w:val="24"/>
        </w:rPr>
        <w:t>r</w:t>
      </w:r>
      <w:r w:rsidR="00B01198" w:rsidRPr="00395AFD">
        <w:rPr>
          <w:rFonts w:cs="Times New Roman"/>
          <w:color w:val="000000" w:themeColor="text1"/>
          <w:sz w:val="24"/>
          <w:szCs w:val="24"/>
        </w:rPr>
        <w:t>upėse susirgimų atvejų skaičius buvo panašus</w:t>
      </w:r>
      <w:r w:rsidR="00536151" w:rsidRPr="00395AFD">
        <w:rPr>
          <w:rFonts w:cs="Times New Roman"/>
          <w:color w:val="000000" w:themeColor="text1"/>
          <w:sz w:val="24"/>
          <w:szCs w:val="24"/>
        </w:rPr>
        <w:t xml:space="preserve">. Iki 1 metų amžiaus </w:t>
      </w:r>
      <w:r w:rsidR="00B01198" w:rsidRPr="00395AFD">
        <w:rPr>
          <w:rFonts w:cs="Times New Roman"/>
          <w:color w:val="000000" w:themeColor="text1"/>
          <w:sz w:val="24"/>
          <w:szCs w:val="24"/>
        </w:rPr>
        <w:t xml:space="preserve">odos bakterinėmis ligomis sirgo 10 šunų ir tai sudarė </w:t>
      </w:r>
      <w:r w:rsidR="00883A73" w:rsidRPr="00395AFD">
        <w:rPr>
          <w:rFonts w:cs="Times New Roman"/>
          <w:color w:val="000000" w:themeColor="text1"/>
          <w:sz w:val="24"/>
          <w:szCs w:val="24"/>
        </w:rPr>
        <w:t>16 proc.</w:t>
      </w:r>
      <w:r w:rsidR="00981C5C" w:rsidRPr="00395AFD">
        <w:rPr>
          <w:rFonts w:cs="Times New Roman"/>
          <w:color w:val="000000" w:themeColor="text1"/>
          <w:sz w:val="24"/>
          <w:szCs w:val="24"/>
        </w:rPr>
        <w:t xml:space="preserve"> </w:t>
      </w:r>
      <w:r w:rsidR="00AD1366" w:rsidRPr="00395AFD">
        <w:rPr>
          <w:rFonts w:cs="Times New Roman"/>
          <w:color w:val="000000" w:themeColor="text1"/>
          <w:sz w:val="24"/>
          <w:szCs w:val="24"/>
        </w:rPr>
        <w:t>(</w:t>
      </w:r>
      <w:r w:rsidR="003A39A1" w:rsidRPr="00395AFD">
        <w:rPr>
          <w:rFonts w:cs="Times New Roman"/>
          <w:color w:val="000000" w:themeColor="text1"/>
          <w:sz w:val="24"/>
          <w:szCs w:val="24"/>
        </w:rPr>
        <w:t>p&lt;0,05)</w:t>
      </w:r>
      <w:r w:rsidR="00AC4B20" w:rsidRPr="00395AFD">
        <w:rPr>
          <w:rFonts w:cs="Times New Roman"/>
          <w:color w:val="000000" w:themeColor="text1"/>
          <w:sz w:val="24"/>
          <w:szCs w:val="24"/>
        </w:rPr>
        <w:t>,</w:t>
      </w:r>
      <w:r w:rsidR="00B01198" w:rsidRPr="00395AFD">
        <w:rPr>
          <w:rFonts w:cs="Times New Roman"/>
          <w:color w:val="000000" w:themeColor="text1"/>
          <w:sz w:val="24"/>
          <w:szCs w:val="24"/>
        </w:rPr>
        <w:t xml:space="preserve"> o virš 5 metų amžiaus sirgo 12 šunų ir sudarė </w:t>
      </w:r>
      <w:r w:rsidR="00883A73" w:rsidRPr="00395AFD">
        <w:rPr>
          <w:rFonts w:cs="Times New Roman"/>
          <w:color w:val="000000" w:themeColor="text1"/>
          <w:sz w:val="24"/>
          <w:szCs w:val="24"/>
        </w:rPr>
        <w:t>20 proc.</w:t>
      </w:r>
      <w:r w:rsidR="00AD1366" w:rsidRPr="00395AFD">
        <w:rPr>
          <w:rFonts w:cs="Times New Roman"/>
          <w:color w:val="000000" w:themeColor="text1"/>
          <w:sz w:val="24"/>
          <w:szCs w:val="24"/>
        </w:rPr>
        <w:t xml:space="preserve"> (</w:t>
      </w:r>
      <w:r w:rsidR="003A39A1" w:rsidRPr="00395AFD">
        <w:rPr>
          <w:rFonts w:cs="Times New Roman"/>
          <w:color w:val="000000" w:themeColor="text1"/>
          <w:sz w:val="24"/>
          <w:szCs w:val="24"/>
        </w:rPr>
        <w:t>p&lt;0,05)</w:t>
      </w:r>
      <w:r w:rsidR="00B01198" w:rsidRPr="00395AFD">
        <w:rPr>
          <w:rFonts w:cs="Times New Roman"/>
          <w:color w:val="000000" w:themeColor="text1"/>
          <w:sz w:val="24"/>
          <w:szCs w:val="24"/>
        </w:rPr>
        <w:t xml:space="preserve"> visų susirgimų</w:t>
      </w:r>
      <w:r w:rsidR="00AD1366" w:rsidRPr="00395AFD">
        <w:rPr>
          <w:rFonts w:cs="Times New Roman"/>
          <w:color w:val="000000" w:themeColor="text1"/>
          <w:sz w:val="24"/>
          <w:szCs w:val="24"/>
        </w:rPr>
        <w:t xml:space="preserve"> (6 pav.)</w:t>
      </w:r>
      <w:r w:rsidR="00B01198" w:rsidRPr="00395AFD">
        <w:rPr>
          <w:rFonts w:cs="Times New Roman"/>
          <w:color w:val="000000" w:themeColor="text1"/>
          <w:sz w:val="24"/>
          <w:szCs w:val="24"/>
        </w:rPr>
        <w:t>.</w:t>
      </w:r>
    </w:p>
    <w:p w:rsidR="00307BD5" w:rsidRPr="00395AFD" w:rsidRDefault="00A72576" w:rsidP="00FA3923">
      <w:pPr>
        <w:spacing w:line="360" w:lineRule="auto"/>
        <w:rPr>
          <w:rFonts w:cs="Times New Roman"/>
          <w:color w:val="000000" w:themeColor="text1"/>
          <w:sz w:val="24"/>
          <w:szCs w:val="24"/>
        </w:rPr>
      </w:pPr>
      <w:r w:rsidRPr="00395AFD">
        <w:rPr>
          <w:rFonts w:cs="Times New Roman"/>
          <w:color w:val="000000" w:themeColor="text1"/>
          <w:sz w:val="24"/>
          <w:szCs w:val="24"/>
        </w:rPr>
        <w:t xml:space="preserve">6 </w:t>
      </w:r>
      <w:r w:rsidR="00307BD5" w:rsidRPr="00395AFD">
        <w:rPr>
          <w:rFonts w:cs="Times New Roman"/>
          <w:color w:val="000000" w:themeColor="text1"/>
          <w:sz w:val="24"/>
          <w:szCs w:val="24"/>
        </w:rPr>
        <w:t xml:space="preserve">pav. </w:t>
      </w:r>
      <w:r w:rsidR="00307BD5" w:rsidRPr="00395AFD">
        <w:rPr>
          <w:rFonts w:cs="Times New Roman"/>
          <w:b/>
          <w:color w:val="000000" w:themeColor="text1"/>
          <w:sz w:val="24"/>
          <w:szCs w:val="24"/>
        </w:rPr>
        <w:t xml:space="preserve">Amžiaus įtaka šunų sergamumui </w:t>
      </w:r>
      <w:r w:rsidR="00AD1366" w:rsidRPr="00395AFD">
        <w:rPr>
          <w:rFonts w:cs="Times New Roman"/>
          <w:b/>
          <w:color w:val="000000" w:themeColor="text1"/>
          <w:sz w:val="24"/>
          <w:szCs w:val="24"/>
        </w:rPr>
        <w:t xml:space="preserve">odos </w:t>
      </w:r>
      <w:r w:rsidR="00307BD5" w:rsidRPr="00395AFD">
        <w:rPr>
          <w:rFonts w:cs="Times New Roman"/>
          <w:b/>
          <w:color w:val="000000" w:themeColor="text1"/>
          <w:sz w:val="24"/>
          <w:szCs w:val="24"/>
        </w:rPr>
        <w:t>bakterinėmis ligomis</w:t>
      </w:r>
    </w:p>
    <w:p w:rsidR="00072F9C" w:rsidRPr="00395AFD" w:rsidRDefault="00072F9C" w:rsidP="00EA3DC7">
      <w:pPr>
        <w:spacing w:line="360" w:lineRule="auto"/>
        <w:ind w:left="357"/>
        <w:rPr>
          <w:rFonts w:cs="Times New Roman"/>
          <w:color w:val="000000" w:themeColor="text1"/>
        </w:rPr>
      </w:pPr>
    </w:p>
    <w:p w:rsidR="00FA3923" w:rsidRPr="00395AFD" w:rsidRDefault="00FA3923">
      <w:pPr>
        <w:rPr>
          <w:rFonts w:eastAsiaTheme="majorEastAsia" w:cs="Times New Roman"/>
          <w:b/>
          <w:bCs/>
          <w:color w:val="000000" w:themeColor="text1"/>
        </w:rPr>
      </w:pPr>
      <w:r w:rsidRPr="00395AFD">
        <w:rPr>
          <w:rFonts w:cs="Times New Roman"/>
          <w:color w:val="000000" w:themeColor="text1"/>
        </w:rPr>
        <w:br w:type="page"/>
      </w:r>
    </w:p>
    <w:p w:rsidR="00F5367F" w:rsidRPr="00395AFD" w:rsidRDefault="00822A81" w:rsidP="00223CD3">
      <w:pPr>
        <w:pStyle w:val="Heading3"/>
        <w:rPr>
          <w:rFonts w:cs="Times New Roman"/>
          <w:sz w:val="24"/>
        </w:rPr>
      </w:pPr>
      <w:bookmarkStart w:id="18" w:name="_Toc377723664"/>
      <w:r w:rsidRPr="00395AFD">
        <w:rPr>
          <w:rFonts w:cs="Times New Roman"/>
          <w:sz w:val="24"/>
        </w:rPr>
        <w:lastRenderedPageBreak/>
        <w:t>Sezoniškumas</w:t>
      </w:r>
      <w:bookmarkEnd w:id="18"/>
    </w:p>
    <w:p w:rsidR="00822A81" w:rsidRPr="00395AFD" w:rsidRDefault="00822A81" w:rsidP="00EA3DC7">
      <w:pPr>
        <w:rPr>
          <w:rFonts w:cs="Times New Roman"/>
          <w:color w:val="000000" w:themeColor="text1"/>
        </w:rPr>
      </w:pPr>
    </w:p>
    <w:p w:rsidR="008B0ECB" w:rsidRPr="00395AFD" w:rsidRDefault="00822A81" w:rsidP="00AC4B20">
      <w:pPr>
        <w:spacing w:line="360" w:lineRule="auto"/>
        <w:ind w:firstLine="1298"/>
        <w:rPr>
          <w:rFonts w:cs="Times New Roman"/>
          <w:color w:val="000000" w:themeColor="text1"/>
          <w:sz w:val="24"/>
          <w:szCs w:val="24"/>
        </w:rPr>
      </w:pPr>
      <w:r w:rsidRPr="00395AFD">
        <w:rPr>
          <w:rFonts w:cs="Times New Roman"/>
          <w:color w:val="000000" w:themeColor="text1"/>
          <w:sz w:val="24"/>
          <w:szCs w:val="24"/>
        </w:rPr>
        <w:t>Rugsėjo –</w:t>
      </w:r>
      <w:r w:rsidR="0021473D" w:rsidRPr="00395AFD">
        <w:rPr>
          <w:rFonts w:cs="Times New Roman"/>
          <w:color w:val="000000" w:themeColor="text1"/>
          <w:sz w:val="24"/>
          <w:szCs w:val="24"/>
        </w:rPr>
        <w:t xml:space="preserve"> v</w:t>
      </w:r>
      <w:r w:rsidRPr="00395AFD">
        <w:rPr>
          <w:rFonts w:cs="Times New Roman"/>
          <w:color w:val="000000" w:themeColor="text1"/>
          <w:sz w:val="24"/>
          <w:szCs w:val="24"/>
        </w:rPr>
        <w:t>asario mėnesi</w:t>
      </w:r>
      <w:r w:rsidR="0021473D" w:rsidRPr="00395AFD">
        <w:rPr>
          <w:rFonts w:cs="Times New Roman"/>
          <w:color w:val="000000" w:themeColor="text1"/>
          <w:sz w:val="24"/>
          <w:szCs w:val="24"/>
        </w:rPr>
        <w:t xml:space="preserve">ais </w:t>
      </w:r>
      <w:r w:rsidR="008B0ECB" w:rsidRPr="00395AFD">
        <w:rPr>
          <w:rFonts w:cs="Times New Roman"/>
          <w:color w:val="000000" w:themeColor="text1"/>
          <w:sz w:val="24"/>
          <w:szCs w:val="24"/>
        </w:rPr>
        <w:t xml:space="preserve">sirgo </w:t>
      </w:r>
      <w:r w:rsidR="006071D8" w:rsidRPr="00395AFD">
        <w:rPr>
          <w:rFonts w:cs="Times New Roman"/>
          <w:color w:val="000000" w:themeColor="text1"/>
          <w:sz w:val="24"/>
          <w:szCs w:val="24"/>
        </w:rPr>
        <w:t>3</w:t>
      </w:r>
      <w:r w:rsidR="008B0ECB" w:rsidRPr="00395AFD">
        <w:rPr>
          <w:rFonts w:cs="Times New Roman"/>
          <w:color w:val="000000" w:themeColor="text1"/>
          <w:sz w:val="24"/>
          <w:szCs w:val="24"/>
        </w:rPr>
        <w:t>5 šunys ir sudarė 42 proc. visų sirgusių</w:t>
      </w:r>
      <w:r w:rsidR="0021473D" w:rsidRPr="00395AFD">
        <w:rPr>
          <w:rFonts w:cs="Times New Roman"/>
          <w:color w:val="000000" w:themeColor="text1"/>
          <w:sz w:val="24"/>
          <w:szCs w:val="24"/>
        </w:rPr>
        <w:t xml:space="preserve">, o vasario – rugsėjo </w:t>
      </w:r>
      <w:r w:rsidR="006071D8" w:rsidRPr="00395AFD">
        <w:rPr>
          <w:rFonts w:cs="Times New Roman"/>
          <w:color w:val="000000" w:themeColor="text1"/>
          <w:sz w:val="24"/>
          <w:szCs w:val="24"/>
        </w:rPr>
        <w:t>2</w:t>
      </w:r>
      <w:r w:rsidR="008B0ECB" w:rsidRPr="00395AFD">
        <w:rPr>
          <w:rFonts w:cs="Times New Roman"/>
          <w:color w:val="000000" w:themeColor="text1"/>
          <w:sz w:val="24"/>
          <w:szCs w:val="24"/>
        </w:rPr>
        <w:t>5 šunys ir sudarė 58 proc.</w:t>
      </w:r>
      <w:r w:rsidR="00D73DB2" w:rsidRPr="00395AFD">
        <w:rPr>
          <w:rFonts w:cs="Times New Roman"/>
          <w:color w:val="000000" w:themeColor="text1"/>
          <w:sz w:val="24"/>
          <w:szCs w:val="24"/>
        </w:rPr>
        <w:t xml:space="preserve"> Nustatėme, kad</w:t>
      </w:r>
      <w:r w:rsidR="00B44CAA" w:rsidRPr="00395AFD">
        <w:rPr>
          <w:rFonts w:cs="Times New Roman"/>
          <w:color w:val="000000" w:themeColor="text1"/>
          <w:sz w:val="24"/>
          <w:szCs w:val="24"/>
        </w:rPr>
        <w:t xml:space="preserve"> sezonas</w:t>
      </w:r>
      <w:r w:rsidR="00D73DB2" w:rsidRPr="00395AFD">
        <w:rPr>
          <w:rFonts w:cs="Times New Roman"/>
          <w:color w:val="000000" w:themeColor="text1"/>
          <w:sz w:val="24"/>
          <w:szCs w:val="24"/>
        </w:rPr>
        <w:t xml:space="preserve"> nuo rugsėjo iki vasario mėn.</w:t>
      </w:r>
      <w:r w:rsidR="006071D8" w:rsidRPr="00395AFD">
        <w:rPr>
          <w:rFonts w:cs="Times New Roman"/>
          <w:color w:val="000000" w:themeColor="text1"/>
          <w:sz w:val="24"/>
          <w:szCs w:val="24"/>
        </w:rPr>
        <w:t xml:space="preserve"> turėjo įtakos 20 atvejų </w:t>
      </w:r>
      <w:r w:rsidR="006071D8" w:rsidRPr="00395AFD">
        <w:rPr>
          <w:rFonts w:cs="Times New Roman"/>
          <w:i/>
          <w:color w:val="000000" w:themeColor="text1"/>
          <w:sz w:val="24"/>
          <w:szCs w:val="24"/>
        </w:rPr>
        <w:t xml:space="preserve">Staphylococcus intermedius </w:t>
      </w:r>
      <w:r w:rsidR="00D4044E" w:rsidRPr="00395AFD">
        <w:rPr>
          <w:rFonts w:cs="Times New Roman"/>
          <w:color w:val="000000" w:themeColor="text1"/>
          <w:sz w:val="24"/>
          <w:szCs w:val="24"/>
        </w:rPr>
        <w:t>(24 proc.,</w:t>
      </w:r>
      <w:r w:rsidR="00072F9C" w:rsidRPr="00395AFD">
        <w:rPr>
          <w:rFonts w:cs="Times New Roman"/>
          <w:color w:val="000000" w:themeColor="text1"/>
          <w:sz w:val="24"/>
          <w:szCs w:val="24"/>
        </w:rPr>
        <w:t xml:space="preserve"> p&lt;0,05) išskyrimui. Įtaka </w:t>
      </w:r>
      <w:r w:rsidR="00072F9C" w:rsidRPr="00395AFD">
        <w:rPr>
          <w:rFonts w:cs="Times New Roman"/>
          <w:i/>
          <w:color w:val="000000" w:themeColor="text1"/>
          <w:sz w:val="24"/>
          <w:szCs w:val="24"/>
        </w:rPr>
        <w:t xml:space="preserve">Staphylococcus aureus </w:t>
      </w:r>
      <w:r w:rsidR="007308CD" w:rsidRPr="00395AFD">
        <w:rPr>
          <w:rFonts w:cs="Times New Roman"/>
          <w:color w:val="000000" w:themeColor="text1"/>
          <w:sz w:val="24"/>
          <w:szCs w:val="24"/>
        </w:rPr>
        <w:t>(p&gt;0,05) nebuvo pastebėta (7pav.).</w:t>
      </w:r>
    </w:p>
    <w:p w:rsidR="008B0ECB" w:rsidRPr="00395AFD" w:rsidRDefault="008B0ECB" w:rsidP="00EA3DC7">
      <w:pPr>
        <w:rPr>
          <w:rFonts w:cs="Times New Roman"/>
          <w:color w:val="000000" w:themeColor="text1"/>
          <w:sz w:val="24"/>
          <w:szCs w:val="24"/>
        </w:rPr>
      </w:pPr>
    </w:p>
    <w:p w:rsidR="00822A81" w:rsidRPr="00395AFD" w:rsidRDefault="00FA3923" w:rsidP="00EA3DC7">
      <w:pPr>
        <w:rPr>
          <w:rFonts w:cs="Times New Roman"/>
          <w:color w:val="000000" w:themeColor="text1"/>
          <w:sz w:val="24"/>
          <w:szCs w:val="24"/>
        </w:rPr>
      </w:pPr>
      <w:r w:rsidRPr="00395AFD">
        <w:rPr>
          <w:rFonts w:cs="Times New Roman"/>
          <w:noProof/>
          <w:color w:val="000000" w:themeColor="text1"/>
          <w:sz w:val="24"/>
          <w:szCs w:val="24"/>
          <w:lang w:eastAsia="lt-LT"/>
        </w:rPr>
        <w:drawing>
          <wp:anchor distT="0" distB="0" distL="114300" distR="114300" simplePos="0" relativeHeight="251662336" behindDoc="0" locked="0" layoutInCell="1" allowOverlap="1">
            <wp:simplePos x="0" y="0"/>
            <wp:positionH relativeFrom="column">
              <wp:posOffset>22860</wp:posOffset>
            </wp:positionH>
            <wp:positionV relativeFrom="paragraph">
              <wp:posOffset>329565</wp:posOffset>
            </wp:positionV>
            <wp:extent cx="5494655" cy="3200400"/>
            <wp:effectExtent l="19050" t="0" r="10795"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307BD5" w:rsidRPr="00395AFD" w:rsidRDefault="00A72576" w:rsidP="00FA3923">
      <w:pPr>
        <w:spacing w:line="360" w:lineRule="auto"/>
        <w:rPr>
          <w:rFonts w:cs="Times New Roman"/>
          <w:color w:val="000000" w:themeColor="text1"/>
          <w:sz w:val="24"/>
          <w:szCs w:val="24"/>
        </w:rPr>
      </w:pPr>
      <w:r w:rsidRPr="00395AFD">
        <w:rPr>
          <w:rFonts w:cs="Times New Roman"/>
          <w:color w:val="000000" w:themeColor="text1"/>
          <w:sz w:val="24"/>
          <w:szCs w:val="24"/>
        </w:rPr>
        <w:t xml:space="preserve">7 </w:t>
      </w:r>
      <w:r w:rsidR="00307BD5" w:rsidRPr="00395AFD">
        <w:rPr>
          <w:rFonts w:cs="Times New Roman"/>
          <w:color w:val="000000" w:themeColor="text1"/>
          <w:sz w:val="24"/>
          <w:szCs w:val="24"/>
        </w:rPr>
        <w:t xml:space="preserve">pav. </w:t>
      </w:r>
      <w:r w:rsidR="00307BD5" w:rsidRPr="00395AFD">
        <w:rPr>
          <w:rFonts w:cs="Times New Roman"/>
          <w:b/>
          <w:color w:val="000000" w:themeColor="text1"/>
          <w:sz w:val="24"/>
          <w:szCs w:val="24"/>
        </w:rPr>
        <w:t>Sezono įtaka šunų sergamumui odos bakterinėmis ligomis</w:t>
      </w:r>
    </w:p>
    <w:p w:rsidR="0095212E" w:rsidRPr="00395AFD" w:rsidRDefault="0095212E">
      <w:pPr>
        <w:rPr>
          <w:rFonts w:eastAsiaTheme="majorEastAsia" w:cs="Times New Roman"/>
          <w:b/>
          <w:bCs/>
          <w:color w:val="000000" w:themeColor="text1"/>
        </w:rPr>
      </w:pPr>
      <w:r w:rsidRPr="00395AFD">
        <w:rPr>
          <w:rFonts w:cs="Times New Roman"/>
          <w:color w:val="000000" w:themeColor="text1"/>
        </w:rPr>
        <w:br w:type="page"/>
      </w:r>
    </w:p>
    <w:p w:rsidR="0020738F" w:rsidRPr="00395AFD" w:rsidRDefault="0020738F" w:rsidP="00223CD3">
      <w:pPr>
        <w:pStyle w:val="Heading3"/>
        <w:rPr>
          <w:rFonts w:cs="Times New Roman"/>
          <w:sz w:val="24"/>
        </w:rPr>
      </w:pPr>
      <w:bookmarkStart w:id="19" w:name="_Toc377723665"/>
      <w:r w:rsidRPr="00395AFD">
        <w:rPr>
          <w:rFonts w:cs="Times New Roman"/>
          <w:sz w:val="24"/>
        </w:rPr>
        <w:lastRenderedPageBreak/>
        <w:t>Veislė</w:t>
      </w:r>
      <w:bookmarkEnd w:id="19"/>
    </w:p>
    <w:p w:rsidR="00072F9C" w:rsidRPr="00395AFD" w:rsidRDefault="00072F9C" w:rsidP="00072F9C">
      <w:pPr>
        <w:rPr>
          <w:rFonts w:cs="Times New Roman"/>
          <w:color w:val="000000" w:themeColor="text1"/>
        </w:rPr>
      </w:pPr>
    </w:p>
    <w:p w:rsidR="00072F9C" w:rsidRPr="00395AFD" w:rsidRDefault="005D0CD9" w:rsidP="00BF0DE8">
      <w:pPr>
        <w:spacing w:line="360" w:lineRule="auto"/>
        <w:ind w:firstLine="851"/>
        <w:rPr>
          <w:rFonts w:cs="Times New Roman"/>
          <w:color w:val="000000" w:themeColor="text1"/>
          <w:sz w:val="24"/>
          <w:szCs w:val="24"/>
        </w:rPr>
      </w:pPr>
      <w:r w:rsidRPr="00395AFD">
        <w:rPr>
          <w:rFonts w:cs="Times New Roman"/>
          <w:color w:val="000000" w:themeColor="text1"/>
          <w:sz w:val="24"/>
          <w:szCs w:val="24"/>
        </w:rPr>
        <w:t>Tyrimo metu nustatėme, kad daugiausiai o</w:t>
      </w:r>
      <w:r w:rsidR="00492E76" w:rsidRPr="00395AFD">
        <w:rPr>
          <w:rFonts w:cs="Times New Roman"/>
          <w:color w:val="000000" w:themeColor="text1"/>
          <w:sz w:val="24"/>
          <w:szCs w:val="24"/>
        </w:rPr>
        <w:t>dos bakterinėmis ligomis sirgo p</w:t>
      </w:r>
      <w:r w:rsidR="008E75B1" w:rsidRPr="00395AFD">
        <w:rPr>
          <w:rFonts w:cs="Times New Roman"/>
          <w:color w:val="000000" w:themeColor="text1"/>
          <w:sz w:val="24"/>
          <w:szCs w:val="24"/>
        </w:rPr>
        <w:t>rancūzų bul</w:t>
      </w:r>
      <w:r w:rsidR="004503D3" w:rsidRPr="00395AFD">
        <w:rPr>
          <w:rFonts w:cs="Times New Roman"/>
          <w:color w:val="000000" w:themeColor="text1"/>
          <w:sz w:val="24"/>
          <w:szCs w:val="24"/>
        </w:rPr>
        <w:t>dogų ir</w:t>
      </w:r>
      <w:r w:rsidR="009B7C22" w:rsidRPr="00395AFD">
        <w:rPr>
          <w:rFonts w:cs="Times New Roman"/>
          <w:color w:val="000000" w:themeColor="text1"/>
          <w:sz w:val="24"/>
          <w:szCs w:val="24"/>
        </w:rPr>
        <w:t xml:space="preserve"> </w:t>
      </w:r>
      <w:r w:rsidR="00492E76" w:rsidRPr="00395AFD">
        <w:rPr>
          <w:rFonts w:cs="Times New Roman"/>
          <w:color w:val="000000" w:themeColor="text1"/>
          <w:sz w:val="24"/>
          <w:szCs w:val="24"/>
        </w:rPr>
        <w:t>š</w:t>
      </w:r>
      <w:r w:rsidRPr="00395AFD">
        <w:rPr>
          <w:rFonts w:cs="Times New Roman"/>
          <w:color w:val="000000" w:themeColor="text1"/>
          <w:sz w:val="24"/>
          <w:szCs w:val="24"/>
        </w:rPr>
        <w:t>arpėjų veislės šunys.</w:t>
      </w:r>
      <w:r w:rsidR="00981C5C" w:rsidRPr="00395AFD">
        <w:rPr>
          <w:rFonts w:cs="Times New Roman"/>
          <w:color w:val="000000" w:themeColor="text1"/>
          <w:sz w:val="24"/>
          <w:szCs w:val="24"/>
        </w:rPr>
        <w:t xml:space="preserve"> </w:t>
      </w:r>
      <w:r w:rsidR="005619E5" w:rsidRPr="00395AFD">
        <w:rPr>
          <w:rFonts w:cs="Times New Roman"/>
          <w:color w:val="000000" w:themeColor="text1"/>
          <w:sz w:val="24"/>
          <w:szCs w:val="24"/>
        </w:rPr>
        <w:t>9 – 15 proc. tai buvo p</w:t>
      </w:r>
      <w:r w:rsidR="008E75B1" w:rsidRPr="00395AFD">
        <w:rPr>
          <w:rFonts w:cs="Times New Roman"/>
          <w:color w:val="000000" w:themeColor="text1"/>
          <w:sz w:val="24"/>
          <w:szCs w:val="24"/>
        </w:rPr>
        <w:t>rancūzų buldogų</w:t>
      </w:r>
      <w:r w:rsidR="005619E5" w:rsidRPr="00395AFD">
        <w:rPr>
          <w:rFonts w:cs="Times New Roman"/>
          <w:color w:val="000000" w:themeColor="text1"/>
          <w:sz w:val="24"/>
          <w:szCs w:val="24"/>
        </w:rPr>
        <w:t xml:space="preserve"> ir</w:t>
      </w:r>
      <w:r w:rsidR="009B7C22" w:rsidRPr="00395AFD">
        <w:rPr>
          <w:rFonts w:cs="Times New Roman"/>
          <w:color w:val="000000" w:themeColor="text1"/>
          <w:sz w:val="24"/>
          <w:szCs w:val="24"/>
        </w:rPr>
        <w:t xml:space="preserve"> </w:t>
      </w:r>
      <w:r w:rsidR="005619E5" w:rsidRPr="00395AFD">
        <w:rPr>
          <w:rFonts w:cs="Times New Roman"/>
          <w:color w:val="000000" w:themeColor="text1"/>
          <w:sz w:val="24"/>
          <w:szCs w:val="24"/>
        </w:rPr>
        <w:t xml:space="preserve">šarpėjų </w:t>
      </w:r>
      <w:r w:rsidR="008E75B1" w:rsidRPr="00395AFD">
        <w:rPr>
          <w:rFonts w:cs="Times New Roman"/>
          <w:color w:val="000000" w:themeColor="text1"/>
          <w:sz w:val="24"/>
          <w:szCs w:val="24"/>
        </w:rPr>
        <w:t>veislės šunys</w:t>
      </w:r>
      <w:r w:rsidR="005619E5" w:rsidRPr="00395AFD">
        <w:rPr>
          <w:rFonts w:cs="Times New Roman"/>
          <w:color w:val="000000" w:themeColor="text1"/>
          <w:sz w:val="24"/>
          <w:szCs w:val="24"/>
        </w:rPr>
        <w:t>.</w:t>
      </w:r>
      <w:r w:rsidR="00981C5C" w:rsidRPr="00395AFD">
        <w:rPr>
          <w:rFonts w:cs="Times New Roman"/>
          <w:color w:val="000000" w:themeColor="text1"/>
          <w:sz w:val="24"/>
          <w:szCs w:val="24"/>
        </w:rPr>
        <w:t xml:space="preserve"> </w:t>
      </w:r>
      <w:r w:rsidR="008E75B1" w:rsidRPr="00395AFD">
        <w:rPr>
          <w:rFonts w:cs="Times New Roman"/>
          <w:color w:val="000000" w:themeColor="text1"/>
          <w:sz w:val="24"/>
          <w:szCs w:val="24"/>
        </w:rPr>
        <w:t>Trečioje vietoje pagal susirgimo dažnumą buvo įvairių veislių terjerai</w:t>
      </w:r>
      <w:r w:rsidR="00BF0DE8" w:rsidRPr="00395AFD">
        <w:rPr>
          <w:rFonts w:cs="Times New Roman"/>
          <w:color w:val="000000" w:themeColor="text1"/>
          <w:sz w:val="24"/>
          <w:szCs w:val="24"/>
        </w:rPr>
        <w:t>, sirgo</w:t>
      </w:r>
      <w:r w:rsidR="009B7C22" w:rsidRPr="00395AFD">
        <w:rPr>
          <w:rFonts w:cs="Times New Roman"/>
          <w:color w:val="000000" w:themeColor="text1"/>
          <w:sz w:val="24"/>
          <w:szCs w:val="24"/>
        </w:rPr>
        <w:t xml:space="preserve"> </w:t>
      </w:r>
      <w:r w:rsidR="00BF0DE8" w:rsidRPr="00395AFD">
        <w:rPr>
          <w:rFonts w:cs="Times New Roman"/>
          <w:color w:val="000000" w:themeColor="text1"/>
          <w:sz w:val="24"/>
          <w:szCs w:val="24"/>
        </w:rPr>
        <w:t>8 šunys</w:t>
      </w:r>
      <w:r w:rsidR="00D4044E" w:rsidRPr="00395AFD">
        <w:rPr>
          <w:rFonts w:cs="Times New Roman"/>
          <w:color w:val="000000" w:themeColor="text1"/>
          <w:sz w:val="24"/>
          <w:szCs w:val="24"/>
        </w:rPr>
        <w:t xml:space="preserve"> – 14 proc</w:t>
      </w:r>
      <w:r w:rsidR="00BF0DE8" w:rsidRPr="00395AFD">
        <w:rPr>
          <w:rFonts w:cs="Times New Roman"/>
          <w:color w:val="000000" w:themeColor="text1"/>
          <w:sz w:val="24"/>
          <w:szCs w:val="24"/>
        </w:rPr>
        <w:t>.</w:t>
      </w:r>
      <w:r w:rsidR="00B95CDA" w:rsidRPr="00395AFD">
        <w:rPr>
          <w:rFonts w:cs="Times New Roman"/>
          <w:color w:val="000000" w:themeColor="text1"/>
          <w:sz w:val="24"/>
          <w:szCs w:val="24"/>
        </w:rPr>
        <w:t xml:space="preserve"> (8 pav.).</w:t>
      </w:r>
    </w:p>
    <w:p w:rsidR="0020738F" w:rsidRPr="00395AFD" w:rsidRDefault="0020738F" w:rsidP="00EA3DC7">
      <w:pPr>
        <w:rPr>
          <w:rFonts w:cs="Times New Roman"/>
          <w:color w:val="000000" w:themeColor="text1"/>
        </w:rPr>
      </w:pPr>
    </w:p>
    <w:p w:rsidR="0020738F" w:rsidRPr="00395AFD" w:rsidRDefault="0020738F" w:rsidP="00EA3DC7">
      <w:pPr>
        <w:rPr>
          <w:rFonts w:cs="Times New Roman"/>
          <w:color w:val="000000" w:themeColor="text1"/>
        </w:rPr>
      </w:pPr>
      <w:r w:rsidRPr="00395AFD">
        <w:rPr>
          <w:rFonts w:cs="Times New Roman"/>
          <w:noProof/>
          <w:color w:val="000000" w:themeColor="text1"/>
          <w:lang w:eastAsia="lt-LT"/>
        </w:rPr>
        <w:drawing>
          <wp:inline distT="0" distB="0" distL="0" distR="0">
            <wp:extent cx="5490830" cy="3891516"/>
            <wp:effectExtent l="19050" t="0" r="1462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554C" w:rsidRPr="00395AFD" w:rsidRDefault="00A72576" w:rsidP="00072F9C">
      <w:pPr>
        <w:spacing w:line="360" w:lineRule="auto"/>
        <w:rPr>
          <w:rFonts w:cs="Times New Roman"/>
          <w:bCs/>
          <w:color w:val="000000" w:themeColor="text1"/>
          <w:sz w:val="24"/>
          <w:szCs w:val="24"/>
        </w:rPr>
      </w:pPr>
      <w:r w:rsidRPr="00395AFD">
        <w:rPr>
          <w:rFonts w:cs="Times New Roman"/>
          <w:bCs/>
          <w:color w:val="000000" w:themeColor="text1"/>
          <w:sz w:val="24"/>
          <w:szCs w:val="24"/>
        </w:rPr>
        <w:t xml:space="preserve">8 </w:t>
      </w:r>
      <w:r w:rsidR="00072F9C" w:rsidRPr="00395AFD">
        <w:rPr>
          <w:rFonts w:cs="Times New Roman"/>
          <w:bCs/>
          <w:color w:val="000000" w:themeColor="text1"/>
          <w:sz w:val="24"/>
          <w:szCs w:val="24"/>
        </w:rPr>
        <w:t xml:space="preserve">pav. </w:t>
      </w:r>
      <w:r w:rsidR="00072F9C" w:rsidRPr="00395AFD">
        <w:rPr>
          <w:rFonts w:cs="Times New Roman"/>
          <w:b/>
          <w:bCs/>
          <w:color w:val="000000" w:themeColor="text1"/>
          <w:sz w:val="24"/>
          <w:szCs w:val="24"/>
        </w:rPr>
        <w:t>Veislės įtaka šunų sergamumui odos bakterinėmis ligomis</w:t>
      </w:r>
    </w:p>
    <w:p w:rsidR="00D905FF" w:rsidRPr="00395AFD" w:rsidRDefault="00D905FF" w:rsidP="00EA3DC7">
      <w:pPr>
        <w:rPr>
          <w:rFonts w:eastAsiaTheme="majorEastAsia" w:cs="Times New Roman"/>
          <w:b/>
          <w:bCs/>
          <w:color w:val="000000" w:themeColor="text1"/>
        </w:rPr>
      </w:pPr>
      <w:r w:rsidRPr="00395AFD">
        <w:rPr>
          <w:rFonts w:cs="Times New Roman"/>
          <w:color w:val="000000" w:themeColor="text1"/>
        </w:rPr>
        <w:br w:type="page"/>
      </w:r>
    </w:p>
    <w:p w:rsidR="008B554C" w:rsidRPr="00395AFD" w:rsidRDefault="000728A5" w:rsidP="00223CD3">
      <w:pPr>
        <w:pStyle w:val="Heading3"/>
        <w:rPr>
          <w:rFonts w:cs="Times New Roman"/>
        </w:rPr>
      </w:pPr>
      <w:bookmarkStart w:id="20" w:name="_Toc377723666"/>
      <w:r w:rsidRPr="00395AFD">
        <w:rPr>
          <w:rFonts w:cs="Times New Roman"/>
          <w:sz w:val="24"/>
        </w:rPr>
        <w:lastRenderedPageBreak/>
        <w:t>Plaukų ilgis</w:t>
      </w:r>
      <w:bookmarkEnd w:id="20"/>
    </w:p>
    <w:p w:rsidR="000728A5" w:rsidRPr="00395AFD" w:rsidRDefault="000728A5" w:rsidP="00EA3DC7">
      <w:pPr>
        <w:rPr>
          <w:rFonts w:cs="Times New Roman"/>
          <w:color w:val="000000" w:themeColor="text1"/>
        </w:rPr>
      </w:pPr>
    </w:p>
    <w:p w:rsidR="000728A5" w:rsidRPr="00395AFD" w:rsidRDefault="000728A5" w:rsidP="009C1866">
      <w:pPr>
        <w:spacing w:line="360" w:lineRule="auto"/>
        <w:ind w:firstLine="851"/>
        <w:rPr>
          <w:rFonts w:cs="Times New Roman"/>
          <w:color w:val="000000" w:themeColor="text1"/>
          <w:sz w:val="24"/>
          <w:szCs w:val="24"/>
        </w:rPr>
      </w:pPr>
      <w:r w:rsidRPr="00395AFD">
        <w:rPr>
          <w:rFonts w:cs="Times New Roman"/>
          <w:color w:val="000000" w:themeColor="text1"/>
          <w:sz w:val="24"/>
          <w:szCs w:val="24"/>
        </w:rPr>
        <w:t>Iš tyrime dalyvavusių šunų</w:t>
      </w:r>
      <w:r w:rsidR="00981C5C" w:rsidRPr="00395AFD">
        <w:rPr>
          <w:rFonts w:cs="Times New Roman"/>
          <w:color w:val="000000" w:themeColor="text1"/>
          <w:sz w:val="24"/>
          <w:szCs w:val="24"/>
        </w:rPr>
        <w:t>,</w:t>
      </w:r>
      <w:r w:rsidR="00D905FF" w:rsidRPr="00395AFD">
        <w:rPr>
          <w:rFonts w:cs="Times New Roman"/>
          <w:color w:val="000000" w:themeColor="text1"/>
          <w:sz w:val="24"/>
          <w:szCs w:val="24"/>
        </w:rPr>
        <w:t xml:space="preserve"> odos bakterinėmis ligomis sirgo 34 trumpaplaukiai ir 26 ilgaplaukiai</w:t>
      </w:r>
      <w:r w:rsidR="00B95CDA" w:rsidRPr="00395AFD">
        <w:rPr>
          <w:rFonts w:cs="Times New Roman"/>
          <w:color w:val="000000" w:themeColor="text1"/>
          <w:sz w:val="24"/>
          <w:szCs w:val="24"/>
        </w:rPr>
        <w:t xml:space="preserve"> šunys</w:t>
      </w:r>
      <w:r w:rsidR="00D905FF" w:rsidRPr="00395AFD">
        <w:rPr>
          <w:rFonts w:cs="Times New Roman"/>
          <w:color w:val="000000" w:themeColor="text1"/>
          <w:sz w:val="24"/>
          <w:szCs w:val="24"/>
        </w:rPr>
        <w:t>.</w:t>
      </w:r>
      <w:r w:rsidR="00196B47" w:rsidRPr="00395AFD">
        <w:rPr>
          <w:rFonts w:cs="Times New Roman"/>
          <w:color w:val="000000" w:themeColor="text1"/>
          <w:sz w:val="24"/>
          <w:szCs w:val="24"/>
        </w:rPr>
        <w:t xml:space="preserve"> Atlikus tyrimus nustatėme, kad plaukų ilgis įtakos </w:t>
      </w:r>
      <w:r w:rsidR="009C1866" w:rsidRPr="00395AFD">
        <w:rPr>
          <w:rFonts w:cs="Times New Roman"/>
          <w:color w:val="000000" w:themeColor="text1"/>
          <w:sz w:val="24"/>
          <w:szCs w:val="24"/>
        </w:rPr>
        <w:t xml:space="preserve">neturėjo </w:t>
      </w:r>
      <w:r w:rsidR="009C1866" w:rsidRPr="00395AFD">
        <w:rPr>
          <w:rFonts w:cs="Times New Roman"/>
          <w:i/>
          <w:color w:val="000000" w:themeColor="text1"/>
          <w:sz w:val="24"/>
          <w:szCs w:val="24"/>
        </w:rPr>
        <w:t>Staphylococcus intermedius</w:t>
      </w:r>
      <w:r w:rsidR="009C1866" w:rsidRPr="00395AFD">
        <w:rPr>
          <w:rFonts w:cs="Times New Roman"/>
          <w:color w:val="000000" w:themeColor="text1"/>
          <w:sz w:val="24"/>
          <w:szCs w:val="24"/>
        </w:rPr>
        <w:t xml:space="preserve"> (p&gt;0,05) ir </w:t>
      </w:r>
      <w:r w:rsidR="009C1866" w:rsidRPr="00395AFD">
        <w:rPr>
          <w:rFonts w:cs="Times New Roman"/>
          <w:i/>
          <w:color w:val="000000" w:themeColor="text1"/>
          <w:sz w:val="24"/>
          <w:szCs w:val="24"/>
        </w:rPr>
        <w:t xml:space="preserve">Staphylococcus aureus </w:t>
      </w:r>
      <w:r w:rsidR="009C1866" w:rsidRPr="00395AFD">
        <w:rPr>
          <w:rFonts w:cs="Times New Roman"/>
          <w:color w:val="000000" w:themeColor="text1"/>
          <w:sz w:val="24"/>
          <w:szCs w:val="24"/>
        </w:rPr>
        <w:t>(p&gt;0,05) išskyrimui</w:t>
      </w:r>
      <w:r w:rsidR="00AC7C13" w:rsidRPr="00395AFD">
        <w:rPr>
          <w:rFonts w:cs="Times New Roman"/>
          <w:color w:val="000000" w:themeColor="text1"/>
          <w:sz w:val="24"/>
          <w:szCs w:val="24"/>
        </w:rPr>
        <w:t xml:space="preserve"> (9 pav.)</w:t>
      </w:r>
      <w:r w:rsidR="009C1866" w:rsidRPr="00395AFD">
        <w:rPr>
          <w:rFonts w:cs="Times New Roman"/>
          <w:color w:val="000000" w:themeColor="text1"/>
          <w:sz w:val="24"/>
          <w:szCs w:val="24"/>
        </w:rPr>
        <w:t>.</w:t>
      </w:r>
    </w:p>
    <w:p w:rsidR="00D905FF" w:rsidRPr="00395AFD" w:rsidRDefault="00D905FF" w:rsidP="00EA3DC7">
      <w:pPr>
        <w:rPr>
          <w:rFonts w:cs="Times New Roman"/>
          <w:color w:val="000000" w:themeColor="text1"/>
          <w:sz w:val="24"/>
          <w:szCs w:val="24"/>
        </w:rPr>
      </w:pPr>
    </w:p>
    <w:p w:rsidR="00D905FF" w:rsidRPr="00395AFD" w:rsidRDefault="00D905FF" w:rsidP="00EA3DC7">
      <w:pPr>
        <w:rPr>
          <w:rFonts w:cs="Times New Roman"/>
          <w:color w:val="000000" w:themeColor="text1"/>
          <w:sz w:val="24"/>
          <w:szCs w:val="24"/>
        </w:rPr>
      </w:pPr>
      <w:r w:rsidRPr="00395AFD">
        <w:rPr>
          <w:rFonts w:cs="Times New Roman"/>
          <w:noProof/>
          <w:color w:val="000000" w:themeColor="text1"/>
          <w:sz w:val="24"/>
          <w:szCs w:val="24"/>
          <w:lang w:eastAsia="lt-LT"/>
        </w:rPr>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6B47" w:rsidRPr="00395AFD" w:rsidRDefault="00A72576" w:rsidP="00EA3DC7">
      <w:pPr>
        <w:rPr>
          <w:rFonts w:cs="Times New Roman"/>
          <w:b/>
          <w:color w:val="000000" w:themeColor="text1"/>
          <w:sz w:val="24"/>
          <w:szCs w:val="24"/>
        </w:rPr>
      </w:pPr>
      <w:r w:rsidRPr="00395AFD">
        <w:rPr>
          <w:rFonts w:cs="Times New Roman"/>
          <w:color w:val="000000" w:themeColor="text1"/>
          <w:sz w:val="24"/>
          <w:szCs w:val="24"/>
        </w:rPr>
        <w:t xml:space="preserve">9 </w:t>
      </w:r>
      <w:r w:rsidR="00196B47" w:rsidRPr="00395AFD">
        <w:rPr>
          <w:rFonts w:cs="Times New Roman"/>
          <w:color w:val="000000" w:themeColor="text1"/>
          <w:sz w:val="24"/>
          <w:szCs w:val="24"/>
        </w:rPr>
        <w:t xml:space="preserve">pav. </w:t>
      </w:r>
      <w:r w:rsidR="00196B47" w:rsidRPr="00395AFD">
        <w:rPr>
          <w:rFonts w:cs="Times New Roman"/>
          <w:b/>
          <w:color w:val="000000" w:themeColor="text1"/>
          <w:sz w:val="24"/>
          <w:szCs w:val="24"/>
        </w:rPr>
        <w:t>Plaukų ilgio įtaka sergamumui odos bakterinėmis ligomis</w:t>
      </w:r>
    </w:p>
    <w:p w:rsidR="004A36E1" w:rsidRPr="00395AFD" w:rsidRDefault="004A36E1" w:rsidP="00196B47">
      <w:pPr>
        <w:spacing w:line="360" w:lineRule="auto"/>
        <w:rPr>
          <w:rFonts w:cs="Times New Roman"/>
          <w:b/>
          <w:bCs/>
          <w:color w:val="000000" w:themeColor="text1"/>
          <w:sz w:val="24"/>
          <w:szCs w:val="24"/>
        </w:rPr>
      </w:pPr>
    </w:p>
    <w:p w:rsidR="00C52991" w:rsidRPr="00395AFD" w:rsidRDefault="00C52991" w:rsidP="00EA3DC7">
      <w:pPr>
        <w:rPr>
          <w:rFonts w:eastAsiaTheme="majorEastAsia" w:cs="Times New Roman"/>
          <w:b/>
          <w:bCs/>
          <w:color w:val="000000" w:themeColor="text1"/>
        </w:rPr>
      </w:pPr>
      <w:r w:rsidRPr="00395AFD">
        <w:rPr>
          <w:rFonts w:cs="Times New Roman"/>
          <w:color w:val="000000" w:themeColor="text1"/>
        </w:rPr>
        <w:br w:type="page"/>
      </w:r>
    </w:p>
    <w:p w:rsidR="004A36E1" w:rsidRPr="00395AFD" w:rsidRDefault="004A36E1" w:rsidP="00223CD3">
      <w:pPr>
        <w:pStyle w:val="Heading3"/>
        <w:rPr>
          <w:rFonts w:cs="Times New Roman"/>
          <w:sz w:val="24"/>
        </w:rPr>
      </w:pPr>
      <w:bookmarkStart w:id="21" w:name="_Toc377723667"/>
      <w:r w:rsidRPr="00395AFD">
        <w:rPr>
          <w:rFonts w:cs="Times New Roman"/>
          <w:sz w:val="24"/>
        </w:rPr>
        <w:lastRenderedPageBreak/>
        <w:t>Laikymo sąlygos</w:t>
      </w:r>
      <w:bookmarkEnd w:id="21"/>
    </w:p>
    <w:p w:rsidR="00C50DF5" w:rsidRPr="00395AFD" w:rsidRDefault="00C50DF5" w:rsidP="00EA3DC7">
      <w:pPr>
        <w:rPr>
          <w:rFonts w:cs="Times New Roman"/>
          <w:color w:val="000000" w:themeColor="text1"/>
        </w:rPr>
      </w:pPr>
    </w:p>
    <w:p w:rsidR="00C50DF5" w:rsidRPr="00145DA1" w:rsidRDefault="003C7DFD" w:rsidP="00881F45">
      <w:pPr>
        <w:spacing w:line="360" w:lineRule="auto"/>
        <w:ind w:firstLine="851"/>
        <w:rPr>
          <w:rFonts w:cs="Times New Roman"/>
          <w:color w:val="000000" w:themeColor="text1"/>
          <w:sz w:val="24"/>
          <w:szCs w:val="24"/>
        </w:rPr>
      </w:pPr>
      <w:r w:rsidRPr="00395AFD">
        <w:rPr>
          <w:rFonts w:cs="Times New Roman"/>
          <w:color w:val="000000" w:themeColor="text1"/>
          <w:sz w:val="24"/>
          <w:szCs w:val="24"/>
        </w:rPr>
        <w:t>Iš 60 t</w:t>
      </w:r>
      <w:r w:rsidR="00C50DF5" w:rsidRPr="00395AFD">
        <w:rPr>
          <w:rFonts w:cs="Times New Roman"/>
          <w:color w:val="000000" w:themeColor="text1"/>
          <w:sz w:val="24"/>
          <w:szCs w:val="24"/>
        </w:rPr>
        <w:t>irtų šunų 46 buvo laikomi namuose, o 14 lauko sąlygomis</w:t>
      </w:r>
      <w:r w:rsidR="00C50DF5" w:rsidRPr="00395AFD">
        <w:rPr>
          <w:rFonts w:cs="Times New Roman"/>
          <w:color w:val="000000" w:themeColor="text1"/>
        </w:rPr>
        <w:t>.</w:t>
      </w:r>
      <w:r w:rsidR="00981C5C" w:rsidRPr="00395AFD">
        <w:rPr>
          <w:rFonts w:cs="Times New Roman"/>
          <w:color w:val="000000" w:themeColor="text1"/>
        </w:rPr>
        <w:t xml:space="preserve"> </w:t>
      </w:r>
      <w:r w:rsidR="00881F45" w:rsidRPr="00395AFD">
        <w:rPr>
          <w:rFonts w:cs="Times New Roman"/>
          <w:color w:val="000000" w:themeColor="text1"/>
          <w:sz w:val="24"/>
          <w:szCs w:val="24"/>
        </w:rPr>
        <w:t>Atlikus statistinę analizę</w:t>
      </w:r>
      <w:r w:rsidR="00981C5C" w:rsidRPr="00395AFD">
        <w:rPr>
          <w:rFonts w:cs="Times New Roman"/>
          <w:color w:val="000000" w:themeColor="text1"/>
          <w:sz w:val="24"/>
          <w:szCs w:val="24"/>
        </w:rPr>
        <w:t>,</w:t>
      </w:r>
      <w:r w:rsidR="00881F45" w:rsidRPr="00395AFD">
        <w:rPr>
          <w:rFonts w:cs="Times New Roman"/>
          <w:color w:val="000000" w:themeColor="text1"/>
          <w:sz w:val="24"/>
          <w:szCs w:val="24"/>
        </w:rPr>
        <w:t xml:space="preserve"> nustatėme, kad iš 60 tirt</w:t>
      </w:r>
      <w:r w:rsidR="004503D3" w:rsidRPr="00395AFD">
        <w:rPr>
          <w:rFonts w:cs="Times New Roman"/>
          <w:color w:val="000000" w:themeColor="text1"/>
          <w:sz w:val="24"/>
          <w:szCs w:val="24"/>
        </w:rPr>
        <w:t>ų šunų ir laik</w:t>
      </w:r>
      <w:r w:rsidR="00881F45" w:rsidRPr="00395AFD">
        <w:rPr>
          <w:rFonts w:cs="Times New Roman"/>
          <w:color w:val="000000" w:themeColor="text1"/>
          <w:sz w:val="24"/>
          <w:szCs w:val="24"/>
        </w:rPr>
        <w:t xml:space="preserve">omų namuose </w:t>
      </w:r>
      <w:r w:rsidR="00D4044E" w:rsidRPr="00395AFD">
        <w:rPr>
          <w:rFonts w:cs="Times New Roman"/>
          <w:color w:val="000000" w:themeColor="text1"/>
          <w:sz w:val="24"/>
          <w:szCs w:val="24"/>
        </w:rPr>
        <w:t xml:space="preserve">10 </w:t>
      </w:r>
      <w:r w:rsidR="00762D4D" w:rsidRPr="00395AFD">
        <w:rPr>
          <w:rFonts w:cs="Times New Roman"/>
          <w:color w:val="000000" w:themeColor="text1"/>
          <w:sz w:val="24"/>
          <w:szCs w:val="24"/>
        </w:rPr>
        <w:t xml:space="preserve">atvejų </w:t>
      </w:r>
      <w:r w:rsidR="00D4044E" w:rsidRPr="00395AFD">
        <w:rPr>
          <w:rFonts w:cs="Times New Roman"/>
          <w:color w:val="000000" w:themeColor="text1"/>
          <w:sz w:val="24"/>
          <w:szCs w:val="24"/>
        </w:rPr>
        <w:t>(16,7 proc.,</w:t>
      </w:r>
      <w:r w:rsidR="00762D4D" w:rsidRPr="00395AFD">
        <w:rPr>
          <w:rFonts w:cs="Times New Roman"/>
          <w:color w:val="000000" w:themeColor="text1"/>
          <w:sz w:val="24"/>
          <w:szCs w:val="24"/>
        </w:rPr>
        <w:t xml:space="preserve"> p&lt;0,01)</w:t>
      </w:r>
      <w:r w:rsidR="00881F45" w:rsidRPr="00395AFD">
        <w:rPr>
          <w:rFonts w:cs="Times New Roman"/>
          <w:color w:val="000000" w:themeColor="text1"/>
          <w:sz w:val="24"/>
          <w:szCs w:val="24"/>
        </w:rPr>
        <w:t xml:space="preserve"> turėjo </w:t>
      </w:r>
      <w:r w:rsidR="00762D4D" w:rsidRPr="00395AFD">
        <w:rPr>
          <w:rFonts w:cs="Times New Roman"/>
          <w:color w:val="000000" w:themeColor="text1"/>
          <w:sz w:val="24"/>
          <w:szCs w:val="24"/>
        </w:rPr>
        <w:t xml:space="preserve">įtakos </w:t>
      </w:r>
      <w:r w:rsidR="00881F45" w:rsidRPr="00395AFD">
        <w:rPr>
          <w:rFonts w:cs="Times New Roman"/>
          <w:i/>
          <w:color w:val="000000" w:themeColor="text1"/>
          <w:sz w:val="24"/>
          <w:szCs w:val="24"/>
        </w:rPr>
        <w:t>Staphylococcus aureus</w:t>
      </w:r>
      <w:r w:rsidR="00881F45" w:rsidRPr="00395AFD">
        <w:rPr>
          <w:rFonts w:cs="Times New Roman"/>
          <w:color w:val="000000" w:themeColor="text1"/>
          <w:sz w:val="24"/>
          <w:szCs w:val="24"/>
        </w:rPr>
        <w:t xml:space="preserve"> ir </w:t>
      </w:r>
      <w:r w:rsidR="00762D4D" w:rsidRPr="00395AFD">
        <w:rPr>
          <w:rFonts w:cs="Times New Roman"/>
          <w:color w:val="000000" w:themeColor="text1"/>
          <w:sz w:val="24"/>
          <w:szCs w:val="24"/>
        </w:rPr>
        <w:t>14</w:t>
      </w:r>
      <w:r w:rsidR="00881F45" w:rsidRPr="00395AFD">
        <w:rPr>
          <w:rFonts w:cs="Times New Roman"/>
          <w:color w:val="000000" w:themeColor="text1"/>
          <w:sz w:val="24"/>
          <w:szCs w:val="24"/>
        </w:rPr>
        <w:t xml:space="preserve"> atvej</w:t>
      </w:r>
      <w:r w:rsidR="00D4044E" w:rsidRPr="00395AFD">
        <w:rPr>
          <w:rFonts w:cs="Times New Roman"/>
          <w:color w:val="000000" w:themeColor="text1"/>
          <w:sz w:val="24"/>
          <w:szCs w:val="24"/>
        </w:rPr>
        <w:t>ų (23,3 proc.,</w:t>
      </w:r>
      <w:r w:rsidR="00881F45" w:rsidRPr="00395AFD">
        <w:rPr>
          <w:rFonts w:cs="Times New Roman"/>
          <w:color w:val="000000" w:themeColor="text1"/>
          <w:sz w:val="24"/>
          <w:szCs w:val="24"/>
        </w:rPr>
        <w:t xml:space="preserve"> p&lt;0,01) </w:t>
      </w:r>
      <w:r w:rsidR="00881F45" w:rsidRPr="00395AFD">
        <w:rPr>
          <w:rFonts w:cs="Times New Roman"/>
          <w:i/>
          <w:color w:val="000000" w:themeColor="text1"/>
          <w:sz w:val="24"/>
          <w:szCs w:val="24"/>
        </w:rPr>
        <w:t>Staphylococcus intermedius</w:t>
      </w:r>
      <w:r w:rsidR="00881F45" w:rsidRPr="00395AFD">
        <w:rPr>
          <w:rFonts w:cs="Times New Roman"/>
          <w:color w:val="000000" w:themeColor="text1"/>
          <w:sz w:val="24"/>
          <w:szCs w:val="24"/>
        </w:rPr>
        <w:t xml:space="preserve"> išskyrimas. Laikomų šunų namuose buvo </w:t>
      </w:r>
      <w:r w:rsidR="00D4044E" w:rsidRPr="00395AFD">
        <w:rPr>
          <w:rFonts w:cs="Times New Roman"/>
          <w:color w:val="000000" w:themeColor="text1"/>
          <w:sz w:val="24"/>
          <w:szCs w:val="24"/>
        </w:rPr>
        <w:t>54 proc.</w:t>
      </w:r>
      <w:r w:rsidR="007308CD" w:rsidRPr="00395AFD">
        <w:rPr>
          <w:rFonts w:cs="Times New Roman"/>
          <w:color w:val="000000" w:themeColor="text1"/>
          <w:sz w:val="24"/>
          <w:szCs w:val="24"/>
        </w:rPr>
        <w:t xml:space="preserve"> daugiau nei laikomų lauke </w:t>
      </w:r>
      <w:r w:rsidR="007308CD" w:rsidRPr="00145DA1">
        <w:rPr>
          <w:rFonts w:cs="Times New Roman"/>
          <w:color w:val="000000" w:themeColor="text1"/>
          <w:sz w:val="24"/>
          <w:szCs w:val="24"/>
        </w:rPr>
        <w:t>(10 pav.).</w:t>
      </w:r>
    </w:p>
    <w:p w:rsidR="004A36E1" w:rsidRPr="00395AFD" w:rsidRDefault="004A36E1" w:rsidP="00EA3DC7">
      <w:pPr>
        <w:rPr>
          <w:rFonts w:cs="Times New Roman"/>
          <w:color w:val="000000" w:themeColor="text1"/>
        </w:rPr>
      </w:pPr>
    </w:p>
    <w:p w:rsidR="004A36E1" w:rsidRPr="00395AFD" w:rsidRDefault="004A36E1" w:rsidP="00EA3DC7">
      <w:pPr>
        <w:rPr>
          <w:rFonts w:cs="Times New Roman"/>
          <w:color w:val="000000" w:themeColor="text1"/>
        </w:rPr>
      </w:pPr>
      <w:r w:rsidRPr="00395AFD">
        <w:rPr>
          <w:rFonts w:cs="Times New Roman"/>
          <w:noProof/>
          <w:color w:val="000000" w:themeColor="text1"/>
          <w:lang w:eastAsia="lt-LT"/>
        </w:rPr>
        <w:drawing>
          <wp:inline distT="0" distB="0" distL="0" distR="0">
            <wp:extent cx="5486400" cy="32004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C698C" w:rsidRPr="00395AFD" w:rsidRDefault="00A72576" w:rsidP="009C1866">
      <w:pPr>
        <w:spacing w:line="360" w:lineRule="auto"/>
        <w:rPr>
          <w:rFonts w:cs="Times New Roman"/>
          <w:bCs/>
          <w:color w:val="000000" w:themeColor="text1"/>
          <w:sz w:val="24"/>
          <w:szCs w:val="24"/>
        </w:rPr>
      </w:pPr>
      <w:r w:rsidRPr="00395AFD">
        <w:rPr>
          <w:rFonts w:cs="Times New Roman"/>
          <w:bCs/>
          <w:color w:val="000000" w:themeColor="text1"/>
          <w:sz w:val="24"/>
          <w:szCs w:val="24"/>
        </w:rPr>
        <w:t xml:space="preserve">10 </w:t>
      </w:r>
      <w:r w:rsidR="009C1866" w:rsidRPr="00395AFD">
        <w:rPr>
          <w:rFonts w:cs="Times New Roman"/>
          <w:bCs/>
          <w:color w:val="000000" w:themeColor="text1"/>
          <w:sz w:val="24"/>
          <w:szCs w:val="24"/>
        </w:rPr>
        <w:t xml:space="preserve">pav. </w:t>
      </w:r>
      <w:r w:rsidR="009C1866" w:rsidRPr="00395AFD">
        <w:rPr>
          <w:rFonts w:cs="Times New Roman"/>
          <w:b/>
          <w:bCs/>
          <w:color w:val="000000" w:themeColor="text1"/>
          <w:sz w:val="24"/>
          <w:szCs w:val="24"/>
        </w:rPr>
        <w:t>Laikymo sąlygų įtaka šunų odos bakterinių ligų sergamumui</w:t>
      </w:r>
    </w:p>
    <w:p w:rsidR="00FC698C" w:rsidRPr="00395AFD" w:rsidRDefault="00FC698C" w:rsidP="00EA3DC7">
      <w:pPr>
        <w:spacing w:line="360" w:lineRule="auto"/>
        <w:ind w:firstLine="851"/>
        <w:rPr>
          <w:rFonts w:cs="Times New Roman"/>
          <w:color w:val="000000" w:themeColor="text1"/>
          <w:sz w:val="24"/>
          <w:szCs w:val="24"/>
        </w:rPr>
      </w:pPr>
    </w:p>
    <w:p w:rsidR="00C52991" w:rsidRPr="00395AFD" w:rsidRDefault="00C52991" w:rsidP="00EA3DC7">
      <w:pPr>
        <w:rPr>
          <w:rFonts w:eastAsiaTheme="majorEastAsia" w:cs="Times New Roman"/>
          <w:b/>
          <w:bCs/>
          <w:color w:val="000000" w:themeColor="text1"/>
        </w:rPr>
      </w:pPr>
      <w:r w:rsidRPr="00395AFD">
        <w:rPr>
          <w:rFonts w:cs="Times New Roman"/>
          <w:color w:val="000000" w:themeColor="text1"/>
        </w:rPr>
        <w:br w:type="page"/>
      </w:r>
    </w:p>
    <w:p w:rsidR="00F5367F" w:rsidRPr="00395AFD" w:rsidRDefault="00CF6A5A" w:rsidP="00223CD3">
      <w:pPr>
        <w:pStyle w:val="Heading3"/>
        <w:rPr>
          <w:rFonts w:cs="Times New Roman"/>
          <w:sz w:val="24"/>
        </w:rPr>
      </w:pPr>
      <w:bookmarkStart w:id="22" w:name="_Toc377723668"/>
      <w:r w:rsidRPr="00395AFD">
        <w:rPr>
          <w:rFonts w:cs="Times New Roman"/>
          <w:sz w:val="24"/>
        </w:rPr>
        <w:lastRenderedPageBreak/>
        <w:t>Mikroorganizmai</w:t>
      </w:r>
      <w:r w:rsidR="00981C5C" w:rsidRPr="00395AFD">
        <w:rPr>
          <w:rFonts w:cs="Times New Roman"/>
          <w:sz w:val="24"/>
        </w:rPr>
        <w:t>,</w:t>
      </w:r>
      <w:r w:rsidRPr="00395AFD">
        <w:rPr>
          <w:rFonts w:cs="Times New Roman"/>
          <w:sz w:val="24"/>
        </w:rPr>
        <w:t xml:space="preserve"> išskirti iš šunų</w:t>
      </w:r>
      <w:r w:rsidR="00981C5C" w:rsidRPr="00395AFD">
        <w:rPr>
          <w:rFonts w:cs="Times New Roman"/>
          <w:sz w:val="24"/>
        </w:rPr>
        <w:t>,</w:t>
      </w:r>
      <w:r w:rsidR="00FC698C" w:rsidRPr="00395AFD">
        <w:rPr>
          <w:rFonts w:cs="Times New Roman"/>
          <w:sz w:val="24"/>
        </w:rPr>
        <w:t xml:space="preserve"> sergančių odos bakterinėmis ligomis</w:t>
      </w:r>
      <w:bookmarkEnd w:id="22"/>
    </w:p>
    <w:p w:rsidR="00FC698C" w:rsidRPr="00395AFD" w:rsidRDefault="00FC698C" w:rsidP="00EA3DC7">
      <w:pPr>
        <w:rPr>
          <w:rFonts w:cs="Times New Roman"/>
          <w:color w:val="000000" w:themeColor="text1"/>
        </w:rPr>
      </w:pPr>
    </w:p>
    <w:p w:rsidR="006263FD" w:rsidRPr="00395AFD" w:rsidRDefault="006263FD" w:rsidP="006263FD">
      <w:pPr>
        <w:spacing w:line="360" w:lineRule="auto"/>
        <w:ind w:firstLine="851"/>
        <w:rPr>
          <w:rFonts w:cs="Times New Roman"/>
          <w:color w:val="000000" w:themeColor="text1"/>
          <w:sz w:val="24"/>
          <w:szCs w:val="24"/>
        </w:rPr>
      </w:pPr>
      <w:r w:rsidRPr="00395AFD">
        <w:rPr>
          <w:rFonts w:cs="Times New Roman"/>
          <w:color w:val="000000" w:themeColor="text1"/>
          <w:sz w:val="24"/>
          <w:szCs w:val="24"/>
        </w:rPr>
        <w:t>Iš šunų</w:t>
      </w:r>
      <w:r w:rsidR="00981C5C" w:rsidRPr="00395AFD">
        <w:rPr>
          <w:rFonts w:cs="Times New Roman"/>
          <w:color w:val="000000" w:themeColor="text1"/>
          <w:sz w:val="24"/>
          <w:szCs w:val="24"/>
        </w:rPr>
        <w:t>,</w:t>
      </w:r>
      <w:r w:rsidRPr="00395AFD">
        <w:rPr>
          <w:rFonts w:cs="Times New Roman"/>
          <w:color w:val="000000" w:themeColor="text1"/>
          <w:sz w:val="24"/>
          <w:szCs w:val="24"/>
        </w:rPr>
        <w:t xml:space="preserve"> sirgusių odos bakterinėmis ligomis</w:t>
      </w:r>
      <w:r w:rsidR="00981C5C" w:rsidRPr="00395AFD">
        <w:rPr>
          <w:rFonts w:cs="Times New Roman"/>
          <w:color w:val="000000" w:themeColor="text1"/>
          <w:sz w:val="24"/>
          <w:szCs w:val="24"/>
        </w:rPr>
        <w:t>,</w:t>
      </w:r>
      <w:r w:rsidRPr="00395AFD">
        <w:rPr>
          <w:rFonts w:cs="Times New Roman"/>
          <w:color w:val="000000" w:themeColor="text1"/>
          <w:sz w:val="24"/>
          <w:szCs w:val="24"/>
        </w:rPr>
        <w:t xml:space="preserve"> daugiausia buvo išskirta </w:t>
      </w:r>
      <w:r w:rsidRPr="00395AFD">
        <w:rPr>
          <w:rFonts w:cs="Times New Roman"/>
          <w:i/>
          <w:color w:val="000000" w:themeColor="text1"/>
          <w:sz w:val="24"/>
          <w:szCs w:val="24"/>
        </w:rPr>
        <w:t xml:space="preserve">Staphylococcus intermedius </w:t>
      </w:r>
      <w:r w:rsidR="00D4044E" w:rsidRPr="00395AFD">
        <w:rPr>
          <w:rFonts w:cs="Times New Roman"/>
          <w:color w:val="000000" w:themeColor="text1"/>
          <w:sz w:val="24"/>
          <w:szCs w:val="24"/>
        </w:rPr>
        <w:t xml:space="preserve">48proc., </w:t>
      </w:r>
      <w:r w:rsidR="007A78D1" w:rsidRPr="00395AFD">
        <w:rPr>
          <w:rFonts w:cs="Times New Roman"/>
          <w:color w:val="000000" w:themeColor="text1"/>
          <w:sz w:val="24"/>
          <w:szCs w:val="24"/>
        </w:rPr>
        <w:t>(</w:t>
      </w:r>
      <w:r w:rsidR="004503D3" w:rsidRPr="00395AFD">
        <w:rPr>
          <w:rFonts w:cs="Times New Roman"/>
          <w:color w:val="000000" w:themeColor="text1"/>
          <w:sz w:val="24"/>
          <w:szCs w:val="24"/>
        </w:rPr>
        <w:t>p&lt;0,001). Remia</w:t>
      </w:r>
      <w:r w:rsidRPr="00395AFD">
        <w:rPr>
          <w:rFonts w:cs="Times New Roman"/>
          <w:color w:val="000000" w:themeColor="text1"/>
          <w:sz w:val="24"/>
          <w:szCs w:val="24"/>
        </w:rPr>
        <w:t>ntis statistinės analizės duomenimis</w:t>
      </w:r>
      <w:r w:rsidR="003D2DB7" w:rsidRPr="00395AFD">
        <w:rPr>
          <w:rFonts w:cs="Times New Roman"/>
          <w:color w:val="000000" w:themeColor="text1"/>
          <w:sz w:val="24"/>
          <w:szCs w:val="24"/>
        </w:rPr>
        <w:t>,</w:t>
      </w:r>
      <w:r w:rsidRPr="00395AFD">
        <w:rPr>
          <w:rFonts w:cs="Times New Roman"/>
          <w:color w:val="000000" w:themeColor="text1"/>
          <w:sz w:val="24"/>
          <w:szCs w:val="24"/>
        </w:rPr>
        <w:t xml:space="preserve"> galime teigti, kad </w:t>
      </w:r>
      <w:r w:rsidRPr="00395AFD">
        <w:rPr>
          <w:rFonts w:cs="Times New Roman"/>
          <w:i/>
          <w:color w:val="000000" w:themeColor="text1"/>
          <w:sz w:val="24"/>
          <w:szCs w:val="24"/>
        </w:rPr>
        <w:t>Staphylococcus intermedius</w:t>
      </w:r>
      <w:r w:rsidRPr="00395AFD">
        <w:rPr>
          <w:rFonts w:cs="Times New Roman"/>
          <w:color w:val="000000" w:themeColor="text1"/>
          <w:sz w:val="24"/>
          <w:szCs w:val="24"/>
        </w:rPr>
        <w:t xml:space="preserve"> išskyrimas turėjo įtakos šunų odos bakterinių ligų susirgimams. </w:t>
      </w:r>
      <w:r w:rsidRPr="00395AFD">
        <w:rPr>
          <w:rFonts w:cs="Times New Roman"/>
          <w:i/>
          <w:color w:val="000000" w:themeColor="text1"/>
          <w:sz w:val="24"/>
          <w:szCs w:val="24"/>
        </w:rPr>
        <w:t>Staphylococcus aureus</w:t>
      </w:r>
      <w:r w:rsidRPr="00395AFD">
        <w:rPr>
          <w:rFonts w:cs="Times New Roman"/>
          <w:color w:val="000000" w:themeColor="text1"/>
          <w:sz w:val="24"/>
          <w:szCs w:val="24"/>
        </w:rPr>
        <w:t xml:space="preserve"> sudarė </w:t>
      </w:r>
      <w:r w:rsidR="007A78D1" w:rsidRPr="00395AFD">
        <w:rPr>
          <w:rFonts w:cs="Times New Roman"/>
          <w:color w:val="000000" w:themeColor="text1"/>
          <w:sz w:val="24"/>
          <w:szCs w:val="24"/>
        </w:rPr>
        <w:t xml:space="preserve">32% </w:t>
      </w:r>
      <w:r w:rsidR="009618B2" w:rsidRPr="00395AFD">
        <w:rPr>
          <w:rFonts w:cs="Times New Roman"/>
          <w:color w:val="000000" w:themeColor="text1"/>
          <w:sz w:val="24"/>
          <w:szCs w:val="24"/>
        </w:rPr>
        <w:t xml:space="preserve">tarp </w:t>
      </w:r>
      <w:r w:rsidRPr="00395AFD">
        <w:rPr>
          <w:rFonts w:cs="Times New Roman"/>
          <w:color w:val="000000" w:themeColor="text1"/>
          <w:sz w:val="24"/>
          <w:szCs w:val="24"/>
        </w:rPr>
        <w:t xml:space="preserve">visų išskirtų sukelėjų, </w:t>
      </w:r>
      <w:r w:rsidRPr="00395AFD">
        <w:rPr>
          <w:rFonts w:cs="Times New Roman"/>
          <w:i/>
          <w:color w:val="000000" w:themeColor="text1"/>
          <w:sz w:val="24"/>
          <w:szCs w:val="24"/>
        </w:rPr>
        <w:t>Streptococcus spp</w:t>
      </w:r>
      <w:r w:rsidRPr="00395AFD">
        <w:rPr>
          <w:rFonts w:cs="Times New Roman"/>
          <w:color w:val="000000" w:themeColor="text1"/>
          <w:sz w:val="24"/>
          <w:szCs w:val="24"/>
        </w:rPr>
        <w:t xml:space="preserve">. sudarė </w:t>
      </w:r>
      <w:r w:rsidR="007A78D1" w:rsidRPr="00395AFD">
        <w:rPr>
          <w:rFonts w:cs="Times New Roman"/>
          <w:color w:val="000000" w:themeColor="text1"/>
          <w:sz w:val="24"/>
          <w:szCs w:val="24"/>
        </w:rPr>
        <w:t>17%</w:t>
      </w:r>
      <w:r w:rsidR="00BB261A" w:rsidRPr="00395AFD">
        <w:rPr>
          <w:rFonts w:cs="Times New Roman"/>
          <w:color w:val="000000" w:themeColor="text1"/>
          <w:sz w:val="24"/>
          <w:szCs w:val="24"/>
        </w:rPr>
        <w:t xml:space="preserve"> (11 pav.)</w:t>
      </w:r>
      <w:r w:rsidR="0011646C" w:rsidRPr="00395AFD">
        <w:rPr>
          <w:rFonts w:cs="Times New Roman"/>
          <w:color w:val="000000" w:themeColor="text1"/>
          <w:sz w:val="24"/>
          <w:szCs w:val="24"/>
        </w:rPr>
        <w:t>.</w:t>
      </w:r>
    </w:p>
    <w:p w:rsidR="00FC698C" w:rsidRPr="00395AFD" w:rsidRDefault="00FC698C" w:rsidP="00EA3DC7">
      <w:pPr>
        <w:rPr>
          <w:rFonts w:cs="Times New Roman"/>
          <w:color w:val="000000" w:themeColor="text1"/>
        </w:rPr>
      </w:pPr>
      <w:r w:rsidRPr="00395AFD">
        <w:rPr>
          <w:rFonts w:cs="Times New Roman"/>
          <w:noProof/>
          <w:color w:val="000000" w:themeColor="text1"/>
          <w:lang w:eastAsia="lt-LT"/>
        </w:rPr>
        <w:drawing>
          <wp:inline distT="0" distB="0" distL="0" distR="0">
            <wp:extent cx="5486400" cy="32004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81F45" w:rsidRPr="00395AFD" w:rsidRDefault="00A72576" w:rsidP="00EA3DC7">
      <w:pPr>
        <w:rPr>
          <w:rFonts w:cs="Times New Roman"/>
          <w:color w:val="000000" w:themeColor="text1"/>
          <w:sz w:val="24"/>
          <w:szCs w:val="24"/>
        </w:rPr>
      </w:pPr>
      <w:r w:rsidRPr="00395AFD">
        <w:rPr>
          <w:rFonts w:cs="Times New Roman"/>
          <w:color w:val="000000" w:themeColor="text1"/>
          <w:sz w:val="24"/>
          <w:szCs w:val="24"/>
        </w:rPr>
        <w:t>11</w:t>
      </w:r>
      <w:r w:rsidR="00881F45" w:rsidRPr="00395AFD">
        <w:rPr>
          <w:rFonts w:cs="Times New Roman"/>
          <w:color w:val="000000" w:themeColor="text1"/>
          <w:sz w:val="24"/>
          <w:szCs w:val="24"/>
        </w:rPr>
        <w:t xml:space="preserve"> pav. </w:t>
      </w:r>
      <w:r w:rsidR="006263FD" w:rsidRPr="00395AFD">
        <w:rPr>
          <w:rFonts w:cs="Times New Roman"/>
          <w:b/>
          <w:color w:val="000000" w:themeColor="text1"/>
          <w:sz w:val="24"/>
          <w:szCs w:val="24"/>
        </w:rPr>
        <w:t>Mikroorganizmai</w:t>
      </w:r>
      <w:r w:rsidR="003D2DB7" w:rsidRPr="00395AFD">
        <w:rPr>
          <w:rFonts w:cs="Times New Roman"/>
          <w:b/>
          <w:color w:val="000000" w:themeColor="text1"/>
          <w:sz w:val="24"/>
          <w:szCs w:val="24"/>
        </w:rPr>
        <w:t>,</w:t>
      </w:r>
      <w:r w:rsidR="006263FD" w:rsidRPr="00395AFD">
        <w:rPr>
          <w:rFonts w:cs="Times New Roman"/>
          <w:b/>
          <w:color w:val="000000" w:themeColor="text1"/>
          <w:sz w:val="24"/>
          <w:szCs w:val="24"/>
        </w:rPr>
        <w:t xml:space="preserve"> i</w:t>
      </w:r>
      <w:r w:rsidR="007B4C17" w:rsidRPr="00395AFD">
        <w:rPr>
          <w:rFonts w:cs="Times New Roman"/>
          <w:b/>
          <w:color w:val="000000" w:themeColor="text1"/>
          <w:sz w:val="24"/>
          <w:szCs w:val="24"/>
        </w:rPr>
        <w:t>šskirti iš šunų</w:t>
      </w:r>
      <w:r w:rsidR="003D2DB7" w:rsidRPr="00395AFD">
        <w:rPr>
          <w:rFonts w:cs="Times New Roman"/>
          <w:b/>
          <w:color w:val="000000" w:themeColor="text1"/>
          <w:sz w:val="24"/>
          <w:szCs w:val="24"/>
        </w:rPr>
        <w:t>,</w:t>
      </w:r>
      <w:r w:rsidR="007B4C17" w:rsidRPr="00395AFD">
        <w:rPr>
          <w:rFonts w:cs="Times New Roman"/>
          <w:b/>
          <w:color w:val="000000" w:themeColor="text1"/>
          <w:sz w:val="24"/>
          <w:szCs w:val="24"/>
        </w:rPr>
        <w:t xml:space="preserve"> sergančių odos</w:t>
      </w:r>
      <w:r w:rsidR="006263FD" w:rsidRPr="00395AFD">
        <w:rPr>
          <w:rFonts w:cs="Times New Roman"/>
          <w:b/>
          <w:color w:val="000000" w:themeColor="text1"/>
          <w:sz w:val="24"/>
          <w:szCs w:val="24"/>
        </w:rPr>
        <w:t xml:space="preserve"> bakterinėmis ligomis</w:t>
      </w:r>
    </w:p>
    <w:p w:rsidR="00C50DF5" w:rsidRPr="00395AFD" w:rsidRDefault="00C50DF5"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B25437" w:rsidRPr="00395AFD" w:rsidRDefault="00B25437" w:rsidP="00EA3DC7">
      <w:pPr>
        <w:rPr>
          <w:rFonts w:eastAsiaTheme="majorEastAsia" w:cs="Times New Roman"/>
          <w:b/>
          <w:bCs/>
          <w:color w:val="000000" w:themeColor="text1"/>
          <w:sz w:val="26"/>
          <w:szCs w:val="26"/>
        </w:rPr>
      </w:pPr>
      <w:r w:rsidRPr="00395AFD">
        <w:rPr>
          <w:rFonts w:cs="Times New Roman"/>
          <w:color w:val="000000" w:themeColor="text1"/>
        </w:rPr>
        <w:br w:type="page"/>
      </w:r>
    </w:p>
    <w:p w:rsidR="00F5367F" w:rsidRPr="00395AFD" w:rsidRDefault="00BB119C" w:rsidP="00882359">
      <w:pPr>
        <w:pStyle w:val="Heading2"/>
      </w:pPr>
      <w:bookmarkStart w:id="23" w:name="_Toc377723669"/>
      <w:r w:rsidRPr="00395AFD">
        <w:lastRenderedPageBreak/>
        <w:t>Mikroorganizmų jautrumas antimikrobinėms medžiagoms</w:t>
      </w:r>
      <w:bookmarkEnd w:id="23"/>
    </w:p>
    <w:p w:rsidR="00BB119C" w:rsidRPr="00395AFD" w:rsidRDefault="00BB119C" w:rsidP="00EA3DC7">
      <w:pPr>
        <w:rPr>
          <w:rFonts w:cs="Times New Roman"/>
          <w:color w:val="000000" w:themeColor="text1"/>
        </w:rPr>
      </w:pPr>
    </w:p>
    <w:p w:rsidR="00B25437" w:rsidRPr="00395AFD" w:rsidRDefault="00BB119C" w:rsidP="00A03E06">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Mėginiai buvo imami </w:t>
      </w:r>
      <w:r w:rsidR="007A78D1" w:rsidRPr="00395AFD">
        <w:rPr>
          <w:rFonts w:cs="Times New Roman"/>
          <w:color w:val="000000" w:themeColor="text1"/>
          <w:sz w:val="24"/>
          <w:szCs w:val="24"/>
        </w:rPr>
        <w:t xml:space="preserve">nuo </w:t>
      </w:r>
      <w:r w:rsidRPr="00395AFD">
        <w:rPr>
          <w:rFonts w:cs="Times New Roman"/>
          <w:color w:val="000000" w:themeColor="text1"/>
          <w:sz w:val="24"/>
          <w:szCs w:val="24"/>
        </w:rPr>
        <w:t>2012</w:t>
      </w:r>
      <w:r w:rsidR="007A78D1" w:rsidRPr="00395AFD">
        <w:rPr>
          <w:rFonts w:cs="Times New Roman"/>
          <w:color w:val="000000" w:themeColor="text1"/>
          <w:sz w:val="24"/>
          <w:szCs w:val="24"/>
        </w:rPr>
        <w:t xml:space="preserve"> metų rugsėjo mėnesio iki </w:t>
      </w:r>
      <w:r w:rsidRPr="00395AFD">
        <w:rPr>
          <w:rFonts w:cs="Times New Roman"/>
          <w:color w:val="000000" w:themeColor="text1"/>
          <w:sz w:val="24"/>
          <w:szCs w:val="24"/>
        </w:rPr>
        <w:t>2013m</w:t>
      </w:r>
      <w:r w:rsidR="007A78D1" w:rsidRPr="00395AFD">
        <w:rPr>
          <w:rFonts w:cs="Times New Roman"/>
          <w:color w:val="000000" w:themeColor="text1"/>
          <w:sz w:val="24"/>
          <w:szCs w:val="24"/>
        </w:rPr>
        <w:t>etų liepos mėnesio</w:t>
      </w:r>
      <w:r w:rsidRPr="00395AFD">
        <w:rPr>
          <w:rFonts w:cs="Times New Roman"/>
          <w:color w:val="000000" w:themeColor="text1"/>
          <w:sz w:val="24"/>
          <w:szCs w:val="24"/>
        </w:rPr>
        <w:t>. Iš viso buvo paimta 60 mėginių iš šunų</w:t>
      </w:r>
      <w:r w:rsidR="007518F6" w:rsidRPr="00395AFD">
        <w:rPr>
          <w:rFonts w:cs="Times New Roman"/>
          <w:color w:val="000000" w:themeColor="text1"/>
          <w:sz w:val="24"/>
          <w:szCs w:val="24"/>
        </w:rPr>
        <w:t>,</w:t>
      </w:r>
      <w:r w:rsidRPr="00395AFD">
        <w:rPr>
          <w:rFonts w:cs="Times New Roman"/>
          <w:color w:val="000000" w:themeColor="text1"/>
          <w:sz w:val="24"/>
          <w:szCs w:val="24"/>
        </w:rPr>
        <w:t xml:space="preserve"> sergančių odos bakterinėmis ligomis. Išauginus mikroorganizmų kultūras buvo nustatytas jautrumas antimikrobinėms medžiagoms. Žemiau pateikti grafikai su mikroorganizmų jautrumu antimikrobinėms medžiagoms.</w:t>
      </w:r>
      <w:r w:rsidR="00981C5C" w:rsidRPr="00395AFD">
        <w:rPr>
          <w:rFonts w:cs="Times New Roman"/>
          <w:color w:val="000000" w:themeColor="text1"/>
          <w:sz w:val="24"/>
          <w:szCs w:val="24"/>
        </w:rPr>
        <w:t xml:space="preserve"> </w:t>
      </w:r>
      <w:r w:rsidR="00B25437" w:rsidRPr="00395AFD">
        <w:rPr>
          <w:rFonts w:cs="Times New Roman"/>
          <w:color w:val="000000" w:themeColor="text1"/>
          <w:sz w:val="24"/>
          <w:szCs w:val="24"/>
        </w:rPr>
        <w:t xml:space="preserve">Tyrimo metu nustatyta, kad jautriausios </w:t>
      </w:r>
      <w:r w:rsidR="00B25437" w:rsidRPr="00395AFD">
        <w:rPr>
          <w:rFonts w:cs="Times New Roman"/>
          <w:i/>
          <w:color w:val="000000" w:themeColor="text1"/>
          <w:sz w:val="24"/>
          <w:szCs w:val="24"/>
        </w:rPr>
        <w:t>Staphylococcus aureu</w:t>
      </w:r>
      <w:r w:rsidR="00D4044E" w:rsidRPr="00395AFD">
        <w:rPr>
          <w:rFonts w:cs="Times New Roman"/>
          <w:i/>
          <w:color w:val="000000" w:themeColor="text1"/>
          <w:sz w:val="24"/>
          <w:szCs w:val="24"/>
        </w:rPr>
        <w:t>s</w:t>
      </w:r>
      <w:r w:rsidR="00D4044E" w:rsidRPr="00395AFD">
        <w:rPr>
          <w:rFonts w:cs="Times New Roman"/>
          <w:color w:val="000000" w:themeColor="text1"/>
          <w:sz w:val="24"/>
          <w:szCs w:val="24"/>
        </w:rPr>
        <w:t xml:space="preserve"> padermės ampicilinui (90 proc.</w:t>
      </w:r>
      <w:r w:rsidR="000C7863" w:rsidRPr="00395AFD">
        <w:rPr>
          <w:rFonts w:cs="Times New Roman"/>
          <w:color w:val="000000" w:themeColor="text1"/>
          <w:sz w:val="24"/>
          <w:szCs w:val="24"/>
        </w:rPr>
        <w:t>) ir cefaleksinui (89</w:t>
      </w:r>
      <w:r w:rsidR="00D4044E" w:rsidRPr="00395AFD">
        <w:rPr>
          <w:rFonts w:cs="Times New Roman"/>
          <w:color w:val="000000" w:themeColor="text1"/>
          <w:sz w:val="24"/>
          <w:szCs w:val="24"/>
        </w:rPr>
        <w:t xml:space="preserve"> proc.</w:t>
      </w:r>
      <w:r w:rsidR="00B25437" w:rsidRPr="00395AFD">
        <w:rPr>
          <w:rFonts w:cs="Times New Roman"/>
          <w:color w:val="000000" w:themeColor="text1"/>
          <w:sz w:val="24"/>
          <w:szCs w:val="24"/>
        </w:rPr>
        <w:t>). Taip pat didelis jautrumas nustatytas cefalosporinų grupės an</w:t>
      </w:r>
      <w:r w:rsidR="00BB261A" w:rsidRPr="00395AFD">
        <w:rPr>
          <w:rFonts w:cs="Times New Roman"/>
          <w:color w:val="000000" w:themeColor="text1"/>
          <w:sz w:val="24"/>
          <w:szCs w:val="24"/>
        </w:rPr>
        <w:t>tibiotikui – cefovecinui</w:t>
      </w:r>
      <w:r w:rsidR="000C7863" w:rsidRPr="00395AFD">
        <w:rPr>
          <w:rFonts w:cs="Times New Roman"/>
          <w:color w:val="000000" w:themeColor="text1"/>
          <w:sz w:val="24"/>
          <w:szCs w:val="24"/>
        </w:rPr>
        <w:t xml:space="preserve"> (84</w:t>
      </w:r>
      <w:r w:rsidR="00D4044E" w:rsidRPr="00395AFD">
        <w:rPr>
          <w:rFonts w:cs="Times New Roman"/>
          <w:color w:val="000000" w:themeColor="text1"/>
          <w:sz w:val="24"/>
          <w:szCs w:val="24"/>
        </w:rPr>
        <w:t xml:space="preserve"> proc.</w:t>
      </w:r>
      <w:r w:rsidR="00B25437" w:rsidRPr="00395AFD">
        <w:rPr>
          <w:rFonts w:cs="Times New Roman"/>
          <w:color w:val="000000" w:themeColor="text1"/>
          <w:sz w:val="24"/>
          <w:szCs w:val="24"/>
        </w:rPr>
        <w:t>). Atspariausi buvo c</w:t>
      </w:r>
      <w:r w:rsidR="000C7863" w:rsidRPr="00395AFD">
        <w:rPr>
          <w:rFonts w:cs="Times New Roman"/>
          <w:color w:val="000000" w:themeColor="text1"/>
          <w:sz w:val="24"/>
          <w:szCs w:val="24"/>
        </w:rPr>
        <w:t>efoksitinui (100</w:t>
      </w:r>
      <w:r w:rsidR="00D4044E" w:rsidRPr="00395AFD">
        <w:rPr>
          <w:rFonts w:cs="Times New Roman"/>
          <w:color w:val="000000" w:themeColor="text1"/>
          <w:sz w:val="24"/>
          <w:szCs w:val="24"/>
        </w:rPr>
        <w:t xml:space="preserve"> proc.</w:t>
      </w:r>
      <w:r w:rsidR="00E422FB" w:rsidRPr="00395AFD">
        <w:rPr>
          <w:rFonts w:cs="Times New Roman"/>
          <w:color w:val="000000" w:themeColor="text1"/>
          <w:sz w:val="24"/>
          <w:szCs w:val="24"/>
        </w:rPr>
        <w:t>).</w:t>
      </w:r>
    </w:p>
    <w:p w:rsidR="000C6497" w:rsidRPr="00395AFD" w:rsidRDefault="000C6497" w:rsidP="00A03E06">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Tyrimo metu nustatyta, kad jautriausios </w:t>
      </w:r>
      <w:r w:rsidRPr="00395AFD">
        <w:rPr>
          <w:rFonts w:cs="Times New Roman"/>
          <w:i/>
          <w:color w:val="000000" w:themeColor="text1"/>
          <w:sz w:val="24"/>
          <w:szCs w:val="24"/>
        </w:rPr>
        <w:t>Staphylococcus aureus</w:t>
      </w:r>
      <w:r w:rsidRPr="00395AFD">
        <w:rPr>
          <w:rFonts w:cs="Times New Roman"/>
          <w:color w:val="000000" w:themeColor="text1"/>
          <w:sz w:val="24"/>
          <w:szCs w:val="24"/>
        </w:rPr>
        <w:t xml:space="preserve"> padermės ampicilinui</w:t>
      </w:r>
      <w:r w:rsidR="000C7863" w:rsidRPr="00395AFD">
        <w:rPr>
          <w:rFonts w:cs="Times New Roman"/>
          <w:color w:val="000000" w:themeColor="text1"/>
          <w:sz w:val="24"/>
          <w:szCs w:val="24"/>
        </w:rPr>
        <w:t xml:space="preserve"> (90</w:t>
      </w:r>
      <w:r w:rsidR="00D4044E" w:rsidRPr="00395AFD">
        <w:rPr>
          <w:rFonts w:cs="Times New Roman"/>
          <w:color w:val="000000" w:themeColor="text1"/>
          <w:sz w:val="24"/>
          <w:szCs w:val="24"/>
        </w:rPr>
        <w:t xml:space="preserve"> proc.</w:t>
      </w:r>
      <w:r w:rsidR="004D0891" w:rsidRPr="00395AFD">
        <w:rPr>
          <w:rFonts w:cs="Times New Roman"/>
          <w:color w:val="000000" w:themeColor="text1"/>
          <w:sz w:val="24"/>
          <w:szCs w:val="24"/>
        </w:rPr>
        <w:t>) ir cefaleksinui (89</w:t>
      </w:r>
      <w:r w:rsidR="00D4044E" w:rsidRPr="00395AFD">
        <w:rPr>
          <w:rFonts w:cs="Times New Roman"/>
          <w:color w:val="000000" w:themeColor="text1"/>
          <w:sz w:val="24"/>
          <w:szCs w:val="24"/>
        </w:rPr>
        <w:t xml:space="preserve"> proc.</w:t>
      </w:r>
      <w:r w:rsidRPr="00395AFD">
        <w:rPr>
          <w:rFonts w:cs="Times New Roman"/>
          <w:color w:val="000000" w:themeColor="text1"/>
          <w:sz w:val="24"/>
          <w:szCs w:val="24"/>
        </w:rPr>
        <w:t>). Taip pat didelis jautrumas nustatytas cefalosporin</w:t>
      </w:r>
      <w:r w:rsidR="00CD7CE7" w:rsidRPr="00395AFD">
        <w:rPr>
          <w:rFonts w:cs="Times New Roman"/>
          <w:color w:val="000000" w:themeColor="text1"/>
          <w:sz w:val="24"/>
          <w:szCs w:val="24"/>
        </w:rPr>
        <w:t>ų grupės antibiotikui – cefovecinui</w:t>
      </w:r>
      <w:r w:rsidRPr="00395AFD">
        <w:rPr>
          <w:rFonts w:cs="Times New Roman"/>
          <w:color w:val="000000" w:themeColor="text1"/>
          <w:sz w:val="24"/>
          <w:szCs w:val="24"/>
        </w:rPr>
        <w:t xml:space="preserve"> (84</w:t>
      </w:r>
      <w:r w:rsidR="00D4044E" w:rsidRPr="00395AFD">
        <w:rPr>
          <w:rFonts w:cs="Times New Roman"/>
          <w:color w:val="000000" w:themeColor="text1"/>
          <w:sz w:val="24"/>
          <w:szCs w:val="24"/>
        </w:rPr>
        <w:t xml:space="preserve"> proc.</w:t>
      </w:r>
      <w:r w:rsidRPr="00395AFD">
        <w:rPr>
          <w:rFonts w:cs="Times New Roman"/>
          <w:color w:val="000000" w:themeColor="text1"/>
          <w:sz w:val="24"/>
          <w:szCs w:val="24"/>
        </w:rPr>
        <w:t xml:space="preserve">). </w:t>
      </w:r>
      <w:r w:rsidR="006870B2" w:rsidRPr="00395AFD">
        <w:rPr>
          <w:rFonts w:cs="Times New Roman"/>
          <w:color w:val="000000" w:themeColor="text1"/>
          <w:sz w:val="24"/>
          <w:szCs w:val="24"/>
        </w:rPr>
        <w:t>100 proc. atsparumas buvo cefoksitinui (12 pav.).</w:t>
      </w:r>
    </w:p>
    <w:p w:rsidR="00CB537A" w:rsidRPr="00395AFD" w:rsidRDefault="00CB537A" w:rsidP="00CB537A">
      <w:pPr>
        <w:rPr>
          <w:rFonts w:cs="Times New Roman"/>
          <w:color w:val="000000" w:themeColor="text1"/>
        </w:rPr>
      </w:pPr>
    </w:p>
    <w:p w:rsidR="00B25437" w:rsidRPr="00395AFD" w:rsidRDefault="00E422FB" w:rsidP="00223CD3">
      <w:pPr>
        <w:pStyle w:val="Heading3"/>
        <w:numPr>
          <w:ilvl w:val="0"/>
          <w:numId w:val="0"/>
        </w:numPr>
        <w:ind w:left="720"/>
        <w:rPr>
          <w:rFonts w:cs="Times New Roman"/>
        </w:rPr>
      </w:pPr>
      <w:r w:rsidRPr="00395AFD">
        <w:rPr>
          <w:rFonts w:cs="Times New Roman"/>
          <w:noProof/>
          <w:lang w:eastAsia="lt-LT"/>
        </w:rPr>
        <w:drawing>
          <wp:anchor distT="0" distB="0" distL="114300" distR="114300" simplePos="0" relativeHeight="251660288" behindDoc="1" locked="0" layoutInCell="1" allowOverlap="1">
            <wp:simplePos x="0" y="0"/>
            <wp:positionH relativeFrom="column">
              <wp:posOffset>22860</wp:posOffset>
            </wp:positionH>
            <wp:positionV relativeFrom="paragraph">
              <wp:posOffset>135890</wp:posOffset>
            </wp:positionV>
            <wp:extent cx="5770245" cy="4231640"/>
            <wp:effectExtent l="19050" t="0" r="20955" b="0"/>
            <wp:wrapTight wrapText="bothSides">
              <wp:wrapPolygon edited="0">
                <wp:start x="-71" y="0"/>
                <wp:lineTo x="-71" y="21587"/>
                <wp:lineTo x="21678" y="21587"/>
                <wp:lineTo x="21678" y="0"/>
                <wp:lineTo x="-71"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F6703E" w:rsidRPr="00395AFD" w:rsidRDefault="00F6703E" w:rsidP="00EA3DC7">
      <w:pPr>
        <w:spacing w:line="360" w:lineRule="auto"/>
        <w:ind w:firstLine="851"/>
        <w:rPr>
          <w:rFonts w:cs="Times New Roman"/>
          <w:color w:val="000000" w:themeColor="text1"/>
          <w:sz w:val="24"/>
          <w:szCs w:val="24"/>
        </w:rPr>
      </w:pPr>
    </w:p>
    <w:p w:rsidR="00A71C96" w:rsidRPr="00395AFD" w:rsidRDefault="00A71C96" w:rsidP="00EA3DC7">
      <w:pPr>
        <w:spacing w:line="360" w:lineRule="auto"/>
        <w:ind w:firstLine="851"/>
        <w:rPr>
          <w:rFonts w:cs="Times New Roman"/>
          <w:color w:val="000000" w:themeColor="text1"/>
          <w:sz w:val="24"/>
          <w:szCs w:val="24"/>
        </w:rPr>
      </w:pPr>
    </w:p>
    <w:p w:rsidR="000F4E15" w:rsidRPr="00395AFD" w:rsidRDefault="000F4E15" w:rsidP="00EA3DC7">
      <w:pPr>
        <w:spacing w:line="360" w:lineRule="auto"/>
        <w:ind w:firstLine="851"/>
        <w:rPr>
          <w:rFonts w:cs="Times New Roman"/>
          <w:color w:val="000000" w:themeColor="text1"/>
          <w:sz w:val="24"/>
          <w:szCs w:val="24"/>
        </w:rPr>
      </w:pPr>
    </w:p>
    <w:p w:rsidR="000F4E15" w:rsidRPr="00395AFD" w:rsidRDefault="000F4E15" w:rsidP="00EA3DC7">
      <w:pPr>
        <w:spacing w:line="360" w:lineRule="auto"/>
        <w:ind w:firstLine="851"/>
        <w:rPr>
          <w:rFonts w:cs="Times New Roman"/>
          <w:color w:val="000000" w:themeColor="text1"/>
          <w:sz w:val="24"/>
          <w:szCs w:val="24"/>
        </w:rPr>
      </w:pPr>
    </w:p>
    <w:p w:rsidR="000F4E15" w:rsidRPr="00395AFD" w:rsidRDefault="000F4E15" w:rsidP="00EA3DC7">
      <w:pPr>
        <w:spacing w:line="360" w:lineRule="auto"/>
        <w:ind w:firstLine="851"/>
        <w:rPr>
          <w:rFonts w:cs="Times New Roman"/>
          <w:color w:val="000000" w:themeColor="text1"/>
          <w:sz w:val="24"/>
          <w:szCs w:val="24"/>
        </w:rPr>
      </w:pPr>
    </w:p>
    <w:p w:rsidR="000F4E15" w:rsidRPr="00395AFD" w:rsidRDefault="000F4E15" w:rsidP="00EA3DC7">
      <w:pPr>
        <w:spacing w:line="360" w:lineRule="auto"/>
        <w:ind w:firstLine="851"/>
        <w:rPr>
          <w:rFonts w:cs="Times New Roman"/>
          <w:color w:val="000000" w:themeColor="text1"/>
          <w:sz w:val="24"/>
          <w:szCs w:val="24"/>
        </w:rPr>
      </w:pPr>
    </w:p>
    <w:p w:rsidR="000F4E15" w:rsidRPr="00395AFD" w:rsidRDefault="000F4E15" w:rsidP="00EA3DC7">
      <w:pPr>
        <w:spacing w:line="360" w:lineRule="auto"/>
        <w:ind w:firstLine="851"/>
        <w:rPr>
          <w:rFonts w:cs="Times New Roman"/>
          <w:color w:val="000000" w:themeColor="text1"/>
          <w:sz w:val="24"/>
          <w:szCs w:val="24"/>
        </w:rPr>
      </w:pPr>
    </w:p>
    <w:p w:rsidR="000F4E15" w:rsidRPr="00395AFD" w:rsidRDefault="000F4E15" w:rsidP="00EA3DC7">
      <w:pPr>
        <w:spacing w:line="360" w:lineRule="auto"/>
        <w:ind w:firstLine="851"/>
        <w:rPr>
          <w:rFonts w:cs="Times New Roman"/>
          <w:color w:val="000000" w:themeColor="text1"/>
          <w:sz w:val="24"/>
          <w:szCs w:val="24"/>
        </w:rPr>
      </w:pPr>
    </w:p>
    <w:p w:rsidR="000F4E15" w:rsidRPr="00395AFD" w:rsidRDefault="000F4E15" w:rsidP="00EA3DC7">
      <w:pPr>
        <w:spacing w:line="360" w:lineRule="auto"/>
        <w:ind w:firstLine="851"/>
        <w:rPr>
          <w:rFonts w:cs="Times New Roman"/>
          <w:color w:val="000000" w:themeColor="text1"/>
          <w:sz w:val="24"/>
          <w:szCs w:val="24"/>
        </w:rPr>
      </w:pPr>
    </w:p>
    <w:p w:rsidR="000F4E15" w:rsidRPr="00395AFD" w:rsidRDefault="000F4E15" w:rsidP="00EA3DC7">
      <w:pPr>
        <w:spacing w:line="360" w:lineRule="auto"/>
        <w:ind w:firstLine="851"/>
        <w:rPr>
          <w:rFonts w:cs="Times New Roman"/>
          <w:color w:val="000000" w:themeColor="text1"/>
          <w:sz w:val="24"/>
          <w:szCs w:val="24"/>
        </w:rPr>
      </w:pPr>
    </w:p>
    <w:p w:rsidR="000D01D6" w:rsidRPr="00395AFD" w:rsidRDefault="000D01D6" w:rsidP="000C6497">
      <w:pPr>
        <w:jc w:val="left"/>
        <w:rPr>
          <w:rFonts w:cs="Times New Roman"/>
          <w:color w:val="000000" w:themeColor="text1"/>
          <w:sz w:val="24"/>
          <w:szCs w:val="24"/>
        </w:rPr>
      </w:pPr>
    </w:p>
    <w:p w:rsidR="000C6497" w:rsidRPr="00395AFD" w:rsidRDefault="00A72576" w:rsidP="000C6497">
      <w:pPr>
        <w:jc w:val="left"/>
        <w:rPr>
          <w:rFonts w:cs="Times New Roman"/>
          <w:b/>
          <w:color w:val="000000" w:themeColor="text1"/>
          <w:sz w:val="24"/>
          <w:szCs w:val="24"/>
        </w:rPr>
      </w:pPr>
      <w:r w:rsidRPr="00395AFD">
        <w:rPr>
          <w:rFonts w:cs="Times New Roman"/>
          <w:color w:val="000000" w:themeColor="text1"/>
          <w:sz w:val="24"/>
          <w:szCs w:val="24"/>
        </w:rPr>
        <w:t>12</w:t>
      </w:r>
      <w:r w:rsidR="000F4E15" w:rsidRPr="00395AFD">
        <w:rPr>
          <w:rFonts w:cs="Times New Roman"/>
          <w:color w:val="000000" w:themeColor="text1"/>
          <w:sz w:val="24"/>
          <w:szCs w:val="24"/>
        </w:rPr>
        <w:t xml:space="preserve"> pav. </w:t>
      </w:r>
      <w:r w:rsidR="000C6497" w:rsidRPr="00395AFD">
        <w:rPr>
          <w:rFonts w:cs="Times New Roman"/>
          <w:b/>
          <w:i/>
          <w:iCs/>
          <w:color w:val="000000" w:themeColor="text1"/>
          <w:sz w:val="24"/>
          <w:szCs w:val="24"/>
        </w:rPr>
        <w:t xml:space="preserve">Staphylococcus aureus </w:t>
      </w:r>
      <w:r w:rsidR="000C6497" w:rsidRPr="00395AFD">
        <w:rPr>
          <w:rFonts w:cs="Times New Roman"/>
          <w:b/>
          <w:color w:val="000000" w:themeColor="text1"/>
          <w:sz w:val="24"/>
          <w:szCs w:val="24"/>
        </w:rPr>
        <w:t>padermių atsparumas antimikrobinėms medžiagoms</w:t>
      </w:r>
    </w:p>
    <w:p w:rsidR="000C6497" w:rsidRPr="00395AFD" w:rsidRDefault="000C6497">
      <w:pPr>
        <w:rPr>
          <w:rFonts w:cs="Times New Roman"/>
          <w:i/>
          <w:color w:val="000000" w:themeColor="text1"/>
          <w:sz w:val="24"/>
          <w:szCs w:val="24"/>
        </w:rPr>
      </w:pPr>
    </w:p>
    <w:p w:rsidR="00A212DB" w:rsidRPr="00395AFD" w:rsidRDefault="00A212DB" w:rsidP="000C6497">
      <w:pPr>
        <w:spacing w:line="360" w:lineRule="auto"/>
        <w:ind w:firstLine="851"/>
        <w:rPr>
          <w:rFonts w:cs="Times New Roman"/>
          <w:color w:val="000000" w:themeColor="text1"/>
          <w:sz w:val="24"/>
          <w:szCs w:val="24"/>
        </w:rPr>
      </w:pPr>
      <w:r w:rsidRPr="00395AFD">
        <w:rPr>
          <w:rFonts w:cs="Times New Roman"/>
          <w:i/>
          <w:color w:val="000000" w:themeColor="text1"/>
          <w:sz w:val="24"/>
          <w:szCs w:val="24"/>
        </w:rPr>
        <w:t xml:space="preserve">Streptococcus </w:t>
      </w:r>
      <w:r w:rsidRPr="00395AFD">
        <w:rPr>
          <w:rFonts w:cs="Times New Roman"/>
          <w:color w:val="000000" w:themeColor="text1"/>
          <w:sz w:val="24"/>
          <w:szCs w:val="24"/>
        </w:rPr>
        <w:t>spp.</w:t>
      </w:r>
      <w:r w:rsidR="00981C5C" w:rsidRPr="00395AFD">
        <w:rPr>
          <w:rFonts w:cs="Times New Roman"/>
          <w:color w:val="000000" w:themeColor="text1"/>
          <w:sz w:val="24"/>
          <w:szCs w:val="24"/>
        </w:rPr>
        <w:t xml:space="preserve"> </w:t>
      </w:r>
      <w:r w:rsidRPr="00395AFD">
        <w:rPr>
          <w:rFonts w:cs="Times New Roman"/>
          <w:color w:val="000000" w:themeColor="text1"/>
          <w:sz w:val="24"/>
          <w:szCs w:val="24"/>
        </w:rPr>
        <w:t xml:space="preserve">padermės jautriausios buvo tetraciklinui </w:t>
      </w:r>
      <w:r w:rsidR="000C6497" w:rsidRPr="00395AFD">
        <w:rPr>
          <w:rFonts w:cs="Times New Roman"/>
          <w:color w:val="000000" w:themeColor="text1"/>
          <w:sz w:val="24"/>
          <w:szCs w:val="24"/>
        </w:rPr>
        <w:t>ir trimetropimui</w:t>
      </w:r>
      <w:r w:rsidRPr="00395AFD">
        <w:rPr>
          <w:rFonts w:cs="Times New Roman"/>
          <w:color w:val="000000" w:themeColor="text1"/>
          <w:sz w:val="24"/>
          <w:szCs w:val="24"/>
        </w:rPr>
        <w:t>. Taip pat efektyviai veikė gentam</w:t>
      </w:r>
      <w:r w:rsidR="000C6497" w:rsidRPr="00395AFD">
        <w:rPr>
          <w:rFonts w:cs="Times New Roman"/>
          <w:color w:val="000000" w:themeColor="text1"/>
          <w:sz w:val="24"/>
          <w:szCs w:val="24"/>
        </w:rPr>
        <w:t>icinas</w:t>
      </w:r>
      <w:r w:rsidRPr="00395AFD">
        <w:rPr>
          <w:rFonts w:cs="Times New Roman"/>
          <w:color w:val="000000" w:themeColor="text1"/>
          <w:sz w:val="24"/>
          <w:szCs w:val="24"/>
        </w:rPr>
        <w:t xml:space="preserve">. Didžiausias atsparumas nustatytas </w:t>
      </w:r>
      <w:r w:rsidR="000C6497" w:rsidRPr="00395AFD">
        <w:rPr>
          <w:rFonts w:cs="Times New Roman"/>
          <w:color w:val="000000" w:themeColor="text1"/>
          <w:sz w:val="24"/>
          <w:szCs w:val="24"/>
        </w:rPr>
        <w:t>amoksi</w:t>
      </w:r>
      <w:r w:rsidR="00FD12F7" w:rsidRPr="00395AFD">
        <w:rPr>
          <w:rFonts w:cs="Times New Roman"/>
          <w:color w:val="000000" w:themeColor="text1"/>
          <w:sz w:val="24"/>
          <w:szCs w:val="24"/>
        </w:rPr>
        <w:t>cilinui su klavulanine rūgštimi (13pav.).</w:t>
      </w:r>
    </w:p>
    <w:p w:rsidR="000C6497" w:rsidRPr="00395AFD" w:rsidRDefault="000C6497" w:rsidP="00A212DB">
      <w:pPr>
        <w:spacing w:line="360" w:lineRule="auto"/>
        <w:rPr>
          <w:rFonts w:cs="Times New Roman"/>
          <w:color w:val="000000" w:themeColor="text1"/>
          <w:sz w:val="24"/>
          <w:szCs w:val="24"/>
        </w:rPr>
      </w:pPr>
    </w:p>
    <w:p w:rsidR="003E6C63" w:rsidRPr="00395AFD" w:rsidRDefault="00DD4EC1" w:rsidP="00EA3DC7">
      <w:pPr>
        <w:rPr>
          <w:rFonts w:cs="Times New Roman"/>
          <w:color w:val="000000" w:themeColor="text1"/>
          <w:sz w:val="24"/>
          <w:szCs w:val="24"/>
        </w:rPr>
      </w:pPr>
      <w:r w:rsidRPr="00395AFD">
        <w:rPr>
          <w:rFonts w:cs="Times New Roman"/>
          <w:noProof/>
          <w:color w:val="000000" w:themeColor="text1"/>
          <w:sz w:val="24"/>
          <w:szCs w:val="24"/>
          <w:lang w:eastAsia="lt-LT"/>
        </w:rPr>
        <w:drawing>
          <wp:inline distT="0" distB="0" distL="0" distR="0">
            <wp:extent cx="5499720" cy="5380075"/>
            <wp:effectExtent l="19050" t="0" r="24780" b="0"/>
            <wp:docPr id="1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4F8A" w:rsidRPr="00395AFD" w:rsidRDefault="00A72576" w:rsidP="007A78D1">
      <w:pPr>
        <w:spacing w:line="360" w:lineRule="auto"/>
        <w:jc w:val="left"/>
        <w:rPr>
          <w:rFonts w:cs="Times New Roman"/>
          <w:color w:val="000000" w:themeColor="text1"/>
          <w:sz w:val="24"/>
          <w:szCs w:val="24"/>
        </w:rPr>
      </w:pPr>
      <w:r w:rsidRPr="00395AFD">
        <w:rPr>
          <w:rFonts w:cs="Times New Roman"/>
          <w:color w:val="000000" w:themeColor="text1"/>
          <w:sz w:val="24"/>
          <w:szCs w:val="24"/>
        </w:rPr>
        <w:t>13</w:t>
      </w:r>
      <w:r w:rsidR="000F4E15" w:rsidRPr="00395AFD">
        <w:rPr>
          <w:rFonts w:cs="Times New Roman"/>
          <w:color w:val="000000" w:themeColor="text1"/>
          <w:sz w:val="24"/>
          <w:szCs w:val="24"/>
        </w:rPr>
        <w:t xml:space="preserve"> pav. </w:t>
      </w:r>
      <w:r w:rsidR="000C6497" w:rsidRPr="00395AFD">
        <w:rPr>
          <w:rFonts w:cs="Times New Roman"/>
          <w:b/>
          <w:i/>
          <w:iCs/>
          <w:color w:val="000000" w:themeColor="text1"/>
          <w:sz w:val="24"/>
          <w:szCs w:val="24"/>
        </w:rPr>
        <w:t xml:space="preserve">Streptococcus </w:t>
      </w:r>
      <w:r w:rsidR="000C6497" w:rsidRPr="003958CC">
        <w:rPr>
          <w:rFonts w:cs="Times New Roman"/>
          <w:b/>
          <w:iCs/>
          <w:color w:val="000000" w:themeColor="text1"/>
          <w:sz w:val="24"/>
          <w:szCs w:val="24"/>
        </w:rPr>
        <w:t>spp</w:t>
      </w:r>
      <w:r w:rsidR="000C6497" w:rsidRPr="00395AFD">
        <w:rPr>
          <w:rFonts w:cs="Times New Roman"/>
          <w:b/>
          <w:i/>
          <w:iCs/>
          <w:color w:val="000000" w:themeColor="text1"/>
          <w:sz w:val="24"/>
          <w:szCs w:val="24"/>
        </w:rPr>
        <w:t xml:space="preserve">. </w:t>
      </w:r>
      <w:r w:rsidR="000C6497" w:rsidRPr="00395AFD">
        <w:rPr>
          <w:rFonts w:cs="Times New Roman"/>
          <w:b/>
          <w:color w:val="000000" w:themeColor="text1"/>
          <w:sz w:val="24"/>
          <w:szCs w:val="24"/>
        </w:rPr>
        <w:t>padermių atsparumas antimikrobinėms medžiagoms</w:t>
      </w:r>
    </w:p>
    <w:p w:rsidR="007A78D1" w:rsidRPr="00395AFD" w:rsidRDefault="007A78D1" w:rsidP="007A78D1">
      <w:pPr>
        <w:spacing w:line="360" w:lineRule="auto"/>
        <w:jc w:val="left"/>
        <w:rPr>
          <w:rFonts w:cs="Times New Roman"/>
          <w:color w:val="000000" w:themeColor="text1"/>
          <w:sz w:val="24"/>
          <w:szCs w:val="24"/>
        </w:rPr>
      </w:pPr>
    </w:p>
    <w:p w:rsidR="007A78D1" w:rsidRPr="00395AFD" w:rsidRDefault="007A78D1" w:rsidP="007A78D1">
      <w:pPr>
        <w:spacing w:line="360" w:lineRule="auto"/>
        <w:jc w:val="left"/>
        <w:rPr>
          <w:rFonts w:cs="Times New Roman"/>
          <w:color w:val="000000" w:themeColor="text1"/>
          <w:sz w:val="24"/>
          <w:szCs w:val="24"/>
        </w:rPr>
      </w:pPr>
    </w:p>
    <w:p w:rsidR="007A78D1" w:rsidRPr="00395AFD" w:rsidRDefault="007A78D1" w:rsidP="007A78D1">
      <w:pPr>
        <w:spacing w:line="360" w:lineRule="auto"/>
        <w:jc w:val="left"/>
        <w:rPr>
          <w:rFonts w:cs="Times New Roman"/>
          <w:color w:val="000000" w:themeColor="text1"/>
          <w:sz w:val="24"/>
          <w:szCs w:val="24"/>
        </w:rPr>
      </w:pPr>
    </w:p>
    <w:p w:rsidR="00CB537A" w:rsidRPr="00395AFD" w:rsidRDefault="006C4F8A" w:rsidP="00A212DB">
      <w:pPr>
        <w:spacing w:line="360" w:lineRule="auto"/>
        <w:ind w:firstLine="851"/>
        <w:rPr>
          <w:rFonts w:cs="Times New Roman"/>
          <w:color w:val="000000" w:themeColor="text1"/>
          <w:sz w:val="24"/>
          <w:szCs w:val="24"/>
        </w:rPr>
      </w:pPr>
      <w:r w:rsidRPr="00395AFD">
        <w:rPr>
          <w:rFonts w:cs="Times New Roman"/>
          <w:i/>
          <w:iCs/>
          <w:noProof/>
          <w:color w:val="000000" w:themeColor="text1"/>
          <w:sz w:val="24"/>
          <w:szCs w:val="24"/>
          <w:lang w:eastAsia="lt-LT"/>
        </w:rPr>
        <w:lastRenderedPageBreak/>
        <w:drawing>
          <wp:anchor distT="0" distB="0" distL="114300" distR="114300" simplePos="0" relativeHeight="251659264" behindDoc="0" locked="0" layoutInCell="1" allowOverlap="1">
            <wp:simplePos x="0" y="0"/>
            <wp:positionH relativeFrom="column">
              <wp:posOffset>22860</wp:posOffset>
            </wp:positionH>
            <wp:positionV relativeFrom="paragraph">
              <wp:posOffset>1015365</wp:posOffset>
            </wp:positionV>
            <wp:extent cx="5499735" cy="4805680"/>
            <wp:effectExtent l="19050" t="0" r="24765" b="0"/>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CB537A" w:rsidRPr="00395AFD">
        <w:rPr>
          <w:rFonts w:cs="Times New Roman"/>
          <w:i/>
          <w:iCs/>
          <w:color w:val="000000" w:themeColor="text1"/>
          <w:sz w:val="24"/>
          <w:szCs w:val="24"/>
        </w:rPr>
        <w:t xml:space="preserve">Staphylococcus intermedius </w:t>
      </w:r>
      <w:r w:rsidR="00A212DB" w:rsidRPr="00395AFD">
        <w:rPr>
          <w:rFonts w:cs="Times New Roman"/>
          <w:color w:val="000000" w:themeColor="text1"/>
          <w:sz w:val="24"/>
          <w:szCs w:val="24"/>
        </w:rPr>
        <w:t>padermės jautriausio</w:t>
      </w:r>
      <w:r w:rsidR="00322D87" w:rsidRPr="00395AFD">
        <w:rPr>
          <w:rFonts w:cs="Times New Roman"/>
          <w:color w:val="000000" w:themeColor="text1"/>
          <w:sz w:val="24"/>
          <w:szCs w:val="24"/>
        </w:rPr>
        <w:t>s</w:t>
      </w:r>
      <w:r w:rsidR="00A212DB" w:rsidRPr="00395AFD">
        <w:rPr>
          <w:rFonts w:cs="Times New Roman"/>
          <w:color w:val="000000" w:themeColor="text1"/>
          <w:sz w:val="24"/>
          <w:szCs w:val="24"/>
        </w:rPr>
        <w:t xml:space="preserve"> buvo cefaleksinui ir ampicilinui. Taip pat didelis jautrumas pastebėtas t</w:t>
      </w:r>
      <w:r w:rsidR="00322D87" w:rsidRPr="00395AFD">
        <w:rPr>
          <w:rFonts w:cs="Times New Roman"/>
          <w:color w:val="000000" w:themeColor="text1"/>
          <w:sz w:val="24"/>
          <w:szCs w:val="24"/>
        </w:rPr>
        <w:t>rečios kartos cefalosporinų gru</w:t>
      </w:r>
      <w:r w:rsidR="00A212DB" w:rsidRPr="00395AFD">
        <w:rPr>
          <w:rFonts w:cs="Times New Roman"/>
          <w:color w:val="000000" w:themeColor="text1"/>
          <w:sz w:val="24"/>
          <w:szCs w:val="24"/>
        </w:rPr>
        <w:t>pės antibi</w:t>
      </w:r>
      <w:r w:rsidR="00FD12F7" w:rsidRPr="00395AFD">
        <w:rPr>
          <w:rFonts w:cs="Times New Roman"/>
          <w:color w:val="000000" w:themeColor="text1"/>
          <w:sz w:val="24"/>
          <w:szCs w:val="24"/>
        </w:rPr>
        <w:t>otikui – cefovecinui (14 pav.).</w:t>
      </w:r>
    </w:p>
    <w:p w:rsidR="00C95E98" w:rsidRPr="00395AFD" w:rsidRDefault="00A72576" w:rsidP="00C95E98">
      <w:pPr>
        <w:spacing w:line="360" w:lineRule="auto"/>
        <w:rPr>
          <w:rFonts w:cs="Times New Roman"/>
          <w:b/>
          <w:color w:val="000000" w:themeColor="text1"/>
          <w:sz w:val="24"/>
          <w:szCs w:val="24"/>
        </w:rPr>
      </w:pPr>
      <w:r w:rsidRPr="00395AFD">
        <w:rPr>
          <w:rFonts w:cs="Times New Roman"/>
          <w:color w:val="000000" w:themeColor="text1"/>
          <w:sz w:val="24"/>
          <w:szCs w:val="24"/>
        </w:rPr>
        <w:t>14</w:t>
      </w:r>
      <w:r w:rsidR="00C95E98" w:rsidRPr="00395AFD">
        <w:rPr>
          <w:rFonts w:cs="Times New Roman"/>
          <w:color w:val="000000" w:themeColor="text1"/>
          <w:sz w:val="24"/>
          <w:szCs w:val="24"/>
        </w:rPr>
        <w:t xml:space="preserve"> pav. </w:t>
      </w:r>
      <w:r w:rsidR="00C95E98" w:rsidRPr="00395AFD">
        <w:rPr>
          <w:rFonts w:cs="Times New Roman"/>
          <w:b/>
          <w:i/>
          <w:color w:val="000000" w:themeColor="text1"/>
          <w:sz w:val="24"/>
          <w:szCs w:val="24"/>
        </w:rPr>
        <w:t xml:space="preserve">Staphylococcus intermedius </w:t>
      </w:r>
      <w:r w:rsidR="00A212DB" w:rsidRPr="00395AFD">
        <w:rPr>
          <w:rFonts w:cs="Times New Roman"/>
          <w:b/>
          <w:color w:val="000000" w:themeColor="text1"/>
          <w:sz w:val="24"/>
          <w:szCs w:val="24"/>
        </w:rPr>
        <w:t>padermių atsparumas antimikrobinėms medžiagoms.</w:t>
      </w: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223CD3" w:rsidP="00223CD3">
      <w:pPr>
        <w:rPr>
          <w:rFonts w:cs="Times New Roman"/>
          <w:color w:val="000000" w:themeColor="text1"/>
          <w:sz w:val="24"/>
          <w:szCs w:val="24"/>
        </w:rPr>
      </w:pPr>
      <w:r w:rsidRPr="00395AFD">
        <w:rPr>
          <w:rFonts w:cs="Times New Roman"/>
          <w:color w:val="000000" w:themeColor="text1"/>
          <w:sz w:val="24"/>
          <w:szCs w:val="24"/>
        </w:rPr>
        <w:br w:type="page"/>
      </w:r>
    </w:p>
    <w:p w:rsidR="00F5367F" w:rsidRPr="00395AFD" w:rsidRDefault="00412913" w:rsidP="00223CD3">
      <w:pPr>
        <w:pStyle w:val="Heading1"/>
        <w:rPr>
          <w:rFonts w:cs="Times New Roman"/>
        </w:rPr>
      </w:pPr>
      <w:bookmarkStart w:id="24" w:name="_Toc377723670"/>
      <w:r w:rsidRPr="00395AFD">
        <w:rPr>
          <w:rFonts w:cs="Times New Roman"/>
        </w:rPr>
        <w:lastRenderedPageBreak/>
        <w:t>Rezultatų aptarimas</w:t>
      </w:r>
      <w:bookmarkEnd w:id="24"/>
    </w:p>
    <w:p w:rsidR="000F4E15" w:rsidRPr="00395AFD" w:rsidRDefault="000F4E15" w:rsidP="000F4E15">
      <w:pPr>
        <w:rPr>
          <w:rFonts w:cs="Times New Roman"/>
          <w:color w:val="000000" w:themeColor="text1"/>
        </w:rPr>
      </w:pPr>
    </w:p>
    <w:p w:rsidR="00206D0A" w:rsidRPr="00395AFD" w:rsidRDefault="00DC6340" w:rsidP="00A03E06">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Dažniausiai vyraujanti </w:t>
      </w:r>
      <w:r w:rsidR="007B4C17" w:rsidRPr="00395AFD">
        <w:rPr>
          <w:rFonts w:cs="Times New Roman"/>
          <w:color w:val="000000" w:themeColor="text1"/>
          <w:sz w:val="24"/>
          <w:szCs w:val="24"/>
        </w:rPr>
        <w:t>šunų odos patogeninė mikroflora</w:t>
      </w:r>
      <w:r w:rsidR="00981C5C" w:rsidRPr="00395AFD">
        <w:rPr>
          <w:rFonts w:cs="Times New Roman"/>
          <w:color w:val="000000" w:themeColor="text1"/>
          <w:sz w:val="24"/>
          <w:szCs w:val="24"/>
        </w:rPr>
        <w:t>,</w:t>
      </w:r>
      <w:r w:rsidRPr="00395AFD">
        <w:rPr>
          <w:rFonts w:cs="Times New Roman"/>
          <w:color w:val="000000" w:themeColor="text1"/>
          <w:sz w:val="24"/>
          <w:szCs w:val="24"/>
        </w:rPr>
        <w:t xml:space="preserve"> sukelianti įvairius odos susirgimus</w:t>
      </w:r>
      <w:r w:rsidR="00981C5C" w:rsidRPr="00395AFD">
        <w:rPr>
          <w:rFonts w:cs="Times New Roman"/>
          <w:color w:val="000000" w:themeColor="text1"/>
          <w:sz w:val="24"/>
          <w:szCs w:val="24"/>
        </w:rPr>
        <w:t>,</w:t>
      </w:r>
      <w:r w:rsidRPr="00395AFD">
        <w:rPr>
          <w:rFonts w:cs="Times New Roman"/>
          <w:color w:val="000000" w:themeColor="text1"/>
          <w:sz w:val="24"/>
          <w:szCs w:val="24"/>
        </w:rPr>
        <w:t xml:space="preserve"> yra </w:t>
      </w:r>
      <w:r w:rsidRPr="00395AFD">
        <w:rPr>
          <w:rFonts w:cs="Times New Roman"/>
          <w:i/>
          <w:color w:val="000000" w:themeColor="text1"/>
          <w:sz w:val="24"/>
          <w:szCs w:val="24"/>
        </w:rPr>
        <w:t>Staphylococcus intermedius</w:t>
      </w:r>
      <w:r w:rsidRPr="00395AFD">
        <w:rPr>
          <w:rFonts w:cs="Times New Roman"/>
          <w:color w:val="000000" w:themeColor="text1"/>
          <w:sz w:val="24"/>
          <w:szCs w:val="24"/>
        </w:rPr>
        <w:t xml:space="preserve"> ir </w:t>
      </w:r>
      <w:r w:rsidRPr="00395AFD">
        <w:rPr>
          <w:rFonts w:cs="Times New Roman"/>
          <w:i/>
          <w:color w:val="000000" w:themeColor="text1"/>
          <w:sz w:val="24"/>
          <w:szCs w:val="24"/>
        </w:rPr>
        <w:t xml:space="preserve">Staphylococcus aureus. </w:t>
      </w:r>
      <w:r w:rsidRPr="00395AFD">
        <w:rPr>
          <w:rFonts w:cs="Times New Roman"/>
          <w:color w:val="000000" w:themeColor="text1"/>
          <w:sz w:val="24"/>
          <w:szCs w:val="24"/>
        </w:rPr>
        <w:t>Šunų odos bakteriniams susirgimams įtakos turi šuns lytis, veislė, amžius, plaukų tipas (trumpi, ilgi), šėri</w:t>
      </w:r>
      <w:r w:rsidR="00A83A63" w:rsidRPr="00395AFD">
        <w:rPr>
          <w:rFonts w:cs="Times New Roman"/>
          <w:color w:val="000000" w:themeColor="text1"/>
          <w:sz w:val="24"/>
          <w:szCs w:val="24"/>
        </w:rPr>
        <w:t>mas, odos pažeidimai, laikymo są</w:t>
      </w:r>
      <w:r w:rsidRPr="00395AFD">
        <w:rPr>
          <w:rFonts w:cs="Times New Roman"/>
          <w:color w:val="000000" w:themeColor="text1"/>
          <w:sz w:val="24"/>
          <w:szCs w:val="24"/>
        </w:rPr>
        <w:t>lygos, endokrininės bei imuninės sistemų sutrikimai, medžiagų apykaita.</w:t>
      </w:r>
      <w:r w:rsidR="0049696C" w:rsidRPr="00395AFD">
        <w:rPr>
          <w:rFonts w:cs="Times New Roman"/>
          <w:color w:val="000000" w:themeColor="text1"/>
          <w:sz w:val="24"/>
          <w:szCs w:val="24"/>
        </w:rPr>
        <w:t xml:space="preserve"> Tačiau yra autorių</w:t>
      </w:r>
      <w:r w:rsidR="007518F6" w:rsidRPr="00395AFD">
        <w:rPr>
          <w:rFonts w:cs="Times New Roman"/>
          <w:color w:val="000000" w:themeColor="text1"/>
          <w:sz w:val="24"/>
          <w:szCs w:val="24"/>
        </w:rPr>
        <w:t>,</w:t>
      </w:r>
      <w:r w:rsidR="0049696C" w:rsidRPr="00395AFD">
        <w:rPr>
          <w:rFonts w:cs="Times New Roman"/>
          <w:color w:val="000000" w:themeColor="text1"/>
          <w:sz w:val="24"/>
          <w:szCs w:val="24"/>
        </w:rPr>
        <w:t xml:space="preserve"> kurie šių veiksnių nesieja su įtaka odos bakteriniams susirgimams.</w:t>
      </w:r>
    </w:p>
    <w:p w:rsidR="00541073" w:rsidRPr="00395AFD" w:rsidRDefault="00541073" w:rsidP="00336B72">
      <w:pPr>
        <w:spacing w:after="0" w:line="360" w:lineRule="auto"/>
        <w:ind w:firstLine="1298"/>
        <w:rPr>
          <w:rFonts w:cs="Times New Roman"/>
          <w:color w:val="000000" w:themeColor="text1"/>
          <w:sz w:val="24"/>
          <w:szCs w:val="24"/>
        </w:rPr>
      </w:pPr>
      <w:r w:rsidRPr="00395AFD">
        <w:rPr>
          <w:rFonts w:cs="Times New Roman"/>
          <w:color w:val="000000" w:themeColor="text1"/>
          <w:sz w:val="24"/>
          <w:szCs w:val="24"/>
        </w:rPr>
        <w:t xml:space="preserve">Publikuojami šaltiniai nurodo ryškią Staphylococcus intermedius reikšmę nustatant šunų piodermą. Kaip teigia kiti autoriai, šis patogenas nėra pastovus odos </w:t>
      </w:r>
      <w:r w:rsidR="009274F3" w:rsidRPr="00395AFD">
        <w:rPr>
          <w:rFonts w:cs="Times New Roman"/>
          <w:color w:val="000000" w:themeColor="text1"/>
          <w:sz w:val="24"/>
          <w:szCs w:val="24"/>
        </w:rPr>
        <w:t>„</w:t>
      </w:r>
      <w:r w:rsidRPr="00395AFD">
        <w:rPr>
          <w:rFonts w:cs="Times New Roman"/>
          <w:color w:val="000000" w:themeColor="text1"/>
          <w:sz w:val="24"/>
          <w:szCs w:val="24"/>
        </w:rPr>
        <w:t>gyventojas“, tačiau vyrauja kaip užkratas normaliame šunų kailyje ir greičiausiai užkratas ar nerezidentinis mikroorganizmas normalioje šunų odoje. Įvairios odos gleivinės, tokios kaip anusas ar šnervės</w:t>
      </w:r>
      <w:r w:rsidR="00692377" w:rsidRPr="00395AFD">
        <w:rPr>
          <w:rFonts w:cs="Times New Roman"/>
          <w:color w:val="000000" w:themeColor="text1"/>
          <w:sz w:val="24"/>
          <w:szCs w:val="24"/>
        </w:rPr>
        <w:t>,</w:t>
      </w:r>
      <w:r w:rsidR="00981C5C" w:rsidRPr="00395AFD">
        <w:rPr>
          <w:rFonts w:cs="Times New Roman"/>
          <w:color w:val="000000" w:themeColor="text1"/>
          <w:sz w:val="24"/>
          <w:szCs w:val="24"/>
        </w:rPr>
        <w:t xml:space="preserve"> </w:t>
      </w:r>
      <w:r w:rsidR="00336B72" w:rsidRPr="00395AFD">
        <w:rPr>
          <w:rFonts w:cs="Times New Roman"/>
          <w:color w:val="000000" w:themeColor="text1"/>
          <w:sz w:val="24"/>
          <w:szCs w:val="24"/>
        </w:rPr>
        <w:t>dažniausiai yra šių potencialių patogenų šaltinis. Ypatingai perdėtas šunio laižymasis gali pakartotinai užkrėsti odą S.intermedius iš anuso ar šnervių (Ihrke et al.).</w:t>
      </w:r>
    </w:p>
    <w:p w:rsidR="00CC7B93" w:rsidRPr="00395AFD" w:rsidRDefault="00CC7B93" w:rsidP="00A03E06">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Remiantis mūsų atliktai</w:t>
      </w:r>
      <w:r w:rsidR="00322D87" w:rsidRPr="00395AFD">
        <w:rPr>
          <w:rFonts w:cs="Times New Roman"/>
          <w:color w:val="000000" w:themeColor="text1"/>
          <w:sz w:val="24"/>
          <w:szCs w:val="24"/>
        </w:rPr>
        <w:t>s</w:t>
      </w:r>
      <w:r w:rsidRPr="00395AFD">
        <w:rPr>
          <w:rFonts w:cs="Times New Roman"/>
          <w:color w:val="000000" w:themeColor="text1"/>
          <w:sz w:val="24"/>
          <w:szCs w:val="24"/>
        </w:rPr>
        <w:t xml:space="preserve"> tyrimų duomenis</w:t>
      </w:r>
      <w:r w:rsidR="00692377" w:rsidRPr="00395AFD">
        <w:rPr>
          <w:rFonts w:cs="Times New Roman"/>
          <w:color w:val="000000" w:themeColor="text1"/>
          <w:sz w:val="24"/>
          <w:szCs w:val="24"/>
        </w:rPr>
        <w:t>,</w:t>
      </w:r>
      <w:r w:rsidRPr="00395AFD">
        <w:rPr>
          <w:rFonts w:cs="Times New Roman"/>
          <w:color w:val="000000" w:themeColor="text1"/>
          <w:sz w:val="24"/>
          <w:szCs w:val="24"/>
        </w:rPr>
        <w:t xml:space="preserve"> galime teigti, kad </w:t>
      </w:r>
      <w:r w:rsidR="00B05CF6" w:rsidRPr="00395AFD">
        <w:rPr>
          <w:rFonts w:cs="Times New Roman"/>
          <w:color w:val="000000" w:themeColor="text1"/>
          <w:sz w:val="24"/>
          <w:szCs w:val="24"/>
        </w:rPr>
        <w:t xml:space="preserve">šunų lytis odos bakteriniams susirgimams įtakos neturėjo. </w:t>
      </w:r>
    </w:p>
    <w:p w:rsidR="00B95226" w:rsidRPr="00395AFD" w:rsidRDefault="00FF42BF" w:rsidP="00E12894">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Atlikus tyrimus nustatėme, kad šunų amžius</w:t>
      </w:r>
      <w:r w:rsidR="00B95226" w:rsidRPr="00395AFD">
        <w:rPr>
          <w:rFonts w:cs="Times New Roman"/>
          <w:color w:val="000000" w:themeColor="text1"/>
          <w:sz w:val="24"/>
          <w:szCs w:val="24"/>
        </w:rPr>
        <w:t xml:space="preserve"> turėjo</w:t>
      </w:r>
      <w:r w:rsidRPr="00395AFD">
        <w:rPr>
          <w:rFonts w:cs="Times New Roman"/>
          <w:color w:val="000000" w:themeColor="text1"/>
          <w:sz w:val="24"/>
          <w:szCs w:val="24"/>
        </w:rPr>
        <w:t xml:space="preserve"> įtakos odos bakterini</w:t>
      </w:r>
      <w:r w:rsidR="00B95226" w:rsidRPr="00395AFD">
        <w:rPr>
          <w:rFonts w:cs="Times New Roman"/>
          <w:color w:val="000000" w:themeColor="text1"/>
          <w:sz w:val="24"/>
          <w:szCs w:val="24"/>
        </w:rPr>
        <w:t xml:space="preserve">ų ligų sergamumui. </w:t>
      </w:r>
      <w:r w:rsidR="00692377" w:rsidRPr="00395AFD">
        <w:rPr>
          <w:rFonts w:cs="Times New Roman"/>
          <w:color w:val="000000" w:themeColor="text1"/>
          <w:sz w:val="24"/>
          <w:szCs w:val="24"/>
        </w:rPr>
        <w:t xml:space="preserve">Daugiausia susirgimų buvo nustatyta 1-5 metų amžiaus grupėje. </w:t>
      </w:r>
      <w:r w:rsidR="00B95226" w:rsidRPr="00395AFD">
        <w:rPr>
          <w:rFonts w:cs="Times New Roman"/>
          <w:color w:val="000000" w:themeColor="text1"/>
          <w:sz w:val="24"/>
          <w:szCs w:val="24"/>
        </w:rPr>
        <w:t>Iš 60 tirtų šunų 38 sirgo</w:t>
      </w:r>
      <w:r w:rsidR="00CE0668" w:rsidRPr="00395AFD">
        <w:rPr>
          <w:rFonts w:cs="Times New Roman"/>
          <w:color w:val="000000" w:themeColor="text1"/>
          <w:sz w:val="24"/>
          <w:szCs w:val="24"/>
        </w:rPr>
        <w:t>, o tai</w:t>
      </w:r>
      <w:r w:rsidR="007A78D1" w:rsidRPr="00395AFD">
        <w:rPr>
          <w:rFonts w:cs="Times New Roman"/>
          <w:color w:val="000000" w:themeColor="text1"/>
          <w:sz w:val="24"/>
          <w:szCs w:val="24"/>
        </w:rPr>
        <w:t>sudarė 64 proc</w:t>
      </w:r>
      <w:r w:rsidR="00B95226" w:rsidRPr="00395AFD">
        <w:rPr>
          <w:rFonts w:cs="Times New Roman"/>
          <w:color w:val="000000" w:themeColor="text1"/>
          <w:sz w:val="24"/>
          <w:szCs w:val="24"/>
        </w:rPr>
        <w:t xml:space="preserve">. Iki 1 metų amžiaus odos bakterinėmis ligomis sirgo 10 </w:t>
      </w:r>
      <w:r w:rsidR="007A78D1" w:rsidRPr="00395AFD">
        <w:rPr>
          <w:rFonts w:cs="Times New Roman"/>
          <w:color w:val="000000" w:themeColor="text1"/>
          <w:sz w:val="24"/>
          <w:szCs w:val="24"/>
        </w:rPr>
        <w:t xml:space="preserve">šunų ir tai sudarė </w:t>
      </w:r>
      <w:r w:rsidR="00D4044E" w:rsidRPr="00395AFD">
        <w:rPr>
          <w:rFonts w:cs="Times New Roman"/>
          <w:color w:val="000000" w:themeColor="text1"/>
          <w:sz w:val="24"/>
          <w:szCs w:val="24"/>
        </w:rPr>
        <w:t>16 proc.</w:t>
      </w:r>
      <w:r w:rsidR="007A78D1" w:rsidRPr="00395AFD">
        <w:rPr>
          <w:rFonts w:cs="Times New Roman"/>
          <w:color w:val="000000" w:themeColor="text1"/>
          <w:sz w:val="24"/>
          <w:szCs w:val="24"/>
        </w:rPr>
        <w:t>,</w:t>
      </w:r>
      <w:r w:rsidR="00B95226" w:rsidRPr="00395AFD">
        <w:rPr>
          <w:rFonts w:cs="Times New Roman"/>
          <w:color w:val="000000" w:themeColor="text1"/>
          <w:sz w:val="24"/>
          <w:szCs w:val="24"/>
        </w:rPr>
        <w:t xml:space="preserve"> o virš 5 metų amžiaus sirgo 12 </w:t>
      </w:r>
      <w:r w:rsidR="007A78D1" w:rsidRPr="00395AFD">
        <w:rPr>
          <w:rFonts w:cs="Times New Roman"/>
          <w:color w:val="000000" w:themeColor="text1"/>
          <w:sz w:val="24"/>
          <w:szCs w:val="24"/>
        </w:rPr>
        <w:t xml:space="preserve">šunų ir sudarė </w:t>
      </w:r>
      <w:r w:rsidR="00D4044E" w:rsidRPr="00395AFD">
        <w:rPr>
          <w:rFonts w:cs="Times New Roman"/>
          <w:color w:val="000000" w:themeColor="text1"/>
          <w:sz w:val="24"/>
          <w:szCs w:val="24"/>
        </w:rPr>
        <w:t>20 proc</w:t>
      </w:r>
      <w:r w:rsidR="00CE0668" w:rsidRPr="00395AFD">
        <w:rPr>
          <w:rFonts w:cs="Times New Roman"/>
          <w:color w:val="000000" w:themeColor="text1"/>
          <w:sz w:val="24"/>
          <w:szCs w:val="24"/>
        </w:rPr>
        <w:t>.</w:t>
      </w:r>
      <w:r w:rsidR="00981C5C" w:rsidRPr="00395AFD">
        <w:rPr>
          <w:rFonts w:cs="Times New Roman"/>
          <w:color w:val="000000" w:themeColor="text1"/>
          <w:sz w:val="24"/>
          <w:szCs w:val="24"/>
        </w:rPr>
        <w:t xml:space="preserve"> </w:t>
      </w:r>
      <w:r w:rsidR="00B95226" w:rsidRPr="00395AFD">
        <w:rPr>
          <w:rFonts w:cs="Times New Roman"/>
          <w:color w:val="000000" w:themeColor="text1"/>
          <w:sz w:val="24"/>
          <w:szCs w:val="24"/>
        </w:rPr>
        <w:t>visų susirgimų.</w:t>
      </w:r>
    </w:p>
    <w:p w:rsidR="008F66E4" w:rsidRPr="00395AFD" w:rsidRDefault="00DE25E2" w:rsidP="00A03E06">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Remiantis tyrimų duomenimis</w:t>
      </w:r>
      <w:r w:rsidR="00D62D2D" w:rsidRPr="00395AFD">
        <w:rPr>
          <w:rFonts w:cs="Times New Roman"/>
          <w:color w:val="000000" w:themeColor="text1"/>
          <w:sz w:val="24"/>
          <w:szCs w:val="24"/>
        </w:rPr>
        <w:t>,</w:t>
      </w:r>
      <w:r w:rsidRPr="00395AFD">
        <w:rPr>
          <w:rFonts w:cs="Times New Roman"/>
          <w:color w:val="000000" w:themeColor="text1"/>
          <w:sz w:val="24"/>
          <w:szCs w:val="24"/>
        </w:rPr>
        <w:t xml:space="preserve"> pastebėjome, kad </w:t>
      </w:r>
      <w:r w:rsidRPr="00395AFD">
        <w:rPr>
          <w:rFonts w:cs="Times New Roman"/>
          <w:i/>
          <w:color w:val="000000" w:themeColor="text1"/>
          <w:sz w:val="24"/>
          <w:szCs w:val="24"/>
        </w:rPr>
        <w:t>Staphylococcus intermedius</w:t>
      </w:r>
      <w:r w:rsidRPr="00395AFD">
        <w:rPr>
          <w:rFonts w:cs="Times New Roman"/>
          <w:color w:val="000000" w:themeColor="text1"/>
          <w:sz w:val="24"/>
          <w:szCs w:val="24"/>
        </w:rPr>
        <w:t xml:space="preserve"> ir </w:t>
      </w:r>
      <w:r w:rsidRPr="00395AFD">
        <w:rPr>
          <w:rFonts w:cs="Times New Roman"/>
          <w:i/>
          <w:color w:val="000000" w:themeColor="text1"/>
          <w:sz w:val="24"/>
          <w:szCs w:val="24"/>
        </w:rPr>
        <w:t xml:space="preserve">Staphylococcus aureus </w:t>
      </w:r>
      <w:r w:rsidRPr="00395AFD">
        <w:rPr>
          <w:rFonts w:cs="Times New Roman"/>
          <w:color w:val="000000" w:themeColor="text1"/>
          <w:sz w:val="24"/>
          <w:szCs w:val="24"/>
        </w:rPr>
        <w:t>išskyrimui įtakos netu</w:t>
      </w:r>
      <w:r w:rsidR="00EF312C" w:rsidRPr="00395AFD">
        <w:rPr>
          <w:rFonts w:cs="Times New Roman"/>
          <w:color w:val="000000" w:themeColor="text1"/>
          <w:sz w:val="24"/>
          <w:szCs w:val="24"/>
        </w:rPr>
        <w:t xml:space="preserve">rėjo lytis ir plaukų ilgis. Tačiau </w:t>
      </w:r>
      <w:r w:rsidR="00D62D2D" w:rsidRPr="00395AFD">
        <w:rPr>
          <w:rFonts w:cs="Times New Roman"/>
          <w:color w:val="000000" w:themeColor="text1"/>
          <w:sz w:val="24"/>
          <w:szCs w:val="24"/>
        </w:rPr>
        <w:t xml:space="preserve">iš šunų, </w:t>
      </w:r>
      <w:r w:rsidRPr="00395AFD">
        <w:rPr>
          <w:rFonts w:cs="Times New Roman"/>
          <w:color w:val="000000" w:themeColor="text1"/>
          <w:sz w:val="24"/>
          <w:szCs w:val="24"/>
        </w:rPr>
        <w:t>sirgusių odos bakterinėmis ligomis</w:t>
      </w:r>
      <w:r w:rsidR="00D62D2D" w:rsidRPr="00395AFD">
        <w:rPr>
          <w:rFonts w:cs="Times New Roman"/>
          <w:color w:val="000000" w:themeColor="text1"/>
          <w:sz w:val="24"/>
          <w:szCs w:val="24"/>
        </w:rPr>
        <w:t>,</w:t>
      </w:r>
      <w:r w:rsidRPr="00395AFD">
        <w:rPr>
          <w:rFonts w:cs="Times New Roman"/>
          <w:color w:val="000000" w:themeColor="text1"/>
          <w:sz w:val="24"/>
          <w:szCs w:val="24"/>
        </w:rPr>
        <w:t xml:space="preserve"> daugiau </w:t>
      </w:r>
      <w:r w:rsidR="00D62D2D" w:rsidRPr="00395AFD">
        <w:rPr>
          <w:rFonts w:cs="Times New Roman"/>
          <w:color w:val="000000" w:themeColor="text1"/>
          <w:sz w:val="24"/>
          <w:szCs w:val="24"/>
        </w:rPr>
        <w:t xml:space="preserve">buvo </w:t>
      </w:r>
      <w:r w:rsidRPr="00395AFD">
        <w:rPr>
          <w:rFonts w:cs="Times New Roman"/>
          <w:color w:val="000000" w:themeColor="text1"/>
          <w:sz w:val="24"/>
          <w:szCs w:val="24"/>
        </w:rPr>
        <w:t xml:space="preserve">trumpaplaukių nei ilgaplaukių. </w:t>
      </w:r>
      <w:r w:rsidR="008F66E4" w:rsidRPr="00395AFD">
        <w:rPr>
          <w:rFonts w:cs="Times New Roman"/>
          <w:color w:val="000000" w:themeColor="text1"/>
          <w:sz w:val="24"/>
          <w:szCs w:val="24"/>
        </w:rPr>
        <w:t xml:space="preserve">Iš </w:t>
      </w:r>
      <w:r w:rsidR="00DF1115" w:rsidRPr="00395AFD">
        <w:rPr>
          <w:rFonts w:cs="Times New Roman"/>
          <w:color w:val="000000" w:themeColor="text1"/>
          <w:sz w:val="24"/>
          <w:szCs w:val="24"/>
        </w:rPr>
        <w:t xml:space="preserve">šunų, dalyvavusių </w:t>
      </w:r>
      <w:r w:rsidR="008F66E4" w:rsidRPr="00395AFD">
        <w:rPr>
          <w:rFonts w:cs="Times New Roman"/>
          <w:color w:val="000000" w:themeColor="text1"/>
          <w:sz w:val="24"/>
          <w:szCs w:val="24"/>
        </w:rPr>
        <w:t>tyrime</w:t>
      </w:r>
      <w:r w:rsidR="00DF1115" w:rsidRPr="00395AFD">
        <w:rPr>
          <w:rFonts w:cs="Times New Roman"/>
          <w:color w:val="000000" w:themeColor="text1"/>
          <w:sz w:val="24"/>
          <w:szCs w:val="24"/>
        </w:rPr>
        <w:t>,</w:t>
      </w:r>
      <w:r w:rsidR="008F66E4" w:rsidRPr="00395AFD">
        <w:rPr>
          <w:rFonts w:cs="Times New Roman"/>
          <w:color w:val="000000" w:themeColor="text1"/>
          <w:sz w:val="24"/>
          <w:szCs w:val="24"/>
        </w:rPr>
        <w:t xml:space="preserve"> odos bakterinėmis ligomis sirgo 34 trumpaplaukiai ir 26 ilgaplaukiai. Atlikus tyrimus nustatėme, kad plaukų ilgis įtakos neturėjo </w:t>
      </w:r>
      <w:r w:rsidR="008F66E4" w:rsidRPr="00395AFD">
        <w:rPr>
          <w:rFonts w:cs="Times New Roman"/>
          <w:i/>
          <w:color w:val="000000" w:themeColor="text1"/>
          <w:sz w:val="24"/>
          <w:szCs w:val="24"/>
        </w:rPr>
        <w:t>Staphylococcus intermedius</w:t>
      </w:r>
      <w:r w:rsidR="008F66E4" w:rsidRPr="00395AFD">
        <w:rPr>
          <w:rFonts w:cs="Times New Roman"/>
          <w:color w:val="000000" w:themeColor="text1"/>
          <w:sz w:val="24"/>
          <w:szCs w:val="24"/>
        </w:rPr>
        <w:t xml:space="preserve">ir </w:t>
      </w:r>
      <w:r w:rsidR="008F66E4" w:rsidRPr="00395AFD">
        <w:rPr>
          <w:rFonts w:cs="Times New Roman"/>
          <w:i/>
          <w:color w:val="000000" w:themeColor="text1"/>
          <w:sz w:val="24"/>
          <w:szCs w:val="24"/>
        </w:rPr>
        <w:t xml:space="preserve">Staphylococcus aureus </w:t>
      </w:r>
      <w:r w:rsidR="008F66E4" w:rsidRPr="00395AFD">
        <w:rPr>
          <w:rFonts w:cs="Times New Roman"/>
          <w:color w:val="000000" w:themeColor="text1"/>
          <w:sz w:val="24"/>
          <w:szCs w:val="24"/>
        </w:rPr>
        <w:t xml:space="preserve"> išskyrimui. </w:t>
      </w:r>
    </w:p>
    <w:p w:rsidR="00AF19B9" w:rsidRPr="00395AFD" w:rsidRDefault="00954A2A" w:rsidP="00A03E06">
      <w:pPr>
        <w:spacing w:after="0" w:line="360" w:lineRule="auto"/>
        <w:ind w:firstLine="851"/>
        <w:rPr>
          <w:rFonts w:cs="Times New Roman"/>
          <w:i/>
          <w:color w:val="000000" w:themeColor="text1"/>
          <w:sz w:val="24"/>
          <w:szCs w:val="24"/>
        </w:rPr>
      </w:pPr>
      <w:r w:rsidRPr="00395AFD">
        <w:rPr>
          <w:rFonts w:cs="Times New Roman"/>
          <w:color w:val="000000" w:themeColor="text1"/>
          <w:sz w:val="24"/>
          <w:szCs w:val="24"/>
        </w:rPr>
        <w:t xml:space="preserve">Pastebėjome, kad </w:t>
      </w:r>
      <w:r w:rsidR="00103E0A" w:rsidRPr="00395AFD">
        <w:rPr>
          <w:rFonts w:cs="Times New Roman"/>
          <w:color w:val="000000" w:themeColor="text1"/>
          <w:sz w:val="24"/>
          <w:szCs w:val="24"/>
        </w:rPr>
        <w:t>odai ir jos susi</w:t>
      </w:r>
      <w:r w:rsidR="00AF19B9" w:rsidRPr="00395AFD">
        <w:rPr>
          <w:rFonts w:cs="Times New Roman"/>
          <w:color w:val="000000" w:themeColor="text1"/>
          <w:sz w:val="24"/>
          <w:szCs w:val="24"/>
        </w:rPr>
        <w:t>rgimams įtakos turi sezoniškumas. Atlik</w:t>
      </w:r>
      <w:r w:rsidR="00601892" w:rsidRPr="00395AFD">
        <w:rPr>
          <w:rFonts w:cs="Times New Roman"/>
          <w:color w:val="000000" w:themeColor="text1"/>
          <w:sz w:val="24"/>
          <w:szCs w:val="24"/>
        </w:rPr>
        <w:t>ę tyrimus nustatėme, kad sezonas</w:t>
      </w:r>
      <w:r w:rsidR="00AF19B9" w:rsidRPr="00395AFD">
        <w:rPr>
          <w:rFonts w:cs="Times New Roman"/>
          <w:color w:val="000000" w:themeColor="text1"/>
          <w:sz w:val="24"/>
          <w:szCs w:val="24"/>
        </w:rPr>
        <w:t xml:space="preserve"> nuo rugsėjo mėn. iki vasario mėn. turėjo įtakos </w:t>
      </w:r>
      <w:r w:rsidR="00AF19B9" w:rsidRPr="00395AFD">
        <w:rPr>
          <w:rFonts w:cs="Times New Roman"/>
          <w:i/>
          <w:color w:val="000000" w:themeColor="text1"/>
          <w:sz w:val="24"/>
          <w:szCs w:val="24"/>
        </w:rPr>
        <w:t>Staphylococcus intermedius</w:t>
      </w:r>
      <w:r w:rsidR="00AF19B9" w:rsidRPr="00395AFD">
        <w:rPr>
          <w:rFonts w:cs="Times New Roman"/>
          <w:color w:val="000000" w:themeColor="text1"/>
          <w:sz w:val="24"/>
          <w:szCs w:val="24"/>
        </w:rPr>
        <w:t xml:space="preserve"> išskyri</w:t>
      </w:r>
      <w:r w:rsidR="00AB4B5B" w:rsidRPr="00395AFD">
        <w:rPr>
          <w:rFonts w:cs="Times New Roman"/>
          <w:color w:val="000000" w:themeColor="text1"/>
          <w:sz w:val="24"/>
          <w:szCs w:val="24"/>
        </w:rPr>
        <w:t>mui. Rugsėjo – vasario</w:t>
      </w:r>
      <w:r w:rsidR="00A50735" w:rsidRPr="00395AFD">
        <w:rPr>
          <w:rFonts w:cs="Times New Roman"/>
          <w:color w:val="000000" w:themeColor="text1"/>
          <w:sz w:val="24"/>
          <w:szCs w:val="24"/>
        </w:rPr>
        <w:t>mėnesiais</w:t>
      </w:r>
      <w:r w:rsidR="00AF19B9" w:rsidRPr="00395AFD">
        <w:rPr>
          <w:rFonts w:cs="Times New Roman"/>
          <w:color w:val="000000" w:themeColor="text1"/>
          <w:sz w:val="24"/>
          <w:szCs w:val="24"/>
        </w:rPr>
        <w:t>sirgo 35 šunys</w:t>
      </w:r>
      <w:r w:rsidR="000661A5" w:rsidRPr="00395AFD">
        <w:rPr>
          <w:rFonts w:cs="Times New Roman"/>
          <w:color w:val="000000" w:themeColor="text1"/>
          <w:sz w:val="24"/>
          <w:szCs w:val="24"/>
        </w:rPr>
        <w:t>, o tai</w:t>
      </w:r>
      <w:r w:rsidR="00AF19B9" w:rsidRPr="00395AFD">
        <w:rPr>
          <w:rFonts w:cs="Times New Roman"/>
          <w:color w:val="000000" w:themeColor="text1"/>
          <w:sz w:val="24"/>
          <w:szCs w:val="24"/>
        </w:rPr>
        <w:t xml:space="preserve"> sudarė 42 proc. visų sirgusių, o vasario – rugsėjo </w:t>
      </w:r>
      <w:r w:rsidR="000661A5" w:rsidRPr="00395AFD">
        <w:rPr>
          <w:rFonts w:cs="Times New Roman"/>
          <w:color w:val="000000" w:themeColor="text1"/>
          <w:sz w:val="24"/>
          <w:szCs w:val="24"/>
        </w:rPr>
        <w:t xml:space="preserve">mėnesiais − </w:t>
      </w:r>
      <w:r w:rsidR="00AF19B9" w:rsidRPr="00395AFD">
        <w:rPr>
          <w:rFonts w:cs="Times New Roman"/>
          <w:color w:val="000000" w:themeColor="text1"/>
          <w:sz w:val="24"/>
          <w:szCs w:val="24"/>
        </w:rPr>
        <w:t xml:space="preserve">25 šunys ir sudarė 58 proc. Nustatėme, kad sezonas nuo rugsėjo iki vasario mėn. turėjo įtakos 20 atvejų </w:t>
      </w:r>
      <w:r w:rsidR="00AF19B9" w:rsidRPr="00395AFD">
        <w:rPr>
          <w:rFonts w:cs="Times New Roman"/>
          <w:i/>
          <w:color w:val="000000" w:themeColor="text1"/>
          <w:sz w:val="24"/>
          <w:szCs w:val="24"/>
        </w:rPr>
        <w:t xml:space="preserve">Staphylococcus intermedius </w:t>
      </w:r>
      <w:r w:rsidR="00AF19B9" w:rsidRPr="00395AFD">
        <w:rPr>
          <w:rFonts w:cs="Times New Roman"/>
          <w:color w:val="000000" w:themeColor="text1"/>
          <w:sz w:val="24"/>
          <w:szCs w:val="24"/>
        </w:rPr>
        <w:t xml:space="preserve">išskyrimui. Įtaka </w:t>
      </w:r>
      <w:r w:rsidR="00AF19B9" w:rsidRPr="00395AFD">
        <w:rPr>
          <w:rFonts w:cs="Times New Roman"/>
          <w:i/>
          <w:color w:val="000000" w:themeColor="text1"/>
          <w:sz w:val="24"/>
          <w:szCs w:val="24"/>
        </w:rPr>
        <w:t xml:space="preserve">Staphylococcus aureus </w:t>
      </w:r>
      <w:r w:rsidR="00AF19B9" w:rsidRPr="00395AFD">
        <w:rPr>
          <w:rFonts w:cs="Times New Roman"/>
          <w:color w:val="000000" w:themeColor="text1"/>
          <w:sz w:val="24"/>
          <w:szCs w:val="24"/>
        </w:rPr>
        <w:t>nebuvo pastebėta.</w:t>
      </w:r>
    </w:p>
    <w:p w:rsidR="00AF19B9" w:rsidRPr="00395AFD" w:rsidRDefault="00AF19B9" w:rsidP="00A03E06">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Tyrimo metu nustatėme, kad daugiausiai odos b</w:t>
      </w:r>
      <w:r w:rsidR="00BB66C1" w:rsidRPr="00395AFD">
        <w:rPr>
          <w:rFonts w:cs="Times New Roman"/>
          <w:color w:val="000000" w:themeColor="text1"/>
          <w:sz w:val="24"/>
          <w:szCs w:val="24"/>
        </w:rPr>
        <w:t>akterinėmis ligomis sirgo p</w:t>
      </w:r>
      <w:r w:rsidRPr="00395AFD">
        <w:rPr>
          <w:rFonts w:cs="Times New Roman"/>
          <w:color w:val="000000" w:themeColor="text1"/>
          <w:sz w:val="24"/>
          <w:szCs w:val="24"/>
        </w:rPr>
        <w:t>rancūzų bul</w:t>
      </w:r>
      <w:r w:rsidR="00BB66C1" w:rsidRPr="00395AFD">
        <w:rPr>
          <w:rFonts w:cs="Times New Roman"/>
          <w:color w:val="000000" w:themeColor="text1"/>
          <w:sz w:val="24"/>
          <w:szCs w:val="24"/>
        </w:rPr>
        <w:t>dogų ir š</w:t>
      </w:r>
      <w:r w:rsidRPr="00395AFD">
        <w:rPr>
          <w:rFonts w:cs="Times New Roman"/>
          <w:color w:val="000000" w:themeColor="text1"/>
          <w:sz w:val="24"/>
          <w:szCs w:val="24"/>
        </w:rPr>
        <w:t xml:space="preserve">arpėjų veislės šunys. </w:t>
      </w:r>
      <w:r w:rsidR="006D5772" w:rsidRPr="00395AFD">
        <w:rPr>
          <w:rFonts w:cs="Times New Roman"/>
          <w:color w:val="000000" w:themeColor="text1"/>
          <w:sz w:val="24"/>
          <w:szCs w:val="24"/>
        </w:rPr>
        <w:t>9 – 15 proc. visų sergančių šunų buvo p</w:t>
      </w:r>
      <w:r w:rsidRPr="00395AFD">
        <w:rPr>
          <w:rFonts w:cs="Times New Roman"/>
          <w:color w:val="000000" w:themeColor="text1"/>
          <w:sz w:val="24"/>
          <w:szCs w:val="24"/>
        </w:rPr>
        <w:t xml:space="preserve">rancūzų buldogų </w:t>
      </w:r>
      <w:r w:rsidR="006D5772" w:rsidRPr="00395AFD">
        <w:rPr>
          <w:rFonts w:cs="Times New Roman"/>
          <w:color w:val="000000" w:themeColor="text1"/>
          <w:sz w:val="24"/>
          <w:szCs w:val="24"/>
        </w:rPr>
        <w:t xml:space="preserve">ir šarpėjų </w:t>
      </w:r>
      <w:r w:rsidRPr="00395AFD">
        <w:rPr>
          <w:rFonts w:cs="Times New Roman"/>
          <w:color w:val="000000" w:themeColor="text1"/>
          <w:sz w:val="24"/>
          <w:szCs w:val="24"/>
        </w:rPr>
        <w:lastRenderedPageBreak/>
        <w:t>veislės</w:t>
      </w:r>
      <w:r w:rsidR="006D5772" w:rsidRPr="00395AFD">
        <w:rPr>
          <w:rFonts w:cs="Times New Roman"/>
          <w:color w:val="000000" w:themeColor="text1"/>
          <w:sz w:val="24"/>
          <w:szCs w:val="24"/>
        </w:rPr>
        <w:t>.</w:t>
      </w:r>
      <w:r w:rsidRPr="00395AFD">
        <w:rPr>
          <w:rFonts w:cs="Times New Roman"/>
          <w:color w:val="000000" w:themeColor="text1"/>
          <w:sz w:val="24"/>
          <w:szCs w:val="24"/>
        </w:rPr>
        <w:t xml:space="preserve"> Trečioje vietoje pagal susirgimo dažnumą</w:t>
      </w:r>
      <w:r w:rsidR="00637D5B" w:rsidRPr="00395AFD">
        <w:rPr>
          <w:rFonts w:cs="Times New Roman"/>
          <w:color w:val="000000" w:themeColor="text1"/>
          <w:sz w:val="24"/>
          <w:szCs w:val="24"/>
        </w:rPr>
        <w:t xml:space="preserve"> buvo įvairių veislių terjerai − </w:t>
      </w:r>
      <w:r w:rsidRPr="00395AFD">
        <w:rPr>
          <w:rFonts w:cs="Times New Roman"/>
          <w:color w:val="000000" w:themeColor="text1"/>
          <w:sz w:val="24"/>
          <w:szCs w:val="24"/>
        </w:rPr>
        <w:t>sirgo 8 šunys</w:t>
      </w:r>
      <w:r w:rsidR="00627BC4">
        <w:rPr>
          <w:rFonts w:cs="Times New Roman"/>
          <w:color w:val="000000" w:themeColor="text1"/>
          <w:sz w:val="24"/>
          <w:szCs w:val="24"/>
        </w:rPr>
        <w:t xml:space="preserve"> </w:t>
      </w:r>
      <w:r w:rsidRPr="00395AFD">
        <w:rPr>
          <w:rFonts w:cs="Times New Roman"/>
          <w:color w:val="000000" w:themeColor="text1"/>
          <w:sz w:val="24"/>
          <w:szCs w:val="24"/>
        </w:rPr>
        <w:t>14</w:t>
      </w:r>
      <w:r w:rsidR="00637D5B" w:rsidRPr="00395AFD">
        <w:rPr>
          <w:rFonts w:cs="Times New Roman"/>
          <w:color w:val="000000" w:themeColor="text1"/>
          <w:sz w:val="24"/>
          <w:szCs w:val="24"/>
        </w:rPr>
        <w:t xml:space="preserve"> p</w:t>
      </w:r>
      <w:r w:rsidR="00627BC4">
        <w:rPr>
          <w:rFonts w:cs="Times New Roman"/>
          <w:color w:val="000000" w:themeColor="text1"/>
          <w:sz w:val="24"/>
          <w:szCs w:val="24"/>
        </w:rPr>
        <w:t>roc.</w:t>
      </w:r>
    </w:p>
    <w:p w:rsidR="00C77172" w:rsidRPr="00395AFD" w:rsidRDefault="00C77172" w:rsidP="00A03E06">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Iš tyrime dalyvavusių šunų odos bakterinėmis ligomis sirgo 34 trumpaplaukiai ir 26 ilgaplaukiai. Atlikus tyrimus nustatėme, kad plaukų ilgis įtakos neturėjo </w:t>
      </w:r>
      <w:r w:rsidRPr="00395AFD">
        <w:rPr>
          <w:rFonts w:cs="Times New Roman"/>
          <w:i/>
          <w:color w:val="000000" w:themeColor="text1"/>
          <w:sz w:val="24"/>
          <w:szCs w:val="24"/>
        </w:rPr>
        <w:t>Staphylococcus intermedius</w:t>
      </w:r>
      <w:r w:rsidRPr="00395AFD">
        <w:rPr>
          <w:rFonts w:cs="Times New Roman"/>
          <w:color w:val="000000" w:themeColor="text1"/>
          <w:sz w:val="24"/>
          <w:szCs w:val="24"/>
        </w:rPr>
        <w:t xml:space="preserve"> ir </w:t>
      </w:r>
      <w:r w:rsidRPr="00395AFD">
        <w:rPr>
          <w:rFonts w:cs="Times New Roman"/>
          <w:i/>
          <w:color w:val="000000" w:themeColor="text1"/>
          <w:sz w:val="24"/>
          <w:szCs w:val="24"/>
        </w:rPr>
        <w:t xml:space="preserve">Staphylococcus aureus </w:t>
      </w:r>
      <w:r w:rsidRPr="00395AFD">
        <w:rPr>
          <w:rFonts w:cs="Times New Roman"/>
          <w:color w:val="000000" w:themeColor="text1"/>
          <w:sz w:val="24"/>
          <w:szCs w:val="24"/>
        </w:rPr>
        <w:t>išskyrimui.</w:t>
      </w:r>
    </w:p>
    <w:p w:rsidR="0011730C" w:rsidRPr="00395AFD" w:rsidRDefault="00C77172" w:rsidP="00A03E06">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Pagrindinė priežastis</w:t>
      </w:r>
      <w:r w:rsidR="00981C5C" w:rsidRPr="00395AFD">
        <w:rPr>
          <w:rFonts w:cs="Times New Roman"/>
          <w:color w:val="000000" w:themeColor="text1"/>
          <w:sz w:val="24"/>
          <w:szCs w:val="24"/>
        </w:rPr>
        <w:t>,</w:t>
      </w:r>
      <w:r w:rsidRPr="00395AFD">
        <w:rPr>
          <w:rFonts w:cs="Times New Roman"/>
          <w:color w:val="000000" w:themeColor="text1"/>
          <w:sz w:val="24"/>
          <w:szCs w:val="24"/>
        </w:rPr>
        <w:t xml:space="preserve"> kodėl plinta šunų odos bakterinių ligų sukėlė</w:t>
      </w:r>
      <w:r w:rsidR="005F5BA3" w:rsidRPr="00395AFD">
        <w:rPr>
          <w:rFonts w:cs="Times New Roman"/>
          <w:color w:val="000000" w:themeColor="text1"/>
          <w:sz w:val="24"/>
          <w:szCs w:val="24"/>
        </w:rPr>
        <w:t>j</w:t>
      </w:r>
      <w:r w:rsidRPr="00395AFD">
        <w:rPr>
          <w:rFonts w:cs="Times New Roman"/>
          <w:color w:val="000000" w:themeColor="text1"/>
          <w:sz w:val="24"/>
          <w:szCs w:val="24"/>
        </w:rPr>
        <w:t>ai ir daugėja bakterinių ligų užsikrėtimo atvejų</w:t>
      </w:r>
      <w:r w:rsidR="00A144D1" w:rsidRPr="00395AFD">
        <w:rPr>
          <w:rFonts w:cs="Times New Roman"/>
          <w:color w:val="000000" w:themeColor="text1"/>
          <w:sz w:val="24"/>
          <w:szCs w:val="24"/>
        </w:rPr>
        <w:t>,</w:t>
      </w:r>
      <w:r w:rsidRPr="00395AFD">
        <w:rPr>
          <w:rFonts w:cs="Times New Roman"/>
          <w:color w:val="000000" w:themeColor="text1"/>
          <w:sz w:val="24"/>
          <w:szCs w:val="24"/>
        </w:rPr>
        <w:t xml:space="preserve"> yra ta, kad daugėja sukėlėjų</w:t>
      </w:r>
      <w:r w:rsidR="00A144D1" w:rsidRPr="00395AFD">
        <w:rPr>
          <w:rFonts w:cs="Times New Roman"/>
          <w:color w:val="000000" w:themeColor="text1"/>
          <w:sz w:val="24"/>
          <w:szCs w:val="24"/>
        </w:rPr>
        <w:t>,</w:t>
      </w:r>
      <w:r w:rsidRPr="00395AFD">
        <w:rPr>
          <w:rFonts w:cs="Times New Roman"/>
          <w:color w:val="000000" w:themeColor="text1"/>
          <w:sz w:val="24"/>
          <w:szCs w:val="24"/>
        </w:rPr>
        <w:t xml:space="preserve"> atsparių įvairioms antimikrobinėms medžiagoms. Tam didelę įtaką </w:t>
      </w:r>
      <w:r w:rsidR="000A688B" w:rsidRPr="00395AFD">
        <w:rPr>
          <w:rFonts w:cs="Times New Roman"/>
          <w:color w:val="000000" w:themeColor="text1"/>
          <w:sz w:val="24"/>
          <w:szCs w:val="24"/>
        </w:rPr>
        <w:t>turi nekompetetingas antimikrobinių medžiagų</w:t>
      </w:r>
      <w:r w:rsidRPr="00395AFD">
        <w:rPr>
          <w:rFonts w:cs="Times New Roman"/>
          <w:color w:val="000000" w:themeColor="text1"/>
          <w:sz w:val="24"/>
          <w:szCs w:val="24"/>
        </w:rPr>
        <w:t>paskyrimas,</w:t>
      </w:r>
      <w:r w:rsidR="00A144D1" w:rsidRPr="00395AFD">
        <w:rPr>
          <w:rFonts w:cs="Times New Roman"/>
          <w:color w:val="000000" w:themeColor="text1"/>
          <w:sz w:val="24"/>
          <w:szCs w:val="24"/>
        </w:rPr>
        <w:t xml:space="preserve"> jų</w:t>
      </w:r>
      <w:r w:rsidRPr="00395AFD">
        <w:rPr>
          <w:rFonts w:cs="Times New Roman"/>
          <w:color w:val="000000" w:themeColor="text1"/>
          <w:sz w:val="24"/>
          <w:szCs w:val="24"/>
        </w:rPr>
        <w:t>naudojimas per didelėmis dozėmis ar paskyrimas nenustačius antimikrobinio jautrumo.</w:t>
      </w:r>
    </w:p>
    <w:p w:rsidR="00C77172" w:rsidRPr="00395AFD" w:rsidRDefault="0011730C" w:rsidP="0011730C">
      <w:pPr>
        <w:spacing w:after="0" w:line="360" w:lineRule="auto"/>
        <w:ind w:firstLine="1298"/>
        <w:rPr>
          <w:rFonts w:cs="Times New Roman"/>
          <w:color w:val="000000" w:themeColor="text1"/>
          <w:sz w:val="24"/>
          <w:szCs w:val="24"/>
        </w:rPr>
      </w:pPr>
      <w:r w:rsidRPr="00395AFD">
        <w:rPr>
          <w:rFonts w:cs="Times New Roman"/>
          <w:color w:val="000000" w:themeColor="text1"/>
          <w:sz w:val="24"/>
          <w:szCs w:val="24"/>
        </w:rPr>
        <w:t>Guardabassi L. ir kt. teigia, kad padidėjęs sergamumas šunų odos bakterinėmis ligomis</w:t>
      </w:r>
      <w:r w:rsidR="00F54EC7" w:rsidRPr="00395AFD">
        <w:rPr>
          <w:rFonts w:cs="Times New Roman"/>
          <w:color w:val="000000" w:themeColor="text1"/>
          <w:sz w:val="24"/>
          <w:szCs w:val="24"/>
        </w:rPr>
        <w:t>,</w:t>
      </w:r>
      <w:r w:rsidRPr="00395AFD">
        <w:rPr>
          <w:rFonts w:cs="Times New Roman"/>
          <w:color w:val="000000" w:themeColor="text1"/>
          <w:sz w:val="24"/>
          <w:szCs w:val="24"/>
        </w:rPr>
        <w:t xml:space="preserve"> lyginant su kitomis žinduolių rūšimis</w:t>
      </w:r>
      <w:r w:rsidR="00F54EC7" w:rsidRPr="00395AFD">
        <w:rPr>
          <w:rFonts w:cs="Times New Roman"/>
          <w:color w:val="000000" w:themeColor="text1"/>
          <w:sz w:val="24"/>
          <w:szCs w:val="24"/>
        </w:rPr>
        <w:t>,</w:t>
      </w:r>
      <w:r w:rsidRPr="00395AFD">
        <w:rPr>
          <w:rFonts w:cs="Times New Roman"/>
          <w:color w:val="000000" w:themeColor="text1"/>
          <w:sz w:val="24"/>
          <w:szCs w:val="24"/>
        </w:rPr>
        <w:t xml:space="preserve"> yra pilnai neišaiškintas. Įvairiems veiksniams, kurie galimai padidiną jautrumą</w:t>
      </w:r>
      <w:r w:rsidR="00F54EC7" w:rsidRPr="00395AFD">
        <w:rPr>
          <w:rFonts w:cs="Times New Roman"/>
          <w:color w:val="000000" w:themeColor="text1"/>
          <w:sz w:val="24"/>
          <w:szCs w:val="24"/>
        </w:rPr>
        <w:t>,</w:t>
      </w:r>
      <w:r w:rsidRPr="00395AFD">
        <w:rPr>
          <w:rFonts w:cs="Times New Roman"/>
          <w:color w:val="000000" w:themeColor="text1"/>
          <w:sz w:val="24"/>
          <w:szCs w:val="24"/>
        </w:rPr>
        <w:t xml:space="preserve"> taip pat priklauso palyginti plona šunų oda, glaustas raginis o</w:t>
      </w:r>
      <w:r w:rsidR="00D8092E" w:rsidRPr="00395AFD">
        <w:rPr>
          <w:rFonts w:cs="Times New Roman"/>
          <w:color w:val="000000" w:themeColor="text1"/>
          <w:sz w:val="24"/>
          <w:szCs w:val="24"/>
        </w:rPr>
        <w:t xml:space="preserve">dos sluoksnis, kuriame </w:t>
      </w:r>
      <w:r w:rsidRPr="00395AFD">
        <w:rPr>
          <w:rFonts w:cs="Times New Roman"/>
          <w:color w:val="000000" w:themeColor="text1"/>
          <w:sz w:val="24"/>
          <w:szCs w:val="24"/>
        </w:rPr>
        <w:t>santykinai mažas tarpląstelinis lipidų kiekis</w:t>
      </w:r>
      <w:r w:rsidR="00D8092E" w:rsidRPr="00395AFD">
        <w:rPr>
          <w:rFonts w:cs="Times New Roman"/>
          <w:color w:val="000000" w:themeColor="text1"/>
          <w:sz w:val="24"/>
          <w:szCs w:val="24"/>
        </w:rPr>
        <w:t>. Taip pat priskiriama</w:t>
      </w:r>
      <w:r w:rsidR="00F54EC7" w:rsidRPr="00395AFD">
        <w:rPr>
          <w:rFonts w:cs="Times New Roman"/>
          <w:color w:val="000000" w:themeColor="text1"/>
          <w:sz w:val="24"/>
          <w:szCs w:val="24"/>
        </w:rPr>
        <w:t>s</w:t>
      </w:r>
      <w:r w:rsidR="00D8092E" w:rsidRPr="00395AFD">
        <w:rPr>
          <w:rFonts w:cs="Times New Roman"/>
          <w:color w:val="000000" w:themeColor="text1"/>
          <w:sz w:val="24"/>
          <w:szCs w:val="24"/>
        </w:rPr>
        <w:t xml:space="preserve"> mažas kiekis lipidų</w:t>
      </w:r>
      <w:r w:rsidR="00F54EC7" w:rsidRPr="00395AFD">
        <w:rPr>
          <w:rFonts w:cs="Times New Roman"/>
          <w:color w:val="000000" w:themeColor="text1"/>
          <w:sz w:val="24"/>
          <w:szCs w:val="24"/>
        </w:rPr>
        <w:t>,</w:t>
      </w:r>
      <w:r w:rsidR="00D8092E" w:rsidRPr="00395AFD">
        <w:rPr>
          <w:rFonts w:cs="Times New Roman"/>
          <w:color w:val="000000" w:themeColor="text1"/>
          <w:sz w:val="24"/>
          <w:szCs w:val="24"/>
        </w:rPr>
        <w:t xml:space="preserve"> išsidėsčiusių epitelyje</w:t>
      </w:r>
      <w:r w:rsidR="00F54EC7" w:rsidRPr="00395AFD">
        <w:rPr>
          <w:rFonts w:cs="Times New Roman"/>
          <w:color w:val="000000" w:themeColor="text1"/>
          <w:sz w:val="24"/>
          <w:szCs w:val="24"/>
        </w:rPr>
        <w:t>,</w:t>
      </w:r>
      <w:r w:rsidR="00D8092E" w:rsidRPr="00395AFD">
        <w:rPr>
          <w:rFonts w:cs="Times New Roman"/>
          <w:color w:val="000000" w:themeColor="text1"/>
          <w:sz w:val="24"/>
          <w:szCs w:val="24"/>
        </w:rPr>
        <w:t xml:space="preserve"> šalia įėjimo į plauko folikulą bei gana aukštas šunų odos p</w:t>
      </w:r>
      <w:r w:rsidR="003958CC">
        <w:rPr>
          <w:rFonts w:cs="Times New Roman"/>
          <w:color w:val="000000" w:themeColor="text1"/>
          <w:sz w:val="24"/>
          <w:szCs w:val="24"/>
        </w:rPr>
        <w:t>H (Guardabassi</w:t>
      </w:r>
      <w:r w:rsidR="00D8092E" w:rsidRPr="00395AFD">
        <w:rPr>
          <w:rFonts w:cs="Times New Roman"/>
          <w:color w:val="000000" w:themeColor="text1"/>
          <w:sz w:val="24"/>
          <w:szCs w:val="24"/>
        </w:rPr>
        <w:t xml:space="preserve"> et al</w:t>
      </w:r>
      <w:r w:rsidR="003958CC">
        <w:rPr>
          <w:rFonts w:cs="Times New Roman"/>
          <w:color w:val="000000" w:themeColor="text1"/>
          <w:sz w:val="24"/>
          <w:szCs w:val="24"/>
        </w:rPr>
        <w:t xml:space="preserve">., </w:t>
      </w:r>
      <w:r w:rsidR="003958CC" w:rsidRPr="00145DA1">
        <w:rPr>
          <w:rFonts w:cs="Times New Roman"/>
          <w:color w:val="000000" w:themeColor="text1"/>
          <w:sz w:val="24"/>
          <w:szCs w:val="24"/>
        </w:rPr>
        <w:t>2004</w:t>
      </w:r>
      <w:r w:rsidR="00D8092E" w:rsidRPr="00395AFD">
        <w:rPr>
          <w:rFonts w:cs="Times New Roman"/>
          <w:color w:val="000000" w:themeColor="text1"/>
          <w:sz w:val="24"/>
          <w:szCs w:val="24"/>
        </w:rPr>
        <w:t>).</w:t>
      </w:r>
    </w:p>
    <w:p w:rsidR="00C77172" w:rsidRPr="00395AFD" w:rsidRDefault="00892242" w:rsidP="00A03E06">
      <w:pPr>
        <w:spacing w:after="0" w:line="360" w:lineRule="auto"/>
        <w:ind w:firstLine="851"/>
        <w:rPr>
          <w:rFonts w:cs="Times New Roman"/>
          <w:color w:val="000000" w:themeColor="text1"/>
          <w:sz w:val="24"/>
          <w:szCs w:val="24"/>
        </w:rPr>
      </w:pPr>
      <w:r w:rsidRPr="00395AFD">
        <w:rPr>
          <w:rFonts w:cs="Times New Roman"/>
          <w:color w:val="000000" w:themeColor="text1"/>
          <w:sz w:val="24"/>
          <w:szCs w:val="24"/>
        </w:rPr>
        <w:t xml:space="preserve">Tyrimo metu nustatyta, kad jautriausios </w:t>
      </w:r>
      <w:r w:rsidRPr="00395AFD">
        <w:rPr>
          <w:rFonts w:cs="Times New Roman"/>
          <w:i/>
          <w:color w:val="000000" w:themeColor="text1"/>
          <w:sz w:val="24"/>
          <w:szCs w:val="24"/>
        </w:rPr>
        <w:t>Staphylococcus aureus</w:t>
      </w:r>
      <w:r w:rsidR="001D77E6" w:rsidRPr="00395AFD">
        <w:rPr>
          <w:rFonts w:cs="Times New Roman"/>
          <w:color w:val="000000" w:themeColor="text1"/>
          <w:sz w:val="24"/>
          <w:szCs w:val="24"/>
        </w:rPr>
        <w:t xml:space="preserve"> padermės ampicilinui (</w:t>
      </w:r>
      <w:r w:rsidRPr="00395AFD">
        <w:rPr>
          <w:rFonts w:cs="Times New Roman"/>
          <w:color w:val="000000" w:themeColor="text1"/>
          <w:sz w:val="24"/>
          <w:szCs w:val="24"/>
        </w:rPr>
        <w:t>90 pro</w:t>
      </w:r>
      <w:r w:rsidR="001D77E6" w:rsidRPr="00395AFD">
        <w:rPr>
          <w:rFonts w:cs="Times New Roman"/>
          <w:color w:val="000000" w:themeColor="text1"/>
          <w:sz w:val="24"/>
          <w:szCs w:val="24"/>
        </w:rPr>
        <w:t xml:space="preserve">c.) ir cefaleksinui (89 proc.). </w:t>
      </w:r>
      <w:r w:rsidRPr="00395AFD">
        <w:rPr>
          <w:rFonts w:cs="Times New Roman"/>
          <w:color w:val="000000" w:themeColor="text1"/>
          <w:sz w:val="24"/>
          <w:szCs w:val="24"/>
        </w:rPr>
        <w:t xml:space="preserve">Taip pat didelis jautrumas nustatytas cefalosporinų </w:t>
      </w:r>
      <w:r w:rsidR="001D77E6" w:rsidRPr="00395AFD">
        <w:rPr>
          <w:rFonts w:cs="Times New Roman"/>
          <w:color w:val="000000" w:themeColor="text1"/>
          <w:sz w:val="24"/>
          <w:szCs w:val="24"/>
        </w:rPr>
        <w:t xml:space="preserve">grupės antibiotikui – </w:t>
      </w:r>
      <w:r w:rsidR="00981C5C" w:rsidRPr="00395AFD">
        <w:rPr>
          <w:rFonts w:cs="Times New Roman"/>
          <w:color w:val="000000" w:themeColor="text1"/>
          <w:sz w:val="24"/>
          <w:szCs w:val="24"/>
        </w:rPr>
        <w:t>cefovecinui</w:t>
      </w:r>
      <w:r w:rsidR="001D77E6" w:rsidRPr="00395AFD">
        <w:rPr>
          <w:rFonts w:cs="Times New Roman"/>
          <w:color w:val="000000" w:themeColor="text1"/>
          <w:sz w:val="24"/>
          <w:szCs w:val="24"/>
        </w:rPr>
        <w:t xml:space="preserve"> </w:t>
      </w:r>
      <w:r w:rsidR="008E33F9" w:rsidRPr="00395AFD">
        <w:rPr>
          <w:rFonts w:cs="Times New Roman"/>
          <w:color w:val="000000" w:themeColor="text1"/>
          <w:sz w:val="24"/>
          <w:szCs w:val="24"/>
        </w:rPr>
        <w:t>–</w:t>
      </w:r>
      <w:r w:rsidR="001D77E6" w:rsidRPr="00395AFD">
        <w:rPr>
          <w:rFonts w:cs="Times New Roman"/>
          <w:color w:val="000000" w:themeColor="text1"/>
          <w:sz w:val="24"/>
          <w:szCs w:val="24"/>
        </w:rPr>
        <w:t xml:space="preserve"> </w:t>
      </w:r>
      <w:r w:rsidRPr="00395AFD">
        <w:rPr>
          <w:rFonts w:cs="Times New Roman"/>
          <w:color w:val="000000" w:themeColor="text1"/>
          <w:sz w:val="24"/>
          <w:szCs w:val="24"/>
        </w:rPr>
        <w:t>84</w:t>
      </w:r>
      <w:r w:rsidR="008E33F9" w:rsidRPr="00395AFD">
        <w:rPr>
          <w:rFonts w:cs="Times New Roman"/>
          <w:color w:val="000000" w:themeColor="text1"/>
          <w:sz w:val="24"/>
          <w:szCs w:val="24"/>
        </w:rPr>
        <w:t xml:space="preserve"> </w:t>
      </w:r>
      <w:r w:rsidR="001D77E6" w:rsidRPr="00395AFD">
        <w:rPr>
          <w:rFonts w:cs="Times New Roman"/>
          <w:color w:val="000000" w:themeColor="text1"/>
          <w:sz w:val="24"/>
          <w:szCs w:val="24"/>
        </w:rPr>
        <w:t>proc. Atspariau</w:t>
      </w:r>
      <w:r w:rsidR="00627BC4">
        <w:rPr>
          <w:rFonts w:cs="Times New Roman"/>
          <w:color w:val="000000" w:themeColor="text1"/>
          <w:sz w:val="24"/>
          <w:szCs w:val="24"/>
        </w:rPr>
        <w:t>si buvo cefoksitinui 100 proc.</w:t>
      </w:r>
    </w:p>
    <w:p w:rsidR="00892242" w:rsidRPr="00395AFD" w:rsidRDefault="00892242" w:rsidP="00A03E06">
      <w:pPr>
        <w:spacing w:after="0" w:line="360" w:lineRule="auto"/>
        <w:ind w:firstLine="851"/>
        <w:rPr>
          <w:rFonts w:cs="Times New Roman"/>
          <w:color w:val="000000" w:themeColor="text1"/>
          <w:sz w:val="24"/>
          <w:szCs w:val="24"/>
        </w:rPr>
      </w:pPr>
      <w:r w:rsidRPr="00395AFD">
        <w:rPr>
          <w:rFonts w:cs="Times New Roman"/>
          <w:i/>
          <w:color w:val="000000" w:themeColor="text1"/>
          <w:sz w:val="24"/>
          <w:szCs w:val="24"/>
        </w:rPr>
        <w:t xml:space="preserve">Streptococcus </w:t>
      </w:r>
      <w:r w:rsidRPr="00395AFD">
        <w:rPr>
          <w:rFonts w:cs="Times New Roman"/>
          <w:color w:val="000000" w:themeColor="text1"/>
          <w:sz w:val="24"/>
          <w:szCs w:val="24"/>
        </w:rPr>
        <w:t>spp.padermės jautriausios buvo tetra</w:t>
      </w:r>
      <w:r w:rsidR="001D77E6" w:rsidRPr="00395AFD">
        <w:rPr>
          <w:rFonts w:cs="Times New Roman"/>
          <w:color w:val="000000" w:themeColor="text1"/>
          <w:sz w:val="24"/>
          <w:szCs w:val="24"/>
        </w:rPr>
        <w:t>ciklinui (100 proc.)</w:t>
      </w:r>
      <w:r w:rsidR="00B96EED" w:rsidRPr="00395AFD">
        <w:rPr>
          <w:rFonts w:cs="Times New Roman"/>
          <w:color w:val="000000" w:themeColor="text1"/>
          <w:sz w:val="24"/>
          <w:szCs w:val="24"/>
        </w:rPr>
        <w:t xml:space="preserve"> ir trimeto</w:t>
      </w:r>
      <w:r w:rsidRPr="00395AFD">
        <w:rPr>
          <w:rFonts w:cs="Times New Roman"/>
          <w:color w:val="000000" w:themeColor="text1"/>
          <w:sz w:val="24"/>
          <w:szCs w:val="24"/>
        </w:rPr>
        <w:t>p</w:t>
      </w:r>
      <w:r w:rsidR="00B96EED" w:rsidRPr="00395AFD">
        <w:rPr>
          <w:rFonts w:cs="Times New Roman"/>
          <w:color w:val="000000" w:themeColor="text1"/>
          <w:sz w:val="24"/>
          <w:szCs w:val="24"/>
        </w:rPr>
        <w:t>r</w:t>
      </w:r>
      <w:r w:rsidR="00627BC4">
        <w:rPr>
          <w:rFonts w:cs="Times New Roman"/>
          <w:color w:val="000000" w:themeColor="text1"/>
          <w:sz w:val="24"/>
          <w:szCs w:val="24"/>
        </w:rPr>
        <w:t>imui 100 proc</w:t>
      </w:r>
      <w:r w:rsidR="001D77E6" w:rsidRPr="00395AFD">
        <w:rPr>
          <w:rFonts w:cs="Times New Roman"/>
          <w:color w:val="000000" w:themeColor="text1"/>
          <w:sz w:val="24"/>
          <w:szCs w:val="24"/>
        </w:rPr>
        <w:t xml:space="preserve">. </w:t>
      </w:r>
      <w:r w:rsidRPr="00395AFD">
        <w:rPr>
          <w:rFonts w:cs="Times New Roman"/>
          <w:color w:val="000000" w:themeColor="text1"/>
          <w:sz w:val="24"/>
          <w:szCs w:val="24"/>
        </w:rPr>
        <w:t>Taip pat efektyviai vei</w:t>
      </w:r>
      <w:r w:rsidR="001D77E6" w:rsidRPr="00395AFD">
        <w:rPr>
          <w:rFonts w:cs="Times New Roman"/>
          <w:color w:val="000000" w:themeColor="text1"/>
          <w:sz w:val="24"/>
          <w:szCs w:val="24"/>
        </w:rPr>
        <w:t>kė gentamicinas, jautrumas jam - 75 proc.</w:t>
      </w:r>
      <w:r w:rsidRPr="00395AFD">
        <w:rPr>
          <w:rFonts w:cs="Times New Roman"/>
          <w:color w:val="000000" w:themeColor="text1"/>
          <w:sz w:val="24"/>
          <w:szCs w:val="24"/>
        </w:rPr>
        <w:t xml:space="preserve"> Didžiausias </w:t>
      </w:r>
      <w:r w:rsidR="0029770B" w:rsidRPr="00395AFD">
        <w:rPr>
          <w:rFonts w:cs="Times New Roman"/>
          <w:color w:val="000000" w:themeColor="text1"/>
          <w:sz w:val="24"/>
          <w:szCs w:val="24"/>
        </w:rPr>
        <w:t>atsparumas nustatytas amoksicilinui su klavulano rūgštimi</w:t>
      </w:r>
      <w:r w:rsidR="00627BC4">
        <w:rPr>
          <w:rFonts w:cs="Times New Roman"/>
          <w:color w:val="000000" w:themeColor="text1"/>
          <w:sz w:val="24"/>
          <w:szCs w:val="24"/>
        </w:rPr>
        <w:t xml:space="preserve"> 100 proc.</w:t>
      </w:r>
    </w:p>
    <w:p w:rsidR="00892242" w:rsidRPr="00395AFD" w:rsidRDefault="00892242" w:rsidP="00C77172">
      <w:pPr>
        <w:spacing w:line="360" w:lineRule="auto"/>
        <w:ind w:firstLine="851"/>
        <w:rPr>
          <w:rFonts w:cs="Times New Roman"/>
          <w:color w:val="000000" w:themeColor="text1"/>
          <w:sz w:val="24"/>
          <w:szCs w:val="24"/>
        </w:rPr>
      </w:pPr>
    </w:p>
    <w:p w:rsidR="00C77172" w:rsidRPr="00395AFD" w:rsidRDefault="00C77172" w:rsidP="00C77172">
      <w:pPr>
        <w:spacing w:line="360" w:lineRule="auto"/>
        <w:ind w:firstLine="851"/>
        <w:rPr>
          <w:rFonts w:cs="Times New Roman"/>
          <w:color w:val="000000" w:themeColor="text1"/>
          <w:sz w:val="24"/>
          <w:szCs w:val="24"/>
        </w:rPr>
      </w:pPr>
    </w:p>
    <w:p w:rsidR="00C77172" w:rsidRPr="00395AFD" w:rsidRDefault="00C77172" w:rsidP="00C77172">
      <w:pPr>
        <w:rPr>
          <w:rFonts w:cs="Times New Roman"/>
          <w:color w:val="000000" w:themeColor="text1"/>
          <w:sz w:val="24"/>
          <w:szCs w:val="24"/>
        </w:rPr>
      </w:pPr>
    </w:p>
    <w:p w:rsidR="00C77172" w:rsidRPr="00395AFD" w:rsidRDefault="00C77172" w:rsidP="00AF19B9">
      <w:pPr>
        <w:spacing w:line="360" w:lineRule="auto"/>
        <w:ind w:firstLine="851"/>
        <w:rPr>
          <w:rFonts w:cs="Times New Roman"/>
          <w:color w:val="000000" w:themeColor="text1"/>
          <w:sz w:val="24"/>
          <w:szCs w:val="24"/>
        </w:rPr>
      </w:pPr>
    </w:p>
    <w:p w:rsidR="00AF19B9" w:rsidRPr="00395AFD" w:rsidRDefault="00AF19B9" w:rsidP="00AF19B9">
      <w:pPr>
        <w:rPr>
          <w:rFonts w:cs="Times New Roman"/>
          <w:color w:val="000000" w:themeColor="text1"/>
          <w:sz w:val="24"/>
          <w:szCs w:val="24"/>
        </w:rPr>
      </w:pPr>
    </w:p>
    <w:p w:rsidR="00103E0A" w:rsidRPr="00395AFD" w:rsidRDefault="00103E0A" w:rsidP="00103E0A">
      <w:pPr>
        <w:spacing w:line="360" w:lineRule="auto"/>
        <w:ind w:firstLine="851"/>
        <w:rPr>
          <w:rFonts w:cs="Times New Roman"/>
          <w:color w:val="000000" w:themeColor="text1"/>
          <w:sz w:val="24"/>
          <w:szCs w:val="24"/>
        </w:rPr>
      </w:pPr>
    </w:p>
    <w:p w:rsidR="008F66E4" w:rsidRPr="00395AFD" w:rsidRDefault="008F66E4" w:rsidP="008F66E4">
      <w:pPr>
        <w:spacing w:line="360" w:lineRule="auto"/>
        <w:ind w:firstLine="851"/>
        <w:rPr>
          <w:rFonts w:cs="Times New Roman"/>
          <w:color w:val="000000" w:themeColor="text1"/>
          <w:sz w:val="24"/>
          <w:szCs w:val="24"/>
        </w:rPr>
      </w:pPr>
    </w:p>
    <w:p w:rsidR="00800A80" w:rsidRPr="00395AFD" w:rsidRDefault="00800A80">
      <w:pPr>
        <w:rPr>
          <w:rFonts w:eastAsiaTheme="majorEastAsia" w:cs="Times New Roman"/>
          <w:b/>
          <w:bCs/>
          <w:color w:val="000000" w:themeColor="text1"/>
          <w:szCs w:val="28"/>
        </w:rPr>
      </w:pPr>
      <w:r w:rsidRPr="00395AFD">
        <w:rPr>
          <w:rFonts w:cs="Times New Roman"/>
          <w:color w:val="000000" w:themeColor="text1"/>
        </w:rPr>
        <w:br w:type="page"/>
      </w:r>
    </w:p>
    <w:p w:rsidR="00F5367F" w:rsidRPr="00395AFD" w:rsidRDefault="00E422FB" w:rsidP="00CF616E">
      <w:pPr>
        <w:pStyle w:val="Heading1"/>
      </w:pPr>
      <w:bookmarkStart w:id="25" w:name="_Toc377723671"/>
      <w:r w:rsidRPr="00395AFD">
        <w:lastRenderedPageBreak/>
        <w:t>Išvados</w:t>
      </w:r>
      <w:bookmarkEnd w:id="25"/>
    </w:p>
    <w:p w:rsidR="00E422FB" w:rsidRPr="00395AFD" w:rsidRDefault="00E422FB" w:rsidP="00E422FB">
      <w:pPr>
        <w:rPr>
          <w:rFonts w:cs="Times New Roman"/>
          <w:color w:val="000000" w:themeColor="text1"/>
        </w:rPr>
      </w:pPr>
    </w:p>
    <w:p w:rsidR="00E422FB" w:rsidRPr="00395AFD" w:rsidRDefault="00391B37" w:rsidP="002E187A">
      <w:pPr>
        <w:pStyle w:val="ListParagraph"/>
        <w:numPr>
          <w:ilvl w:val="0"/>
          <w:numId w:val="16"/>
        </w:numPr>
        <w:spacing w:line="360" w:lineRule="auto"/>
        <w:ind w:left="1565" w:hanging="851"/>
        <w:rPr>
          <w:rFonts w:cs="Times New Roman"/>
          <w:color w:val="000000" w:themeColor="text1"/>
          <w:sz w:val="24"/>
          <w:szCs w:val="24"/>
        </w:rPr>
      </w:pPr>
      <w:r w:rsidRPr="00395AFD">
        <w:rPr>
          <w:rFonts w:cs="Times New Roman"/>
          <w:color w:val="000000" w:themeColor="text1"/>
          <w:sz w:val="24"/>
          <w:szCs w:val="24"/>
        </w:rPr>
        <w:t>Atlikus ty</w:t>
      </w:r>
      <w:r w:rsidR="00A34545" w:rsidRPr="00395AFD">
        <w:rPr>
          <w:rFonts w:cs="Times New Roman"/>
          <w:color w:val="000000" w:themeColor="text1"/>
          <w:sz w:val="24"/>
          <w:szCs w:val="24"/>
        </w:rPr>
        <w:t xml:space="preserve">rimus nustatėme, kad </w:t>
      </w:r>
      <w:r w:rsidRPr="00395AFD">
        <w:rPr>
          <w:rFonts w:cs="Times New Roman"/>
          <w:color w:val="000000" w:themeColor="text1"/>
          <w:sz w:val="24"/>
          <w:szCs w:val="24"/>
        </w:rPr>
        <w:t xml:space="preserve"> vyraujantys šunų odos bakterinių ligų sukėlėjai yra </w:t>
      </w:r>
      <w:r w:rsidRPr="00395AFD">
        <w:rPr>
          <w:rFonts w:cs="Times New Roman"/>
          <w:i/>
          <w:color w:val="000000" w:themeColor="text1"/>
          <w:sz w:val="24"/>
          <w:szCs w:val="24"/>
        </w:rPr>
        <w:t>Staphylococcus intermedius</w:t>
      </w:r>
      <w:r w:rsidR="00A34545" w:rsidRPr="00395AFD">
        <w:rPr>
          <w:rFonts w:cs="Times New Roman"/>
          <w:i/>
          <w:color w:val="000000" w:themeColor="text1"/>
          <w:sz w:val="24"/>
          <w:szCs w:val="24"/>
        </w:rPr>
        <w:t xml:space="preserve"> </w:t>
      </w:r>
      <w:r w:rsidR="00A34545" w:rsidRPr="00395AFD">
        <w:rPr>
          <w:rFonts w:cs="Times New Roman"/>
          <w:color w:val="000000" w:themeColor="text1"/>
          <w:sz w:val="24"/>
          <w:szCs w:val="24"/>
        </w:rPr>
        <w:t>(42 proc.)</w:t>
      </w:r>
      <w:r w:rsidR="00A34545" w:rsidRPr="00395AFD">
        <w:rPr>
          <w:rFonts w:cs="Times New Roman"/>
          <w:i/>
          <w:color w:val="000000" w:themeColor="text1"/>
          <w:sz w:val="24"/>
          <w:szCs w:val="24"/>
        </w:rPr>
        <w:t xml:space="preserve"> </w:t>
      </w:r>
      <w:r w:rsidRPr="00395AFD">
        <w:rPr>
          <w:rFonts w:cs="Times New Roman"/>
          <w:color w:val="000000" w:themeColor="text1"/>
          <w:sz w:val="24"/>
          <w:szCs w:val="24"/>
        </w:rPr>
        <w:t xml:space="preserve"> ir </w:t>
      </w:r>
      <w:r w:rsidRPr="00395AFD">
        <w:rPr>
          <w:rFonts w:cs="Times New Roman"/>
          <w:i/>
          <w:color w:val="000000" w:themeColor="text1"/>
          <w:sz w:val="24"/>
          <w:szCs w:val="24"/>
        </w:rPr>
        <w:t>Staphylococcus aureu</w:t>
      </w:r>
      <w:r w:rsidR="00A34545" w:rsidRPr="00395AFD">
        <w:rPr>
          <w:rFonts w:cs="Times New Roman"/>
          <w:i/>
          <w:color w:val="000000" w:themeColor="text1"/>
          <w:sz w:val="24"/>
          <w:szCs w:val="24"/>
        </w:rPr>
        <w:t xml:space="preserve">s </w:t>
      </w:r>
      <w:r w:rsidR="00A34545" w:rsidRPr="00395AFD">
        <w:rPr>
          <w:rFonts w:cs="Times New Roman"/>
          <w:color w:val="000000" w:themeColor="text1"/>
          <w:sz w:val="24"/>
          <w:szCs w:val="24"/>
        </w:rPr>
        <w:t xml:space="preserve">25 </w:t>
      </w:r>
      <w:r w:rsidR="00627BC4">
        <w:rPr>
          <w:rFonts w:cs="Times New Roman"/>
          <w:color w:val="000000" w:themeColor="text1"/>
          <w:sz w:val="24"/>
          <w:szCs w:val="24"/>
        </w:rPr>
        <w:t>proc.</w:t>
      </w:r>
    </w:p>
    <w:p w:rsidR="00B50804" w:rsidRPr="00395AFD" w:rsidRDefault="00626AB8" w:rsidP="002E187A">
      <w:pPr>
        <w:pStyle w:val="ListParagraph"/>
        <w:numPr>
          <w:ilvl w:val="0"/>
          <w:numId w:val="16"/>
        </w:numPr>
        <w:spacing w:line="360" w:lineRule="auto"/>
        <w:ind w:left="1565" w:hanging="851"/>
        <w:rPr>
          <w:rFonts w:cs="Times New Roman"/>
          <w:i/>
          <w:color w:val="000000" w:themeColor="text1"/>
          <w:sz w:val="24"/>
          <w:szCs w:val="24"/>
        </w:rPr>
      </w:pPr>
      <w:r w:rsidRPr="00395AFD">
        <w:rPr>
          <w:rFonts w:cs="Times New Roman"/>
          <w:i/>
          <w:color w:val="000000" w:themeColor="text1"/>
          <w:sz w:val="24"/>
          <w:szCs w:val="24"/>
        </w:rPr>
        <w:t>Staphylococcus aureus</w:t>
      </w:r>
      <w:r w:rsidRPr="00395AFD">
        <w:rPr>
          <w:rFonts w:cs="Times New Roman"/>
          <w:color w:val="000000" w:themeColor="text1"/>
          <w:sz w:val="24"/>
          <w:szCs w:val="24"/>
        </w:rPr>
        <w:t xml:space="preserve"> bei </w:t>
      </w:r>
      <w:r w:rsidRPr="00395AFD">
        <w:rPr>
          <w:rFonts w:cs="Times New Roman"/>
          <w:i/>
          <w:color w:val="000000" w:themeColor="text1"/>
          <w:sz w:val="24"/>
          <w:szCs w:val="24"/>
        </w:rPr>
        <w:t>St</w:t>
      </w:r>
      <w:r w:rsidR="00A34545" w:rsidRPr="00395AFD">
        <w:rPr>
          <w:rFonts w:cs="Times New Roman"/>
          <w:i/>
          <w:color w:val="000000" w:themeColor="text1"/>
          <w:sz w:val="24"/>
          <w:szCs w:val="24"/>
        </w:rPr>
        <w:t>aphylococcus</w:t>
      </w:r>
      <w:r w:rsidRPr="00395AFD">
        <w:rPr>
          <w:rFonts w:cs="Times New Roman"/>
          <w:i/>
          <w:color w:val="000000" w:themeColor="text1"/>
          <w:sz w:val="24"/>
          <w:szCs w:val="24"/>
        </w:rPr>
        <w:t xml:space="preserve"> intermedius</w:t>
      </w:r>
      <w:r w:rsidR="00170C7D" w:rsidRPr="00395AFD">
        <w:rPr>
          <w:rFonts w:cs="Times New Roman"/>
          <w:color w:val="000000" w:themeColor="text1"/>
          <w:sz w:val="24"/>
          <w:szCs w:val="24"/>
        </w:rPr>
        <w:t xml:space="preserve"> išskirtos padermės </w:t>
      </w:r>
      <w:r w:rsidR="00E8343E" w:rsidRPr="00395AFD">
        <w:rPr>
          <w:rFonts w:cs="Times New Roman"/>
          <w:color w:val="000000" w:themeColor="text1"/>
          <w:sz w:val="24"/>
          <w:szCs w:val="24"/>
        </w:rPr>
        <w:t>jautriausi</w:t>
      </w:r>
      <w:r w:rsidR="00170C7D" w:rsidRPr="00395AFD">
        <w:rPr>
          <w:rFonts w:cs="Times New Roman"/>
          <w:color w:val="000000" w:themeColor="text1"/>
          <w:sz w:val="24"/>
          <w:szCs w:val="24"/>
        </w:rPr>
        <w:t>os</w:t>
      </w:r>
      <w:r w:rsidR="00E8343E" w:rsidRPr="00395AFD">
        <w:rPr>
          <w:rFonts w:cs="Times New Roman"/>
          <w:color w:val="000000" w:themeColor="text1"/>
          <w:sz w:val="24"/>
          <w:szCs w:val="24"/>
        </w:rPr>
        <w:t xml:space="preserve"> buvo ampicilinui ir cefaleksinui. </w:t>
      </w:r>
      <w:r w:rsidR="00E8343E" w:rsidRPr="00395AFD">
        <w:rPr>
          <w:rFonts w:cs="Times New Roman"/>
          <w:i/>
          <w:color w:val="000000" w:themeColor="text1"/>
          <w:sz w:val="24"/>
          <w:szCs w:val="24"/>
        </w:rPr>
        <w:t>Streptococcus</w:t>
      </w:r>
      <w:r w:rsidR="00E8343E" w:rsidRPr="00395AFD">
        <w:rPr>
          <w:rFonts w:cs="Times New Roman"/>
          <w:color w:val="000000" w:themeColor="text1"/>
          <w:sz w:val="24"/>
          <w:szCs w:val="24"/>
        </w:rPr>
        <w:t xml:space="preserve"> spp. jautriausi buvo tetraciklinui.</w:t>
      </w:r>
    </w:p>
    <w:p w:rsidR="007B13CE" w:rsidRPr="00395AFD" w:rsidRDefault="00DA005A" w:rsidP="007B13CE">
      <w:pPr>
        <w:pStyle w:val="ListParagraph"/>
        <w:numPr>
          <w:ilvl w:val="0"/>
          <w:numId w:val="16"/>
        </w:numPr>
        <w:spacing w:line="360" w:lineRule="auto"/>
        <w:ind w:left="1565" w:hanging="851"/>
        <w:rPr>
          <w:rFonts w:cs="Times New Roman"/>
          <w:i/>
          <w:color w:val="000000" w:themeColor="text1"/>
          <w:sz w:val="24"/>
          <w:szCs w:val="24"/>
        </w:rPr>
      </w:pPr>
      <w:r w:rsidRPr="00395AFD">
        <w:rPr>
          <w:rFonts w:cs="Times New Roman"/>
          <w:color w:val="000000" w:themeColor="text1"/>
          <w:sz w:val="24"/>
          <w:szCs w:val="24"/>
        </w:rPr>
        <w:t>Š</w:t>
      </w:r>
      <w:r w:rsidR="00BA3DE6" w:rsidRPr="00395AFD">
        <w:rPr>
          <w:rFonts w:cs="Times New Roman"/>
          <w:color w:val="000000" w:themeColor="text1"/>
          <w:sz w:val="24"/>
          <w:szCs w:val="24"/>
        </w:rPr>
        <w:t>unų odos bakterinių ligų sergamumui</w:t>
      </w:r>
      <w:r w:rsidRPr="00395AFD">
        <w:rPr>
          <w:rFonts w:cs="Times New Roman"/>
          <w:color w:val="000000" w:themeColor="text1"/>
          <w:sz w:val="24"/>
          <w:szCs w:val="24"/>
        </w:rPr>
        <w:t xml:space="preserve"> įtakos turėjo šunų laikymo sąlygos</w:t>
      </w:r>
      <w:r w:rsidR="008E33F9" w:rsidRPr="00395AFD">
        <w:rPr>
          <w:rFonts w:cs="Times New Roman"/>
          <w:color w:val="000000" w:themeColor="text1"/>
          <w:sz w:val="24"/>
          <w:szCs w:val="24"/>
        </w:rPr>
        <w:t xml:space="preserve"> (p&lt;0,01) </w:t>
      </w:r>
      <w:r w:rsidRPr="00395AFD">
        <w:rPr>
          <w:rFonts w:cs="Times New Roman"/>
          <w:color w:val="000000" w:themeColor="text1"/>
          <w:sz w:val="24"/>
          <w:szCs w:val="24"/>
        </w:rPr>
        <w:t xml:space="preserve"> ir</w:t>
      </w:r>
      <w:r w:rsidR="008E33F9" w:rsidRPr="00395AFD">
        <w:rPr>
          <w:rFonts w:cs="Times New Roman"/>
          <w:color w:val="000000" w:themeColor="text1"/>
          <w:sz w:val="24"/>
          <w:szCs w:val="24"/>
        </w:rPr>
        <w:t xml:space="preserve"> amžius (p&lt;0,01)</w:t>
      </w:r>
      <w:r w:rsidR="000D7940" w:rsidRPr="00395AFD">
        <w:rPr>
          <w:rFonts w:cs="Times New Roman"/>
          <w:color w:val="000000" w:themeColor="text1"/>
          <w:sz w:val="24"/>
          <w:szCs w:val="24"/>
        </w:rPr>
        <w:t>.</w:t>
      </w:r>
      <w:r w:rsidR="001F6117" w:rsidRPr="00395AFD">
        <w:rPr>
          <w:rFonts w:cs="Times New Roman"/>
          <w:color w:val="000000" w:themeColor="text1"/>
          <w:sz w:val="24"/>
          <w:szCs w:val="24"/>
        </w:rPr>
        <w:t xml:space="preserve"> </w:t>
      </w:r>
    </w:p>
    <w:p w:rsidR="00F5367F" w:rsidRPr="00395AFD" w:rsidRDefault="00F5367F" w:rsidP="00FF132A">
      <w:pPr>
        <w:spacing w:line="360" w:lineRule="auto"/>
        <w:ind w:left="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800A80" w:rsidRPr="00395AFD" w:rsidRDefault="00800A80">
      <w:pPr>
        <w:rPr>
          <w:rFonts w:eastAsiaTheme="majorEastAsia" w:cs="Times New Roman"/>
          <w:b/>
          <w:bCs/>
          <w:color w:val="000000" w:themeColor="text1"/>
          <w:szCs w:val="28"/>
        </w:rPr>
      </w:pPr>
      <w:r w:rsidRPr="00395AFD">
        <w:rPr>
          <w:rFonts w:cs="Times New Roman"/>
          <w:color w:val="000000" w:themeColor="text1"/>
        </w:rPr>
        <w:br w:type="page"/>
      </w:r>
    </w:p>
    <w:p w:rsidR="00F5367F" w:rsidRPr="00395AFD" w:rsidRDefault="00252E3F" w:rsidP="00CF616E">
      <w:pPr>
        <w:pStyle w:val="Heading1"/>
      </w:pPr>
      <w:bookmarkStart w:id="26" w:name="_Toc377723672"/>
      <w:r w:rsidRPr="00395AFD">
        <w:lastRenderedPageBreak/>
        <w:t xml:space="preserve">Literatūros </w:t>
      </w:r>
      <w:r w:rsidR="002C010A" w:rsidRPr="00395AFD">
        <w:t>sąrašas</w:t>
      </w:r>
      <w:bookmarkEnd w:id="26"/>
    </w:p>
    <w:p w:rsidR="00252E3F" w:rsidRPr="00395AFD" w:rsidRDefault="00252E3F" w:rsidP="00EE4AA6">
      <w:pPr>
        <w:rPr>
          <w:color w:val="000000" w:themeColor="text1"/>
        </w:rPr>
      </w:pP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Allaker R. P., Lloyd D. H., Simpson A. I. Occurrence of Staphylococcus intermedius on the hair and skin of normal dogs. Research in Veterinary Science. 1992, Vol. 52, P. 174-176.</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Duquette R. A., Nuttall T. J. Meticillin resistant Staphylococcus aureus in dogs and cats: an emerging problem? Journal of Small Animal Practice. 2004. Vol. 45, P. 591-597.</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 xml:space="preserve">Fazakerley J., Nuttall T., Sales D., Schmidt V., Carter S.D., Hart C.A, Mc Ewan N.A. </w:t>
      </w:r>
      <w:r w:rsidRPr="00395AFD">
        <w:rPr>
          <w:rFonts w:eastAsia="Calibri" w:cs="Times New Roman"/>
          <w:i/>
          <w:color w:val="000000" w:themeColor="text1"/>
          <w:sz w:val="24"/>
          <w:szCs w:val="24"/>
        </w:rPr>
        <w:t>Staphylococcal</w:t>
      </w:r>
      <w:r w:rsidRPr="00395AFD">
        <w:rPr>
          <w:rFonts w:eastAsia="Calibri" w:cs="Times New Roman"/>
          <w:color w:val="000000" w:themeColor="text1"/>
          <w:sz w:val="24"/>
          <w:szCs w:val="24"/>
        </w:rPr>
        <w:t xml:space="preserve"> colonization of mucosal and lesional skin sites in atopic and healthy dogs. Veterinary Dermatology. 2009, Vol. 20 (3), P. 179–184.</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 xml:space="preserve">Fitzgerald R. J. The </w:t>
      </w:r>
      <w:r w:rsidRPr="00395AFD">
        <w:rPr>
          <w:rFonts w:eastAsia="Calibri" w:cs="Times New Roman"/>
          <w:i/>
          <w:color w:val="000000" w:themeColor="text1"/>
          <w:sz w:val="24"/>
          <w:szCs w:val="24"/>
        </w:rPr>
        <w:t xml:space="preserve">Staphylococcus intermedius </w:t>
      </w:r>
      <w:r w:rsidRPr="00395AFD">
        <w:rPr>
          <w:rFonts w:eastAsia="Calibri" w:cs="Times New Roman"/>
          <w:color w:val="000000" w:themeColor="text1"/>
          <w:sz w:val="24"/>
          <w:szCs w:val="24"/>
        </w:rPr>
        <w:t>group of bacterial pathogens: species reclassification, pathogenesis and the emergence of meticillin resistance. Veterinary Dermatology 2009. Vol. 20, P. 490-495.</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 xml:space="preserve">Gottilieb S., Wigney D. I., Martin P. A., Norris J. M., Malik R., Govendir M., Susceptibility of canine and feline </w:t>
      </w:r>
      <w:r w:rsidRPr="00395AFD">
        <w:rPr>
          <w:rFonts w:eastAsia="Calibri" w:cs="Times New Roman"/>
          <w:i/>
          <w:color w:val="000000" w:themeColor="text1"/>
          <w:sz w:val="24"/>
          <w:szCs w:val="24"/>
        </w:rPr>
        <w:t>Esherichia coli</w:t>
      </w:r>
      <w:r w:rsidRPr="00395AFD">
        <w:rPr>
          <w:rFonts w:eastAsia="Calibri" w:cs="Times New Roman"/>
          <w:color w:val="000000" w:themeColor="text1"/>
          <w:sz w:val="24"/>
          <w:szCs w:val="24"/>
        </w:rPr>
        <w:t xml:space="preserve"> and canine </w:t>
      </w:r>
      <w:r w:rsidRPr="00395AFD">
        <w:rPr>
          <w:rFonts w:eastAsia="Calibri" w:cs="Times New Roman"/>
          <w:i/>
          <w:color w:val="000000" w:themeColor="text1"/>
          <w:sz w:val="24"/>
          <w:szCs w:val="24"/>
        </w:rPr>
        <w:t>Staphylococcus intermedius</w:t>
      </w:r>
      <w:r w:rsidRPr="00395AFD">
        <w:rPr>
          <w:rFonts w:eastAsia="Calibri" w:cs="Times New Roman"/>
          <w:color w:val="000000" w:themeColor="text1"/>
          <w:sz w:val="24"/>
          <w:szCs w:val="24"/>
        </w:rPr>
        <w:t xml:space="preserve"> isolates to fluoroquinolones. Australian Veterinary Journal. 2008. Vol. 86, P. 147-152.</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bCs/>
          <w:color w:val="000000" w:themeColor="text1"/>
          <w:sz w:val="24"/>
          <w:szCs w:val="24"/>
          <w:shd w:val="clear" w:color="auto" w:fill="FFFFFF"/>
        </w:rPr>
        <w:t xml:space="preserve">Griffeth </w:t>
      </w:r>
      <w:r w:rsidRPr="00395AFD">
        <w:rPr>
          <w:rFonts w:eastAsia="Calibri" w:cs="Times New Roman"/>
          <w:color w:val="000000" w:themeColor="text1"/>
          <w:sz w:val="24"/>
          <w:szCs w:val="24"/>
        </w:rPr>
        <w:t>C.</w:t>
      </w:r>
      <w:r w:rsidRPr="00395AFD">
        <w:rPr>
          <w:rFonts w:eastAsia="Calibri" w:cs="Times New Roman"/>
          <w:bCs/>
          <w:color w:val="000000" w:themeColor="text1"/>
          <w:sz w:val="24"/>
          <w:szCs w:val="24"/>
          <w:shd w:val="clear" w:color="auto" w:fill="FFFFFF"/>
        </w:rPr>
        <w:t xml:space="preserve"> G., Morris O. D., Abraham L. J., Shofer S. F., Rankin S. Screening for skin Carriage of methicillin-resistant coagulase-positive </w:t>
      </w:r>
      <w:r w:rsidRPr="00395AFD">
        <w:rPr>
          <w:rFonts w:eastAsia="Calibri" w:cs="Times New Roman"/>
          <w:bCs/>
          <w:i/>
          <w:color w:val="000000" w:themeColor="text1"/>
          <w:sz w:val="24"/>
          <w:szCs w:val="24"/>
          <w:shd w:val="clear" w:color="auto" w:fill="FFFFFF"/>
        </w:rPr>
        <w:t>Staphylococci</w:t>
      </w:r>
      <w:r w:rsidRPr="00395AFD">
        <w:rPr>
          <w:rFonts w:eastAsia="Calibri" w:cs="Times New Roman"/>
          <w:bCs/>
          <w:color w:val="000000" w:themeColor="text1"/>
          <w:sz w:val="24"/>
          <w:szCs w:val="24"/>
          <w:shd w:val="clear" w:color="auto" w:fill="FFFFFF"/>
        </w:rPr>
        <w:t xml:space="preserve"> and </w:t>
      </w:r>
      <w:r w:rsidRPr="00395AFD">
        <w:rPr>
          <w:rFonts w:eastAsia="Calibri" w:cs="Times New Roman"/>
          <w:bCs/>
          <w:i/>
          <w:color w:val="000000" w:themeColor="text1"/>
          <w:sz w:val="24"/>
          <w:szCs w:val="24"/>
          <w:shd w:val="clear" w:color="auto" w:fill="FFFFFF"/>
        </w:rPr>
        <w:t>Staphylococcus schleiferi</w:t>
      </w:r>
      <w:r w:rsidRPr="00395AFD">
        <w:rPr>
          <w:rFonts w:eastAsia="Calibri" w:cs="Times New Roman"/>
          <w:bCs/>
          <w:color w:val="000000" w:themeColor="text1"/>
          <w:sz w:val="24"/>
          <w:szCs w:val="24"/>
          <w:shd w:val="clear" w:color="auto" w:fill="FFFFFF"/>
        </w:rPr>
        <w:t xml:space="preserve"> in dogs with healthy and inflamed skin.</w:t>
      </w:r>
      <w:r w:rsidRPr="00395AFD">
        <w:rPr>
          <w:rFonts w:eastAsia="Calibri" w:cs="Times New Roman"/>
          <w:color w:val="000000" w:themeColor="text1"/>
          <w:sz w:val="24"/>
          <w:szCs w:val="24"/>
        </w:rPr>
        <w:t xml:space="preserve"> Veterinary Dermatology.</w:t>
      </w:r>
      <w:r w:rsidRPr="00395AFD">
        <w:rPr>
          <w:rFonts w:eastAsia="Calibri" w:cs="Times New Roman"/>
          <w:bCs/>
          <w:color w:val="000000" w:themeColor="text1"/>
          <w:sz w:val="24"/>
          <w:szCs w:val="24"/>
          <w:shd w:val="clear" w:color="auto" w:fill="FFFFFF"/>
        </w:rPr>
        <w:t xml:space="preserve"> 2008, Vol. 19, P. 142-149.</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Gross T.L., Ihrke P.J, Walder E.J., Verena K. Skin Diseases of the Dog and Cats. Blackwell Publishing. 2008, Vol. 2, P. 25-68.</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 xml:space="preserve">Guardabassi L., Loeber ME., Jacobson A., Transmision of multiple antimicrobial-resistant Staphylococcus intermedius between dogs affected by deep pyoderma and their owners. Veterinary Microbiology. 1998. Vol. 35, P.23-27. </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Guardabassi L., Schwarz S., Loyd D. H. Pet animals as reservoirs of antimicrobial-resistant bacteria. Journal of Antimicrobial Chemotherapy. 2004, Vol. 54, P. 321–332.</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 xml:space="preserve">Harvey G. R.,  Lloyd H. D. The Distribution of </w:t>
      </w:r>
      <w:r w:rsidRPr="00395AFD">
        <w:rPr>
          <w:rFonts w:eastAsia="Calibri" w:cs="Times New Roman"/>
          <w:i/>
          <w:color w:val="000000" w:themeColor="text1"/>
          <w:sz w:val="24"/>
          <w:szCs w:val="24"/>
        </w:rPr>
        <w:t xml:space="preserve">Staphylococcus intermedius </w:t>
      </w:r>
      <w:r w:rsidRPr="00395AFD">
        <w:rPr>
          <w:rFonts w:eastAsia="Calibri" w:cs="Times New Roman"/>
          <w:color w:val="000000" w:themeColor="text1"/>
          <w:sz w:val="24"/>
          <w:szCs w:val="24"/>
        </w:rPr>
        <w:t>and Coagulase-negative Staphylococci on the Hair, Skin Surface, Whitin the Hair Follicles and on the Mucous Membranes of Dogs. Veterinary Dermatology. 1994. Vol. 5, P. 75-81.</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Yager J., Wilcock B. Dermatology and skin tumors. Color atlas and text of surgical pathology of the dog and cat.</w:t>
      </w:r>
      <w:r w:rsidRPr="00395AFD">
        <w:rPr>
          <w:rFonts w:cs="Times New Roman"/>
          <w:color w:val="000000" w:themeColor="text1"/>
          <w:sz w:val="24"/>
          <w:szCs w:val="24"/>
          <w:shd w:val="clear" w:color="auto" w:fill="FFFFFF"/>
        </w:rPr>
        <w:t>C.V. Mosby Co</w:t>
      </w:r>
      <w:r w:rsidRPr="00395AFD">
        <w:rPr>
          <w:rFonts w:ascii="Arial" w:hAnsi="Arial" w:cs="Arial"/>
          <w:color w:val="000000" w:themeColor="text1"/>
          <w:sz w:val="20"/>
          <w:szCs w:val="20"/>
          <w:shd w:val="clear" w:color="auto" w:fill="FFFFFF"/>
        </w:rPr>
        <w:t>.</w:t>
      </w:r>
      <w:r w:rsidRPr="00395AFD">
        <w:rPr>
          <w:rFonts w:eastAsia="Calibri" w:cs="Times New Roman"/>
          <w:color w:val="000000" w:themeColor="text1"/>
          <w:sz w:val="24"/>
          <w:szCs w:val="24"/>
        </w:rPr>
        <w:t xml:space="preserve"> 1994, Vol. 1. 320 p.</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lastRenderedPageBreak/>
        <w:t>Lilenbaum W., Veras M., Blum E., Souza G.N. Antimicrobial susceptibility of staphylococci isolated from otitis externa in dogs. Letters in Applied Microbiology. 2000. Vol. 31, P. 42-45.</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Markey B., Leonard F., Archamblaut M., Cullinane A., Maguire D. Clinical Veterinary Microbiology. Culture and transport media. Elsevier Book Aid International. 2012, Vol. 2, P. 851-857.</w:t>
      </w:r>
    </w:p>
    <w:p w:rsidR="00CE0B8B" w:rsidRPr="00395AFD" w:rsidRDefault="00CE0B8B" w:rsidP="00EE4AA6">
      <w:pPr>
        <w:pStyle w:val="ListParagraph"/>
        <w:numPr>
          <w:ilvl w:val="0"/>
          <w:numId w:val="19"/>
        </w:numPr>
        <w:spacing w:after="0" w:line="360" w:lineRule="auto"/>
        <w:rPr>
          <w:rFonts w:cs="Times New Roman"/>
          <w:color w:val="000000" w:themeColor="text1"/>
          <w:sz w:val="24"/>
          <w:szCs w:val="24"/>
        </w:rPr>
      </w:pPr>
      <w:r w:rsidRPr="00395AFD">
        <w:rPr>
          <w:rFonts w:cs="Times New Roman"/>
          <w:color w:val="000000" w:themeColor="text1"/>
          <w:sz w:val="24"/>
          <w:szCs w:val="24"/>
        </w:rPr>
        <w:t>Miller W., Griffin C., Campbel K. Muller and Kirk‘s Small Animal Dermatology. Philadelphia.W.B. Saunders Co. 2012, Vol. 7, P. 184-223.</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bCs/>
          <w:color w:val="000000" w:themeColor="text1"/>
          <w:sz w:val="24"/>
          <w:szCs w:val="24"/>
          <w:shd w:val="clear" w:color="auto" w:fill="FFFFFF"/>
        </w:rPr>
        <w:t>Morris D. O., Rook K. A., Shofer F. S., Rankin S. C. Screening of Staphylococcus aureus, staphylococcus intermedius and Staphylococcus schleiferi isolates obtained from small companion animals for antimicrobial resistance: a retrospective review of 749 isolates (2003-04). Veterinary Dermatology. 2006. Vol. 17, P. 332-337.</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Peter J. Ihrke, Infectious Diseases of the Dog and Cat, 3rd Edition. 1998. P.807-811.</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Schlisser J. R., Hillier A., Daniels B. J., Cole K. L., Gebreyes A. W. Evaluation of Clinical Laboratory standarts Institute Interpretive Criteria fors Methicillin-Resistant Staphylococcus Pseudintermedius Isolated form Dogs. Journal of Veterinary Diagnostic Investigation. 2009. Vol. 21, P. 684-688.</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Staatz D., Talan D. A., Goldstein E. J., Singer K., Overturf G.D. Staphylococcus intermedius in canine gingiva and canine-inflicted human wound infections: laboratory characterization of a newly recognized zoonotic pathogen. Journal of Clinical Microbiology. 1989. Vol. 27, P. 78-81.</w:t>
      </w:r>
    </w:p>
    <w:p w:rsidR="00CE0B8B" w:rsidRPr="00395AFD" w:rsidRDefault="00CE0B8B" w:rsidP="00EE4AA6">
      <w:pPr>
        <w:numPr>
          <w:ilvl w:val="0"/>
          <w:numId w:val="19"/>
        </w:numPr>
        <w:spacing w:after="0" w:line="360" w:lineRule="auto"/>
        <w:rPr>
          <w:rFonts w:cs="Times New Roman"/>
          <w:color w:val="000000" w:themeColor="text1"/>
          <w:sz w:val="24"/>
          <w:szCs w:val="24"/>
        </w:rPr>
      </w:pPr>
      <w:r w:rsidRPr="00395AFD">
        <w:rPr>
          <w:rFonts w:cs="Times New Roman"/>
          <w:color w:val="000000" w:themeColor="text1"/>
          <w:sz w:val="24"/>
          <w:szCs w:val="24"/>
        </w:rPr>
        <w:t xml:space="preserve">Šiugždaitė J., Zamokas G., Grigonis A., Mačijauskas V., Lasys V. (2008) Antimicrobial susceptibility of </w:t>
      </w:r>
      <w:r w:rsidRPr="00395AFD">
        <w:rPr>
          <w:rFonts w:cs="Times New Roman"/>
          <w:i/>
          <w:color w:val="000000" w:themeColor="text1"/>
          <w:sz w:val="24"/>
          <w:szCs w:val="24"/>
        </w:rPr>
        <w:t xml:space="preserve">Staphylococcus </w:t>
      </w:r>
      <w:r w:rsidRPr="00395AFD">
        <w:rPr>
          <w:rFonts w:cs="Times New Roman"/>
          <w:color w:val="000000" w:themeColor="text1"/>
          <w:sz w:val="24"/>
          <w:szCs w:val="24"/>
        </w:rPr>
        <w:t>spp. isolated from dogs with pyoderma. Medycyna Wet. P. 991- 994.</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cs="Times New Roman"/>
          <w:color w:val="000000" w:themeColor="text1"/>
          <w:sz w:val="24"/>
          <w:szCs w:val="24"/>
          <w:shd w:val="clear" w:color="auto" w:fill="FFFFFF"/>
        </w:rPr>
        <w:t>Watson T.D.G. Diest and Skin Disease in Dogs and Cats. The Journal of nutrition. 1998, Vol. 128. P. 15-24.</w:t>
      </w:r>
    </w:p>
    <w:p w:rsidR="00CE0B8B" w:rsidRPr="00395AFD" w:rsidRDefault="00CE0B8B" w:rsidP="00EE4AA6">
      <w:pPr>
        <w:numPr>
          <w:ilvl w:val="0"/>
          <w:numId w:val="19"/>
        </w:numPr>
        <w:spacing w:after="0" w:line="360" w:lineRule="auto"/>
        <w:rPr>
          <w:rFonts w:eastAsia="Calibri" w:cs="Times New Roman"/>
          <w:i/>
          <w:color w:val="000000" w:themeColor="text1"/>
          <w:sz w:val="24"/>
          <w:szCs w:val="24"/>
        </w:rPr>
      </w:pPr>
      <w:r w:rsidRPr="00395AFD">
        <w:rPr>
          <w:rFonts w:eastAsia="Calibri" w:cs="Times New Roman"/>
          <w:color w:val="000000" w:themeColor="text1"/>
          <w:sz w:val="24"/>
          <w:szCs w:val="24"/>
        </w:rPr>
        <w:t xml:space="preserve">Weese J. S., Dick H.,Willey B. M., McGeer A., Kreiswirth B. N., Innis B., Low D. E. Suspected transmission of methicillin-resistant </w:t>
      </w:r>
      <w:r w:rsidRPr="00395AFD">
        <w:rPr>
          <w:rFonts w:eastAsia="Calibri" w:cs="Times New Roman"/>
          <w:i/>
          <w:color w:val="000000" w:themeColor="text1"/>
          <w:sz w:val="24"/>
          <w:szCs w:val="24"/>
        </w:rPr>
        <w:t>Staphylococcus aureus</w:t>
      </w:r>
      <w:r w:rsidRPr="00395AFD">
        <w:rPr>
          <w:rFonts w:eastAsia="Calibri" w:cs="Times New Roman"/>
          <w:color w:val="000000" w:themeColor="text1"/>
          <w:sz w:val="24"/>
          <w:szCs w:val="24"/>
        </w:rPr>
        <w:t xml:space="preserve"> between domestic pets and human in veterinary clinics and in the household. Veterinary Microbiology. 2006. Vol. 115, P. 148-155.</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lastRenderedPageBreak/>
        <w:t xml:space="preserve">Weese J. S., Duijkeren E. Methicillin-resistant </w:t>
      </w:r>
      <w:r w:rsidRPr="00395AFD">
        <w:rPr>
          <w:rFonts w:eastAsia="Calibri" w:cs="Times New Roman"/>
          <w:i/>
          <w:color w:val="000000" w:themeColor="text1"/>
          <w:sz w:val="24"/>
          <w:szCs w:val="24"/>
        </w:rPr>
        <w:t>Staphylococcus aureus</w:t>
      </w:r>
      <w:r w:rsidRPr="00395AFD">
        <w:rPr>
          <w:rFonts w:eastAsia="Calibri" w:cs="Times New Roman"/>
          <w:color w:val="000000" w:themeColor="text1"/>
          <w:sz w:val="24"/>
          <w:szCs w:val="24"/>
        </w:rPr>
        <w:t xml:space="preserve"> and </w:t>
      </w:r>
      <w:r w:rsidRPr="00395AFD">
        <w:rPr>
          <w:rFonts w:eastAsia="Calibri" w:cs="Times New Roman"/>
          <w:i/>
          <w:color w:val="000000" w:themeColor="text1"/>
          <w:sz w:val="24"/>
          <w:szCs w:val="24"/>
        </w:rPr>
        <w:t>Staphylococcus pseudintermedius</w:t>
      </w:r>
      <w:r w:rsidRPr="00395AFD">
        <w:rPr>
          <w:rFonts w:eastAsia="Calibri" w:cs="Times New Roman"/>
          <w:color w:val="000000" w:themeColor="text1"/>
          <w:sz w:val="24"/>
          <w:szCs w:val="24"/>
        </w:rPr>
        <w:t xml:space="preserve"> in veterinary medicine. Veterinary Microbiology. 2010. Vol. 140, P. 418-429.</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White D. S.</w:t>
      </w:r>
      <w:r w:rsidRPr="00395AFD">
        <w:rPr>
          <w:rFonts w:eastAsia="Calibri" w:cs="Times New Roman"/>
          <w:bCs/>
          <w:color w:val="000000" w:themeColor="text1"/>
          <w:sz w:val="24"/>
          <w:szCs w:val="24"/>
          <w:shd w:val="clear" w:color="auto" w:fill="FFFFFF"/>
        </w:rPr>
        <w:t xml:space="preserve"> Systemic treatment of bacterial skin infections of dogs and cats. Veterinary Dermatology. 1996. Vol. 7, P. 133-143.</w:t>
      </w:r>
    </w:p>
    <w:p w:rsidR="00CE0B8B" w:rsidRPr="00395AFD" w:rsidRDefault="00CE0B8B" w:rsidP="00EE4AA6">
      <w:pPr>
        <w:numPr>
          <w:ilvl w:val="0"/>
          <w:numId w:val="19"/>
        </w:numPr>
        <w:spacing w:after="0" w:line="360" w:lineRule="auto"/>
        <w:rPr>
          <w:rFonts w:eastAsia="Calibri" w:cs="Times New Roman"/>
          <w:color w:val="000000" w:themeColor="text1"/>
          <w:sz w:val="24"/>
          <w:szCs w:val="24"/>
        </w:rPr>
      </w:pPr>
      <w:r w:rsidRPr="00395AFD">
        <w:rPr>
          <w:rFonts w:eastAsia="Calibri" w:cs="Times New Roman"/>
          <w:color w:val="000000" w:themeColor="text1"/>
          <w:sz w:val="24"/>
          <w:szCs w:val="24"/>
        </w:rPr>
        <w:t>White S. D., Ihrke P. J., Restrepo C., Spiegel I. B., Affolter V. K. Evaluation of the clinical efficacy of pradofloxacin for treatment of canine pyoderma. Journal of the American Animal Hospital Association. 2010. Vol. 46, P. 301-311.</w:t>
      </w:r>
    </w:p>
    <w:p w:rsidR="008F09FC" w:rsidRPr="00395AFD" w:rsidRDefault="00A57D2A" w:rsidP="008F09FC">
      <w:pPr>
        <w:numPr>
          <w:ilvl w:val="0"/>
          <w:numId w:val="19"/>
        </w:numPr>
        <w:spacing w:after="0" w:line="360" w:lineRule="auto"/>
        <w:jc w:val="left"/>
        <w:rPr>
          <w:rFonts w:eastAsia="Calibri" w:cs="Times New Roman"/>
          <w:color w:val="000000" w:themeColor="text1"/>
          <w:sz w:val="24"/>
          <w:szCs w:val="24"/>
        </w:rPr>
      </w:pPr>
      <w:r w:rsidRPr="00395AFD">
        <w:rPr>
          <w:rFonts w:eastAsia="Calibri" w:cs="Times New Roman"/>
          <w:color w:val="000000" w:themeColor="text1"/>
          <w:sz w:val="24"/>
          <w:szCs w:val="24"/>
        </w:rPr>
        <w:t xml:space="preserve">The crisis of Antibiotic Resistance Has Come to the Surface. </w:t>
      </w:r>
      <w:r w:rsidRPr="00395AFD">
        <w:rPr>
          <w:rFonts w:cs="Times New Roman"/>
          <w:color w:val="000000" w:themeColor="text1"/>
          <w:sz w:val="24"/>
          <w:szCs w:val="24"/>
        </w:rPr>
        <w:t>http://archderm.jamanetwork.com/article.aspx?articleid=189260</w:t>
      </w:r>
      <w:r w:rsidR="0015144D" w:rsidRPr="00395AFD">
        <w:rPr>
          <w:rFonts w:cs="Times New Roman"/>
          <w:color w:val="000000" w:themeColor="text1"/>
          <w:sz w:val="24"/>
          <w:szCs w:val="24"/>
        </w:rPr>
        <w:t xml:space="preserve"> Prieiga per internetą 2013-11-21.</w:t>
      </w:r>
    </w:p>
    <w:p w:rsidR="00140EFD" w:rsidRPr="00395AFD" w:rsidRDefault="00140EFD" w:rsidP="00BF6005">
      <w:pPr>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252E3F" w:rsidRPr="00395AFD" w:rsidRDefault="00252E3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F5367F" w:rsidRPr="00395AFD" w:rsidRDefault="00F5367F" w:rsidP="00EA3DC7">
      <w:pPr>
        <w:spacing w:line="360" w:lineRule="auto"/>
        <w:ind w:firstLine="851"/>
        <w:rPr>
          <w:rFonts w:cs="Times New Roman"/>
          <w:color w:val="000000" w:themeColor="text1"/>
          <w:sz w:val="24"/>
          <w:szCs w:val="24"/>
        </w:rPr>
      </w:pPr>
    </w:p>
    <w:p w:rsidR="005F0BFC" w:rsidRPr="00395AFD" w:rsidRDefault="005F0BFC" w:rsidP="00F54EC7">
      <w:pPr>
        <w:spacing w:line="360" w:lineRule="auto"/>
        <w:rPr>
          <w:rFonts w:cs="Times New Roman"/>
          <w:color w:val="000000" w:themeColor="text1"/>
          <w:sz w:val="24"/>
          <w:szCs w:val="24"/>
        </w:rPr>
      </w:pPr>
    </w:p>
    <w:sectPr w:rsidR="005F0BFC" w:rsidRPr="00395AFD" w:rsidSect="008C0371">
      <w:footerReference w:type="even" r:id="rId22"/>
      <w:footerReference w:type="default" r:id="rId23"/>
      <w:pgSz w:w="11906" w:h="16838"/>
      <w:pgMar w:top="1701" w:right="567" w:bottom="1134" w:left="1701" w:header="567" w:footer="567" w:gutter="0"/>
      <w:cols w:space="1296"/>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345" w:rsidRDefault="002E3345" w:rsidP="00A56330">
      <w:pPr>
        <w:spacing w:after="0" w:line="240" w:lineRule="auto"/>
      </w:pPr>
      <w:r>
        <w:separator/>
      </w:r>
    </w:p>
  </w:endnote>
  <w:endnote w:type="continuationSeparator" w:id="0">
    <w:p w:rsidR="002E3345" w:rsidRDefault="002E3345" w:rsidP="00A5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7306"/>
      <w:docPartObj>
        <w:docPartGallery w:val="Page Numbers (Bottom of Page)"/>
        <w:docPartUnique/>
      </w:docPartObj>
    </w:sdtPr>
    <w:sdtEndPr/>
    <w:sdtContent>
      <w:p w:rsidR="008C0371" w:rsidRDefault="008C0371">
        <w:pPr>
          <w:pStyle w:val="Footer"/>
          <w:jc w:val="right"/>
        </w:pPr>
      </w:p>
      <w:p w:rsidR="008C0371" w:rsidRDefault="00A45328">
        <w:pPr>
          <w:pStyle w:val="Footer"/>
          <w:jc w:val="right"/>
        </w:pPr>
        <w:r>
          <w:fldChar w:fldCharType="begin"/>
        </w:r>
        <w:r>
          <w:instrText xml:space="preserve"> PAGE   \* MERGEFORMAT </w:instrText>
        </w:r>
        <w:r>
          <w:fldChar w:fldCharType="separate"/>
        </w:r>
        <w:r w:rsidR="001C243C">
          <w:rPr>
            <w:noProof/>
          </w:rPr>
          <w:t>20</w:t>
        </w:r>
        <w:r>
          <w:rPr>
            <w:noProof/>
          </w:rPr>
          <w:fldChar w:fldCharType="end"/>
        </w:r>
      </w:p>
    </w:sdtContent>
  </w:sdt>
  <w:p w:rsidR="0088222F" w:rsidRDefault="00882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0879"/>
      <w:docPartObj>
        <w:docPartGallery w:val="Page Numbers (Bottom of Page)"/>
        <w:docPartUnique/>
      </w:docPartObj>
    </w:sdtPr>
    <w:sdtEndPr/>
    <w:sdtContent>
      <w:p w:rsidR="0088222F" w:rsidRDefault="0088222F">
        <w:pPr>
          <w:pStyle w:val="Footer"/>
          <w:jc w:val="right"/>
        </w:pPr>
      </w:p>
      <w:p w:rsidR="0088222F" w:rsidRDefault="00A45328">
        <w:pPr>
          <w:pStyle w:val="Footer"/>
          <w:jc w:val="right"/>
        </w:pPr>
        <w:r>
          <w:fldChar w:fldCharType="begin"/>
        </w:r>
        <w:r>
          <w:instrText xml:space="preserve"> PAGE   \* MERGEFORMAT </w:instrText>
        </w:r>
        <w:r>
          <w:fldChar w:fldCharType="separate"/>
        </w:r>
        <w:r w:rsidR="001C243C">
          <w:rPr>
            <w:noProof/>
          </w:rPr>
          <w:t>21</w:t>
        </w:r>
        <w:r>
          <w:rPr>
            <w:noProof/>
          </w:rPr>
          <w:fldChar w:fldCharType="end"/>
        </w:r>
      </w:p>
    </w:sdtContent>
  </w:sdt>
  <w:p w:rsidR="0088222F" w:rsidRDefault="00882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345" w:rsidRDefault="002E3345" w:rsidP="00A56330">
      <w:pPr>
        <w:spacing w:after="0" w:line="240" w:lineRule="auto"/>
      </w:pPr>
      <w:r>
        <w:separator/>
      </w:r>
    </w:p>
  </w:footnote>
  <w:footnote w:type="continuationSeparator" w:id="0">
    <w:p w:rsidR="002E3345" w:rsidRDefault="002E3345" w:rsidP="00A56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3362"/>
    <w:multiLevelType w:val="hybridMultilevel"/>
    <w:tmpl w:val="F668B2F2"/>
    <w:lvl w:ilvl="0" w:tplc="6A407CF2">
      <w:start w:val="1"/>
      <w:numFmt w:val="decimal"/>
      <w:lvlText w:val="%1."/>
      <w:lvlJc w:val="left"/>
      <w:pPr>
        <w:ind w:left="720" w:hanging="360"/>
      </w:pPr>
      <w:rPr>
        <w:rFonts w:hint="default"/>
        <w:i w:val="0"/>
        <w:spacing w:val="40"/>
        <w:position w:val="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6B75572"/>
    <w:multiLevelType w:val="hybridMultilevel"/>
    <w:tmpl w:val="598E292A"/>
    <w:lvl w:ilvl="0" w:tplc="0409000F">
      <w:start w:val="1"/>
      <w:numFmt w:val="decimal"/>
      <w:lvlText w:val="%1."/>
      <w:lvlJc w:val="left"/>
      <w:pPr>
        <w:ind w:left="720" w:hanging="360"/>
      </w:pPr>
      <w:rPr>
        <w:rFonts w:hint="default"/>
        <w:i w:val="0"/>
        <w:spacing w:val="20"/>
        <w:position w:val="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C3F02A6"/>
    <w:multiLevelType w:val="hybridMultilevel"/>
    <w:tmpl w:val="E8409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B44BF"/>
    <w:multiLevelType w:val="hybridMultilevel"/>
    <w:tmpl w:val="01E61548"/>
    <w:lvl w:ilvl="0" w:tplc="6A407CF2">
      <w:start w:val="1"/>
      <w:numFmt w:val="decimal"/>
      <w:lvlText w:val="%1."/>
      <w:lvlJc w:val="left"/>
      <w:pPr>
        <w:ind w:left="1571" w:hanging="360"/>
      </w:pPr>
      <w:rPr>
        <w:rFonts w:hint="default"/>
        <w:i w:val="0"/>
        <w:spacing w:val="40"/>
        <w:position w:val="6"/>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
    <w:nsid w:val="22695EEE"/>
    <w:multiLevelType w:val="hybridMultilevel"/>
    <w:tmpl w:val="25188EB6"/>
    <w:lvl w:ilvl="0" w:tplc="7A0224E8">
      <w:start w:val="1"/>
      <w:numFmt w:val="decimal"/>
      <w:lvlText w:val="%1."/>
      <w:lvlJc w:val="left"/>
      <w:pPr>
        <w:ind w:left="720" w:hanging="360"/>
      </w:pPr>
      <w:rPr>
        <w:rFonts w:hint="default"/>
        <w:i w:val="0"/>
        <w:spacing w:val="20"/>
        <w:position w:val="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7AC1ECE"/>
    <w:multiLevelType w:val="hybridMultilevel"/>
    <w:tmpl w:val="82881620"/>
    <w:lvl w:ilvl="0" w:tplc="04270017">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383E6E1E"/>
    <w:multiLevelType w:val="hybridMultilevel"/>
    <w:tmpl w:val="AACA9AA4"/>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7">
    <w:nsid w:val="39E82D73"/>
    <w:multiLevelType w:val="hybridMultilevel"/>
    <w:tmpl w:val="8BA6FCD6"/>
    <w:lvl w:ilvl="0" w:tplc="6A407CF2">
      <w:start w:val="1"/>
      <w:numFmt w:val="decimal"/>
      <w:lvlText w:val="%1."/>
      <w:lvlJc w:val="left"/>
      <w:pPr>
        <w:ind w:left="720" w:hanging="360"/>
      </w:pPr>
      <w:rPr>
        <w:rFonts w:hint="default"/>
        <w:i w:val="0"/>
        <w:spacing w:val="40"/>
        <w:position w:val="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CE02773"/>
    <w:multiLevelType w:val="hybridMultilevel"/>
    <w:tmpl w:val="28E09BB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nsid w:val="3DBC2176"/>
    <w:multiLevelType w:val="hybridMultilevel"/>
    <w:tmpl w:val="AB28A6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56867C0"/>
    <w:multiLevelType w:val="hybridMultilevel"/>
    <w:tmpl w:val="632A9AD4"/>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1">
    <w:nsid w:val="48470819"/>
    <w:multiLevelType w:val="hybridMultilevel"/>
    <w:tmpl w:val="01E61548"/>
    <w:lvl w:ilvl="0" w:tplc="6A407CF2">
      <w:start w:val="1"/>
      <w:numFmt w:val="decimal"/>
      <w:lvlText w:val="%1."/>
      <w:lvlJc w:val="left"/>
      <w:pPr>
        <w:ind w:left="1571" w:hanging="360"/>
      </w:pPr>
      <w:rPr>
        <w:rFonts w:hint="default"/>
        <w:i w:val="0"/>
        <w:spacing w:val="40"/>
        <w:position w:val="6"/>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2">
    <w:nsid w:val="4D5A38BF"/>
    <w:multiLevelType w:val="hybridMultilevel"/>
    <w:tmpl w:val="7778A174"/>
    <w:lvl w:ilvl="0" w:tplc="7A0224E8">
      <w:start w:val="1"/>
      <w:numFmt w:val="decimal"/>
      <w:lvlText w:val="%1."/>
      <w:lvlJc w:val="left"/>
      <w:pPr>
        <w:ind w:left="1077" w:hanging="360"/>
      </w:pPr>
      <w:rPr>
        <w:rFonts w:hint="default"/>
        <w:i w:val="0"/>
        <w:spacing w:val="20"/>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3">
    <w:nsid w:val="4EF8509E"/>
    <w:multiLevelType w:val="hybridMultilevel"/>
    <w:tmpl w:val="9C505050"/>
    <w:lvl w:ilvl="0" w:tplc="7D2EE136">
      <w:start w:val="1"/>
      <w:numFmt w:val="decimal"/>
      <w:lvlText w:val="%1."/>
      <w:lvlJc w:val="left"/>
      <w:pPr>
        <w:tabs>
          <w:tab w:val="num" w:pos="1440"/>
        </w:tabs>
        <w:ind w:left="1440" w:hanging="360"/>
      </w:pPr>
      <w:rPr>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055253F"/>
    <w:multiLevelType w:val="hybridMultilevel"/>
    <w:tmpl w:val="397238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562A63E9"/>
    <w:multiLevelType w:val="hybridMultilevel"/>
    <w:tmpl w:val="8310942C"/>
    <w:lvl w:ilvl="0" w:tplc="C27813EE">
      <w:start w:val="1"/>
      <w:numFmt w:val="decimal"/>
      <w:lvlText w:val="%1."/>
      <w:lvlJc w:val="left"/>
      <w:pPr>
        <w:ind w:left="720" w:hanging="360"/>
      </w:pPr>
      <w:rPr>
        <w:rFonts w:ascii="Times New Roman" w:hAnsi="Times New Roman" w:cs="Times New Roman" w:hint="default"/>
        <w:i w:val="0"/>
        <w:spacing w:val="20"/>
        <w:position w:val="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7CB5AB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6F93149"/>
    <w:multiLevelType w:val="hybridMultilevel"/>
    <w:tmpl w:val="E3421732"/>
    <w:lvl w:ilvl="0" w:tplc="0427000F">
      <w:start w:val="1"/>
      <w:numFmt w:val="decimal"/>
      <w:lvlText w:val="%1."/>
      <w:lvlJc w:val="left"/>
      <w:pPr>
        <w:ind w:left="502"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8">
    <w:nsid w:val="6C8901B5"/>
    <w:multiLevelType w:val="hybridMultilevel"/>
    <w:tmpl w:val="C8DC5BFC"/>
    <w:lvl w:ilvl="0" w:tplc="04270001">
      <w:start w:val="1"/>
      <w:numFmt w:val="bullet"/>
      <w:lvlText w:val=""/>
      <w:lvlJc w:val="left"/>
      <w:pPr>
        <w:ind w:left="3905" w:hanging="360"/>
      </w:pPr>
      <w:rPr>
        <w:rFonts w:ascii="Symbol" w:hAnsi="Symbol" w:hint="default"/>
      </w:rPr>
    </w:lvl>
    <w:lvl w:ilvl="1" w:tplc="04270003" w:tentative="1">
      <w:start w:val="1"/>
      <w:numFmt w:val="bullet"/>
      <w:lvlText w:val="o"/>
      <w:lvlJc w:val="left"/>
      <w:pPr>
        <w:ind w:left="4625" w:hanging="360"/>
      </w:pPr>
      <w:rPr>
        <w:rFonts w:ascii="Courier New" w:hAnsi="Courier New" w:cs="Courier New" w:hint="default"/>
      </w:rPr>
    </w:lvl>
    <w:lvl w:ilvl="2" w:tplc="04270005" w:tentative="1">
      <w:start w:val="1"/>
      <w:numFmt w:val="bullet"/>
      <w:lvlText w:val=""/>
      <w:lvlJc w:val="left"/>
      <w:pPr>
        <w:ind w:left="5345" w:hanging="360"/>
      </w:pPr>
      <w:rPr>
        <w:rFonts w:ascii="Wingdings" w:hAnsi="Wingdings" w:hint="default"/>
      </w:rPr>
    </w:lvl>
    <w:lvl w:ilvl="3" w:tplc="04270001" w:tentative="1">
      <w:start w:val="1"/>
      <w:numFmt w:val="bullet"/>
      <w:lvlText w:val=""/>
      <w:lvlJc w:val="left"/>
      <w:pPr>
        <w:ind w:left="6065" w:hanging="360"/>
      </w:pPr>
      <w:rPr>
        <w:rFonts w:ascii="Symbol" w:hAnsi="Symbol" w:hint="default"/>
      </w:rPr>
    </w:lvl>
    <w:lvl w:ilvl="4" w:tplc="04270003" w:tentative="1">
      <w:start w:val="1"/>
      <w:numFmt w:val="bullet"/>
      <w:lvlText w:val="o"/>
      <w:lvlJc w:val="left"/>
      <w:pPr>
        <w:ind w:left="6785" w:hanging="360"/>
      </w:pPr>
      <w:rPr>
        <w:rFonts w:ascii="Courier New" w:hAnsi="Courier New" w:cs="Courier New" w:hint="default"/>
      </w:rPr>
    </w:lvl>
    <w:lvl w:ilvl="5" w:tplc="04270005" w:tentative="1">
      <w:start w:val="1"/>
      <w:numFmt w:val="bullet"/>
      <w:lvlText w:val=""/>
      <w:lvlJc w:val="left"/>
      <w:pPr>
        <w:ind w:left="7505" w:hanging="360"/>
      </w:pPr>
      <w:rPr>
        <w:rFonts w:ascii="Wingdings" w:hAnsi="Wingdings" w:hint="default"/>
      </w:rPr>
    </w:lvl>
    <w:lvl w:ilvl="6" w:tplc="04270001" w:tentative="1">
      <w:start w:val="1"/>
      <w:numFmt w:val="bullet"/>
      <w:lvlText w:val=""/>
      <w:lvlJc w:val="left"/>
      <w:pPr>
        <w:ind w:left="8225" w:hanging="360"/>
      </w:pPr>
      <w:rPr>
        <w:rFonts w:ascii="Symbol" w:hAnsi="Symbol" w:hint="default"/>
      </w:rPr>
    </w:lvl>
    <w:lvl w:ilvl="7" w:tplc="04270003" w:tentative="1">
      <w:start w:val="1"/>
      <w:numFmt w:val="bullet"/>
      <w:lvlText w:val="o"/>
      <w:lvlJc w:val="left"/>
      <w:pPr>
        <w:ind w:left="8945" w:hanging="360"/>
      </w:pPr>
      <w:rPr>
        <w:rFonts w:ascii="Courier New" w:hAnsi="Courier New" w:cs="Courier New" w:hint="default"/>
      </w:rPr>
    </w:lvl>
    <w:lvl w:ilvl="8" w:tplc="04270005" w:tentative="1">
      <w:start w:val="1"/>
      <w:numFmt w:val="bullet"/>
      <w:lvlText w:val=""/>
      <w:lvlJc w:val="left"/>
      <w:pPr>
        <w:ind w:left="9665" w:hanging="360"/>
      </w:pPr>
      <w:rPr>
        <w:rFonts w:ascii="Wingdings" w:hAnsi="Wingdings" w:hint="default"/>
      </w:rPr>
    </w:lvl>
  </w:abstractNum>
  <w:abstractNum w:abstractNumId="19">
    <w:nsid w:val="770A1493"/>
    <w:multiLevelType w:val="hybridMultilevel"/>
    <w:tmpl w:val="F0941C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F327F93"/>
    <w:multiLevelType w:val="hybridMultilevel"/>
    <w:tmpl w:val="39FA9B00"/>
    <w:lvl w:ilvl="0" w:tplc="7D2EE136">
      <w:start w:val="1"/>
      <w:numFmt w:val="decimal"/>
      <w:lvlText w:val="%1."/>
      <w:lvlJc w:val="left"/>
      <w:pPr>
        <w:ind w:left="720" w:hanging="360"/>
      </w:pPr>
      <w:rPr>
        <w:rFonts w:hint="default"/>
        <w:i w:val="0"/>
        <w:color w:val="000000"/>
        <w:spacing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F5E1506"/>
    <w:multiLevelType w:val="multilevel"/>
    <w:tmpl w:val="4588CB26"/>
    <w:lvl w:ilvl="0">
      <w:start w:val="1"/>
      <w:numFmt w:val="decimal"/>
      <w:pStyle w:val="Heading1"/>
      <w:lvlText w:val="%1."/>
      <w:lvlJc w:val="left"/>
      <w:pPr>
        <w:ind w:left="432" w:hanging="432"/>
      </w:pPr>
      <w:rPr>
        <w:rFonts w:hint="default"/>
        <w:i w:val="0"/>
        <w:spacing w:val="2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14"/>
  </w:num>
  <w:num w:numId="3">
    <w:abstractNumId w:val="9"/>
  </w:num>
  <w:num w:numId="4">
    <w:abstractNumId w:val="18"/>
  </w:num>
  <w:num w:numId="5">
    <w:abstractNumId w:val="20"/>
  </w:num>
  <w:num w:numId="6">
    <w:abstractNumId w:val="15"/>
  </w:num>
  <w:num w:numId="7">
    <w:abstractNumId w:val="16"/>
  </w:num>
  <w:num w:numId="8">
    <w:abstractNumId w:val="21"/>
  </w:num>
  <w:num w:numId="9">
    <w:abstractNumId w:val="5"/>
  </w:num>
  <w:num w:numId="10">
    <w:abstractNumId w:val="8"/>
  </w:num>
  <w:num w:numId="11">
    <w:abstractNumId w:val="10"/>
  </w:num>
  <w:num w:numId="12">
    <w:abstractNumId w:val="19"/>
  </w:num>
  <w:num w:numId="13">
    <w:abstractNumId w:val="13"/>
  </w:num>
  <w:num w:numId="14">
    <w:abstractNumId w:val="6"/>
  </w:num>
  <w:num w:numId="15">
    <w:abstractNumId w:val="17"/>
  </w:num>
  <w:num w:numId="16">
    <w:abstractNumId w:val="12"/>
  </w:num>
  <w:num w:numId="17">
    <w:abstractNumId w:val="4"/>
  </w:num>
  <w:num w:numId="18">
    <w:abstractNumId w:val="2"/>
  </w:num>
  <w:num w:numId="19">
    <w:abstractNumId w:val="1"/>
  </w:num>
  <w:num w:numId="20">
    <w:abstractNumId w:val="11"/>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296"/>
  <w:hyphenationZone w:val="396"/>
  <w:evenAndOddHeaders/>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63E8"/>
    <w:rsid w:val="000013C1"/>
    <w:rsid w:val="000013EF"/>
    <w:rsid w:val="00001BE5"/>
    <w:rsid w:val="00002156"/>
    <w:rsid w:val="00002D97"/>
    <w:rsid w:val="00003DF1"/>
    <w:rsid w:val="0001063E"/>
    <w:rsid w:val="00017B39"/>
    <w:rsid w:val="000203A3"/>
    <w:rsid w:val="000244A5"/>
    <w:rsid w:val="00025739"/>
    <w:rsid w:val="00032175"/>
    <w:rsid w:val="00032556"/>
    <w:rsid w:val="000349CB"/>
    <w:rsid w:val="00037180"/>
    <w:rsid w:val="000377B8"/>
    <w:rsid w:val="00040CA1"/>
    <w:rsid w:val="00041496"/>
    <w:rsid w:val="00041599"/>
    <w:rsid w:val="0004231C"/>
    <w:rsid w:val="000427B7"/>
    <w:rsid w:val="0004528B"/>
    <w:rsid w:val="00046491"/>
    <w:rsid w:val="00046A86"/>
    <w:rsid w:val="00051618"/>
    <w:rsid w:val="00053B7C"/>
    <w:rsid w:val="00056C82"/>
    <w:rsid w:val="00060ADB"/>
    <w:rsid w:val="00063329"/>
    <w:rsid w:val="00063963"/>
    <w:rsid w:val="000640AF"/>
    <w:rsid w:val="000652FC"/>
    <w:rsid w:val="000661A5"/>
    <w:rsid w:val="00072390"/>
    <w:rsid w:val="000728A5"/>
    <w:rsid w:val="00072F9C"/>
    <w:rsid w:val="00074EE2"/>
    <w:rsid w:val="000776A1"/>
    <w:rsid w:val="00077E0A"/>
    <w:rsid w:val="000811D7"/>
    <w:rsid w:val="00090381"/>
    <w:rsid w:val="00094F74"/>
    <w:rsid w:val="00097672"/>
    <w:rsid w:val="000A163D"/>
    <w:rsid w:val="000A1F17"/>
    <w:rsid w:val="000A4353"/>
    <w:rsid w:val="000A63F8"/>
    <w:rsid w:val="000A688B"/>
    <w:rsid w:val="000A7AD7"/>
    <w:rsid w:val="000B3BC6"/>
    <w:rsid w:val="000B748C"/>
    <w:rsid w:val="000C333F"/>
    <w:rsid w:val="000C61DE"/>
    <w:rsid w:val="000C6497"/>
    <w:rsid w:val="000C7863"/>
    <w:rsid w:val="000D01D6"/>
    <w:rsid w:val="000D094C"/>
    <w:rsid w:val="000D10CE"/>
    <w:rsid w:val="000D1BBD"/>
    <w:rsid w:val="000D4793"/>
    <w:rsid w:val="000D51CC"/>
    <w:rsid w:val="000D637A"/>
    <w:rsid w:val="000D7940"/>
    <w:rsid w:val="000D7BC6"/>
    <w:rsid w:val="000E2A0D"/>
    <w:rsid w:val="000E4B5F"/>
    <w:rsid w:val="000F3B38"/>
    <w:rsid w:val="000F4E15"/>
    <w:rsid w:val="00103E0A"/>
    <w:rsid w:val="00105031"/>
    <w:rsid w:val="00114E41"/>
    <w:rsid w:val="00115F12"/>
    <w:rsid w:val="0011646C"/>
    <w:rsid w:val="0011730C"/>
    <w:rsid w:val="00120333"/>
    <w:rsid w:val="00125B3D"/>
    <w:rsid w:val="0012625E"/>
    <w:rsid w:val="001276BF"/>
    <w:rsid w:val="00130857"/>
    <w:rsid w:val="00135450"/>
    <w:rsid w:val="00140398"/>
    <w:rsid w:val="001404E7"/>
    <w:rsid w:val="00140EFD"/>
    <w:rsid w:val="00142624"/>
    <w:rsid w:val="00145AFD"/>
    <w:rsid w:val="00145DA1"/>
    <w:rsid w:val="00146289"/>
    <w:rsid w:val="001470B0"/>
    <w:rsid w:val="00147579"/>
    <w:rsid w:val="001510B0"/>
    <w:rsid w:val="0015144D"/>
    <w:rsid w:val="001517C0"/>
    <w:rsid w:val="00151C46"/>
    <w:rsid w:val="00152D29"/>
    <w:rsid w:val="00153D2A"/>
    <w:rsid w:val="00157118"/>
    <w:rsid w:val="00161080"/>
    <w:rsid w:val="001616A1"/>
    <w:rsid w:val="00164207"/>
    <w:rsid w:val="001642C9"/>
    <w:rsid w:val="0016443C"/>
    <w:rsid w:val="00164C90"/>
    <w:rsid w:val="0016558D"/>
    <w:rsid w:val="00170381"/>
    <w:rsid w:val="00170C7D"/>
    <w:rsid w:val="00170E79"/>
    <w:rsid w:val="0017243F"/>
    <w:rsid w:val="00174E6B"/>
    <w:rsid w:val="0017623C"/>
    <w:rsid w:val="001803D2"/>
    <w:rsid w:val="001814EF"/>
    <w:rsid w:val="0018169B"/>
    <w:rsid w:val="00183109"/>
    <w:rsid w:val="00183213"/>
    <w:rsid w:val="001841AD"/>
    <w:rsid w:val="00184280"/>
    <w:rsid w:val="0018615C"/>
    <w:rsid w:val="00187B22"/>
    <w:rsid w:val="0019222B"/>
    <w:rsid w:val="00193B0A"/>
    <w:rsid w:val="00194292"/>
    <w:rsid w:val="00196B47"/>
    <w:rsid w:val="00197DFF"/>
    <w:rsid w:val="001A4748"/>
    <w:rsid w:val="001A557F"/>
    <w:rsid w:val="001A6074"/>
    <w:rsid w:val="001B2BD7"/>
    <w:rsid w:val="001B4449"/>
    <w:rsid w:val="001C1461"/>
    <w:rsid w:val="001C2024"/>
    <w:rsid w:val="001C243C"/>
    <w:rsid w:val="001C333E"/>
    <w:rsid w:val="001C3FC4"/>
    <w:rsid w:val="001C5D46"/>
    <w:rsid w:val="001C68FF"/>
    <w:rsid w:val="001C79B2"/>
    <w:rsid w:val="001D0E2C"/>
    <w:rsid w:val="001D0F1F"/>
    <w:rsid w:val="001D1B16"/>
    <w:rsid w:val="001D3A60"/>
    <w:rsid w:val="001D4902"/>
    <w:rsid w:val="001D77E6"/>
    <w:rsid w:val="001E01D3"/>
    <w:rsid w:val="001E0685"/>
    <w:rsid w:val="001E2C1B"/>
    <w:rsid w:val="001E4988"/>
    <w:rsid w:val="001E5179"/>
    <w:rsid w:val="001E5670"/>
    <w:rsid w:val="001E62CC"/>
    <w:rsid w:val="001E6885"/>
    <w:rsid w:val="001E7972"/>
    <w:rsid w:val="001F1149"/>
    <w:rsid w:val="001F3B96"/>
    <w:rsid w:val="001F57DF"/>
    <w:rsid w:val="001F6117"/>
    <w:rsid w:val="001F7DB8"/>
    <w:rsid w:val="002053A9"/>
    <w:rsid w:val="00206183"/>
    <w:rsid w:val="00206D0A"/>
    <w:rsid w:val="00206F6F"/>
    <w:rsid w:val="0020738F"/>
    <w:rsid w:val="0021044F"/>
    <w:rsid w:val="002134E6"/>
    <w:rsid w:val="00213BEA"/>
    <w:rsid w:val="0021473D"/>
    <w:rsid w:val="002155C8"/>
    <w:rsid w:val="00220B29"/>
    <w:rsid w:val="00220B42"/>
    <w:rsid w:val="00222620"/>
    <w:rsid w:val="00222840"/>
    <w:rsid w:val="002236F1"/>
    <w:rsid w:val="00223A05"/>
    <w:rsid w:val="00223CD3"/>
    <w:rsid w:val="002253AE"/>
    <w:rsid w:val="002257C3"/>
    <w:rsid w:val="00231717"/>
    <w:rsid w:val="002318AD"/>
    <w:rsid w:val="00233AA7"/>
    <w:rsid w:val="00235F00"/>
    <w:rsid w:val="0023745F"/>
    <w:rsid w:val="00243C27"/>
    <w:rsid w:val="00243D73"/>
    <w:rsid w:val="002455CB"/>
    <w:rsid w:val="00252E3F"/>
    <w:rsid w:val="002562E3"/>
    <w:rsid w:val="00257204"/>
    <w:rsid w:val="002601D2"/>
    <w:rsid w:val="00263E08"/>
    <w:rsid w:val="00272C8F"/>
    <w:rsid w:val="0027396A"/>
    <w:rsid w:val="002750DE"/>
    <w:rsid w:val="00275149"/>
    <w:rsid w:val="00275EA2"/>
    <w:rsid w:val="00276130"/>
    <w:rsid w:val="00276DFA"/>
    <w:rsid w:val="00277390"/>
    <w:rsid w:val="002815AE"/>
    <w:rsid w:val="00283F4E"/>
    <w:rsid w:val="00284138"/>
    <w:rsid w:val="00284DF4"/>
    <w:rsid w:val="0028665E"/>
    <w:rsid w:val="002866A0"/>
    <w:rsid w:val="00287F5B"/>
    <w:rsid w:val="002901AB"/>
    <w:rsid w:val="00290EED"/>
    <w:rsid w:val="0029139D"/>
    <w:rsid w:val="00292318"/>
    <w:rsid w:val="00292A05"/>
    <w:rsid w:val="00294765"/>
    <w:rsid w:val="0029770B"/>
    <w:rsid w:val="002A2402"/>
    <w:rsid w:val="002A538D"/>
    <w:rsid w:val="002A701C"/>
    <w:rsid w:val="002B02FD"/>
    <w:rsid w:val="002B1491"/>
    <w:rsid w:val="002B237D"/>
    <w:rsid w:val="002B32B4"/>
    <w:rsid w:val="002B45A5"/>
    <w:rsid w:val="002B4AF7"/>
    <w:rsid w:val="002B4FFD"/>
    <w:rsid w:val="002B69DA"/>
    <w:rsid w:val="002C010A"/>
    <w:rsid w:val="002C0341"/>
    <w:rsid w:val="002C049A"/>
    <w:rsid w:val="002C3E31"/>
    <w:rsid w:val="002C4B07"/>
    <w:rsid w:val="002C6562"/>
    <w:rsid w:val="002D0DE7"/>
    <w:rsid w:val="002D2CFC"/>
    <w:rsid w:val="002D5B8B"/>
    <w:rsid w:val="002D6919"/>
    <w:rsid w:val="002D7080"/>
    <w:rsid w:val="002D768B"/>
    <w:rsid w:val="002E0885"/>
    <w:rsid w:val="002E170E"/>
    <w:rsid w:val="002E187A"/>
    <w:rsid w:val="002E1BAF"/>
    <w:rsid w:val="002E21B3"/>
    <w:rsid w:val="002E2C94"/>
    <w:rsid w:val="002E2D20"/>
    <w:rsid w:val="002E3345"/>
    <w:rsid w:val="002E725A"/>
    <w:rsid w:val="002F1564"/>
    <w:rsid w:val="002F428A"/>
    <w:rsid w:val="002F45CC"/>
    <w:rsid w:val="002F796A"/>
    <w:rsid w:val="00303A0C"/>
    <w:rsid w:val="00307BD5"/>
    <w:rsid w:val="00310A20"/>
    <w:rsid w:val="00311E20"/>
    <w:rsid w:val="003133C6"/>
    <w:rsid w:val="0031623C"/>
    <w:rsid w:val="00320E67"/>
    <w:rsid w:val="00322390"/>
    <w:rsid w:val="00322D87"/>
    <w:rsid w:val="0032339A"/>
    <w:rsid w:val="00324DC7"/>
    <w:rsid w:val="00327991"/>
    <w:rsid w:val="00327BDC"/>
    <w:rsid w:val="003310F6"/>
    <w:rsid w:val="00332513"/>
    <w:rsid w:val="003344EA"/>
    <w:rsid w:val="00336B72"/>
    <w:rsid w:val="00336FD4"/>
    <w:rsid w:val="003422E2"/>
    <w:rsid w:val="003438CC"/>
    <w:rsid w:val="0034574C"/>
    <w:rsid w:val="003509C2"/>
    <w:rsid w:val="003523C0"/>
    <w:rsid w:val="00352668"/>
    <w:rsid w:val="0035268F"/>
    <w:rsid w:val="003556A6"/>
    <w:rsid w:val="00357CA1"/>
    <w:rsid w:val="00362605"/>
    <w:rsid w:val="00365976"/>
    <w:rsid w:val="00365EE6"/>
    <w:rsid w:val="0036639B"/>
    <w:rsid w:val="00366CB5"/>
    <w:rsid w:val="003700E5"/>
    <w:rsid w:val="00371C71"/>
    <w:rsid w:val="0037236D"/>
    <w:rsid w:val="00372EF3"/>
    <w:rsid w:val="0037491B"/>
    <w:rsid w:val="00375BC2"/>
    <w:rsid w:val="00375CD1"/>
    <w:rsid w:val="0037679C"/>
    <w:rsid w:val="003822F1"/>
    <w:rsid w:val="003849E8"/>
    <w:rsid w:val="00385FA8"/>
    <w:rsid w:val="00386828"/>
    <w:rsid w:val="003869BF"/>
    <w:rsid w:val="00390C1A"/>
    <w:rsid w:val="00391B37"/>
    <w:rsid w:val="003931B9"/>
    <w:rsid w:val="00393FF3"/>
    <w:rsid w:val="0039537A"/>
    <w:rsid w:val="003958CC"/>
    <w:rsid w:val="003959A3"/>
    <w:rsid w:val="00395AFD"/>
    <w:rsid w:val="00397364"/>
    <w:rsid w:val="003A39A1"/>
    <w:rsid w:val="003A78F8"/>
    <w:rsid w:val="003B4072"/>
    <w:rsid w:val="003B47D1"/>
    <w:rsid w:val="003C7BF0"/>
    <w:rsid w:val="003C7DFD"/>
    <w:rsid w:val="003D1DBD"/>
    <w:rsid w:val="003D2357"/>
    <w:rsid w:val="003D2DB7"/>
    <w:rsid w:val="003D451D"/>
    <w:rsid w:val="003D710C"/>
    <w:rsid w:val="003E4075"/>
    <w:rsid w:val="003E6C63"/>
    <w:rsid w:val="004016D2"/>
    <w:rsid w:val="00404842"/>
    <w:rsid w:val="00412913"/>
    <w:rsid w:val="004151B7"/>
    <w:rsid w:val="004151CB"/>
    <w:rsid w:val="00420ED8"/>
    <w:rsid w:val="00422935"/>
    <w:rsid w:val="00424CE7"/>
    <w:rsid w:val="004274AA"/>
    <w:rsid w:val="00427C76"/>
    <w:rsid w:val="00430A7B"/>
    <w:rsid w:val="004312AB"/>
    <w:rsid w:val="004341DD"/>
    <w:rsid w:val="0043426B"/>
    <w:rsid w:val="004359B7"/>
    <w:rsid w:val="00436102"/>
    <w:rsid w:val="00441F3B"/>
    <w:rsid w:val="004426AB"/>
    <w:rsid w:val="00442928"/>
    <w:rsid w:val="004432AB"/>
    <w:rsid w:val="00443468"/>
    <w:rsid w:val="00443C3E"/>
    <w:rsid w:val="004442A1"/>
    <w:rsid w:val="00444954"/>
    <w:rsid w:val="00444E9A"/>
    <w:rsid w:val="004454F3"/>
    <w:rsid w:val="004503D3"/>
    <w:rsid w:val="004508A5"/>
    <w:rsid w:val="00454DF6"/>
    <w:rsid w:val="00455701"/>
    <w:rsid w:val="00460E5C"/>
    <w:rsid w:val="00462054"/>
    <w:rsid w:val="00464B58"/>
    <w:rsid w:val="00466098"/>
    <w:rsid w:val="00467E68"/>
    <w:rsid w:val="00467E78"/>
    <w:rsid w:val="00470A7A"/>
    <w:rsid w:val="00470C34"/>
    <w:rsid w:val="004716C6"/>
    <w:rsid w:val="00471B91"/>
    <w:rsid w:val="004722E0"/>
    <w:rsid w:val="00472C2E"/>
    <w:rsid w:val="00474F76"/>
    <w:rsid w:val="00475BFF"/>
    <w:rsid w:val="00476B42"/>
    <w:rsid w:val="0048151B"/>
    <w:rsid w:val="00481B19"/>
    <w:rsid w:val="00482176"/>
    <w:rsid w:val="004839D4"/>
    <w:rsid w:val="004879FC"/>
    <w:rsid w:val="00490A1D"/>
    <w:rsid w:val="00492A13"/>
    <w:rsid w:val="00492E76"/>
    <w:rsid w:val="0049696C"/>
    <w:rsid w:val="00497107"/>
    <w:rsid w:val="004A02F5"/>
    <w:rsid w:val="004A36E1"/>
    <w:rsid w:val="004A51F9"/>
    <w:rsid w:val="004B1AA7"/>
    <w:rsid w:val="004B29E9"/>
    <w:rsid w:val="004B37F4"/>
    <w:rsid w:val="004B4787"/>
    <w:rsid w:val="004B7322"/>
    <w:rsid w:val="004B7FBB"/>
    <w:rsid w:val="004C3991"/>
    <w:rsid w:val="004C3D07"/>
    <w:rsid w:val="004C426E"/>
    <w:rsid w:val="004C45B7"/>
    <w:rsid w:val="004C4B82"/>
    <w:rsid w:val="004C73FE"/>
    <w:rsid w:val="004C7B92"/>
    <w:rsid w:val="004D0891"/>
    <w:rsid w:val="004D0D6F"/>
    <w:rsid w:val="004D1685"/>
    <w:rsid w:val="004D226B"/>
    <w:rsid w:val="004D47E8"/>
    <w:rsid w:val="004D4D2C"/>
    <w:rsid w:val="004D546A"/>
    <w:rsid w:val="004D56C4"/>
    <w:rsid w:val="004D6765"/>
    <w:rsid w:val="004E5116"/>
    <w:rsid w:val="004E637F"/>
    <w:rsid w:val="004E655A"/>
    <w:rsid w:val="004E7518"/>
    <w:rsid w:val="004F1C58"/>
    <w:rsid w:val="004F2B16"/>
    <w:rsid w:val="004F4D43"/>
    <w:rsid w:val="004F5C54"/>
    <w:rsid w:val="004F6C2A"/>
    <w:rsid w:val="004F72E1"/>
    <w:rsid w:val="00500CA3"/>
    <w:rsid w:val="00501D0B"/>
    <w:rsid w:val="00501F38"/>
    <w:rsid w:val="00502D5D"/>
    <w:rsid w:val="005034E0"/>
    <w:rsid w:val="00505476"/>
    <w:rsid w:val="005103B6"/>
    <w:rsid w:val="00511DBF"/>
    <w:rsid w:val="00512DD6"/>
    <w:rsid w:val="00513C72"/>
    <w:rsid w:val="0051671C"/>
    <w:rsid w:val="00520AF4"/>
    <w:rsid w:val="00520DCB"/>
    <w:rsid w:val="005246D4"/>
    <w:rsid w:val="0052570C"/>
    <w:rsid w:val="005274D2"/>
    <w:rsid w:val="00532634"/>
    <w:rsid w:val="00532ADE"/>
    <w:rsid w:val="00533031"/>
    <w:rsid w:val="00533A94"/>
    <w:rsid w:val="00534DE3"/>
    <w:rsid w:val="00536151"/>
    <w:rsid w:val="00537D10"/>
    <w:rsid w:val="00540F3C"/>
    <w:rsid w:val="00540FF2"/>
    <w:rsid w:val="00541073"/>
    <w:rsid w:val="005412FB"/>
    <w:rsid w:val="00546318"/>
    <w:rsid w:val="00546365"/>
    <w:rsid w:val="00547E19"/>
    <w:rsid w:val="0055377E"/>
    <w:rsid w:val="00553A56"/>
    <w:rsid w:val="00554E04"/>
    <w:rsid w:val="00555F8A"/>
    <w:rsid w:val="0055621C"/>
    <w:rsid w:val="005565EC"/>
    <w:rsid w:val="00556B05"/>
    <w:rsid w:val="005571EA"/>
    <w:rsid w:val="00560BCA"/>
    <w:rsid w:val="00561658"/>
    <w:rsid w:val="005619E5"/>
    <w:rsid w:val="00561DF9"/>
    <w:rsid w:val="0056361B"/>
    <w:rsid w:val="00564EC1"/>
    <w:rsid w:val="00566FC2"/>
    <w:rsid w:val="005706E4"/>
    <w:rsid w:val="00572289"/>
    <w:rsid w:val="00574044"/>
    <w:rsid w:val="0057424C"/>
    <w:rsid w:val="005743A1"/>
    <w:rsid w:val="00574C00"/>
    <w:rsid w:val="00576350"/>
    <w:rsid w:val="005764C3"/>
    <w:rsid w:val="005860E1"/>
    <w:rsid w:val="00586F31"/>
    <w:rsid w:val="005876FB"/>
    <w:rsid w:val="0059254E"/>
    <w:rsid w:val="00593F05"/>
    <w:rsid w:val="00596DDE"/>
    <w:rsid w:val="005A0188"/>
    <w:rsid w:val="005A26D6"/>
    <w:rsid w:val="005A2BB5"/>
    <w:rsid w:val="005A4388"/>
    <w:rsid w:val="005A699B"/>
    <w:rsid w:val="005A703E"/>
    <w:rsid w:val="005B2DE5"/>
    <w:rsid w:val="005B79B7"/>
    <w:rsid w:val="005B7D88"/>
    <w:rsid w:val="005C1647"/>
    <w:rsid w:val="005C196B"/>
    <w:rsid w:val="005C22F6"/>
    <w:rsid w:val="005C3F52"/>
    <w:rsid w:val="005C3FC3"/>
    <w:rsid w:val="005C46B4"/>
    <w:rsid w:val="005C50BA"/>
    <w:rsid w:val="005C5487"/>
    <w:rsid w:val="005C5738"/>
    <w:rsid w:val="005C6270"/>
    <w:rsid w:val="005D0CD9"/>
    <w:rsid w:val="005D4C4A"/>
    <w:rsid w:val="005D7F68"/>
    <w:rsid w:val="005E0482"/>
    <w:rsid w:val="005E08DF"/>
    <w:rsid w:val="005E2CC3"/>
    <w:rsid w:val="005E669C"/>
    <w:rsid w:val="005E7F35"/>
    <w:rsid w:val="005F0BFC"/>
    <w:rsid w:val="005F33A4"/>
    <w:rsid w:val="005F3B7C"/>
    <w:rsid w:val="005F4542"/>
    <w:rsid w:val="005F475B"/>
    <w:rsid w:val="005F4C27"/>
    <w:rsid w:val="005F5BA3"/>
    <w:rsid w:val="005F64B8"/>
    <w:rsid w:val="005F7C02"/>
    <w:rsid w:val="0060041D"/>
    <w:rsid w:val="00601892"/>
    <w:rsid w:val="00602375"/>
    <w:rsid w:val="00603044"/>
    <w:rsid w:val="00603BD6"/>
    <w:rsid w:val="006071D8"/>
    <w:rsid w:val="00610C39"/>
    <w:rsid w:val="00610CA1"/>
    <w:rsid w:val="00610F55"/>
    <w:rsid w:val="006118C6"/>
    <w:rsid w:val="00612CBC"/>
    <w:rsid w:val="00616357"/>
    <w:rsid w:val="00617CEE"/>
    <w:rsid w:val="00622D4C"/>
    <w:rsid w:val="00623BB0"/>
    <w:rsid w:val="00624590"/>
    <w:rsid w:val="006263FD"/>
    <w:rsid w:val="00626AB8"/>
    <w:rsid w:val="006277F6"/>
    <w:rsid w:val="00627BC4"/>
    <w:rsid w:val="00631A1D"/>
    <w:rsid w:val="00631CE7"/>
    <w:rsid w:val="00633B26"/>
    <w:rsid w:val="00637D5B"/>
    <w:rsid w:val="00641239"/>
    <w:rsid w:val="006413EB"/>
    <w:rsid w:val="006423FD"/>
    <w:rsid w:val="0064351B"/>
    <w:rsid w:val="00650BD0"/>
    <w:rsid w:val="0065214D"/>
    <w:rsid w:val="006530D9"/>
    <w:rsid w:val="00653FB1"/>
    <w:rsid w:val="0065521B"/>
    <w:rsid w:val="00656022"/>
    <w:rsid w:val="00656529"/>
    <w:rsid w:val="00660693"/>
    <w:rsid w:val="0066148D"/>
    <w:rsid w:val="00663BCE"/>
    <w:rsid w:val="0066483C"/>
    <w:rsid w:val="00664B61"/>
    <w:rsid w:val="00664D05"/>
    <w:rsid w:val="00667697"/>
    <w:rsid w:val="006705FC"/>
    <w:rsid w:val="00673B63"/>
    <w:rsid w:val="00673CED"/>
    <w:rsid w:val="006746F6"/>
    <w:rsid w:val="00677E84"/>
    <w:rsid w:val="006802FC"/>
    <w:rsid w:val="00682842"/>
    <w:rsid w:val="0068317A"/>
    <w:rsid w:val="00683E19"/>
    <w:rsid w:val="00685DB5"/>
    <w:rsid w:val="0068654E"/>
    <w:rsid w:val="006870B2"/>
    <w:rsid w:val="0068738E"/>
    <w:rsid w:val="006878C6"/>
    <w:rsid w:val="00692377"/>
    <w:rsid w:val="00692D50"/>
    <w:rsid w:val="00694F40"/>
    <w:rsid w:val="006A1054"/>
    <w:rsid w:val="006A1A6A"/>
    <w:rsid w:val="006A3748"/>
    <w:rsid w:val="006A392F"/>
    <w:rsid w:val="006A3D7D"/>
    <w:rsid w:val="006A4CC8"/>
    <w:rsid w:val="006B0D91"/>
    <w:rsid w:val="006B28F2"/>
    <w:rsid w:val="006B3EA5"/>
    <w:rsid w:val="006B3EFE"/>
    <w:rsid w:val="006C1996"/>
    <w:rsid w:val="006C31E6"/>
    <w:rsid w:val="006C393A"/>
    <w:rsid w:val="006C3C02"/>
    <w:rsid w:val="006C4F8A"/>
    <w:rsid w:val="006C51A3"/>
    <w:rsid w:val="006D0377"/>
    <w:rsid w:val="006D3FCA"/>
    <w:rsid w:val="006D46EA"/>
    <w:rsid w:val="006D52C7"/>
    <w:rsid w:val="006D5772"/>
    <w:rsid w:val="006D76B5"/>
    <w:rsid w:val="006E12F9"/>
    <w:rsid w:val="006E1D56"/>
    <w:rsid w:val="006E2504"/>
    <w:rsid w:val="006E2659"/>
    <w:rsid w:val="006E412B"/>
    <w:rsid w:val="006E5650"/>
    <w:rsid w:val="006E6F04"/>
    <w:rsid w:val="006E7B3A"/>
    <w:rsid w:val="006F0AF9"/>
    <w:rsid w:val="006F1E44"/>
    <w:rsid w:val="006F66B9"/>
    <w:rsid w:val="006F6AD7"/>
    <w:rsid w:val="0070296B"/>
    <w:rsid w:val="00702D1B"/>
    <w:rsid w:val="00703117"/>
    <w:rsid w:val="00707655"/>
    <w:rsid w:val="00713551"/>
    <w:rsid w:val="00724D57"/>
    <w:rsid w:val="007252C4"/>
    <w:rsid w:val="00725474"/>
    <w:rsid w:val="00725837"/>
    <w:rsid w:val="007263E8"/>
    <w:rsid w:val="007308CD"/>
    <w:rsid w:val="00732734"/>
    <w:rsid w:val="00735E91"/>
    <w:rsid w:val="00736B53"/>
    <w:rsid w:val="00740C0E"/>
    <w:rsid w:val="0074148B"/>
    <w:rsid w:val="0074270D"/>
    <w:rsid w:val="007446D5"/>
    <w:rsid w:val="007456CF"/>
    <w:rsid w:val="007467CF"/>
    <w:rsid w:val="007518F6"/>
    <w:rsid w:val="007539B9"/>
    <w:rsid w:val="00756DF3"/>
    <w:rsid w:val="007573D1"/>
    <w:rsid w:val="00757854"/>
    <w:rsid w:val="00760DA3"/>
    <w:rsid w:val="00760F97"/>
    <w:rsid w:val="00762D4D"/>
    <w:rsid w:val="00765012"/>
    <w:rsid w:val="007654A0"/>
    <w:rsid w:val="00766949"/>
    <w:rsid w:val="00767677"/>
    <w:rsid w:val="007679F8"/>
    <w:rsid w:val="00770A89"/>
    <w:rsid w:val="00773F92"/>
    <w:rsid w:val="00774C3A"/>
    <w:rsid w:val="00775A29"/>
    <w:rsid w:val="00777A38"/>
    <w:rsid w:val="00780DFA"/>
    <w:rsid w:val="0078387C"/>
    <w:rsid w:val="007841DB"/>
    <w:rsid w:val="007872AE"/>
    <w:rsid w:val="0079196B"/>
    <w:rsid w:val="00791AB7"/>
    <w:rsid w:val="00794A33"/>
    <w:rsid w:val="007A108F"/>
    <w:rsid w:val="007A507B"/>
    <w:rsid w:val="007A544E"/>
    <w:rsid w:val="007A5AFD"/>
    <w:rsid w:val="007A78D1"/>
    <w:rsid w:val="007B015E"/>
    <w:rsid w:val="007B0687"/>
    <w:rsid w:val="007B13CE"/>
    <w:rsid w:val="007B4651"/>
    <w:rsid w:val="007B4C17"/>
    <w:rsid w:val="007B77DC"/>
    <w:rsid w:val="007C27CB"/>
    <w:rsid w:val="007C3017"/>
    <w:rsid w:val="007C31D2"/>
    <w:rsid w:val="007C3B1F"/>
    <w:rsid w:val="007C3D3B"/>
    <w:rsid w:val="007C3E4A"/>
    <w:rsid w:val="007C5111"/>
    <w:rsid w:val="007C6A9A"/>
    <w:rsid w:val="007C7B6A"/>
    <w:rsid w:val="007D24DE"/>
    <w:rsid w:val="007D2A44"/>
    <w:rsid w:val="007D3B15"/>
    <w:rsid w:val="007D54BE"/>
    <w:rsid w:val="007D6611"/>
    <w:rsid w:val="007D7C66"/>
    <w:rsid w:val="007E100C"/>
    <w:rsid w:val="007E3C0B"/>
    <w:rsid w:val="007E4131"/>
    <w:rsid w:val="007E4D2B"/>
    <w:rsid w:val="007E5883"/>
    <w:rsid w:val="007E58B7"/>
    <w:rsid w:val="007F0637"/>
    <w:rsid w:val="007F0A98"/>
    <w:rsid w:val="007F1A69"/>
    <w:rsid w:val="007F355A"/>
    <w:rsid w:val="007F3D04"/>
    <w:rsid w:val="007F4C53"/>
    <w:rsid w:val="007F6534"/>
    <w:rsid w:val="00800A80"/>
    <w:rsid w:val="00800E5F"/>
    <w:rsid w:val="00803C84"/>
    <w:rsid w:val="00807658"/>
    <w:rsid w:val="008105CF"/>
    <w:rsid w:val="00810A43"/>
    <w:rsid w:val="00815D57"/>
    <w:rsid w:val="00820114"/>
    <w:rsid w:val="00822A81"/>
    <w:rsid w:val="00823517"/>
    <w:rsid w:val="00824EB4"/>
    <w:rsid w:val="00825CBD"/>
    <w:rsid w:val="00826AFA"/>
    <w:rsid w:val="008276C2"/>
    <w:rsid w:val="008337A4"/>
    <w:rsid w:val="00840E8D"/>
    <w:rsid w:val="008415F1"/>
    <w:rsid w:val="0084552D"/>
    <w:rsid w:val="00845A2E"/>
    <w:rsid w:val="00845B1A"/>
    <w:rsid w:val="00850D6A"/>
    <w:rsid w:val="008526D1"/>
    <w:rsid w:val="00854317"/>
    <w:rsid w:val="00855251"/>
    <w:rsid w:val="0085678E"/>
    <w:rsid w:val="00856855"/>
    <w:rsid w:val="00857450"/>
    <w:rsid w:val="00861B41"/>
    <w:rsid w:val="008701DF"/>
    <w:rsid w:val="008717B0"/>
    <w:rsid w:val="00871D18"/>
    <w:rsid w:val="00872331"/>
    <w:rsid w:val="008804F5"/>
    <w:rsid w:val="00880B40"/>
    <w:rsid w:val="00881F45"/>
    <w:rsid w:val="0088222F"/>
    <w:rsid w:val="00882359"/>
    <w:rsid w:val="008823A7"/>
    <w:rsid w:val="00883A73"/>
    <w:rsid w:val="00884399"/>
    <w:rsid w:val="008847A9"/>
    <w:rsid w:val="008852F1"/>
    <w:rsid w:val="00892242"/>
    <w:rsid w:val="00892766"/>
    <w:rsid w:val="008932CF"/>
    <w:rsid w:val="008A023A"/>
    <w:rsid w:val="008A13EC"/>
    <w:rsid w:val="008A5162"/>
    <w:rsid w:val="008B0DB5"/>
    <w:rsid w:val="008B0ECB"/>
    <w:rsid w:val="008B1F6E"/>
    <w:rsid w:val="008B3D25"/>
    <w:rsid w:val="008B554C"/>
    <w:rsid w:val="008B5F8C"/>
    <w:rsid w:val="008B7F80"/>
    <w:rsid w:val="008C0371"/>
    <w:rsid w:val="008C07CE"/>
    <w:rsid w:val="008C4162"/>
    <w:rsid w:val="008C4F77"/>
    <w:rsid w:val="008C51B3"/>
    <w:rsid w:val="008C7B0D"/>
    <w:rsid w:val="008D1A65"/>
    <w:rsid w:val="008D1F5A"/>
    <w:rsid w:val="008D3CCF"/>
    <w:rsid w:val="008D5066"/>
    <w:rsid w:val="008D55A9"/>
    <w:rsid w:val="008E120D"/>
    <w:rsid w:val="008E23CF"/>
    <w:rsid w:val="008E33F9"/>
    <w:rsid w:val="008E377D"/>
    <w:rsid w:val="008E416A"/>
    <w:rsid w:val="008E472F"/>
    <w:rsid w:val="008E75B1"/>
    <w:rsid w:val="008F09FC"/>
    <w:rsid w:val="008F1114"/>
    <w:rsid w:val="008F152F"/>
    <w:rsid w:val="008F17FF"/>
    <w:rsid w:val="008F2835"/>
    <w:rsid w:val="008F32FA"/>
    <w:rsid w:val="008F4884"/>
    <w:rsid w:val="008F50D1"/>
    <w:rsid w:val="008F66E4"/>
    <w:rsid w:val="009010FD"/>
    <w:rsid w:val="009027EA"/>
    <w:rsid w:val="00902AD6"/>
    <w:rsid w:val="00903097"/>
    <w:rsid w:val="0090521F"/>
    <w:rsid w:val="0090536B"/>
    <w:rsid w:val="00910B25"/>
    <w:rsid w:val="00916F08"/>
    <w:rsid w:val="00920B7C"/>
    <w:rsid w:val="009223C9"/>
    <w:rsid w:val="00925793"/>
    <w:rsid w:val="0092600C"/>
    <w:rsid w:val="00926EE7"/>
    <w:rsid w:val="009271FB"/>
    <w:rsid w:val="009274F3"/>
    <w:rsid w:val="009308D6"/>
    <w:rsid w:val="00930F40"/>
    <w:rsid w:val="00931B11"/>
    <w:rsid w:val="00933985"/>
    <w:rsid w:val="009341F2"/>
    <w:rsid w:val="00936D7F"/>
    <w:rsid w:val="00937AE8"/>
    <w:rsid w:val="00943922"/>
    <w:rsid w:val="00943FBC"/>
    <w:rsid w:val="00944567"/>
    <w:rsid w:val="00945588"/>
    <w:rsid w:val="00950F57"/>
    <w:rsid w:val="0095212E"/>
    <w:rsid w:val="0095226D"/>
    <w:rsid w:val="00954A2A"/>
    <w:rsid w:val="00955060"/>
    <w:rsid w:val="00955509"/>
    <w:rsid w:val="00955851"/>
    <w:rsid w:val="00955C20"/>
    <w:rsid w:val="009560ED"/>
    <w:rsid w:val="00956EF1"/>
    <w:rsid w:val="00957658"/>
    <w:rsid w:val="0096067A"/>
    <w:rsid w:val="009618B2"/>
    <w:rsid w:val="00963BCC"/>
    <w:rsid w:val="00965DF2"/>
    <w:rsid w:val="00967ABA"/>
    <w:rsid w:val="00971714"/>
    <w:rsid w:val="0097497B"/>
    <w:rsid w:val="00974EB4"/>
    <w:rsid w:val="00975179"/>
    <w:rsid w:val="00975E84"/>
    <w:rsid w:val="00980199"/>
    <w:rsid w:val="00981B3E"/>
    <w:rsid w:val="00981C5C"/>
    <w:rsid w:val="00983200"/>
    <w:rsid w:val="00987E57"/>
    <w:rsid w:val="00992589"/>
    <w:rsid w:val="00992B51"/>
    <w:rsid w:val="00993B55"/>
    <w:rsid w:val="0099438F"/>
    <w:rsid w:val="0099465F"/>
    <w:rsid w:val="00994B42"/>
    <w:rsid w:val="00997532"/>
    <w:rsid w:val="009A0128"/>
    <w:rsid w:val="009A11B8"/>
    <w:rsid w:val="009A4817"/>
    <w:rsid w:val="009B3EC1"/>
    <w:rsid w:val="009B416C"/>
    <w:rsid w:val="009B5428"/>
    <w:rsid w:val="009B7C22"/>
    <w:rsid w:val="009C1866"/>
    <w:rsid w:val="009C322D"/>
    <w:rsid w:val="009C609C"/>
    <w:rsid w:val="009C630C"/>
    <w:rsid w:val="009C6AA7"/>
    <w:rsid w:val="009D0B33"/>
    <w:rsid w:val="009D0EB2"/>
    <w:rsid w:val="009D27C2"/>
    <w:rsid w:val="009D46C0"/>
    <w:rsid w:val="009D5073"/>
    <w:rsid w:val="009E0345"/>
    <w:rsid w:val="009E0431"/>
    <w:rsid w:val="009E0FF5"/>
    <w:rsid w:val="009E101D"/>
    <w:rsid w:val="009E28B7"/>
    <w:rsid w:val="009E348A"/>
    <w:rsid w:val="009E4E32"/>
    <w:rsid w:val="009E514C"/>
    <w:rsid w:val="009E5C47"/>
    <w:rsid w:val="009E6D83"/>
    <w:rsid w:val="009F1F1B"/>
    <w:rsid w:val="009F2B6D"/>
    <w:rsid w:val="009F604D"/>
    <w:rsid w:val="00A00589"/>
    <w:rsid w:val="00A01517"/>
    <w:rsid w:val="00A019DC"/>
    <w:rsid w:val="00A0231C"/>
    <w:rsid w:val="00A03E06"/>
    <w:rsid w:val="00A0560D"/>
    <w:rsid w:val="00A06EEE"/>
    <w:rsid w:val="00A06F10"/>
    <w:rsid w:val="00A10478"/>
    <w:rsid w:val="00A1080F"/>
    <w:rsid w:val="00A11213"/>
    <w:rsid w:val="00A13354"/>
    <w:rsid w:val="00A1439E"/>
    <w:rsid w:val="00A144D1"/>
    <w:rsid w:val="00A21079"/>
    <w:rsid w:val="00A2124A"/>
    <w:rsid w:val="00A212DB"/>
    <w:rsid w:val="00A22F67"/>
    <w:rsid w:val="00A2661E"/>
    <w:rsid w:val="00A34379"/>
    <w:rsid w:val="00A34545"/>
    <w:rsid w:val="00A350D4"/>
    <w:rsid w:val="00A45328"/>
    <w:rsid w:val="00A4573B"/>
    <w:rsid w:val="00A50735"/>
    <w:rsid w:val="00A536A7"/>
    <w:rsid w:val="00A56330"/>
    <w:rsid w:val="00A564A9"/>
    <w:rsid w:val="00A57D2A"/>
    <w:rsid w:val="00A65661"/>
    <w:rsid w:val="00A667AE"/>
    <w:rsid w:val="00A6756C"/>
    <w:rsid w:val="00A67C00"/>
    <w:rsid w:val="00A71C96"/>
    <w:rsid w:val="00A71F31"/>
    <w:rsid w:val="00A72576"/>
    <w:rsid w:val="00A7308E"/>
    <w:rsid w:val="00A80432"/>
    <w:rsid w:val="00A80B43"/>
    <w:rsid w:val="00A80BD6"/>
    <w:rsid w:val="00A80C95"/>
    <w:rsid w:val="00A83A63"/>
    <w:rsid w:val="00A843C0"/>
    <w:rsid w:val="00A848F6"/>
    <w:rsid w:val="00A84EC9"/>
    <w:rsid w:val="00A86721"/>
    <w:rsid w:val="00A90429"/>
    <w:rsid w:val="00A91496"/>
    <w:rsid w:val="00A919ED"/>
    <w:rsid w:val="00A9235F"/>
    <w:rsid w:val="00A93436"/>
    <w:rsid w:val="00AA0067"/>
    <w:rsid w:val="00AB0526"/>
    <w:rsid w:val="00AB185E"/>
    <w:rsid w:val="00AB1A1D"/>
    <w:rsid w:val="00AB2CDC"/>
    <w:rsid w:val="00AB363E"/>
    <w:rsid w:val="00AB4B5B"/>
    <w:rsid w:val="00AB4E73"/>
    <w:rsid w:val="00AB5FBB"/>
    <w:rsid w:val="00AB7FB1"/>
    <w:rsid w:val="00AC05A9"/>
    <w:rsid w:val="00AC12BB"/>
    <w:rsid w:val="00AC4B20"/>
    <w:rsid w:val="00AC6BC3"/>
    <w:rsid w:val="00AC7C13"/>
    <w:rsid w:val="00AD0A83"/>
    <w:rsid w:val="00AD1366"/>
    <w:rsid w:val="00AD1C4A"/>
    <w:rsid w:val="00AD4D86"/>
    <w:rsid w:val="00AD56EB"/>
    <w:rsid w:val="00AD7289"/>
    <w:rsid w:val="00AE049A"/>
    <w:rsid w:val="00AE0D5D"/>
    <w:rsid w:val="00AE1E3F"/>
    <w:rsid w:val="00AE2030"/>
    <w:rsid w:val="00AE3888"/>
    <w:rsid w:val="00AE4F01"/>
    <w:rsid w:val="00AF19B9"/>
    <w:rsid w:val="00AF316E"/>
    <w:rsid w:val="00AF5D34"/>
    <w:rsid w:val="00AF71CF"/>
    <w:rsid w:val="00AF7472"/>
    <w:rsid w:val="00B0077D"/>
    <w:rsid w:val="00B01198"/>
    <w:rsid w:val="00B01374"/>
    <w:rsid w:val="00B040DC"/>
    <w:rsid w:val="00B04402"/>
    <w:rsid w:val="00B05CF6"/>
    <w:rsid w:val="00B063FD"/>
    <w:rsid w:val="00B06527"/>
    <w:rsid w:val="00B20922"/>
    <w:rsid w:val="00B24F9C"/>
    <w:rsid w:val="00B25155"/>
    <w:rsid w:val="00B25437"/>
    <w:rsid w:val="00B25A90"/>
    <w:rsid w:val="00B25BC8"/>
    <w:rsid w:val="00B31380"/>
    <w:rsid w:val="00B3601D"/>
    <w:rsid w:val="00B36150"/>
    <w:rsid w:val="00B416AC"/>
    <w:rsid w:val="00B42849"/>
    <w:rsid w:val="00B44CAA"/>
    <w:rsid w:val="00B451EB"/>
    <w:rsid w:val="00B454D8"/>
    <w:rsid w:val="00B45CD5"/>
    <w:rsid w:val="00B47389"/>
    <w:rsid w:val="00B50804"/>
    <w:rsid w:val="00B5460E"/>
    <w:rsid w:val="00B55ABC"/>
    <w:rsid w:val="00B55EB3"/>
    <w:rsid w:val="00B57D9D"/>
    <w:rsid w:val="00B60634"/>
    <w:rsid w:val="00B61564"/>
    <w:rsid w:val="00B62A93"/>
    <w:rsid w:val="00B63FD0"/>
    <w:rsid w:val="00B6538F"/>
    <w:rsid w:val="00B65876"/>
    <w:rsid w:val="00B6744A"/>
    <w:rsid w:val="00B70618"/>
    <w:rsid w:val="00B710DE"/>
    <w:rsid w:val="00B713E8"/>
    <w:rsid w:val="00B7289E"/>
    <w:rsid w:val="00B73732"/>
    <w:rsid w:val="00B815B1"/>
    <w:rsid w:val="00B83127"/>
    <w:rsid w:val="00B8519D"/>
    <w:rsid w:val="00B851C6"/>
    <w:rsid w:val="00B86956"/>
    <w:rsid w:val="00B87E29"/>
    <w:rsid w:val="00B91D2E"/>
    <w:rsid w:val="00B92DEB"/>
    <w:rsid w:val="00B95226"/>
    <w:rsid w:val="00B953AA"/>
    <w:rsid w:val="00B95CDA"/>
    <w:rsid w:val="00B96071"/>
    <w:rsid w:val="00B96EED"/>
    <w:rsid w:val="00BA125C"/>
    <w:rsid w:val="00BA2B69"/>
    <w:rsid w:val="00BA371A"/>
    <w:rsid w:val="00BA39D2"/>
    <w:rsid w:val="00BA3DE6"/>
    <w:rsid w:val="00BB0729"/>
    <w:rsid w:val="00BB119C"/>
    <w:rsid w:val="00BB261A"/>
    <w:rsid w:val="00BB2BD2"/>
    <w:rsid w:val="00BB3977"/>
    <w:rsid w:val="00BB66C1"/>
    <w:rsid w:val="00BC15A9"/>
    <w:rsid w:val="00BC2FB6"/>
    <w:rsid w:val="00BC39C1"/>
    <w:rsid w:val="00BC45DC"/>
    <w:rsid w:val="00BC4E6A"/>
    <w:rsid w:val="00BC4EC9"/>
    <w:rsid w:val="00BC6C10"/>
    <w:rsid w:val="00BD1625"/>
    <w:rsid w:val="00BD1C9B"/>
    <w:rsid w:val="00BD52C8"/>
    <w:rsid w:val="00BE07A7"/>
    <w:rsid w:val="00BE1E79"/>
    <w:rsid w:val="00BE3ACB"/>
    <w:rsid w:val="00BE45EE"/>
    <w:rsid w:val="00BF0DE8"/>
    <w:rsid w:val="00BF2B75"/>
    <w:rsid w:val="00BF34A0"/>
    <w:rsid w:val="00BF5724"/>
    <w:rsid w:val="00BF57F4"/>
    <w:rsid w:val="00BF6005"/>
    <w:rsid w:val="00BF78FF"/>
    <w:rsid w:val="00BF7CD4"/>
    <w:rsid w:val="00C00A1D"/>
    <w:rsid w:val="00C02AAE"/>
    <w:rsid w:val="00C03C5F"/>
    <w:rsid w:val="00C075AE"/>
    <w:rsid w:val="00C102FF"/>
    <w:rsid w:val="00C10FBD"/>
    <w:rsid w:val="00C11AB0"/>
    <w:rsid w:val="00C14804"/>
    <w:rsid w:val="00C15F7D"/>
    <w:rsid w:val="00C17563"/>
    <w:rsid w:val="00C20EE2"/>
    <w:rsid w:val="00C21DD6"/>
    <w:rsid w:val="00C23B09"/>
    <w:rsid w:val="00C25E69"/>
    <w:rsid w:val="00C31291"/>
    <w:rsid w:val="00C31EFA"/>
    <w:rsid w:val="00C323A6"/>
    <w:rsid w:val="00C32772"/>
    <w:rsid w:val="00C32A1E"/>
    <w:rsid w:val="00C3645C"/>
    <w:rsid w:val="00C372CD"/>
    <w:rsid w:val="00C41523"/>
    <w:rsid w:val="00C41A07"/>
    <w:rsid w:val="00C428FD"/>
    <w:rsid w:val="00C45BA4"/>
    <w:rsid w:val="00C50851"/>
    <w:rsid w:val="00C50DF5"/>
    <w:rsid w:val="00C51A3D"/>
    <w:rsid w:val="00C51EAE"/>
    <w:rsid w:val="00C52991"/>
    <w:rsid w:val="00C530CC"/>
    <w:rsid w:val="00C56628"/>
    <w:rsid w:val="00C56C71"/>
    <w:rsid w:val="00C6133A"/>
    <w:rsid w:val="00C66574"/>
    <w:rsid w:val="00C6665B"/>
    <w:rsid w:val="00C678FF"/>
    <w:rsid w:val="00C702A6"/>
    <w:rsid w:val="00C70B15"/>
    <w:rsid w:val="00C71060"/>
    <w:rsid w:val="00C71C26"/>
    <w:rsid w:val="00C74F25"/>
    <w:rsid w:val="00C75BCE"/>
    <w:rsid w:val="00C77172"/>
    <w:rsid w:val="00C80046"/>
    <w:rsid w:val="00C800E5"/>
    <w:rsid w:val="00C81121"/>
    <w:rsid w:val="00C82602"/>
    <w:rsid w:val="00C86861"/>
    <w:rsid w:val="00C87048"/>
    <w:rsid w:val="00C946A5"/>
    <w:rsid w:val="00C9502E"/>
    <w:rsid w:val="00C950E7"/>
    <w:rsid w:val="00C95E98"/>
    <w:rsid w:val="00CA033C"/>
    <w:rsid w:val="00CA06E3"/>
    <w:rsid w:val="00CA3896"/>
    <w:rsid w:val="00CA51A3"/>
    <w:rsid w:val="00CA6DB2"/>
    <w:rsid w:val="00CA725F"/>
    <w:rsid w:val="00CB0A15"/>
    <w:rsid w:val="00CB537A"/>
    <w:rsid w:val="00CB60C3"/>
    <w:rsid w:val="00CC0167"/>
    <w:rsid w:val="00CC0925"/>
    <w:rsid w:val="00CC253D"/>
    <w:rsid w:val="00CC7B93"/>
    <w:rsid w:val="00CD01AF"/>
    <w:rsid w:val="00CD04E9"/>
    <w:rsid w:val="00CD096F"/>
    <w:rsid w:val="00CD190A"/>
    <w:rsid w:val="00CD6280"/>
    <w:rsid w:val="00CD69BE"/>
    <w:rsid w:val="00CD7CE7"/>
    <w:rsid w:val="00CE0668"/>
    <w:rsid w:val="00CE0B8B"/>
    <w:rsid w:val="00CE1F48"/>
    <w:rsid w:val="00CE2F6A"/>
    <w:rsid w:val="00CE6657"/>
    <w:rsid w:val="00CE7206"/>
    <w:rsid w:val="00CE776E"/>
    <w:rsid w:val="00CF08C1"/>
    <w:rsid w:val="00CF0A80"/>
    <w:rsid w:val="00CF4CB3"/>
    <w:rsid w:val="00CF5833"/>
    <w:rsid w:val="00CF60B9"/>
    <w:rsid w:val="00CF616E"/>
    <w:rsid w:val="00CF6A5A"/>
    <w:rsid w:val="00D01680"/>
    <w:rsid w:val="00D018A7"/>
    <w:rsid w:val="00D041AD"/>
    <w:rsid w:val="00D11F4B"/>
    <w:rsid w:val="00D145C6"/>
    <w:rsid w:val="00D20383"/>
    <w:rsid w:val="00D22215"/>
    <w:rsid w:val="00D24D0E"/>
    <w:rsid w:val="00D266CC"/>
    <w:rsid w:val="00D276F0"/>
    <w:rsid w:val="00D32708"/>
    <w:rsid w:val="00D35974"/>
    <w:rsid w:val="00D3700F"/>
    <w:rsid w:val="00D37E6B"/>
    <w:rsid w:val="00D37F02"/>
    <w:rsid w:val="00D4044E"/>
    <w:rsid w:val="00D404AE"/>
    <w:rsid w:val="00D432EA"/>
    <w:rsid w:val="00D43493"/>
    <w:rsid w:val="00D43D5D"/>
    <w:rsid w:val="00D4558C"/>
    <w:rsid w:val="00D50E70"/>
    <w:rsid w:val="00D510F8"/>
    <w:rsid w:val="00D53A37"/>
    <w:rsid w:val="00D553B4"/>
    <w:rsid w:val="00D566FE"/>
    <w:rsid w:val="00D56D2C"/>
    <w:rsid w:val="00D62D2D"/>
    <w:rsid w:val="00D64C47"/>
    <w:rsid w:val="00D653CF"/>
    <w:rsid w:val="00D65B0A"/>
    <w:rsid w:val="00D67164"/>
    <w:rsid w:val="00D67542"/>
    <w:rsid w:val="00D67A20"/>
    <w:rsid w:val="00D700AE"/>
    <w:rsid w:val="00D7353D"/>
    <w:rsid w:val="00D73DB2"/>
    <w:rsid w:val="00D756C4"/>
    <w:rsid w:val="00D75792"/>
    <w:rsid w:val="00D80038"/>
    <w:rsid w:val="00D8092E"/>
    <w:rsid w:val="00D81C7A"/>
    <w:rsid w:val="00D820A9"/>
    <w:rsid w:val="00D84814"/>
    <w:rsid w:val="00D905FF"/>
    <w:rsid w:val="00D91A14"/>
    <w:rsid w:val="00D9204A"/>
    <w:rsid w:val="00D948F4"/>
    <w:rsid w:val="00D94F2D"/>
    <w:rsid w:val="00D952CB"/>
    <w:rsid w:val="00D9653C"/>
    <w:rsid w:val="00DA005A"/>
    <w:rsid w:val="00DA08A7"/>
    <w:rsid w:val="00DA1799"/>
    <w:rsid w:val="00DA41F5"/>
    <w:rsid w:val="00DA4ABD"/>
    <w:rsid w:val="00DA5795"/>
    <w:rsid w:val="00DB0577"/>
    <w:rsid w:val="00DB3916"/>
    <w:rsid w:val="00DB45AB"/>
    <w:rsid w:val="00DC0C0C"/>
    <w:rsid w:val="00DC2409"/>
    <w:rsid w:val="00DC43B0"/>
    <w:rsid w:val="00DC6340"/>
    <w:rsid w:val="00DC6B26"/>
    <w:rsid w:val="00DC7F3B"/>
    <w:rsid w:val="00DD168B"/>
    <w:rsid w:val="00DD4A25"/>
    <w:rsid w:val="00DD4EC1"/>
    <w:rsid w:val="00DD50F9"/>
    <w:rsid w:val="00DD5228"/>
    <w:rsid w:val="00DD69F3"/>
    <w:rsid w:val="00DD7565"/>
    <w:rsid w:val="00DE25E2"/>
    <w:rsid w:val="00DE3072"/>
    <w:rsid w:val="00DE30FE"/>
    <w:rsid w:val="00DE6BB3"/>
    <w:rsid w:val="00DE7CD1"/>
    <w:rsid w:val="00DF1115"/>
    <w:rsid w:val="00DF793F"/>
    <w:rsid w:val="00E05B1D"/>
    <w:rsid w:val="00E07B49"/>
    <w:rsid w:val="00E1017A"/>
    <w:rsid w:val="00E110F2"/>
    <w:rsid w:val="00E12894"/>
    <w:rsid w:val="00E130A9"/>
    <w:rsid w:val="00E14BD0"/>
    <w:rsid w:val="00E14C40"/>
    <w:rsid w:val="00E17CA1"/>
    <w:rsid w:val="00E17DD1"/>
    <w:rsid w:val="00E20328"/>
    <w:rsid w:val="00E21A9F"/>
    <w:rsid w:val="00E25354"/>
    <w:rsid w:val="00E257D9"/>
    <w:rsid w:val="00E27B32"/>
    <w:rsid w:val="00E307A6"/>
    <w:rsid w:val="00E31923"/>
    <w:rsid w:val="00E33EDE"/>
    <w:rsid w:val="00E34085"/>
    <w:rsid w:val="00E41B73"/>
    <w:rsid w:val="00E422FB"/>
    <w:rsid w:val="00E42D85"/>
    <w:rsid w:val="00E46D72"/>
    <w:rsid w:val="00E5328F"/>
    <w:rsid w:val="00E54E23"/>
    <w:rsid w:val="00E577A9"/>
    <w:rsid w:val="00E61886"/>
    <w:rsid w:val="00E62631"/>
    <w:rsid w:val="00E63EEC"/>
    <w:rsid w:val="00E64255"/>
    <w:rsid w:val="00E6476D"/>
    <w:rsid w:val="00E64DAE"/>
    <w:rsid w:val="00E6610D"/>
    <w:rsid w:val="00E66D3F"/>
    <w:rsid w:val="00E707A5"/>
    <w:rsid w:val="00E713F4"/>
    <w:rsid w:val="00E73B2E"/>
    <w:rsid w:val="00E73F59"/>
    <w:rsid w:val="00E75294"/>
    <w:rsid w:val="00E7629D"/>
    <w:rsid w:val="00E778DF"/>
    <w:rsid w:val="00E779A6"/>
    <w:rsid w:val="00E8140A"/>
    <w:rsid w:val="00E82150"/>
    <w:rsid w:val="00E8266F"/>
    <w:rsid w:val="00E832D0"/>
    <w:rsid w:val="00E8343E"/>
    <w:rsid w:val="00E83930"/>
    <w:rsid w:val="00E84CDA"/>
    <w:rsid w:val="00E85301"/>
    <w:rsid w:val="00E9383C"/>
    <w:rsid w:val="00E943C4"/>
    <w:rsid w:val="00E951D4"/>
    <w:rsid w:val="00E95693"/>
    <w:rsid w:val="00E964BE"/>
    <w:rsid w:val="00EA3DC7"/>
    <w:rsid w:val="00EA49EC"/>
    <w:rsid w:val="00EB0347"/>
    <w:rsid w:val="00EB03C6"/>
    <w:rsid w:val="00EB0D50"/>
    <w:rsid w:val="00EB1EFA"/>
    <w:rsid w:val="00EB24CD"/>
    <w:rsid w:val="00EB30A4"/>
    <w:rsid w:val="00EC13BC"/>
    <w:rsid w:val="00EC18A1"/>
    <w:rsid w:val="00EC36BA"/>
    <w:rsid w:val="00EC5438"/>
    <w:rsid w:val="00ED1290"/>
    <w:rsid w:val="00ED2248"/>
    <w:rsid w:val="00ED4F48"/>
    <w:rsid w:val="00EE233C"/>
    <w:rsid w:val="00EE3C79"/>
    <w:rsid w:val="00EE444C"/>
    <w:rsid w:val="00EE4AA6"/>
    <w:rsid w:val="00EE68D8"/>
    <w:rsid w:val="00EF30B3"/>
    <w:rsid w:val="00EF312C"/>
    <w:rsid w:val="00EF390C"/>
    <w:rsid w:val="00EF4CFA"/>
    <w:rsid w:val="00F01770"/>
    <w:rsid w:val="00F01D8A"/>
    <w:rsid w:val="00F035A0"/>
    <w:rsid w:val="00F053CA"/>
    <w:rsid w:val="00F07299"/>
    <w:rsid w:val="00F10489"/>
    <w:rsid w:val="00F11692"/>
    <w:rsid w:val="00F12E56"/>
    <w:rsid w:val="00F15DE7"/>
    <w:rsid w:val="00F16D40"/>
    <w:rsid w:val="00F21832"/>
    <w:rsid w:val="00F23183"/>
    <w:rsid w:val="00F2460D"/>
    <w:rsid w:val="00F26522"/>
    <w:rsid w:val="00F317BF"/>
    <w:rsid w:val="00F32845"/>
    <w:rsid w:val="00F35BEF"/>
    <w:rsid w:val="00F40343"/>
    <w:rsid w:val="00F41300"/>
    <w:rsid w:val="00F423AB"/>
    <w:rsid w:val="00F4331F"/>
    <w:rsid w:val="00F43544"/>
    <w:rsid w:val="00F50ECE"/>
    <w:rsid w:val="00F52934"/>
    <w:rsid w:val="00F5367F"/>
    <w:rsid w:val="00F54EC7"/>
    <w:rsid w:val="00F6703E"/>
    <w:rsid w:val="00F67118"/>
    <w:rsid w:val="00F6791B"/>
    <w:rsid w:val="00F707D8"/>
    <w:rsid w:val="00F71D94"/>
    <w:rsid w:val="00F73556"/>
    <w:rsid w:val="00F7355E"/>
    <w:rsid w:val="00F7437E"/>
    <w:rsid w:val="00F77DB0"/>
    <w:rsid w:val="00F80026"/>
    <w:rsid w:val="00F820A1"/>
    <w:rsid w:val="00F83EEA"/>
    <w:rsid w:val="00F91761"/>
    <w:rsid w:val="00F950C3"/>
    <w:rsid w:val="00F96466"/>
    <w:rsid w:val="00F97D18"/>
    <w:rsid w:val="00FA0955"/>
    <w:rsid w:val="00FA3923"/>
    <w:rsid w:val="00FA5A5E"/>
    <w:rsid w:val="00FA5F0A"/>
    <w:rsid w:val="00FA6119"/>
    <w:rsid w:val="00FA718F"/>
    <w:rsid w:val="00FA7528"/>
    <w:rsid w:val="00FB10B5"/>
    <w:rsid w:val="00FB11D6"/>
    <w:rsid w:val="00FB2B90"/>
    <w:rsid w:val="00FB3B4C"/>
    <w:rsid w:val="00FB52AF"/>
    <w:rsid w:val="00FC1685"/>
    <w:rsid w:val="00FC3FCE"/>
    <w:rsid w:val="00FC52BA"/>
    <w:rsid w:val="00FC5946"/>
    <w:rsid w:val="00FC698C"/>
    <w:rsid w:val="00FC6DF9"/>
    <w:rsid w:val="00FC7119"/>
    <w:rsid w:val="00FD09A1"/>
    <w:rsid w:val="00FD0C1C"/>
    <w:rsid w:val="00FD1029"/>
    <w:rsid w:val="00FD12F7"/>
    <w:rsid w:val="00FD1578"/>
    <w:rsid w:val="00FD3269"/>
    <w:rsid w:val="00FD36C5"/>
    <w:rsid w:val="00FD4EBD"/>
    <w:rsid w:val="00FD6A51"/>
    <w:rsid w:val="00FD6C3B"/>
    <w:rsid w:val="00FD7ABD"/>
    <w:rsid w:val="00FD7F7C"/>
    <w:rsid w:val="00FE0CFF"/>
    <w:rsid w:val="00FE2E47"/>
    <w:rsid w:val="00FE37E7"/>
    <w:rsid w:val="00FE3C34"/>
    <w:rsid w:val="00FE3F26"/>
    <w:rsid w:val="00FE6A3F"/>
    <w:rsid w:val="00FE7CE0"/>
    <w:rsid w:val="00FE7EC0"/>
    <w:rsid w:val="00FF03FD"/>
    <w:rsid w:val="00FF0E05"/>
    <w:rsid w:val="00FF10C2"/>
    <w:rsid w:val="00FF132A"/>
    <w:rsid w:val="00FF307C"/>
    <w:rsid w:val="00FF42B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5:docId w15:val="{B5D1B967-238B-4AD7-8097-354344D1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AA6"/>
    <w:rPr>
      <w:rFonts w:ascii="Times New Roman" w:hAnsi="Times New Roman"/>
      <w:sz w:val="28"/>
    </w:rPr>
  </w:style>
  <w:style w:type="paragraph" w:styleId="Heading1">
    <w:name w:val="heading 1"/>
    <w:basedOn w:val="Normal"/>
    <w:next w:val="Normal"/>
    <w:link w:val="Heading1Char"/>
    <w:uiPriority w:val="9"/>
    <w:qFormat/>
    <w:rsid w:val="00B24F9C"/>
    <w:pPr>
      <w:keepNext/>
      <w:keepLines/>
      <w:numPr>
        <w:numId w:val="8"/>
      </w:numPr>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B24F9C"/>
    <w:pPr>
      <w:keepNext/>
      <w:keepLines/>
      <w:numPr>
        <w:ilvl w:val="1"/>
        <w:numId w:val="8"/>
      </w:numPr>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197DFF"/>
    <w:pPr>
      <w:keepNext/>
      <w:keepLines/>
      <w:numPr>
        <w:ilvl w:val="2"/>
        <w:numId w:val="8"/>
      </w:numPr>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B24F9C"/>
    <w:pPr>
      <w:keepNext/>
      <w:keepLines/>
      <w:numPr>
        <w:ilvl w:val="3"/>
        <w:numId w:val="8"/>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F32FA"/>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32FA"/>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32FA"/>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32FA"/>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32FA"/>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429"/>
    <w:pPr>
      <w:ind w:left="720"/>
      <w:contextualSpacing/>
    </w:pPr>
  </w:style>
  <w:style w:type="character" w:customStyle="1" w:styleId="Heading1Char">
    <w:name w:val="Heading 1 Char"/>
    <w:basedOn w:val="DefaultParagraphFont"/>
    <w:link w:val="Heading1"/>
    <w:uiPriority w:val="9"/>
    <w:rsid w:val="00B24F9C"/>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B24F9C"/>
    <w:rPr>
      <w:rFonts w:ascii="Times New Roman" w:eastAsiaTheme="majorEastAsia" w:hAnsi="Times New Roman" w:cstheme="majorBidi"/>
      <w:b/>
      <w:bCs/>
      <w:color w:val="000000" w:themeColor="text1"/>
      <w:sz w:val="26"/>
      <w:szCs w:val="26"/>
    </w:rPr>
  </w:style>
  <w:style w:type="paragraph" w:styleId="Header">
    <w:name w:val="header"/>
    <w:basedOn w:val="Normal"/>
    <w:link w:val="HeaderChar"/>
    <w:uiPriority w:val="99"/>
    <w:unhideWhenUsed/>
    <w:rsid w:val="00A5633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56330"/>
  </w:style>
  <w:style w:type="paragraph" w:styleId="Footer">
    <w:name w:val="footer"/>
    <w:basedOn w:val="Normal"/>
    <w:link w:val="FooterChar"/>
    <w:uiPriority w:val="99"/>
    <w:unhideWhenUsed/>
    <w:rsid w:val="00A5633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56330"/>
  </w:style>
  <w:style w:type="paragraph" w:styleId="BalloonText">
    <w:name w:val="Balloon Text"/>
    <w:basedOn w:val="Normal"/>
    <w:link w:val="BalloonTextChar"/>
    <w:uiPriority w:val="99"/>
    <w:semiHidden/>
    <w:unhideWhenUsed/>
    <w:rsid w:val="00600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41D"/>
    <w:rPr>
      <w:rFonts w:ascii="Tahoma" w:hAnsi="Tahoma" w:cs="Tahoma"/>
      <w:sz w:val="16"/>
      <w:szCs w:val="16"/>
    </w:rPr>
  </w:style>
  <w:style w:type="character" w:styleId="Hyperlink">
    <w:name w:val="Hyperlink"/>
    <w:basedOn w:val="DefaultParagraphFont"/>
    <w:uiPriority w:val="99"/>
    <w:unhideWhenUsed/>
    <w:rsid w:val="00957658"/>
    <w:rPr>
      <w:color w:val="0000FF"/>
      <w:u w:val="single"/>
    </w:rPr>
  </w:style>
  <w:style w:type="character" w:customStyle="1" w:styleId="apple-converted-space">
    <w:name w:val="apple-converted-space"/>
    <w:basedOn w:val="DefaultParagraphFont"/>
    <w:rsid w:val="004F5C54"/>
  </w:style>
  <w:style w:type="table" w:styleId="TableGrid">
    <w:name w:val="Table Grid"/>
    <w:basedOn w:val="TableNormal"/>
    <w:uiPriority w:val="59"/>
    <w:rsid w:val="00EE3C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97DFF"/>
    <w:rPr>
      <w:rFonts w:ascii="Times New Roman" w:eastAsiaTheme="majorEastAsia" w:hAnsi="Times New Roman" w:cstheme="majorBidi"/>
      <w:b/>
      <w:bCs/>
      <w:color w:val="000000" w:themeColor="text1"/>
    </w:rPr>
  </w:style>
  <w:style w:type="paragraph" w:styleId="TOCHeading">
    <w:name w:val="TOC Heading"/>
    <w:basedOn w:val="Heading1"/>
    <w:next w:val="Normal"/>
    <w:uiPriority w:val="39"/>
    <w:semiHidden/>
    <w:unhideWhenUsed/>
    <w:qFormat/>
    <w:rsid w:val="00FC3FCE"/>
    <w:pPr>
      <w:jc w:val="left"/>
      <w:outlineLvl w:val="9"/>
    </w:pPr>
    <w:rPr>
      <w:lang w:val="en-US"/>
    </w:rPr>
  </w:style>
  <w:style w:type="paragraph" w:styleId="TOC1">
    <w:name w:val="toc 1"/>
    <w:basedOn w:val="Normal"/>
    <w:next w:val="Normal"/>
    <w:autoRedefine/>
    <w:uiPriority w:val="39"/>
    <w:unhideWhenUsed/>
    <w:qFormat/>
    <w:rsid w:val="00854317"/>
    <w:pPr>
      <w:tabs>
        <w:tab w:val="left" w:pos="440"/>
        <w:tab w:val="right" w:leader="dot" w:pos="9628"/>
      </w:tabs>
      <w:spacing w:after="100"/>
    </w:pPr>
  </w:style>
  <w:style w:type="paragraph" w:styleId="TOC2">
    <w:name w:val="toc 2"/>
    <w:basedOn w:val="Normal"/>
    <w:next w:val="Normal"/>
    <w:autoRedefine/>
    <w:uiPriority w:val="39"/>
    <w:unhideWhenUsed/>
    <w:qFormat/>
    <w:rsid w:val="00FC3FCE"/>
    <w:pPr>
      <w:spacing w:after="100"/>
      <w:ind w:left="220"/>
    </w:pPr>
  </w:style>
  <w:style w:type="paragraph" w:styleId="TOC3">
    <w:name w:val="toc 3"/>
    <w:basedOn w:val="Normal"/>
    <w:next w:val="Normal"/>
    <w:autoRedefine/>
    <w:uiPriority w:val="39"/>
    <w:unhideWhenUsed/>
    <w:qFormat/>
    <w:rsid w:val="00FC3FCE"/>
    <w:pPr>
      <w:spacing w:after="100"/>
      <w:ind w:left="440"/>
    </w:pPr>
  </w:style>
  <w:style w:type="character" w:customStyle="1" w:styleId="Heading4Char">
    <w:name w:val="Heading 4 Char"/>
    <w:basedOn w:val="DefaultParagraphFont"/>
    <w:link w:val="Heading4"/>
    <w:uiPriority w:val="9"/>
    <w:semiHidden/>
    <w:rsid w:val="00B24F9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F32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F32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F32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F32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32FA"/>
    <w:rPr>
      <w:rFonts w:asciiTheme="majorHAnsi" w:eastAsiaTheme="majorEastAsia" w:hAnsiTheme="majorHAnsi" w:cstheme="majorBidi"/>
      <w:i/>
      <w:iCs/>
      <w:color w:val="404040" w:themeColor="text1" w:themeTint="BF"/>
      <w:sz w:val="20"/>
      <w:szCs w:val="20"/>
    </w:rPr>
  </w:style>
  <w:style w:type="paragraph" w:styleId="NoSpacing">
    <w:name w:val="No Spacing"/>
    <w:autoRedefine/>
    <w:uiPriority w:val="1"/>
    <w:qFormat/>
    <w:rsid w:val="00AB5FBB"/>
    <w:pPr>
      <w:spacing w:after="0" w:line="240" w:lineRule="auto"/>
    </w:pPr>
    <w:rPr>
      <w:rFonts w:ascii="Times New Roman" w:hAnsi="Times New Roman"/>
      <w:b/>
      <w:sz w:val="28"/>
      <w:lang w:val="en-US"/>
    </w:rPr>
  </w:style>
  <w:style w:type="paragraph" w:styleId="FootnoteText">
    <w:name w:val="footnote text"/>
    <w:basedOn w:val="Normal"/>
    <w:link w:val="FootnoteTextChar"/>
    <w:uiPriority w:val="99"/>
    <w:semiHidden/>
    <w:unhideWhenUsed/>
    <w:rsid w:val="004C42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26E"/>
    <w:rPr>
      <w:rFonts w:ascii="Times New Roman" w:hAnsi="Times New Roman"/>
      <w:sz w:val="20"/>
      <w:szCs w:val="20"/>
    </w:rPr>
  </w:style>
  <w:style w:type="character" w:styleId="FootnoteReference">
    <w:name w:val="footnote reference"/>
    <w:basedOn w:val="DefaultParagraphFont"/>
    <w:uiPriority w:val="99"/>
    <w:semiHidden/>
    <w:unhideWhenUsed/>
    <w:rsid w:val="004C426E"/>
    <w:rPr>
      <w:vertAlign w:val="superscript"/>
    </w:rPr>
  </w:style>
  <w:style w:type="character" w:styleId="CommentReference">
    <w:name w:val="annotation reference"/>
    <w:basedOn w:val="DefaultParagraphFont"/>
    <w:uiPriority w:val="99"/>
    <w:semiHidden/>
    <w:unhideWhenUsed/>
    <w:rsid w:val="004C426E"/>
    <w:rPr>
      <w:sz w:val="16"/>
      <w:szCs w:val="16"/>
    </w:rPr>
  </w:style>
  <w:style w:type="paragraph" w:styleId="CommentText">
    <w:name w:val="annotation text"/>
    <w:basedOn w:val="Normal"/>
    <w:link w:val="CommentTextChar"/>
    <w:uiPriority w:val="99"/>
    <w:semiHidden/>
    <w:unhideWhenUsed/>
    <w:rsid w:val="004C426E"/>
    <w:pPr>
      <w:spacing w:line="240" w:lineRule="auto"/>
    </w:pPr>
    <w:rPr>
      <w:sz w:val="20"/>
      <w:szCs w:val="20"/>
    </w:rPr>
  </w:style>
  <w:style w:type="character" w:customStyle="1" w:styleId="CommentTextChar">
    <w:name w:val="Comment Text Char"/>
    <w:basedOn w:val="DefaultParagraphFont"/>
    <w:link w:val="CommentText"/>
    <w:uiPriority w:val="99"/>
    <w:semiHidden/>
    <w:rsid w:val="004C426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C426E"/>
    <w:rPr>
      <w:b/>
      <w:bCs/>
    </w:rPr>
  </w:style>
  <w:style w:type="character" w:customStyle="1" w:styleId="CommentSubjectChar">
    <w:name w:val="Comment Subject Char"/>
    <w:basedOn w:val="CommentTextChar"/>
    <w:link w:val="CommentSubject"/>
    <w:uiPriority w:val="99"/>
    <w:semiHidden/>
    <w:rsid w:val="004C426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752970702">
      <w:bodyDiv w:val="1"/>
      <w:marLeft w:val="0"/>
      <w:marRight w:val="0"/>
      <w:marTop w:val="0"/>
      <w:marBottom w:val="0"/>
      <w:divBdr>
        <w:top w:val="none" w:sz="0" w:space="0" w:color="auto"/>
        <w:left w:val="none" w:sz="0" w:space="0" w:color="auto"/>
        <w:bottom w:val="none" w:sz="0" w:space="0" w:color="auto"/>
        <w:right w:val="none" w:sz="0" w:space="0" w:color="auto"/>
      </w:divBdr>
    </w:div>
    <w:div w:id="797456277">
      <w:bodyDiv w:val="1"/>
      <w:marLeft w:val="0"/>
      <w:marRight w:val="0"/>
      <w:marTop w:val="0"/>
      <w:marBottom w:val="0"/>
      <w:divBdr>
        <w:top w:val="none" w:sz="0" w:space="0" w:color="auto"/>
        <w:left w:val="none" w:sz="0" w:space="0" w:color="auto"/>
        <w:bottom w:val="none" w:sz="0" w:space="0" w:color="auto"/>
        <w:right w:val="none" w:sz="0" w:space="0" w:color="auto"/>
      </w:divBdr>
    </w:div>
    <w:div w:id="1075322329">
      <w:bodyDiv w:val="1"/>
      <w:marLeft w:val="0"/>
      <w:marRight w:val="0"/>
      <w:marTop w:val="0"/>
      <w:marBottom w:val="0"/>
      <w:divBdr>
        <w:top w:val="none" w:sz="0" w:space="0" w:color="auto"/>
        <w:left w:val="none" w:sz="0" w:space="0" w:color="auto"/>
        <w:bottom w:val="none" w:sz="0" w:space="0" w:color="auto"/>
        <w:right w:val="none" w:sz="0" w:space="0" w:color="auto"/>
      </w:divBdr>
    </w:div>
    <w:div w:id="1082993412">
      <w:bodyDiv w:val="1"/>
      <w:marLeft w:val="0"/>
      <w:marRight w:val="0"/>
      <w:marTop w:val="0"/>
      <w:marBottom w:val="0"/>
      <w:divBdr>
        <w:top w:val="none" w:sz="0" w:space="0" w:color="auto"/>
        <w:left w:val="none" w:sz="0" w:space="0" w:color="auto"/>
        <w:bottom w:val="none" w:sz="0" w:space="0" w:color="auto"/>
        <w:right w:val="none" w:sz="0" w:space="0" w:color="auto"/>
      </w:divBdr>
    </w:div>
    <w:div w:id="1248417266">
      <w:bodyDiv w:val="1"/>
      <w:marLeft w:val="0"/>
      <w:marRight w:val="0"/>
      <w:marTop w:val="0"/>
      <w:marBottom w:val="0"/>
      <w:divBdr>
        <w:top w:val="none" w:sz="0" w:space="0" w:color="auto"/>
        <w:left w:val="none" w:sz="0" w:space="0" w:color="auto"/>
        <w:bottom w:val="none" w:sz="0" w:space="0" w:color="auto"/>
        <w:right w:val="none" w:sz="0" w:space="0" w:color="auto"/>
      </w:divBdr>
    </w:div>
    <w:div w:id="1280255177">
      <w:bodyDiv w:val="1"/>
      <w:marLeft w:val="0"/>
      <w:marRight w:val="0"/>
      <w:marTop w:val="0"/>
      <w:marBottom w:val="0"/>
      <w:divBdr>
        <w:top w:val="none" w:sz="0" w:space="0" w:color="auto"/>
        <w:left w:val="none" w:sz="0" w:space="0" w:color="auto"/>
        <w:bottom w:val="none" w:sz="0" w:space="0" w:color="auto"/>
        <w:right w:val="none" w:sz="0" w:space="0" w:color="auto"/>
      </w:divBdr>
    </w:div>
    <w:div w:id="1544827607">
      <w:bodyDiv w:val="1"/>
      <w:marLeft w:val="0"/>
      <w:marRight w:val="0"/>
      <w:marTop w:val="0"/>
      <w:marBottom w:val="0"/>
      <w:divBdr>
        <w:top w:val="none" w:sz="0" w:space="0" w:color="auto"/>
        <w:left w:val="none" w:sz="0" w:space="0" w:color="auto"/>
        <w:bottom w:val="none" w:sz="0" w:space="0" w:color="auto"/>
        <w:right w:val="none" w:sz="0" w:space="0" w:color="auto"/>
      </w:divBdr>
    </w:div>
    <w:div w:id="167144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7.8420748765359413E-2"/>
          <c:y val="0.12361111111111116"/>
          <c:w val="0.53460861825345274"/>
          <c:h val="0.7527777777777781"/>
        </c:manualLayout>
      </c:layout>
      <c:pie3DChart>
        <c:varyColors val="1"/>
        <c:ser>
          <c:idx val="0"/>
          <c:order val="0"/>
          <c:tx>
            <c:strRef>
              <c:f>Sheet1!$B$1</c:f>
              <c:strCache>
                <c:ptCount val="1"/>
                <c:pt idx="0">
                  <c:v>Šunų odos patogenai</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4"/>
                <c:pt idx="0">
                  <c:v>Staphylococcus intermedius</c:v>
                </c:pt>
                <c:pt idx="1">
                  <c:v>E.coli</c:v>
                </c:pt>
                <c:pt idx="2">
                  <c:v>Pseudomonas spp.</c:v>
                </c:pt>
                <c:pt idx="3">
                  <c:v>Proteus mirabilis</c:v>
                </c:pt>
              </c:strCache>
            </c:strRef>
          </c:cat>
          <c:val>
            <c:numRef>
              <c:f>Sheet1!$B$2:$B$5</c:f>
              <c:numCache>
                <c:formatCode>0%</c:formatCode>
                <c:ptCount val="4"/>
                <c:pt idx="0">
                  <c:v>0.70000000000000062</c:v>
                </c:pt>
                <c:pt idx="1">
                  <c:v>0.2</c:v>
                </c:pt>
                <c:pt idx="2">
                  <c:v>5.0000000000000114E-2</c:v>
                </c:pt>
                <c:pt idx="3">
                  <c:v>5.0000000000000114E-2</c:v>
                </c:pt>
              </c:numCache>
            </c:numRef>
          </c:val>
        </c:ser>
        <c:dLbls>
          <c:showLegendKey val="0"/>
          <c:showVal val="0"/>
          <c:showCatName val="0"/>
          <c:showSerName val="0"/>
          <c:showPercent val="1"/>
          <c:showBubbleSize val="0"/>
          <c:showLeaderLines val="0"/>
        </c:dLbls>
      </c:pie3DChart>
    </c:plotArea>
    <c:legend>
      <c:legendPos val="r"/>
      <c:legendEntry>
        <c:idx val="0"/>
        <c:txPr>
          <a:bodyPr/>
          <a:lstStyle/>
          <a:p>
            <a:pPr>
              <a:defRPr i="1">
                <a:latin typeface="Times New Roman" pitchFamily="18" charset="0"/>
                <a:cs typeface="Times New Roman" pitchFamily="18" charset="0"/>
              </a:defRPr>
            </a:pPr>
            <a:endParaRPr lang="lt-LT"/>
          </a:p>
        </c:txPr>
      </c:legendEntry>
      <c:legendEntry>
        <c:idx val="1"/>
        <c:txPr>
          <a:bodyPr/>
          <a:lstStyle/>
          <a:p>
            <a:pPr>
              <a:defRPr i="1">
                <a:latin typeface="Times New Roman" pitchFamily="18" charset="0"/>
                <a:cs typeface="Times New Roman" pitchFamily="18" charset="0"/>
              </a:defRPr>
            </a:pPr>
            <a:endParaRPr lang="lt-LT"/>
          </a:p>
        </c:txPr>
      </c:legendEntry>
      <c:legendEntry>
        <c:idx val="2"/>
        <c:txPr>
          <a:bodyPr/>
          <a:lstStyle/>
          <a:p>
            <a:pPr>
              <a:defRPr i="1">
                <a:latin typeface="Times New Roman" pitchFamily="18" charset="0"/>
                <a:cs typeface="Times New Roman" pitchFamily="18" charset="0"/>
              </a:defRPr>
            </a:pPr>
            <a:endParaRPr lang="lt-LT"/>
          </a:p>
        </c:txPr>
      </c:legendEntry>
      <c:legendEntry>
        <c:idx val="3"/>
        <c:txPr>
          <a:bodyPr/>
          <a:lstStyle/>
          <a:p>
            <a:pPr>
              <a:defRPr i="1">
                <a:latin typeface="Times New Roman" pitchFamily="18" charset="0"/>
                <a:cs typeface="Times New Roman" pitchFamily="18" charset="0"/>
              </a:defRPr>
            </a:pPr>
            <a:endParaRPr lang="lt-LT"/>
          </a:p>
        </c:txPr>
      </c:legendEntry>
      <c:layout/>
      <c:overlay val="0"/>
      <c:txPr>
        <a:bodyPr/>
        <a:lstStyle/>
        <a:p>
          <a:pPr>
            <a:defRPr lang="en-US">
              <a:latin typeface="Times New Roman" pitchFamily="18" charset="0"/>
              <a:cs typeface="Times New Roman" pitchFamily="18" charset="0"/>
            </a:defRPr>
          </a:pPr>
          <a:endParaRPr lang="lt-LT"/>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Laikymo sąlygų įtaka šunų odos bakterinių ligų sergamumui</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Sheet1!$A$2:$A$3</c:f>
              <c:strCache>
                <c:ptCount val="2"/>
                <c:pt idx="0">
                  <c:v>Laikomi namuose</c:v>
                </c:pt>
                <c:pt idx="1">
                  <c:v>Laikomi lauke</c:v>
                </c:pt>
              </c:strCache>
            </c:strRef>
          </c:cat>
          <c:val>
            <c:numRef>
              <c:f>Sheet1!$B$2:$B$3</c:f>
              <c:numCache>
                <c:formatCode>0%</c:formatCode>
                <c:ptCount val="2"/>
                <c:pt idx="0">
                  <c:v>0.77000000000000901</c:v>
                </c:pt>
                <c:pt idx="1">
                  <c:v>0.23</c:v>
                </c:pt>
              </c:numCache>
            </c:numRef>
          </c:val>
        </c:ser>
        <c:dLbls>
          <c:showLegendKey val="0"/>
          <c:showVal val="0"/>
          <c:showCatName val="0"/>
          <c:showSerName val="0"/>
          <c:showPercent val="1"/>
          <c:showBubbleSize val="0"/>
          <c:showLeaderLines val="0"/>
        </c:dLbls>
      </c:pie3DChart>
    </c:plotArea>
    <c:legend>
      <c:legendPos val="r"/>
      <c:layout/>
      <c:overlay val="0"/>
      <c:txPr>
        <a:bodyPr/>
        <a:lstStyle/>
        <a:p>
          <a:pPr>
            <a:defRPr lang="en-US"/>
          </a:pPr>
          <a:endParaRPr lang="lt-LT"/>
        </a:p>
      </c:txPr>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Mikroorganizmai, išskirti iš šunų, sergančių odos bakterinėmis ligomis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S. intermedius</c:v>
                </c:pt>
                <c:pt idx="1">
                  <c:v>S. aureus</c:v>
                </c:pt>
                <c:pt idx="2">
                  <c:v>Streptococcus spp.</c:v>
                </c:pt>
                <c:pt idx="3">
                  <c:v>Pseudomonas aeruginosa</c:v>
                </c:pt>
                <c:pt idx="4">
                  <c:v>E. coli</c:v>
                </c:pt>
              </c:strCache>
            </c:strRef>
          </c:cat>
          <c:val>
            <c:numRef>
              <c:f>Sheet1!$B$2:$B$6</c:f>
              <c:numCache>
                <c:formatCode>0%</c:formatCode>
                <c:ptCount val="5"/>
                <c:pt idx="0">
                  <c:v>0.48000000000000032</c:v>
                </c:pt>
                <c:pt idx="1">
                  <c:v>0.32000000000000067</c:v>
                </c:pt>
                <c:pt idx="2">
                  <c:v>0.17</c:v>
                </c:pt>
                <c:pt idx="3">
                  <c:v>2.0000000000000011E-2</c:v>
                </c:pt>
                <c:pt idx="4">
                  <c:v>1.0000000000000005E-2</c:v>
                </c:pt>
              </c:numCache>
            </c:numRef>
          </c:val>
        </c:ser>
        <c:dLbls>
          <c:showLegendKey val="0"/>
          <c:showVal val="1"/>
          <c:showCatName val="0"/>
          <c:showSerName val="0"/>
          <c:showPercent val="0"/>
          <c:showBubbleSize val="0"/>
        </c:dLbls>
        <c:gapWidth val="75"/>
        <c:shape val="box"/>
        <c:axId val="-1131218096"/>
        <c:axId val="-1131217552"/>
        <c:axId val="0"/>
      </c:bar3DChart>
      <c:catAx>
        <c:axId val="-1131218096"/>
        <c:scaling>
          <c:orientation val="minMax"/>
        </c:scaling>
        <c:delete val="0"/>
        <c:axPos val="b"/>
        <c:numFmt formatCode="General" sourceLinked="1"/>
        <c:majorTickMark val="none"/>
        <c:minorTickMark val="none"/>
        <c:tickLblPos val="nextTo"/>
        <c:txPr>
          <a:bodyPr/>
          <a:lstStyle/>
          <a:p>
            <a:pPr>
              <a:defRPr lang="en-US" i="1"/>
            </a:pPr>
            <a:endParaRPr lang="lt-LT"/>
          </a:p>
        </c:txPr>
        <c:crossAx val="-1131217552"/>
        <c:crosses val="autoZero"/>
        <c:auto val="1"/>
        <c:lblAlgn val="ctr"/>
        <c:lblOffset val="100"/>
        <c:noMultiLvlLbl val="0"/>
      </c:catAx>
      <c:valAx>
        <c:axId val="-1131217552"/>
        <c:scaling>
          <c:orientation val="minMax"/>
        </c:scaling>
        <c:delete val="0"/>
        <c:axPos val="l"/>
        <c:numFmt formatCode="0%" sourceLinked="1"/>
        <c:majorTickMark val="none"/>
        <c:minorTickMark val="none"/>
        <c:tickLblPos val="nextTo"/>
        <c:txPr>
          <a:bodyPr/>
          <a:lstStyle/>
          <a:p>
            <a:pPr>
              <a:defRPr lang="en-US"/>
            </a:pPr>
            <a:endParaRPr lang="lt-LT"/>
          </a:p>
        </c:txPr>
        <c:crossAx val="-1131218096"/>
        <c:crosses val="autoZero"/>
        <c:crossBetween val="between"/>
      </c:valAx>
    </c:plotArea>
    <c:legend>
      <c:legendPos val="b"/>
      <c:layout/>
      <c:overlay val="0"/>
      <c:txPr>
        <a:bodyPr/>
        <a:lstStyle/>
        <a:p>
          <a:pPr>
            <a:defRPr lang="en-US"/>
          </a:pPr>
          <a:endParaRPr lang="lt-LT"/>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endParaRPr lang="lt-LT"/>
          </a:p>
        </c:rich>
      </c:tx>
      <c:layout>
        <c:manualLayout>
          <c:xMode val="edge"/>
          <c:yMode val="edge"/>
          <c:x val="0.10514625475255525"/>
          <c:y val="1.4135344239166289E-2"/>
        </c:manualLayout>
      </c:layout>
      <c:overlay val="0"/>
    </c:title>
    <c:autoTitleDeleted val="0"/>
    <c:plotArea>
      <c:layout>
        <c:manualLayout>
          <c:layoutTarget val="inner"/>
          <c:xMode val="edge"/>
          <c:yMode val="edge"/>
          <c:x val="0.20462296159717094"/>
          <c:y val="5.5887326534408914E-2"/>
          <c:w val="0.77235655637776701"/>
          <c:h val="0.76633978249671264"/>
        </c:manualLayout>
      </c:layout>
      <c:barChart>
        <c:barDir val="col"/>
        <c:grouping val="clustered"/>
        <c:varyColors val="0"/>
        <c:ser>
          <c:idx val="0"/>
          <c:order val="0"/>
          <c:tx>
            <c:strRef>
              <c:f>Sheet1!$B$1</c:f>
              <c:strCache>
                <c:ptCount val="1"/>
                <c:pt idx="0">
                  <c:v>Amoxicillin</c:v>
                </c:pt>
              </c:strCache>
            </c:strRef>
          </c:tx>
          <c:invertIfNegative val="0"/>
          <c:cat>
            <c:strRef>
              <c:f>Sheet1!$A$2:$A$4</c:f>
              <c:strCache>
                <c:ptCount val="3"/>
                <c:pt idx="0">
                  <c:v>Jautru</c:v>
                </c:pt>
                <c:pt idx="1">
                  <c:v>Vidutiniškai jautru</c:v>
                </c:pt>
                <c:pt idx="2">
                  <c:v>Atsparu</c:v>
                </c:pt>
              </c:strCache>
            </c:strRef>
          </c:cat>
          <c:val>
            <c:numRef>
              <c:f>Sheet1!$B$2:$B$4</c:f>
              <c:numCache>
                <c:formatCode>0%</c:formatCode>
                <c:ptCount val="3"/>
                <c:pt idx="0">
                  <c:v>0.26</c:v>
                </c:pt>
                <c:pt idx="1">
                  <c:v>0.42000000000000032</c:v>
                </c:pt>
                <c:pt idx="2">
                  <c:v>0.32000000000000256</c:v>
                </c:pt>
              </c:numCache>
            </c:numRef>
          </c:val>
        </c:ser>
        <c:ser>
          <c:idx val="1"/>
          <c:order val="1"/>
          <c:tx>
            <c:strRef>
              <c:f>Sheet1!$C$1</c:f>
              <c:strCache>
                <c:ptCount val="1"/>
                <c:pt idx="0">
                  <c:v>Ampicillin</c:v>
                </c:pt>
              </c:strCache>
            </c:strRef>
          </c:tx>
          <c:invertIfNegative val="0"/>
          <c:cat>
            <c:strRef>
              <c:f>Sheet1!$A$2:$A$4</c:f>
              <c:strCache>
                <c:ptCount val="3"/>
                <c:pt idx="0">
                  <c:v>Jautru</c:v>
                </c:pt>
                <c:pt idx="1">
                  <c:v>Vidutiniškai jautru</c:v>
                </c:pt>
                <c:pt idx="2">
                  <c:v>Atsparu</c:v>
                </c:pt>
              </c:strCache>
            </c:strRef>
          </c:cat>
          <c:val>
            <c:numRef>
              <c:f>Sheet1!$C$2:$C$4</c:f>
              <c:numCache>
                <c:formatCode>0%</c:formatCode>
                <c:ptCount val="3"/>
                <c:pt idx="0">
                  <c:v>0.9</c:v>
                </c:pt>
                <c:pt idx="1">
                  <c:v>0</c:v>
                </c:pt>
                <c:pt idx="2">
                  <c:v>0.1</c:v>
                </c:pt>
              </c:numCache>
            </c:numRef>
          </c:val>
        </c:ser>
        <c:ser>
          <c:idx val="2"/>
          <c:order val="2"/>
          <c:tx>
            <c:strRef>
              <c:f>Sheet1!$D$1</c:f>
              <c:strCache>
                <c:ptCount val="1"/>
                <c:pt idx="0">
                  <c:v>Cephalexin</c:v>
                </c:pt>
              </c:strCache>
            </c:strRef>
          </c:tx>
          <c:invertIfNegative val="0"/>
          <c:cat>
            <c:strRef>
              <c:f>Sheet1!$A$2:$A$4</c:f>
              <c:strCache>
                <c:ptCount val="3"/>
                <c:pt idx="0">
                  <c:v>Jautru</c:v>
                </c:pt>
                <c:pt idx="1">
                  <c:v>Vidutiniškai jautru</c:v>
                </c:pt>
                <c:pt idx="2">
                  <c:v>Atsparu</c:v>
                </c:pt>
              </c:strCache>
            </c:strRef>
          </c:cat>
          <c:val>
            <c:numRef>
              <c:f>Sheet1!$D$2:$D$4</c:f>
              <c:numCache>
                <c:formatCode>0%</c:formatCode>
                <c:ptCount val="3"/>
                <c:pt idx="0">
                  <c:v>0.89</c:v>
                </c:pt>
                <c:pt idx="1">
                  <c:v>0</c:v>
                </c:pt>
                <c:pt idx="2">
                  <c:v>0.11</c:v>
                </c:pt>
              </c:numCache>
            </c:numRef>
          </c:val>
        </c:ser>
        <c:ser>
          <c:idx val="3"/>
          <c:order val="3"/>
          <c:tx>
            <c:strRef>
              <c:f>Sheet1!$E$1</c:f>
              <c:strCache>
                <c:ptCount val="1"/>
                <c:pt idx="0">
                  <c:v>Convenia</c:v>
                </c:pt>
              </c:strCache>
            </c:strRef>
          </c:tx>
          <c:invertIfNegative val="0"/>
          <c:cat>
            <c:strRef>
              <c:f>Sheet1!$A$2:$A$4</c:f>
              <c:strCache>
                <c:ptCount val="3"/>
                <c:pt idx="0">
                  <c:v>Jautru</c:v>
                </c:pt>
                <c:pt idx="1">
                  <c:v>Vidutiniškai jautru</c:v>
                </c:pt>
                <c:pt idx="2">
                  <c:v>Atsparu</c:v>
                </c:pt>
              </c:strCache>
            </c:strRef>
          </c:cat>
          <c:val>
            <c:numRef>
              <c:f>Sheet1!$E$2:$E$4</c:f>
              <c:numCache>
                <c:formatCode>0%</c:formatCode>
                <c:ptCount val="3"/>
                <c:pt idx="0">
                  <c:v>0.84000000000000064</c:v>
                </c:pt>
                <c:pt idx="1">
                  <c:v>0.05</c:v>
                </c:pt>
                <c:pt idx="2">
                  <c:v>0.11</c:v>
                </c:pt>
              </c:numCache>
            </c:numRef>
          </c:val>
        </c:ser>
        <c:ser>
          <c:idx val="4"/>
          <c:order val="4"/>
          <c:tx>
            <c:strRef>
              <c:f>Sheet1!$F$1</c:f>
              <c:strCache>
                <c:ptCount val="1"/>
                <c:pt idx="0">
                  <c:v>Enrofloxacin</c:v>
                </c:pt>
              </c:strCache>
            </c:strRef>
          </c:tx>
          <c:invertIfNegative val="0"/>
          <c:cat>
            <c:strRef>
              <c:f>Sheet1!$A$2:$A$4</c:f>
              <c:strCache>
                <c:ptCount val="3"/>
                <c:pt idx="0">
                  <c:v>Jautru</c:v>
                </c:pt>
                <c:pt idx="1">
                  <c:v>Vidutiniškai jautru</c:v>
                </c:pt>
                <c:pt idx="2">
                  <c:v>Atsparu</c:v>
                </c:pt>
              </c:strCache>
            </c:strRef>
          </c:cat>
          <c:val>
            <c:numRef>
              <c:f>Sheet1!$F$2:$F$4</c:f>
              <c:numCache>
                <c:formatCode>0%</c:formatCode>
                <c:ptCount val="3"/>
                <c:pt idx="0">
                  <c:v>0.70000000000000062</c:v>
                </c:pt>
                <c:pt idx="1">
                  <c:v>0.05</c:v>
                </c:pt>
                <c:pt idx="2">
                  <c:v>0.25</c:v>
                </c:pt>
              </c:numCache>
            </c:numRef>
          </c:val>
        </c:ser>
        <c:ser>
          <c:idx val="5"/>
          <c:order val="5"/>
          <c:tx>
            <c:strRef>
              <c:f>Sheet1!$G$1</c:f>
              <c:strCache>
                <c:ptCount val="1"/>
                <c:pt idx="0">
                  <c:v>Fusidic acid</c:v>
                </c:pt>
              </c:strCache>
            </c:strRef>
          </c:tx>
          <c:invertIfNegative val="0"/>
          <c:cat>
            <c:strRef>
              <c:f>Sheet1!$A$2:$A$4</c:f>
              <c:strCache>
                <c:ptCount val="3"/>
                <c:pt idx="0">
                  <c:v>Jautru</c:v>
                </c:pt>
                <c:pt idx="1">
                  <c:v>Vidutiniškai jautru</c:v>
                </c:pt>
                <c:pt idx="2">
                  <c:v>Atsparu</c:v>
                </c:pt>
              </c:strCache>
            </c:strRef>
          </c:cat>
          <c:val>
            <c:numRef>
              <c:f>Sheet1!$G$2:$G$4</c:f>
              <c:numCache>
                <c:formatCode>0%</c:formatCode>
                <c:ptCount val="3"/>
                <c:pt idx="0">
                  <c:v>0.60000000000000064</c:v>
                </c:pt>
                <c:pt idx="1">
                  <c:v>0</c:v>
                </c:pt>
                <c:pt idx="2">
                  <c:v>0.4</c:v>
                </c:pt>
              </c:numCache>
            </c:numRef>
          </c:val>
        </c:ser>
        <c:ser>
          <c:idx val="6"/>
          <c:order val="6"/>
          <c:tx>
            <c:strRef>
              <c:f>Sheet1!$H$1</c:f>
              <c:strCache>
                <c:ptCount val="1"/>
                <c:pt idx="0">
                  <c:v>Gentamicin</c:v>
                </c:pt>
              </c:strCache>
            </c:strRef>
          </c:tx>
          <c:invertIfNegative val="0"/>
          <c:cat>
            <c:strRef>
              <c:f>Sheet1!$A$2:$A$4</c:f>
              <c:strCache>
                <c:ptCount val="3"/>
                <c:pt idx="0">
                  <c:v>Jautru</c:v>
                </c:pt>
                <c:pt idx="1">
                  <c:v>Vidutiniškai jautru</c:v>
                </c:pt>
                <c:pt idx="2">
                  <c:v>Atsparu</c:v>
                </c:pt>
              </c:strCache>
            </c:strRef>
          </c:cat>
          <c:val>
            <c:numRef>
              <c:f>Sheet1!$H$2:$H$4</c:f>
              <c:numCache>
                <c:formatCode>0%</c:formatCode>
                <c:ptCount val="3"/>
                <c:pt idx="0">
                  <c:v>0.73000000000000065</c:v>
                </c:pt>
                <c:pt idx="1">
                  <c:v>0.05</c:v>
                </c:pt>
                <c:pt idx="2">
                  <c:v>0.22</c:v>
                </c:pt>
              </c:numCache>
            </c:numRef>
          </c:val>
        </c:ser>
        <c:ser>
          <c:idx val="7"/>
          <c:order val="7"/>
          <c:tx>
            <c:strRef>
              <c:f>Sheet1!$I$1</c:f>
              <c:strCache>
                <c:ptCount val="1"/>
                <c:pt idx="0">
                  <c:v>Synuloxx</c:v>
                </c:pt>
              </c:strCache>
            </c:strRef>
          </c:tx>
          <c:invertIfNegative val="0"/>
          <c:cat>
            <c:strRef>
              <c:f>Sheet1!$A$2:$A$4</c:f>
              <c:strCache>
                <c:ptCount val="3"/>
                <c:pt idx="0">
                  <c:v>Jautru</c:v>
                </c:pt>
                <c:pt idx="1">
                  <c:v>Vidutiniškai jautru</c:v>
                </c:pt>
                <c:pt idx="2">
                  <c:v>Atsparu</c:v>
                </c:pt>
              </c:strCache>
            </c:strRef>
          </c:cat>
          <c:val>
            <c:numRef>
              <c:f>Sheet1!$I$2:$I$4</c:f>
              <c:numCache>
                <c:formatCode>0%</c:formatCode>
                <c:ptCount val="3"/>
                <c:pt idx="0">
                  <c:v>0.70000000000000062</c:v>
                </c:pt>
                <c:pt idx="1">
                  <c:v>0.2</c:v>
                </c:pt>
                <c:pt idx="2">
                  <c:v>0.1</c:v>
                </c:pt>
              </c:numCache>
            </c:numRef>
          </c:val>
        </c:ser>
        <c:ser>
          <c:idx val="8"/>
          <c:order val="8"/>
          <c:tx>
            <c:strRef>
              <c:f>Sheet1!$J$1</c:f>
              <c:strCache>
                <c:ptCount val="1"/>
                <c:pt idx="0">
                  <c:v>Tetracycline</c:v>
                </c:pt>
              </c:strCache>
            </c:strRef>
          </c:tx>
          <c:invertIfNegative val="0"/>
          <c:cat>
            <c:strRef>
              <c:f>Sheet1!$A$2:$A$4</c:f>
              <c:strCache>
                <c:ptCount val="3"/>
                <c:pt idx="0">
                  <c:v>Jautru</c:v>
                </c:pt>
                <c:pt idx="1">
                  <c:v>Vidutiniškai jautru</c:v>
                </c:pt>
                <c:pt idx="2">
                  <c:v>Atsparu</c:v>
                </c:pt>
              </c:strCache>
            </c:strRef>
          </c:cat>
          <c:val>
            <c:numRef>
              <c:f>Sheet1!$J$2:$J$4</c:f>
              <c:numCache>
                <c:formatCode>0%</c:formatCode>
                <c:ptCount val="3"/>
                <c:pt idx="0">
                  <c:v>0.33000000000000285</c:v>
                </c:pt>
                <c:pt idx="1">
                  <c:v>0.33000000000000285</c:v>
                </c:pt>
                <c:pt idx="2">
                  <c:v>0.33000000000000285</c:v>
                </c:pt>
              </c:numCache>
            </c:numRef>
          </c:val>
        </c:ser>
        <c:ser>
          <c:idx val="9"/>
          <c:order val="9"/>
          <c:tx>
            <c:strRef>
              <c:f>Sheet1!$K$1</c:f>
              <c:strCache>
                <c:ptCount val="1"/>
                <c:pt idx="0">
                  <c:v>Trimethoprim</c:v>
                </c:pt>
              </c:strCache>
            </c:strRef>
          </c:tx>
          <c:invertIfNegative val="0"/>
          <c:cat>
            <c:strRef>
              <c:f>Sheet1!$A$2:$A$4</c:f>
              <c:strCache>
                <c:ptCount val="3"/>
                <c:pt idx="0">
                  <c:v>Jautru</c:v>
                </c:pt>
                <c:pt idx="1">
                  <c:v>Vidutiniškai jautru</c:v>
                </c:pt>
                <c:pt idx="2">
                  <c:v>Atsparu</c:v>
                </c:pt>
              </c:strCache>
            </c:strRef>
          </c:cat>
          <c:val>
            <c:numRef>
              <c:f>Sheet1!$K$2:$K$4</c:f>
              <c:numCache>
                <c:formatCode>0%</c:formatCode>
                <c:ptCount val="3"/>
                <c:pt idx="0">
                  <c:v>0.4</c:v>
                </c:pt>
                <c:pt idx="1">
                  <c:v>0</c:v>
                </c:pt>
                <c:pt idx="2">
                  <c:v>0.60000000000000064</c:v>
                </c:pt>
              </c:numCache>
            </c:numRef>
          </c:val>
        </c:ser>
        <c:dLbls>
          <c:showLegendKey val="0"/>
          <c:showVal val="0"/>
          <c:showCatName val="0"/>
          <c:showSerName val="0"/>
          <c:showPercent val="0"/>
          <c:showBubbleSize val="0"/>
        </c:dLbls>
        <c:gapWidth val="150"/>
        <c:axId val="-1131215376"/>
        <c:axId val="-1131208848"/>
      </c:barChart>
      <c:catAx>
        <c:axId val="-1131215376"/>
        <c:scaling>
          <c:orientation val="minMax"/>
        </c:scaling>
        <c:delete val="0"/>
        <c:axPos val="b"/>
        <c:numFmt formatCode="General" sourceLinked="0"/>
        <c:majorTickMark val="none"/>
        <c:minorTickMark val="none"/>
        <c:tickLblPos val="nextTo"/>
        <c:txPr>
          <a:bodyPr/>
          <a:lstStyle/>
          <a:p>
            <a:pPr>
              <a:defRPr lang="en-US"/>
            </a:pPr>
            <a:endParaRPr lang="lt-LT"/>
          </a:p>
        </c:txPr>
        <c:crossAx val="-1131208848"/>
        <c:crosses val="autoZero"/>
        <c:auto val="1"/>
        <c:lblAlgn val="ctr"/>
        <c:lblOffset val="100"/>
        <c:noMultiLvlLbl val="0"/>
      </c:catAx>
      <c:valAx>
        <c:axId val="-1131208848"/>
        <c:scaling>
          <c:orientation val="minMax"/>
        </c:scaling>
        <c:delete val="0"/>
        <c:axPos val="l"/>
        <c:majorGridlines/>
        <c:title>
          <c:tx>
            <c:rich>
              <a:bodyPr/>
              <a:lstStyle/>
              <a:p>
                <a:pPr>
                  <a:defRPr lang="en-US"/>
                </a:pPr>
                <a:r>
                  <a:rPr lang="lt-LT"/>
                  <a:t>Proc.</a:t>
                </a:r>
              </a:p>
            </c:rich>
          </c:tx>
          <c:layout/>
          <c:overlay val="0"/>
        </c:title>
        <c:numFmt formatCode="0%" sourceLinked="1"/>
        <c:majorTickMark val="none"/>
        <c:minorTickMark val="none"/>
        <c:tickLblPos val="nextTo"/>
        <c:txPr>
          <a:bodyPr/>
          <a:lstStyle/>
          <a:p>
            <a:pPr>
              <a:defRPr lang="en-US"/>
            </a:pPr>
            <a:endParaRPr lang="lt-LT"/>
          </a:p>
        </c:txPr>
        <c:crossAx val="-113121537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Amoksicilinas</c:v>
                </c:pt>
              </c:strCache>
            </c:strRef>
          </c:tx>
          <c:invertIfNegative val="0"/>
          <c:cat>
            <c:strRef>
              <c:f>Sheet1!$A$2:$A$4</c:f>
              <c:strCache>
                <c:ptCount val="3"/>
                <c:pt idx="0">
                  <c:v>Jautru</c:v>
                </c:pt>
                <c:pt idx="1">
                  <c:v>Vidutiniškai jautru</c:v>
                </c:pt>
                <c:pt idx="2">
                  <c:v>Atsparu</c:v>
                </c:pt>
              </c:strCache>
            </c:strRef>
          </c:cat>
          <c:val>
            <c:numRef>
              <c:f>Sheet1!$B$2:$B$4</c:f>
              <c:numCache>
                <c:formatCode>0%</c:formatCode>
                <c:ptCount val="3"/>
                <c:pt idx="0">
                  <c:v>0.5</c:v>
                </c:pt>
                <c:pt idx="1">
                  <c:v>0</c:v>
                </c:pt>
                <c:pt idx="2">
                  <c:v>0.5</c:v>
                </c:pt>
              </c:numCache>
            </c:numRef>
          </c:val>
        </c:ser>
        <c:ser>
          <c:idx val="1"/>
          <c:order val="1"/>
          <c:tx>
            <c:strRef>
              <c:f>Sheet1!$C$1</c:f>
              <c:strCache>
                <c:ptCount val="1"/>
                <c:pt idx="0">
                  <c:v>Cefaleksinas</c:v>
                </c:pt>
              </c:strCache>
            </c:strRef>
          </c:tx>
          <c:invertIfNegative val="0"/>
          <c:cat>
            <c:strRef>
              <c:f>Sheet1!$A$2:$A$4</c:f>
              <c:strCache>
                <c:ptCount val="3"/>
                <c:pt idx="0">
                  <c:v>Jautru</c:v>
                </c:pt>
                <c:pt idx="1">
                  <c:v>Vidutiniškai jautru</c:v>
                </c:pt>
                <c:pt idx="2">
                  <c:v>Atsparu</c:v>
                </c:pt>
              </c:strCache>
            </c:strRef>
          </c:cat>
          <c:val>
            <c:numRef>
              <c:f>Sheet1!$C$2:$C$4</c:f>
              <c:numCache>
                <c:formatCode>0%</c:formatCode>
                <c:ptCount val="3"/>
                <c:pt idx="0">
                  <c:v>0.5</c:v>
                </c:pt>
                <c:pt idx="1">
                  <c:v>0</c:v>
                </c:pt>
                <c:pt idx="2">
                  <c:v>0.5</c:v>
                </c:pt>
              </c:numCache>
            </c:numRef>
          </c:val>
        </c:ser>
        <c:ser>
          <c:idx val="2"/>
          <c:order val="2"/>
          <c:tx>
            <c:strRef>
              <c:f>Sheet1!$D$1</c:f>
              <c:strCache>
                <c:ptCount val="1"/>
                <c:pt idx="0">
                  <c:v>Cefovecinas</c:v>
                </c:pt>
              </c:strCache>
            </c:strRef>
          </c:tx>
          <c:invertIfNegative val="0"/>
          <c:cat>
            <c:strRef>
              <c:f>Sheet1!$A$2:$A$4</c:f>
              <c:strCache>
                <c:ptCount val="3"/>
                <c:pt idx="0">
                  <c:v>Jautru</c:v>
                </c:pt>
                <c:pt idx="1">
                  <c:v>Vidutiniškai jautru</c:v>
                </c:pt>
                <c:pt idx="2">
                  <c:v>Atsparu</c:v>
                </c:pt>
              </c:strCache>
            </c:strRef>
          </c:cat>
          <c:val>
            <c:numRef>
              <c:f>Sheet1!$D$2:$D$4</c:f>
              <c:numCache>
                <c:formatCode>0%</c:formatCode>
                <c:ptCount val="3"/>
                <c:pt idx="0">
                  <c:v>0.5</c:v>
                </c:pt>
                <c:pt idx="1">
                  <c:v>0.25</c:v>
                </c:pt>
                <c:pt idx="2">
                  <c:v>0.25</c:v>
                </c:pt>
              </c:numCache>
            </c:numRef>
          </c:val>
        </c:ser>
        <c:ser>
          <c:idx val="3"/>
          <c:order val="3"/>
          <c:tx>
            <c:strRef>
              <c:f>Sheet1!$E$1</c:f>
              <c:strCache>
                <c:ptCount val="1"/>
                <c:pt idx="0">
                  <c:v>Enrofloksacinas</c:v>
                </c:pt>
              </c:strCache>
            </c:strRef>
          </c:tx>
          <c:invertIfNegative val="0"/>
          <c:cat>
            <c:strRef>
              <c:f>Sheet1!$A$2:$A$4</c:f>
              <c:strCache>
                <c:ptCount val="3"/>
                <c:pt idx="0">
                  <c:v>Jautru</c:v>
                </c:pt>
                <c:pt idx="1">
                  <c:v>Vidutiniškai jautru</c:v>
                </c:pt>
                <c:pt idx="2">
                  <c:v>Atsparu</c:v>
                </c:pt>
              </c:strCache>
            </c:strRef>
          </c:cat>
          <c:val>
            <c:numRef>
              <c:f>Sheet1!$E$2:$E$4</c:f>
              <c:numCache>
                <c:formatCode>0%</c:formatCode>
                <c:ptCount val="3"/>
                <c:pt idx="0">
                  <c:v>0.3300000000000004</c:v>
                </c:pt>
                <c:pt idx="1">
                  <c:v>0.3300000000000004</c:v>
                </c:pt>
                <c:pt idx="2">
                  <c:v>0.3300000000000004</c:v>
                </c:pt>
              </c:numCache>
            </c:numRef>
          </c:val>
        </c:ser>
        <c:ser>
          <c:idx val="4"/>
          <c:order val="4"/>
          <c:tx>
            <c:strRef>
              <c:f>Sheet1!$F$1</c:f>
              <c:strCache>
                <c:ptCount val="1"/>
                <c:pt idx="0">
                  <c:v>Fucidino rūgštis</c:v>
                </c:pt>
              </c:strCache>
            </c:strRef>
          </c:tx>
          <c:invertIfNegative val="0"/>
          <c:cat>
            <c:strRef>
              <c:f>Sheet1!$A$2:$A$4</c:f>
              <c:strCache>
                <c:ptCount val="3"/>
                <c:pt idx="0">
                  <c:v>Jautru</c:v>
                </c:pt>
                <c:pt idx="1">
                  <c:v>Vidutiniškai jautru</c:v>
                </c:pt>
                <c:pt idx="2">
                  <c:v>Atsparu</c:v>
                </c:pt>
              </c:strCache>
            </c:strRef>
          </c:cat>
          <c:val>
            <c:numRef>
              <c:f>Sheet1!$F$2:$F$4</c:f>
              <c:numCache>
                <c:formatCode>0%</c:formatCode>
                <c:ptCount val="3"/>
                <c:pt idx="0">
                  <c:v>0</c:v>
                </c:pt>
                <c:pt idx="1">
                  <c:v>0.66000000000000081</c:v>
                </c:pt>
                <c:pt idx="2">
                  <c:v>0.34</c:v>
                </c:pt>
              </c:numCache>
            </c:numRef>
          </c:val>
        </c:ser>
        <c:ser>
          <c:idx val="5"/>
          <c:order val="5"/>
          <c:tx>
            <c:strRef>
              <c:f>Sheet1!$G$1</c:f>
              <c:strCache>
                <c:ptCount val="1"/>
                <c:pt idx="0">
                  <c:v>Gentamicinas</c:v>
                </c:pt>
              </c:strCache>
            </c:strRef>
          </c:tx>
          <c:invertIfNegative val="0"/>
          <c:cat>
            <c:strRef>
              <c:f>Sheet1!$A$2:$A$4</c:f>
              <c:strCache>
                <c:ptCount val="3"/>
                <c:pt idx="0">
                  <c:v>Jautru</c:v>
                </c:pt>
                <c:pt idx="1">
                  <c:v>Vidutiniškai jautru</c:v>
                </c:pt>
                <c:pt idx="2">
                  <c:v>Atsparu</c:v>
                </c:pt>
              </c:strCache>
            </c:strRef>
          </c:cat>
          <c:val>
            <c:numRef>
              <c:f>Sheet1!$G$2:$G$4</c:f>
              <c:numCache>
                <c:formatCode>0%</c:formatCode>
                <c:ptCount val="3"/>
                <c:pt idx="0">
                  <c:v>0.75000000000000056</c:v>
                </c:pt>
                <c:pt idx="1">
                  <c:v>0</c:v>
                </c:pt>
                <c:pt idx="2">
                  <c:v>0.25</c:v>
                </c:pt>
              </c:numCache>
            </c:numRef>
          </c:val>
        </c:ser>
        <c:ser>
          <c:idx val="6"/>
          <c:order val="6"/>
          <c:tx>
            <c:strRef>
              <c:f>Sheet1!$H$1</c:f>
              <c:strCache>
                <c:ptCount val="1"/>
                <c:pt idx="0">
                  <c:v>Amoksicilinas su klavulano r.</c:v>
                </c:pt>
              </c:strCache>
            </c:strRef>
          </c:tx>
          <c:invertIfNegative val="0"/>
          <c:cat>
            <c:strRef>
              <c:f>Sheet1!$A$2:$A$4</c:f>
              <c:strCache>
                <c:ptCount val="3"/>
                <c:pt idx="0">
                  <c:v>Jautru</c:v>
                </c:pt>
                <c:pt idx="1">
                  <c:v>Vidutiniškai jautru</c:v>
                </c:pt>
                <c:pt idx="2">
                  <c:v>Atsparu</c:v>
                </c:pt>
              </c:strCache>
            </c:strRef>
          </c:cat>
          <c:val>
            <c:numRef>
              <c:f>Sheet1!$H$2:$H$4</c:f>
              <c:numCache>
                <c:formatCode>0%</c:formatCode>
                <c:ptCount val="3"/>
                <c:pt idx="0">
                  <c:v>0</c:v>
                </c:pt>
                <c:pt idx="1">
                  <c:v>0</c:v>
                </c:pt>
                <c:pt idx="2">
                  <c:v>1</c:v>
                </c:pt>
              </c:numCache>
            </c:numRef>
          </c:val>
        </c:ser>
        <c:ser>
          <c:idx val="7"/>
          <c:order val="7"/>
          <c:tx>
            <c:strRef>
              <c:f>Sheet1!$I$1</c:f>
              <c:strCache>
                <c:ptCount val="1"/>
                <c:pt idx="0">
                  <c:v>Tetraciklinas</c:v>
                </c:pt>
              </c:strCache>
            </c:strRef>
          </c:tx>
          <c:invertIfNegative val="0"/>
          <c:cat>
            <c:strRef>
              <c:f>Sheet1!$A$2:$A$4</c:f>
              <c:strCache>
                <c:ptCount val="3"/>
                <c:pt idx="0">
                  <c:v>Jautru</c:v>
                </c:pt>
                <c:pt idx="1">
                  <c:v>Vidutiniškai jautru</c:v>
                </c:pt>
                <c:pt idx="2">
                  <c:v>Atsparu</c:v>
                </c:pt>
              </c:strCache>
            </c:strRef>
          </c:cat>
          <c:val>
            <c:numRef>
              <c:f>Sheet1!$I$2:$I$4</c:f>
              <c:numCache>
                <c:formatCode>0%</c:formatCode>
                <c:ptCount val="3"/>
                <c:pt idx="0">
                  <c:v>1</c:v>
                </c:pt>
                <c:pt idx="1">
                  <c:v>0</c:v>
                </c:pt>
                <c:pt idx="2">
                  <c:v>0</c:v>
                </c:pt>
              </c:numCache>
            </c:numRef>
          </c:val>
        </c:ser>
        <c:dLbls>
          <c:showLegendKey val="0"/>
          <c:showVal val="0"/>
          <c:showCatName val="0"/>
          <c:showSerName val="0"/>
          <c:showPercent val="0"/>
          <c:showBubbleSize val="0"/>
        </c:dLbls>
        <c:gapWidth val="150"/>
        <c:axId val="-1131207760"/>
        <c:axId val="-1131209392"/>
      </c:barChart>
      <c:catAx>
        <c:axId val="-1131207760"/>
        <c:scaling>
          <c:orientation val="minMax"/>
        </c:scaling>
        <c:delete val="0"/>
        <c:axPos val="b"/>
        <c:numFmt formatCode="General" sourceLinked="1"/>
        <c:majorTickMark val="none"/>
        <c:minorTickMark val="none"/>
        <c:tickLblPos val="nextTo"/>
        <c:txPr>
          <a:bodyPr/>
          <a:lstStyle/>
          <a:p>
            <a:pPr>
              <a:defRPr lang="en-US"/>
            </a:pPr>
            <a:endParaRPr lang="lt-LT"/>
          </a:p>
        </c:txPr>
        <c:crossAx val="-1131209392"/>
        <c:crosses val="autoZero"/>
        <c:auto val="1"/>
        <c:lblAlgn val="ctr"/>
        <c:lblOffset val="100"/>
        <c:noMultiLvlLbl val="0"/>
      </c:catAx>
      <c:valAx>
        <c:axId val="-1131209392"/>
        <c:scaling>
          <c:orientation val="minMax"/>
        </c:scaling>
        <c:delete val="0"/>
        <c:axPos val="l"/>
        <c:majorGridlines/>
        <c:title>
          <c:tx>
            <c:rich>
              <a:bodyPr/>
              <a:lstStyle/>
              <a:p>
                <a:pPr>
                  <a:defRPr lang="en-US"/>
                </a:pPr>
                <a:r>
                  <a:rPr lang="lt-LT"/>
                  <a:t>Proc.</a:t>
                </a:r>
              </a:p>
            </c:rich>
          </c:tx>
          <c:layout/>
          <c:overlay val="0"/>
        </c:title>
        <c:numFmt formatCode="0%" sourceLinked="1"/>
        <c:majorTickMark val="none"/>
        <c:minorTickMark val="none"/>
        <c:tickLblPos val="nextTo"/>
        <c:txPr>
          <a:bodyPr/>
          <a:lstStyle/>
          <a:p>
            <a:pPr>
              <a:defRPr lang="en-US"/>
            </a:pPr>
            <a:endParaRPr lang="lt-LT"/>
          </a:p>
        </c:txPr>
        <c:crossAx val="-1131207760"/>
        <c:crosses val="autoZero"/>
        <c:crossBetween val="between"/>
      </c:valAx>
      <c:dTable>
        <c:showHorzBorder val="1"/>
        <c:showVertBorder val="1"/>
        <c:showOutline val="1"/>
        <c:showKeys val="1"/>
        <c:txPr>
          <a:bodyPr/>
          <a:lstStyle/>
          <a:p>
            <a:pPr rtl="0">
              <a:defRPr lang="en-US"/>
            </a:pPr>
            <a:endParaRPr lang="lt-LT"/>
          </a:p>
        </c:txPr>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75123990035289"/>
          <c:y val="8.6700529373574725E-2"/>
          <c:w val="0.77225863470338163"/>
          <c:h val="0.46760125518136869"/>
        </c:manualLayout>
      </c:layout>
      <c:barChart>
        <c:barDir val="col"/>
        <c:grouping val="clustered"/>
        <c:varyColors val="0"/>
        <c:ser>
          <c:idx val="0"/>
          <c:order val="0"/>
          <c:tx>
            <c:strRef>
              <c:f>Sheet1!$B$1</c:f>
              <c:strCache>
                <c:ptCount val="1"/>
                <c:pt idx="0">
                  <c:v>Amoksicilinas</c:v>
                </c:pt>
              </c:strCache>
            </c:strRef>
          </c:tx>
          <c:invertIfNegative val="0"/>
          <c:cat>
            <c:strRef>
              <c:f>Sheet1!$A$2:$A$4</c:f>
              <c:strCache>
                <c:ptCount val="3"/>
                <c:pt idx="0">
                  <c:v>Jautru</c:v>
                </c:pt>
                <c:pt idx="1">
                  <c:v>Vidutiniškai jautru</c:v>
                </c:pt>
                <c:pt idx="2">
                  <c:v>Atsparu</c:v>
                </c:pt>
              </c:strCache>
            </c:strRef>
          </c:cat>
          <c:val>
            <c:numRef>
              <c:f>Sheet1!$B$2:$B$4</c:f>
              <c:numCache>
                <c:formatCode>0%</c:formatCode>
                <c:ptCount val="3"/>
                <c:pt idx="0">
                  <c:v>0.26</c:v>
                </c:pt>
                <c:pt idx="1">
                  <c:v>0.42000000000000026</c:v>
                </c:pt>
                <c:pt idx="2">
                  <c:v>0.32000000000000034</c:v>
                </c:pt>
              </c:numCache>
            </c:numRef>
          </c:val>
        </c:ser>
        <c:ser>
          <c:idx val="1"/>
          <c:order val="1"/>
          <c:tx>
            <c:strRef>
              <c:f>Sheet1!$C$1</c:f>
              <c:strCache>
                <c:ptCount val="1"/>
                <c:pt idx="0">
                  <c:v>Ampicilinas</c:v>
                </c:pt>
              </c:strCache>
            </c:strRef>
          </c:tx>
          <c:invertIfNegative val="0"/>
          <c:cat>
            <c:strRef>
              <c:f>Sheet1!$A$2:$A$4</c:f>
              <c:strCache>
                <c:ptCount val="3"/>
                <c:pt idx="0">
                  <c:v>Jautru</c:v>
                </c:pt>
                <c:pt idx="1">
                  <c:v>Vidutiniškai jautru</c:v>
                </c:pt>
                <c:pt idx="2">
                  <c:v>Atsparu</c:v>
                </c:pt>
              </c:strCache>
            </c:strRef>
          </c:cat>
          <c:val>
            <c:numRef>
              <c:f>Sheet1!$C$2:$C$4</c:f>
              <c:numCache>
                <c:formatCode>0%</c:formatCode>
                <c:ptCount val="3"/>
                <c:pt idx="0">
                  <c:v>0.85000000000000053</c:v>
                </c:pt>
                <c:pt idx="1">
                  <c:v>0</c:v>
                </c:pt>
                <c:pt idx="2">
                  <c:v>0.15000000000000013</c:v>
                </c:pt>
              </c:numCache>
            </c:numRef>
          </c:val>
        </c:ser>
        <c:ser>
          <c:idx val="2"/>
          <c:order val="2"/>
          <c:tx>
            <c:strRef>
              <c:f>Sheet1!$D$1</c:f>
              <c:strCache>
                <c:ptCount val="1"/>
                <c:pt idx="0">
                  <c:v>Cefaleksinas</c:v>
                </c:pt>
              </c:strCache>
            </c:strRef>
          </c:tx>
          <c:invertIfNegative val="0"/>
          <c:cat>
            <c:strRef>
              <c:f>Sheet1!$A$2:$A$4</c:f>
              <c:strCache>
                <c:ptCount val="3"/>
                <c:pt idx="0">
                  <c:v>Jautru</c:v>
                </c:pt>
                <c:pt idx="1">
                  <c:v>Vidutiniškai jautru</c:v>
                </c:pt>
                <c:pt idx="2">
                  <c:v>Atsparu</c:v>
                </c:pt>
              </c:strCache>
            </c:strRef>
          </c:cat>
          <c:val>
            <c:numRef>
              <c:f>Sheet1!$D$2:$D$4</c:f>
              <c:numCache>
                <c:formatCode>0%</c:formatCode>
                <c:ptCount val="3"/>
                <c:pt idx="0">
                  <c:v>0.9</c:v>
                </c:pt>
                <c:pt idx="1">
                  <c:v>0</c:v>
                </c:pt>
                <c:pt idx="2">
                  <c:v>0.1</c:v>
                </c:pt>
              </c:numCache>
            </c:numRef>
          </c:val>
        </c:ser>
        <c:ser>
          <c:idx val="3"/>
          <c:order val="3"/>
          <c:tx>
            <c:strRef>
              <c:f>Sheet1!$E$1</c:f>
              <c:strCache>
                <c:ptCount val="1"/>
                <c:pt idx="0">
                  <c:v>Cefovecinas</c:v>
                </c:pt>
              </c:strCache>
            </c:strRef>
          </c:tx>
          <c:invertIfNegative val="0"/>
          <c:cat>
            <c:strRef>
              <c:f>Sheet1!$A$2:$A$4</c:f>
              <c:strCache>
                <c:ptCount val="3"/>
                <c:pt idx="0">
                  <c:v>Jautru</c:v>
                </c:pt>
                <c:pt idx="1">
                  <c:v>Vidutiniškai jautru</c:v>
                </c:pt>
                <c:pt idx="2">
                  <c:v>Atsparu</c:v>
                </c:pt>
              </c:strCache>
            </c:strRef>
          </c:cat>
          <c:val>
            <c:numRef>
              <c:f>Sheet1!$E$2:$E$4</c:f>
              <c:numCache>
                <c:formatCode>0%</c:formatCode>
                <c:ptCount val="3"/>
                <c:pt idx="0">
                  <c:v>0.8</c:v>
                </c:pt>
                <c:pt idx="1">
                  <c:v>0.1</c:v>
                </c:pt>
                <c:pt idx="2">
                  <c:v>0.1</c:v>
                </c:pt>
              </c:numCache>
            </c:numRef>
          </c:val>
        </c:ser>
        <c:ser>
          <c:idx val="4"/>
          <c:order val="4"/>
          <c:tx>
            <c:strRef>
              <c:f>Sheet1!$F$1</c:f>
              <c:strCache>
                <c:ptCount val="1"/>
                <c:pt idx="0">
                  <c:v>Enrofloksacinas</c:v>
                </c:pt>
              </c:strCache>
            </c:strRef>
          </c:tx>
          <c:invertIfNegative val="0"/>
          <c:cat>
            <c:strRef>
              <c:f>Sheet1!$A$2:$A$4</c:f>
              <c:strCache>
                <c:ptCount val="3"/>
                <c:pt idx="0">
                  <c:v>Jautru</c:v>
                </c:pt>
                <c:pt idx="1">
                  <c:v>Vidutiniškai jautru</c:v>
                </c:pt>
                <c:pt idx="2">
                  <c:v>Atsparu</c:v>
                </c:pt>
              </c:strCache>
            </c:strRef>
          </c:cat>
          <c:val>
            <c:numRef>
              <c:f>Sheet1!$F$2:$F$4</c:f>
              <c:numCache>
                <c:formatCode>0%</c:formatCode>
                <c:ptCount val="3"/>
                <c:pt idx="0">
                  <c:v>0.6500000000000008</c:v>
                </c:pt>
                <c:pt idx="1">
                  <c:v>0.1</c:v>
                </c:pt>
                <c:pt idx="2">
                  <c:v>0.25</c:v>
                </c:pt>
              </c:numCache>
            </c:numRef>
          </c:val>
        </c:ser>
        <c:ser>
          <c:idx val="5"/>
          <c:order val="5"/>
          <c:tx>
            <c:strRef>
              <c:f>Sheet1!$G$1</c:f>
              <c:strCache>
                <c:ptCount val="1"/>
                <c:pt idx="0">
                  <c:v>Fucidino rūgštis</c:v>
                </c:pt>
              </c:strCache>
            </c:strRef>
          </c:tx>
          <c:invertIfNegative val="0"/>
          <c:cat>
            <c:strRef>
              <c:f>Sheet1!$A$2:$A$4</c:f>
              <c:strCache>
                <c:ptCount val="3"/>
                <c:pt idx="0">
                  <c:v>Jautru</c:v>
                </c:pt>
                <c:pt idx="1">
                  <c:v>Vidutiniškai jautru</c:v>
                </c:pt>
                <c:pt idx="2">
                  <c:v>Atsparu</c:v>
                </c:pt>
              </c:strCache>
            </c:strRef>
          </c:cat>
          <c:val>
            <c:numRef>
              <c:f>Sheet1!$G$2:$G$4</c:f>
              <c:numCache>
                <c:formatCode>0%</c:formatCode>
                <c:ptCount val="3"/>
                <c:pt idx="0">
                  <c:v>0.5</c:v>
                </c:pt>
                <c:pt idx="1">
                  <c:v>0</c:v>
                </c:pt>
                <c:pt idx="2">
                  <c:v>0.5</c:v>
                </c:pt>
              </c:numCache>
            </c:numRef>
          </c:val>
        </c:ser>
        <c:ser>
          <c:idx val="6"/>
          <c:order val="6"/>
          <c:tx>
            <c:strRef>
              <c:f>Sheet1!$H$1</c:f>
              <c:strCache>
                <c:ptCount val="1"/>
                <c:pt idx="0">
                  <c:v>Gentamicinas</c:v>
                </c:pt>
              </c:strCache>
            </c:strRef>
          </c:tx>
          <c:invertIfNegative val="0"/>
          <c:cat>
            <c:strRef>
              <c:f>Sheet1!$A$2:$A$4</c:f>
              <c:strCache>
                <c:ptCount val="3"/>
                <c:pt idx="0">
                  <c:v>Jautru</c:v>
                </c:pt>
                <c:pt idx="1">
                  <c:v>Vidutiniškai jautru</c:v>
                </c:pt>
                <c:pt idx="2">
                  <c:v>Atsparu</c:v>
                </c:pt>
              </c:strCache>
            </c:strRef>
          </c:cat>
          <c:val>
            <c:numRef>
              <c:f>Sheet1!$H$2:$H$4</c:f>
              <c:numCache>
                <c:formatCode>0%</c:formatCode>
                <c:ptCount val="3"/>
                <c:pt idx="0">
                  <c:v>0.78</c:v>
                </c:pt>
                <c:pt idx="1">
                  <c:v>0</c:v>
                </c:pt>
                <c:pt idx="2">
                  <c:v>0.22</c:v>
                </c:pt>
              </c:numCache>
            </c:numRef>
          </c:val>
        </c:ser>
        <c:ser>
          <c:idx val="7"/>
          <c:order val="7"/>
          <c:tx>
            <c:strRef>
              <c:f>Sheet1!$I$1</c:f>
              <c:strCache>
                <c:ptCount val="1"/>
                <c:pt idx="0">
                  <c:v>Amoksicilinas su klavulano r.</c:v>
                </c:pt>
              </c:strCache>
            </c:strRef>
          </c:tx>
          <c:invertIfNegative val="0"/>
          <c:cat>
            <c:strRef>
              <c:f>Sheet1!$A$2:$A$4</c:f>
              <c:strCache>
                <c:ptCount val="3"/>
                <c:pt idx="0">
                  <c:v>Jautru</c:v>
                </c:pt>
                <c:pt idx="1">
                  <c:v>Vidutiniškai jautru</c:v>
                </c:pt>
                <c:pt idx="2">
                  <c:v>Atsparu</c:v>
                </c:pt>
              </c:strCache>
            </c:strRef>
          </c:cat>
          <c:val>
            <c:numRef>
              <c:f>Sheet1!$I$2:$I$4</c:f>
              <c:numCache>
                <c:formatCode>0%</c:formatCode>
                <c:ptCount val="3"/>
                <c:pt idx="0">
                  <c:v>0.60000000000000053</c:v>
                </c:pt>
                <c:pt idx="1">
                  <c:v>0.30000000000000027</c:v>
                </c:pt>
                <c:pt idx="2">
                  <c:v>0.1</c:v>
                </c:pt>
              </c:numCache>
            </c:numRef>
          </c:val>
        </c:ser>
        <c:ser>
          <c:idx val="8"/>
          <c:order val="8"/>
          <c:tx>
            <c:strRef>
              <c:f>Sheet1!$J$1</c:f>
              <c:strCache>
                <c:ptCount val="1"/>
                <c:pt idx="0">
                  <c:v>Tetraciklinas</c:v>
                </c:pt>
              </c:strCache>
            </c:strRef>
          </c:tx>
          <c:invertIfNegative val="0"/>
          <c:cat>
            <c:strRef>
              <c:f>Sheet1!$A$2:$A$4</c:f>
              <c:strCache>
                <c:ptCount val="3"/>
                <c:pt idx="0">
                  <c:v>Jautru</c:v>
                </c:pt>
                <c:pt idx="1">
                  <c:v>Vidutiniškai jautru</c:v>
                </c:pt>
                <c:pt idx="2">
                  <c:v>Atsparu</c:v>
                </c:pt>
              </c:strCache>
            </c:strRef>
          </c:cat>
          <c:val>
            <c:numRef>
              <c:f>Sheet1!$J$2:$J$4</c:f>
              <c:numCache>
                <c:formatCode>0%</c:formatCode>
                <c:ptCount val="3"/>
                <c:pt idx="0">
                  <c:v>0.4</c:v>
                </c:pt>
                <c:pt idx="1">
                  <c:v>0.2</c:v>
                </c:pt>
                <c:pt idx="2">
                  <c:v>0.2</c:v>
                </c:pt>
              </c:numCache>
            </c:numRef>
          </c:val>
        </c:ser>
        <c:ser>
          <c:idx val="9"/>
          <c:order val="9"/>
          <c:tx>
            <c:strRef>
              <c:f>Sheet1!$K$1</c:f>
              <c:strCache>
                <c:ptCount val="1"/>
                <c:pt idx="0">
                  <c:v>Trimetropimas</c:v>
                </c:pt>
              </c:strCache>
            </c:strRef>
          </c:tx>
          <c:invertIfNegative val="0"/>
          <c:cat>
            <c:strRef>
              <c:f>Sheet1!$A$2:$A$4</c:f>
              <c:strCache>
                <c:ptCount val="3"/>
                <c:pt idx="0">
                  <c:v>Jautru</c:v>
                </c:pt>
                <c:pt idx="1">
                  <c:v>Vidutiniškai jautru</c:v>
                </c:pt>
                <c:pt idx="2">
                  <c:v>Atsparu</c:v>
                </c:pt>
              </c:strCache>
            </c:strRef>
          </c:cat>
          <c:val>
            <c:numRef>
              <c:f>Sheet1!$K$2:$K$4</c:f>
              <c:numCache>
                <c:formatCode>0%</c:formatCode>
                <c:ptCount val="3"/>
                <c:pt idx="0">
                  <c:v>0.45</c:v>
                </c:pt>
                <c:pt idx="1">
                  <c:v>0</c:v>
                </c:pt>
                <c:pt idx="2">
                  <c:v>0.55000000000000004</c:v>
                </c:pt>
              </c:numCache>
            </c:numRef>
          </c:val>
        </c:ser>
        <c:dLbls>
          <c:showLegendKey val="0"/>
          <c:showVal val="0"/>
          <c:showCatName val="0"/>
          <c:showSerName val="0"/>
          <c:showPercent val="0"/>
          <c:showBubbleSize val="0"/>
        </c:dLbls>
        <c:gapWidth val="150"/>
        <c:axId val="-1131209936"/>
        <c:axId val="-1131211568"/>
      </c:barChart>
      <c:catAx>
        <c:axId val="-1131209936"/>
        <c:scaling>
          <c:orientation val="minMax"/>
        </c:scaling>
        <c:delete val="0"/>
        <c:axPos val="b"/>
        <c:numFmt formatCode="General" sourceLinked="0"/>
        <c:majorTickMark val="none"/>
        <c:minorTickMark val="none"/>
        <c:tickLblPos val="nextTo"/>
        <c:txPr>
          <a:bodyPr/>
          <a:lstStyle/>
          <a:p>
            <a:pPr>
              <a:defRPr lang="en-US"/>
            </a:pPr>
            <a:endParaRPr lang="lt-LT"/>
          </a:p>
        </c:txPr>
        <c:crossAx val="-1131211568"/>
        <c:crosses val="autoZero"/>
        <c:auto val="1"/>
        <c:lblAlgn val="ctr"/>
        <c:lblOffset val="100"/>
        <c:noMultiLvlLbl val="0"/>
      </c:catAx>
      <c:valAx>
        <c:axId val="-1131211568"/>
        <c:scaling>
          <c:orientation val="minMax"/>
        </c:scaling>
        <c:delete val="0"/>
        <c:axPos val="l"/>
        <c:majorGridlines/>
        <c:title>
          <c:layout/>
          <c:overlay val="0"/>
          <c:txPr>
            <a:bodyPr/>
            <a:lstStyle/>
            <a:p>
              <a:pPr>
                <a:defRPr lang="en-US"/>
              </a:pPr>
              <a:endParaRPr lang="lt-LT"/>
            </a:p>
          </c:txPr>
        </c:title>
        <c:numFmt formatCode="0%" sourceLinked="1"/>
        <c:majorTickMark val="none"/>
        <c:minorTickMark val="none"/>
        <c:tickLblPos val="nextTo"/>
        <c:txPr>
          <a:bodyPr/>
          <a:lstStyle/>
          <a:p>
            <a:pPr>
              <a:defRPr lang="en-US"/>
            </a:pPr>
            <a:endParaRPr lang="lt-LT"/>
          </a:p>
        </c:txPr>
        <c:crossAx val="-1131209936"/>
        <c:crosses val="autoZero"/>
        <c:crossBetween val="between"/>
      </c:valAx>
      <c:dTable>
        <c:showHorzBorder val="1"/>
        <c:showVertBorder val="1"/>
        <c:showOutline val="1"/>
        <c:showKeys val="1"/>
        <c:txPr>
          <a:bodyPr/>
          <a:lstStyle/>
          <a:p>
            <a:pPr rtl="0">
              <a:defRPr lang="en-US"/>
            </a:pPr>
            <a:endParaRPr lang="lt-LT"/>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04291768666208"/>
          <c:y val="7.1503195759499857E-2"/>
          <c:w val="0.69747161001860281"/>
          <c:h val="0.61515538244220369"/>
        </c:manualLayout>
      </c:layout>
      <c:barChart>
        <c:barDir val="col"/>
        <c:grouping val="clustered"/>
        <c:varyColors val="0"/>
        <c:ser>
          <c:idx val="0"/>
          <c:order val="0"/>
          <c:tx>
            <c:strRef>
              <c:f>Sheet1!$B$1</c:f>
              <c:strCache>
                <c:ptCount val="1"/>
                <c:pt idx="0">
                  <c:v>1992m.</c:v>
                </c:pt>
              </c:strCache>
            </c:strRef>
          </c:tx>
          <c:invertIfNegative val="0"/>
          <c:cat>
            <c:strRef>
              <c:f>Sheet1!$A$2:$A$5</c:f>
              <c:strCache>
                <c:ptCount val="4"/>
                <c:pt idx="0">
                  <c:v>Oksacilinas</c:v>
                </c:pt>
                <c:pt idx="1">
                  <c:v>Ciprofloksacinas</c:v>
                </c:pt>
                <c:pt idx="2">
                  <c:v>Eritromicinas</c:v>
                </c:pt>
                <c:pt idx="3">
                  <c:v>Vankomicinas</c:v>
                </c:pt>
              </c:strCache>
            </c:strRef>
          </c:cat>
          <c:val>
            <c:numRef>
              <c:f>Sheet1!$B$2:$B$5</c:f>
              <c:numCache>
                <c:formatCode>0%</c:formatCode>
                <c:ptCount val="4"/>
                <c:pt idx="0">
                  <c:v>0.2</c:v>
                </c:pt>
                <c:pt idx="1">
                  <c:v>0.4</c:v>
                </c:pt>
                <c:pt idx="2">
                  <c:v>0.4</c:v>
                </c:pt>
                <c:pt idx="3">
                  <c:v>0</c:v>
                </c:pt>
              </c:numCache>
            </c:numRef>
          </c:val>
        </c:ser>
        <c:ser>
          <c:idx val="1"/>
          <c:order val="1"/>
          <c:tx>
            <c:strRef>
              <c:f>Sheet1!$C$1</c:f>
              <c:strCache>
                <c:ptCount val="1"/>
                <c:pt idx="0">
                  <c:v>1996m.</c:v>
                </c:pt>
              </c:strCache>
            </c:strRef>
          </c:tx>
          <c:invertIfNegative val="0"/>
          <c:cat>
            <c:strRef>
              <c:f>Sheet1!$A$2:$A$5</c:f>
              <c:strCache>
                <c:ptCount val="4"/>
                <c:pt idx="0">
                  <c:v>Oksacilinas</c:v>
                </c:pt>
                <c:pt idx="1">
                  <c:v>Ciprofloksacinas</c:v>
                </c:pt>
                <c:pt idx="2">
                  <c:v>Eritromicinas</c:v>
                </c:pt>
                <c:pt idx="3">
                  <c:v>Vankomicinas</c:v>
                </c:pt>
              </c:strCache>
            </c:strRef>
          </c:cat>
          <c:val>
            <c:numRef>
              <c:f>Sheet1!$C$2:$C$5</c:f>
              <c:numCache>
                <c:formatCode>0%</c:formatCode>
                <c:ptCount val="4"/>
                <c:pt idx="0">
                  <c:v>0.5</c:v>
                </c:pt>
                <c:pt idx="1">
                  <c:v>0.5</c:v>
                </c:pt>
                <c:pt idx="2">
                  <c:v>0.60000000000000064</c:v>
                </c:pt>
                <c:pt idx="3">
                  <c:v>0.05</c:v>
                </c:pt>
              </c:numCache>
            </c:numRef>
          </c:val>
        </c:ser>
        <c:dLbls>
          <c:showLegendKey val="0"/>
          <c:showVal val="0"/>
          <c:showCatName val="0"/>
          <c:showSerName val="0"/>
          <c:showPercent val="0"/>
          <c:showBubbleSize val="0"/>
        </c:dLbls>
        <c:gapWidth val="150"/>
        <c:axId val="-1201095744"/>
        <c:axId val="-1201092480"/>
      </c:barChart>
      <c:catAx>
        <c:axId val="-1201095744"/>
        <c:scaling>
          <c:orientation val="minMax"/>
        </c:scaling>
        <c:delete val="0"/>
        <c:axPos val="b"/>
        <c:numFmt formatCode="General" sourceLinked="0"/>
        <c:majorTickMark val="out"/>
        <c:minorTickMark val="none"/>
        <c:tickLblPos val="nextTo"/>
        <c:txPr>
          <a:bodyPr/>
          <a:lstStyle/>
          <a:p>
            <a:pPr>
              <a:defRPr lang="en-US" sz="800"/>
            </a:pPr>
            <a:endParaRPr lang="lt-LT"/>
          </a:p>
        </c:txPr>
        <c:crossAx val="-1201092480"/>
        <c:crosses val="autoZero"/>
        <c:auto val="1"/>
        <c:lblAlgn val="ctr"/>
        <c:lblOffset val="100"/>
        <c:noMultiLvlLbl val="0"/>
      </c:catAx>
      <c:valAx>
        <c:axId val="-1201092480"/>
        <c:scaling>
          <c:orientation val="minMax"/>
        </c:scaling>
        <c:delete val="0"/>
        <c:axPos val="l"/>
        <c:majorGridlines/>
        <c:numFmt formatCode="0%" sourceLinked="1"/>
        <c:majorTickMark val="out"/>
        <c:minorTickMark val="none"/>
        <c:tickLblPos val="nextTo"/>
        <c:txPr>
          <a:bodyPr/>
          <a:lstStyle/>
          <a:p>
            <a:pPr>
              <a:defRPr lang="en-US"/>
            </a:pPr>
            <a:endParaRPr lang="lt-LT"/>
          </a:p>
        </c:txPr>
        <c:crossAx val="-1201095744"/>
        <c:crosses val="autoZero"/>
        <c:crossBetween val="between"/>
      </c:valAx>
    </c:plotArea>
    <c:legend>
      <c:legendPos val="r"/>
      <c:layout/>
      <c:overlay val="0"/>
      <c:txPr>
        <a:bodyPr/>
        <a:lstStyle/>
        <a:p>
          <a:pPr>
            <a:defRPr lang="en-US"/>
          </a:pPr>
          <a:endParaRPr lang="lt-LT"/>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92201866951549"/>
          <c:y val="5.2014712465369387E-2"/>
          <c:w val="0.73129388453363664"/>
          <c:h val="0.59397044800180021"/>
        </c:manualLayout>
      </c:layout>
      <c:barChart>
        <c:barDir val="col"/>
        <c:grouping val="clustered"/>
        <c:varyColors val="0"/>
        <c:ser>
          <c:idx val="0"/>
          <c:order val="0"/>
          <c:tx>
            <c:strRef>
              <c:f>Sheet1!$B$1</c:f>
              <c:strCache>
                <c:ptCount val="1"/>
                <c:pt idx="0">
                  <c:v>1992m.</c:v>
                </c:pt>
              </c:strCache>
            </c:strRef>
          </c:tx>
          <c:invertIfNegative val="0"/>
          <c:cat>
            <c:strRef>
              <c:f>Sheet1!$A$2:$A$5</c:f>
              <c:strCache>
                <c:ptCount val="4"/>
                <c:pt idx="0">
                  <c:v>Oksacilinas</c:v>
                </c:pt>
                <c:pt idx="1">
                  <c:v>Ciprofloksacinas</c:v>
                </c:pt>
                <c:pt idx="2">
                  <c:v>Eritromicinas</c:v>
                </c:pt>
                <c:pt idx="3">
                  <c:v>Vankomicinas</c:v>
                </c:pt>
              </c:strCache>
            </c:strRef>
          </c:cat>
          <c:val>
            <c:numRef>
              <c:f>Sheet1!$B$2:$B$5</c:f>
              <c:numCache>
                <c:formatCode>0%</c:formatCode>
                <c:ptCount val="4"/>
                <c:pt idx="0">
                  <c:v>0.1</c:v>
                </c:pt>
                <c:pt idx="1">
                  <c:v>0.1</c:v>
                </c:pt>
                <c:pt idx="2">
                  <c:v>0.25</c:v>
                </c:pt>
                <c:pt idx="3">
                  <c:v>0</c:v>
                </c:pt>
              </c:numCache>
            </c:numRef>
          </c:val>
        </c:ser>
        <c:ser>
          <c:idx val="1"/>
          <c:order val="1"/>
          <c:tx>
            <c:strRef>
              <c:f>Sheet1!$C$1</c:f>
              <c:strCache>
                <c:ptCount val="1"/>
                <c:pt idx="0">
                  <c:v>1996m.</c:v>
                </c:pt>
              </c:strCache>
            </c:strRef>
          </c:tx>
          <c:invertIfNegative val="0"/>
          <c:cat>
            <c:strRef>
              <c:f>Sheet1!$A$2:$A$5</c:f>
              <c:strCache>
                <c:ptCount val="4"/>
                <c:pt idx="0">
                  <c:v>Oksacilinas</c:v>
                </c:pt>
                <c:pt idx="1">
                  <c:v>Ciprofloksacinas</c:v>
                </c:pt>
                <c:pt idx="2">
                  <c:v>Eritromicinas</c:v>
                </c:pt>
                <c:pt idx="3">
                  <c:v>Vankomicinas</c:v>
                </c:pt>
              </c:strCache>
            </c:strRef>
          </c:cat>
          <c:val>
            <c:numRef>
              <c:f>Sheet1!$C$2:$C$5</c:f>
              <c:numCache>
                <c:formatCode>0%</c:formatCode>
                <c:ptCount val="4"/>
                <c:pt idx="0">
                  <c:v>0.25</c:v>
                </c:pt>
                <c:pt idx="1">
                  <c:v>0.2</c:v>
                </c:pt>
                <c:pt idx="2">
                  <c:v>0.30000000000000032</c:v>
                </c:pt>
                <c:pt idx="3">
                  <c:v>0</c:v>
                </c:pt>
              </c:numCache>
            </c:numRef>
          </c:val>
        </c:ser>
        <c:dLbls>
          <c:showLegendKey val="0"/>
          <c:showVal val="0"/>
          <c:showCatName val="0"/>
          <c:showSerName val="0"/>
          <c:showPercent val="0"/>
          <c:showBubbleSize val="0"/>
        </c:dLbls>
        <c:gapWidth val="150"/>
        <c:axId val="-1201094112"/>
        <c:axId val="-1201091936"/>
      </c:barChart>
      <c:catAx>
        <c:axId val="-1201094112"/>
        <c:scaling>
          <c:orientation val="minMax"/>
        </c:scaling>
        <c:delete val="0"/>
        <c:axPos val="b"/>
        <c:numFmt formatCode="General" sourceLinked="0"/>
        <c:majorTickMark val="out"/>
        <c:minorTickMark val="none"/>
        <c:tickLblPos val="nextTo"/>
        <c:txPr>
          <a:bodyPr/>
          <a:lstStyle/>
          <a:p>
            <a:pPr>
              <a:defRPr lang="en-US" sz="900"/>
            </a:pPr>
            <a:endParaRPr lang="lt-LT"/>
          </a:p>
        </c:txPr>
        <c:crossAx val="-1201091936"/>
        <c:crosses val="autoZero"/>
        <c:auto val="1"/>
        <c:lblAlgn val="ctr"/>
        <c:lblOffset val="100"/>
        <c:noMultiLvlLbl val="0"/>
      </c:catAx>
      <c:valAx>
        <c:axId val="-1201091936"/>
        <c:scaling>
          <c:orientation val="minMax"/>
        </c:scaling>
        <c:delete val="0"/>
        <c:axPos val="l"/>
        <c:majorGridlines/>
        <c:numFmt formatCode="0%" sourceLinked="1"/>
        <c:majorTickMark val="out"/>
        <c:minorTickMark val="none"/>
        <c:tickLblPos val="nextTo"/>
        <c:txPr>
          <a:bodyPr/>
          <a:lstStyle/>
          <a:p>
            <a:pPr>
              <a:defRPr lang="en-US"/>
            </a:pPr>
            <a:endParaRPr lang="lt-LT"/>
          </a:p>
        </c:txPr>
        <c:crossAx val="-1201094112"/>
        <c:crosses val="autoZero"/>
        <c:crossBetween val="between"/>
      </c:valAx>
    </c:plotArea>
    <c:legend>
      <c:legendPos val="r"/>
      <c:layout/>
      <c:overlay val="0"/>
      <c:txPr>
        <a:bodyPr/>
        <a:lstStyle/>
        <a:p>
          <a:pPr>
            <a:defRPr lang="en-US"/>
          </a:pPr>
          <a:endParaRPr lang="lt-LT"/>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94842567061789"/>
          <c:y val="6.8329570691775407E-2"/>
          <c:w val="0.7286739105905512"/>
          <c:h val="0.77752227755604064"/>
        </c:manualLayout>
      </c:layout>
      <c:barChart>
        <c:barDir val="col"/>
        <c:grouping val="clustered"/>
        <c:varyColors val="0"/>
        <c:ser>
          <c:idx val="0"/>
          <c:order val="0"/>
          <c:tx>
            <c:strRef>
              <c:f>Sheet1!$B$1</c:f>
              <c:strCache>
                <c:ptCount val="1"/>
                <c:pt idx="0">
                  <c:v>1992m.</c:v>
                </c:pt>
              </c:strCache>
            </c:strRef>
          </c:tx>
          <c:invertIfNegative val="0"/>
          <c:cat>
            <c:strRef>
              <c:f>Sheet1!$A$2:$A$4</c:f>
              <c:strCache>
                <c:ptCount val="3"/>
                <c:pt idx="0">
                  <c:v>Ciprofloksacinas</c:v>
                </c:pt>
                <c:pt idx="1">
                  <c:v>Gentamicin</c:v>
                </c:pt>
                <c:pt idx="2">
                  <c:v>Ceftazidimas</c:v>
                </c:pt>
              </c:strCache>
            </c:strRef>
          </c:cat>
          <c:val>
            <c:numRef>
              <c:f>Sheet1!$B$2:$B$4</c:f>
              <c:numCache>
                <c:formatCode>0%</c:formatCode>
                <c:ptCount val="3"/>
                <c:pt idx="0">
                  <c:v>0.2</c:v>
                </c:pt>
                <c:pt idx="1">
                  <c:v>0.2</c:v>
                </c:pt>
                <c:pt idx="2">
                  <c:v>4.0000000000000022E-2</c:v>
                </c:pt>
              </c:numCache>
            </c:numRef>
          </c:val>
        </c:ser>
        <c:ser>
          <c:idx val="1"/>
          <c:order val="1"/>
          <c:tx>
            <c:strRef>
              <c:f>Sheet1!$C$1</c:f>
              <c:strCache>
                <c:ptCount val="1"/>
                <c:pt idx="0">
                  <c:v>1996m.</c:v>
                </c:pt>
              </c:strCache>
            </c:strRef>
          </c:tx>
          <c:invertIfNegative val="0"/>
          <c:cat>
            <c:strRef>
              <c:f>Sheet1!$A$2:$A$4</c:f>
              <c:strCache>
                <c:ptCount val="3"/>
                <c:pt idx="0">
                  <c:v>Ciprofloksacinas</c:v>
                </c:pt>
                <c:pt idx="1">
                  <c:v>Gentamicin</c:v>
                </c:pt>
                <c:pt idx="2">
                  <c:v>Ceftazidimas</c:v>
                </c:pt>
              </c:strCache>
            </c:strRef>
          </c:cat>
          <c:val>
            <c:numRef>
              <c:f>Sheet1!$C$2:$C$4</c:f>
              <c:numCache>
                <c:formatCode>0%</c:formatCode>
                <c:ptCount val="3"/>
                <c:pt idx="0">
                  <c:v>0.35000000000000031</c:v>
                </c:pt>
                <c:pt idx="1">
                  <c:v>0.1</c:v>
                </c:pt>
                <c:pt idx="2">
                  <c:v>0.05</c:v>
                </c:pt>
              </c:numCache>
            </c:numRef>
          </c:val>
        </c:ser>
        <c:dLbls>
          <c:showLegendKey val="0"/>
          <c:showVal val="0"/>
          <c:showCatName val="0"/>
          <c:showSerName val="0"/>
          <c:showPercent val="0"/>
          <c:showBubbleSize val="0"/>
        </c:dLbls>
        <c:gapWidth val="150"/>
        <c:axId val="-1201102816"/>
        <c:axId val="-1201096832"/>
      </c:barChart>
      <c:catAx>
        <c:axId val="-1201102816"/>
        <c:scaling>
          <c:orientation val="minMax"/>
        </c:scaling>
        <c:delete val="0"/>
        <c:axPos val="b"/>
        <c:numFmt formatCode="General" sourceLinked="0"/>
        <c:majorTickMark val="out"/>
        <c:minorTickMark val="none"/>
        <c:tickLblPos val="nextTo"/>
        <c:txPr>
          <a:bodyPr/>
          <a:lstStyle/>
          <a:p>
            <a:pPr>
              <a:defRPr lang="en-US" sz="900"/>
            </a:pPr>
            <a:endParaRPr lang="lt-LT"/>
          </a:p>
        </c:txPr>
        <c:crossAx val="-1201096832"/>
        <c:crosses val="autoZero"/>
        <c:auto val="1"/>
        <c:lblAlgn val="ctr"/>
        <c:lblOffset val="100"/>
        <c:noMultiLvlLbl val="0"/>
      </c:catAx>
      <c:valAx>
        <c:axId val="-1201096832"/>
        <c:scaling>
          <c:orientation val="minMax"/>
        </c:scaling>
        <c:delete val="0"/>
        <c:axPos val="l"/>
        <c:majorGridlines/>
        <c:numFmt formatCode="0%" sourceLinked="1"/>
        <c:majorTickMark val="out"/>
        <c:minorTickMark val="none"/>
        <c:tickLblPos val="nextTo"/>
        <c:txPr>
          <a:bodyPr/>
          <a:lstStyle/>
          <a:p>
            <a:pPr>
              <a:defRPr lang="en-US"/>
            </a:pPr>
            <a:endParaRPr lang="lt-LT"/>
          </a:p>
        </c:txPr>
        <c:crossAx val="-1201102816"/>
        <c:crosses val="autoZero"/>
        <c:crossBetween val="between"/>
      </c:valAx>
    </c:plotArea>
    <c:legend>
      <c:legendPos val="r"/>
      <c:layout/>
      <c:overlay val="0"/>
      <c:txPr>
        <a:bodyPr/>
        <a:lstStyle/>
        <a:p>
          <a:pPr>
            <a:defRPr lang="en-US"/>
          </a:pPr>
          <a:endParaRPr lang="lt-LT"/>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60"/>
      <c:rotY val="0"/>
      <c:rAngAx val="0"/>
    </c:view3D>
    <c:floor>
      <c:thickness val="0"/>
    </c:floor>
    <c:sideWall>
      <c:thickness val="0"/>
    </c:sideWall>
    <c:backWall>
      <c:thickness val="0"/>
    </c:backWall>
    <c:plotArea>
      <c:layout/>
      <c:pie3DChart>
        <c:varyColors val="1"/>
        <c:ser>
          <c:idx val="0"/>
          <c:order val="0"/>
          <c:tx>
            <c:strRef>
              <c:f>Sheet1!$B$1</c:f>
              <c:strCache>
                <c:ptCount val="1"/>
                <c:pt idx="0">
                  <c:v>Šunų lyties įtaka odos bakteriniams susirgimams</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Sheet1!$A$2:$A$3</c:f>
              <c:strCache>
                <c:ptCount val="2"/>
                <c:pt idx="0">
                  <c:v>Patelės</c:v>
                </c:pt>
                <c:pt idx="1">
                  <c:v>Patinai</c:v>
                </c:pt>
              </c:strCache>
            </c:strRef>
          </c:cat>
          <c:val>
            <c:numRef>
              <c:f>Sheet1!$B$2:$B$3</c:f>
              <c:numCache>
                <c:formatCode>0%</c:formatCode>
                <c:ptCount val="2"/>
                <c:pt idx="0">
                  <c:v>0.52</c:v>
                </c:pt>
                <c:pt idx="1">
                  <c:v>0.48000000000000032</c:v>
                </c:pt>
              </c:numCache>
            </c:numRef>
          </c:val>
        </c:ser>
        <c:dLbls>
          <c:showLegendKey val="0"/>
          <c:showVal val="0"/>
          <c:showCatName val="0"/>
          <c:showSerName val="0"/>
          <c:showPercent val="1"/>
          <c:showBubbleSize val="0"/>
          <c:showLeaderLines val="0"/>
        </c:dLbls>
      </c:pie3DChart>
    </c:plotArea>
    <c:legend>
      <c:legendPos val="r"/>
      <c:layout/>
      <c:overlay val="0"/>
      <c:txPr>
        <a:bodyPr/>
        <a:lstStyle/>
        <a:p>
          <a:pPr>
            <a:defRPr lang="en-US"/>
          </a:pPr>
          <a:endParaRPr lang="lt-LT"/>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8.4296466293153169E-2"/>
          <c:y val="0.14732022790372432"/>
          <c:w val="0.80510259515838578"/>
          <c:h val="0.68792250942358246"/>
        </c:manualLayout>
      </c:layout>
      <c:pie3DChart>
        <c:varyColors val="1"/>
        <c:ser>
          <c:idx val="0"/>
          <c:order val="0"/>
          <c:tx>
            <c:strRef>
              <c:f>Sheet1!$B$1</c:f>
              <c:strCache>
                <c:ptCount val="1"/>
                <c:pt idx="0">
                  <c:v>Amžiaus įtaka šunų sergamumui bakterinėmis odos ligomis</c:v>
                </c:pt>
              </c:strCache>
            </c:strRef>
          </c:tx>
          <c:explosion val="25"/>
          <c:dLbls>
            <c:dLbl>
              <c:idx val="0"/>
              <c:layout>
                <c:manualLayout>
                  <c:x val="-7.5672207640711933E-2"/>
                  <c:y val="7.74356330458695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6479658792650992E-2"/>
                  <c:y val="-0.2103174603174659"/>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7375510352872568E-2"/>
                  <c:y val="7.768778902637191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&lt; 1m.</c:v>
                </c:pt>
                <c:pt idx="1">
                  <c:v>1 iki 5m.</c:v>
                </c:pt>
                <c:pt idx="2">
                  <c:v>&gt; 5m.</c:v>
                </c:pt>
              </c:strCache>
            </c:strRef>
          </c:cat>
          <c:val>
            <c:numRef>
              <c:f>Sheet1!$B$2:$B$4</c:f>
              <c:numCache>
                <c:formatCode>0%</c:formatCode>
                <c:ptCount val="3"/>
                <c:pt idx="0">
                  <c:v>0.16</c:v>
                </c:pt>
                <c:pt idx="1">
                  <c:v>0.64000000000000623</c:v>
                </c:pt>
                <c:pt idx="2">
                  <c:v>0.2</c:v>
                </c:pt>
              </c:numCache>
            </c:numRef>
          </c:val>
        </c:ser>
        <c:dLbls>
          <c:showLegendKey val="0"/>
          <c:showVal val="0"/>
          <c:showCatName val="0"/>
          <c:showSerName val="0"/>
          <c:showPercent val="0"/>
          <c:showBubbleSize val="0"/>
          <c:showLeaderLines val="1"/>
        </c:dLbls>
      </c:pie3DChart>
    </c:plotArea>
    <c:legend>
      <c:legendPos val="r"/>
      <c:layout/>
      <c:overlay val="0"/>
      <c:txPr>
        <a:bodyPr/>
        <a:lstStyle/>
        <a:p>
          <a:pPr>
            <a:defRPr lang="en-US"/>
          </a:pPr>
          <a:endParaRPr lang="lt-LT"/>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8.7963021983925929E-2"/>
          <c:y val="0.10615079365079365"/>
          <c:w val="0.82407407407407895"/>
          <c:h val="0.78769841269842233"/>
        </c:manualLayout>
      </c:layout>
      <c:pie3DChart>
        <c:varyColors val="1"/>
        <c:ser>
          <c:idx val="0"/>
          <c:order val="0"/>
          <c:tx>
            <c:strRef>
              <c:f>Sheet1!$B$1</c:f>
              <c:strCache>
                <c:ptCount val="1"/>
                <c:pt idx="0">
                  <c:v>Sezono įtaka šunų sergamumui odos bakterinėmis ligomis</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Sheet1!$A$2:$A$3</c:f>
              <c:strCache>
                <c:ptCount val="2"/>
                <c:pt idx="0">
                  <c:v>Rugsėjis - vasaris</c:v>
                </c:pt>
                <c:pt idx="1">
                  <c:v>Vasaris - rugsėjis</c:v>
                </c:pt>
              </c:strCache>
            </c:strRef>
          </c:cat>
          <c:val>
            <c:numRef>
              <c:f>Sheet1!$B$2:$B$3</c:f>
              <c:numCache>
                <c:formatCode>0%</c:formatCode>
                <c:ptCount val="2"/>
                <c:pt idx="0">
                  <c:v>0.58000000000000007</c:v>
                </c:pt>
                <c:pt idx="1">
                  <c:v>0.42000000000000032</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barChart>
        <c:barDir val="col"/>
        <c:grouping val="clustered"/>
        <c:varyColors val="0"/>
        <c:ser>
          <c:idx val="0"/>
          <c:order val="0"/>
          <c:tx>
            <c:strRef>
              <c:f>Sheet1!$B$1</c:f>
              <c:strCache>
                <c:ptCount val="1"/>
                <c:pt idx="0">
                  <c:v>Veislės įtaka šunų sergamumui odos bakterinėmis ligomis</c:v>
                </c:pt>
              </c:strCache>
            </c:strRef>
          </c:tx>
          <c:invertIfNegative val="0"/>
          <c:cat>
            <c:strRef>
              <c:f>Sheet1!$A$2:$A$15</c:f>
              <c:strCache>
                <c:ptCount val="14"/>
                <c:pt idx="0">
                  <c:v>Prancūzų buldogas</c:v>
                </c:pt>
                <c:pt idx="1">
                  <c:v>Bokseris</c:v>
                </c:pt>
                <c:pt idx="2">
                  <c:v>Dobermanas pinčeris</c:v>
                </c:pt>
                <c:pt idx="3">
                  <c:v>Auksaspalvis retriveris</c:v>
                </c:pt>
                <c:pt idx="4">
                  <c:v>Čiau čiau</c:v>
                </c:pt>
                <c:pt idx="5">
                  <c:v>Jorkšyro terjeras</c:v>
                </c:pt>
                <c:pt idx="6">
                  <c:v>Mopsas</c:v>
                </c:pt>
                <c:pt idx="7">
                  <c:v>Šarpėjus</c:v>
                </c:pt>
                <c:pt idx="8">
                  <c:v>Rotveileris</c:v>
                </c:pt>
                <c:pt idx="9">
                  <c:v>Taksas</c:v>
                </c:pt>
                <c:pt idx="10">
                  <c:v>Vokiečių aviganis</c:v>
                </c:pt>
                <c:pt idx="11">
                  <c:v>Niūfaulendas</c:v>
                </c:pt>
                <c:pt idx="12">
                  <c:v>Mišrūnai</c:v>
                </c:pt>
                <c:pt idx="13">
                  <c:v>Terjerai</c:v>
                </c:pt>
              </c:strCache>
            </c:strRef>
          </c:cat>
          <c:val>
            <c:numRef>
              <c:f>Sheet1!$B$2:$B$15</c:f>
              <c:numCache>
                <c:formatCode>0%</c:formatCode>
                <c:ptCount val="14"/>
                <c:pt idx="0">
                  <c:v>0.15000000000000024</c:v>
                </c:pt>
                <c:pt idx="1">
                  <c:v>2.0000000000000011E-2</c:v>
                </c:pt>
                <c:pt idx="2">
                  <c:v>0.05</c:v>
                </c:pt>
                <c:pt idx="3">
                  <c:v>8.0000000000000043E-2</c:v>
                </c:pt>
                <c:pt idx="4">
                  <c:v>3.0000000000000002E-2</c:v>
                </c:pt>
                <c:pt idx="5">
                  <c:v>2.0000000000000011E-2</c:v>
                </c:pt>
                <c:pt idx="6">
                  <c:v>0.05</c:v>
                </c:pt>
                <c:pt idx="7">
                  <c:v>0.15000000000000024</c:v>
                </c:pt>
                <c:pt idx="8">
                  <c:v>2.0000000000000011E-2</c:v>
                </c:pt>
                <c:pt idx="9">
                  <c:v>0.05</c:v>
                </c:pt>
                <c:pt idx="10">
                  <c:v>0.11</c:v>
                </c:pt>
                <c:pt idx="11">
                  <c:v>2.0000000000000011E-2</c:v>
                </c:pt>
                <c:pt idx="12">
                  <c:v>0.11</c:v>
                </c:pt>
                <c:pt idx="13">
                  <c:v>0.14000000000000001</c:v>
                </c:pt>
              </c:numCache>
            </c:numRef>
          </c:val>
        </c:ser>
        <c:dLbls>
          <c:showLegendKey val="0"/>
          <c:showVal val="0"/>
          <c:showCatName val="0"/>
          <c:showSerName val="0"/>
          <c:showPercent val="0"/>
          <c:showBubbleSize val="0"/>
        </c:dLbls>
        <c:gapWidth val="0"/>
        <c:axId val="-1131208304"/>
        <c:axId val="-1131212656"/>
      </c:barChart>
      <c:catAx>
        <c:axId val="-1131208304"/>
        <c:scaling>
          <c:orientation val="minMax"/>
        </c:scaling>
        <c:delete val="0"/>
        <c:axPos val="b"/>
        <c:numFmt formatCode="General" sourceLinked="0"/>
        <c:majorTickMark val="none"/>
        <c:minorTickMark val="none"/>
        <c:tickLblPos val="nextTo"/>
        <c:txPr>
          <a:bodyPr/>
          <a:lstStyle/>
          <a:p>
            <a:pPr>
              <a:defRPr lang="en-US"/>
            </a:pPr>
            <a:endParaRPr lang="lt-LT"/>
          </a:p>
        </c:txPr>
        <c:crossAx val="-1131212656"/>
        <c:crosses val="autoZero"/>
        <c:auto val="1"/>
        <c:lblAlgn val="ctr"/>
        <c:lblOffset val="100"/>
        <c:noMultiLvlLbl val="0"/>
      </c:catAx>
      <c:valAx>
        <c:axId val="-1131212656"/>
        <c:scaling>
          <c:orientation val="minMax"/>
        </c:scaling>
        <c:delete val="0"/>
        <c:axPos val="l"/>
        <c:numFmt formatCode="0%" sourceLinked="1"/>
        <c:majorTickMark val="out"/>
        <c:minorTickMark val="none"/>
        <c:tickLblPos val="nextTo"/>
        <c:txPr>
          <a:bodyPr/>
          <a:lstStyle/>
          <a:p>
            <a:pPr>
              <a:defRPr lang="en-US"/>
            </a:pPr>
            <a:endParaRPr lang="lt-LT"/>
          </a:p>
        </c:txPr>
        <c:crossAx val="-113120830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Plaukų ilgio įtaka šunų odos bakterinių ligų sergamumui</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Sheet1!$A$2:$A$3</c:f>
              <c:strCache>
                <c:ptCount val="2"/>
                <c:pt idx="0">
                  <c:v>Trumpaplaukiai</c:v>
                </c:pt>
                <c:pt idx="1">
                  <c:v>Ilgaplaukiai</c:v>
                </c:pt>
              </c:strCache>
            </c:strRef>
          </c:cat>
          <c:val>
            <c:numRef>
              <c:f>Sheet1!$B$2:$B$3</c:f>
              <c:numCache>
                <c:formatCode>0%</c:formatCode>
                <c:ptCount val="2"/>
                <c:pt idx="0">
                  <c:v>0.56999999999999995</c:v>
                </c:pt>
                <c:pt idx="1">
                  <c:v>0.43000000000000038</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BBAE-2FA5-4140-8651-471F28C1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36</Pages>
  <Words>30147</Words>
  <Characters>17184</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Testas Testauskas</cp:lastModifiedBy>
  <cp:revision>15</cp:revision>
  <cp:lastPrinted>2014-01-17T11:46:00Z</cp:lastPrinted>
  <dcterms:created xsi:type="dcterms:W3CDTF">2014-01-17T09:34:00Z</dcterms:created>
  <dcterms:modified xsi:type="dcterms:W3CDTF">2014-01-17T11:46:00Z</dcterms:modified>
</cp:coreProperties>
</file>