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BA" w:rsidRPr="00F465BA" w:rsidRDefault="00F465BA" w:rsidP="00356F85">
      <w:pPr>
        <w:spacing w:line="240" w:lineRule="auto"/>
        <w:jc w:val="center"/>
        <w:rPr>
          <w:rFonts w:ascii="Times New Roman" w:hAnsi="Times New Roman" w:cs="Times New Roman"/>
          <w:b/>
          <w:sz w:val="24"/>
          <w:szCs w:val="24"/>
        </w:rPr>
      </w:pPr>
      <w:r w:rsidRPr="00F465BA">
        <w:rPr>
          <w:rFonts w:ascii="Times New Roman" w:hAnsi="Times New Roman" w:cs="Times New Roman"/>
          <w:b/>
          <w:sz w:val="24"/>
          <w:szCs w:val="24"/>
          <w:lang w:val="en-US"/>
        </w:rPr>
        <w:t>LIETUVOS SVEIKATOS MOKSL</w:t>
      </w:r>
      <w:r w:rsidRPr="00F465BA">
        <w:rPr>
          <w:rFonts w:ascii="Times New Roman" w:hAnsi="Times New Roman" w:cs="Times New Roman"/>
          <w:b/>
          <w:sz w:val="24"/>
          <w:szCs w:val="24"/>
        </w:rPr>
        <w:t>Ų UNIVERSITETO</w:t>
      </w:r>
    </w:p>
    <w:p w:rsidR="00F465BA" w:rsidRPr="00F465BA" w:rsidRDefault="00F465BA" w:rsidP="00F465BA">
      <w:pPr>
        <w:jc w:val="center"/>
        <w:rPr>
          <w:rFonts w:ascii="Times New Roman" w:hAnsi="Times New Roman" w:cs="Times New Roman"/>
          <w:b/>
          <w:sz w:val="24"/>
          <w:szCs w:val="24"/>
        </w:rPr>
      </w:pPr>
      <w:r w:rsidRPr="00F465BA">
        <w:rPr>
          <w:rFonts w:ascii="Times New Roman" w:hAnsi="Times New Roman" w:cs="Times New Roman"/>
          <w:b/>
          <w:sz w:val="24"/>
          <w:szCs w:val="24"/>
        </w:rPr>
        <w:t>VETERINARIJOS AKADEMIJA</w:t>
      </w:r>
    </w:p>
    <w:p w:rsidR="00F465BA" w:rsidRPr="00F465BA" w:rsidRDefault="00F465BA" w:rsidP="00F465BA">
      <w:pPr>
        <w:jc w:val="center"/>
        <w:rPr>
          <w:rFonts w:ascii="Times New Roman" w:hAnsi="Times New Roman" w:cs="Times New Roman"/>
          <w:b/>
          <w:sz w:val="24"/>
          <w:szCs w:val="24"/>
        </w:rPr>
      </w:pPr>
      <w:r w:rsidRPr="00F465BA">
        <w:rPr>
          <w:rFonts w:ascii="Times New Roman" w:hAnsi="Times New Roman" w:cs="Times New Roman"/>
          <w:b/>
          <w:sz w:val="24"/>
          <w:szCs w:val="24"/>
        </w:rPr>
        <w:t>VETERINARINĖS MEDICINOS  STUDIJŲ PROGRAMA</w:t>
      </w:r>
    </w:p>
    <w:p w:rsidR="00F465BA" w:rsidRPr="00F465BA" w:rsidRDefault="00F465BA" w:rsidP="00F465BA">
      <w:pPr>
        <w:jc w:val="center"/>
        <w:rPr>
          <w:rFonts w:ascii="Times New Roman" w:hAnsi="Times New Roman" w:cs="Times New Roman"/>
          <w:b/>
          <w:sz w:val="24"/>
          <w:szCs w:val="24"/>
        </w:rPr>
      </w:pPr>
      <w:r w:rsidRPr="00F465BA">
        <w:rPr>
          <w:rFonts w:ascii="Times New Roman" w:hAnsi="Times New Roman" w:cs="Times New Roman"/>
          <w:b/>
          <w:sz w:val="24"/>
          <w:szCs w:val="24"/>
        </w:rPr>
        <w:t>ANATOMIJOS IR FIZIOLOGIJOS KATEDRA</w:t>
      </w:r>
    </w:p>
    <w:p w:rsidR="00F465BA" w:rsidRDefault="00F465BA" w:rsidP="00F465BA">
      <w:pPr>
        <w:jc w:val="center"/>
        <w:rPr>
          <w:rFonts w:ascii="Times New Roman" w:hAnsi="Times New Roman" w:cs="Times New Roman"/>
          <w:sz w:val="24"/>
          <w:szCs w:val="24"/>
        </w:rPr>
      </w:pPr>
    </w:p>
    <w:p w:rsidR="00F465BA" w:rsidRPr="00F465BA" w:rsidRDefault="00F465BA" w:rsidP="00F465BA">
      <w:pPr>
        <w:jc w:val="center"/>
        <w:rPr>
          <w:rFonts w:ascii="Times New Roman" w:hAnsi="Times New Roman" w:cs="Times New Roman"/>
          <w:b/>
          <w:sz w:val="24"/>
          <w:szCs w:val="24"/>
        </w:rPr>
      </w:pPr>
    </w:p>
    <w:p w:rsidR="00F465BA" w:rsidRPr="00F465BA" w:rsidRDefault="00F465BA" w:rsidP="00F465BA">
      <w:pPr>
        <w:jc w:val="center"/>
        <w:rPr>
          <w:rFonts w:ascii="Times New Roman" w:hAnsi="Times New Roman" w:cs="Times New Roman"/>
          <w:b/>
          <w:sz w:val="24"/>
          <w:szCs w:val="24"/>
        </w:rPr>
      </w:pPr>
      <w:r w:rsidRPr="00F465BA">
        <w:rPr>
          <w:rFonts w:ascii="Times New Roman" w:hAnsi="Times New Roman" w:cs="Times New Roman"/>
          <w:b/>
          <w:sz w:val="24"/>
          <w:szCs w:val="24"/>
        </w:rPr>
        <w:t>MONIKA KRAUJALYTĖ</w:t>
      </w:r>
    </w:p>
    <w:p w:rsidR="00F465BA" w:rsidRPr="00581252" w:rsidRDefault="00F465BA" w:rsidP="00F465BA">
      <w:pPr>
        <w:jc w:val="center"/>
        <w:rPr>
          <w:rFonts w:ascii="Times New Roman" w:hAnsi="Times New Roman" w:cs="Times New Roman"/>
          <w:b/>
          <w:sz w:val="24"/>
          <w:szCs w:val="24"/>
        </w:rPr>
      </w:pPr>
      <w:r w:rsidRPr="00581252">
        <w:rPr>
          <w:rFonts w:ascii="Times New Roman" w:hAnsi="Times New Roman" w:cs="Times New Roman"/>
          <w:b/>
          <w:sz w:val="24"/>
          <w:szCs w:val="24"/>
        </w:rPr>
        <w:t>6 kursas 2 grupė</w:t>
      </w:r>
    </w:p>
    <w:p w:rsidR="00F465BA" w:rsidRDefault="00F465BA" w:rsidP="00F465BA">
      <w:pPr>
        <w:jc w:val="center"/>
        <w:rPr>
          <w:rFonts w:ascii="Times New Roman" w:hAnsi="Times New Roman" w:cs="Times New Roman"/>
          <w:b/>
          <w:sz w:val="24"/>
          <w:szCs w:val="24"/>
        </w:rPr>
      </w:pPr>
    </w:p>
    <w:p w:rsidR="00954FDF" w:rsidRPr="00581252" w:rsidRDefault="00954FDF" w:rsidP="00F465BA">
      <w:pPr>
        <w:jc w:val="center"/>
        <w:rPr>
          <w:rFonts w:ascii="Times New Roman" w:hAnsi="Times New Roman" w:cs="Times New Roman"/>
          <w:b/>
          <w:sz w:val="24"/>
          <w:szCs w:val="24"/>
        </w:rPr>
      </w:pPr>
    </w:p>
    <w:p w:rsidR="00D65AF3" w:rsidRPr="00CF7FA0" w:rsidRDefault="006B14F5" w:rsidP="00D65AF3">
      <w:pPr>
        <w:jc w:val="center"/>
        <w:rPr>
          <w:rFonts w:ascii="Times New Roman" w:hAnsi="Times New Roman" w:cs="Times New Roman"/>
          <w:b/>
          <w:sz w:val="32"/>
          <w:szCs w:val="32"/>
        </w:rPr>
      </w:pPr>
      <w:r w:rsidRPr="00CF7FA0">
        <w:rPr>
          <w:rFonts w:ascii="Times New Roman" w:hAnsi="Times New Roman" w:cs="Times New Roman"/>
          <w:b/>
          <w:sz w:val="32"/>
          <w:szCs w:val="32"/>
        </w:rPr>
        <w:t>Kiauli</w:t>
      </w:r>
      <w:r w:rsidR="00AF3D8E" w:rsidRPr="00CF7FA0">
        <w:rPr>
          <w:rFonts w:ascii="Times New Roman" w:hAnsi="Times New Roman" w:cs="Times New Roman"/>
          <w:b/>
          <w:sz w:val="32"/>
          <w:szCs w:val="32"/>
        </w:rPr>
        <w:t xml:space="preserve">ų kiaušidžių folikulų nuo 6 mėnesių iki </w:t>
      </w:r>
      <w:r w:rsidR="009260AF" w:rsidRPr="00CF7FA0">
        <w:rPr>
          <w:rFonts w:ascii="Times New Roman" w:hAnsi="Times New Roman" w:cs="Times New Roman"/>
          <w:b/>
          <w:sz w:val="32"/>
          <w:szCs w:val="32"/>
        </w:rPr>
        <w:t>1 metų amžiaus palyginamoji morfologija</w:t>
      </w:r>
    </w:p>
    <w:p w:rsidR="005162E4" w:rsidRPr="00CF7FA0" w:rsidRDefault="00E128A4" w:rsidP="00F465BA">
      <w:pPr>
        <w:jc w:val="center"/>
        <w:rPr>
          <w:rFonts w:ascii="Times New Roman" w:hAnsi="Times New Roman" w:cs="Times New Roman"/>
          <w:b/>
          <w:sz w:val="32"/>
          <w:szCs w:val="32"/>
        </w:rPr>
      </w:pPr>
      <w:r>
        <w:rPr>
          <w:rFonts w:ascii="Times New Roman" w:hAnsi="Times New Roman" w:cs="Times New Roman"/>
          <w:b/>
          <w:sz w:val="32"/>
          <w:szCs w:val="32"/>
        </w:rPr>
        <w:t xml:space="preserve">Comparative morphology </w:t>
      </w:r>
      <w:r w:rsidR="005162E4" w:rsidRPr="00CF7FA0">
        <w:rPr>
          <w:rFonts w:ascii="Times New Roman" w:hAnsi="Times New Roman" w:cs="Times New Roman"/>
          <w:b/>
          <w:sz w:val="32"/>
          <w:szCs w:val="32"/>
        </w:rPr>
        <w:t>of 6 months to 1 years swine owarian follicles</w:t>
      </w:r>
    </w:p>
    <w:p w:rsidR="00F465BA" w:rsidRPr="00581252" w:rsidRDefault="00F465BA" w:rsidP="00F465BA">
      <w:pPr>
        <w:jc w:val="center"/>
        <w:rPr>
          <w:rFonts w:ascii="Times New Roman" w:hAnsi="Times New Roman" w:cs="Times New Roman"/>
          <w:sz w:val="24"/>
          <w:szCs w:val="24"/>
        </w:rPr>
      </w:pPr>
    </w:p>
    <w:p w:rsidR="00F465BA" w:rsidRPr="00F465BA" w:rsidRDefault="00793288" w:rsidP="00F465BA">
      <w:pPr>
        <w:jc w:val="center"/>
        <w:rPr>
          <w:rFonts w:ascii="Times New Roman" w:hAnsi="Times New Roman" w:cs="Times New Roman"/>
          <w:b/>
          <w:sz w:val="24"/>
          <w:szCs w:val="24"/>
          <w:lang w:val="en-US"/>
        </w:rPr>
      </w:pPr>
      <w:r>
        <w:rPr>
          <w:rFonts w:ascii="Times New Roman" w:hAnsi="Times New Roman" w:cs="Times New Roman"/>
          <w:b/>
          <w:sz w:val="24"/>
          <w:szCs w:val="24"/>
          <w:lang w:val="en-US"/>
        </w:rPr>
        <w:t>MAGISTRO BAIGIA</w:t>
      </w:r>
      <w:r w:rsidR="00F465BA" w:rsidRPr="00F465BA">
        <w:rPr>
          <w:rFonts w:ascii="Times New Roman" w:hAnsi="Times New Roman" w:cs="Times New Roman"/>
          <w:b/>
          <w:sz w:val="24"/>
          <w:szCs w:val="24"/>
          <w:lang w:val="en-US"/>
        </w:rPr>
        <w:t>MASIS DARBAS</w:t>
      </w:r>
    </w:p>
    <w:p w:rsidR="00F465BA" w:rsidRDefault="00F465BA" w:rsidP="00F465BA">
      <w:pPr>
        <w:jc w:val="center"/>
        <w:rPr>
          <w:rFonts w:ascii="Times New Roman" w:hAnsi="Times New Roman" w:cs="Times New Roman"/>
          <w:sz w:val="24"/>
          <w:szCs w:val="24"/>
          <w:lang w:val="en-US"/>
        </w:rPr>
      </w:pPr>
    </w:p>
    <w:p w:rsidR="00D65AF3" w:rsidRDefault="00D65AF3" w:rsidP="00F465BA">
      <w:pPr>
        <w:jc w:val="center"/>
        <w:rPr>
          <w:rFonts w:ascii="Times New Roman" w:hAnsi="Times New Roman" w:cs="Times New Roman"/>
          <w:sz w:val="24"/>
          <w:szCs w:val="24"/>
          <w:lang w:val="en-US"/>
        </w:rPr>
      </w:pPr>
    </w:p>
    <w:p w:rsidR="00F465BA" w:rsidRDefault="00691272" w:rsidP="00F465BA">
      <w:pPr>
        <w:ind w:left="288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Darbo vadovas: doc. d</w:t>
      </w:r>
      <w:r w:rsidR="00F465BA">
        <w:rPr>
          <w:rFonts w:ascii="Times New Roman" w:hAnsi="Times New Roman" w:cs="Times New Roman"/>
          <w:sz w:val="24"/>
          <w:szCs w:val="24"/>
          <w:lang w:val="en-US"/>
        </w:rPr>
        <w:t>r. V. Lasys</w:t>
      </w:r>
    </w:p>
    <w:p w:rsidR="00F465BA" w:rsidRDefault="00F465BA" w:rsidP="00F465BA">
      <w:pPr>
        <w:jc w:val="center"/>
        <w:rPr>
          <w:rFonts w:ascii="Times New Roman" w:hAnsi="Times New Roman" w:cs="Times New Roman"/>
          <w:sz w:val="24"/>
          <w:szCs w:val="24"/>
          <w:lang w:val="en-US"/>
        </w:rPr>
      </w:pPr>
    </w:p>
    <w:p w:rsidR="00F465BA" w:rsidRDefault="00F465BA" w:rsidP="00F465BA">
      <w:pPr>
        <w:jc w:val="center"/>
        <w:rPr>
          <w:rFonts w:ascii="Times New Roman" w:hAnsi="Times New Roman" w:cs="Times New Roman"/>
          <w:sz w:val="24"/>
          <w:szCs w:val="24"/>
          <w:lang w:val="en-US"/>
        </w:rPr>
      </w:pPr>
    </w:p>
    <w:p w:rsidR="00F465BA" w:rsidRDefault="00F465BA" w:rsidP="00F465BA">
      <w:pPr>
        <w:jc w:val="center"/>
        <w:rPr>
          <w:rFonts w:ascii="Times New Roman" w:hAnsi="Times New Roman" w:cs="Times New Roman"/>
          <w:sz w:val="24"/>
          <w:szCs w:val="24"/>
          <w:lang w:val="en-US"/>
        </w:rPr>
      </w:pPr>
    </w:p>
    <w:p w:rsidR="00F465BA" w:rsidRDefault="00F465BA" w:rsidP="00F465BA">
      <w:pPr>
        <w:jc w:val="center"/>
        <w:rPr>
          <w:rFonts w:ascii="Times New Roman" w:hAnsi="Times New Roman" w:cs="Times New Roman"/>
          <w:sz w:val="24"/>
          <w:szCs w:val="24"/>
          <w:lang w:val="en-US"/>
        </w:rPr>
      </w:pPr>
    </w:p>
    <w:p w:rsidR="00F465BA" w:rsidRDefault="00F465BA" w:rsidP="00F465BA">
      <w:pPr>
        <w:jc w:val="center"/>
        <w:rPr>
          <w:rFonts w:ascii="Times New Roman" w:hAnsi="Times New Roman" w:cs="Times New Roman"/>
          <w:sz w:val="24"/>
          <w:szCs w:val="24"/>
          <w:lang w:val="en-US"/>
        </w:rPr>
      </w:pPr>
    </w:p>
    <w:p w:rsidR="00F465BA" w:rsidRDefault="005D7180" w:rsidP="005D7180">
      <w:pPr>
        <w:jc w:val="center"/>
        <w:rPr>
          <w:rFonts w:ascii="Times New Roman" w:hAnsi="Times New Roman" w:cs="Times New Roman"/>
          <w:b/>
          <w:sz w:val="24"/>
          <w:szCs w:val="24"/>
          <w:lang w:val="en-US"/>
        </w:rPr>
      </w:pPr>
      <w:r>
        <w:rPr>
          <w:rFonts w:ascii="Times New Roman" w:hAnsi="Times New Roman" w:cs="Times New Roman"/>
          <w:b/>
          <w:sz w:val="24"/>
          <w:szCs w:val="24"/>
          <w:lang w:val="en-US"/>
        </w:rPr>
        <w:t>KAUNAS, 2014</w:t>
      </w:r>
    </w:p>
    <w:p w:rsidR="00B529D8" w:rsidRDefault="00D4620E" w:rsidP="00335A0E">
      <w:pPr>
        <w:spacing w:line="240" w:lineRule="auto"/>
        <w:jc w:val="center"/>
        <w:rPr>
          <w:rFonts w:ascii="Times New Roman" w:hAnsi="Times New Roman" w:cs="Times New Roman"/>
          <w:b/>
          <w:sz w:val="20"/>
          <w:szCs w:val="20"/>
          <w:lang w:val="en-US"/>
        </w:rPr>
      </w:pPr>
      <w:r w:rsidRPr="00D4620E">
        <w:rPr>
          <w:rFonts w:ascii="Times New Roman" w:hAnsi="Times New Roman" w:cs="Times New Roman"/>
          <w:b/>
          <w:sz w:val="20"/>
          <w:szCs w:val="20"/>
          <w:lang w:val="en-US"/>
        </w:rPr>
        <w:lastRenderedPageBreak/>
        <w:t>PATVIRTINIMAS APIE ATLIKTO DARBO SAVARANKIŠKUMĄ</w:t>
      </w:r>
    </w:p>
    <w:p w:rsidR="002408AF" w:rsidRDefault="00D4620E" w:rsidP="002408A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Patvirtinu, kad įteikiamas </w:t>
      </w:r>
      <w:r w:rsidR="002B0486">
        <w:rPr>
          <w:rFonts w:ascii="Times New Roman" w:hAnsi="Times New Roman" w:cs="Times New Roman"/>
          <w:sz w:val="24"/>
          <w:szCs w:val="24"/>
          <w:lang w:val="en-US"/>
        </w:rPr>
        <w:t>baigiamasis darbas</w:t>
      </w:r>
    </w:p>
    <w:p w:rsidR="00D4620E" w:rsidRDefault="002B0486" w:rsidP="002408AF">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w:t>
      </w:r>
      <w:r w:rsidR="004417A0" w:rsidRPr="002B0486">
        <w:rPr>
          <w:rFonts w:ascii="Times New Roman" w:hAnsi="Times New Roman" w:cs="Times New Roman"/>
          <w:b/>
          <w:sz w:val="24"/>
          <w:szCs w:val="24"/>
        </w:rPr>
        <w:t>Kiaulių kiaušidžių folikulų nuo 6 mėn. iki 1 m. amžiaus palyginamoji morfologija</w:t>
      </w:r>
      <w:r>
        <w:rPr>
          <w:rFonts w:ascii="Times New Roman" w:hAnsi="Times New Roman" w:cs="Times New Roman"/>
          <w:b/>
          <w:sz w:val="24"/>
          <w:szCs w:val="24"/>
        </w:rPr>
        <w:t>“</w:t>
      </w:r>
    </w:p>
    <w:p w:rsidR="00D4620E" w:rsidRPr="00D47389" w:rsidRDefault="00D4620E" w:rsidP="00335A0E">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Yra atliktas mano pačios:</w:t>
      </w:r>
    </w:p>
    <w:p w:rsidR="00D47389" w:rsidRPr="00D4620E" w:rsidRDefault="00D47389" w:rsidP="00D47389">
      <w:pPr>
        <w:pStyle w:val="ListParagraph"/>
        <w:spacing w:line="240" w:lineRule="auto"/>
        <w:jc w:val="both"/>
        <w:rPr>
          <w:rFonts w:ascii="Times New Roman" w:hAnsi="Times New Roman" w:cs="Times New Roman"/>
          <w:sz w:val="24"/>
          <w:szCs w:val="24"/>
          <w:lang w:val="en-US"/>
        </w:rPr>
      </w:pPr>
    </w:p>
    <w:p w:rsidR="00D4620E" w:rsidRPr="00356F85" w:rsidRDefault="00D4620E" w:rsidP="00356F85">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Nebuvo naudotas kitame </w:t>
      </w:r>
      <w:r w:rsidR="0012276A">
        <w:rPr>
          <w:rFonts w:ascii="Times New Roman" w:hAnsi="Times New Roman" w:cs="Times New Roman"/>
          <w:sz w:val="24"/>
          <w:szCs w:val="24"/>
        </w:rPr>
        <w:t>u</w:t>
      </w:r>
      <w:r>
        <w:rPr>
          <w:rFonts w:ascii="Times New Roman" w:hAnsi="Times New Roman" w:cs="Times New Roman"/>
          <w:sz w:val="24"/>
          <w:szCs w:val="24"/>
        </w:rPr>
        <w:t>niversitete Lietuvoje ir užsienyje:</w:t>
      </w:r>
    </w:p>
    <w:p w:rsidR="00356F85" w:rsidRPr="00356F85" w:rsidRDefault="00356F85" w:rsidP="00356F85">
      <w:pPr>
        <w:pStyle w:val="ListParagraph"/>
        <w:spacing w:line="240" w:lineRule="auto"/>
        <w:jc w:val="both"/>
        <w:rPr>
          <w:rFonts w:ascii="Times New Roman" w:hAnsi="Times New Roman" w:cs="Times New Roman"/>
          <w:sz w:val="24"/>
          <w:szCs w:val="24"/>
          <w:lang w:val="en-US"/>
        </w:rPr>
      </w:pPr>
    </w:p>
    <w:p w:rsidR="00D4620E" w:rsidRPr="00D4620E" w:rsidRDefault="00D4620E" w:rsidP="00335A0E">
      <w:pPr>
        <w:pStyle w:val="ListParagraph"/>
        <w:numPr>
          <w:ilvl w:val="0"/>
          <w:numId w:val="1"/>
        </w:numPr>
        <w:spacing w:line="240" w:lineRule="auto"/>
        <w:ind w:left="426" w:hanging="66"/>
        <w:jc w:val="both"/>
        <w:rPr>
          <w:rFonts w:ascii="Times New Roman" w:hAnsi="Times New Roman" w:cs="Times New Roman"/>
          <w:sz w:val="24"/>
          <w:szCs w:val="24"/>
          <w:lang w:val="en-US"/>
        </w:rPr>
      </w:pPr>
      <w:r>
        <w:rPr>
          <w:rFonts w:ascii="Times New Roman" w:hAnsi="Times New Roman" w:cs="Times New Roman"/>
          <w:sz w:val="24"/>
          <w:szCs w:val="24"/>
        </w:rPr>
        <w:t>Nenaudojau šaltinių, kurie nėra nurodyti darbe, ir pateikiu visą naudotos li</w:t>
      </w:r>
      <w:r w:rsidR="00041D2F">
        <w:rPr>
          <w:rFonts w:ascii="Times New Roman" w:hAnsi="Times New Roman" w:cs="Times New Roman"/>
          <w:sz w:val="24"/>
          <w:szCs w:val="24"/>
        </w:rPr>
        <w:t xml:space="preserve">teratūros </w:t>
      </w:r>
      <w:r>
        <w:rPr>
          <w:rFonts w:ascii="Times New Roman" w:hAnsi="Times New Roman" w:cs="Times New Roman"/>
          <w:sz w:val="24"/>
          <w:szCs w:val="24"/>
        </w:rPr>
        <w:t>sąrašą.</w:t>
      </w:r>
    </w:p>
    <w:p w:rsidR="00D4620E" w:rsidRPr="00D4620E" w:rsidRDefault="0012276A" w:rsidP="00335A0E">
      <w:pPr>
        <w:pStyle w:val="ListParagraph"/>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D4620E" w:rsidRPr="00A5712F" w:rsidRDefault="00D4620E" w:rsidP="00335A0E">
      <w:pPr>
        <w:pStyle w:val="ListParagraph"/>
        <w:spacing w:line="240" w:lineRule="auto"/>
        <w:jc w:val="both"/>
        <w:rPr>
          <w:rFonts w:ascii="Times New Roman" w:hAnsi="Times New Roman" w:cs="Times New Roman"/>
          <w:i/>
          <w:sz w:val="16"/>
          <w:szCs w:val="16"/>
          <w:lang w:val="en-US"/>
        </w:rPr>
      </w:pPr>
      <w:r w:rsidRPr="00A5712F">
        <w:rPr>
          <w:rFonts w:ascii="Times New Roman" w:hAnsi="Times New Roman" w:cs="Times New Roman"/>
          <w:i/>
          <w:sz w:val="16"/>
          <w:szCs w:val="16"/>
          <w:lang w:val="en-US"/>
        </w:rPr>
        <w:t>(data)</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t>(autoriaus vardas, pavardė)</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t>(parašas)</w:t>
      </w:r>
    </w:p>
    <w:p w:rsidR="00D4620E" w:rsidRPr="00041D2F" w:rsidRDefault="004B5971" w:rsidP="00335A0E">
      <w:pPr>
        <w:spacing w:line="240" w:lineRule="auto"/>
        <w:jc w:val="both"/>
        <w:rPr>
          <w:rFonts w:ascii="Times New Roman" w:hAnsi="Times New Roman" w:cs="Times New Roman"/>
          <w:b/>
          <w:sz w:val="20"/>
          <w:szCs w:val="20"/>
          <w:lang w:val="en-US"/>
        </w:rPr>
      </w:pPr>
      <w:r>
        <w:rPr>
          <w:rFonts w:ascii="Times New Roman" w:hAnsi="Times New Roman" w:cs="Times New Roman"/>
          <w:sz w:val="24"/>
          <w:szCs w:val="24"/>
          <w:lang w:val="en-US"/>
        </w:rPr>
        <w:tab/>
      </w:r>
      <w:r w:rsidRPr="00041D2F">
        <w:rPr>
          <w:rFonts w:ascii="Times New Roman" w:hAnsi="Times New Roman" w:cs="Times New Roman"/>
          <w:b/>
          <w:sz w:val="20"/>
          <w:szCs w:val="20"/>
          <w:lang w:val="en-US"/>
        </w:rPr>
        <w:t>PATVIRTINIMAS APIE ATSAKOMYBĘ UŽ LIETUVIŲ KALBOS TAISYKLINGUMĄ ATLIKTAME DARBE</w:t>
      </w:r>
    </w:p>
    <w:p w:rsidR="005D6FDB" w:rsidRDefault="004B5971" w:rsidP="00335A0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Patvirtinu lietuvių kalbos taisyklingumą atliktame darbe.</w:t>
      </w:r>
    </w:p>
    <w:p w:rsidR="008F15D1" w:rsidRDefault="008F15D1" w:rsidP="00335A0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FB5BB0">
        <w:rPr>
          <w:rFonts w:ascii="Times New Roman" w:hAnsi="Times New Roman" w:cs="Times New Roman"/>
          <w:sz w:val="24"/>
          <w:szCs w:val="24"/>
          <w:lang w:val="en-US"/>
        </w:rPr>
        <w:t>........</w:t>
      </w:r>
      <w:r>
        <w:rPr>
          <w:rFonts w:ascii="Times New Roman" w:hAnsi="Times New Roman" w:cs="Times New Roman"/>
          <w:sz w:val="24"/>
          <w:szCs w:val="24"/>
          <w:lang w:val="en-US"/>
        </w:rPr>
        <w:t>..</w:t>
      </w:r>
    </w:p>
    <w:p w:rsidR="00DA079B" w:rsidRPr="00A5712F" w:rsidRDefault="008F15D1" w:rsidP="00C92729">
      <w:pPr>
        <w:spacing w:after="0" w:line="240" w:lineRule="auto"/>
        <w:jc w:val="both"/>
        <w:rPr>
          <w:rFonts w:ascii="Times New Roman" w:hAnsi="Times New Roman" w:cs="Times New Roman"/>
          <w:i/>
          <w:sz w:val="16"/>
          <w:szCs w:val="16"/>
        </w:rPr>
      </w:pPr>
      <w:r w:rsidRPr="00A5712F">
        <w:rPr>
          <w:rFonts w:ascii="Times New Roman" w:hAnsi="Times New Roman" w:cs="Times New Roman"/>
          <w:i/>
          <w:sz w:val="16"/>
          <w:szCs w:val="16"/>
          <w:lang w:val="en-US"/>
        </w:rPr>
        <w:t>(data)</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00FB5BB0" w:rsidRPr="00A5712F">
        <w:rPr>
          <w:rFonts w:ascii="Times New Roman" w:hAnsi="Times New Roman" w:cs="Times New Roman"/>
          <w:i/>
          <w:sz w:val="16"/>
          <w:szCs w:val="16"/>
          <w:lang w:val="en-US"/>
        </w:rPr>
        <w:t>(</w:t>
      </w:r>
      <w:r w:rsidRPr="00A5712F">
        <w:rPr>
          <w:rFonts w:ascii="Times New Roman" w:hAnsi="Times New Roman" w:cs="Times New Roman"/>
          <w:i/>
          <w:sz w:val="16"/>
          <w:szCs w:val="16"/>
          <w:lang w:val="en-US"/>
        </w:rPr>
        <w:t>autoriaus vardas, pavard</w:t>
      </w:r>
      <w:r w:rsidRPr="00A5712F">
        <w:rPr>
          <w:rFonts w:ascii="Times New Roman" w:hAnsi="Times New Roman" w:cs="Times New Roman"/>
          <w:i/>
          <w:sz w:val="16"/>
          <w:szCs w:val="16"/>
        </w:rPr>
        <w:t>ė)</w:t>
      </w:r>
      <w:r w:rsidRPr="00A5712F">
        <w:rPr>
          <w:rFonts w:ascii="Times New Roman" w:hAnsi="Times New Roman" w:cs="Times New Roman"/>
          <w:i/>
          <w:sz w:val="16"/>
          <w:szCs w:val="16"/>
        </w:rPr>
        <w:tab/>
      </w:r>
      <w:r w:rsidRPr="00A5712F">
        <w:rPr>
          <w:rFonts w:ascii="Times New Roman" w:hAnsi="Times New Roman" w:cs="Times New Roman"/>
          <w:i/>
          <w:sz w:val="16"/>
          <w:szCs w:val="16"/>
        </w:rPr>
        <w:tab/>
      </w:r>
      <w:r w:rsidRPr="00A5712F">
        <w:rPr>
          <w:rFonts w:ascii="Times New Roman" w:hAnsi="Times New Roman" w:cs="Times New Roman"/>
          <w:i/>
          <w:sz w:val="16"/>
          <w:szCs w:val="16"/>
        </w:rPr>
        <w:tab/>
      </w:r>
      <w:r w:rsidRPr="00A5712F">
        <w:rPr>
          <w:rFonts w:ascii="Times New Roman" w:hAnsi="Times New Roman" w:cs="Times New Roman"/>
          <w:i/>
          <w:sz w:val="16"/>
          <w:szCs w:val="16"/>
        </w:rPr>
        <w:tab/>
      </w:r>
      <w:r w:rsidR="00FB5BB0" w:rsidRPr="00A5712F">
        <w:rPr>
          <w:rFonts w:ascii="Times New Roman" w:hAnsi="Times New Roman" w:cs="Times New Roman"/>
          <w:i/>
          <w:sz w:val="16"/>
          <w:szCs w:val="16"/>
        </w:rPr>
        <w:tab/>
      </w:r>
      <w:r w:rsidRPr="00A5712F">
        <w:rPr>
          <w:rFonts w:ascii="Times New Roman" w:hAnsi="Times New Roman" w:cs="Times New Roman"/>
          <w:i/>
          <w:sz w:val="16"/>
          <w:szCs w:val="16"/>
        </w:rPr>
        <w:t>(parašas)</w:t>
      </w:r>
    </w:p>
    <w:p w:rsidR="00DA079B" w:rsidRPr="00DA079B" w:rsidRDefault="00DA079B" w:rsidP="00C92729">
      <w:pPr>
        <w:spacing w:after="0" w:line="240" w:lineRule="auto"/>
        <w:jc w:val="both"/>
        <w:rPr>
          <w:rFonts w:ascii="Times New Roman" w:hAnsi="Times New Roman" w:cs="Times New Roman"/>
          <w:sz w:val="16"/>
          <w:szCs w:val="16"/>
        </w:rPr>
      </w:pPr>
    </w:p>
    <w:p w:rsidR="00041D2F" w:rsidRDefault="00041D2F" w:rsidP="00335A0E">
      <w:pPr>
        <w:spacing w:line="240" w:lineRule="auto"/>
        <w:jc w:val="both"/>
        <w:rPr>
          <w:rFonts w:ascii="Times New Roman" w:hAnsi="Times New Roman" w:cs="Times New Roman"/>
          <w:b/>
          <w:sz w:val="20"/>
          <w:szCs w:val="20"/>
          <w:lang w:val="en-US"/>
        </w:rPr>
      </w:pPr>
      <w:r>
        <w:rPr>
          <w:rFonts w:ascii="Times New Roman" w:hAnsi="Times New Roman" w:cs="Times New Roman"/>
          <w:sz w:val="24"/>
          <w:szCs w:val="24"/>
          <w:lang w:val="en-US"/>
        </w:rPr>
        <w:tab/>
      </w:r>
      <w:r w:rsidRPr="00041D2F">
        <w:rPr>
          <w:rFonts w:ascii="Times New Roman" w:hAnsi="Times New Roman" w:cs="Times New Roman"/>
          <w:b/>
          <w:sz w:val="20"/>
          <w:szCs w:val="20"/>
          <w:lang w:val="en-US"/>
        </w:rPr>
        <w:t>MAGISTRO BAIGIAMOJO DARBO VADOVO IŠVADA DĖL DARBO TEIKIMO GYNIMUI</w:t>
      </w:r>
    </w:p>
    <w:p w:rsidR="00041D2F" w:rsidRDefault="00041D2F" w:rsidP="00335A0E">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D710F">
        <w:rPr>
          <w:rFonts w:ascii="Times New Roman" w:hAnsi="Times New Roman" w:cs="Times New Roman"/>
          <w:sz w:val="20"/>
          <w:szCs w:val="20"/>
          <w:lang w:val="en-US"/>
        </w:rPr>
        <w:t>..</w:t>
      </w:r>
      <w:r w:rsidR="00697056">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t>…………………………………………</w:t>
      </w:r>
      <w:r>
        <w:rPr>
          <w:rFonts w:ascii="Times New Roman" w:hAnsi="Times New Roman" w:cs="Times New Roman"/>
          <w:sz w:val="20"/>
          <w:szCs w:val="20"/>
          <w:lang w:val="en-US"/>
        </w:rPr>
        <w:tab/>
      </w:r>
      <w:r>
        <w:rPr>
          <w:rFonts w:ascii="Times New Roman" w:hAnsi="Times New Roman" w:cs="Times New Roman"/>
          <w:sz w:val="20"/>
          <w:szCs w:val="20"/>
          <w:lang w:val="en-US"/>
        </w:rPr>
        <w:tab/>
        <w:t>…………………….</w:t>
      </w:r>
    </w:p>
    <w:p w:rsidR="00041D2F" w:rsidRPr="00A5712F" w:rsidRDefault="00041D2F" w:rsidP="00C92729">
      <w:pPr>
        <w:spacing w:after="0" w:line="240" w:lineRule="auto"/>
        <w:jc w:val="both"/>
        <w:rPr>
          <w:rFonts w:ascii="Times New Roman" w:hAnsi="Times New Roman" w:cs="Times New Roman"/>
          <w:i/>
          <w:sz w:val="16"/>
          <w:szCs w:val="16"/>
          <w:lang w:val="en-US"/>
        </w:rPr>
      </w:pPr>
      <w:r w:rsidRPr="00A5712F">
        <w:rPr>
          <w:rFonts w:ascii="Times New Roman" w:hAnsi="Times New Roman" w:cs="Times New Roman"/>
          <w:i/>
          <w:sz w:val="16"/>
          <w:szCs w:val="16"/>
          <w:lang w:val="en-US"/>
        </w:rPr>
        <w:t>(data)</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t>(darbo vadovo vardas, pavardė)</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t>(parašas)</w:t>
      </w:r>
    </w:p>
    <w:p w:rsidR="003D710F" w:rsidRDefault="003D710F" w:rsidP="00C92729">
      <w:pPr>
        <w:spacing w:after="0" w:line="240" w:lineRule="auto"/>
        <w:jc w:val="both"/>
        <w:rPr>
          <w:rFonts w:ascii="Times New Roman" w:hAnsi="Times New Roman" w:cs="Times New Roman"/>
          <w:sz w:val="16"/>
          <w:szCs w:val="16"/>
          <w:lang w:val="en-US"/>
        </w:rPr>
      </w:pPr>
    </w:p>
    <w:p w:rsidR="00335A0E" w:rsidRDefault="003D710F" w:rsidP="00C9272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t>Magistro baigiamojo darbo recenzentas</w:t>
      </w:r>
    </w:p>
    <w:p w:rsidR="00C92729" w:rsidRDefault="00C92729" w:rsidP="00C92729">
      <w:pPr>
        <w:spacing w:after="0" w:line="240" w:lineRule="auto"/>
        <w:jc w:val="both"/>
        <w:rPr>
          <w:rFonts w:ascii="Times New Roman" w:hAnsi="Times New Roman" w:cs="Times New Roman"/>
          <w:b/>
          <w:sz w:val="24"/>
          <w:szCs w:val="24"/>
          <w:lang w:val="en-US"/>
        </w:rPr>
      </w:pPr>
    </w:p>
    <w:p w:rsidR="003D710F" w:rsidRDefault="003D710F" w:rsidP="00C92729">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3D710F" w:rsidRPr="00A5712F" w:rsidRDefault="003D710F" w:rsidP="00C92729">
      <w:pPr>
        <w:spacing w:after="0" w:line="240" w:lineRule="auto"/>
        <w:jc w:val="both"/>
        <w:rPr>
          <w:rFonts w:ascii="Times New Roman" w:hAnsi="Times New Roman" w:cs="Times New Roman"/>
          <w:i/>
          <w:sz w:val="16"/>
          <w:szCs w:val="16"/>
          <w:lang w:val="en-US"/>
        </w:rPr>
      </w:pPr>
      <w:r>
        <w:rPr>
          <w:rFonts w:ascii="Times New Roman" w:hAnsi="Times New Roman" w:cs="Times New Roman"/>
          <w:sz w:val="16"/>
          <w:szCs w:val="16"/>
          <w:lang w:val="en-US"/>
        </w:rPr>
        <w:tab/>
      </w:r>
      <w:r>
        <w:rPr>
          <w:rFonts w:ascii="Times New Roman" w:hAnsi="Times New Roman" w:cs="Times New Roman"/>
          <w:sz w:val="16"/>
          <w:szCs w:val="16"/>
          <w:lang w:val="en-US"/>
        </w:rPr>
        <w:tab/>
      </w:r>
      <w:r w:rsidRPr="00A5712F">
        <w:rPr>
          <w:rFonts w:ascii="Times New Roman" w:hAnsi="Times New Roman" w:cs="Times New Roman"/>
          <w:i/>
          <w:sz w:val="16"/>
          <w:szCs w:val="16"/>
          <w:lang w:val="en-US"/>
        </w:rPr>
        <w:t>(vardas, pavardė)</w:t>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ab/>
        <w:t>(parašas)</w:t>
      </w:r>
    </w:p>
    <w:p w:rsidR="00FB3E76" w:rsidRDefault="00FB3E76" w:rsidP="00C92729">
      <w:pPr>
        <w:spacing w:after="0" w:line="240" w:lineRule="auto"/>
        <w:jc w:val="both"/>
        <w:rPr>
          <w:rFonts w:ascii="Times New Roman" w:hAnsi="Times New Roman" w:cs="Times New Roman"/>
          <w:sz w:val="16"/>
          <w:szCs w:val="16"/>
          <w:lang w:val="en-US"/>
        </w:rPr>
      </w:pPr>
    </w:p>
    <w:p w:rsidR="00FB3E76" w:rsidRDefault="00FB3E76" w:rsidP="00C92729">
      <w:pPr>
        <w:spacing w:after="0" w:line="240" w:lineRule="auto"/>
        <w:jc w:val="both"/>
        <w:rPr>
          <w:rFonts w:ascii="Times New Roman" w:hAnsi="Times New Roman" w:cs="Times New Roman"/>
          <w:b/>
          <w:sz w:val="24"/>
          <w:szCs w:val="24"/>
          <w:lang w:val="en-US"/>
        </w:rPr>
      </w:pPr>
      <w:r>
        <w:rPr>
          <w:rFonts w:ascii="Times New Roman" w:hAnsi="Times New Roman" w:cs="Times New Roman"/>
          <w:sz w:val="16"/>
          <w:szCs w:val="16"/>
          <w:lang w:val="en-US"/>
        </w:rPr>
        <w:tab/>
      </w:r>
      <w:r>
        <w:rPr>
          <w:rFonts w:ascii="Times New Roman" w:hAnsi="Times New Roman" w:cs="Times New Roman"/>
          <w:b/>
          <w:sz w:val="24"/>
          <w:szCs w:val="24"/>
          <w:lang w:val="en-US"/>
        </w:rPr>
        <w:t>Magistro baigiamųjų darbų gynimo komisijos įvertinimas:</w:t>
      </w:r>
    </w:p>
    <w:p w:rsidR="00C92729" w:rsidRDefault="00C92729" w:rsidP="00C92729">
      <w:pPr>
        <w:spacing w:after="0" w:line="240" w:lineRule="auto"/>
        <w:jc w:val="both"/>
        <w:rPr>
          <w:rFonts w:ascii="Times New Roman" w:hAnsi="Times New Roman" w:cs="Times New Roman"/>
          <w:b/>
          <w:sz w:val="24"/>
          <w:szCs w:val="24"/>
          <w:lang w:val="en-US"/>
        </w:rPr>
      </w:pPr>
    </w:p>
    <w:p w:rsidR="00FB3E76" w:rsidRDefault="00FB3E76" w:rsidP="00AC2E2A">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w:t>
      </w:r>
    </w:p>
    <w:p w:rsidR="00FB3E76" w:rsidRDefault="00FB3E76" w:rsidP="00AC2E2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w:t>
      </w:r>
      <w:r>
        <w:rPr>
          <w:rFonts w:ascii="Times New Roman" w:hAnsi="Times New Roman" w:cs="Times New Roman"/>
          <w:sz w:val="24"/>
          <w:szCs w:val="24"/>
          <w:lang w:val="en-US"/>
        </w:rPr>
        <w:tab/>
        <w:t>……................</w:t>
      </w:r>
    </w:p>
    <w:p w:rsidR="00DA079B" w:rsidRDefault="00FB3E76" w:rsidP="00A94D27">
      <w:pPr>
        <w:spacing w:after="0" w:line="240" w:lineRule="auto"/>
        <w:jc w:val="both"/>
        <w:rPr>
          <w:rFonts w:ascii="Times New Roman" w:hAnsi="Times New Roman" w:cs="Times New Roman"/>
          <w:i/>
          <w:sz w:val="16"/>
          <w:szCs w:val="16"/>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80120D">
        <w:rPr>
          <w:rFonts w:ascii="Times New Roman" w:hAnsi="Times New Roman" w:cs="Times New Roman"/>
          <w:sz w:val="16"/>
          <w:szCs w:val="16"/>
          <w:lang w:val="en-US"/>
        </w:rPr>
        <w:t>(</w:t>
      </w:r>
      <w:r w:rsidR="0080120D" w:rsidRPr="00A5712F">
        <w:rPr>
          <w:rFonts w:ascii="Times New Roman" w:hAnsi="Times New Roman" w:cs="Times New Roman"/>
          <w:i/>
          <w:sz w:val="16"/>
          <w:szCs w:val="16"/>
          <w:lang w:val="en-US"/>
        </w:rPr>
        <w:t>data)</w:t>
      </w:r>
      <w:r w:rsidR="0080120D" w:rsidRPr="00A5712F">
        <w:rPr>
          <w:rFonts w:ascii="Times New Roman" w:hAnsi="Times New Roman" w:cs="Times New Roman"/>
          <w:i/>
          <w:sz w:val="16"/>
          <w:szCs w:val="16"/>
          <w:lang w:val="en-US"/>
        </w:rPr>
        <w:tab/>
      </w:r>
      <w:r w:rsidR="0080120D" w:rsidRPr="00A5712F">
        <w:rPr>
          <w:rFonts w:ascii="Times New Roman" w:hAnsi="Times New Roman" w:cs="Times New Roman"/>
          <w:i/>
          <w:sz w:val="16"/>
          <w:szCs w:val="16"/>
          <w:lang w:val="en-US"/>
        </w:rPr>
        <w:tab/>
      </w:r>
      <w:r w:rsidR="0080120D" w:rsidRPr="00A5712F">
        <w:rPr>
          <w:rFonts w:ascii="Times New Roman" w:hAnsi="Times New Roman" w:cs="Times New Roman"/>
          <w:i/>
          <w:sz w:val="16"/>
          <w:szCs w:val="16"/>
          <w:lang w:val="en-US"/>
        </w:rPr>
        <w:tab/>
      </w:r>
      <w:r w:rsidRPr="00A5712F">
        <w:rPr>
          <w:rFonts w:ascii="Times New Roman" w:hAnsi="Times New Roman" w:cs="Times New Roman"/>
          <w:i/>
          <w:sz w:val="16"/>
          <w:szCs w:val="16"/>
          <w:lang w:val="en-US"/>
        </w:rPr>
        <w:t>(gynimo komisijos sekretorės –(iaus)  vardas, pavardė</w:t>
      </w:r>
      <w:r w:rsidRPr="00A5712F">
        <w:rPr>
          <w:rFonts w:ascii="Times New Roman" w:hAnsi="Times New Roman" w:cs="Times New Roman"/>
          <w:i/>
          <w:sz w:val="16"/>
          <w:szCs w:val="16"/>
          <w:lang w:val="en-US"/>
        </w:rPr>
        <w:tab/>
        <w:t>)</w:t>
      </w:r>
      <w:r w:rsidRPr="00A5712F">
        <w:rPr>
          <w:rFonts w:ascii="Times New Roman" w:hAnsi="Times New Roman" w:cs="Times New Roman"/>
          <w:i/>
          <w:sz w:val="16"/>
          <w:szCs w:val="16"/>
          <w:lang w:val="en-US"/>
        </w:rPr>
        <w:tab/>
        <w:t>(parašas)</w:t>
      </w:r>
    </w:p>
    <w:p w:rsidR="00A94D27" w:rsidRPr="00A94D27" w:rsidRDefault="00A94D27" w:rsidP="00A94D27">
      <w:pPr>
        <w:spacing w:after="0" w:line="240" w:lineRule="auto"/>
        <w:jc w:val="both"/>
        <w:rPr>
          <w:rFonts w:ascii="Times New Roman" w:hAnsi="Times New Roman" w:cs="Times New Roman"/>
          <w:i/>
          <w:sz w:val="16"/>
          <w:szCs w:val="16"/>
          <w:lang w:val="en-US"/>
        </w:rPr>
      </w:pPr>
    </w:p>
    <w:p w:rsidR="00731998" w:rsidRDefault="00731998">
      <w:pPr>
        <w:jc w:val="both"/>
        <w:rPr>
          <w:rFonts w:ascii="Times New Roman" w:hAnsi="Times New Roman" w:cs="Times New Roman"/>
          <w:b/>
          <w:sz w:val="24"/>
          <w:szCs w:val="24"/>
          <w:lang w:val="en-US"/>
        </w:rPr>
      </w:pPr>
      <w:r>
        <w:rPr>
          <w:rFonts w:ascii="Times New Roman" w:hAnsi="Times New Roman" w:cs="Times New Roman"/>
          <w:sz w:val="16"/>
          <w:szCs w:val="16"/>
          <w:lang w:val="en-US"/>
        </w:rPr>
        <w:tab/>
      </w:r>
      <w:r>
        <w:rPr>
          <w:rFonts w:ascii="Times New Roman" w:hAnsi="Times New Roman" w:cs="Times New Roman"/>
          <w:b/>
          <w:sz w:val="24"/>
          <w:szCs w:val="24"/>
          <w:lang w:val="en-US"/>
        </w:rPr>
        <w:t>Magistro baigiamasis darbas yra įdėtas į ETD IS</w:t>
      </w:r>
    </w:p>
    <w:p w:rsidR="00A5712F" w:rsidRDefault="00731998" w:rsidP="00A94D27">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w:t>
      </w:r>
      <w:r w:rsidR="00A5712F">
        <w:rPr>
          <w:rFonts w:ascii="Times New Roman" w:hAnsi="Times New Roman" w:cs="Times New Roman"/>
          <w:sz w:val="24"/>
          <w:szCs w:val="24"/>
          <w:lang w:val="en-US"/>
        </w:rPr>
        <w:t>……………</w:t>
      </w:r>
      <w:r w:rsidR="00A5712F">
        <w:rPr>
          <w:rFonts w:ascii="Times New Roman" w:hAnsi="Times New Roman" w:cs="Times New Roman"/>
          <w:sz w:val="24"/>
          <w:szCs w:val="24"/>
          <w:lang w:val="en-US"/>
        </w:rPr>
        <w:tab/>
      </w:r>
      <w:r w:rsidR="00A5712F">
        <w:rPr>
          <w:rFonts w:ascii="Times New Roman" w:hAnsi="Times New Roman" w:cs="Times New Roman"/>
          <w:sz w:val="24"/>
          <w:szCs w:val="24"/>
          <w:lang w:val="en-US"/>
        </w:rPr>
        <w:tab/>
        <w:t>………………………………..……</w:t>
      </w:r>
      <w:r w:rsidR="00AC2E2A">
        <w:rPr>
          <w:rFonts w:ascii="Times New Roman" w:hAnsi="Times New Roman" w:cs="Times New Roman"/>
          <w:sz w:val="24"/>
          <w:szCs w:val="24"/>
          <w:lang w:val="en-US"/>
        </w:rPr>
        <w:t>………………</w:t>
      </w:r>
    </w:p>
    <w:p w:rsidR="00A81A66" w:rsidRDefault="00731998" w:rsidP="00A94D27">
      <w:pPr>
        <w:spacing w:after="0" w:line="240" w:lineRule="auto"/>
        <w:ind w:left="4320"/>
        <w:jc w:val="both"/>
        <w:rPr>
          <w:rFonts w:ascii="Times New Roman" w:hAnsi="Times New Roman" w:cs="Times New Roman"/>
          <w:i/>
          <w:sz w:val="16"/>
          <w:szCs w:val="16"/>
          <w:lang w:val="en-US"/>
        </w:rPr>
      </w:pPr>
      <w:r w:rsidRPr="00A5712F">
        <w:rPr>
          <w:rFonts w:ascii="Times New Roman" w:hAnsi="Times New Roman" w:cs="Times New Roman"/>
          <w:i/>
          <w:sz w:val="24"/>
          <w:szCs w:val="24"/>
          <w:lang w:val="en-US"/>
        </w:rPr>
        <w:t>(</w:t>
      </w:r>
      <w:r w:rsidRPr="00A5712F">
        <w:rPr>
          <w:rFonts w:ascii="Times New Roman" w:hAnsi="Times New Roman" w:cs="Times New Roman"/>
          <w:i/>
          <w:sz w:val="16"/>
          <w:szCs w:val="16"/>
          <w:lang w:val="en-US"/>
        </w:rPr>
        <w:t>gynimo komisijos sekretorės (-iaus) parašas)</w:t>
      </w:r>
    </w:p>
    <w:p w:rsidR="00C92729" w:rsidRPr="00C92729" w:rsidRDefault="00C92729" w:rsidP="00A94D27">
      <w:pPr>
        <w:spacing w:after="0" w:line="240" w:lineRule="auto"/>
        <w:ind w:left="4320"/>
        <w:jc w:val="both"/>
        <w:rPr>
          <w:rFonts w:ascii="Times New Roman" w:hAnsi="Times New Roman" w:cs="Times New Roman"/>
          <w:sz w:val="16"/>
          <w:szCs w:val="16"/>
          <w:lang w:val="en-US"/>
        </w:rPr>
      </w:pPr>
    </w:p>
    <w:p w:rsidR="00A81A66" w:rsidRPr="00CB13D1" w:rsidRDefault="00A81A66" w:rsidP="00F83409">
      <w:pPr>
        <w:spacing w:line="240" w:lineRule="auto"/>
        <w:jc w:val="both"/>
        <w:rPr>
          <w:rFonts w:ascii="Times New Roman" w:hAnsi="Times New Roman" w:cs="Times New Roman"/>
          <w:sz w:val="20"/>
          <w:szCs w:val="20"/>
          <w:lang w:val="en-US"/>
        </w:rPr>
      </w:pPr>
    </w:p>
    <w:p w:rsidR="00E37BDD" w:rsidRDefault="00E37BDD" w:rsidP="00F83409">
      <w:pPr>
        <w:spacing w:line="240" w:lineRule="auto"/>
        <w:jc w:val="both"/>
        <w:rPr>
          <w:rFonts w:ascii="Times New Roman" w:hAnsi="Times New Roman" w:cs="Times New Roman"/>
          <w:sz w:val="20"/>
          <w:szCs w:val="20"/>
          <w:lang w:val="en-US"/>
        </w:rPr>
      </w:pPr>
    </w:p>
    <w:p w:rsidR="002F3F91" w:rsidRDefault="002F3F91" w:rsidP="008D12B6">
      <w:pPr>
        <w:spacing w:line="240" w:lineRule="auto"/>
        <w:jc w:val="both"/>
        <w:rPr>
          <w:rFonts w:ascii="Times New Roman" w:hAnsi="Times New Roman" w:cs="Times New Roman"/>
          <w:sz w:val="16"/>
          <w:szCs w:val="16"/>
        </w:rPr>
      </w:pPr>
    </w:p>
    <w:p w:rsidR="00CC21EA" w:rsidRDefault="00CC21EA" w:rsidP="000554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Turinys</w:t>
      </w:r>
    </w:p>
    <w:p w:rsidR="00055475" w:rsidRDefault="00055475" w:rsidP="00055475">
      <w:pPr>
        <w:spacing w:line="240" w:lineRule="auto"/>
        <w:jc w:val="center"/>
        <w:rPr>
          <w:rFonts w:ascii="Times New Roman" w:hAnsi="Times New Roman" w:cs="Times New Roman"/>
          <w:b/>
          <w:sz w:val="24"/>
          <w:szCs w:val="24"/>
        </w:rPr>
      </w:pPr>
    </w:p>
    <w:p w:rsidR="00055475" w:rsidRPr="00055475" w:rsidRDefault="004B3363" w:rsidP="00055475">
      <w:pPr>
        <w:pStyle w:val="TOC1"/>
        <w:jc w:val="right"/>
        <w:rPr>
          <w:rFonts w:eastAsiaTheme="minorEastAsia"/>
          <w:szCs w:val="24"/>
        </w:rPr>
      </w:pPr>
      <w:r w:rsidRPr="004B3363">
        <w:rPr>
          <w:b/>
          <w:szCs w:val="24"/>
        </w:rPr>
        <w:fldChar w:fldCharType="begin"/>
      </w:r>
      <w:r w:rsidR="00055475" w:rsidRPr="00055475">
        <w:rPr>
          <w:b/>
          <w:szCs w:val="24"/>
        </w:rPr>
        <w:instrText xml:space="preserve"> TOC \o "1-3" \h \z \u </w:instrText>
      </w:r>
      <w:r w:rsidRPr="004B3363">
        <w:rPr>
          <w:b/>
          <w:szCs w:val="24"/>
        </w:rPr>
        <w:fldChar w:fldCharType="separate"/>
      </w:r>
      <w:hyperlink w:anchor="_Toc377582295" w:history="1">
        <w:r w:rsidR="00055475" w:rsidRPr="00055475">
          <w:rPr>
            <w:rStyle w:val="Hyperlink"/>
            <w:szCs w:val="24"/>
          </w:rPr>
          <w:t>ĮVADAS</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_Toc377582295 \h </w:instrText>
        </w:r>
        <w:r w:rsidRPr="00055475">
          <w:rPr>
            <w:webHidden/>
            <w:szCs w:val="24"/>
          </w:rPr>
        </w:r>
        <w:r w:rsidRPr="00055475">
          <w:rPr>
            <w:webHidden/>
            <w:szCs w:val="24"/>
          </w:rPr>
          <w:fldChar w:fldCharType="separate"/>
        </w:r>
        <w:r w:rsidR="0096235F">
          <w:rPr>
            <w:webHidden/>
            <w:szCs w:val="24"/>
          </w:rPr>
          <w:t>5</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296" w:history="1">
        <w:r w:rsidR="00055475" w:rsidRPr="00055475">
          <w:rPr>
            <w:rStyle w:val="Hyperlink"/>
            <w:szCs w:val="24"/>
          </w:rPr>
          <w:t>1.</w:t>
        </w:r>
        <w:r w:rsidR="00055475" w:rsidRPr="00055475">
          <w:rPr>
            <w:rFonts w:eastAsiaTheme="minorEastAsia"/>
            <w:szCs w:val="24"/>
          </w:rPr>
          <w:tab/>
        </w:r>
        <w:r w:rsidR="00055475" w:rsidRPr="00055475">
          <w:rPr>
            <w:rStyle w:val="Hyperlink"/>
            <w:szCs w:val="24"/>
          </w:rPr>
          <w:t>LITERATŪROS APŽVALGA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_Toc377582296 \h </w:instrText>
        </w:r>
        <w:r w:rsidRPr="00055475">
          <w:rPr>
            <w:webHidden/>
            <w:szCs w:val="24"/>
          </w:rPr>
        </w:r>
        <w:r w:rsidRPr="00055475">
          <w:rPr>
            <w:webHidden/>
            <w:szCs w:val="24"/>
          </w:rPr>
          <w:fldChar w:fldCharType="separate"/>
        </w:r>
        <w:r w:rsidR="0096235F">
          <w:rPr>
            <w:webHidden/>
            <w:szCs w:val="24"/>
          </w:rPr>
          <w:t>7</w:t>
        </w:r>
        <w:r w:rsidRPr="00055475">
          <w:rPr>
            <w:webHidden/>
            <w:szCs w:val="24"/>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297" w:history="1">
        <w:r w:rsidR="00055475" w:rsidRPr="00055475">
          <w:rPr>
            <w:rStyle w:val="Hyperlink"/>
            <w:rFonts w:ascii="Times New Roman" w:hAnsi="Times New Roman" w:cs="Times New Roman"/>
            <w:noProof/>
            <w:sz w:val="24"/>
            <w:szCs w:val="24"/>
          </w:rPr>
          <w:t>1.1.</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Kiaulių lytiniai organai</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_Toc377582297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7</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298" w:history="1">
        <w:r w:rsidR="00055475" w:rsidRPr="00055475">
          <w:rPr>
            <w:rStyle w:val="Hyperlink"/>
            <w:rFonts w:ascii="Times New Roman" w:hAnsi="Times New Roman" w:cs="Times New Roman"/>
            <w:noProof/>
            <w:sz w:val="24"/>
            <w:szCs w:val="24"/>
          </w:rPr>
          <w:t>1.2.</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Kiaulių lytinis ciklas</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_Toc377582298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7</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299" w:history="1">
        <w:r w:rsidR="00055475" w:rsidRPr="00055475">
          <w:rPr>
            <w:rStyle w:val="Hyperlink"/>
            <w:rFonts w:ascii="Times New Roman" w:hAnsi="Times New Roman" w:cs="Times New Roman"/>
            <w:noProof/>
            <w:sz w:val="24"/>
            <w:szCs w:val="24"/>
          </w:rPr>
          <w:t>1.3.</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Kiaušidės anatomija ir fiziologija</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_Toc377582299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8</w:t>
        </w:r>
        <w:r w:rsidR="004B3363" w:rsidRPr="00055475">
          <w:rPr>
            <w:rFonts w:ascii="Times New Roman" w:hAnsi="Times New Roman" w:cs="Times New Roman"/>
            <w:noProof/>
            <w:webHidden/>
          </w:rPr>
          <w:fldChar w:fldCharType="end"/>
        </w:r>
      </w:hyperlink>
    </w:p>
    <w:p w:rsidR="00055475" w:rsidRPr="00055475" w:rsidRDefault="004B3363" w:rsidP="00055475">
      <w:pPr>
        <w:pStyle w:val="TOC1"/>
        <w:jc w:val="right"/>
        <w:rPr>
          <w:rFonts w:eastAsiaTheme="minorEastAsia"/>
          <w:szCs w:val="24"/>
        </w:rPr>
      </w:pPr>
      <w:hyperlink w:anchor="_Toc377582300" w:history="1">
        <w:r w:rsidR="00055475" w:rsidRPr="00055475">
          <w:rPr>
            <w:rStyle w:val="Hyperlink"/>
            <w:szCs w:val="24"/>
          </w:rPr>
          <w:t>2.</w:t>
        </w:r>
        <w:r w:rsidR="00055475" w:rsidRPr="00055475">
          <w:rPr>
            <w:rFonts w:eastAsiaTheme="minorEastAsia"/>
            <w:szCs w:val="24"/>
          </w:rPr>
          <w:tab/>
        </w:r>
        <w:r w:rsidR="00055475" w:rsidRPr="00055475">
          <w:rPr>
            <w:rStyle w:val="Hyperlink"/>
            <w:szCs w:val="24"/>
          </w:rPr>
          <w:t>KIAUŠIDĖS SANDARA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_Toc377582300 \h </w:instrText>
        </w:r>
        <w:r w:rsidRPr="00055475">
          <w:rPr>
            <w:webHidden/>
            <w:szCs w:val="24"/>
          </w:rPr>
        </w:r>
        <w:r w:rsidRPr="00055475">
          <w:rPr>
            <w:webHidden/>
            <w:szCs w:val="24"/>
          </w:rPr>
          <w:fldChar w:fldCharType="separate"/>
        </w:r>
        <w:r w:rsidR="0096235F">
          <w:rPr>
            <w:webHidden/>
            <w:szCs w:val="24"/>
          </w:rPr>
          <w:t>9</w:t>
        </w:r>
        <w:r w:rsidRPr="00055475">
          <w:rPr>
            <w:webHidden/>
            <w:szCs w:val="24"/>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1" w:history="1">
        <w:r w:rsidR="00055475" w:rsidRPr="00055475">
          <w:rPr>
            <w:rStyle w:val="Hyperlink"/>
            <w:rFonts w:ascii="Times New Roman" w:hAnsi="Times New Roman" w:cs="Times New Roman"/>
            <w:noProof/>
            <w:sz w:val="24"/>
            <w:szCs w:val="24"/>
            <w:lang w:val="en-US"/>
          </w:rPr>
          <w:t>2.1.</w:t>
        </w:r>
        <w:r>
          <w:rPr>
            <w:rStyle w:val="Hyperlink"/>
            <w:rFonts w:ascii="Times New Roman" w:hAnsi="Times New Roman" w:cs="Times New Roman"/>
            <w:noProof/>
            <w:sz w:val="24"/>
            <w:szCs w:val="24"/>
            <w:lang w:val="en-US"/>
          </w:rPr>
          <w:t xml:space="preserve"> </w:t>
        </w:r>
        <w:r w:rsidR="00055475" w:rsidRPr="00055475">
          <w:rPr>
            <w:rStyle w:val="Hyperlink"/>
            <w:rFonts w:ascii="Times New Roman" w:hAnsi="Times New Roman" w:cs="Times New Roman"/>
            <w:noProof/>
            <w:sz w:val="24"/>
            <w:szCs w:val="24"/>
            <w:lang w:val="en-US"/>
          </w:rPr>
          <w:t>Kiaušidės dangalai</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_Toc377582301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9</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2" w:history="1">
        <w:r w:rsidR="00055475" w:rsidRPr="00055475">
          <w:rPr>
            <w:rStyle w:val="Hyperlink"/>
            <w:rFonts w:ascii="Times New Roman" w:hAnsi="Times New Roman" w:cs="Times New Roman"/>
            <w:noProof/>
            <w:sz w:val="24"/>
            <w:szCs w:val="24"/>
            <w:lang w:val="en-US"/>
          </w:rPr>
          <w:t>2.2.</w:t>
        </w:r>
        <w:r>
          <w:rPr>
            <w:rStyle w:val="Hyperlink"/>
            <w:rFonts w:ascii="Times New Roman" w:hAnsi="Times New Roman" w:cs="Times New Roman"/>
            <w:noProof/>
            <w:sz w:val="24"/>
            <w:szCs w:val="24"/>
            <w:lang w:val="en-US"/>
          </w:rPr>
          <w:t xml:space="preserve"> </w:t>
        </w:r>
        <w:r w:rsidR="00055475" w:rsidRPr="00055475">
          <w:rPr>
            <w:rStyle w:val="Hyperlink"/>
            <w:rFonts w:ascii="Times New Roman" w:hAnsi="Times New Roman" w:cs="Times New Roman"/>
            <w:noProof/>
            <w:sz w:val="24"/>
            <w:szCs w:val="24"/>
            <w:lang w:val="en-US"/>
          </w:rPr>
          <w:t>Kiaušidės žievė</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_Toc377582302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9</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3" w:history="1">
        <w:r w:rsidR="00055475" w:rsidRPr="00055475">
          <w:rPr>
            <w:rStyle w:val="Hyperlink"/>
            <w:rFonts w:ascii="Times New Roman" w:hAnsi="Times New Roman" w:cs="Times New Roman"/>
            <w:noProof/>
            <w:sz w:val="24"/>
            <w:szCs w:val="24"/>
          </w:rPr>
          <w:t>2.3.</w:t>
        </w:r>
        <w:r>
          <w:rPr>
            <w:rStyle w:val="Hyperlink"/>
            <w:rFonts w:ascii="Times New Roman" w:hAnsi="Times New Roman" w:cs="Times New Roman"/>
            <w:noProof/>
            <w:sz w:val="24"/>
            <w:szCs w:val="24"/>
          </w:rPr>
          <w:t xml:space="preserve"> </w:t>
        </w:r>
        <w:r w:rsidR="001615FC">
          <w:rPr>
            <w:rStyle w:val="Hyperlink"/>
            <w:rFonts w:ascii="Times New Roman" w:hAnsi="Times New Roman" w:cs="Times New Roman"/>
            <w:noProof/>
            <w:sz w:val="24"/>
            <w:szCs w:val="24"/>
          </w:rPr>
          <w:t>Kiaušidės šerdis</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_Toc377582303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10</w:t>
        </w:r>
        <w:r w:rsidR="004B3363" w:rsidRPr="00055475">
          <w:rPr>
            <w:rFonts w:ascii="Times New Roman" w:hAnsi="Times New Roman" w:cs="Times New Roman"/>
            <w:noProof/>
            <w:webHidden/>
          </w:rPr>
          <w:fldChar w:fldCharType="end"/>
        </w:r>
      </w:hyperlink>
    </w:p>
    <w:p w:rsidR="00055475" w:rsidRPr="00055475" w:rsidRDefault="00054D6B" w:rsidP="00055475">
      <w:pPr>
        <w:pStyle w:val="TOC2"/>
        <w:rPr>
          <w:rFonts w:ascii="Times New Roman" w:eastAsiaTheme="minorEastAsia" w:hAnsi="Times New Roman" w:cs="Times New Roman"/>
          <w:noProof/>
          <w:lang w:val="en-US"/>
        </w:rPr>
      </w:pPr>
      <w:r>
        <w:rPr>
          <w:noProof/>
        </w:rPr>
        <w:tab/>
      </w:r>
      <w:hyperlink w:anchor="_Toc377582304" w:history="1">
        <w:r w:rsidR="00055475" w:rsidRPr="00055475">
          <w:rPr>
            <w:rStyle w:val="Hyperlink"/>
            <w:rFonts w:ascii="Times New Roman" w:hAnsi="Times New Roman" w:cs="Times New Roman"/>
            <w:noProof/>
            <w:sz w:val="24"/>
            <w:szCs w:val="24"/>
          </w:rPr>
          <w:t>2.4. Ovocitai</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_Toc377582304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10</w:t>
        </w:r>
        <w:r w:rsidR="004B3363" w:rsidRPr="00055475">
          <w:rPr>
            <w:rFonts w:ascii="Times New Roman" w:hAnsi="Times New Roman" w:cs="Times New Roman"/>
            <w:noProof/>
            <w:webHidden/>
          </w:rPr>
          <w:fldChar w:fldCharType="end"/>
        </w:r>
      </w:hyperlink>
    </w:p>
    <w:p w:rsidR="00055475" w:rsidRPr="00055475" w:rsidRDefault="004B3363" w:rsidP="00055475">
      <w:pPr>
        <w:pStyle w:val="TOC1"/>
        <w:jc w:val="right"/>
        <w:rPr>
          <w:rFonts w:eastAsiaTheme="minorEastAsia"/>
          <w:szCs w:val="24"/>
        </w:rPr>
      </w:pPr>
      <w:hyperlink w:anchor="_Toc377582305" w:history="1">
        <w:r w:rsidR="00055475" w:rsidRPr="00055475">
          <w:rPr>
            <w:rStyle w:val="Hyperlink"/>
            <w:szCs w:val="24"/>
          </w:rPr>
          <w:t>3.</w:t>
        </w:r>
        <w:r w:rsidR="00055475" w:rsidRPr="00055475">
          <w:rPr>
            <w:rFonts w:eastAsiaTheme="minorEastAsia"/>
            <w:szCs w:val="24"/>
          </w:rPr>
          <w:tab/>
        </w:r>
        <w:r w:rsidR="00055475" w:rsidRPr="00055475">
          <w:rPr>
            <w:rStyle w:val="Hyperlink"/>
            <w:szCs w:val="24"/>
          </w:rPr>
          <w:t>KIAULIŲ KIAUŠIDŽIŲ FOLIKULŲ KLASIFIKACIJA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_Toc377582305 \h </w:instrText>
        </w:r>
        <w:r w:rsidRPr="00055475">
          <w:rPr>
            <w:webHidden/>
            <w:szCs w:val="24"/>
          </w:rPr>
        </w:r>
        <w:r w:rsidRPr="00055475">
          <w:rPr>
            <w:webHidden/>
            <w:szCs w:val="24"/>
          </w:rPr>
          <w:fldChar w:fldCharType="separate"/>
        </w:r>
        <w:r w:rsidR="0096235F">
          <w:rPr>
            <w:webHidden/>
            <w:szCs w:val="24"/>
          </w:rPr>
          <w:t>11</w:t>
        </w:r>
        <w:r w:rsidRPr="00055475">
          <w:rPr>
            <w:webHidden/>
            <w:szCs w:val="24"/>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6" w:history="1">
        <w:r w:rsidR="00055475" w:rsidRPr="00055475">
          <w:rPr>
            <w:rStyle w:val="Hyperlink"/>
            <w:rFonts w:ascii="Times New Roman" w:hAnsi="Times New Roman" w:cs="Times New Roman"/>
            <w:noProof/>
            <w:sz w:val="24"/>
            <w:szCs w:val="24"/>
          </w:rPr>
          <w:t>3.1.</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lang w:val="en-US"/>
          </w:rPr>
          <w:t xml:space="preserve">Užuomazginis kiaušidės </w:t>
        </w:r>
        <w:r w:rsidR="001615FC">
          <w:rPr>
            <w:rStyle w:val="Hyperlink"/>
            <w:rFonts w:ascii="Times New Roman" w:hAnsi="Times New Roman" w:cs="Times New Roman"/>
            <w:noProof/>
            <w:sz w:val="24"/>
            <w:szCs w:val="24"/>
          </w:rPr>
          <w:t>folikulas</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_Toc377582306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11</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7" w:history="1">
        <w:r w:rsidR="00055475" w:rsidRPr="00055475">
          <w:rPr>
            <w:rStyle w:val="Hyperlink"/>
            <w:rFonts w:ascii="Times New Roman" w:hAnsi="Times New Roman" w:cs="Times New Roman"/>
            <w:noProof/>
            <w:sz w:val="24"/>
            <w:szCs w:val="24"/>
          </w:rPr>
          <w:t>3.2.</w:t>
        </w:r>
        <w:r>
          <w:rPr>
            <w:rStyle w:val="Hyperlink"/>
            <w:rFonts w:ascii="Times New Roman" w:hAnsi="Times New Roman" w:cs="Times New Roman"/>
            <w:noProof/>
            <w:sz w:val="24"/>
            <w:szCs w:val="24"/>
          </w:rPr>
          <w:t xml:space="preserve"> </w:t>
        </w:r>
        <w:r w:rsidR="001615FC">
          <w:rPr>
            <w:rStyle w:val="Hyperlink"/>
            <w:rFonts w:ascii="Times New Roman" w:hAnsi="Times New Roman" w:cs="Times New Roman"/>
            <w:noProof/>
            <w:sz w:val="24"/>
            <w:szCs w:val="24"/>
          </w:rPr>
          <w:t xml:space="preserve">Pirminis kiaušidės folikulas </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_Toc377582307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11</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8" w:history="1">
        <w:r w:rsidR="00055475" w:rsidRPr="00055475">
          <w:rPr>
            <w:rStyle w:val="Hyperlink"/>
            <w:rFonts w:ascii="Times New Roman" w:hAnsi="Times New Roman" w:cs="Times New Roman"/>
            <w:noProof/>
            <w:sz w:val="24"/>
            <w:szCs w:val="24"/>
          </w:rPr>
          <w:t>3.3.</w:t>
        </w:r>
        <w:r>
          <w:rPr>
            <w:rStyle w:val="Hyperlink"/>
            <w:rFonts w:ascii="Times New Roman" w:hAnsi="Times New Roman" w:cs="Times New Roman"/>
            <w:noProof/>
            <w:sz w:val="24"/>
            <w:szCs w:val="24"/>
          </w:rPr>
          <w:t xml:space="preserve"> </w:t>
        </w:r>
        <w:r w:rsidR="001615FC">
          <w:rPr>
            <w:rStyle w:val="Hyperlink"/>
            <w:rFonts w:ascii="Times New Roman" w:hAnsi="Times New Roman" w:cs="Times New Roman"/>
            <w:noProof/>
            <w:sz w:val="24"/>
            <w:szCs w:val="24"/>
          </w:rPr>
          <w:t xml:space="preserve">Antrinis kiaušidės folikulas </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_Toc377582308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12</w:t>
        </w:r>
        <w:r w:rsidR="004B3363" w:rsidRPr="00055475">
          <w:rPr>
            <w:rFonts w:ascii="Times New Roman" w:hAnsi="Times New Roman" w:cs="Times New Roman"/>
            <w:noProof/>
            <w:webHidden/>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09" w:history="1">
        <w:r w:rsidR="00055475" w:rsidRPr="00055475">
          <w:rPr>
            <w:rStyle w:val="Hyperlink"/>
            <w:rFonts w:ascii="Times New Roman" w:hAnsi="Times New Roman" w:cs="Times New Roman"/>
            <w:noProof/>
            <w:sz w:val="24"/>
            <w:szCs w:val="24"/>
          </w:rPr>
          <w:t>3.4.</w:t>
        </w:r>
        <w:r>
          <w:rPr>
            <w:rFonts w:ascii="Times New Roman" w:eastAsiaTheme="minorEastAsia" w:hAnsi="Times New Roman" w:cs="Times New Roman"/>
            <w:noProof/>
            <w:lang w:val="en-US"/>
          </w:rPr>
          <w:t xml:space="preserve"> </w:t>
        </w:r>
        <w:r w:rsidR="001615FC">
          <w:rPr>
            <w:rStyle w:val="Hyperlink"/>
            <w:rFonts w:ascii="Times New Roman" w:hAnsi="Times New Roman" w:cs="Times New Roman"/>
            <w:noProof/>
            <w:sz w:val="24"/>
            <w:szCs w:val="24"/>
          </w:rPr>
          <w:t xml:space="preserve">Tretinis kiaušidės folikulas </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_Toc377582309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12</w:t>
        </w:r>
        <w:r w:rsidR="004B3363" w:rsidRPr="00055475">
          <w:rPr>
            <w:rFonts w:ascii="Times New Roman" w:hAnsi="Times New Roman" w:cs="Times New Roman"/>
            <w:noProof/>
            <w:webHidden/>
          </w:rPr>
          <w:fldChar w:fldCharType="end"/>
        </w:r>
      </w:hyperlink>
    </w:p>
    <w:p w:rsidR="00055475" w:rsidRPr="00055475" w:rsidRDefault="004B3363" w:rsidP="00055475">
      <w:pPr>
        <w:pStyle w:val="TOC1"/>
        <w:jc w:val="right"/>
        <w:rPr>
          <w:rFonts w:eastAsiaTheme="minorEastAsia"/>
          <w:szCs w:val="24"/>
        </w:rPr>
      </w:pPr>
      <w:hyperlink w:anchor="_Toc377582310" w:history="1">
        <w:r w:rsidR="00055475" w:rsidRPr="00055475">
          <w:rPr>
            <w:rStyle w:val="Hyperlink"/>
            <w:szCs w:val="24"/>
          </w:rPr>
          <w:t>4.</w:t>
        </w:r>
        <w:r w:rsidR="00055475" w:rsidRPr="00055475">
          <w:rPr>
            <w:rFonts w:eastAsiaTheme="minorEastAsia"/>
            <w:szCs w:val="24"/>
          </w:rPr>
          <w:tab/>
        </w:r>
        <w:r w:rsidR="00055475" w:rsidRPr="00055475">
          <w:rPr>
            <w:rStyle w:val="Hyperlink"/>
            <w:szCs w:val="24"/>
          </w:rPr>
          <w:t>TYRIMŲ METODIKA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_Toc377582310 \h </w:instrText>
        </w:r>
        <w:r w:rsidRPr="00055475">
          <w:rPr>
            <w:webHidden/>
            <w:szCs w:val="24"/>
          </w:rPr>
        </w:r>
        <w:r w:rsidRPr="00055475">
          <w:rPr>
            <w:webHidden/>
            <w:szCs w:val="24"/>
          </w:rPr>
          <w:fldChar w:fldCharType="separate"/>
        </w:r>
        <w:r w:rsidR="0096235F">
          <w:rPr>
            <w:webHidden/>
            <w:szCs w:val="24"/>
          </w:rPr>
          <w:t>13</w:t>
        </w:r>
        <w:r w:rsidRPr="00055475">
          <w:rPr>
            <w:webHidden/>
            <w:szCs w:val="24"/>
          </w:rPr>
          <w:fldChar w:fldCharType="end"/>
        </w:r>
      </w:hyperlink>
    </w:p>
    <w:p w:rsidR="00055475" w:rsidRPr="00055475" w:rsidRDefault="00054D6B" w:rsidP="00054D6B">
      <w:pPr>
        <w:pStyle w:val="TOC2"/>
        <w:jc w:val="left"/>
        <w:rPr>
          <w:rFonts w:ascii="Times New Roman" w:eastAsiaTheme="minorEastAsia" w:hAnsi="Times New Roman" w:cs="Times New Roman"/>
          <w:noProof/>
          <w:lang w:val="en-US"/>
        </w:rPr>
      </w:pPr>
      <w:r>
        <w:rPr>
          <w:noProof/>
        </w:rPr>
        <w:tab/>
      </w:r>
      <w:hyperlink w:anchor="_Toc377582311" w:history="1">
        <w:r w:rsidR="00055475" w:rsidRPr="00055475">
          <w:rPr>
            <w:rStyle w:val="Hyperlink"/>
            <w:rFonts w:ascii="Times New Roman" w:hAnsi="Times New Roman" w:cs="Times New Roman"/>
            <w:noProof/>
            <w:sz w:val="24"/>
            <w:szCs w:val="24"/>
          </w:rPr>
          <w:t>4.1.</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Tyrimas</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_Toc377582311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13</w:t>
        </w:r>
        <w:r w:rsidR="004B3363" w:rsidRPr="00055475">
          <w:rPr>
            <w:rFonts w:ascii="Times New Roman" w:hAnsi="Times New Roman" w:cs="Times New Roman"/>
            <w:noProof/>
            <w:webHidden/>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2" w:history="1">
        <w:r w:rsidR="00055475" w:rsidRPr="00055475">
          <w:rPr>
            <w:rStyle w:val="Hyperlink"/>
            <w:rFonts w:ascii="Times New Roman" w:hAnsi="Times New Roman" w:cs="Times New Roman"/>
            <w:noProof/>
            <w:sz w:val="24"/>
            <w:szCs w:val="24"/>
          </w:rPr>
          <w:t>4.1.1.</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Histopatologinio mėginio paruošimas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_Toc377582312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14</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3" w:history="1">
        <w:r w:rsidR="00055475" w:rsidRPr="00055475">
          <w:rPr>
            <w:rStyle w:val="Hyperlink"/>
            <w:rFonts w:ascii="Times New Roman" w:hAnsi="Times New Roman" w:cs="Times New Roman"/>
            <w:noProof/>
            <w:sz w:val="24"/>
            <w:szCs w:val="24"/>
          </w:rPr>
          <w:t>4.1.2.</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Histologinio mėginio paėmimas ir fiksavimas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_Toc377582313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14</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4" w:history="1">
        <w:r w:rsidR="00055475" w:rsidRPr="00055475">
          <w:rPr>
            <w:rStyle w:val="Hyperlink"/>
            <w:rFonts w:ascii="Times New Roman" w:hAnsi="Times New Roman" w:cs="Times New Roman"/>
            <w:noProof/>
            <w:sz w:val="24"/>
            <w:szCs w:val="24"/>
          </w:rPr>
          <w:t>4.1.3.</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Histologinės medžiagos pjaustymas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_Toc377582314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14</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5" w:history="1">
        <w:r w:rsidR="00055475" w:rsidRPr="00055475">
          <w:rPr>
            <w:rStyle w:val="Hyperlink"/>
            <w:rFonts w:ascii="Times New Roman" w:hAnsi="Times New Roman" w:cs="Times New Roman"/>
            <w:noProof/>
            <w:sz w:val="24"/>
            <w:szCs w:val="24"/>
          </w:rPr>
          <w:t>4.1.4.</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Mėginio užliejimas parafinu</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_Toc377582315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14</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6" w:history="1">
        <w:r w:rsidR="00055475" w:rsidRPr="00055475">
          <w:rPr>
            <w:rStyle w:val="Hyperlink"/>
            <w:rFonts w:ascii="Times New Roman" w:hAnsi="Times New Roman" w:cs="Times New Roman"/>
            <w:noProof/>
            <w:sz w:val="24"/>
            <w:szCs w:val="24"/>
          </w:rPr>
          <w:t>4.1.5.</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Histologinės medžiagos pjaustymas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_Toc377582316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14</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7" w:history="1">
        <w:r w:rsidR="00055475" w:rsidRPr="00055475">
          <w:rPr>
            <w:rStyle w:val="Hyperlink"/>
            <w:rFonts w:ascii="Times New Roman" w:hAnsi="Times New Roman" w:cs="Times New Roman"/>
            <w:noProof/>
            <w:sz w:val="24"/>
            <w:szCs w:val="24"/>
          </w:rPr>
          <w:t>4.1.6.</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Mėginių dažymas, preparatų pažymėjimas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_Toc377582317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15</w:t>
        </w:r>
        <w:r w:rsidR="004B3363" w:rsidRPr="00055475">
          <w:rPr>
            <w:rFonts w:ascii="Times New Roman" w:hAnsi="Times New Roman" w:cs="Times New Roman"/>
            <w:noProof/>
            <w:webHidden/>
            <w:sz w:val="24"/>
            <w:szCs w:val="24"/>
          </w:rPr>
          <w:fldChar w:fldCharType="end"/>
        </w:r>
      </w:hyperlink>
    </w:p>
    <w:p w:rsidR="00055475" w:rsidRPr="00055475" w:rsidRDefault="00054D6B" w:rsidP="00054D6B">
      <w:pPr>
        <w:pStyle w:val="TOC3"/>
        <w:tabs>
          <w:tab w:val="left" w:pos="1320"/>
          <w:tab w:val="right" w:leader="dot" w:pos="9656"/>
        </w:tabs>
        <w:rPr>
          <w:rFonts w:ascii="Times New Roman" w:hAnsi="Times New Roman" w:cs="Times New Roman"/>
          <w:noProof/>
          <w:sz w:val="24"/>
          <w:szCs w:val="24"/>
        </w:rPr>
      </w:pPr>
      <w:r>
        <w:rPr>
          <w:noProof/>
        </w:rPr>
        <w:tab/>
      </w:r>
      <w:hyperlink w:anchor="_Toc377582318" w:history="1">
        <w:r w:rsidR="00055475" w:rsidRPr="00055475">
          <w:rPr>
            <w:rStyle w:val="Hyperlink"/>
            <w:rFonts w:ascii="Times New Roman" w:hAnsi="Times New Roman" w:cs="Times New Roman"/>
            <w:noProof/>
            <w:sz w:val="24"/>
            <w:szCs w:val="24"/>
          </w:rPr>
          <w:t>4.1.7.</w:t>
        </w:r>
        <w:r>
          <w:rPr>
            <w:rStyle w:val="Hyperlink"/>
            <w:rFonts w:ascii="Times New Roman" w:hAnsi="Times New Roman" w:cs="Times New Roman"/>
            <w:noProof/>
            <w:sz w:val="24"/>
            <w:szCs w:val="24"/>
          </w:rPr>
          <w:t xml:space="preserve"> </w:t>
        </w:r>
        <w:r w:rsidR="00055475" w:rsidRPr="00055475">
          <w:rPr>
            <w:rStyle w:val="Hyperlink"/>
            <w:rFonts w:ascii="Times New Roman" w:hAnsi="Times New Roman" w:cs="Times New Roman"/>
            <w:noProof/>
            <w:sz w:val="24"/>
            <w:szCs w:val="24"/>
          </w:rPr>
          <w:t>Histologinių preparatų tyrimas</w:t>
        </w:r>
        <w:r w:rsidR="00055475" w:rsidRPr="00055475">
          <w:rPr>
            <w:rFonts w:ascii="Times New Roman" w:hAnsi="Times New Roman" w:cs="Times New Roman"/>
            <w:noProof/>
            <w:webHidden/>
            <w:sz w:val="24"/>
            <w:szCs w:val="24"/>
          </w:rPr>
          <w:tab/>
        </w:r>
        <w:r w:rsidR="004B3363" w:rsidRPr="00055475">
          <w:rPr>
            <w:rFonts w:ascii="Times New Roman" w:hAnsi="Times New Roman" w:cs="Times New Roman"/>
            <w:noProof/>
            <w:webHidden/>
            <w:sz w:val="24"/>
            <w:szCs w:val="24"/>
          </w:rPr>
          <w:fldChar w:fldCharType="begin"/>
        </w:r>
        <w:r w:rsidR="00055475" w:rsidRPr="00055475">
          <w:rPr>
            <w:rFonts w:ascii="Times New Roman" w:hAnsi="Times New Roman" w:cs="Times New Roman"/>
            <w:noProof/>
            <w:webHidden/>
            <w:sz w:val="24"/>
            <w:szCs w:val="24"/>
          </w:rPr>
          <w:instrText xml:space="preserve"> PAGEREF _Toc377582318 \h </w:instrText>
        </w:r>
        <w:r w:rsidR="004B3363" w:rsidRPr="00055475">
          <w:rPr>
            <w:rFonts w:ascii="Times New Roman" w:hAnsi="Times New Roman" w:cs="Times New Roman"/>
            <w:noProof/>
            <w:webHidden/>
            <w:sz w:val="24"/>
            <w:szCs w:val="24"/>
          </w:rPr>
        </w:r>
        <w:r w:rsidR="004B3363" w:rsidRPr="00055475">
          <w:rPr>
            <w:rFonts w:ascii="Times New Roman" w:hAnsi="Times New Roman" w:cs="Times New Roman"/>
            <w:noProof/>
            <w:webHidden/>
            <w:sz w:val="24"/>
            <w:szCs w:val="24"/>
          </w:rPr>
          <w:fldChar w:fldCharType="separate"/>
        </w:r>
        <w:r w:rsidR="0096235F">
          <w:rPr>
            <w:rFonts w:ascii="Times New Roman" w:hAnsi="Times New Roman" w:cs="Times New Roman"/>
            <w:noProof/>
            <w:webHidden/>
            <w:sz w:val="24"/>
            <w:szCs w:val="24"/>
          </w:rPr>
          <w:t>15</w:t>
        </w:r>
        <w:r w:rsidR="004B3363" w:rsidRPr="00055475">
          <w:rPr>
            <w:rFonts w:ascii="Times New Roman" w:hAnsi="Times New Roman" w:cs="Times New Roman"/>
            <w:noProof/>
            <w:webHidden/>
            <w:sz w:val="24"/>
            <w:szCs w:val="24"/>
          </w:rPr>
          <w:fldChar w:fldCharType="end"/>
        </w:r>
      </w:hyperlink>
    </w:p>
    <w:p w:rsidR="00055475" w:rsidRPr="00055475" w:rsidRDefault="004B3363" w:rsidP="00055475">
      <w:pPr>
        <w:pStyle w:val="TOC1"/>
        <w:jc w:val="right"/>
        <w:rPr>
          <w:rFonts w:eastAsiaTheme="minorEastAsia"/>
          <w:szCs w:val="24"/>
        </w:rPr>
      </w:pPr>
      <w:hyperlink w:anchor="_Toc377582319" w:history="1">
        <w:r w:rsidR="00055475" w:rsidRPr="00055475">
          <w:rPr>
            <w:rStyle w:val="Hyperlink"/>
            <w:szCs w:val="24"/>
          </w:rPr>
          <w:t>5.</w:t>
        </w:r>
        <w:r w:rsidR="00055475" w:rsidRPr="00055475">
          <w:rPr>
            <w:rFonts w:eastAsiaTheme="minorEastAsia"/>
            <w:szCs w:val="24"/>
          </w:rPr>
          <w:tab/>
        </w:r>
        <w:r w:rsidR="00055475" w:rsidRPr="00055475">
          <w:rPr>
            <w:rStyle w:val="Hyperlink"/>
            <w:szCs w:val="24"/>
          </w:rPr>
          <w:t>TYRIMO REZULTATAI</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_Toc377582319 \h </w:instrText>
        </w:r>
        <w:r w:rsidRPr="00055475">
          <w:rPr>
            <w:webHidden/>
            <w:szCs w:val="24"/>
          </w:rPr>
        </w:r>
        <w:r w:rsidRPr="00055475">
          <w:rPr>
            <w:webHidden/>
            <w:szCs w:val="24"/>
          </w:rPr>
          <w:fldChar w:fldCharType="separate"/>
        </w:r>
        <w:r w:rsidR="0096235F">
          <w:rPr>
            <w:webHidden/>
            <w:szCs w:val="24"/>
          </w:rPr>
          <w:t>16</w:t>
        </w:r>
        <w:r w:rsidRPr="00055475">
          <w:rPr>
            <w:webHidden/>
            <w:szCs w:val="24"/>
          </w:rPr>
          <w:fldChar w:fldCharType="end"/>
        </w:r>
      </w:hyperlink>
    </w:p>
    <w:p w:rsidR="00055475" w:rsidRPr="00055475" w:rsidRDefault="00054D6B" w:rsidP="00055475">
      <w:pPr>
        <w:pStyle w:val="TOC2"/>
        <w:rPr>
          <w:rFonts w:ascii="Times New Roman" w:eastAsiaTheme="minorEastAsia" w:hAnsi="Times New Roman" w:cs="Times New Roman"/>
          <w:noProof/>
          <w:lang w:val="en-US"/>
        </w:rPr>
      </w:pPr>
      <w:r>
        <w:rPr>
          <w:noProof/>
        </w:rPr>
        <w:tab/>
      </w:r>
      <w:hyperlink w:anchor="_Toc377582320" w:history="1">
        <w:r w:rsidR="00055475" w:rsidRPr="00055475">
          <w:rPr>
            <w:rStyle w:val="Hyperlink"/>
            <w:rFonts w:ascii="Times New Roman" w:hAnsi="Times New Roman" w:cs="Times New Roman"/>
            <w:noProof/>
            <w:sz w:val="24"/>
            <w:szCs w:val="24"/>
          </w:rPr>
          <w:t>5.1.</w:t>
        </w:r>
        <w:r w:rsidR="00055475" w:rsidRPr="00055475">
          <w:rPr>
            <w:rFonts w:ascii="Times New Roman" w:eastAsiaTheme="minorEastAsia" w:hAnsi="Times New Roman" w:cs="Times New Roman"/>
            <w:noProof/>
            <w:lang w:val="en-US"/>
          </w:rPr>
          <w:tab/>
        </w:r>
        <w:r>
          <w:rPr>
            <w:rFonts w:ascii="Times New Roman" w:eastAsiaTheme="minorEastAsia" w:hAnsi="Times New Roman" w:cs="Times New Roman"/>
            <w:noProof/>
            <w:lang w:val="en-US"/>
          </w:rPr>
          <w:t xml:space="preserve"> </w:t>
        </w:r>
        <w:r w:rsidR="00055475" w:rsidRPr="00055475">
          <w:rPr>
            <w:rStyle w:val="Hyperlink"/>
            <w:rFonts w:ascii="Times New Roman" w:hAnsi="Times New Roman" w:cs="Times New Roman"/>
            <w:noProof/>
            <w:sz w:val="24"/>
            <w:szCs w:val="24"/>
          </w:rPr>
          <w:t>Kiaulių nuo 6 mėnesių iki 1metų amžiaus užuomazginių kiaušidės folikulų morfometrinė charakteristika</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_Toc377582320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16</w:t>
        </w:r>
        <w:r w:rsidR="004B3363" w:rsidRPr="00055475">
          <w:rPr>
            <w:rFonts w:ascii="Times New Roman" w:hAnsi="Times New Roman" w:cs="Times New Roman"/>
            <w:noProof/>
            <w:webHidden/>
          </w:rPr>
          <w:fldChar w:fldCharType="end"/>
        </w:r>
      </w:hyperlink>
    </w:p>
    <w:p w:rsidR="00055475" w:rsidRPr="00055475" w:rsidRDefault="00054D6B" w:rsidP="00055475">
      <w:pPr>
        <w:pStyle w:val="TOC2"/>
        <w:rPr>
          <w:rFonts w:ascii="Times New Roman" w:eastAsiaTheme="minorEastAsia" w:hAnsi="Times New Roman" w:cs="Times New Roman"/>
          <w:noProof/>
          <w:lang w:val="en-US"/>
        </w:rPr>
      </w:pPr>
      <w:r>
        <w:rPr>
          <w:noProof/>
        </w:rPr>
        <w:lastRenderedPageBreak/>
        <w:tab/>
      </w:r>
      <w:hyperlink w:anchor="_Toc377582321" w:history="1">
        <w:r w:rsidR="00055475" w:rsidRPr="00055475">
          <w:rPr>
            <w:rStyle w:val="Hyperlink"/>
            <w:rFonts w:ascii="Times New Roman" w:hAnsi="Times New Roman" w:cs="Times New Roman"/>
            <w:noProof/>
            <w:sz w:val="24"/>
            <w:szCs w:val="24"/>
          </w:rPr>
          <w:t>5.2.</w:t>
        </w:r>
        <w:r w:rsidR="00055475" w:rsidRPr="00055475">
          <w:rPr>
            <w:rFonts w:ascii="Times New Roman" w:eastAsiaTheme="minorEastAsia" w:hAnsi="Times New Roman" w:cs="Times New Roman"/>
            <w:noProof/>
            <w:lang w:val="en-US"/>
          </w:rPr>
          <w:tab/>
        </w:r>
        <w:r>
          <w:rPr>
            <w:rFonts w:ascii="Times New Roman" w:eastAsiaTheme="minorEastAsia" w:hAnsi="Times New Roman" w:cs="Times New Roman"/>
            <w:noProof/>
            <w:lang w:val="en-US"/>
          </w:rPr>
          <w:t xml:space="preserve"> </w:t>
        </w:r>
        <w:r w:rsidR="00055475" w:rsidRPr="00055475">
          <w:rPr>
            <w:rStyle w:val="Hyperlink"/>
            <w:rFonts w:ascii="Times New Roman" w:hAnsi="Times New Roman" w:cs="Times New Roman"/>
            <w:noProof/>
            <w:sz w:val="24"/>
            <w:szCs w:val="24"/>
          </w:rPr>
          <w:t>6 mėnesių – 1 metų amžiaus kiaulių pirminių kiaušidės folikulų morfometrinė charakteristika</w:t>
        </w:r>
        <w:r w:rsidR="00055475" w:rsidRPr="00055475">
          <w:rPr>
            <w:rFonts w:ascii="Times New Roman" w:hAnsi="Times New Roman" w:cs="Times New Roman"/>
            <w:noProof/>
            <w:webHidden/>
          </w:rPr>
          <w:tab/>
        </w:r>
        <w:r w:rsidR="004B3363" w:rsidRPr="00055475">
          <w:rPr>
            <w:rFonts w:ascii="Times New Roman" w:hAnsi="Times New Roman" w:cs="Times New Roman"/>
            <w:noProof/>
            <w:webHidden/>
          </w:rPr>
          <w:fldChar w:fldCharType="begin"/>
        </w:r>
        <w:r w:rsidR="00055475" w:rsidRPr="00055475">
          <w:rPr>
            <w:rFonts w:ascii="Times New Roman" w:hAnsi="Times New Roman" w:cs="Times New Roman"/>
            <w:noProof/>
            <w:webHidden/>
          </w:rPr>
          <w:instrText xml:space="preserve"> PAGEREF _Toc377582321 \h </w:instrText>
        </w:r>
        <w:r w:rsidR="004B3363" w:rsidRPr="00055475">
          <w:rPr>
            <w:rFonts w:ascii="Times New Roman" w:hAnsi="Times New Roman" w:cs="Times New Roman"/>
            <w:noProof/>
            <w:webHidden/>
          </w:rPr>
        </w:r>
        <w:r w:rsidR="004B3363" w:rsidRPr="00055475">
          <w:rPr>
            <w:rFonts w:ascii="Times New Roman" w:hAnsi="Times New Roman" w:cs="Times New Roman"/>
            <w:noProof/>
            <w:webHidden/>
          </w:rPr>
          <w:fldChar w:fldCharType="separate"/>
        </w:r>
        <w:r w:rsidR="0096235F">
          <w:rPr>
            <w:rFonts w:ascii="Times New Roman" w:hAnsi="Times New Roman" w:cs="Times New Roman"/>
            <w:noProof/>
            <w:webHidden/>
          </w:rPr>
          <w:t>20</w:t>
        </w:r>
        <w:r w:rsidR="004B3363" w:rsidRPr="00055475">
          <w:rPr>
            <w:rFonts w:ascii="Times New Roman" w:hAnsi="Times New Roman" w:cs="Times New Roman"/>
            <w:noProof/>
            <w:webHidden/>
          </w:rPr>
          <w:fldChar w:fldCharType="end"/>
        </w:r>
      </w:hyperlink>
    </w:p>
    <w:p w:rsidR="00055475" w:rsidRPr="00055475" w:rsidRDefault="004B3363" w:rsidP="00055475">
      <w:pPr>
        <w:pStyle w:val="TOC1"/>
        <w:jc w:val="right"/>
        <w:rPr>
          <w:rFonts w:eastAsiaTheme="minorEastAsia"/>
          <w:szCs w:val="24"/>
        </w:rPr>
      </w:pPr>
      <w:hyperlink w:anchor="_Toc377582322" w:history="1">
        <w:r w:rsidR="00055475" w:rsidRPr="00055475">
          <w:rPr>
            <w:rStyle w:val="Hyperlink"/>
            <w:szCs w:val="24"/>
          </w:rPr>
          <w:t>6.</w:t>
        </w:r>
        <w:r w:rsidR="00055475" w:rsidRPr="00055475">
          <w:rPr>
            <w:rFonts w:eastAsiaTheme="minorEastAsia"/>
            <w:szCs w:val="24"/>
          </w:rPr>
          <w:tab/>
        </w:r>
        <w:r w:rsidR="00055475" w:rsidRPr="00055475">
          <w:rPr>
            <w:rStyle w:val="Hyperlink"/>
            <w:szCs w:val="24"/>
          </w:rPr>
          <w:t>TYRIMO REZULTATŲ APIBENDRINIMAS</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_Toc377582322 \h </w:instrText>
        </w:r>
        <w:r w:rsidRPr="00055475">
          <w:rPr>
            <w:webHidden/>
            <w:szCs w:val="24"/>
          </w:rPr>
        </w:r>
        <w:r w:rsidRPr="00055475">
          <w:rPr>
            <w:webHidden/>
            <w:szCs w:val="24"/>
          </w:rPr>
          <w:fldChar w:fldCharType="separate"/>
        </w:r>
        <w:r w:rsidR="0096235F">
          <w:rPr>
            <w:webHidden/>
            <w:szCs w:val="24"/>
          </w:rPr>
          <w:t>30</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3" w:history="1">
        <w:r w:rsidR="00055475" w:rsidRPr="00055475">
          <w:rPr>
            <w:rStyle w:val="Hyperlink"/>
            <w:szCs w:val="24"/>
          </w:rPr>
          <w:t>7.</w:t>
        </w:r>
        <w:r w:rsidR="00055475" w:rsidRPr="00055475">
          <w:rPr>
            <w:rFonts w:eastAsiaTheme="minorEastAsia"/>
            <w:szCs w:val="24"/>
          </w:rPr>
          <w:tab/>
        </w:r>
        <w:r w:rsidR="00055475" w:rsidRPr="00055475">
          <w:rPr>
            <w:rStyle w:val="Hyperlink"/>
            <w:szCs w:val="24"/>
          </w:rPr>
          <w:t>IŠVADOS</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_Toc377582323 \h </w:instrText>
        </w:r>
        <w:r w:rsidRPr="00055475">
          <w:rPr>
            <w:webHidden/>
            <w:szCs w:val="24"/>
          </w:rPr>
        </w:r>
        <w:r w:rsidRPr="00055475">
          <w:rPr>
            <w:webHidden/>
            <w:szCs w:val="24"/>
          </w:rPr>
          <w:fldChar w:fldCharType="separate"/>
        </w:r>
        <w:r w:rsidR="0096235F">
          <w:rPr>
            <w:webHidden/>
            <w:szCs w:val="24"/>
          </w:rPr>
          <w:t>33</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4" w:history="1">
        <w:r w:rsidR="00055475" w:rsidRPr="00055475">
          <w:rPr>
            <w:rStyle w:val="Hyperlink"/>
            <w:szCs w:val="24"/>
          </w:rPr>
          <w:t>8.</w:t>
        </w:r>
        <w:r w:rsidR="00055475" w:rsidRPr="00055475">
          <w:rPr>
            <w:rFonts w:eastAsiaTheme="minorEastAsia"/>
            <w:szCs w:val="24"/>
          </w:rPr>
          <w:tab/>
        </w:r>
        <w:r w:rsidR="00055475" w:rsidRPr="00055475">
          <w:rPr>
            <w:rStyle w:val="Hyperlink"/>
            <w:szCs w:val="24"/>
          </w:rPr>
          <w:t>SANTRAUKA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_Toc377582324 \h </w:instrText>
        </w:r>
        <w:r w:rsidRPr="00055475">
          <w:rPr>
            <w:webHidden/>
            <w:szCs w:val="24"/>
          </w:rPr>
        </w:r>
        <w:r w:rsidRPr="00055475">
          <w:rPr>
            <w:webHidden/>
            <w:szCs w:val="24"/>
          </w:rPr>
          <w:fldChar w:fldCharType="separate"/>
        </w:r>
        <w:r w:rsidR="0096235F">
          <w:rPr>
            <w:webHidden/>
            <w:szCs w:val="24"/>
          </w:rPr>
          <w:t>34</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5" w:history="1">
        <w:r w:rsidR="00055475" w:rsidRPr="00055475">
          <w:rPr>
            <w:rStyle w:val="Hyperlink"/>
            <w:szCs w:val="24"/>
          </w:rPr>
          <w:t>9.</w:t>
        </w:r>
        <w:r w:rsidR="00055475" w:rsidRPr="00055475">
          <w:rPr>
            <w:rFonts w:eastAsiaTheme="minorEastAsia"/>
            <w:szCs w:val="24"/>
          </w:rPr>
          <w:tab/>
        </w:r>
        <w:r w:rsidR="00055475" w:rsidRPr="00055475">
          <w:rPr>
            <w:rStyle w:val="Hyperlink"/>
            <w:szCs w:val="24"/>
          </w:rPr>
          <w:t>SUMMARY</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_Toc377582325 \h </w:instrText>
        </w:r>
        <w:r w:rsidRPr="00055475">
          <w:rPr>
            <w:webHidden/>
            <w:szCs w:val="24"/>
          </w:rPr>
        </w:r>
        <w:r w:rsidRPr="00055475">
          <w:rPr>
            <w:webHidden/>
            <w:szCs w:val="24"/>
          </w:rPr>
          <w:fldChar w:fldCharType="separate"/>
        </w:r>
        <w:r w:rsidR="0096235F">
          <w:rPr>
            <w:webHidden/>
            <w:szCs w:val="24"/>
          </w:rPr>
          <w:t>35</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6" w:history="1">
        <w:r w:rsidR="00055475" w:rsidRPr="00055475">
          <w:rPr>
            <w:rStyle w:val="Hyperlink"/>
            <w:szCs w:val="24"/>
          </w:rPr>
          <w:t>10.</w:t>
        </w:r>
        <w:r w:rsidR="00055475" w:rsidRPr="00055475">
          <w:rPr>
            <w:rFonts w:eastAsiaTheme="minorEastAsia"/>
            <w:szCs w:val="24"/>
          </w:rPr>
          <w:tab/>
        </w:r>
        <w:r w:rsidR="00055475" w:rsidRPr="00055475">
          <w:rPr>
            <w:rStyle w:val="Hyperlink"/>
            <w:szCs w:val="24"/>
          </w:rPr>
          <w:t>CITUOTOS LITERATŪROS SĄRAŠAS</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_Toc377582326 \h </w:instrText>
        </w:r>
        <w:r w:rsidRPr="00055475">
          <w:rPr>
            <w:webHidden/>
            <w:szCs w:val="24"/>
          </w:rPr>
        </w:r>
        <w:r w:rsidRPr="00055475">
          <w:rPr>
            <w:webHidden/>
            <w:szCs w:val="24"/>
          </w:rPr>
          <w:fldChar w:fldCharType="separate"/>
        </w:r>
        <w:r w:rsidR="0096235F">
          <w:rPr>
            <w:webHidden/>
            <w:szCs w:val="24"/>
          </w:rPr>
          <w:t>36</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7" w:history="1">
        <w:r w:rsidR="00055475" w:rsidRPr="00055475">
          <w:rPr>
            <w:rStyle w:val="Hyperlink"/>
            <w:rFonts w:eastAsia="Times New Roman"/>
            <w:szCs w:val="24"/>
          </w:rPr>
          <w:t>PRIEDAI</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_Toc377582327 \h </w:instrText>
        </w:r>
        <w:r w:rsidRPr="00055475">
          <w:rPr>
            <w:webHidden/>
            <w:szCs w:val="24"/>
          </w:rPr>
        </w:r>
        <w:r w:rsidRPr="00055475">
          <w:rPr>
            <w:webHidden/>
            <w:szCs w:val="24"/>
          </w:rPr>
          <w:fldChar w:fldCharType="separate"/>
        </w:r>
        <w:r w:rsidR="0096235F">
          <w:rPr>
            <w:webHidden/>
            <w:szCs w:val="24"/>
          </w:rPr>
          <w:t>39</w:t>
        </w:r>
        <w:r w:rsidRPr="00055475">
          <w:rPr>
            <w:webHidden/>
            <w:szCs w:val="24"/>
          </w:rPr>
          <w:fldChar w:fldCharType="end"/>
        </w:r>
      </w:hyperlink>
    </w:p>
    <w:p w:rsidR="00055475" w:rsidRPr="00055475" w:rsidRDefault="004B3363" w:rsidP="00055475">
      <w:pPr>
        <w:pStyle w:val="TOC1"/>
        <w:jc w:val="right"/>
        <w:rPr>
          <w:rFonts w:eastAsiaTheme="minorEastAsia"/>
          <w:szCs w:val="24"/>
        </w:rPr>
      </w:pPr>
      <w:hyperlink w:anchor="_Toc377582328" w:history="1">
        <w:r w:rsidR="00055475" w:rsidRPr="00055475">
          <w:rPr>
            <w:rStyle w:val="Hyperlink"/>
            <w:szCs w:val="24"/>
          </w:rPr>
          <w:t>PADĖKA</w:t>
        </w:r>
        <w:r w:rsidR="00055475" w:rsidRPr="00055475">
          <w:rPr>
            <w:webHidden/>
            <w:szCs w:val="24"/>
          </w:rPr>
          <w:tab/>
        </w:r>
        <w:r w:rsidRPr="00055475">
          <w:rPr>
            <w:webHidden/>
            <w:szCs w:val="24"/>
          </w:rPr>
          <w:fldChar w:fldCharType="begin"/>
        </w:r>
        <w:r w:rsidR="00055475" w:rsidRPr="00055475">
          <w:rPr>
            <w:webHidden/>
            <w:szCs w:val="24"/>
          </w:rPr>
          <w:instrText xml:space="preserve"> PAGEREF _Toc377582328 \h </w:instrText>
        </w:r>
        <w:r w:rsidRPr="00055475">
          <w:rPr>
            <w:webHidden/>
            <w:szCs w:val="24"/>
          </w:rPr>
        </w:r>
        <w:r w:rsidRPr="00055475">
          <w:rPr>
            <w:webHidden/>
            <w:szCs w:val="24"/>
          </w:rPr>
          <w:fldChar w:fldCharType="separate"/>
        </w:r>
        <w:r w:rsidR="0096235F">
          <w:rPr>
            <w:webHidden/>
            <w:szCs w:val="24"/>
          </w:rPr>
          <w:t>42</w:t>
        </w:r>
        <w:r w:rsidRPr="00055475">
          <w:rPr>
            <w:webHidden/>
            <w:szCs w:val="24"/>
          </w:rPr>
          <w:fldChar w:fldCharType="end"/>
        </w:r>
      </w:hyperlink>
    </w:p>
    <w:p w:rsidR="00055475" w:rsidRDefault="004B3363" w:rsidP="00055475">
      <w:pPr>
        <w:spacing w:line="240" w:lineRule="auto"/>
        <w:jc w:val="right"/>
        <w:rPr>
          <w:rFonts w:ascii="Times New Roman" w:hAnsi="Times New Roman" w:cs="Times New Roman"/>
          <w:b/>
          <w:sz w:val="24"/>
          <w:szCs w:val="24"/>
        </w:rPr>
      </w:pPr>
      <w:r w:rsidRPr="00055475">
        <w:rPr>
          <w:rFonts w:ascii="Times New Roman" w:hAnsi="Times New Roman" w:cs="Times New Roman"/>
          <w:b/>
          <w:sz w:val="24"/>
          <w:szCs w:val="24"/>
        </w:rPr>
        <w:fldChar w:fldCharType="end"/>
      </w:r>
    </w:p>
    <w:sdt>
      <w:sdtPr>
        <w:rPr>
          <w:rFonts w:asciiTheme="minorHAnsi" w:eastAsiaTheme="minorHAnsi" w:hAnsiTheme="minorHAnsi" w:cstheme="minorBidi"/>
          <w:b w:val="0"/>
          <w:bCs w:val="0"/>
          <w:color w:val="auto"/>
          <w:sz w:val="22"/>
          <w:szCs w:val="22"/>
          <w:lang w:val="lt-LT"/>
        </w:rPr>
        <w:id w:val="26417518"/>
        <w:docPartObj>
          <w:docPartGallery w:val="Table of Contents"/>
          <w:docPartUnique/>
        </w:docPartObj>
      </w:sdtPr>
      <w:sdtContent>
        <w:p w:rsidR="003618F7" w:rsidRDefault="003618F7">
          <w:pPr>
            <w:pStyle w:val="TOCHeading"/>
          </w:pPr>
        </w:p>
        <w:p w:rsidR="003618F7" w:rsidRDefault="004B3363"/>
      </w:sdtContent>
    </w:sdt>
    <w:p w:rsidR="003A3F76" w:rsidRDefault="003A3F76" w:rsidP="009D7B52">
      <w:pPr>
        <w:spacing w:line="240" w:lineRule="auto"/>
        <w:jc w:val="center"/>
        <w:rPr>
          <w:rFonts w:ascii="Times New Roman" w:hAnsi="Times New Roman" w:cs="Times New Roman"/>
          <w:b/>
          <w:sz w:val="24"/>
          <w:szCs w:val="24"/>
        </w:rPr>
      </w:pPr>
    </w:p>
    <w:p w:rsidR="00123C0B" w:rsidRDefault="00123C0B" w:rsidP="009D7B52">
      <w:pPr>
        <w:spacing w:line="240" w:lineRule="auto"/>
        <w:jc w:val="center"/>
        <w:rPr>
          <w:rFonts w:ascii="Times New Roman" w:hAnsi="Times New Roman" w:cs="Times New Roman"/>
          <w:b/>
          <w:sz w:val="24"/>
          <w:szCs w:val="24"/>
        </w:rPr>
      </w:pPr>
    </w:p>
    <w:p w:rsidR="00350C50" w:rsidRDefault="00350C50" w:rsidP="00664041">
      <w:pPr>
        <w:pStyle w:val="TOCHeading"/>
      </w:pPr>
    </w:p>
    <w:p w:rsidR="00CC21EA" w:rsidRDefault="00CC21EA" w:rsidP="00792286">
      <w:pPr>
        <w:spacing w:line="240" w:lineRule="auto"/>
        <w:jc w:val="both"/>
        <w:rPr>
          <w:rFonts w:ascii="Times New Roman" w:hAnsi="Times New Roman" w:cs="Times New Roman"/>
          <w:b/>
          <w:sz w:val="24"/>
          <w:szCs w:val="24"/>
        </w:rPr>
      </w:pPr>
    </w:p>
    <w:p w:rsidR="00CC21EA" w:rsidRDefault="00CC21EA" w:rsidP="00792286">
      <w:pPr>
        <w:spacing w:line="240" w:lineRule="auto"/>
        <w:jc w:val="both"/>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72058F">
      <w:pPr>
        <w:spacing w:after="0"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CC21EA" w:rsidRDefault="00CC21EA" w:rsidP="009D7B52">
      <w:pPr>
        <w:spacing w:line="240" w:lineRule="auto"/>
        <w:jc w:val="center"/>
        <w:rPr>
          <w:rFonts w:ascii="Times New Roman" w:hAnsi="Times New Roman" w:cs="Times New Roman"/>
          <w:b/>
          <w:sz w:val="24"/>
          <w:szCs w:val="24"/>
        </w:rPr>
      </w:pPr>
    </w:p>
    <w:p w:rsidR="00433582" w:rsidRPr="00222DB2" w:rsidRDefault="008A2D0A" w:rsidP="002338FB">
      <w:pPr>
        <w:pStyle w:val="Heading1"/>
        <w:jc w:val="center"/>
        <w:rPr>
          <w:rFonts w:ascii="Times New Roman" w:hAnsi="Times New Roman" w:cs="Times New Roman"/>
          <w:color w:val="000000" w:themeColor="text1"/>
          <w:sz w:val="24"/>
          <w:szCs w:val="24"/>
        </w:rPr>
      </w:pPr>
      <w:bookmarkStart w:id="0" w:name="_Toc377414364"/>
      <w:bookmarkStart w:id="1" w:name="_Toc377415107"/>
      <w:bookmarkStart w:id="2" w:name="_Toc377581287"/>
      <w:bookmarkStart w:id="3" w:name="_Toc377581907"/>
      <w:bookmarkStart w:id="4" w:name="_Toc377582295"/>
      <w:r w:rsidRPr="00222DB2">
        <w:rPr>
          <w:rFonts w:ascii="Times New Roman" w:hAnsi="Times New Roman" w:cs="Times New Roman"/>
          <w:color w:val="000000" w:themeColor="text1"/>
          <w:sz w:val="24"/>
          <w:szCs w:val="24"/>
        </w:rPr>
        <w:lastRenderedPageBreak/>
        <w:t>ĮVADAS</w:t>
      </w:r>
      <w:bookmarkEnd w:id="0"/>
      <w:bookmarkEnd w:id="1"/>
      <w:bookmarkEnd w:id="2"/>
      <w:bookmarkEnd w:id="3"/>
      <w:bookmarkEnd w:id="4"/>
    </w:p>
    <w:p w:rsidR="00EA1DDE" w:rsidRPr="00EA1DDE" w:rsidRDefault="00EA1DDE" w:rsidP="00EA1DDE"/>
    <w:p w:rsidR="003A2C97" w:rsidRPr="00BC0A1B" w:rsidRDefault="00BC0A1B" w:rsidP="00BC0A1B">
      <w:pPr>
        <w:spacing w:line="360" w:lineRule="auto"/>
        <w:ind w:firstLine="720"/>
        <w:jc w:val="both"/>
        <w:rPr>
          <w:rFonts w:ascii="Times New Roman" w:hAnsi="Times New Roman" w:cs="Times New Roman"/>
          <w:sz w:val="24"/>
          <w:szCs w:val="24"/>
        </w:rPr>
      </w:pPr>
      <w:r w:rsidRPr="00BC0A1B">
        <w:rPr>
          <w:rFonts w:ascii="Times New Roman" w:hAnsi="Times New Roman" w:cs="Times New Roman"/>
          <w:sz w:val="24"/>
          <w:szCs w:val="24"/>
        </w:rPr>
        <w:t>Šiuolaikinė histologija sukaupė daug duomenų apie žinduolių, ypač žmogaus audinių ir organų mikroskopinę sandarą ir funkcijas. Tuo tarpu žemesniųjų stuburinių audiniai mažiau tyrinėti.</w:t>
      </w:r>
    </w:p>
    <w:p w:rsidR="00433582" w:rsidRPr="00581252" w:rsidRDefault="00893A97" w:rsidP="003A2C97">
      <w:pPr>
        <w:spacing w:line="360" w:lineRule="auto"/>
        <w:ind w:firstLine="720"/>
        <w:jc w:val="both"/>
        <w:rPr>
          <w:rFonts w:ascii="Times New Roman" w:hAnsi="Times New Roman" w:cs="Times New Roman"/>
          <w:sz w:val="24"/>
          <w:szCs w:val="24"/>
        </w:rPr>
      </w:pPr>
      <w:r w:rsidRPr="00893A97">
        <w:rPr>
          <w:rFonts w:ascii="Times New Roman" w:hAnsi="Times New Roman" w:cs="Times New Roman"/>
          <w:sz w:val="24"/>
          <w:szCs w:val="24"/>
        </w:rPr>
        <w:t>Jau senokai žinoma, kad kiaulės moksliniams bandymams yra tinkamesnės nei šunys, žiurkės, ar beždžionės</w:t>
      </w:r>
      <w:r w:rsidR="0000034E">
        <w:rPr>
          <w:rFonts w:ascii="Times New Roman" w:hAnsi="Times New Roman" w:cs="Times New Roman"/>
          <w:sz w:val="24"/>
          <w:szCs w:val="24"/>
        </w:rPr>
        <w:t>.</w:t>
      </w:r>
      <w:r w:rsidR="00AF756C">
        <w:rPr>
          <w:rFonts w:ascii="Times New Roman" w:hAnsi="Times New Roman" w:cs="Times New Roman"/>
          <w:sz w:val="24"/>
          <w:szCs w:val="24"/>
        </w:rPr>
        <w:t xml:space="preserve"> Savo anatominiais fiziologiniais ypatumais kiaulė artima žmogui.</w:t>
      </w:r>
      <w:r w:rsidR="0000034E">
        <w:rPr>
          <w:rFonts w:ascii="Times New Roman" w:hAnsi="Times New Roman" w:cs="Times New Roman"/>
          <w:sz w:val="24"/>
          <w:szCs w:val="24"/>
        </w:rPr>
        <w:t xml:space="preserve"> Š</w:t>
      </w:r>
      <w:r w:rsidR="001D0BF7">
        <w:rPr>
          <w:rFonts w:ascii="Times New Roman" w:hAnsi="Times New Roman" w:cs="Times New Roman"/>
          <w:sz w:val="24"/>
          <w:szCs w:val="24"/>
        </w:rPr>
        <w:t>iandien kiaulės auginamos visam</w:t>
      </w:r>
      <w:r w:rsidR="0000034E">
        <w:rPr>
          <w:rFonts w:ascii="Times New Roman" w:hAnsi="Times New Roman" w:cs="Times New Roman"/>
          <w:sz w:val="24"/>
          <w:szCs w:val="24"/>
        </w:rPr>
        <w:t>e pasaulyje. Mokslininkų tyrinėjimai rodo, kad lauki</w:t>
      </w:r>
      <w:r w:rsidR="001D0BF7">
        <w:rPr>
          <w:rFonts w:ascii="Times New Roman" w:hAnsi="Times New Roman" w:cs="Times New Roman"/>
          <w:sz w:val="24"/>
          <w:szCs w:val="24"/>
        </w:rPr>
        <w:t>n</w:t>
      </w:r>
      <w:r w:rsidR="0000034E">
        <w:rPr>
          <w:rFonts w:ascii="Times New Roman" w:hAnsi="Times New Roman" w:cs="Times New Roman"/>
          <w:sz w:val="24"/>
          <w:szCs w:val="24"/>
        </w:rPr>
        <w:t>ės kiaulės buvo žmogaus prijaukintos prieš</w:t>
      </w:r>
      <w:r w:rsidR="0000034E" w:rsidRPr="00581252">
        <w:rPr>
          <w:rFonts w:ascii="Times New Roman" w:hAnsi="Times New Roman" w:cs="Times New Roman"/>
          <w:sz w:val="24"/>
          <w:szCs w:val="24"/>
        </w:rPr>
        <w:t xml:space="preserve"> 8-10 tūkst.m.</w:t>
      </w:r>
      <w:r w:rsidR="001D0BF7" w:rsidRPr="00581252">
        <w:rPr>
          <w:rFonts w:ascii="Times New Roman" w:hAnsi="Times New Roman" w:cs="Times New Roman"/>
          <w:sz w:val="24"/>
          <w:szCs w:val="24"/>
        </w:rPr>
        <w:t xml:space="preserve"> Naminės kiaulės yra kilusios iš Europos (</w:t>
      </w:r>
      <w:r w:rsidR="001D0BF7" w:rsidRPr="00581252">
        <w:rPr>
          <w:rFonts w:ascii="Times New Roman" w:hAnsi="Times New Roman" w:cs="Times New Roman"/>
          <w:i/>
          <w:sz w:val="24"/>
          <w:szCs w:val="24"/>
        </w:rPr>
        <w:t>sus scrofa ferrus</w:t>
      </w:r>
      <w:r w:rsidR="001D0BF7" w:rsidRPr="00581252">
        <w:rPr>
          <w:rFonts w:ascii="Times New Roman" w:hAnsi="Times New Roman" w:cs="Times New Roman"/>
          <w:sz w:val="24"/>
          <w:szCs w:val="24"/>
        </w:rPr>
        <w:t>) ir Azijos arba Indijos šerno (</w:t>
      </w:r>
      <w:r w:rsidR="001D0BF7" w:rsidRPr="00581252">
        <w:rPr>
          <w:rFonts w:ascii="Times New Roman" w:hAnsi="Times New Roman" w:cs="Times New Roman"/>
          <w:i/>
          <w:sz w:val="24"/>
          <w:szCs w:val="24"/>
        </w:rPr>
        <w:t>Sus scrofa vitatus</w:t>
      </w:r>
      <w:r w:rsidR="001D0BF7" w:rsidRPr="00581252">
        <w:rPr>
          <w:rFonts w:ascii="Times New Roman" w:hAnsi="Times New Roman" w:cs="Times New Roman"/>
          <w:sz w:val="24"/>
          <w:szCs w:val="24"/>
        </w:rPr>
        <w:t xml:space="preserve">) (Jančienė I., </w:t>
      </w:r>
      <w:r w:rsidR="001A6317" w:rsidRPr="00581252">
        <w:rPr>
          <w:rFonts w:ascii="Times New Roman" w:hAnsi="Times New Roman" w:cs="Times New Roman"/>
          <w:sz w:val="24"/>
          <w:szCs w:val="24"/>
        </w:rPr>
        <w:t>2005)</w:t>
      </w:r>
      <w:r w:rsidR="00C970EF" w:rsidRPr="00581252">
        <w:rPr>
          <w:rFonts w:ascii="Times New Roman" w:hAnsi="Times New Roman" w:cs="Times New Roman"/>
          <w:sz w:val="24"/>
          <w:szCs w:val="24"/>
        </w:rPr>
        <w:t>.</w:t>
      </w:r>
    </w:p>
    <w:p w:rsidR="00C970EF" w:rsidRDefault="00C970EF" w:rsidP="003A2C97">
      <w:pPr>
        <w:spacing w:line="360" w:lineRule="auto"/>
        <w:ind w:firstLine="720"/>
        <w:jc w:val="both"/>
        <w:rPr>
          <w:rFonts w:ascii="Times New Roman" w:hAnsi="Times New Roman" w:cs="Times New Roman"/>
          <w:sz w:val="24"/>
          <w:szCs w:val="24"/>
        </w:rPr>
      </w:pPr>
      <w:r w:rsidRPr="00581252">
        <w:rPr>
          <w:rFonts w:ascii="Times New Roman" w:hAnsi="Times New Roman" w:cs="Times New Roman"/>
          <w:sz w:val="24"/>
          <w:szCs w:val="24"/>
        </w:rPr>
        <w:t>Landrasai – pasaulin</w:t>
      </w:r>
      <w:r>
        <w:rPr>
          <w:rFonts w:ascii="Times New Roman" w:hAnsi="Times New Roman" w:cs="Times New Roman"/>
          <w:sz w:val="24"/>
          <w:szCs w:val="24"/>
        </w:rPr>
        <w:t xml:space="preserve">į pripažinimą pelniusi bekoninio tipo kiaulių veislė išvesta </w:t>
      </w:r>
      <w:r w:rsidR="00325A81">
        <w:rPr>
          <w:rFonts w:ascii="Times New Roman" w:hAnsi="Times New Roman" w:cs="Times New Roman"/>
          <w:sz w:val="24"/>
          <w:szCs w:val="24"/>
        </w:rPr>
        <w:t>19 a. pabaigoje Danijoje.</w:t>
      </w:r>
      <w:r w:rsidR="00F82A15">
        <w:rPr>
          <w:rFonts w:ascii="Times New Roman" w:hAnsi="Times New Roman" w:cs="Times New Roman"/>
          <w:sz w:val="24"/>
          <w:szCs w:val="24"/>
        </w:rPr>
        <w:t xml:space="preserve"> 1987 m. Danijos Landrasai buvo įvežti į Lietuvą.</w:t>
      </w:r>
    </w:p>
    <w:p w:rsidR="001D4CF6" w:rsidRPr="001D4CF6" w:rsidRDefault="001D4CF6" w:rsidP="001D4CF6">
      <w:pPr>
        <w:spacing w:line="360" w:lineRule="auto"/>
        <w:ind w:firstLine="720"/>
        <w:jc w:val="both"/>
        <w:rPr>
          <w:rFonts w:ascii="Times New Roman" w:hAnsi="Times New Roman" w:cs="Times New Roman"/>
          <w:color w:val="000000" w:themeColor="text1"/>
          <w:sz w:val="24"/>
          <w:szCs w:val="24"/>
        </w:rPr>
      </w:pPr>
      <w:r w:rsidRPr="002213D1">
        <w:rPr>
          <w:rFonts w:ascii="Times New Roman" w:hAnsi="Times New Roman" w:cs="Times New Roman"/>
          <w:color w:val="000000" w:themeColor="text1"/>
          <w:sz w:val="24"/>
          <w:szCs w:val="24"/>
        </w:rPr>
        <w:t xml:space="preserve">Ovogenezės ir folikulogenezės vyksmai yra </w:t>
      </w:r>
      <w:r>
        <w:rPr>
          <w:rFonts w:ascii="Times New Roman" w:hAnsi="Times New Roman" w:cs="Times New Roman"/>
          <w:color w:val="000000" w:themeColor="text1"/>
          <w:sz w:val="24"/>
          <w:szCs w:val="24"/>
        </w:rPr>
        <w:t xml:space="preserve">gausiai aprašyti </w:t>
      </w:r>
      <w:r w:rsidRPr="002213D1">
        <w:rPr>
          <w:rFonts w:ascii="Times New Roman" w:hAnsi="Times New Roman" w:cs="Times New Roman"/>
          <w:color w:val="000000" w:themeColor="text1"/>
          <w:sz w:val="24"/>
          <w:szCs w:val="24"/>
        </w:rPr>
        <w:t>įvairio</w:t>
      </w:r>
      <w:r>
        <w:rPr>
          <w:rFonts w:ascii="Times New Roman" w:hAnsi="Times New Roman" w:cs="Times New Roman"/>
          <w:color w:val="000000" w:themeColor="text1"/>
          <w:sz w:val="24"/>
          <w:szCs w:val="24"/>
        </w:rPr>
        <w:t>j</w:t>
      </w:r>
      <w:r w:rsidRPr="002213D1">
        <w:rPr>
          <w:rFonts w:ascii="Times New Roman" w:hAnsi="Times New Roman" w:cs="Times New Roman"/>
          <w:color w:val="000000" w:themeColor="text1"/>
          <w:sz w:val="24"/>
          <w:szCs w:val="24"/>
        </w:rPr>
        <w:t>e literatūro</w:t>
      </w:r>
      <w:r>
        <w:rPr>
          <w:rFonts w:ascii="Times New Roman" w:hAnsi="Times New Roman" w:cs="Times New Roman"/>
          <w:color w:val="000000" w:themeColor="text1"/>
          <w:sz w:val="24"/>
          <w:szCs w:val="24"/>
        </w:rPr>
        <w:t>je</w:t>
      </w:r>
      <w:r w:rsidRPr="002213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13D1">
        <w:rPr>
          <w:rFonts w:ascii="Times New Roman" w:hAnsi="Times New Roman" w:cs="Times New Roman"/>
          <w:color w:val="000000" w:themeColor="text1"/>
          <w:sz w:val="24"/>
          <w:szCs w:val="24"/>
        </w:rPr>
        <w:t>tačiau dar yra daug klausimų į kuriuos reikėtų atsakyti.</w:t>
      </w:r>
    </w:p>
    <w:p w:rsidR="00433582" w:rsidRPr="00FA4F2F" w:rsidRDefault="00FA4F2F" w:rsidP="003A2C97">
      <w:pPr>
        <w:spacing w:line="360" w:lineRule="auto"/>
        <w:ind w:firstLine="720"/>
        <w:jc w:val="both"/>
        <w:rPr>
          <w:rFonts w:ascii="Times New Roman" w:hAnsi="Times New Roman" w:cs="Times New Roman"/>
          <w:sz w:val="24"/>
          <w:szCs w:val="24"/>
        </w:rPr>
      </w:pPr>
      <w:r w:rsidRPr="00FA4F2F">
        <w:rPr>
          <w:rFonts w:ascii="Times New Roman" w:hAnsi="Times New Roman" w:cs="Times New Roman"/>
          <w:sz w:val="24"/>
          <w:szCs w:val="24"/>
        </w:rPr>
        <w:t>Liter</w:t>
      </w:r>
      <w:r w:rsidR="006C1543">
        <w:rPr>
          <w:rFonts w:ascii="Times New Roman" w:hAnsi="Times New Roman" w:cs="Times New Roman"/>
          <w:sz w:val="24"/>
          <w:szCs w:val="24"/>
        </w:rPr>
        <w:t>atūros apžvalgoje aprašomas gyvu</w:t>
      </w:r>
      <w:r w:rsidRPr="00FA4F2F">
        <w:rPr>
          <w:rFonts w:ascii="Times New Roman" w:hAnsi="Times New Roman" w:cs="Times New Roman"/>
          <w:sz w:val="24"/>
          <w:szCs w:val="24"/>
        </w:rPr>
        <w:t>lio lytinis ciklas, kiaušidžių ana</w:t>
      </w:r>
      <w:r w:rsidR="003F7A95">
        <w:rPr>
          <w:rFonts w:ascii="Times New Roman" w:hAnsi="Times New Roman" w:cs="Times New Roman"/>
          <w:sz w:val="24"/>
          <w:szCs w:val="24"/>
        </w:rPr>
        <w:t>tomija ir fiziologija, kiaušidžių</w:t>
      </w:r>
      <w:r w:rsidRPr="00FA4F2F">
        <w:rPr>
          <w:rFonts w:ascii="Times New Roman" w:hAnsi="Times New Roman" w:cs="Times New Roman"/>
          <w:sz w:val="24"/>
          <w:szCs w:val="24"/>
        </w:rPr>
        <w:t xml:space="preserve"> sandara. Aptarta kiaulių įvairių stadijų folikulų  histologinė struktūra</w:t>
      </w:r>
      <w:r w:rsidR="006C1543">
        <w:rPr>
          <w:rFonts w:ascii="Times New Roman" w:hAnsi="Times New Roman" w:cs="Times New Roman"/>
          <w:sz w:val="24"/>
          <w:szCs w:val="24"/>
        </w:rPr>
        <w:t>,</w:t>
      </w:r>
      <w:r w:rsidR="00BA50E4">
        <w:rPr>
          <w:rFonts w:ascii="Times New Roman" w:hAnsi="Times New Roman" w:cs="Times New Roman"/>
          <w:sz w:val="24"/>
          <w:szCs w:val="24"/>
        </w:rPr>
        <w:t xml:space="preserve"> skirstymas</w:t>
      </w:r>
      <w:r w:rsidR="006C1543">
        <w:rPr>
          <w:rFonts w:ascii="Times New Roman" w:hAnsi="Times New Roman" w:cs="Times New Roman"/>
          <w:sz w:val="24"/>
          <w:szCs w:val="24"/>
        </w:rPr>
        <w:t xml:space="preserve"> bei klasifikacija.</w:t>
      </w:r>
    </w:p>
    <w:p w:rsidR="00FA4F2F" w:rsidRDefault="00FA4F2F" w:rsidP="003A2C97">
      <w:pPr>
        <w:spacing w:line="360" w:lineRule="auto"/>
        <w:ind w:firstLine="720"/>
        <w:jc w:val="both"/>
        <w:rPr>
          <w:rFonts w:ascii="Times New Roman" w:hAnsi="Times New Roman" w:cs="Times New Roman"/>
          <w:sz w:val="24"/>
          <w:szCs w:val="24"/>
        </w:rPr>
      </w:pPr>
      <w:r w:rsidRPr="00FA4F2F">
        <w:rPr>
          <w:rFonts w:ascii="Times New Roman" w:hAnsi="Times New Roman" w:cs="Times New Roman"/>
          <w:sz w:val="24"/>
          <w:szCs w:val="24"/>
        </w:rPr>
        <w:t>Tiriamojoje dalyje</w:t>
      </w:r>
      <w:r>
        <w:rPr>
          <w:rFonts w:ascii="Times New Roman" w:hAnsi="Times New Roman" w:cs="Times New Roman"/>
          <w:sz w:val="24"/>
          <w:szCs w:val="24"/>
        </w:rPr>
        <w:t xml:space="preserve"> yra analizuojamas Landrasų veislės </w:t>
      </w:r>
      <w:r w:rsidR="00C1237F">
        <w:rPr>
          <w:rFonts w:ascii="Times New Roman" w:hAnsi="Times New Roman" w:cs="Times New Roman"/>
          <w:sz w:val="24"/>
          <w:szCs w:val="24"/>
        </w:rPr>
        <w:t xml:space="preserve">nuo šešių mėnesių iki </w:t>
      </w:r>
      <w:r w:rsidR="003F7A95">
        <w:rPr>
          <w:rFonts w:ascii="Times New Roman" w:hAnsi="Times New Roman" w:cs="Times New Roman"/>
          <w:sz w:val="24"/>
          <w:szCs w:val="24"/>
        </w:rPr>
        <w:t xml:space="preserve">vienerių metų </w:t>
      </w:r>
      <w:r w:rsidR="00817040">
        <w:rPr>
          <w:rFonts w:ascii="Times New Roman" w:hAnsi="Times New Roman" w:cs="Times New Roman"/>
          <w:sz w:val="24"/>
          <w:szCs w:val="24"/>
        </w:rPr>
        <w:t xml:space="preserve">amžiaus </w:t>
      </w:r>
      <w:r>
        <w:rPr>
          <w:rFonts w:ascii="Times New Roman" w:hAnsi="Times New Roman" w:cs="Times New Roman"/>
          <w:sz w:val="24"/>
          <w:szCs w:val="24"/>
        </w:rPr>
        <w:t>kiaulių kiaušidžių folikulų</w:t>
      </w:r>
      <w:r w:rsidR="0009106B">
        <w:rPr>
          <w:rFonts w:ascii="Times New Roman" w:hAnsi="Times New Roman" w:cs="Times New Roman"/>
          <w:sz w:val="24"/>
          <w:szCs w:val="24"/>
        </w:rPr>
        <w:t xml:space="preserve"> ir juose esančių darinių</w:t>
      </w:r>
      <w:r>
        <w:rPr>
          <w:rFonts w:ascii="Times New Roman" w:hAnsi="Times New Roman" w:cs="Times New Roman"/>
          <w:sz w:val="24"/>
          <w:szCs w:val="24"/>
        </w:rPr>
        <w:t xml:space="preserve"> morfometriniai ypatumai.</w:t>
      </w:r>
    </w:p>
    <w:p w:rsidR="00433582" w:rsidRDefault="00FE209F" w:rsidP="00C123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Biologinių audinių </w:t>
      </w:r>
      <w:r w:rsidR="000F4D81" w:rsidRPr="000F4D81">
        <w:rPr>
          <w:rFonts w:ascii="Times New Roman" w:hAnsi="Times New Roman" w:cs="Times New Roman"/>
          <w:sz w:val="24"/>
          <w:szCs w:val="24"/>
        </w:rPr>
        <w:t xml:space="preserve"> histo</w:t>
      </w:r>
      <w:r>
        <w:rPr>
          <w:rFonts w:ascii="Times New Roman" w:hAnsi="Times New Roman" w:cs="Times New Roman"/>
          <w:sz w:val="24"/>
          <w:szCs w:val="24"/>
        </w:rPr>
        <w:t>loginiai</w:t>
      </w:r>
      <w:r w:rsidR="000F4D81" w:rsidRPr="000F4D81">
        <w:rPr>
          <w:rFonts w:ascii="Times New Roman" w:hAnsi="Times New Roman" w:cs="Times New Roman"/>
          <w:sz w:val="24"/>
          <w:szCs w:val="24"/>
        </w:rPr>
        <w:t xml:space="preserve"> </w:t>
      </w:r>
      <w:r>
        <w:rPr>
          <w:rFonts w:ascii="Times New Roman" w:hAnsi="Times New Roman" w:cs="Times New Roman"/>
          <w:sz w:val="24"/>
          <w:szCs w:val="24"/>
        </w:rPr>
        <w:t xml:space="preserve">tyrimai </w:t>
      </w:r>
      <w:r w:rsidR="000F4D81" w:rsidRPr="000F4D81">
        <w:rPr>
          <w:rFonts w:ascii="Times New Roman" w:hAnsi="Times New Roman" w:cs="Times New Roman"/>
          <w:sz w:val="24"/>
          <w:szCs w:val="24"/>
        </w:rPr>
        <w:t>yra svarbus įrankis gyvosios gamtos tyrėjų rankose, leidžiantis vis geriau pažinti biologinių</w:t>
      </w:r>
      <w:r>
        <w:rPr>
          <w:rFonts w:ascii="Times New Roman" w:hAnsi="Times New Roman" w:cs="Times New Roman"/>
          <w:sz w:val="24"/>
          <w:szCs w:val="24"/>
        </w:rPr>
        <w:t xml:space="preserve"> sistemų struktūrą ir funkcijas (Laurinavičienė A., Smaliukienė R., </w:t>
      </w:r>
      <w:r w:rsidRPr="00581252">
        <w:rPr>
          <w:rFonts w:ascii="Times New Roman" w:hAnsi="Times New Roman" w:cs="Times New Roman"/>
          <w:sz w:val="24"/>
          <w:szCs w:val="24"/>
        </w:rPr>
        <w:t>2007).</w:t>
      </w:r>
    </w:p>
    <w:p w:rsidR="008E1BAD" w:rsidRDefault="008E1BAD" w:rsidP="00C1237F">
      <w:pPr>
        <w:spacing w:line="360" w:lineRule="auto"/>
        <w:ind w:firstLine="720"/>
        <w:jc w:val="both"/>
        <w:rPr>
          <w:rFonts w:ascii="Times New Roman" w:hAnsi="Times New Roman" w:cs="Times New Roman"/>
          <w:sz w:val="24"/>
          <w:szCs w:val="24"/>
        </w:rPr>
      </w:pPr>
    </w:p>
    <w:p w:rsidR="008E1BAD" w:rsidRDefault="008E1BAD" w:rsidP="00C1237F">
      <w:pPr>
        <w:spacing w:line="360" w:lineRule="auto"/>
        <w:ind w:firstLine="720"/>
        <w:jc w:val="both"/>
        <w:rPr>
          <w:rFonts w:ascii="Times New Roman" w:hAnsi="Times New Roman" w:cs="Times New Roman"/>
          <w:sz w:val="24"/>
          <w:szCs w:val="24"/>
        </w:rPr>
      </w:pPr>
    </w:p>
    <w:p w:rsidR="008E1BAD" w:rsidRDefault="008E1BAD" w:rsidP="00C1237F">
      <w:pPr>
        <w:spacing w:line="360" w:lineRule="auto"/>
        <w:ind w:firstLine="720"/>
        <w:jc w:val="both"/>
        <w:rPr>
          <w:rFonts w:ascii="Times New Roman" w:hAnsi="Times New Roman" w:cs="Times New Roman"/>
          <w:sz w:val="24"/>
          <w:szCs w:val="24"/>
        </w:rPr>
      </w:pPr>
    </w:p>
    <w:p w:rsidR="008E1BAD" w:rsidRPr="00581252" w:rsidRDefault="008E1BAD" w:rsidP="00C1237F">
      <w:pPr>
        <w:spacing w:line="360" w:lineRule="auto"/>
        <w:ind w:firstLine="720"/>
        <w:jc w:val="both"/>
        <w:rPr>
          <w:rFonts w:ascii="Times New Roman" w:hAnsi="Times New Roman" w:cs="Times New Roman"/>
          <w:sz w:val="24"/>
          <w:szCs w:val="24"/>
        </w:rPr>
      </w:pPr>
    </w:p>
    <w:p w:rsidR="00AF756C" w:rsidRPr="00113F52" w:rsidRDefault="00AF756C" w:rsidP="00113F5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Darbo tikslas:</w:t>
      </w:r>
      <w:r w:rsidR="00113F52">
        <w:rPr>
          <w:rFonts w:ascii="Times New Roman" w:hAnsi="Times New Roman" w:cs="Times New Roman"/>
          <w:b/>
          <w:sz w:val="24"/>
          <w:szCs w:val="24"/>
        </w:rPr>
        <w:t xml:space="preserve"> </w:t>
      </w:r>
      <w:r w:rsidR="00113F52">
        <w:rPr>
          <w:rFonts w:ascii="Times New Roman" w:hAnsi="Times New Roman" w:cs="Times New Roman"/>
          <w:sz w:val="24"/>
          <w:szCs w:val="24"/>
        </w:rPr>
        <w:t>i</w:t>
      </w:r>
      <w:r w:rsidRPr="00AF756C">
        <w:rPr>
          <w:rFonts w:ascii="Times New Roman" w:hAnsi="Times New Roman" w:cs="Times New Roman"/>
          <w:sz w:val="24"/>
          <w:szCs w:val="24"/>
        </w:rPr>
        <w:t xml:space="preserve">štirti </w:t>
      </w:r>
      <w:r w:rsidR="00C1237F">
        <w:rPr>
          <w:rFonts w:ascii="Times New Roman" w:hAnsi="Times New Roman" w:cs="Times New Roman"/>
          <w:sz w:val="24"/>
          <w:szCs w:val="24"/>
        </w:rPr>
        <w:t xml:space="preserve">6 mėnesių - </w:t>
      </w:r>
      <w:r w:rsidRPr="00581252">
        <w:rPr>
          <w:rFonts w:ascii="Times New Roman" w:hAnsi="Times New Roman" w:cs="Times New Roman"/>
          <w:sz w:val="24"/>
          <w:szCs w:val="24"/>
        </w:rPr>
        <w:t>1 metų amžiaus</w:t>
      </w:r>
      <w:r w:rsidR="00015DA3" w:rsidRPr="00581252">
        <w:rPr>
          <w:rFonts w:ascii="Times New Roman" w:hAnsi="Times New Roman" w:cs="Times New Roman"/>
          <w:sz w:val="24"/>
          <w:szCs w:val="24"/>
        </w:rPr>
        <w:t>,</w:t>
      </w:r>
      <w:r w:rsidR="005A6C04" w:rsidRPr="00581252">
        <w:rPr>
          <w:rFonts w:ascii="Times New Roman" w:hAnsi="Times New Roman" w:cs="Times New Roman"/>
          <w:sz w:val="24"/>
          <w:szCs w:val="24"/>
        </w:rPr>
        <w:t xml:space="preserve"> Danijos Landrasų</w:t>
      </w:r>
      <w:r w:rsidRPr="00581252">
        <w:rPr>
          <w:rFonts w:ascii="Times New Roman" w:hAnsi="Times New Roman" w:cs="Times New Roman"/>
          <w:sz w:val="24"/>
          <w:szCs w:val="24"/>
        </w:rPr>
        <w:t xml:space="preserve"> veislės kiaulių</w:t>
      </w:r>
      <w:r w:rsidR="00015DA3" w:rsidRPr="00581252">
        <w:rPr>
          <w:rFonts w:ascii="Times New Roman" w:hAnsi="Times New Roman" w:cs="Times New Roman"/>
          <w:sz w:val="24"/>
          <w:szCs w:val="24"/>
        </w:rPr>
        <w:t>,</w:t>
      </w:r>
      <w:r w:rsidRPr="00581252">
        <w:rPr>
          <w:rFonts w:ascii="Times New Roman" w:hAnsi="Times New Roman" w:cs="Times New Roman"/>
          <w:sz w:val="24"/>
          <w:szCs w:val="24"/>
        </w:rPr>
        <w:t xml:space="preserve"> kiaušidžių įvairių stadijų folikulų morfometrinius ypatumus.</w:t>
      </w:r>
    </w:p>
    <w:p w:rsidR="00D66450" w:rsidRPr="00581252" w:rsidRDefault="00D66450" w:rsidP="008E4EF0">
      <w:pPr>
        <w:spacing w:line="360" w:lineRule="auto"/>
        <w:jc w:val="both"/>
        <w:rPr>
          <w:rFonts w:ascii="Times New Roman" w:hAnsi="Times New Roman" w:cs="Times New Roman"/>
          <w:sz w:val="24"/>
          <w:szCs w:val="24"/>
        </w:rPr>
      </w:pPr>
    </w:p>
    <w:p w:rsidR="00AF756C" w:rsidRPr="00102B7C" w:rsidRDefault="00AF756C" w:rsidP="003A2C97">
      <w:pPr>
        <w:spacing w:line="360" w:lineRule="auto"/>
        <w:jc w:val="both"/>
        <w:rPr>
          <w:rFonts w:ascii="Times New Roman" w:hAnsi="Times New Roman" w:cs="Times New Roman"/>
          <w:b/>
          <w:sz w:val="24"/>
          <w:szCs w:val="24"/>
          <w:lang w:val="en-US"/>
        </w:rPr>
      </w:pPr>
      <w:r w:rsidRPr="00102B7C">
        <w:rPr>
          <w:rFonts w:ascii="Times New Roman" w:hAnsi="Times New Roman" w:cs="Times New Roman"/>
          <w:b/>
          <w:sz w:val="24"/>
          <w:szCs w:val="24"/>
          <w:lang w:val="en-US"/>
        </w:rPr>
        <w:t>Darbo uždaviniai:</w:t>
      </w:r>
    </w:p>
    <w:p w:rsidR="00AF756C" w:rsidRDefault="00AF756C" w:rsidP="003A2C97">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Ištirti kiaušidės užuomazginių fo</w:t>
      </w:r>
      <w:r w:rsidR="00D66BFD">
        <w:rPr>
          <w:rFonts w:ascii="Times New Roman" w:hAnsi="Times New Roman" w:cs="Times New Roman"/>
          <w:sz w:val="24"/>
          <w:szCs w:val="24"/>
          <w:lang w:val="en-US"/>
        </w:rPr>
        <w:t>likulų ir juose esančių pirminių</w:t>
      </w:r>
      <w:r>
        <w:rPr>
          <w:rFonts w:ascii="Times New Roman" w:hAnsi="Times New Roman" w:cs="Times New Roman"/>
          <w:sz w:val="24"/>
          <w:szCs w:val="24"/>
          <w:lang w:val="en-US"/>
        </w:rPr>
        <w:t xml:space="preserve"> ovocitų morfometrinius ypatumus;</w:t>
      </w:r>
    </w:p>
    <w:p w:rsidR="00AF756C" w:rsidRDefault="00015DA3" w:rsidP="003A2C97">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Iš</w:t>
      </w:r>
      <w:r w:rsidR="00AF756C">
        <w:rPr>
          <w:rFonts w:ascii="Times New Roman" w:hAnsi="Times New Roman" w:cs="Times New Roman"/>
          <w:sz w:val="24"/>
          <w:szCs w:val="24"/>
          <w:lang w:val="en-US"/>
        </w:rPr>
        <w:t>tirti kiaušidės pirminių folikulų ir juose esančių pirminių ovocitų morfometrinius ypatumus;</w:t>
      </w:r>
    </w:p>
    <w:p w:rsidR="00AF756C" w:rsidRPr="00AF756C" w:rsidRDefault="00AF756C" w:rsidP="003A2C97">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Ištirti kiaušidės antrinių folikulų</w:t>
      </w:r>
      <w:r w:rsidR="008F3DD9">
        <w:rPr>
          <w:rFonts w:ascii="Times New Roman" w:hAnsi="Times New Roman" w:cs="Times New Roman"/>
          <w:sz w:val="24"/>
          <w:szCs w:val="24"/>
          <w:lang w:val="en-US"/>
        </w:rPr>
        <w:t xml:space="preserve"> ir juose esančių pirminių ovocitų morfometrinius ypatumus.</w:t>
      </w:r>
    </w:p>
    <w:p w:rsidR="00433582" w:rsidRDefault="00433582" w:rsidP="003A2C97">
      <w:pPr>
        <w:spacing w:line="240" w:lineRule="auto"/>
        <w:jc w:val="both"/>
        <w:rPr>
          <w:rFonts w:ascii="Times New Roman" w:hAnsi="Times New Roman" w:cs="Times New Roman"/>
          <w:b/>
          <w:sz w:val="24"/>
          <w:szCs w:val="24"/>
        </w:rPr>
      </w:pPr>
    </w:p>
    <w:p w:rsidR="00433582" w:rsidRDefault="00433582" w:rsidP="009B2C70">
      <w:pPr>
        <w:spacing w:line="240" w:lineRule="auto"/>
        <w:rPr>
          <w:rFonts w:ascii="Times New Roman" w:hAnsi="Times New Roman" w:cs="Times New Roman"/>
          <w:b/>
          <w:sz w:val="24"/>
          <w:szCs w:val="24"/>
        </w:rPr>
      </w:pPr>
    </w:p>
    <w:p w:rsidR="00433582" w:rsidRDefault="00433582" w:rsidP="009B2C70">
      <w:pPr>
        <w:spacing w:line="240" w:lineRule="auto"/>
        <w:rPr>
          <w:rFonts w:ascii="Times New Roman" w:hAnsi="Times New Roman" w:cs="Times New Roman"/>
          <w:b/>
          <w:sz w:val="24"/>
          <w:szCs w:val="24"/>
        </w:rPr>
      </w:pPr>
    </w:p>
    <w:p w:rsidR="00433582" w:rsidRDefault="00433582"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8446E6" w:rsidRDefault="008446E6" w:rsidP="009B2C70">
      <w:pPr>
        <w:spacing w:line="240" w:lineRule="auto"/>
        <w:rPr>
          <w:rFonts w:ascii="Times New Roman" w:hAnsi="Times New Roman" w:cs="Times New Roman"/>
          <w:b/>
          <w:sz w:val="24"/>
          <w:szCs w:val="24"/>
        </w:rPr>
      </w:pPr>
    </w:p>
    <w:p w:rsidR="00792AC3" w:rsidRPr="00096878" w:rsidRDefault="008A2D0A" w:rsidP="00792AC3">
      <w:pPr>
        <w:pStyle w:val="Heading1"/>
        <w:numPr>
          <w:ilvl w:val="0"/>
          <w:numId w:val="17"/>
        </w:numPr>
        <w:jc w:val="center"/>
        <w:rPr>
          <w:rFonts w:ascii="Times New Roman" w:hAnsi="Times New Roman" w:cs="Times New Roman"/>
          <w:color w:val="000000" w:themeColor="text1"/>
        </w:rPr>
      </w:pPr>
      <w:bookmarkStart w:id="5" w:name="_Toc377414365"/>
      <w:bookmarkStart w:id="6" w:name="_Toc377415108"/>
      <w:bookmarkStart w:id="7" w:name="_Toc377581288"/>
      <w:bookmarkStart w:id="8" w:name="_Toc377581908"/>
      <w:bookmarkStart w:id="9" w:name="_Toc377582296"/>
      <w:r w:rsidRPr="002338FB">
        <w:rPr>
          <w:rFonts w:ascii="Times New Roman" w:hAnsi="Times New Roman" w:cs="Times New Roman"/>
          <w:color w:val="000000" w:themeColor="text1"/>
        </w:rPr>
        <w:lastRenderedPageBreak/>
        <w:t>LITERATŪROS APŽVALGA</w:t>
      </w:r>
      <w:bookmarkEnd w:id="5"/>
      <w:bookmarkEnd w:id="6"/>
      <w:bookmarkEnd w:id="7"/>
      <w:bookmarkEnd w:id="8"/>
      <w:bookmarkEnd w:id="9"/>
    </w:p>
    <w:p w:rsidR="000777CD" w:rsidRDefault="00096878" w:rsidP="00096878">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0" w:name="_Toc377414366"/>
      <w:bookmarkStart w:id="11" w:name="_Toc377415109"/>
      <w:bookmarkStart w:id="12" w:name="_Toc377581289"/>
      <w:bookmarkStart w:id="13" w:name="_Toc377581909"/>
      <w:bookmarkStart w:id="14" w:name="_Toc377582297"/>
      <w:r w:rsidR="00792AC3" w:rsidRPr="00096878">
        <w:rPr>
          <w:rFonts w:ascii="Times New Roman" w:hAnsi="Times New Roman" w:cs="Times New Roman"/>
          <w:color w:val="000000" w:themeColor="text1"/>
          <w:sz w:val="24"/>
          <w:szCs w:val="24"/>
        </w:rPr>
        <w:t>Kiau</w:t>
      </w:r>
      <w:r w:rsidR="00454EA2" w:rsidRPr="00096878">
        <w:rPr>
          <w:rFonts w:ascii="Times New Roman" w:hAnsi="Times New Roman" w:cs="Times New Roman"/>
          <w:color w:val="000000" w:themeColor="text1"/>
          <w:sz w:val="24"/>
          <w:szCs w:val="24"/>
        </w:rPr>
        <w:t>lių</w:t>
      </w:r>
      <w:r w:rsidR="00792AC3" w:rsidRPr="00096878">
        <w:rPr>
          <w:rFonts w:ascii="Times New Roman" w:hAnsi="Times New Roman" w:cs="Times New Roman"/>
          <w:color w:val="000000" w:themeColor="text1"/>
          <w:sz w:val="24"/>
          <w:szCs w:val="24"/>
        </w:rPr>
        <w:t xml:space="preserve"> lytiniai organai</w:t>
      </w:r>
      <w:bookmarkEnd w:id="10"/>
      <w:bookmarkEnd w:id="11"/>
      <w:bookmarkEnd w:id="12"/>
      <w:bookmarkEnd w:id="13"/>
      <w:bookmarkEnd w:id="14"/>
    </w:p>
    <w:p w:rsidR="00096878" w:rsidRPr="00096878" w:rsidRDefault="00096878" w:rsidP="00096878"/>
    <w:p w:rsidR="000B686E" w:rsidRPr="00454EA2" w:rsidRDefault="00454EA2" w:rsidP="00760A3C">
      <w:pPr>
        <w:spacing w:line="360" w:lineRule="auto"/>
        <w:ind w:firstLine="720"/>
        <w:jc w:val="both"/>
        <w:rPr>
          <w:rFonts w:ascii="Times New Roman" w:hAnsi="Times New Roman" w:cs="Times New Roman"/>
          <w:sz w:val="24"/>
          <w:szCs w:val="24"/>
        </w:rPr>
      </w:pPr>
      <w:r w:rsidRPr="00454EA2">
        <w:rPr>
          <w:rFonts w:ascii="Times New Roman" w:hAnsi="Times New Roman" w:cs="Times New Roman"/>
          <w:sz w:val="24"/>
          <w:szCs w:val="24"/>
        </w:rPr>
        <w:t>Kiaulių dauginimosi organai sudaryti iš dviejų kiaušidžių, dviejų kiaušintakių, gimdos ragų, gimdos kūno, gimdos kaklelio, makšties i</w:t>
      </w:r>
      <w:r w:rsidR="00D66BFD">
        <w:rPr>
          <w:rFonts w:ascii="Times New Roman" w:hAnsi="Times New Roman" w:cs="Times New Roman"/>
          <w:sz w:val="24"/>
          <w:szCs w:val="24"/>
        </w:rPr>
        <w:t>r išorinių lyties lūpų – vulvos (Aniulis E. ir kt., 1989).</w:t>
      </w:r>
    </w:p>
    <w:p w:rsidR="00792AC3" w:rsidRPr="00792AC3" w:rsidRDefault="00792AC3" w:rsidP="00FE37F9">
      <w:pPr>
        <w:spacing w:after="0"/>
        <w:jc w:val="both"/>
        <w:rPr>
          <w:rFonts w:ascii="Times New Roman" w:hAnsi="Times New Roman" w:cs="Times New Roman"/>
          <w:b/>
          <w:sz w:val="24"/>
          <w:szCs w:val="24"/>
        </w:rPr>
      </w:pPr>
    </w:p>
    <w:p w:rsidR="00033CC5" w:rsidRDefault="00792AC3" w:rsidP="000777CD">
      <w:pPr>
        <w:jc w:val="center"/>
      </w:pPr>
      <w:r w:rsidRPr="00792AC3">
        <w:rPr>
          <w:noProof/>
          <w:lang w:val="en-US"/>
        </w:rPr>
        <w:drawing>
          <wp:inline distT="0" distB="0" distL="0" distR="0">
            <wp:extent cx="2781300" cy="2057399"/>
            <wp:effectExtent l="19050" t="19050" r="19050" b="19051"/>
            <wp:docPr id="12" name="Picture 2" descr="D:\Foto\Akademija\DSC_0467.JPG"/>
            <wp:cNvGraphicFramePr/>
            <a:graphic xmlns:a="http://schemas.openxmlformats.org/drawingml/2006/main">
              <a:graphicData uri="http://schemas.openxmlformats.org/drawingml/2006/picture">
                <pic:pic xmlns:pic="http://schemas.openxmlformats.org/drawingml/2006/picture">
                  <pic:nvPicPr>
                    <pic:cNvPr id="5125" name="Picture 4" descr="D:\Foto\Akademija\DSC_0467.JPG"/>
                    <pic:cNvPicPr>
                      <a:picLocks noChangeAspect="1" noChangeArrowheads="1"/>
                    </pic:cNvPicPr>
                  </pic:nvPicPr>
                  <pic:blipFill>
                    <a:blip r:embed="rId8" cstate="print"/>
                    <a:srcRect/>
                    <a:stretch>
                      <a:fillRect/>
                    </a:stretch>
                  </pic:blipFill>
                  <pic:spPr bwMode="auto">
                    <a:xfrm>
                      <a:off x="0" y="0"/>
                      <a:ext cx="2782641" cy="2058391"/>
                    </a:xfrm>
                    <a:prstGeom prst="rect">
                      <a:avLst/>
                    </a:prstGeom>
                    <a:noFill/>
                    <a:ln w="9525">
                      <a:solidFill>
                        <a:schemeClr val="tx1"/>
                      </a:solidFill>
                      <a:miter lim="800000"/>
                      <a:headEnd/>
                      <a:tailEnd/>
                    </a:ln>
                  </pic:spPr>
                </pic:pic>
              </a:graphicData>
            </a:graphic>
          </wp:inline>
        </w:drawing>
      </w:r>
    </w:p>
    <w:p w:rsidR="006867B7" w:rsidRDefault="00C85BC8" w:rsidP="000777CD">
      <w:pPr>
        <w:spacing w:line="240" w:lineRule="auto"/>
        <w:jc w:val="center"/>
        <w:rPr>
          <w:rFonts w:ascii="Times New Roman" w:hAnsi="Times New Roman" w:cs="Times New Roman"/>
          <w:sz w:val="24"/>
          <w:szCs w:val="24"/>
        </w:rPr>
      </w:pPr>
      <w:r w:rsidRPr="000777CD">
        <w:rPr>
          <w:rFonts w:ascii="Times New Roman" w:hAnsi="Times New Roman" w:cs="Times New Roman"/>
          <w:sz w:val="24"/>
          <w:szCs w:val="24"/>
        </w:rPr>
        <w:t>1</w:t>
      </w:r>
      <w:r>
        <w:rPr>
          <w:rFonts w:ascii="Times New Roman" w:hAnsi="Times New Roman" w:cs="Times New Roman"/>
          <w:b/>
          <w:sz w:val="24"/>
          <w:szCs w:val="24"/>
        </w:rPr>
        <w:t xml:space="preserve"> </w:t>
      </w:r>
      <w:r w:rsidRPr="00C85BC8">
        <w:rPr>
          <w:rFonts w:ascii="Times New Roman" w:hAnsi="Times New Roman" w:cs="Times New Roman"/>
          <w:sz w:val="24"/>
          <w:szCs w:val="24"/>
        </w:rPr>
        <w:t>pav. Kiaulės lytinių organų anatominis vaizdas.</w:t>
      </w:r>
    </w:p>
    <w:p w:rsidR="000777CD" w:rsidRPr="00113035" w:rsidRDefault="000777CD" w:rsidP="000777CD">
      <w:pPr>
        <w:spacing w:line="240" w:lineRule="auto"/>
        <w:jc w:val="center"/>
        <w:rPr>
          <w:rFonts w:ascii="Times New Roman" w:hAnsi="Times New Roman" w:cs="Times New Roman"/>
          <w:b/>
          <w:sz w:val="24"/>
          <w:szCs w:val="24"/>
        </w:rPr>
      </w:pPr>
    </w:p>
    <w:p w:rsidR="00896D8D" w:rsidRDefault="00096878" w:rsidP="00896D8D">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5" w:name="_Toc377414367"/>
      <w:bookmarkStart w:id="16" w:name="_Toc377415110"/>
      <w:bookmarkStart w:id="17" w:name="_Toc377581290"/>
      <w:bookmarkStart w:id="18" w:name="_Toc377581910"/>
      <w:bookmarkStart w:id="19" w:name="_Toc377582298"/>
      <w:r w:rsidR="003F5F19" w:rsidRPr="00096878">
        <w:rPr>
          <w:rFonts w:ascii="Times New Roman" w:hAnsi="Times New Roman" w:cs="Times New Roman"/>
          <w:color w:val="000000" w:themeColor="text1"/>
          <w:sz w:val="24"/>
          <w:szCs w:val="24"/>
        </w:rPr>
        <w:t>Kiaulių lytinis ciklas</w:t>
      </w:r>
      <w:bookmarkEnd w:id="15"/>
      <w:bookmarkEnd w:id="16"/>
      <w:bookmarkEnd w:id="17"/>
      <w:bookmarkEnd w:id="18"/>
      <w:bookmarkEnd w:id="19"/>
    </w:p>
    <w:p w:rsidR="0042127B" w:rsidRPr="0042127B" w:rsidRDefault="0042127B" w:rsidP="0042127B"/>
    <w:p w:rsidR="00753BD6" w:rsidRPr="00896D8D" w:rsidRDefault="00896D8D" w:rsidP="0042127B">
      <w:pPr>
        <w:spacing w:line="360" w:lineRule="auto"/>
        <w:ind w:firstLine="360"/>
        <w:rPr>
          <w:rFonts w:ascii="Times New Roman" w:hAnsi="Times New Roman" w:cs="Times New Roman"/>
          <w:sz w:val="24"/>
          <w:szCs w:val="24"/>
        </w:rPr>
      </w:pPr>
      <w:r w:rsidRPr="00896D8D">
        <w:rPr>
          <w:rFonts w:ascii="Times New Roman" w:hAnsi="Times New Roman" w:cs="Times New Roman"/>
          <w:sz w:val="24"/>
          <w:szCs w:val="24"/>
        </w:rPr>
        <w:t>Kiaulės lytinę brandą pasiekia būdamos 180 – 220 dienų amžiaus</w:t>
      </w:r>
      <w:r>
        <w:rPr>
          <w:rFonts w:ascii="Times New Roman" w:hAnsi="Times New Roman" w:cs="Times New Roman"/>
          <w:sz w:val="24"/>
          <w:szCs w:val="24"/>
        </w:rPr>
        <w:t>, pasiekusios 100 – 110 kg svorį. Priklausomai nuo veislės lytinę brandą gyvuliai gali  pasiekti skirtingu laiku, teigia Irvan T. (2013)</w:t>
      </w:r>
      <w:r w:rsidR="0040477B">
        <w:rPr>
          <w:rFonts w:ascii="Times New Roman" w:hAnsi="Times New Roman" w:cs="Times New Roman"/>
          <w:sz w:val="24"/>
          <w:szCs w:val="24"/>
        </w:rPr>
        <w:t xml:space="preserve">. </w:t>
      </w:r>
      <w:r w:rsidR="00FA2E5F">
        <w:rPr>
          <w:rFonts w:ascii="Times New Roman" w:hAnsi="Times New Roman" w:cs="Times New Roman"/>
          <w:sz w:val="24"/>
          <w:szCs w:val="24"/>
        </w:rPr>
        <w:t xml:space="preserve">Dauginimosi ciklą sudaro 4 viena po kitos einančios fazės: priešrujis </w:t>
      </w:r>
      <w:r w:rsidR="00FA2E5F" w:rsidRPr="00D417CE">
        <w:rPr>
          <w:rFonts w:ascii="Times New Roman" w:hAnsi="Times New Roman" w:cs="Times New Roman"/>
          <w:i/>
          <w:sz w:val="24"/>
          <w:szCs w:val="24"/>
        </w:rPr>
        <w:t>(P</w:t>
      </w:r>
      <w:r w:rsidR="00D417CE" w:rsidRPr="00D417CE">
        <w:rPr>
          <w:rFonts w:ascii="Times New Roman" w:hAnsi="Times New Roman" w:cs="Times New Roman"/>
          <w:i/>
          <w:sz w:val="24"/>
          <w:szCs w:val="24"/>
        </w:rPr>
        <w:t>rooestrus</w:t>
      </w:r>
      <w:r w:rsidR="00FA2E5F" w:rsidRPr="00D417CE">
        <w:rPr>
          <w:rFonts w:ascii="Times New Roman" w:hAnsi="Times New Roman" w:cs="Times New Roman"/>
          <w:i/>
          <w:sz w:val="24"/>
          <w:szCs w:val="24"/>
        </w:rPr>
        <w:t>)</w:t>
      </w:r>
      <w:r w:rsidR="00FA2E5F">
        <w:rPr>
          <w:rFonts w:ascii="Times New Roman" w:hAnsi="Times New Roman" w:cs="Times New Roman"/>
          <w:sz w:val="24"/>
          <w:szCs w:val="24"/>
        </w:rPr>
        <w:t xml:space="preserve">, ruja </w:t>
      </w:r>
      <w:r w:rsidR="00FA2E5F" w:rsidRPr="00D417CE">
        <w:rPr>
          <w:rFonts w:ascii="Times New Roman" w:hAnsi="Times New Roman" w:cs="Times New Roman"/>
          <w:i/>
          <w:sz w:val="24"/>
          <w:szCs w:val="24"/>
        </w:rPr>
        <w:t>(</w:t>
      </w:r>
      <w:r w:rsidR="00D417CE" w:rsidRPr="00D417CE">
        <w:rPr>
          <w:rFonts w:ascii="Times New Roman" w:hAnsi="Times New Roman" w:cs="Times New Roman"/>
          <w:i/>
          <w:sz w:val="24"/>
          <w:szCs w:val="24"/>
        </w:rPr>
        <w:t>Oestrus</w:t>
      </w:r>
      <w:r w:rsidR="00FA2E5F" w:rsidRPr="00D417CE">
        <w:rPr>
          <w:rFonts w:ascii="Times New Roman" w:hAnsi="Times New Roman" w:cs="Times New Roman"/>
          <w:i/>
          <w:sz w:val="24"/>
          <w:szCs w:val="24"/>
        </w:rPr>
        <w:t>)</w:t>
      </w:r>
      <w:r w:rsidR="00FA2E5F">
        <w:rPr>
          <w:rFonts w:ascii="Times New Roman" w:hAnsi="Times New Roman" w:cs="Times New Roman"/>
          <w:sz w:val="24"/>
          <w:szCs w:val="24"/>
        </w:rPr>
        <w:t xml:space="preserve">, porujis </w:t>
      </w:r>
      <w:r w:rsidR="00FA2E5F" w:rsidRPr="00D417CE">
        <w:rPr>
          <w:rFonts w:ascii="Times New Roman" w:hAnsi="Times New Roman" w:cs="Times New Roman"/>
          <w:i/>
          <w:sz w:val="24"/>
          <w:szCs w:val="24"/>
        </w:rPr>
        <w:t>(Meta</w:t>
      </w:r>
      <w:r w:rsidR="00D417CE" w:rsidRPr="00D417CE">
        <w:rPr>
          <w:rFonts w:ascii="Times New Roman" w:hAnsi="Times New Roman" w:cs="Times New Roman"/>
          <w:i/>
          <w:sz w:val="24"/>
          <w:szCs w:val="24"/>
        </w:rPr>
        <w:t>oestrus</w:t>
      </w:r>
      <w:r w:rsidR="00FA2E5F" w:rsidRPr="00D417CE">
        <w:rPr>
          <w:rFonts w:ascii="Times New Roman" w:hAnsi="Times New Roman" w:cs="Times New Roman"/>
          <w:i/>
          <w:sz w:val="24"/>
          <w:szCs w:val="24"/>
        </w:rPr>
        <w:t>)</w:t>
      </w:r>
      <w:r w:rsidR="00FA2E5F">
        <w:rPr>
          <w:rFonts w:ascii="Times New Roman" w:hAnsi="Times New Roman" w:cs="Times New Roman"/>
          <w:sz w:val="24"/>
          <w:szCs w:val="24"/>
        </w:rPr>
        <w:t xml:space="preserve">, tarprujis </w:t>
      </w:r>
      <w:r w:rsidR="00FA2E5F" w:rsidRPr="00D417CE">
        <w:rPr>
          <w:rFonts w:ascii="Times New Roman" w:hAnsi="Times New Roman" w:cs="Times New Roman"/>
          <w:i/>
          <w:sz w:val="24"/>
          <w:szCs w:val="24"/>
        </w:rPr>
        <w:t>(Dioestrus)</w:t>
      </w:r>
      <w:r w:rsidR="00073B11">
        <w:rPr>
          <w:rFonts w:ascii="Times New Roman" w:hAnsi="Times New Roman" w:cs="Times New Roman"/>
          <w:sz w:val="24"/>
          <w:szCs w:val="24"/>
        </w:rPr>
        <w:t xml:space="preserve"> (Irvan T., 2013).</w:t>
      </w:r>
    </w:p>
    <w:p w:rsidR="00496EC9" w:rsidRDefault="003F5F19" w:rsidP="00516FFB">
      <w:pPr>
        <w:spacing w:line="360" w:lineRule="auto"/>
        <w:ind w:firstLine="360"/>
        <w:jc w:val="both"/>
        <w:rPr>
          <w:rFonts w:ascii="Times New Roman" w:hAnsi="Times New Roman" w:cs="Times New Roman"/>
          <w:sz w:val="24"/>
          <w:szCs w:val="24"/>
        </w:rPr>
      </w:pPr>
      <w:r w:rsidRPr="003F5F19">
        <w:rPr>
          <w:rFonts w:ascii="Times New Roman" w:hAnsi="Times New Roman" w:cs="Times New Roman"/>
          <w:sz w:val="24"/>
          <w:szCs w:val="24"/>
        </w:rPr>
        <w:t>Lytinis ciklas – morfologinių ir fiziologinių pokyčių visuma, vykstanti lytiškai subrendusios patelės organizme nuo vienos ovuliacijos iki kitos</w:t>
      </w:r>
      <w:r>
        <w:rPr>
          <w:rFonts w:ascii="Times New Roman" w:hAnsi="Times New Roman" w:cs="Times New Roman"/>
          <w:sz w:val="24"/>
          <w:szCs w:val="24"/>
        </w:rPr>
        <w:t>.</w:t>
      </w:r>
      <w:r w:rsidR="006C50A0">
        <w:rPr>
          <w:rFonts w:ascii="Times New Roman" w:hAnsi="Times New Roman" w:cs="Times New Roman"/>
          <w:sz w:val="24"/>
          <w:szCs w:val="24"/>
        </w:rPr>
        <w:t xml:space="preserve"> Kiaušidžių funkcionavimas (ovogenezė) prasideda</w:t>
      </w:r>
      <w:r w:rsidR="0034023E">
        <w:rPr>
          <w:rFonts w:ascii="Times New Roman" w:hAnsi="Times New Roman" w:cs="Times New Roman"/>
          <w:sz w:val="24"/>
          <w:szCs w:val="24"/>
        </w:rPr>
        <w:t xml:space="preserve"> nuo kiaulaičių lytinės brandos (Padaiga A., 2006).</w:t>
      </w:r>
      <w:r w:rsidR="00E84266">
        <w:rPr>
          <w:rFonts w:ascii="Times New Roman" w:hAnsi="Times New Roman" w:cs="Times New Roman"/>
          <w:sz w:val="24"/>
          <w:szCs w:val="24"/>
        </w:rPr>
        <w:t xml:space="preserve"> Naminių k</w:t>
      </w:r>
      <w:r w:rsidR="00115BDF">
        <w:rPr>
          <w:rFonts w:ascii="Times New Roman" w:hAnsi="Times New Roman" w:cs="Times New Roman"/>
          <w:sz w:val="24"/>
          <w:szCs w:val="24"/>
        </w:rPr>
        <w:t xml:space="preserve">iaulių </w:t>
      </w:r>
      <w:r w:rsidR="00E84266">
        <w:rPr>
          <w:rFonts w:ascii="Times New Roman" w:hAnsi="Times New Roman" w:cs="Times New Roman"/>
          <w:sz w:val="24"/>
          <w:szCs w:val="24"/>
        </w:rPr>
        <w:t xml:space="preserve">ruja </w:t>
      </w:r>
      <w:r w:rsidR="00115BDF">
        <w:rPr>
          <w:rFonts w:ascii="Times New Roman" w:hAnsi="Times New Roman" w:cs="Times New Roman"/>
          <w:sz w:val="24"/>
          <w:szCs w:val="24"/>
        </w:rPr>
        <w:t>svyruoja nuo 18 iki 24 dienų</w:t>
      </w:r>
      <w:r w:rsidR="00990075">
        <w:rPr>
          <w:rFonts w:ascii="Times New Roman" w:hAnsi="Times New Roman" w:cs="Times New Roman"/>
          <w:sz w:val="24"/>
          <w:szCs w:val="24"/>
        </w:rPr>
        <w:t>. Būdamos policiklini</w:t>
      </w:r>
      <w:r w:rsidR="00FA2E5F">
        <w:rPr>
          <w:rFonts w:ascii="Times New Roman" w:hAnsi="Times New Roman" w:cs="Times New Roman"/>
          <w:sz w:val="24"/>
          <w:szCs w:val="24"/>
        </w:rPr>
        <w:t>ais</w:t>
      </w:r>
      <w:r w:rsidR="006C5FC5">
        <w:rPr>
          <w:rFonts w:ascii="Times New Roman" w:hAnsi="Times New Roman" w:cs="Times New Roman"/>
          <w:sz w:val="24"/>
          <w:szCs w:val="24"/>
        </w:rPr>
        <w:t xml:space="preserve"> - lytinis ciklas gali kartotis ištisus metus,</w:t>
      </w:r>
      <w:r w:rsidR="00FA2E5F">
        <w:rPr>
          <w:rFonts w:ascii="Times New Roman" w:hAnsi="Times New Roman" w:cs="Times New Roman"/>
          <w:sz w:val="24"/>
          <w:szCs w:val="24"/>
        </w:rPr>
        <w:t xml:space="preserve"> gyvūnais kiaulės subrandina </w:t>
      </w:r>
      <w:r w:rsidR="0003766A">
        <w:rPr>
          <w:rFonts w:ascii="Times New Roman" w:hAnsi="Times New Roman" w:cs="Times New Roman"/>
          <w:sz w:val="24"/>
          <w:szCs w:val="24"/>
        </w:rPr>
        <w:t>15 – 30 folikulų, priklausomai nuo amžiaus, šėrimo būdo ir kitų veiksnių</w:t>
      </w:r>
      <w:r w:rsidR="004852BF">
        <w:rPr>
          <w:rFonts w:ascii="Times New Roman" w:hAnsi="Times New Roman" w:cs="Times New Roman"/>
          <w:sz w:val="24"/>
          <w:szCs w:val="24"/>
        </w:rPr>
        <w:t>. Jų ovuliacija trunka keletą valandų, o lytinis ciklas tik pagreitina procesą</w:t>
      </w:r>
      <w:r w:rsidR="0003766A">
        <w:rPr>
          <w:rFonts w:ascii="Times New Roman" w:hAnsi="Times New Roman" w:cs="Times New Roman"/>
          <w:sz w:val="24"/>
          <w:szCs w:val="24"/>
        </w:rPr>
        <w:t xml:space="preserve"> </w:t>
      </w:r>
      <w:r w:rsidR="00115BDF">
        <w:rPr>
          <w:rFonts w:ascii="Times New Roman" w:hAnsi="Times New Roman" w:cs="Times New Roman"/>
          <w:sz w:val="24"/>
          <w:szCs w:val="24"/>
        </w:rPr>
        <w:t>(</w:t>
      </w:r>
      <w:r w:rsidR="0034023E">
        <w:rPr>
          <w:rFonts w:ascii="Times New Roman" w:hAnsi="Times New Roman" w:cs="Times New Roman"/>
          <w:sz w:val="24"/>
          <w:szCs w:val="24"/>
        </w:rPr>
        <w:t>Soede NM ir kt, 2011).</w:t>
      </w:r>
    </w:p>
    <w:p w:rsidR="00A53F22" w:rsidRDefault="00113035" w:rsidP="00516FF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Ovuliacija </w:t>
      </w:r>
      <w:r w:rsidR="00F8177D" w:rsidRPr="00F8177D">
        <w:rPr>
          <w:rFonts w:ascii="Times New Roman" w:hAnsi="Times New Roman" w:cs="Times New Roman"/>
          <w:i/>
          <w:sz w:val="24"/>
          <w:szCs w:val="24"/>
        </w:rPr>
        <w:t>(Ovulatio)</w:t>
      </w:r>
      <w:r w:rsidR="00F8177D">
        <w:rPr>
          <w:rFonts w:ascii="Times New Roman" w:hAnsi="Times New Roman" w:cs="Times New Roman"/>
          <w:sz w:val="24"/>
          <w:szCs w:val="24"/>
        </w:rPr>
        <w:t xml:space="preserve"> </w:t>
      </w:r>
      <w:r>
        <w:rPr>
          <w:rFonts w:ascii="Times New Roman" w:hAnsi="Times New Roman" w:cs="Times New Roman"/>
          <w:sz w:val="24"/>
          <w:szCs w:val="24"/>
        </w:rPr>
        <w:t>–</w:t>
      </w:r>
      <w:r w:rsidR="00F8177D">
        <w:rPr>
          <w:rFonts w:ascii="Times New Roman" w:hAnsi="Times New Roman" w:cs="Times New Roman"/>
          <w:sz w:val="24"/>
          <w:szCs w:val="24"/>
        </w:rPr>
        <w:t xml:space="preserve"> procesas, kurio metu subrendusio pūslinio folikulo sienelė plyšta ploniausioje vietoje, ir ovocitas, apgaubtas spindulinio vainiko, išsilaisvina iš folikulinės etrmės.</w:t>
      </w:r>
      <w:r>
        <w:rPr>
          <w:rFonts w:ascii="Times New Roman" w:hAnsi="Times New Roman" w:cs="Times New Roman"/>
          <w:sz w:val="24"/>
          <w:szCs w:val="24"/>
        </w:rPr>
        <w:t xml:space="preserve">  Kiaušidėje cikliškai formuojasi</w:t>
      </w:r>
      <w:r w:rsidR="009A47C8">
        <w:rPr>
          <w:rFonts w:ascii="Times New Roman" w:hAnsi="Times New Roman" w:cs="Times New Roman"/>
          <w:sz w:val="24"/>
          <w:szCs w:val="24"/>
        </w:rPr>
        <w:t xml:space="preserve"> </w:t>
      </w:r>
      <w:r>
        <w:rPr>
          <w:rFonts w:ascii="Times New Roman" w:hAnsi="Times New Roman" w:cs="Times New Roman"/>
          <w:sz w:val="24"/>
          <w:szCs w:val="24"/>
        </w:rPr>
        <w:t>ovocitai, kiauš</w:t>
      </w:r>
      <w:r w:rsidR="00FB334A">
        <w:rPr>
          <w:rFonts w:ascii="Times New Roman" w:hAnsi="Times New Roman" w:cs="Times New Roman"/>
          <w:sz w:val="24"/>
          <w:szCs w:val="24"/>
        </w:rPr>
        <w:t>idės folikulai, geltonieji kūnai ir sin</w:t>
      </w:r>
      <w:r w:rsidR="00AE0A8D">
        <w:rPr>
          <w:rFonts w:ascii="Times New Roman" w:hAnsi="Times New Roman" w:cs="Times New Roman"/>
          <w:sz w:val="24"/>
          <w:szCs w:val="24"/>
        </w:rPr>
        <w:t>tetinami hormonai (Padaiga A.</w:t>
      </w:r>
      <w:r w:rsidR="00FB334A">
        <w:rPr>
          <w:rFonts w:ascii="Times New Roman" w:hAnsi="Times New Roman" w:cs="Times New Roman"/>
          <w:sz w:val="24"/>
          <w:szCs w:val="24"/>
        </w:rPr>
        <w:t>, 2006).</w:t>
      </w:r>
      <w:r w:rsidR="00C606B5">
        <w:rPr>
          <w:rFonts w:ascii="Times New Roman" w:hAnsi="Times New Roman" w:cs="Times New Roman"/>
          <w:sz w:val="24"/>
          <w:szCs w:val="24"/>
        </w:rPr>
        <w:t xml:space="preserve"> </w:t>
      </w:r>
    </w:p>
    <w:p w:rsidR="00033CC5" w:rsidRDefault="00033CC5" w:rsidP="00516FFB">
      <w:pPr>
        <w:spacing w:line="360" w:lineRule="auto"/>
        <w:ind w:firstLine="360"/>
        <w:jc w:val="both"/>
        <w:rPr>
          <w:rFonts w:ascii="Times New Roman" w:hAnsi="Times New Roman" w:cs="Times New Roman"/>
          <w:sz w:val="24"/>
          <w:szCs w:val="24"/>
        </w:rPr>
      </w:pPr>
    </w:p>
    <w:p w:rsidR="00A53F22" w:rsidRPr="00782AFF" w:rsidRDefault="00782AFF" w:rsidP="00782AFF">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bookmarkStart w:id="20" w:name="_Toc377414368"/>
      <w:bookmarkStart w:id="21" w:name="_Toc377415111"/>
      <w:bookmarkStart w:id="22" w:name="_Toc377581291"/>
      <w:bookmarkStart w:id="23" w:name="_Toc377581911"/>
      <w:bookmarkStart w:id="24" w:name="_Toc377582299"/>
      <w:r w:rsidR="00A53F22" w:rsidRPr="00782AFF">
        <w:rPr>
          <w:rFonts w:ascii="Times New Roman" w:hAnsi="Times New Roman" w:cs="Times New Roman"/>
          <w:color w:val="000000" w:themeColor="text1"/>
          <w:sz w:val="24"/>
          <w:szCs w:val="24"/>
        </w:rPr>
        <w:t>Kiaušidės anatomija ir fiziologija</w:t>
      </w:r>
      <w:bookmarkEnd w:id="20"/>
      <w:bookmarkEnd w:id="21"/>
      <w:bookmarkEnd w:id="22"/>
      <w:bookmarkEnd w:id="23"/>
      <w:bookmarkEnd w:id="24"/>
    </w:p>
    <w:p w:rsidR="00753BD6" w:rsidRPr="00753BD6" w:rsidRDefault="00753BD6" w:rsidP="00753BD6">
      <w:pPr>
        <w:pStyle w:val="ListParagraph"/>
        <w:spacing w:line="360" w:lineRule="auto"/>
        <w:rPr>
          <w:rFonts w:ascii="Times New Roman" w:hAnsi="Times New Roman" w:cs="Times New Roman"/>
          <w:b/>
          <w:sz w:val="24"/>
          <w:szCs w:val="24"/>
        </w:rPr>
      </w:pPr>
    </w:p>
    <w:p w:rsidR="00F209E4" w:rsidRDefault="00B20259" w:rsidP="00A53F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Kiaušidės – poriniai patelių ly</w:t>
      </w:r>
      <w:r w:rsidR="00822598">
        <w:rPr>
          <w:rFonts w:ascii="Times New Roman" w:hAnsi="Times New Roman" w:cs="Times New Roman"/>
          <w:sz w:val="24"/>
          <w:szCs w:val="24"/>
        </w:rPr>
        <w:t>tiniai organai, gulintys</w:t>
      </w:r>
      <w:r>
        <w:rPr>
          <w:rFonts w:ascii="Times New Roman" w:hAnsi="Times New Roman" w:cs="Times New Roman"/>
          <w:sz w:val="24"/>
          <w:szCs w:val="24"/>
        </w:rPr>
        <w:t xml:space="preserve"> pilvo ertmėje.</w:t>
      </w:r>
      <w:r w:rsidR="00822598">
        <w:rPr>
          <w:rFonts w:ascii="Times New Roman" w:hAnsi="Times New Roman" w:cs="Times New Roman"/>
          <w:sz w:val="24"/>
          <w:szCs w:val="24"/>
        </w:rPr>
        <w:t xml:space="preserve"> Kiaulės kiaušidės, pailgai ovalio</w:t>
      </w:r>
      <w:r w:rsidR="00207E8F">
        <w:rPr>
          <w:rFonts w:ascii="Times New Roman" w:hAnsi="Times New Roman" w:cs="Times New Roman"/>
          <w:sz w:val="24"/>
          <w:szCs w:val="24"/>
        </w:rPr>
        <w:t>s</w:t>
      </w:r>
      <w:r w:rsidR="00822598">
        <w:rPr>
          <w:rFonts w:ascii="Times New Roman" w:hAnsi="Times New Roman" w:cs="Times New Roman"/>
          <w:sz w:val="24"/>
          <w:szCs w:val="24"/>
        </w:rPr>
        <w:t xml:space="preserve"> formos,</w:t>
      </w:r>
      <w:r w:rsidR="00207E8F">
        <w:rPr>
          <w:rFonts w:ascii="Times New Roman" w:hAnsi="Times New Roman" w:cs="Times New Roman"/>
          <w:sz w:val="24"/>
          <w:szCs w:val="24"/>
        </w:rPr>
        <w:t xml:space="preserve"> </w:t>
      </w:r>
      <w:r w:rsidR="00822598">
        <w:rPr>
          <w:rFonts w:ascii="Times New Roman" w:hAnsi="Times New Roman" w:cs="Times New Roman"/>
          <w:sz w:val="24"/>
          <w:szCs w:val="24"/>
        </w:rPr>
        <w:t xml:space="preserve">o ilgis siekia nuo 3 - 5cm. </w:t>
      </w:r>
      <w:r w:rsidR="00A54D1F">
        <w:rPr>
          <w:rFonts w:ascii="Times New Roman" w:hAnsi="Times New Roman" w:cs="Times New Roman"/>
          <w:sz w:val="24"/>
          <w:szCs w:val="24"/>
        </w:rPr>
        <w:t>Rujojančių gyvulių</w:t>
      </w:r>
      <w:r w:rsidR="005A30EB">
        <w:rPr>
          <w:rFonts w:ascii="Times New Roman" w:hAnsi="Times New Roman" w:cs="Times New Roman"/>
          <w:sz w:val="24"/>
          <w:szCs w:val="24"/>
        </w:rPr>
        <w:t xml:space="preserve"> abiejuose kiaušidėse vienu metu subręsta nuo </w:t>
      </w:r>
      <w:r w:rsidR="006F451A">
        <w:rPr>
          <w:rFonts w:ascii="Times New Roman" w:hAnsi="Times New Roman" w:cs="Times New Roman"/>
          <w:sz w:val="24"/>
          <w:szCs w:val="24"/>
        </w:rPr>
        <w:t xml:space="preserve">15-20 iki 40 folikulų </w:t>
      </w:r>
      <w:r w:rsidR="003B6826">
        <w:rPr>
          <w:rFonts w:ascii="Times New Roman" w:hAnsi="Times New Roman" w:cs="Times New Roman"/>
          <w:sz w:val="24"/>
          <w:szCs w:val="24"/>
        </w:rPr>
        <w:t xml:space="preserve">(Jermačenkovas N., 1989). </w:t>
      </w:r>
      <w:r w:rsidR="00822598">
        <w:rPr>
          <w:rFonts w:ascii="Times New Roman" w:hAnsi="Times New Roman" w:cs="Times New Roman"/>
          <w:sz w:val="24"/>
          <w:szCs w:val="24"/>
        </w:rPr>
        <w:t xml:space="preserve">Dėl daugelio vienu metu išsivysčiusių folikulų ir </w:t>
      </w:r>
      <w:r w:rsidR="006E6472">
        <w:rPr>
          <w:rFonts w:ascii="Times New Roman" w:hAnsi="Times New Roman" w:cs="Times New Roman"/>
          <w:sz w:val="24"/>
          <w:szCs w:val="24"/>
        </w:rPr>
        <w:t>geltonųjų kūnų, kia</w:t>
      </w:r>
      <w:r w:rsidR="00822598">
        <w:rPr>
          <w:rFonts w:ascii="Times New Roman" w:hAnsi="Times New Roman" w:cs="Times New Roman"/>
          <w:sz w:val="24"/>
          <w:szCs w:val="24"/>
        </w:rPr>
        <w:t xml:space="preserve">ušidės paviršius </w:t>
      </w:r>
      <w:r w:rsidR="00D66BFD">
        <w:rPr>
          <w:rFonts w:ascii="Times New Roman" w:hAnsi="Times New Roman" w:cs="Times New Roman"/>
          <w:sz w:val="24"/>
          <w:szCs w:val="24"/>
        </w:rPr>
        <w:t>nelygus ir primena avietės uogą (Aniulis E., 1989).</w:t>
      </w:r>
    </w:p>
    <w:p w:rsidR="000B686E" w:rsidRDefault="00792AC3" w:rsidP="00C85BC8">
      <w:pPr>
        <w:shd w:val="clear" w:color="auto" w:fill="FFFFFF" w:themeFill="background1"/>
        <w:spacing w:line="360" w:lineRule="auto"/>
        <w:ind w:firstLine="720"/>
        <w:jc w:val="center"/>
        <w:rPr>
          <w:rFonts w:ascii="Times New Roman" w:hAnsi="Times New Roman" w:cs="Times New Roman"/>
          <w:sz w:val="24"/>
          <w:szCs w:val="24"/>
        </w:rPr>
      </w:pPr>
      <w:r w:rsidRPr="00C85BC8">
        <w:rPr>
          <w:noProof/>
          <w:color w:val="000000" w:themeColor="text1"/>
          <w:lang w:val="en-US"/>
        </w:rPr>
        <w:drawing>
          <wp:inline distT="0" distB="0" distL="0" distR="0">
            <wp:extent cx="2028825" cy="1962150"/>
            <wp:effectExtent l="19050" t="0" r="9525" b="0"/>
            <wp:docPr id="9" name="Picture 1" descr="http://img.tfd.com/vet/thumbs/gr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fd.com/vet/thumbs/gr280.jpg"/>
                    <pic:cNvPicPr>
                      <a:picLocks noChangeAspect="1" noChangeArrowheads="1"/>
                    </pic:cNvPicPr>
                  </pic:nvPicPr>
                  <pic:blipFill>
                    <a:blip r:embed="rId9" cstate="print"/>
                    <a:srcRect/>
                    <a:stretch>
                      <a:fillRect/>
                    </a:stretch>
                  </pic:blipFill>
                  <pic:spPr bwMode="auto">
                    <a:xfrm>
                      <a:off x="0" y="0"/>
                      <a:ext cx="2032764" cy="1965960"/>
                    </a:xfrm>
                    <a:prstGeom prst="rect">
                      <a:avLst/>
                    </a:prstGeom>
                    <a:solidFill>
                      <a:schemeClr val="bg1"/>
                    </a:solidFill>
                    <a:ln w="9525">
                      <a:noFill/>
                      <a:miter lim="800000"/>
                      <a:headEnd/>
                      <a:tailEnd/>
                    </a:ln>
                  </pic:spPr>
                </pic:pic>
              </a:graphicData>
            </a:graphic>
          </wp:inline>
        </w:drawing>
      </w:r>
    </w:p>
    <w:p w:rsidR="00C83777" w:rsidRDefault="000B686E" w:rsidP="0069797D">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2 pav. Kiaulės kiaušidė (Saunders, 2002)</w:t>
      </w:r>
    </w:p>
    <w:p w:rsidR="007958D5" w:rsidRDefault="007958D5" w:rsidP="0069797D">
      <w:pPr>
        <w:spacing w:line="360" w:lineRule="auto"/>
        <w:ind w:firstLine="720"/>
        <w:jc w:val="center"/>
        <w:rPr>
          <w:rFonts w:ascii="Times New Roman" w:hAnsi="Times New Roman" w:cs="Times New Roman"/>
          <w:sz w:val="24"/>
          <w:szCs w:val="24"/>
        </w:rPr>
      </w:pPr>
    </w:p>
    <w:p w:rsidR="00BD5D80" w:rsidRPr="00581252" w:rsidRDefault="00F209E4" w:rsidP="008B03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Jaunų patelių kiaušidėse yra įvairių formavimosi stadijų kiaušidės folikulų. Jų mažėja patelei senstant. Kiekvienas kiaušidės folikulas sudarytas iš pirminio ovocito ir jį gaubiančių darinių. Pagal pirminių ovocitų ir juos gaubiančių dangalų išsivystymą, skiriami užuomazginiai, pirminiai, antriniai ir pūsliniai kiaušidės folikulai (Padai</w:t>
      </w:r>
      <w:r w:rsidR="00AE0A8D">
        <w:rPr>
          <w:rFonts w:ascii="Times New Roman" w:hAnsi="Times New Roman" w:cs="Times New Roman"/>
          <w:sz w:val="24"/>
          <w:szCs w:val="24"/>
        </w:rPr>
        <w:t>ga A., ir kt.</w:t>
      </w:r>
      <w:r>
        <w:rPr>
          <w:rFonts w:ascii="Times New Roman" w:hAnsi="Times New Roman" w:cs="Times New Roman"/>
          <w:sz w:val="24"/>
          <w:szCs w:val="24"/>
        </w:rPr>
        <w:t xml:space="preserve">, </w:t>
      </w:r>
      <w:r w:rsidRPr="00581252">
        <w:rPr>
          <w:rFonts w:ascii="Times New Roman" w:hAnsi="Times New Roman" w:cs="Times New Roman"/>
          <w:sz w:val="24"/>
          <w:szCs w:val="24"/>
        </w:rPr>
        <w:t>2006)</w:t>
      </w:r>
      <w:r w:rsidR="00207E8F" w:rsidRPr="00581252">
        <w:rPr>
          <w:rFonts w:ascii="Times New Roman" w:hAnsi="Times New Roman" w:cs="Times New Roman"/>
          <w:sz w:val="24"/>
          <w:szCs w:val="24"/>
        </w:rPr>
        <w:t>.</w:t>
      </w:r>
      <w:r w:rsidR="00BD5D80" w:rsidRPr="00581252">
        <w:rPr>
          <w:rFonts w:ascii="Times New Roman" w:hAnsi="Times New Roman" w:cs="Times New Roman"/>
          <w:sz w:val="24"/>
          <w:szCs w:val="24"/>
        </w:rPr>
        <w:t xml:space="preserve"> </w:t>
      </w:r>
    </w:p>
    <w:p w:rsidR="00D97144" w:rsidRDefault="00BD5D80" w:rsidP="008B036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Mauleon (1978) su Oxender et al. (1979) nustatė, kad kiaušidžių folikulai auga dar prieš gimimą. Užuomazginiai folikulai virsta pirminiais, o pirmuosius antrinius folikulus galima matyti jau 70 dieną po atvedimo.</w:t>
      </w:r>
      <w:r w:rsidR="00003029">
        <w:rPr>
          <w:rFonts w:ascii="Times New Roman" w:hAnsi="Times New Roman" w:cs="Times New Roman"/>
          <w:sz w:val="24"/>
          <w:szCs w:val="24"/>
          <w:lang w:val="en-US"/>
        </w:rPr>
        <w:t xml:space="preserve"> Autoriai Motlik (1984), Sun (2001) ir Marchal (2002)</w:t>
      </w:r>
      <w:r w:rsidR="00375E86">
        <w:rPr>
          <w:rFonts w:ascii="Times New Roman" w:hAnsi="Times New Roman" w:cs="Times New Roman"/>
          <w:sz w:val="24"/>
          <w:szCs w:val="24"/>
          <w:lang w:val="en-US"/>
        </w:rPr>
        <w:t xml:space="preserve"> </w:t>
      </w:r>
      <w:r w:rsidR="00003029">
        <w:rPr>
          <w:rFonts w:ascii="Times New Roman" w:hAnsi="Times New Roman" w:cs="Times New Roman"/>
          <w:sz w:val="24"/>
          <w:szCs w:val="24"/>
          <w:lang w:val="en-US"/>
        </w:rPr>
        <w:t>su kolegomis teigia, kad folikulų diametras priklauso nuo ovocitų kokybės, o folikulo dydis turi įtakos ne tik branduolio, citoplazmos subrendimui, bet ir embrionų vystymuisi.</w:t>
      </w:r>
    </w:p>
    <w:p w:rsidR="005430C7" w:rsidRDefault="005430C7" w:rsidP="008B036E">
      <w:pPr>
        <w:spacing w:line="360" w:lineRule="auto"/>
        <w:ind w:firstLine="720"/>
        <w:jc w:val="both"/>
        <w:rPr>
          <w:rFonts w:ascii="Times New Roman" w:hAnsi="Times New Roman" w:cs="Times New Roman"/>
          <w:sz w:val="24"/>
          <w:szCs w:val="24"/>
          <w:lang w:val="en-US"/>
        </w:rPr>
      </w:pPr>
    </w:p>
    <w:p w:rsidR="0069797D" w:rsidRPr="0098553C" w:rsidRDefault="0098553C" w:rsidP="0098553C">
      <w:pPr>
        <w:pStyle w:val="Heading1"/>
        <w:numPr>
          <w:ilvl w:val="0"/>
          <w:numId w:val="18"/>
        </w:numPr>
        <w:jc w:val="center"/>
        <w:rPr>
          <w:rFonts w:ascii="Times New Roman" w:hAnsi="Times New Roman" w:cs="Times New Roman"/>
          <w:color w:val="000000" w:themeColor="text1"/>
          <w:sz w:val="24"/>
          <w:szCs w:val="24"/>
          <w:lang w:val="en-US"/>
        </w:rPr>
      </w:pPr>
      <w:bookmarkStart w:id="25" w:name="_Toc377415112"/>
      <w:bookmarkStart w:id="26" w:name="_Toc377581292"/>
      <w:bookmarkStart w:id="27" w:name="_Toc377581912"/>
      <w:bookmarkStart w:id="28" w:name="_Toc377582300"/>
      <w:r w:rsidRPr="0098553C">
        <w:rPr>
          <w:rFonts w:ascii="Times New Roman" w:hAnsi="Times New Roman" w:cs="Times New Roman"/>
          <w:color w:val="000000" w:themeColor="text1"/>
          <w:sz w:val="24"/>
          <w:szCs w:val="24"/>
          <w:lang w:val="en-US"/>
        </w:rPr>
        <w:t>KIAUŠIDĖS SANDARA</w:t>
      </w:r>
      <w:bookmarkEnd w:id="25"/>
      <w:bookmarkEnd w:id="26"/>
      <w:bookmarkEnd w:id="27"/>
      <w:bookmarkEnd w:id="28"/>
    </w:p>
    <w:p w:rsidR="00DF6B0F" w:rsidRPr="00AE1C04" w:rsidRDefault="00472BD9" w:rsidP="0098553C">
      <w:pPr>
        <w:pStyle w:val="Heading2"/>
        <w:numPr>
          <w:ilvl w:val="1"/>
          <w:numId w:val="18"/>
        </w:numPr>
        <w:jc w:val="center"/>
        <w:rPr>
          <w:rFonts w:ascii="Times New Roman" w:hAnsi="Times New Roman" w:cs="Times New Roman"/>
          <w:color w:val="000000" w:themeColor="text1"/>
          <w:sz w:val="24"/>
          <w:szCs w:val="24"/>
          <w:lang w:val="en-US"/>
        </w:rPr>
      </w:pPr>
      <w:bookmarkStart w:id="29" w:name="_Toc377414370"/>
      <w:bookmarkStart w:id="30" w:name="_Toc377415113"/>
      <w:r>
        <w:rPr>
          <w:rFonts w:ascii="Times New Roman" w:hAnsi="Times New Roman" w:cs="Times New Roman"/>
          <w:color w:val="000000" w:themeColor="text1"/>
          <w:sz w:val="24"/>
          <w:szCs w:val="24"/>
          <w:lang w:val="en-US"/>
        </w:rPr>
        <w:t xml:space="preserve"> </w:t>
      </w:r>
      <w:bookmarkStart w:id="31" w:name="_Toc377581293"/>
      <w:bookmarkStart w:id="32" w:name="_Toc377581913"/>
      <w:bookmarkStart w:id="33" w:name="_Toc377582301"/>
      <w:r w:rsidR="0001798F" w:rsidRPr="00AE1C04">
        <w:rPr>
          <w:rFonts w:ascii="Times New Roman" w:hAnsi="Times New Roman" w:cs="Times New Roman"/>
          <w:color w:val="000000" w:themeColor="text1"/>
          <w:sz w:val="24"/>
          <w:szCs w:val="24"/>
          <w:lang w:val="en-US"/>
        </w:rPr>
        <w:t>Kiaušidės dangalai</w:t>
      </w:r>
      <w:bookmarkEnd w:id="29"/>
      <w:bookmarkEnd w:id="30"/>
      <w:bookmarkEnd w:id="31"/>
      <w:bookmarkEnd w:id="32"/>
      <w:bookmarkEnd w:id="33"/>
    </w:p>
    <w:p w:rsidR="00753BD6" w:rsidRPr="003C21F4" w:rsidRDefault="00753BD6" w:rsidP="0001798F">
      <w:pPr>
        <w:spacing w:line="240" w:lineRule="auto"/>
        <w:jc w:val="center"/>
        <w:rPr>
          <w:rFonts w:ascii="Times New Roman" w:hAnsi="Times New Roman" w:cs="Times New Roman"/>
          <w:b/>
          <w:sz w:val="24"/>
          <w:szCs w:val="24"/>
          <w:lang w:val="en-US"/>
        </w:rPr>
      </w:pPr>
    </w:p>
    <w:p w:rsidR="009800A9" w:rsidRDefault="00591EE0" w:rsidP="008B036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Kiaušidės paviršių dengia iš mikrogaurelių sudarytas kubiškųjų epiteliocit</w:t>
      </w:r>
      <w:r w:rsidR="00FA5C97">
        <w:rPr>
          <w:rFonts w:ascii="Times New Roman" w:hAnsi="Times New Roman" w:cs="Times New Roman"/>
          <w:sz w:val="24"/>
          <w:szCs w:val="24"/>
          <w:lang w:val="en-US"/>
        </w:rPr>
        <w:t>ų</w:t>
      </w:r>
      <w:r>
        <w:rPr>
          <w:rFonts w:ascii="Times New Roman" w:hAnsi="Times New Roman" w:cs="Times New Roman"/>
          <w:sz w:val="24"/>
          <w:szCs w:val="24"/>
          <w:lang w:val="en-US"/>
        </w:rPr>
        <w:t xml:space="preserve"> paviršinis epitelis </w:t>
      </w:r>
      <w:r w:rsidRPr="00591EE0">
        <w:rPr>
          <w:rFonts w:ascii="Times New Roman" w:hAnsi="Times New Roman" w:cs="Times New Roman"/>
          <w:i/>
          <w:sz w:val="24"/>
          <w:szCs w:val="24"/>
          <w:lang w:val="en-US"/>
        </w:rPr>
        <w:t>(epithelium superficiale)</w:t>
      </w:r>
      <w:r w:rsidR="00B6383F">
        <w:rPr>
          <w:rFonts w:ascii="Times New Roman" w:hAnsi="Times New Roman" w:cs="Times New Roman"/>
          <w:sz w:val="24"/>
          <w:szCs w:val="24"/>
          <w:lang w:val="en-US"/>
        </w:rPr>
        <w:t>. Tačiau gali dengti nuo vienasluoksnio plokščiojo iki vienasluoksnio kubiškojo ar tariamo daugiasluoksnio epitelio (William J. Murdoch and McDonnel C.A., 2002</w:t>
      </w:r>
      <w:r w:rsidR="009800A9">
        <w:rPr>
          <w:rFonts w:ascii="Times New Roman" w:hAnsi="Times New Roman" w:cs="Times New Roman"/>
          <w:sz w:val="24"/>
          <w:szCs w:val="24"/>
          <w:lang w:val="en-US"/>
        </w:rPr>
        <w:t>; Padaiga A. 2003</w:t>
      </w:r>
      <w:r w:rsidR="00AB22F3">
        <w:rPr>
          <w:rFonts w:ascii="Times New Roman" w:hAnsi="Times New Roman" w:cs="Times New Roman"/>
          <w:sz w:val="24"/>
          <w:szCs w:val="24"/>
          <w:lang w:val="en-US"/>
        </w:rPr>
        <w:t xml:space="preserve">). William J. </w:t>
      </w:r>
      <w:r w:rsidR="00ED3F94">
        <w:rPr>
          <w:rFonts w:ascii="Times New Roman" w:hAnsi="Times New Roman" w:cs="Times New Roman"/>
          <w:sz w:val="24"/>
          <w:szCs w:val="24"/>
          <w:lang w:val="en-US"/>
        </w:rPr>
        <w:t xml:space="preserve">(2002) </w:t>
      </w:r>
      <w:r w:rsidR="00B6383F">
        <w:rPr>
          <w:rFonts w:ascii="Times New Roman" w:hAnsi="Times New Roman" w:cs="Times New Roman"/>
          <w:sz w:val="24"/>
          <w:szCs w:val="24"/>
          <w:lang w:val="en-US"/>
        </w:rPr>
        <w:t>su bendraautoriais teigia, kad tai priklauso nuo lytinio ciklo fazės.</w:t>
      </w:r>
    </w:p>
    <w:p w:rsidR="00A34468" w:rsidRDefault="00A34468" w:rsidP="008B036E">
      <w:pPr>
        <w:spacing w:line="360" w:lineRule="auto"/>
        <w:ind w:firstLine="720"/>
        <w:jc w:val="both"/>
        <w:rPr>
          <w:rFonts w:ascii="Times New Roman" w:hAnsi="Times New Roman" w:cs="Times New Roman"/>
          <w:sz w:val="24"/>
          <w:szCs w:val="24"/>
          <w:lang w:val="en-US"/>
        </w:rPr>
      </w:pPr>
    </w:p>
    <w:p w:rsidR="00D323F9" w:rsidRDefault="00472BD9" w:rsidP="00A34468">
      <w:pPr>
        <w:pStyle w:val="Heading2"/>
        <w:numPr>
          <w:ilvl w:val="1"/>
          <w:numId w:val="18"/>
        </w:numPr>
        <w:jc w:val="center"/>
        <w:rPr>
          <w:rFonts w:ascii="Times New Roman" w:hAnsi="Times New Roman" w:cs="Times New Roman"/>
          <w:color w:val="000000" w:themeColor="text1"/>
          <w:sz w:val="24"/>
          <w:szCs w:val="24"/>
          <w:lang w:val="en-US"/>
        </w:rPr>
      </w:pPr>
      <w:bookmarkStart w:id="34" w:name="_Toc377414371"/>
      <w:bookmarkStart w:id="35" w:name="_Toc377415114"/>
      <w:r>
        <w:rPr>
          <w:rFonts w:ascii="Times New Roman" w:hAnsi="Times New Roman" w:cs="Times New Roman"/>
          <w:color w:val="000000" w:themeColor="text1"/>
          <w:sz w:val="24"/>
          <w:szCs w:val="24"/>
          <w:lang w:val="en-US"/>
        </w:rPr>
        <w:t xml:space="preserve"> </w:t>
      </w:r>
      <w:bookmarkStart w:id="36" w:name="_Toc377581294"/>
      <w:bookmarkStart w:id="37" w:name="_Toc377581914"/>
      <w:bookmarkStart w:id="38" w:name="_Toc377582302"/>
      <w:r w:rsidR="00D323F9" w:rsidRPr="00B0561E">
        <w:rPr>
          <w:rFonts w:ascii="Times New Roman" w:hAnsi="Times New Roman" w:cs="Times New Roman"/>
          <w:color w:val="000000" w:themeColor="text1"/>
          <w:sz w:val="24"/>
          <w:szCs w:val="24"/>
          <w:lang w:val="en-US"/>
        </w:rPr>
        <w:t>Kiaušidės žievė (</w:t>
      </w:r>
      <w:r w:rsidR="00D323F9" w:rsidRPr="00B0561E">
        <w:rPr>
          <w:rFonts w:ascii="Times New Roman" w:hAnsi="Times New Roman" w:cs="Times New Roman"/>
          <w:i/>
          <w:color w:val="000000" w:themeColor="text1"/>
          <w:sz w:val="24"/>
          <w:szCs w:val="24"/>
          <w:lang w:val="en-US"/>
        </w:rPr>
        <w:t>cortex ovarii</w:t>
      </w:r>
      <w:r w:rsidR="00D323F9" w:rsidRPr="00B0561E">
        <w:rPr>
          <w:rFonts w:ascii="Times New Roman" w:hAnsi="Times New Roman" w:cs="Times New Roman"/>
          <w:color w:val="000000" w:themeColor="text1"/>
          <w:sz w:val="24"/>
          <w:szCs w:val="24"/>
          <w:lang w:val="en-US"/>
        </w:rPr>
        <w:t>)</w:t>
      </w:r>
      <w:bookmarkEnd w:id="34"/>
      <w:bookmarkEnd w:id="35"/>
      <w:bookmarkEnd w:id="36"/>
      <w:bookmarkEnd w:id="37"/>
      <w:bookmarkEnd w:id="38"/>
    </w:p>
    <w:p w:rsidR="00C17EB4" w:rsidRPr="00C40D7A" w:rsidRDefault="00C17EB4" w:rsidP="00A34468">
      <w:pPr>
        <w:spacing w:line="240" w:lineRule="auto"/>
        <w:rPr>
          <w:rFonts w:ascii="Times New Roman" w:hAnsi="Times New Roman" w:cs="Times New Roman"/>
          <w:b/>
          <w:sz w:val="24"/>
          <w:szCs w:val="24"/>
          <w:lang w:val="en-US"/>
        </w:rPr>
      </w:pPr>
    </w:p>
    <w:p w:rsidR="00D323F9" w:rsidRDefault="003001F7" w:rsidP="00C40D7A">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Eurell Jo Ann ir</w:t>
      </w:r>
      <w:r w:rsidR="00D67D16">
        <w:rPr>
          <w:rFonts w:ascii="Times New Roman" w:hAnsi="Times New Roman" w:cs="Times New Roman"/>
          <w:sz w:val="24"/>
          <w:szCs w:val="24"/>
          <w:lang w:val="en-US"/>
        </w:rPr>
        <w:t xml:space="preserve"> Frappier Brian L. (2006) kiaulių kiaušides dalina į žievinę ir šerdinę dalis. Žievė sudaro kiaušidės </w:t>
      </w:r>
      <w:r w:rsidR="00C40D7A">
        <w:rPr>
          <w:rFonts w:ascii="Times New Roman" w:hAnsi="Times New Roman" w:cs="Times New Roman"/>
          <w:sz w:val="24"/>
          <w:szCs w:val="24"/>
          <w:lang w:val="en-US"/>
        </w:rPr>
        <w:t xml:space="preserve">periferinę </w:t>
      </w:r>
      <w:r w:rsidR="00D67D16">
        <w:rPr>
          <w:rFonts w:ascii="Times New Roman" w:hAnsi="Times New Roman" w:cs="Times New Roman"/>
          <w:sz w:val="24"/>
          <w:szCs w:val="24"/>
          <w:lang w:val="en-US"/>
        </w:rPr>
        <w:t>dalį, o šerdis – centrinę.</w:t>
      </w:r>
      <w:r w:rsidR="00C40D7A">
        <w:rPr>
          <w:rFonts w:ascii="Times New Roman" w:hAnsi="Times New Roman" w:cs="Times New Roman"/>
          <w:sz w:val="24"/>
          <w:szCs w:val="24"/>
          <w:lang w:val="en-US"/>
        </w:rPr>
        <w:t xml:space="preserve"> Priešingai nei pas kumeles, žievė centrinėje kiaušidės dalyje gaubia šerdį ( Samuelson Don. A., 2007).</w:t>
      </w:r>
      <w:r w:rsidR="00201C46">
        <w:rPr>
          <w:rFonts w:ascii="Times New Roman" w:hAnsi="Times New Roman" w:cs="Times New Roman"/>
          <w:sz w:val="24"/>
          <w:szCs w:val="24"/>
          <w:lang w:val="en-US"/>
        </w:rPr>
        <w:t xml:space="preserve"> </w:t>
      </w:r>
    </w:p>
    <w:p w:rsidR="00DF6B0F" w:rsidRDefault="00975536" w:rsidP="00E3499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Kiaušidės žievės stromą</w:t>
      </w:r>
      <w:r w:rsidR="00B9517F">
        <w:rPr>
          <w:rFonts w:ascii="Times New Roman" w:hAnsi="Times New Roman" w:cs="Times New Roman"/>
          <w:sz w:val="24"/>
          <w:szCs w:val="24"/>
          <w:lang w:val="en-US"/>
        </w:rPr>
        <w:t xml:space="preserve"> sudaro purusis kolageninis jungiamasis audinys, kuris gaubia kiaušidės</w:t>
      </w:r>
      <w:r w:rsidR="002F1902">
        <w:rPr>
          <w:rFonts w:ascii="Times New Roman" w:hAnsi="Times New Roman" w:cs="Times New Roman"/>
          <w:sz w:val="24"/>
          <w:szCs w:val="24"/>
          <w:lang w:val="en-US"/>
        </w:rPr>
        <w:t xml:space="preserve"> </w:t>
      </w:r>
      <w:r w:rsidR="00B9517F">
        <w:rPr>
          <w:rFonts w:ascii="Times New Roman" w:hAnsi="Times New Roman" w:cs="Times New Roman"/>
          <w:sz w:val="24"/>
          <w:szCs w:val="24"/>
          <w:lang w:val="en-US"/>
        </w:rPr>
        <w:t>folikulus ir geltonuosius kūnus</w:t>
      </w:r>
      <w:r w:rsidR="002F1902">
        <w:rPr>
          <w:rFonts w:ascii="Times New Roman" w:hAnsi="Times New Roman" w:cs="Times New Roman"/>
          <w:sz w:val="24"/>
          <w:szCs w:val="24"/>
          <w:lang w:val="en-US"/>
        </w:rPr>
        <w:t>, bei endokrinocitų sankaupas</w:t>
      </w:r>
      <w:r w:rsidR="00FC19F2">
        <w:rPr>
          <w:rFonts w:ascii="Times New Roman" w:hAnsi="Times New Roman" w:cs="Times New Roman"/>
          <w:sz w:val="24"/>
          <w:szCs w:val="24"/>
          <w:lang w:val="en-US"/>
        </w:rPr>
        <w:t xml:space="preserve"> (Eurell Jo Ann., Frappier Brian L., 2006).</w:t>
      </w:r>
      <w:r w:rsidR="00E34993">
        <w:rPr>
          <w:rFonts w:ascii="Times New Roman" w:hAnsi="Times New Roman" w:cs="Times New Roman"/>
          <w:sz w:val="24"/>
          <w:szCs w:val="24"/>
          <w:lang w:val="en-US"/>
        </w:rPr>
        <w:t xml:space="preserve"> </w:t>
      </w:r>
      <w:r w:rsidR="00E34993">
        <w:rPr>
          <w:rFonts w:ascii="Times New Roman" w:hAnsi="Times New Roman" w:cs="Times New Roman"/>
          <w:sz w:val="24"/>
          <w:szCs w:val="24"/>
        </w:rPr>
        <w:t>Žievės stromoje ovocitus maitina tankus kapiliarų tinklas</w:t>
      </w:r>
      <w:r w:rsidR="00B3187C">
        <w:rPr>
          <w:rFonts w:ascii="Times New Roman" w:hAnsi="Times New Roman" w:cs="Times New Roman"/>
          <w:sz w:val="24"/>
          <w:szCs w:val="24"/>
        </w:rPr>
        <w:t>, kuris yra svarbus kiaušidės pūsliniam folikului formuojantis į geltonąjį kūną (Padaiga A. ir kt., 2006).</w:t>
      </w:r>
    </w:p>
    <w:p w:rsidR="00086E88" w:rsidRDefault="00086E88" w:rsidP="00E34993">
      <w:pPr>
        <w:spacing w:line="360" w:lineRule="auto"/>
        <w:ind w:firstLine="720"/>
        <w:jc w:val="both"/>
        <w:rPr>
          <w:rFonts w:ascii="Times New Roman" w:hAnsi="Times New Roman" w:cs="Times New Roman"/>
          <w:sz w:val="24"/>
          <w:szCs w:val="24"/>
        </w:rPr>
      </w:pPr>
    </w:p>
    <w:p w:rsidR="007958D5" w:rsidRDefault="007958D5" w:rsidP="00E34993">
      <w:pPr>
        <w:spacing w:line="360" w:lineRule="auto"/>
        <w:ind w:firstLine="720"/>
        <w:jc w:val="both"/>
        <w:rPr>
          <w:rFonts w:ascii="Times New Roman" w:hAnsi="Times New Roman" w:cs="Times New Roman"/>
          <w:sz w:val="24"/>
          <w:szCs w:val="24"/>
        </w:rPr>
      </w:pPr>
    </w:p>
    <w:p w:rsidR="00086E88" w:rsidRDefault="00472BD9" w:rsidP="00A34468">
      <w:pPr>
        <w:pStyle w:val="Heading2"/>
        <w:numPr>
          <w:ilvl w:val="1"/>
          <w:numId w:val="18"/>
        </w:numPr>
        <w:jc w:val="center"/>
        <w:rPr>
          <w:rFonts w:ascii="Times New Roman" w:hAnsi="Times New Roman" w:cs="Times New Roman"/>
          <w:color w:val="000000" w:themeColor="text1"/>
          <w:sz w:val="24"/>
          <w:szCs w:val="24"/>
        </w:rPr>
      </w:pPr>
      <w:bookmarkStart w:id="39" w:name="_Toc377414372"/>
      <w:bookmarkStart w:id="40" w:name="_Toc377415115"/>
      <w:r>
        <w:rPr>
          <w:rFonts w:ascii="Times New Roman" w:hAnsi="Times New Roman" w:cs="Times New Roman"/>
          <w:color w:val="000000" w:themeColor="text1"/>
          <w:sz w:val="24"/>
          <w:szCs w:val="24"/>
        </w:rPr>
        <w:lastRenderedPageBreak/>
        <w:t xml:space="preserve"> </w:t>
      </w:r>
      <w:bookmarkStart w:id="41" w:name="_Toc377581295"/>
      <w:bookmarkStart w:id="42" w:name="_Toc377581915"/>
      <w:bookmarkStart w:id="43" w:name="_Toc377582303"/>
      <w:r w:rsidR="00B3187C" w:rsidRPr="00B0561E">
        <w:rPr>
          <w:rFonts w:ascii="Times New Roman" w:hAnsi="Times New Roman" w:cs="Times New Roman"/>
          <w:color w:val="000000" w:themeColor="text1"/>
          <w:sz w:val="24"/>
          <w:szCs w:val="24"/>
        </w:rPr>
        <w:t>Kiaušidės šerdis (</w:t>
      </w:r>
      <w:r w:rsidR="00B3187C" w:rsidRPr="00B0561E">
        <w:rPr>
          <w:rFonts w:ascii="Times New Roman" w:hAnsi="Times New Roman" w:cs="Times New Roman"/>
          <w:i/>
          <w:color w:val="000000" w:themeColor="text1"/>
          <w:sz w:val="24"/>
          <w:szCs w:val="24"/>
        </w:rPr>
        <w:t>medulla ovarii</w:t>
      </w:r>
      <w:r w:rsidR="00B3187C" w:rsidRPr="00B0561E">
        <w:rPr>
          <w:rFonts w:ascii="Times New Roman" w:hAnsi="Times New Roman" w:cs="Times New Roman"/>
          <w:color w:val="000000" w:themeColor="text1"/>
          <w:sz w:val="24"/>
          <w:szCs w:val="24"/>
        </w:rPr>
        <w:t>)</w:t>
      </w:r>
      <w:bookmarkEnd w:id="39"/>
      <w:bookmarkEnd w:id="40"/>
      <w:bookmarkEnd w:id="41"/>
      <w:bookmarkEnd w:id="42"/>
      <w:bookmarkEnd w:id="43"/>
    </w:p>
    <w:p w:rsidR="00A34468" w:rsidRPr="00A34468" w:rsidRDefault="00A34468" w:rsidP="00A34468">
      <w:pPr>
        <w:pStyle w:val="ListParagraph"/>
      </w:pPr>
    </w:p>
    <w:p w:rsidR="00086E88" w:rsidRDefault="00BB5CA0" w:rsidP="005430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Kiaušidės š</w:t>
      </w:r>
      <w:r w:rsidR="00F9725B">
        <w:rPr>
          <w:rFonts w:ascii="Times New Roman" w:hAnsi="Times New Roman" w:cs="Times New Roman"/>
          <w:sz w:val="24"/>
          <w:szCs w:val="24"/>
        </w:rPr>
        <w:t>erdies intersticiniame audinyje yra nervų, stambių kraujagyslių, limfagyslių (Eurell Jo Ann., Frappier Brian L., 2006).</w:t>
      </w:r>
    </w:p>
    <w:p w:rsidR="00064D68" w:rsidRDefault="002B649F" w:rsidP="002B649F">
      <w:pPr>
        <w:pStyle w:val="Heading2"/>
        <w:jc w:val="center"/>
        <w:rPr>
          <w:rFonts w:ascii="Times New Roman" w:hAnsi="Times New Roman" w:cs="Times New Roman"/>
          <w:color w:val="000000" w:themeColor="text1"/>
          <w:sz w:val="24"/>
          <w:szCs w:val="24"/>
        </w:rPr>
      </w:pPr>
      <w:bookmarkStart w:id="44" w:name="_Toc377414373"/>
      <w:bookmarkStart w:id="45" w:name="_Toc377415116"/>
      <w:bookmarkStart w:id="46" w:name="_Toc377581296"/>
      <w:bookmarkStart w:id="47" w:name="_Toc377581916"/>
      <w:bookmarkStart w:id="48" w:name="_Toc377582304"/>
      <w:r w:rsidRPr="002B649F">
        <w:rPr>
          <w:rFonts w:ascii="Times New Roman" w:hAnsi="Times New Roman" w:cs="Times New Roman"/>
          <w:color w:val="000000" w:themeColor="text1"/>
          <w:sz w:val="24"/>
          <w:szCs w:val="24"/>
        </w:rPr>
        <w:t xml:space="preserve">2.4. </w:t>
      </w:r>
      <w:r w:rsidR="00064D68" w:rsidRPr="002B649F">
        <w:rPr>
          <w:rFonts w:ascii="Times New Roman" w:hAnsi="Times New Roman" w:cs="Times New Roman"/>
          <w:color w:val="000000" w:themeColor="text1"/>
          <w:sz w:val="24"/>
          <w:szCs w:val="24"/>
        </w:rPr>
        <w:t>Ovocitai</w:t>
      </w:r>
      <w:bookmarkEnd w:id="44"/>
      <w:bookmarkEnd w:id="45"/>
      <w:bookmarkEnd w:id="46"/>
      <w:bookmarkEnd w:id="47"/>
      <w:bookmarkEnd w:id="48"/>
    </w:p>
    <w:p w:rsidR="00A34468" w:rsidRPr="00A34468" w:rsidRDefault="00A34468" w:rsidP="00A34468"/>
    <w:p w:rsidR="00C87E77" w:rsidRDefault="004E16F5" w:rsidP="00C87E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Kiaulių kiaušidžių ovocitų tyrimai yra svarbūs etapai nagrinėjant vaisingumo</w:t>
      </w:r>
      <w:r w:rsidR="000831FD">
        <w:rPr>
          <w:rFonts w:ascii="Times New Roman" w:hAnsi="Times New Roman" w:cs="Times New Roman"/>
          <w:sz w:val="24"/>
          <w:szCs w:val="24"/>
        </w:rPr>
        <w:t xml:space="preserve"> klausimus</w:t>
      </w:r>
      <w:r>
        <w:rPr>
          <w:rFonts w:ascii="Times New Roman" w:hAnsi="Times New Roman" w:cs="Times New Roman"/>
          <w:sz w:val="24"/>
          <w:szCs w:val="24"/>
        </w:rPr>
        <w:t xml:space="preserve"> (Heng-Yu Fan, Qing-Yuan Sun, 2004)</w:t>
      </w:r>
      <w:r w:rsidR="000831FD">
        <w:rPr>
          <w:rFonts w:ascii="Times New Roman" w:hAnsi="Times New Roman" w:cs="Times New Roman"/>
          <w:sz w:val="24"/>
          <w:szCs w:val="24"/>
        </w:rPr>
        <w:t xml:space="preserve">. </w:t>
      </w:r>
    </w:p>
    <w:p w:rsidR="00AF34CE" w:rsidRDefault="000831FD" w:rsidP="00050E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Ovogonijos </w:t>
      </w:r>
      <w:r w:rsidRPr="005F0412">
        <w:rPr>
          <w:rFonts w:ascii="Times New Roman" w:hAnsi="Times New Roman" w:cs="Times New Roman"/>
          <w:i/>
          <w:sz w:val="24"/>
          <w:szCs w:val="24"/>
        </w:rPr>
        <w:t>(ovogonium)</w:t>
      </w:r>
      <w:r>
        <w:rPr>
          <w:rFonts w:ascii="Times New Roman" w:hAnsi="Times New Roman" w:cs="Times New Roman"/>
          <w:sz w:val="24"/>
          <w:szCs w:val="24"/>
        </w:rPr>
        <w:t xml:space="preserve"> – užuomazginės lytinės ląstelės kiaušidėse transformuojasi į subrendusias lytines ląsteles – kiaušialąstes. Remiantis M. G. Hunter (2000) duomenimis, skiriamos dvi ovogenezės stadijos: mitozė ir mejozė. Užuomazginės lytinės ląstelės dauginasi mitozės metu. Vėliau diferencijuodamos į pirminius ovoci</w:t>
      </w:r>
      <w:r w:rsidR="003B7F6F">
        <w:rPr>
          <w:rFonts w:ascii="Times New Roman" w:hAnsi="Times New Roman" w:cs="Times New Roman"/>
          <w:sz w:val="24"/>
          <w:szCs w:val="24"/>
        </w:rPr>
        <w:t>tus pradeda mejozinį dalijimąsi</w:t>
      </w:r>
      <w:r w:rsidR="00050ED5">
        <w:rPr>
          <w:rFonts w:ascii="Times New Roman" w:hAnsi="Times New Roman" w:cs="Times New Roman"/>
          <w:sz w:val="24"/>
          <w:szCs w:val="24"/>
        </w:rPr>
        <w:t xml:space="preserve">. </w:t>
      </w:r>
      <w:r w:rsidR="005F0412">
        <w:rPr>
          <w:rFonts w:ascii="Times New Roman" w:hAnsi="Times New Roman" w:cs="Times New Roman"/>
          <w:sz w:val="24"/>
          <w:szCs w:val="24"/>
        </w:rPr>
        <w:t xml:space="preserve">Kiaušidėje kiekviena užuomazginė lytinė ląstelė suformuoja ovogoniją, ir nuo tada vadinamos pirminiais ovocitais </w:t>
      </w:r>
      <w:r w:rsidR="005F0412" w:rsidRPr="005F0412">
        <w:rPr>
          <w:rFonts w:ascii="Times New Roman" w:hAnsi="Times New Roman" w:cs="Times New Roman"/>
          <w:i/>
          <w:sz w:val="24"/>
          <w:szCs w:val="24"/>
        </w:rPr>
        <w:t>(ovocyti primarii)</w:t>
      </w:r>
      <w:r w:rsidR="00050ED5">
        <w:rPr>
          <w:rFonts w:ascii="Times New Roman" w:hAnsi="Times New Roman" w:cs="Times New Roman"/>
          <w:sz w:val="24"/>
          <w:szCs w:val="24"/>
        </w:rPr>
        <w:t xml:space="preserve"> (Hunter M. G., 2000).</w:t>
      </w:r>
    </w:p>
    <w:p w:rsidR="00A34468" w:rsidRPr="005F0412" w:rsidRDefault="00A34468" w:rsidP="00AF34CE">
      <w:pPr>
        <w:spacing w:line="360" w:lineRule="auto"/>
        <w:ind w:firstLine="720"/>
        <w:jc w:val="both"/>
        <w:rPr>
          <w:rFonts w:ascii="Times New Roman" w:hAnsi="Times New Roman" w:cs="Times New Roman"/>
          <w:sz w:val="24"/>
          <w:szCs w:val="24"/>
        </w:rPr>
      </w:pPr>
    </w:p>
    <w:p w:rsidR="005A6C04" w:rsidRDefault="0026289E" w:rsidP="0020435F">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6304997" cy="1866900"/>
            <wp:effectExtent l="19050" t="0" r="553" b="0"/>
            <wp:docPr id="4" name="Picture 2" descr="C:\Users\Algis\Desktop\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gis\Desktop\F1.large.jpg"/>
                    <pic:cNvPicPr>
                      <a:picLocks noChangeAspect="1" noChangeArrowheads="1"/>
                    </pic:cNvPicPr>
                  </pic:nvPicPr>
                  <pic:blipFill>
                    <a:blip r:embed="rId10" cstate="print"/>
                    <a:srcRect/>
                    <a:stretch>
                      <a:fillRect/>
                    </a:stretch>
                  </pic:blipFill>
                  <pic:spPr bwMode="auto">
                    <a:xfrm>
                      <a:off x="0" y="0"/>
                      <a:ext cx="6329142" cy="1874049"/>
                    </a:xfrm>
                    <a:prstGeom prst="rect">
                      <a:avLst/>
                    </a:prstGeom>
                    <a:noFill/>
                    <a:ln w="9525">
                      <a:noFill/>
                      <a:miter lim="800000"/>
                      <a:headEnd/>
                      <a:tailEnd/>
                    </a:ln>
                  </pic:spPr>
                </pic:pic>
              </a:graphicData>
            </a:graphic>
          </wp:inline>
        </w:drawing>
      </w:r>
    </w:p>
    <w:p w:rsidR="008430B1" w:rsidRDefault="008430B1" w:rsidP="008430B1">
      <w:pPr>
        <w:spacing w:line="240" w:lineRule="auto"/>
        <w:jc w:val="center"/>
        <w:rPr>
          <w:rFonts w:ascii="Times New Roman" w:hAnsi="Times New Roman" w:cs="Times New Roman"/>
          <w:sz w:val="24"/>
          <w:szCs w:val="24"/>
          <w:lang w:val="en-US"/>
        </w:rPr>
      </w:pPr>
      <w:r w:rsidRPr="008430B1">
        <w:rPr>
          <w:rFonts w:ascii="Times New Roman" w:hAnsi="Times New Roman" w:cs="Times New Roman"/>
          <w:sz w:val="24"/>
          <w:szCs w:val="24"/>
          <w:lang w:val="en-US"/>
        </w:rPr>
        <w:t xml:space="preserve">3 pav. </w:t>
      </w:r>
      <w:r>
        <w:rPr>
          <w:rFonts w:ascii="Times New Roman" w:hAnsi="Times New Roman" w:cs="Times New Roman"/>
          <w:sz w:val="24"/>
          <w:szCs w:val="24"/>
          <w:lang w:val="en-US"/>
        </w:rPr>
        <w:t xml:space="preserve"> Folikulų formavimasis</w:t>
      </w:r>
      <w:r w:rsidR="0051683C">
        <w:rPr>
          <w:rFonts w:ascii="Times New Roman" w:hAnsi="Times New Roman" w:cs="Times New Roman"/>
          <w:sz w:val="24"/>
          <w:szCs w:val="24"/>
          <w:lang w:val="en-US"/>
        </w:rPr>
        <w:t xml:space="preserve"> (Picton H M et al., 2008)</w:t>
      </w:r>
    </w:p>
    <w:p w:rsidR="00667C33" w:rsidRPr="008430B1" w:rsidRDefault="00667C33" w:rsidP="008430B1">
      <w:pPr>
        <w:spacing w:line="240" w:lineRule="auto"/>
        <w:jc w:val="center"/>
        <w:rPr>
          <w:rFonts w:ascii="Times New Roman" w:hAnsi="Times New Roman" w:cs="Times New Roman"/>
          <w:sz w:val="24"/>
          <w:szCs w:val="24"/>
          <w:lang w:val="en-US"/>
        </w:rPr>
      </w:pPr>
    </w:p>
    <w:p w:rsidR="005A6C04" w:rsidRPr="00CC4DE4" w:rsidRDefault="00CC4DE4" w:rsidP="00CC4DE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Skirtingi </w:t>
      </w:r>
      <w:r w:rsidRPr="00CC4DE4">
        <w:rPr>
          <w:rFonts w:ascii="Times New Roman" w:hAnsi="Times New Roman" w:cs="Times New Roman"/>
          <w:sz w:val="24"/>
          <w:szCs w:val="24"/>
          <w:lang w:val="en-US"/>
        </w:rPr>
        <w:t>autoriai pateikia įvairią kiaulių kiaušidžių folikulų klasifikaciją, tačiau dažniausias</w:t>
      </w:r>
      <w:r>
        <w:rPr>
          <w:rFonts w:ascii="Times New Roman" w:hAnsi="Times New Roman" w:cs="Times New Roman"/>
          <w:sz w:val="24"/>
          <w:szCs w:val="24"/>
          <w:lang w:val="en-US"/>
        </w:rPr>
        <w:t xml:space="preserve"> skirstymas, rastas nagrinėjant literatūrą yra toks: užuomazginiai, pirminiai, antriniai, tretiniai folikulai.</w:t>
      </w:r>
    </w:p>
    <w:p w:rsidR="00D756A7" w:rsidRDefault="00C051A6" w:rsidP="00AD4E45">
      <w:pPr>
        <w:spacing w:line="360" w:lineRule="auto"/>
        <w:jc w:val="both"/>
        <w:rPr>
          <w:rFonts w:ascii="Times New Roman" w:hAnsi="Times New Roman" w:cs="Times New Roman"/>
          <w:sz w:val="24"/>
          <w:szCs w:val="24"/>
          <w:lang w:val="en-US"/>
        </w:rPr>
      </w:pPr>
      <w:r w:rsidRPr="00C051A6">
        <w:rPr>
          <w:rFonts w:ascii="Times New Roman" w:hAnsi="Times New Roman" w:cs="Times New Roman"/>
          <w:sz w:val="24"/>
          <w:szCs w:val="24"/>
          <w:lang w:val="en-US"/>
        </w:rPr>
        <w:lastRenderedPageBreak/>
        <w:t xml:space="preserve">Kiaušidės folikulai sudaryti iš </w:t>
      </w:r>
      <w:r w:rsidR="00AD4E45">
        <w:rPr>
          <w:rFonts w:ascii="Times New Roman" w:hAnsi="Times New Roman" w:cs="Times New Roman"/>
          <w:sz w:val="24"/>
          <w:szCs w:val="24"/>
          <w:lang w:val="en-US"/>
        </w:rPr>
        <w:t>citoplazmos, ovocitų, branduolio (jame esančiu branduo</w:t>
      </w:r>
      <w:r w:rsidR="00050ED5">
        <w:rPr>
          <w:rFonts w:ascii="Times New Roman" w:hAnsi="Times New Roman" w:cs="Times New Roman"/>
          <w:sz w:val="24"/>
          <w:szCs w:val="24"/>
          <w:lang w:val="en-US"/>
        </w:rPr>
        <w:t>lėliu) ir juos supančių dangalų (Jermačenkovas N., 1989).</w:t>
      </w:r>
    </w:p>
    <w:p w:rsidR="007958D5" w:rsidRDefault="007958D5" w:rsidP="00CC4DE4">
      <w:pPr>
        <w:spacing w:line="240" w:lineRule="auto"/>
        <w:jc w:val="both"/>
        <w:rPr>
          <w:rFonts w:ascii="Times New Roman" w:hAnsi="Times New Roman" w:cs="Times New Roman"/>
          <w:sz w:val="24"/>
          <w:szCs w:val="24"/>
          <w:lang w:val="en-US"/>
        </w:rPr>
      </w:pPr>
    </w:p>
    <w:p w:rsidR="00AA2746" w:rsidRDefault="00AA2746" w:rsidP="00AA2746">
      <w:pPr>
        <w:pStyle w:val="Heading1"/>
        <w:numPr>
          <w:ilvl w:val="0"/>
          <w:numId w:val="18"/>
        </w:numPr>
        <w:jc w:val="center"/>
        <w:rPr>
          <w:rFonts w:ascii="Times New Roman" w:hAnsi="Times New Roman" w:cs="Times New Roman"/>
          <w:color w:val="000000" w:themeColor="text1"/>
          <w:sz w:val="24"/>
          <w:szCs w:val="24"/>
          <w:lang w:val="en-US"/>
        </w:rPr>
      </w:pPr>
      <w:bookmarkStart w:id="49" w:name="_Toc377414374"/>
      <w:bookmarkStart w:id="50" w:name="_Toc377415117"/>
      <w:bookmarkStart w:id="51" w:name="_Toc377581297"/>
      <w:bookmarkStart w:id="52" w:name="_Toc377581917"/>
      <w:bookmarkStart w:id="53" w:name="_Toc377582305"/>
      <w:r w:rsidRPr="00AA2746">
        <w:rPr>
          <w:rFonts w:ascii="Times New Roman" w:hAnsi="Times New Roman" w:cs="Times New Roman"/>
          <w:color w:val="000000" w:themeColor="text1"/>
          <w:sz w:val="24"/>
          <w:szCs w:val="24"/>
          <w:lang w:val="en-US"/>
        </w:rPr>
        <w:t>KIAULIŲ KIAUŠIDŽIŲ FOLIKULŲ KLASIFIKACIJA</w:t>
      </w:r>
      <w:bookmarkEnd w:id="49"/>
      <w:bookmarkEnd w:id="50"/>
      <w:bookmarkEnd w:id="51"/>
      <w:bookmarkEnd w:id="52"/>
      <w:bookmarkEnd w:id="53"/>
    </w:p>
    <w:p w:rsidR="00ED089A" w:rsidRPr="00ED089A" w:rsidRDefault="00ED089A" w:rsidP="00ED089A">
      <w:pPr>
        <w:rPr>
          <w:lang w:val="en-US"/>
        </w:rPr>
      </w:pPr>
    </w:p>
    <w:p w:rsidR="00086E88" w:rsidRPr="00975536" w:rsidRDefault="00F75C4B" w:rsidP="00975536">
      <w:pPr>
        <w:pStyle w:val="Heading2"/>
        <w:numPr>
          <w:ilvl w:val="1"/>
          <w:numId w:val="18"/>
        </w:numPr>
        <w:jc w:val="center"/>
        <w:rPr>
          <w:rFonts w:ascii="Times New Roman" w:hAnsi="Times New Roman" w:cs="Times New Roman"/>
          <w:i/>
          <w:color w:val="000000" w:themeColor="text1"/>
          <w:sz w:val="24"/>
          <w:szCs w:val="24"/>
        </w:rPr>
      </w:pPr>
      <w:bookmarkStart w:id="54" w:name="_Toc377414375"/>
      <w:bookmarkStart w:id="55" w:name="_Toc377415118"/>
      <w:bookmarkStart w:id="56" w:name="_Toc377581298"/>
      <w:bookmarkStart w:id="57" w:name="_Toc377581918"/>
      <w:bookmarkStart w:id="58" w:name="_Toc377582306"/>
      <w:r w:rsidRPr="00AA2746">
        <w:rPr>
          <w:rFonts w:ascii="Times New Roman" w:hAnsi="Times New Roman" w:cs="Times New Roman"/>
          <w:color w:val="000000" w:themeColor="text1"/>
          <w:sz w:val="24"/>
          <w:szCs w:val="24"/>
          <w:lang w:val="en-US"/>
        </w:rPr>
        <w:t xml:space="preserve">Užuomazginis kiaušidės </w:t>
      </w:r>
      <w:r w:rsidRPr="00AA2746">
        <w:rPr>
          <w:rFonts w:ascii="Times New Roman" w:hAnsi="Times New Roman" w:cs="Times New Roman"/>
          <w:color w:val="000000" w:themeColor="text1"/>
          <w:sz w:val="24"/>
          <w:szCs w:val="24"/>
        </w:rPr>
        <w:t xml:space="preserve">folikulas </w:t>
      </w:r>
      <w:r w:rsidRPr="00975536">
        <w:rPr>
          <w:rFonts w:ascii="Times New Roman" w:hAnsi="Times New Roman" w:cs="Times New Roman"/>
          <w:i/>
          <w:color w:val="000000" w:themeColor="text1"/>
          <w:sz w:val="24"/>
          <w:szCs w:val="24"/>
        </w:rPr>
        <w:t>(folliculus ovaricus primordialis)</w:t>
      </w:r>
      <w:bookmarkEnd w:id="54"/>
      <w:bookmarkEnd w:id="55"/>
      <w:bookmarkEnd w:id="56"/>
      <w:bookmarkEnd w:id="57"/>
      <w:bookmarkEnd w:id="58"/>
    </w:p>
    <w:p w:rsidR="00AA2746" w:rsidRPr="00975536" w:rsidRDefault="00AA2746" w:rsidP="00975536">
      <w:pPr>
        <w:jc w:val="center"/>
        <w:rPr>
          <w:b/>
          <w:i/>
        </w:rPr>
      </w:pPr>
    </w:p>
    <w:p w:rsidR="002C0978" w:rsidRDefault="00CF2F40" w:rsidP="00AC76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Užuomazginiai folikulai susideda iš pirminių ovocitų, apsuptų vienasluoksniu plokščiuoju folikulinių ląstelių epiteliu</w:t>
      </w:r>
      <w:r w:rsidR="000C6F66">
        <w:rPr>
          <w:rFonts w:ascii="Times New Roman" w:hAnsi="Times New Roman" w:cs="Times New Roman"/>
          <w:sz w:val="24"/>
          <w:szCs w:val="24"/>
        </w:rPr>
        <w:t>. Folikule esantis pirminis ovocitas yra apie 30</w:t>
      </w:r>
      <w:r w:rsidR="00D66BFD">
        <w:rPr>
          <w:rFonts w:ascii="Times New Roman" w:hAnsi="Times New Roman" w:cs="Times New Roman"/>
          <w:sz w:val="24"/>
          <w:szCs w:val="24"/>
        </w:rPr>
        <w:t xml:space="preserve"> </w:t>
      </w:r>
      <w:r w:rsidR="000C6F66">
        <w:rPr>
          <w:rFonts w:ascii="Times New Roman" w:hAnsi="Times New Roman" w:cs="Times New Roman"/>
          <w:sz w:val="24"/>
          <w:szCs w:val="24"/>
        </w:rPr>
        <w:t>µm skersmens,</w:t>
      </w:r>
      <w:r w:rsidR="00965995">
        <w:rPr>
          <w:rFonts w:ascii="Times New Roman" w:hAnsi="Times New Roman" w:cs="Times New Roman"/>
          <w:sz w:val="24"/>
          <w:szCs w:val="24"/>
        </w:rPr>
        <w:t xml:space="preserve"> </w:t>
      </w:r>
      <w:r w:rsidR="000C6F66">
        <w:rPr>
          <w:rFonts w:ascii="Times New Roman" w:hAnsi="Times New Roman" w:cs="Times New Roman"/>
          <w:sz w:val="24"/>
          <w:szCs w:val="24"/>
        </w:rPr>
        <w:t>turi ekscentrišką branduolį su vienu branduolėliu, daug mitoc</w:t>
      </w:r>
      <w:r w:rsidR="00965995">
        <w:rPr>
          <w:rFonts w:ascii="Times New Roman" w:hAnsi="Times New Roman" w:cs="Times New Roman"/>
          <w:sz w:val="24"/>
          <w:szCs w:val="24"/>
        </w:rPr>
        <w:t>hondrijų, ribosomų, endoplazminį</w:t>
      </w:r>
      <w:r w:rsidR="000C6F66">
        <w:rPr>
          <w:rFonts w:ascii="Times New Roman" w:hAnsi="Times New Roman" w:cs="Times New Roman"/>
          <w:sz w:val="24"/>
          <w:szCs w:val="24"/>
        </w:rPr>
        <w:t xml:space="preserve"> tinklą ir Goldžio kompleksą</w:t>
      </w:r>
      <w:r>
        <w:rPr>
          <w:rFonts w:ascii="Times New Roman" w:hAnsi="Times New Roman" w:cs="Times New Roman"/>
          <w:sz w:val="24"/>
          <w:szCs w:val="24"/>
        </w:rPr>
        <w:t xml:space="preserve"> (</w:t>
      </w:r>
      <w:r w:rsidR="009B5F7B">
        <w:rPr>
          <w:rFonts w:ascii="Times New Roman" w:hAnsi="Times New Roman" w:cs="Times New Roman"/>
          <w:sz w:val="24"/>
          <w:szCs w:val="24"/>
        </w:rPr>
        <w:t>Eurell Jo Ann, Brian L. Frappier., 2006)</w:t>
      </w:r>
      <w:r w:rsidR="00133E2F">
        <w:rPr>
          <w:rFonts w:ascii="Times New Roman" w:hAnsi="Times New Roman" w:cs="Times New Roman"/>
          <w:sz w:val="24"/>
          <w:szCs w:val="24"/>
        </w:rPr>
        <w:t>. Užuomazginiai foli</w:t>
      </w:r>
      <w:r w:rsidR="00312257">
        <w:rPr>
          <w:rFonts w:ascii="Times New Roman" w:hAnsi="Times New Roman" w:cs="Times New Roman"/>
          <w:sz w:val="24"/>
          <w:szCs w:val="24"/>
        </w:rPr>
        <w:t>kulai susitelkia kiaušidės žievė</w:t>
      </w:r>
      <w:r w:rsidR="00133E2F">
        <w:rPr>
          <w:rFonts w:ascii="Times New Roman" w:hAnsi="Times New Roman" w:cs="Times New Roman"/>
          <w:sz w:val="24"/>
          <w:szCs w:val="24"/>
        </w:rPr>
        <w:t>je, po balzganuoju dangalu</w:t>
      </w:r>
      <w:r w:rsidR="00312257">
        <w:rPr>
          <w:rFonts w:ascii="Times New Roman" w:hAnsi="Times New Roman" w:cs="Times New Roman"/>
          <w:sz w:val="24"/>
          <w:szCs w:val="24"/>
        </w:rPr>
        <w:t xml:space="preserve"> (Greenwald G.S., Moor R. M., 1989)</w:t>
      </w:r>
      <w:r w:rsidR="00965995">
        <w:rPr>
          <w:rFonts w:ascii="Times New Roman" w:hAnsi="Times New Roman" w:cs="Times New Roman"/>
          <w:sz w:val="24"/>
          <w:szCs w:val="24"/>
        </w:rPr>
        <w:t>.</w:t>
      </w:r>
    </w:p>
    <w:p w:rsidR="00086E88" w:rsidRDefault="00086E88" w:rsidP="00AC76E2">
      <w:pPr>
        <w:spacing w:line="360" w:lineRule="auto"/>
        <w:ind w:firstLine="720"/>
        <w:jc w:val="both"/>
        <w:rPr>
          <w:rFonts w:ascii="Times New Roman" w:hAnsi="Times New Roman" w:cs="Times New Roman"/>
          <w:sz w:val="24"/>
          <w:szCs w:val="24"/>
        </w:rPr>
      </w:pPr>
    </w:p>
    <w:p w:rsidR="00C17EB4" w:rsidRDefault="00AA2746" w:rsidP="00AA2746">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59" w:name="_Toc377414376"/>
      <w:bookmarkStart w:id="60" w:name="_Toc377415119"/>
      <w:bookmarkStart w:id="61" w:name="_Toc377581299"/>
      <w:bookmarkStart w:id="62" w:name="_Toc377581919"/>
      <w:bookmarkStart w:id="63" w:name="_Toc377582307"/>
      <w:r w:rsidR="00965995" w:rsidRPr="00AA2746">
        <w:rPr>
          <w:rFonts w:ascii="Times New Roman" w:hAnsi="Times New Roman" w:cs="Times New Roman"/>
          <w:color w:val="000000" w:themeColor="text1"/>
          <w:sz w:val="24"/>
          <w:szCs w:val="24"/>
        </w:rPr>
        <w:t xml:space="preserve">Pirminis kiaušidės folikulas </w:t>
      </w:r>
      <w:r w:rsidR="00965995" w:rsidRPr="00E91BD9">
        <w:rPr>
          <w:rFonts w:ascii="Times New Roman" w:hAnsi="Times New Roman" w:cs="Times New Roman"/>
          <w:color w:val="000000" w:themeColor="text1"/>
          <w:sz w:val="24"/>
          <w:szCs w:val="24"/>
        </w:rPr>
        <w:t>(</w:t>
      </w:r>
      <w:r w:rsidR="00965995" w:rsidRPr="00E91BD9">
        <w:rPr>
          <w:rFonts w:ascii="Times New Roman" w:hAnsi="Times New Roman" w:cs="Times New Roman"/>
          <w:i/>
          <w:color w:val="000000" w:themeColor="text1"/>
          <w:sz w:val="24"/>
          <w:szCs w:val="24"/>
        </w:rPr>
        <w:t xml:space="preserve">folliculus ovaricus </w:t>
      </w:r>
      <w:r w:rsidR="00DA7D23" w:rsidRPr="00E91BD9">
        <w:rPr>
          <w:rFonts w:ascii="Times New Roman" w:hAnsi="Times New Roman" w:cs="Times New Roman"/>
          <w:i/>
          <w:color w:val="000000" w:themeColor="text1"/>
          <w:sz w:val="24"/>
          <w:szCs w:val="24"/>
        </w:rPr>
        <w:t>primarius</w:t>
      </w:r>
      <w:r w:rsidR="00DA7D23" w:rsidRPr="00E91BD9">
        <w:rPr>
          <w:rFonts w:ascii="Times New Roman" w:hAnsi="Times New Roman" w:cs="Times New Roman"/>
          <w:color w:val="000000" w:themeColor="text1"/>
          <w:sz w:val="24"/>
          <w:szCs w:val="24"/>
        </w:rPr>
        <w:t>)</w:t>
      </w:r>
      <w:bookmarkEnd w:id="59"/>
      <w:bookmarkEnd w:id="60"/>
      <w:bookmarkEnd w:id="61"/>
      <w:bookmarkEnd w:id="62"/>
      <w:bookmarkEnd w:id="63"/>
    </w:p>
    <w:p w:rsidR="00A34468" w:rsidRPr="00A34468" w:rsidRDefault="00A34468" w:rsidP="00A34468"/>
    <w:p w:rsidR="00B4452F" w:rsidRDefault="00FF5457" w:rsidP="00AC76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Anksčiausiai subręsta</w:t>
      </w:r>
      <w:r w:rsidR="00533522">
        <w:rPr>
          <w:rFonts w:ascii="Times New Roman" w:hAnsi="Times New Roman" w:cs="Times New Roman"/>
          <w:sz w:val="24"/>
          <w:szCs w:val="24"/>
        </w:rPr>
        <w:t xml:space="preserve"> –</w:t>
      </w:r>
      <w:r w:rsidR="00F43A4E">
        <w:rPr>
          <w:rFonts w:ascii="Times New Roman" w:hAnsi="Times New Roman" w:cs="Times New Roman"/>
          <w:sz w:val="24"/>
          <w:szCs w:val="24"/>
        </w:rPr>
        <w:t xml:space="preserve"> </w:t>
      </w:r>
      <w:r>
        <w:rPr>
          <w:rFonts w:ascii="Times New Roman" w:hAnsi="Times New Roman" w:cs="Times New Roman"/>
          <w:sz w:val="24"/>
          <w:szCs w:val="24"/>
        </w:rPr>
        <w:t>pirminiai</w:t>
      </w:r>
      <w:r w:rsidR="00533522">
        <w:rPr>
          <w:rFonts w:ascii="Times New Roman" w:hAnsi="Times New Roman" w:cs="Times New Roman"/>
          <w:sz w:val="24"/>
          <w:szCs w:val="24"/>
        </w:rPr>
        <w:t xml:space="preserve"> kiaušidės folik</w:t>
      </w:r>
      <w:r>
        <w:rPr>
          <w:rFonts w:ascii="Times New Roman" w:hAnsi="Times New Roman" w:cs="Times New Roman"/>
          <w:sz w:val="24"/>
          <w:szCs w:val="24"/>
        </w:rPr>
        <w:t>ulai</w:t>
      </w:r>
      <w:r w:rsidR="00533522">
        <w:rPr>
          <w:rFonts w:ascii="Times New Roman" w:hAnsi="Times New Roman" w:cs="Times New Roman"/>
          <w:sz w:val="24"/>
          <w:szCs w:val="24"/>
        </w:rPr>
        <w:t>.</w:t>
      </w:r>
      <w:r w:rsidR="00F43A4E">
        <w:rPr>
          <w:rFonts w:ascii="Times New Roman" w:hAnsi="Times New Roman" w:cs="Times New Roman"/>
          <w:sz w:val="24"/>
          <w:szCs w:val="24"/>
        </w:rPr>
        <w:t xml:space="preserve"> Kiekvienas pirminis folikulas susideda iš pirminio ovocito, kuris yra apgaubtas vieno sluoksnio kubiškųjų ar stulpiškųjų epiteliocitų. Folikuliniai epiteliocitai proliferuoja ir </w:t>
      </w:r>
      <w:r>
        <w:rPr>
          <w:rFonts w:ascii="Times New Roman" w:hAnsi="Times New Roman" w:cs="Times New Roman"/>
          <w:sz w:val="24"/>
          <w:szCs w:val="24"/>
        </w:rPr>
        <w:t>virsta daugiasluoksniu epiteliu, toliau formuojantys antrinius folikulus (William J. ir kt., 2000).</w:t>
      </w:r>
      <w:r w:rsidR="00F428A5">
        <w:rPr>
          <w:rFonts w:ascii="Times New Roman" w:hAnsi="Times New Roman" w:cs="Times New Roman"/>
          <w:sz w:val="24"/>
          <w:szCs w:val="24"/>
        </w:rPr>
        <w:t xml:space="preserve"> Kiaulių 3 mėn. embrionuose jau randama 300 000 – 400 000 pirminių folikulų. Vaisiui augant šių folikulų mažėja. Pilnai subrendusio gyvulio pirminių folikulų skaičius sumažėja ik</w:t>
      </w:r>
      <w:r w:rsidR="00F62604">
        <w:rPr>
          <w:rFonts w:ascii="Times New Roman" w:hAnsi="Times New Roman" w:cs="Times New Roman"/>
          <w:sz w:val="24"/>
          <w:szCs w:val="24"/>
        </w:rPr>
        <w:t xml:space="preserve">i 120 000. Senstančių gyvulių folikulų skaičius </w:t>
      </w:r>
      <w:r w:rsidR="00F428A5">
        <w:rPr>
          <w:rFonts w:ascii="Times New Roman" w:hAnsi="Times New Roman" w:cs="Times New Roman"/>
          <w:sz w:val="24"/>
          <w:szCs w:val="24"/>
        </w:rPr>
        <w:t>dar labia</w:t>
      </w:r>
      <w:r w:rsidR="00F62604">
        <w:rPr>
          <w:rFonts w:ascii="Times New Roman" w:hAnsi="Times New Roman" w:cs="Times New Roman"/>
          <w:sz w:val="24"/>
          <w:szCs w:val="24"/>
        </w:rPr>
        <w:t>u sumažėja. Ne visi pirminiai folikulai išsivysto iki pūslinių folikulų, nes sunyksta ir rezorbuojai</w:t>
      </w:r>
      <w:r w:rsidR="00E52A52">
        <w:rPr>
          <w:rFonts w:ascii="Times New Roman" w:hAnsi="Times New Roman" w:cs="Times New Roman"/>
          <w:sz w:val="24"/>
          <w:szCs w:val="24"/>
        </w:rPr>
        <w:t xml:space="preserve"> </w:t>
      </w:r>
      <w:r w:rsidR="009A30FA">
        <w:rPr>
          <w:rFonts w:ascii="Times New Roman" w:hAnsi="Times New Roman" w:cs="Times New Roman"/>
          <w:sz w:val="24"/>
          <w:szCs w:val="24"/>
        </w:rPr>
        <w:t>(</w:t>
      </w:r>
      <w:r w:rsidR="00E52A52">
        <w:rPr>
          <w:rFonts w:ascii="Times New Roman" w:hAnsi="Times New Roman" w:cs="Times New Roman"/>
          <w:sz w:val="24"/>
          <w:szCs w:val="24"/>
        </w:rPr>
        <w:t>Guthrie HD et al., 1995).</w:t>
      </w:r>
    </w:p>
    <w:p w:rsidR="007958D5" w:rsidRDefault="007958D5" w:rsidP="00AC76E2">
      <w:pPr>
        <w:spacing w:line="360" w:lineRule="auto"/>
        <w:ind w:firstLine="720"/>
        <w:jc w:val="both"/>
        <w:rPr>
          <w:rFonts w:ascii="Times New Roman" w:hAnsi="Times New Roman" w:cs="Times New Roman"/>
          <w:sz w:val="24"/>
          <w:szCs w:val="24"/>
        </w:rPr>
      </w:pPr>
    </w:p>
    <w:p w:rsidR="007958D5" w:rsidRDefault="007958D5" w:rsidP="00AC76E2">
      <w:pPr>
        <w:spacing w:line="360" w:lineRule="auto"/>
        <w:ind w:firstLine="720"/>
        <w:jc w:val="both"/>
        <w:rPr>
          <w:rFonts w:ascii="Times New Roman" w:hAnsi="Times New Roman" w:cs="Times New Roman"/>
          <w:sz w:val="24"/>
          <w:szCs w:val="24"/>
        </w:rPr>
      </w:pPr>
    </w:p>
    <w:p w:rsidR="00E52A52" w:rsidRPr="001615FC" w:rsidRDefault="00E52A52" w:rsidP="00AC76E2">
      <w:pPr>
        <w:spacing w:line="360" w:lineRule="auto"/>
        <w:ind w:firstLine="720"/>
        <w:jc w:val="both"/>
        <w:rPr>
          <w:rFonts w:ascii="Times New Roman" w:hAnsi="Times New Roman" w:cs="Times New Roman"/>
          <w:sz w:val="24"/>
          <w:szCs w:val="24"/>
        </w:rPr>
      </w:pPr>
    </w:p>
    <w:p w:rsidR="00C17EB4" w:rsidRDefault="00E52A52" w:rsidP="00AA2746">
      <w:pPr>
        <w:pStyle w:val="Heading2"/>
        <w:numPr>
          <w:ilvl w:val="1"/>
          <w:numId w:val="18"/>
        </w:numPr>
        <w:jc w:val="center"/>
        <w:rPr>
          <w:rFonts w:ascii="Times New Roman" w:hAnsi="Times New Roman" w:cs="Times New Roman"/>
          <w:color w:val="000000" w:themeColor="text1"/>
          <w:sz w:val="24"/>
          <w:szCs w:val="24"/>
        </w:rPr>
      </w:pPr>
      <w:bookmarkStart w:id="64" w:name="_Toc377414377"/>
      <w:bookmarkStart w:id="65" w:name="_Toc377415120"/>
      <w:bookmarkStart w:id="66" w:name="_Toc377581300"/>
      <w:bookmarkStart w:id="67" w:name="_Toc377581920"/>
      <w:bookmarkStart w:id="68" w:name="_Toc377582308"/>
      <w:r>
        <w:rPr>
          <w:rFonts w:ascii="Times New Roman" w:hAnsi="Times New Roman" w:cs="Times New Roman"/>
          <w:color w:val="000000" w:themeColor="text1"/>
          <w:sz w:val="24"/>
          <w:szCs w:val="24"/>
        </w:rPr>
        <w:lastRenderedPageBreak/>
        <w:t xml:space="preserve"> </w:t>
      </w:r>
      <w:r w:rsidR="00AC76E2" w:rsidRPr="00AA2746">
        <w:rPr>
          <w:rFonts w:ascii="Times New Roman" w:hAnsi="Times New Roman" w:cs="Times New Roman"/>
          <w:color w:val="000000" w:themeColor="text1"/>
          <w:sz w:val="24"/>
          <w:szCs w:val="24"/>
        </w:rPr>
        <w:t>Antrinis kiaušidės folikulas</w:t>
      </w:r>
      <w:r w:rsidR="00421D24" w:rsidRPr="00AA2746">
        <w:rPr>
          <w:rFonts w:ascii="Times New Roman" w:hAnsi="Times New Roman" w:cs="Times New Roman"/>
          <w:color w:val="000000" w:themeColor="text1"/>
          <w:sz w:val="24"/>
          <w:szCs w:val="24"/>
        </w:rPr>
        <w:t xml:space="preserve"> (</w:t>
      </w:r>
      <w:r w:rsidR="00421D24" w:rsidRPr="00AA2746">
        <w:rPr>
          <w:rFonts w:ascii="Times New Roman" w:hAnsi="Times New Roman" w:cs="Times New Roman"/>
          <w:i/>
          <w:color w:val="000000" w:themeColor="text1"/>
          <w:sz w:val="24"/>
          <w:szCs w:val="24"/>
        </w:rPr>
        <w:t>Folliculus ovaricus secundarius</w:t>
      </w:r>
      <w:r w:rsidR="00421D24" w:rsidRPr="00AA2746">
        <w:rPr>
          <w:rFonts w:ascii="Times New Roman" w:hAnsi="Times New Roman" w:cs="Times New Roman"/>
          <w:color w:val="000000" w:themeColor="text1"/>
          <w:sz w:val="24"/>
          <w:szCs w:val="24"/>
        </w:rPr>
        <w:t>)</w:t>
      </w:r>
      <w:bookmarkEnd w:id="64"/>
      <w:bookmarkEnd w:id="65"/>
      <w:bookmarkEnd w:id="66"/>
      <w:bookmarkEnd w:id="67"/>
      <w:bookmarkEnd w:id="68"/>
    </w:p>
    <w:p w:rsidR="00A34468" w:rsidRPr="00A34468" w:rsidRDefault="00A34468" w:rsidP="00A34468"/>
    <w:p w:rsidR="000063C6" w:rsidRDefault="0018478B" w:rsidP="00D123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Samuelson Don. A., (2007) teigia , kad antriniai kiaušidės folikulai susidaro iš pirminių folikulų. Pirminis ovocitas didėdamas aplink save formuoja stulpiškųjų folikulinių epiteliocitų sluoksnį, kurie sudaro spindulinį vainiką (</w:t>
      </w:r>
      <w:r w:rsidRPr="001E4F0C">
        <w:rPr>
          <w:rFonts w:ascii="Times New Roman" w:hAnsi="Times New Roman" w:cs="Times New Roman"/>
          <w:i/>
          <w:sz w:val="24"/>
          <w:szCs w:val="24"/>
        </w:rPr>
        <w:t>corona radiata</w:t>
      </w:r>
      <w:r>
        <w:rPr>
          <w:rFonts w:ascii="Times New Roman" w:hAnsi="Times New Roman" w:cs="Times New Roman"/>
          <w:sz w:val="24"/>
          <w:szCs w:val="24"/>
        </w:rPr>
        <w:t>). Šie epiteliocitai</w:t>
      </w:r>
      <w:r w:rsidR="00BD1265">
        <w:rPr>
          <w:rFonts w:ascii="Times New Roman" w:hAnsi="Times New Roman" w:cs="Times New Roman"/>
          <w:sz w:val="24"/>
          <w:szCs w:val="24"/>
        </w:rPr>
        <w:t xml:space="preserve"> sintetina skaidriąją zoną (</w:t>
      </w:r>
      <w:r w:rsidRPr="001E4F0C">
        <w:rPr>
          <w:rFonts w:ascii="Times New Roman" w:hAnsi="Times New Roman" w:cs="Times New Roman"/>
          <w:i/>
          <w:sz w:val="24"/>
          <w:szCs w:val="24"/>
        </w:rPr>
        <w:t>zona pellucida</w:t>
      </w:r>
      <w:r>
        <w:rPr>
          <w:rFonts w:ascii="Times New Roman" w:hAnsi="Times New Roman" w:cs="Times New Roman"/>
          <w:sz w:val="24"/>
          <w:szCs w:val="24"/>
        </w:rPr>
        <w:t>)</w:t>
      </w:r>
      <w:r w:rsidR="00BD1265">
        <w:rPr>
          <w:rFonts w:ascii="Times New Roman" w:hAnsi="Times New Roman" w:cs="Times New Roman"/>
          <w:sz w:val="24"/>
          <w:szCs w:val="24"/>
        </w:rPr>
        <w:t xml:space="preserve"> ir apgaubia pirminį ovocitą, mikrogaureliai</w:t>
      </w:r>
      <w:r w:rsidR="00B90505">
        <w:rPr>
          <w:rFonts w:ascii="Times New Roman" w:hAnsi="Times New Roman" w:cs="Times New Roman"/>
          <w:sz w:val="24"/>
          <w:szCs w:val="24"/>
        </w:rPr>
        <w:t>s įsiterpdami į skaidriąją zoną. Vystantis folikului tarp folikulinių ląstelių atsiranda</w:t>
      </w:r>
      <w:r w:rsidR="00AC76E2">
        <w:rPr>
          <w:rFonts w:ascii="Times New Roman" w:hAnsi="Times New Roman" w:cs="Times New Roman"/>
          <w:sz w:val="24"/>
          <w:szCs w:val="24"/>
        </w:rPr>
        <w:t xml:space="preserve"> </w:t>
      </w:r>
      <w:r w:rsidR="00B90505">
        <w:rPr>
          <w:rFonts w:ascii="Times New Roman" w:hAnsi="Times New Roman" w:cs="Times New Roman"/>
          <w:sz w:val="24"/>
          <w:szCs w:val="24"/>
        </w:rPr>
        <w:t>folikulinio skysčio ertmė (Eurell Jo Ann, Brian L. Frappier., 2006).</w:t>
      </w:r>
    </w:p>
    <w:p w:rsidR="007958D5" w:rsidRDefault="007958D5" w:rsidP="00D123C5">
      <w:pPr>
        <w:spacing w:line="360" w:lineRule="auto"/>
        <w:ind w:firstLine="720"/>
        <w:jc w:val="both"/>
        <w:rPr>
          <w:rFonts w:ascii="Times New Roman" w:hAnsi="Times New Roman" w:cs="Times New Roman"/>
          <w:sz w:val="24"/>
          <w:szCs w:val="24"/>
        </w:rPr>
      </w:pPr>
    </w:p>
    <w:p w:rsidR="00C17EB4" w:rsidRDefault="00AA2746" w:rsidP="00AA2746">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69" w:name="_Toc377414378"/>
      <w:bookmarkStart w:id="70" w:name="_Toc377415121"/>
      <w:bookmarkStart w:id="71" w:name="_Toc377581301"/>
      <w:bookmarkStart w:id="72" w:name="_Toc377581921"/>
      <w:bookmarkStart w:id="73" w:name="_Toc377582309"/>
      <w:r w:rsidR="00AC76E2" w:rsidRPr="00AA2746">
        <w:rPr>
          <w:rFonts w:ascii="Times New Roman" w:hAnsi="Times New Roman" w:cs="Times New Roman"/>
          <w:color w:val="000000" w:themeColor="text1"/>
          <w:sz w:val="24"/>
          <w:szCs w:val="24"/>
        </w:rPr>
        <w:t>Tretinis kiaušidės folikulas (</w:t>
      </w:r>
      <w:r w:rsidR="00AC76E2" w:rsidRPr="00AA2746">
        <w:rPr>
          <w:rFonts w:ascii="Times New Roman" w:hAnsi="Times New Roman" w:cs="Times New Roman"/>
          <w:i/>
          <w:color w:val="000000" w:themeColor="text1"/>
          <w:sz w:val="24"/>
          <w:szCs w:val="24"/>
        </w:rPr>
        <w:t>Folliculus ovaricus tertiary</w:t>
      </w:r>
      <w:r w:rsidR="00AC76E2" w:rsidRPr="00AA2746">
        <w:rPr>
          <w:rFonts w:ascii="Times New Roman" w:hAnsi="Times New Roman" w:cs="Times New Roman"/>
          <w:color w:val="000000" w:themeColor="text1"/>
          <w:sz w:val="24"/>
          <w:szCs w:val="24"/>
        </w:rPr>
        <w:t>)</w:t>
      </w:r>
      <w:bookmarkEnd w:id="69"/>
      <w:bookmarkEnd w:id="70"/>
      <w:bookmarkEnd w:id="71"/>
      <w:bookmarkEnd w:id="72"/>
      <w:bookmarkEnd w:id="73"/>
    </w:p>
    <w:p w:rsidR="00A34468" w:rsidRPr="00A34468" w:rsidRDefault="00A34468" w:rsidP="00A34468"/>
    <w:p w:rsidR="00AF34CE" w:rsidRPr="00581252" w:rsidRDefault="001E2701" w:rsidP="001062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Pūslinį (</w:t>
      </w:r>
      <w:r w:rsidRPr="001E4F0C">
        <w:rPr>
          <w:rFonts w:ascii="Times New Roman" w:hAnsi="Times New Roman" w:cs="Times New Roman"/>
          <w:i/>
          <w:sz w:val="24"/>
          <w:szCs w:val="24"/>
        </w:rPr>
        <w:t>vesiculus</w:t>
      </w:r>
      <w:r>
        <w:rPr>
          <w:rFonts w:ascii="Times New Roman" w:hAnsi="Times New Roman" w:cs="Times New Roman"/>
          <w:sz w:val="24"/>
          <w:szCs w:val="24"/>
        </w:rPr>
        <w:t>) arba Grafo folikulą sudaro pirminis ovocitas su folikulinių epiteliocitų sluoksniu</w:t>
      </w:r>
      <w:r w:rsidR="00296C30">
        <w:rPr>
          <w:rFonts w:ascii="Times New Roman" w:hAnsi="Times New Roman" w:cs="Times New Roman"/>
          <w:sz w:val="24"/>
          <w:szCs w:val="24"/>
        </w:rPr>
        <w:t xml:space="preserve">. Folikulinių epiteliocitų sluoksnis ir išorinis žievės jungiamojo audinio apvalkalas sudaro  tretinio folikulo sienelę. Apvalkalėlio sienelė difencijuojama į : paraminį išorinį apvalkalėlį </w:t>
      </w:r>
      <w:r w:rsidR="00296C30" w:rsidRPr="00653E8E">
        <w:rPr>
          <w:rFonts w:ascii="Times New Roman" w:hAnsi="Times New Roman" w:cs="Times New Roman"/>
          <w:i/>
          <w:sz w:val="24"/>
          <w:szCs w:val="24"/>
        </w:rPr>
        <w:t>(theca externa)</w:t>
      </w:r>
      <w:r w:rsidR="00296C30">
        <w:rPr>
          <w:rFonts w:ascii="Times New Roman" w:hAnsi="Times New Roman" w:cs="Times New Roman"/>
          <w:sz w:val="24"/>
          <w:szCs w:val="24"/>
        </w:rPr>
        <w:t xml:space="preserve"> ir vidinį apvalkalėlį </w:t>
      </w:r>
      <w:r w:rsidR="00296C30" w:rsidRPr="00653E8E">
        <w:rPr>
          <w:rFonts w:ascii="Times New Roman" w:hAnsi="Times New Roman" w:cs="Times New Roman"/>
          <w:i/>
          <w:sz w:val="24"/>
          <w:szCs w:val="24"/>
        </w:rPr>
        <w:t>(theca interna)</w:t>
      </w:r>
      <w:r w:rsidR="00296C30">
        <w:rPr>
          <w:rFonts w:ascii="Times New Roman" w:hAnsi="Times New Roman" w:cs="Times New Roman"/>
          <w:sz w:val="24"/>
          <w:szCs w:val="24"/>
        </w:rPr>
        <w:t>. Išorinį apvalkalą sudaro</w:t>
      </w:r>
      <w:r w:rsidR="001638D7">
        <w:rPr>
          <w:rFonts w:ascii="Times New Roman" w:hAnsi="Times New Roman" w:cs="Times New Roman"/>
          <w:sz w:val="24"/>
          <w:szCs w:val="24"/>
        </w:rPr>
        <w:t xml:space="preserve"> purusis kolagenis jungiamasis audinys su aplink folikulą išsidėsčiusiais fibrocitais. Išorinio apvalkalėlio kraujagyslių tinklas aprūpina vidinio apvalkalėlio </w:t>
      </w:r>
      <w:r w:rsidR="00874F65">
        <w:rPr>
          <w:rFonts w:ascii="Times New Roman" w:hAnsi="Times New Roman" w:cs="Times New Roman"/>
          <w:sz w:val="24"/>
          <w:szCs w:val="24"/>
        </w:rPr>
        <w:t>endokrinocitus ( Dellmann H. Die</w:t>
      </w:r>
      <w:r w:rsidR="001638D7">
        <w:rPr>
          <w:rFonts w:ascii="Times New Roman" w:hAnsi="Times New Roman" w:cs="Times New Roman"/>
          <w:sz w:val="24"/>
          <w:szCs w:val="24"/>
        </w:rPr>
        <w:t xml:space="preserve">ter., Eurell Joann., </w:t>
      </w:r>
      <w:r w:rsidR="001638D7" w:rsidRPr="00581252">
        <w:rPr>
          <w:rFonts w:ascii="Times New Roman" w:hAnsi="Times New Roman" w:cs="Times New Roman"/>
          <w:sz w:val="24"/>
          <w:szCs w:val="24"/>
        </w:rPr>
        <w:t>1998; Padaiga A., 2006).</w:t>
      </w:r>
      <w:r w:rsidR="00F75CC9" w:rsidRPr="00581252">
        <w:rPr>
          <w:rFonts w:ascii="Times New Roman" w:hAnsi="Times New Roman" w:cs="Times New Roman"/>
          <w:sz w:val="24"/>
          <w:szCs w:val="24"/>
        </w:rPr>
        <w:t xml:space="preserve"> </w:t>
      </w: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0063C6" w:rsidRPr="001615FC" w:rsidRDefault="000063C6" w:rsidP="00106239">
      <w:pPr>
        <w:spacing w:line="360" w:lineRule="auto"/>
        <w:ind w:firstLine="720"/>
        <w:jc w:val="both"/>
        <w:rPr>
          <w:rFonts w:ascii="Times New Roman" w:hAnsi="Times New Roman" w:cs="Times New Roman"/>
          <w:sz w:val="24"/>
          <w:szCs w:val="24"/>
        </w:rPr>
      </w:pPr>
    </w:p>
    <w:p w:rsidR="00D123C5" w:rsidRPr="001615FC" w:rsidRDefault="00D123C5" w:rsidP="00CE3596">
      <w:pPr>
        <w:spacing w:line="360" w:lineRule="auto"/>
        <w:jc w:val="both"/>
        <w:rPr>
          <w:rFonts w:ascii="Times New Roman" w:hAnsi="Times New Roman" w:cs="Times New Roman"/>
          <w:sz w:val="24"/>
          <w:szCs w:val="24"/>
        </w:rPr>
      </w:pPr>
    </w:p>
    <w:p w:rsidR="00C17EB4" w:rsidRDefault="001C7063" w:rsidP="001C7063">
      <w:pPr>
        <w:pStyle w:val="Heading1"/>
        <w:numPr>
          <w:ilvl w:val="0"/>
          <w:numId w:val="18"/>
        </w:numPr>
        <w:jc w:val="center"/>
        <w:rPr>
          <w:rFonts w:ascii="Times New Roman" w:hAnsi="Times New Roman" w:cs="Times New Roman"/>
          <w:color w:val="000000" w:themeColor="text1"/>
          <w:sz w:val="24"/>
          <w:szCs w:val="24"/>
        </w:rPr>
      </w:pPr>
      <w:bookmarkStart w:id="74" w:name="_Toc377414379"/>
      <w:bookmarkStart w:id="75" w:name="_Toc377415122"/>
      <w:bookmarkStart w:id="76" w:name="_Toc377581302"/>
      <w:bookmarkStart w:id="77" w:name="_Toc377581922"/>
      <w:bookmarkStart w:id="78" w:name="_Toc377582310"/>
      <w:r w:rsidRPr="001C7063">
        <w:rPr>
          <w:rFonts w:ascii="Times New Roman" w:hAnsi="Times New Roman" w:cs="Times New Roman"/>
          <w:color w:val="000000" w:themeColor="text1"/>
          <w:sz w:val="24"/>
          <w:szCs w:val="24"/>
        </w:rPr>
        <w:lastRenderedPageBreak/>
        <w:t>TYRIMŲ METODIKA</w:t>
      </w:r>
      <w:bookmarkEnd w:id="74"/>
      <w:bookmarkEnd w:id="75"/>
      <w:bookmarkEnd w:id="76"/>
      <w:bookmarkEnd w:id="77"/>
      <w:bookmarkEnd w:id="78"/>
    </w:p>
    <w:p w:rsidR="00976735" w:rsidRPr="00976735" w:rsidRDefault="00976735" w:rsidP="00976735"/>
    <w:p w:rsidR="00EF24D2" w:rsidRPr="00581252" w:rsidRDefault="009D7B52" w:rsidP="00EF24D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Kiaulių kiaušidžių mėg</w:t>
      </w:r>
      <w:r w:rsidR="00B8460C">
        <w:rPr>
          <w:rFonts w:ascii="Times New Roman" w:hAnsi="Times New Roman" w:cs="Times New Roman"/>
          <w:sz w:val="24"/>
          <w:szCs w:val="24"/>
        </w:rPr>
        <w:t>iniai rinkti</w:t>
      </w:r>
      <w:r w:rsidR="00334020">
        <w:rPr>
          <w:rFonts w:ascii="Times New Roman" w:hAnsi="Times New Roman" w:cs="Times New Roman"/>
          <w:sz w:val="24"/>
          <w:szCs w:val="24"/>
        </w:rPr>
        <w:t xml:space="preserve"> Jurbarko rajone, Jurbarkų kaime, skerdykloje UAB </w:t>
      </w:r>
      <w:r w:rsidR="00975536">
        <w:rPr>
          <w:rFonts w:ascii="Times New Roman" w:hAnsi="Times New Roman" w:cs="Times New Roman"/>
          <w:sz w:val="24"/>
          <w:szCs w:val="24"/>
        </w:rPr>
        <w:t>„Jurbarkų</w:t>
      </w:r>
      <w:r w:rsidR="00334020">
        <w:rPr>
          <w:rFonts w:ascii="Times New Roman" w:hAnsi="Times New Roman" w:cs="Times New Roman"/>
          <w:sz w:val="24"/>
          <w:szCs w:val="24"/>
        </w:rPr>
        <w:t xml:space="preserve"> mėsa</w:t>
      </w:r>
      <w:r w:rsidR="00975536">
        <w:rPr>
          <w:rFonts w:ascii="Times New Roman" w:hAnsi="Times New Roman" w:cs="Times New Roman"/>
          <w:sz w:val="24"/>
          <w:szCs w:val="24"/>
        </w:rPr>
        <w:t>“</w:t>
      </w:r>
      <w:r w:rsidR="00334020">
        <w:rPr>
          <w:rFonts w:ascii="Times New Roman" w:hAnsi="Times New Roman" w:cs="Times New Roman"/>
          <w:sz w:val="24"/>
          <w:szCs w:val="24"/>
        </w:rPr>
        <w:t xml:space="preserve"> (savininkas Giedraitis V.)</w:t>
      </w:r>
      <w:r>
        <w:rPr>
          <w:rFonts w:ascii="Times New Roman" w:hAnsi="Times New Roman" w:cs="Times New Roman"/>
          <w:sz w:val="24"/>
          <w:szCs w:val="24"/>
        </w:rPr>
        <w:t>. Kiau</w:t>
      </w:r>
      <w:r w:rsidR="0023554F">
        <w:rPr>
          <w:rFonts w:ascii="Times New Roman" w:hAnsi="Times New Roman" w:cs="Times New Roman"/>
          <w:sz w:val="24"/>
          <w:szCs w:val="24"/>
        </w:rPr>
        <w:t xml:space="preserve">šidžių mėginiai buvo renkami </w:t>
      </w:r>
      <w:r>
        <w:rPr>
          <w:rFonts w:ascii="Times New Roman" w:hAnsi="Times New Roman" w:cs="Times New Roman"/>
          <w:sz w:val="24"/>
          <w:szCs w:val="24"/>
        </w:rPr>
        <w:t xml:space="preserve"> 2013 metų </w:t>
      </w:r>
      <w:r w:rsidR="0023554F">
        <w:rPr>
          <w:rFonts w:ascii="Times New Roman" w:hAnsi="Times New Roman" w:cs="Times New Roman"/>
          <w:sz w:val="24"/>
          <w:szCs w:val="24"/>
        </w:rPr>
        <w:t>birželio mėnesį</w:t>
      </w:r>
      <w:r>
        <w:rPr>
          <w:rFonts w:ascii="Times New Roman" w:hAnsi="Times New Roman" w:cs="Times New Roman"/>
          <w:sz w:val="24"/>
          <w:szCs w:val="24"/>
        </w:rPr>
        <w:t xml:space="preserve">. Iš viso paimti </w:t>
      </w:r>
      <w:r w:rsidRPr="00581252">
        <w:rPr>
          <w:rFonts w:ascii="Times New Roman" w:hAnsi="Times New Roman" w:cs="Times New Roman"/>
          <w:sz w:val="24"/>
          <w:szCs w:val="24"/>
        </w:rPr>
        <w:t xml:space="preserve">12 mėginių. Mėginiai imti į vienkartinius polietileninius indelius su </w:t>
      </w:r>
      <w:r w:rsidR="0072219E" w:rsidRPr="00581252">
        <w:rPr>
          <w:rFonts w:ascii="Times New Roman" w:hAnsi="Times New Roman" w:cs="Times New Roman"/>
          <w:color w:val="000000" w:themeColor="text1"/>
          <w:sz w:val="24"/>
          <w:szCs w:val="24"/>
        </w:rPr>
        <w:t>10</w:t>
      </w:r>
      <w:r w:rsidRPr="00581252">
        <w:rPr>
          <w:rFonts w:ascii="Times New Roman" w:hAnsi="Times New Roman" w:cs="Times New Roman"/>
          <w:color w:val="000000" w:themeColor="text1"/>
          <w:sz w:val="24"/>
          <w:szCs w:val="24"/>
        </w:rPr>
        <w:t xml:space="preserve"> </w:t>
      </w:r>
      <w:r w:rsidRPr="00581252">
        <w:rPr>
          <w:rFonts w:ascii="Times New Roman" w:hAnsi="Times New Roman" w:cs="Times New Roman"/>
          <w:sz w:val="24"/>
          <w:szCs w:val="24"/>
        </w:rPr>
        <w:t>proc</w:t>
      </w:r>
      <w:r w:rsidR="008E4EF0">
        <w:rPr>
          <w:rFonts w:ascii="Times New Roman" w:hAnsi="Times New Roman" w:cs="Times New Roman"/>
          <w:sz w:val="24"/>
          <w:szCs w:val="24"/>
        </w:rPr>
        <w:t>.</w:t>
      </w:r>
      <w:r w:rsidRPr="00581252">
        <w:rPr>
          <w:rFonts w:ascii="Times New Roman" w:hAnsi="Times New Roman" w:cs="Times New Roman"/>
          <w:sz w:val="24"/>
          <w:szCs w:val="24"/>
        </w:rPr>
        <w:t xml:space="preserve"> formalino tirpalo, imami individualiai, ant indelių užrašoma mėginio paėmino data, kiaulių amžius, veislė, savininkas. Iki tyrimo buvo laikoma šaldytuve + 4 </w:t>
      </w:r>
      <w:r w:rsidR="00B8460C" w:rsidRPr="00581252">
        <w:rPr>
          <w:rFonts w:ascii="Times New Roman" w:hAnsi="Times New Roman" w:cs="Times New Roman"/>
          <w:sz w:val="24"/>
          <w:szCs w:val="24"/>
        </w:rPr>
        <w:t>°</w:t>
      </w:r>
      <w:r w:rsidRPr="00581252">
        <w:rPr>
          <w:rFonts w:ascii="Times New Roman" w:hAnsi="Times New Roman" w:cs="Times New Roman"/>
          <w:sz w:val="24"/>
          <w:szCs w:val="24"/>
        </w:rPr>
        <w:t xml:space="preserve">C. </w:t>
      </w:r>
    </w:p>
    <w:p w:rsidR="009D7B52" w:rsidRPr="00581252" w:rsidRDefault="005D2163" w:rsidP="00EF24D2">
      <w:pPr>
        <w:spacing w:line="360" w:lineRule="auto"/>
        <w:ind w:firstLine="720"/>
        <w:jc w:val="both"/>
        <w:rPr>
          <w:rFonts w:ascii="Times New Roman" w:hAnsi="Times New Roman" w:cs="Times New Roman"/>
          <w:sz w:val="24"/>
          <w:szCs w:val="24"/>
        </w:rPr>
      </w:pPr>
      <w:r w:rsidRPr="00581252">
        <w:rPr>
          <w:rFonts w:ascii="Times New Roman" w:hAnsi="Times New Roman" w:cs="Times New Roman"/>
          <w:sz w:val="24"/>
          <w:szCs w:val="24"/>
        </w:rPr>
        <w:t>Tyrimą sudaro</w:t>
      </w:r>
      <w:r w:rsidR="009D7B52" w:rsidRPr="00581252">
        <w:rPr>
          <w:rFonts w:ascii="Times New Roman" w:hAnsi="Times New Roman" w:cs="Times New Roman"/>
          <w:sz w:val="24"/>
          <w:szCs w:val="24"/>
        </w:rPr>
        <w:t xml:space="preserve"> kiau</w:t>
      </w:r>
      <w:r w:rsidR="009D7B52">
        <w:rPr>
          <w:rFonts w:ascii="Times New Roman" w:hAnsi="Times New Roman" w:cs="Times New Roman"/>
          <w:sz w:val="24"/>
          <w:szCs w:val="24"/>
        </w:rPr>
        <w:t xml:space="preserve">šidžių </w:t>
      </w:r>
      <w:r>
        <w:rPr>
          <w:rFonts w:ascii="Times New Roman" w:hAnsi="Times New Roman" w:cs="Times New Roman"/>
          <w:sz w:val="24"/>
          <w:szCs w:val="24"/>
        </w:rPr>
        <w:t>histologinių preparatų paruošimas ir jų tyrimas</w:t>
      </w:r>
      <w:r w:rsidR="009D7B52">
        <w:rPr>
          <w:rFonts w:ascii="Times New Roman" w:hAnsi="Times New Roman" w:cs="Times New Roman"/>
          <w:sz w:val="24"/>
          <w:szCs w:val="24"/>
        </w:rPr>
        <w:t>.</w:t>
      </w:r>
    </w:p>
    <w:p w:rsidR="00EF24D2" w:rsidRDefault="009D7B52" w:rsidP="002A5B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Tyrimai atlikti LSM</w:t>
      </w:r>
      <w:r w:rsidR="00E44739">
        <w:rPr>
          <w:rFonts w:ascii="Times New Roman" w:hAnsi="Times New Roman" w:cs="Times New Roman"/>
          <w:sz w:val="24"/>
          <w:szCs w:val="24"/>
        </w:rPr>
        <w:t>U veterinarijos akademijoje Patologijos centre</w:t>
      </w:r>
      <w:r>
        <w:rPr>
          <w:rFonts w:ascii="Times New Roman" w:hAnsi="Times New Roman" w:cs="Times New Roman"/>
          <w:sz w:val="24"/>
          <w:szCs w:val="24"/>
        </w:rPr>
        <w:t xml:space="preserve"> bei LSMU medicinos akademijos Histo</w:t>
      </w:r>
      <w:r w:rsidR="00F56B2B">
        <w:rPr>
          <w:rFonts w:ascii="Times New Roman" w:hAnsi="Times New Roman" w:cs="Times New Roman"/>
          <w:sz w:val="24"/>
          <w:szCs w:val="24"/>
        </w:rPr>
        <w:t>l</w:t>
      </w:r>
      <w:r>
        <w:rPr>
          <w:rFonts w:ascii="Times New Roman" w:hAnsi="Times New Roman" w:cs="Times New Roman"/>
          <w:sz w:val="24"/>
          <w:szCs w:val="24"/>
        </w:rPr>
        <w:t>ogijos ir Embriologijos katedroje.</w:t>
      </w:r>
    </w:p>
    <w:p w:rsidR="007A7EE0" w:rsidRDefault="007A7EE0" w:rsidP="002A5B6C">
      <w:pPr>
        <w:spacing w:line="360" w:lineRule="auto"/>
        <w:ind w:firstLine="720"/>
        <w:jc w:val="both"/>
        <w:rPr>
          <w:rFonts w:ascii="Times New Roman" w:hAnsi="Times New Roman" w:cs="Times New Roman"/>
          <w:sz w:val="24"/>
          <w:szCs w:val="24"/>
        </w:rPr>
      </w:pPr>
    </w:p>
    <w:p w:rsidR="00C17EB4" w:rsidRDefault="00AA2746" w:rsidP="00AA2746">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79" w:name="_Toc377414380"/>
      <w:bookmarkStart w:id="80" w:name="_Toc377415123"/>
      <w:bookmarkStart w:id="81" w:name="_Toc377581303"/>
      <w:bookmarkStart w:id="82" w:name="_Toc377581923"/>
      <w:bookmarkStart w:id="83" w:name="_Toc377582311"/>
      <w:r w:rsidR="009D7B52" w:rsidRPr="00AA2746">
        <w:rPr>
          <w:rFonts w:ascii="Times New Roman" w:hAnsi="Times New Roman" w:cs="Times New Roman"/>
          <w:color w:val="000000" w:themeColor="text1"/>
          <w:sz w:val="24"/>
          <w:szCs w:val="24"/>
        </w:rPr>
        <w:t>Tyrimas</w:t>
      </w:r>
      <w:bookmarkEnd w:id="79"/>
      <w:bookmarkEnd w:id="80"/>
      <w:bookmarkEnd w:id="81"/>
      <w:bookmarkEnd w:id="82"/>
      <w:bookmarkEnd w:id="83"/>
    </w:p>
    <w:p w:rsidR="00BD3A00" w:rsidRPr="00BD3A00" w:rsidRDefault="00BD3A00" w:rsidP="00BD3A00"/>
    <w:p w:rsidR="009D7B52" w:rsidRPr="00866010" w:rsidRDefault="009D7B52" w:rsidP="000A3316">
      <w:pPr>
        <w:spacing w:line="360" w:lineRule="auto"/>
        <w:jc w:val="both"/>
        <w:rPr>
          <w:rFonts w:ascii="Times New Roman" w:hAnsi="Times New Roman" w:cs="Times New Roman"/>
          <w:b/>
          <w:sz w:val="24"/>
          <w:szCs w:val="24"/>
        </w:rPr>
      </w:pPr>
      <w:r w:rsidRPr="00866010">
        <w:rPr>
          <w:rFonts w:ascii="Times New Roman" w:hAnsi="Times New Roman" w:cs="Times New Roman"/>
          <w:b/>
          <w:sz w:val="24"/>
          <w:szCs w:val="24"/>
        </w:rPr>
        <w:t>Reikiamos priemonės:</w:t>
      </w:r>
    </w:p>
    <w:p w:rsidR="005768D9" w:rsidRPr="00526EA5" w:rsidRDefault="00D13B22" w:rsidP="00526EA5">
      <w:pPr>
        <w:spacing w:line="360" w:lineRule="auto"/>
        <w:ind w:firstLine="720"/>
        <w:jc w:val="both"/>
        <w:rPr>
          <w:rFonts w:ascii="Times New Roman" w:hAnsi="Times New Roman" w:cs="Times New Roman"/>
          <w:sz w:val="24"/>
          <w:szCs w:val="24"/>
        </w:rPr>
      </w:pPr>
      <w:r w:rsidRPr="00526EA5">
        <w:rPr>
          <w:rFonts w:ascii="Times New Roman" w:hAnsi="Times New Roman" w:cs="Times New Roman"/>
          <w:sz w:val="24"/>
          <w:szCs w:val="24"/>
        </w:rPr>
        <w:t>Vienkartiniai indeliai</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10 proc</w:t>
      </w:r>
      <w:r w:rsidR="00ED731B">
        <w:rPr>
          <w:rFonts w:ascii="Times New Roman" w:hAnsi="Times New Roman" w:cs="Times New Roman"/>
          <w:sz w:val="24"/>
          <w:szCs w:val="24"/>
        </w:rPr>
        <w:t>.</w:t>
      </w:r>
      <w:r w:rsidR="005768D9" w:rsidRPr="00526EA5">
        <w:rPr>
          <w:rFonts w:ascii="Times New Roman" w:hAnsi="Times New Roman" w:cs="Times New Roman"/>
          <w:sz w:val="24"/>
          <w:szCs w:val="24"/>
        </w:rPr>
        <w:t xml:space="preserve"> neutralus formalino tirpalas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Audinių pjaustymo peiliai</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Biopsinės kasetės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Etilo alkoholis ir izopropan</w:t>
      </w:r>
      <w:r w:rsidRPr="00526EA5">
        <w:rPr>
          <w:rFonts w:ascii="Times New Roman" w:hAnsi="Times New Roman" w:cs="Times New Roman"/>
          <w:sz w:val="24"/>
          <w:szCs w:val="24"/>
        </w:rPr>
        <w:t>olio alkoholis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Chloroformas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Parafinas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Šaldymo stalelis</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Termostatinė vandens vonelė</w:t>
      </w:r>
      <w:r w:rsidR="00526EA5" w:rsidRPr="00526EA5">
        <w:rPr>
          <w:rFonts w:ascii="Times New Roman" w:hAnsi="Times New Roman" w:cs="Times New Roman"/>
          <w:sz w:val="24"/>
          <w:szCs w:val="24"/>
        </w:rPr>
        <w:t xml:space="preserve">; </w:t>
      </w:r>
      <w:r w:rsidR="005768D9" w:rsidRPr="00526EA5">
        <w:rPr>
          <w:rFonts w:ascii="Times New Roman" w:hAnsi="Times New Roman" w:cs="Times New Roman"/>
          <w:sz w:val="24"/>
          <w:szCs w:val="24"/>
        </w:rPr>
        <w:t>Adatėlės ir objektiniai stikleliai</w:t>
      </w:r>
      <w:r w:rsidR="00526EA5" w:rsidRPr="00526EA5">
        <w:rPr>
          <w:rFonts w:ascii="Times New Roman" w:hAnsi="Times New Roman" w:cs="Times New Roman"/>
          <w:sz w:val="24"/>
          <w:szCs w:val="24"/>
        </w:rPr>
        <w:t xml:space="preserve">; </w:t>
      </w:r>
      <w:r w:rsidR="00D22E5E" w:rsidRPr="00526EA5">
        <w:rPr>
          <w:rFonts w:ascii="Times New Roman" w:hAnsi="Times New Roman" w:cs="Times New Roman"/>
          <w:sz w:val="24"/>
          <w:szCs w:val="24"/>
        </w:rPr>
        <w:t>Histologinių au</w:t>
      </w:r>
      <w:r w:rsidR="005768D9" w:rsidRPr="00526EA5">
        <w:rPr>
          <w:rFonts w:ascii="Times New Roman" w:hAnsi="Times New Roman" w:cs="Times New Roman"/>
          <w:sz w:val="24"/>
          <w:szCs w:val="24"/>
        </w:rPr>
        <w:t>dinių dažai.</w:t>
      </w:r>
    </w:p>
    <w:p w:rsidR="005768D9" w:rsidRPr="00866010" w:rsidRDefault="00824DEB" w:rsidP="000A3316">
      <w:pPr>
        <w:spacing w:line="360" w:lineRule="auto"/>
        <w:jc w:val="both"/>
        <w:rPr>
          <w:rFonts w:ascii="Times New Roman" w:hAnsi="Times New Roman" w:cs="Times New Roman"/>
          <w:b/>
          <w:sz w:val="24"/>
          <w:szCs w:val="24"/>
        </w:rPr>
      </w:pPr>
      <w:r w:rsidRPr="00866010">
        <w:rPr>
          <w:rFonts w:ascii="Times New Roman" w:hAnsi="Times New Roman" w:cs="Times New Roman"/>
          <w:b/>
          <w:sz w:val="24"/>
          <w:szCs w:val="24"/>
        </w:rPr>
        <w:t>Naudota įranga:</w:t>
      </w:r>
    </w:p>
    <w:p w:rsidR="002A5B6C" w:rsidRDefault="00824DEB" w:rsidP="002A5B6C">
      <w:pPr>
        <w:spacing w:line="360" w:lineRule="auto"/>
        <w:ind w:firstLine="720"/>
        <w:jc w:val="both"/>
        <w:rPr>
          <w:rFonts w:ascii="Times New Roman" w:hAnsi="Times New Roman" w:cs="Times New Roman"/>
          <w:sz w:val="24"/>
          <w:szCs w:val="24"/>
          <w:lang w:val="en-US"/>
        </w:rPr>
      </w:pPr>
      <w:r w:rsidRPr="00526EA5">
        <w:rPr>
          <w:rFonts w:ascii="Times New Roman" w:hAnsi="Times New Roman" w:cs="Times New Roman"/>
          <w:sz w:val="24"/>
          <w:szCs w:val="24"/>
          <w:lang w:val="en-US"/>
        </w:rPr>
        <w:t xml:space="preserve">Audinių įmirkymo procesorius </w:t>
      </w:r>
      <w:r w:rsidRPr="00526EA5">
        <w:rPr>
          <w:rFonts w:ascii="Times New Roman" w:hAnsi="Times New Roman" w:cs="Times New Roman"/>
          <w:i/>
          <w:sz w:val="24"/>
          <w:szCs w:val="24"/>
          <w:lang w:val="en-US"/>
        </w:rPr>
        <w:t>“ Shandon Pathcentre, USA”</w:t>
      </w:r>
      <w:r w:rsidR="00526EA5" w:rsidRPr="00526EA5">
        <w:rPr>
          <w:rFonts w:ascii="Times New Roman" w:hAnsi="Times New Roman" w:cs="Times New Roman"/>
          <w:i/>
          <w:sz w:val="24"/>
          <w:szCs w:val="24"/>
          <w:lang w:val="en-US"/>
        </w:rPr>
        <w:t xml:space="preserve">; </w:t>
      </w:r>
      <w:r w:rsidRPr="00526EA5">
        <w:rPr>
          <w:rFonts w:ascii="Times New Roman" w:hAnsi="Times New Roman" w:cs="Times New Roman"/>
          <w:sz w:val="24"/>
          <w:szCs w:val="24"/>
          <w:lang w:val="en-US"/>
        </w:rPr>
        <w:t>Audinių įliejimo aparatas</w:t>
      </w:r>
      <w:r w:rsidR="00526EA5" w:rsidRPr="00526EA5">
        <w:rPr>
          <w:rFonts w:ascii="Times New Roman" w:hAnsi="Times New Roman" w:cs="Times New Roman"/>
          <w:sz w:val="24"/>
          <w:szCs w:val="24"/>
          <w:lang w:val="en-US"/>
        </w:rPr>
        <w:t xml:space="preserve"> </w:t>
      </w:r>
      <w:r w:rsidRPr="00526EA5">
        <w:rPr>
          <w:rFonts w:ascii="Times New Roman" w:hAnsi="Times New Roman" w:cs="Times New Roman"/>
          <w:i/>
          <w:sz w:val="24"/>
          <w:szCs w:val="24"/>
          <w:lang w:val="en-US"/>
        </w:rPr>
        <w:t>“Tes 99”</w:t>
      </w:r>
      <w:r w:rsidR="00526EA5" w:rsidRPr="00526EA5">
        <w:rPr>
          <w:rFonts w:ascii="Times New Roman" w:hAnsi="Times New Roman" w:cs="Times New Roman"/>
          <w:i/>
          <w:sz w:val="24"/>
          <w:szCs w:val="24"/>
          <w:lang w:val="en-US"/>
        </w:rPr>
        <w:t xml:space="preserve">. </w:t>
      </w:r>
      <w:r w:rsidRPr="00526EA5">
        <w:rPr>
          <w:rFonts w:ascii="Times New Roman" w:hAnsi="Times New Roman" w:cs="Times New Roman"/>
          <w:sz w:val="24"/>
          <w:szCs w:val="24"/>
          <w:lang w:val="en-US"/>
        </w:rPr>
        <w:t>Pusiau automatinis rotacinis mikrotonas</w:t>
      </w:r>
      <w:r w:rsidRPr="00526EA5">
        <w:rPr>
          <w:rFonts w:ascii="Times New Roman" w:hAnsi="Times New Roman" w:cs="Times New Roman"/>
          <w:sz w:val="24"/>
          <w:szCs w:val="24"/>
        </w:rPr>
        <w:t xml:space="preserve"> </w:t>
      </w:r>
      <w:r w:rsidRPr="00526EA5">
        <w:rPr>
          <w:rFonts w:ascii="Times New Roman" w:hAnsi="Times New Roman" w:cs="Times New Roman"/>
          <w:i/>
          <w:sz w:val="24"/>
          <w:szCs w:val="24"/>
        </w:rPr>
        <w:t>„ Sakura Accu- Cut</w:t>
      </w:r>
      <w:r w:rsidR="00246E63" w:rsidRPr="00526EA5">
        <w:rPr>
          <w:rFonts w:ascii="Times New Roman" w:hAnsi="Times New Roman" w:cs="Times New Roman"/>
          <w:i/>
          <w:sz w:val="24"/>
          <w:szCs w:val="24"/>
          <w:vertAlign w:val="superscript"/>
        </w:rPr>
        <w:t>®</w:t>
      </w:r>
      <w:r w:rsidRPr="00526EA5">
        <w:rPr>
          <w:rFonts w:ascii="Times New Roman" w:hAnsi="Times New Roman" w:cs="Times New Roman"/>
          <w:i/>
          <w:sz w:val="24"/>
          <w:szCs w:val="24"/>
        </w:rPr>
        <w:t xml:space="preserve"> SRM</w:t>
      </w:r>
      <w:r w:rsidRPr="00526EA5">
        <w:rPr>
          <w:rFonts w:ascii="Times New Roman" w:hAnsi="Times New Roman" w:cs="Times New Roman"/>
          <w:i/>
          <w:sz w:val="24"/>
          <w:szCs w:val="24"/>
          <w:vertAlign w:val="superscript"/>
        </w:rPr>
        <w:t>TM</w:t>
      </w:r>
      <w:r w:rsidRPr="00526EA5">
        <w:rPr>
          <w:rFonts w:ascii="Times New Roman" w:hAnsi="Times New Roman" w:cs="Times New Roman"/>
          <w:i/>
          <w:sz w:val="24"/>
          <w:szCs w:val="24"/>
          <w:vertAlign w:val="subscript"/>
        </w:rPr>
        <w:t xml:space="preserve">, </w:t>
      </w:r>
      <w:r w:rsidRPr="00526EA5">
        <w:rPr>
          <w:rFonts w:ascii="Times New Roman" w:hAnsi="Times New Roman" w:cs="Times New Roman"/>
          <w:i/>
          <w:sz w:val="24"/>
          <w:szCs w:val="24"/>
        </w:rPr>
        <w:t>Japonija“</w:t>
      </w:r>
      <w:r w:rsidR="00526EA5" w:rsidRPr="00526EA5">
        <w:rPr>
          <w:rFonts w:ascii="Times New Roman" w:hAnsi="Times New Roman" w:cs="Times New Roman"/>
          <w:i/>
          <w:sz w:val="24"/>
          <w:szCs w:val="24"/>
        </w:rPr>
        <w:t xml:space="preserve">. </w:t>
      </w:r>
      <w:r w:rsidRPr="00526EA5">
        <w:rPr>
          <w:rFonts w:ascii="Times New Roman" w:hAnsi="Times New Roman" w:cs="Times New Roman"/>
          <w:sz w:val="24"/>
          <w:szCs w:val="24"/>
        </w:rPr>
        <w:t xml:space="preserve">Kaitinimo plokštė </w:t>
      </w:r>
      <w:r w:rsidRPr="00526EA5">
        <w:rPr>
          <w:rFonts w:ascii="Times New Roman" w:hAnsi="Times New Roman" w:cs="Times New Roman"/>
          <w:i/>
          <w:sz w:val="24"/>
          <w:szCs w:val="24"/>
        </w:rPr>
        <w:t>„Thermo Scientific Hotplate“</w:t>
      </w:r>
      <w:r w:rsidR="00526EA5" w:rsidRPr="00526EA5">
        <w:rPr>
          <w:rFonts w:ascii="Times New Roman" w:hAnsi="Times New Roman" w:cs="Times New Roman"/>
          <w:i/>
          <w:sz w:val="24"/>
          <w:szCs w:val="24"/>
        </w:rPr>
        <w:t xml:space="preserve">. </w:t>
      </w:r>
      <w:r w:rsidRPr="00526EA5">
        <w:rPr>
          <w:rFonts w:ascii="Times New Roman" w:hAnsi="Times New Roman" w:cs="Times New Roman"/>
          <w:sz w:val="24"/>
          <w:szCs w:val="24"/>
        </w:rPr>
        <w:t xml:space="preserve">Termostatas </w:t>
      </w:r>
      <w:r w:rsidRPr="00526EA5">
        <w:rPr>
          <w:rFonts w:ascii="Times New Roman" w:hAnsi="Times New Roman" w:cs="Times New Roman"/>
          <w:i/>
          <w:sz w:val="24"/>
          <w:szCs w:val="24"/>
        </w:rPr>
        <w:t>„Binder“</w:t>
      </w:r>
      <w:r w:rsidR="00526EA5" w:rsidRPr="00526EA5">
        <w:rPr>
          <w:rFonts w:ascii="Times New Roman" w:hAnsi="Times New Roman" w:cs="Times New Roman"/>
          <w:i/>
          <w:sz w:val="24"/>
          <w:szCs w:val="24"/>
        </w:rPr>
        <w:t xml:space="preserve">. </w:t>
      </w:r>
      <w:r w:rsidRPr="00526EA5">
        <w:rPr>
          <w:rFonts w:ascii="Times New Roman" w:hAnsi="Times New Roman" w:cs="Times New Roman"/>
          <w:sz w:val="24"/>
          <w:szCs w:val="24"/>
        </w:rPr>
        <w:t xml:space="preserve">Histologinių pjūvių automatinis dažymo įrenginys </w:t>
      </w:r>
      <w:r w:rsidRPr="00526EA5">
        <w:rPr>
          <w:rFonts w:ascii="Times New Roman" w:hAnsi="Times New Roman" w:cs="Times New Roman"/>
          <w:i/>
          <w:sz w:val="24"/>
          <w:szCs w:val="24"/>
        </w:rPr>
        <w:t>„Sakura Tissue-Tek</w:t>
      </w:r>
      <w:r w:rsidR="00246E63" w:rsidRPr="00526EA5">
        <w:rPr>
          <w:rFonts w:ascii="Times New Roman" w:hAnsi="Times New Roman" w:cs="Times New Roman"/>
          <w:i/>
          <w:sz w:val="24"/>
          <w:szCs w:val="24"/>
          <w:vertAlign w:val="superscript"/>
        </w:rPr>
        <w:t>®</w:t>
      </w:r>
      <w:r w:rsidRPr="00526EA5">
        <w:rPr>
          <w:rFonts w:ascii="Times New Roman" w:hAnsi="Times New Roman" w:cs="Times New Roman"/>
          <w:i/>
          <w:sz w:val="24"/>
          <w:szCs w:val="24"/>
        </w:rPr>
        <w:t xml:space="preserve"> DRS</w:t>
      </w:r>
      <w:r w:rsidRPr="00526EA5">
        <w:rPr>
          <w:rFonts w:ascii="Times New Roman" w:hAnsi="Times New Roman" w:cs="Times New Roman"/>
          <w:i/>
          <w:sz w:val="24"/>
          <w:szCs w:val="24"/>
          <w:vertAlign w:val="superscript"/>
        </w:rPr>
        <w:t>TN</w:t>
      </w:r>
      <w:r w:rsidRPr="00526EA5">
        <w:rPr>
          <w:rFonts w:ascii="Times New Roman" w:hAnsi="Times New Roman" w:cs="Times New Roman"/>
          <w:i/>
          <w:sz w:val="24"/>
          <w:szCs w:val="24"/>
        </w:rPr>
        <w:t>, Japonija“.</w:t>
      </w:r>
    </w:p>
    <w:p w:rsidR="00C656B4" w:rsidRPr="002A5B6C" w:rsidRDefault="00C656B4" w:rsidP="002A5B6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Mėginiai buvo analizuojami </w:t>
      </w:r>
      <w:r w:rsidRPr="00866010">
        <w:rPr>
          <w:rFonts w:ascii="Times New Roman" w:hAnsi="Times New Roman" w:cs="Times New Roman"/>
          <w:i/>
          <w:sz w:val="24"/>
          <w:szCs w:val="24"/>
          <w:lang w:val="en-US"/>
        </w:rPr>
        <w:t>“Olympus BX41”</w:t>
      </w:r>
      <w:r w:rsidR="001920DB">
        <w:rPr>
          <w:rFonts w:ascii="Times New Roman" w:hAnsi="Times New Roman" w:cs="Times New Roman"/>
          <w:sz w:val="24"/>
          <w:szCs w:val="24"/>
          <w:lang w:val="en-US"/>
        </w:rPr>
        <w:t xml:space="preserve">. Mikroskopinės nuotraukos darytos naudojant histologinių vaizdų analizatorių (mikroskopą) </w:t>
      </w:r>
      <w:r w:rsidR="001920DB" w:rsidRPr="00866010">
        <w:rPr>
          <w:rFonts w:ascii="Times New Roman" w:hAnsi="Times New Roman" w:cs="Times New Roman"/>
          <w:i/>
          <w:sz w:val="24"/>
          <w:szCs w:val="24"/>
          <w:lang w:val="en-US"/>
        </w:rPr>
        <w:t>“Olympus DP72 BX63”.</w:t>
      </w:r>
    </w:p>
    <w:p w:rsidR="001C7063" w:rsidRDefault="001C7063" w:rsidP="000A3316">
      <w:pPr>
        <w:spacing w:line="360" w:lineRule="auto"/>
        <w:rPr>
          <w:rFonts w:ascii="Times New Roman" w:hAnsi="Times New Roman" w:cs="Times New Roman"/>
          <w:b/>
          <w:sz w:val="24"/>
          <w:szCs w:val="24"/>
          <w:lang w:val="en-US"/>
        </w:rPr>
      </w:pPr>
    </w:p>
    <w:p w:rsidR="004466FB" w:rsidRDefault="004466FB" w:rsidP="000A3316">
      <w:pPr>
        <w:spacing w:line="360" w:lineRule="auto"/>
        <w:rPr>
          <w:rFonts w:ascii="Times New Roman" w:hAnsi="Times New Roman" w:cs="Times New Roman"/>
          <w:b/>
          <w:sz w:val="24"/>
          <w:szCs w:val="24"/>
          <w:lang w:val="en-US"/>
        </w:rPr>
      </w:pPr>
    </w:p>
    <w:p w:rsidR="00C17EB4" w:rsidRPr="00866010" w:rsidRDefault="00C3799B" w:rsidP="00C17EB4">
      <w:pPr>
        <w:spacing w:line="360" w:lineRule="auto"/>
        <w:jc w:val="center"/>
        <w:rPr>
          <w:rFonts w:ascii="Times New Roman" w:hAnsi="Times New Roman" w:cs="Times New Roman"/>
          <w:b/>
          <w:sz w:val="24"/>
          <w:szCs w:val="24"/>
          <w:lang w:val="en-US"/>
        </w:rPr>
      </w:pPr>
      <w:r w:rsidRPr="00866010">
        <w:rPr>
          <w:rFonts w:ascii="Times New Roman" w:hAnsi="Times New Roman" w:cs="Times New Roman"/>
          <w:b/>
          <w:sz w:val="24"/>
          <w:szCs w:val="24"/>
          <w:lang w:val="en-US"/>
        </w:rPr>
        <w:lastRenderedPageBreak/>
        <w:t>Darbo eiga:</w:t>
      </w:r>
    </w:p>
    <w:p w:rsidR="00C17EB4" w:rsidRDefault="00C3799B" w:rsidP="00AA2746">
      <w:pPr>
        <w:pStyle w:val="Heading3"/>
        <w:numPr>
          <w:ilvl w:val="2"/>
          <w:numId w:val="18"/>
        </w:numPr>
        <w:jc w:val="center"/>
        <w:rPr>
          <w:rFonts w:ascii="Times New Roman" w:hAnsi="Times New Roman" w:cs="Times New Roman"/>
          <w:color w:val="000000" w:themeColor="text1"/>
          <w:sz w:val="24"/>
          <w:szCs w:val="24"/>
          <w:lang w:val="en-US"/>
        </w:rPr>
      </w:pPr>
      <w:bookmarkStart w:id="84" w:name="_Toc377414381"/>
      <w:bookmarkStart w:id="85" w:name="_Toc377415124"/>
      <w:bookmarkStart w:id="86" w:name="_Toc377581304"/>
      <w:bookmarkStart w:id="87" w:name="_Toc377581924"/>
      <w:bookmarkStart w:id="88" w:name="_Toc377582312"/>
      <w:r w:rsidRPr="00AA2746">
        <w:rPr>
          <w:rFonts w:ascii="Times New Roman" w:hAnsi="Times New Roman" w:cs="Times New Roman"/>
          <w:color w:val="000000" w:themeColor="text1"/>
          <w:sz w:val="24"/>
          <w:szCs w:val="24"/>
          <w:lang w:val="en-US"/>
        </w:rPr>
        <w:t>Histopatologinio mėginio paruošimas</w:t>
      </w:r>
      <w:bookmarkEnd w:id="84"/>
      <w:bookmarkEnd w:id="85"/>
      <w:bookmarkEnd w:id="86"/>
      <w:bookmarkEnd w:id="87"/>
      <w:bookmarkEnd w:id="88"/>
    </w:p>
    <w:p w:rsidR="00BD3A00" w:rsidRPr="00BD3A00" w:rsidRDefault="00BD3A00" w:rsidP="00BD3A00">
      <w:pPr>
        <w:rPr>
          <w:lang w:val="en-US"/>
        </w:rPr>
      </w:pPr>
    </w:p>
    <w:p w:rsidR="007A7EE0" w:rsidRDefault="00EE4EDF" w:rsidP="000A331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Histologinių m</w:t>
      </w:r>
      <w:r w:rsidR="007310FA">
        <w:rPr>
          <w:rFonts w:ascii="Times New Roman" w:hAnsi="Times New Roman" w:cs="Times New Roman"/>
          <w:sz w:val="24"/>
          <w:szCs w:val="24"/>
          <w:lang w:val="en-US"/>
        </w:rPr>
        <w:t>ė</w:t>
      </w:r>
      <w:r w:rsidR="004F5E94">
        <w:rPr>
          <w:rFonts w:ascii="Times New Roman" w:hAnsi="Times New Roman" w:cs="Times New Roman"/>
          <w:sz w:val="24"/>
          <w:szCs w:val="24"/>
          <w:lang w:val="en-US"/>
        </w:rPr>
        <w:t>ginių preparatų paruošimo eiliškumas:</w:t>
      </w:r>
      <w:r w:rsidR="007310FA">
        <w:rPr>
          <w:rFonts w:ascii="Times New Roman" w:hAnsi="Times New Roman" w:cs="Times New Roman"/>
          <w:sz w:val="24"/>
          <w:szCs w:val="24"/>
          <w:lang w:val="en-US"/>
        </w:rPr>
        <w:t xml:space="preserve"> histologinės medžiagos paėmi</w:t>
      </w:r>
      <w:r w:rsidR="004F5E94">
        <w:rPr>
          <w:rFonts w:ascii="Times New Roman" w:hAnsi="Times New Roman" w:cs="Times New Roman"/>
          <w:sz w:val="24"/>
          <w:szCs w:val="24"/>
          <w:lang w:val="en-US"/>
        </w:rPr>
        <w:t>mas</w:t>
      </w:r>
      <w:r w:rsidR="007310FA">
        <w:rPr>
          <w:rFonts w:ascii="Times New Roman" w:hAnsi="Times New Roman" w:cs="Times New Roman"/>
          <w:sz w:val="24"/>
          <w:szCs w:val="24"/>
          <w:lang w:val="en-US"/>
        </w:rPr>
        <w:t xml:space="preserve">, </w:t>
      </w:r>
      <w:r w:rsidR="004F5E94">
        <w:rPr>
          <w:rFonts w:ascii="Times New Roman" w:hAnsi="Times New Roman" w:cs="Times New Roman"/>
          <w:sz w:val="24"/>
          <w:szCs w:val="24"/>
          <w:lang w:val="en-US"/>
        </w:rPr>
        <w:t>paruošimas pjaustymui, pjaustymas, nuopjovų dažymas, uždengimas</w:t>
      </w:r>
      <w:r w:rsidR="007310FA">
        <w:rPr>
          <w:rFonts w:ascii="Times New Roman" w:hAnsi="Times New Roman" w:cs="Times New Roman"/>
          <w:sz w:val="24"/>
          <w:szCs w:val="24"/>
          <w:lang w:val="en-US"/>
        </w:rPr>
        <w:t xml:space="preserve"> sti</w:t>
      </w:r>
      <w:r w:rsidR="004F5E94">
        <w:rPr>
          <w:rFonts w:ascii="Times New Roman" w:hAnsi="Times New Roman" w:cs="Times New Roman"/>
          <w:sz w:val="24"/>
          <w:szCs w:val="24"/>
          <w:lang w:val="en-US"/>
        </w:rPr>
        <w:t>kleliu, bei preparatų pažymėjimas</w:t>
      </w:r>
      <w:r w:rsidR="007310FA">
        <w:rPr>
          <w:rFonts w:ascii="Times New Roman" w:hAnsi="Times New Roman" w:cs="Times New Roman"/>
          <w:sz w:val="24"/>
          <w:szCs w:val="24"/>
          <w:lang w:val="en-US"/>
        </w:rPr>
        <w:t>.</w:t>
      </w:r>
    </w:p>
    <w:p w:rsidR="00C17EB4" w:rsidRDefault="00866010" w:rsidP="00AA2746">
      <w:pPr>
        <w:pStyle w:val="Heading3"/>
        <w:numPr>
          <w:ilvl w:val="2"/>
          <w:numId w:val="18"/>
        </w:numPr>
        <w:jc w:val="center"/>
        <w:rPr>
          <w:rFonts w:ascii="Times New Roman" w:hAnsi="Times New Roman" w:cs="Times New Roman"/>
          <w:color w:val="000000" w:themeColor="text1"/>
          <w:sz w:val="24"/>
          <w:szCs w:val="24"/>
          <w:lang w:val="en-US"/>
        </w:rPr>
      </w:pPr>
      <w:bookmarkStart w:id="89" w:name="_Toc377414382"/>
      <w:bookmarkStart w:id="90" w:name="_Toc377415125"/>
      <w:bookmarkStart w:id="91" w:name="_Toc377581305"/>
      <w:bookmarkStart w:id="92" w:name="_Toc377581925"/>
      <w:bookmarkStart w:id="93" w:name="_Toc377582313"/>
      <w:r w:rsidRPr="00AA2746">
        <w:rPr>
          <w:rFonts w:ascii="Times New Roman" w:hAnsi="Times New Roman" w:cs="Times New Roman"/>
          <w:color w:val="000000" w:themeColor="text1"/>
          <w:sz w:val="24"/>
          <w:szCs w:val="24"/>
          <w:lang w:val="en-US"/>
        </w:rPr>
        <w:t>Histologinio mėginio paėmimas ir fiksavimas</w:t>
      </w:r>
      <w:bookmarkEnd w:id="89"/>
      <w:bookmarkEnd w:id="90"/>
      <w:bookmarkEnd w:id="91"/>
      <w:bookmarkEnd w:id="92"/>
      <w:bookmarkEnd w:id="93"/>
    </w:p>
    <w:p w:rsidR="00BD3A00" w:rsidRPr="00BD3A00" w:rsidRDefault="00BD3A00" w:rsidP="00BD3A00">
      <w:pPr>
        <w:rPr>
          <w:lang w:val="en-US"/>
        </w:rPr>
      </w:pPr>
    </w:p>
    <w:p w:rsidR="007A7EE0" w:rsidRDefault="00866010" w:rsidP="000A331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w:t>
      </w:r>
      <w:r w:rsidR="009E2ADB">
        <w:rPr>
          <w:rFonts w:ascii="Times New Roman" w:hAnsi="Times New Roman" w:cs="Times New Roman"/>
          <w:sz w:val="24"/>
          <w:szCs w:val="24"/>
          <w:lang w:val="en-US"/>
        </w:rPr>
        <w:t xml:space="preserve">stologiniai mėginiai paimti iš 6 mėn. </w:t>
      </w:r>
      <w:r w:rsidR="00C57B88">
        <w:rPr>
          <w:rFonts w:ascii="Times New Roman" w:hAnsi="Times New Roman" w:cs="Times New Roman"/>
          <w:sz w:val="24"/>
          <w:szCs w:val="24"/>
          <w:lang w:val="en-US"/>
        </w:rPr>
        <w:t>–</w:t>
      </w:r>
      <w:r w:rsidR="009E2ADB">
        <w:rPr>
          <w:rFonts w:ascii="Times New Roman" w:hAnsi="Times New Roman" w:cs="Times New Roman"/>
          <w:sz w:val="24"/>
          <w:szCs w:val="24"/>
          <w:lang w:val="en-US"/>
        </w:rPr>
        <w:t xml:space="preserve"> 1 m. </w:t>
      </w:r>
      <w:r>
        <w:rPr>
          <w:rFonts w:ascii="Times New Roman" w:hAnsi="Times New Roman" w:cs="Times New Roman"/>
          <w:sz w:val="24"/>
          <w:szCs w:val="24"/>
          <w:lang w:val="en-US"/>
        </w:rPr>
        <w:t xml:space="preserve">amžiaus </w:t>
      </w:r>
      <w:r w:rsidR="009E2ADB">
        <w:rPr>
          <w:rFonts w:ascii="Times New Roman" w:hAnsi="Times New Roman" w:cs="Times New Roman"/>
          <w:sz w:val="24"/>
          <w:szCs w:val="24"/>
          <w:lang w:val="en-US"/>
        </w:rPr>
        <w:t xml:space="preserve">Danijos </w:t>
      </w:r>
      <w:r w:rsidR="00806FB3">
        <w:rPr>
          <w:rFonts w:ascii="Times New Roman" w:hAnsi="Times New Roman" w:cs="Times New Roman"/>
          <w:sz w:val="24"/>
          <w:szCs w:val="24"/>
          <w:lang w:val="en-US"/>
        </w:rPr>
        <w:t>Landrasų</w:t>
      </w:r>
      <w:r>
        <w:rPr>
          <w:rFonts w:ascii="Times New Roman" w:hAnsi="Times New Roman" w:cs="Times New Roman"/>
          <w:sz w:val="24"/>
          <w:szCs w:val="24"/>
          <w:lang w:val="en-US"/>
        </w:rPr>
        <w:t xml:space="preserve"> veislės kiaulių</w:t>
      </w:r>
      <w:r w:rsidR="00806FB3">
        <w:rPr>
          <w:rFonts w:ascii="Times New Roman" w:hAnsi="Times New Roman" w:cs="Times New Roman"/>
          <w:sz w:val="24"/>
          <w:szCs w:val="24"/>
          <w:lang w:val="en-US"/>
        </w:rPr>
        <w:t>,</w:t>
      </w:r>
      <w:r>
        <w:rPr>
          <w:rFonts w:ascii="Times New Roman" w:hAnsi="Times New Roman" w:cs="Times New Roman"/>
          <w:sz w:val="24"/>
          <w:szCs w:val="24"/>
          <w:lang w:val="en-US"/>
        </w:rPr>
        <w:t xml:space="preserve"> skerdimo metu.  Kiaušidžių audiniai fiksuoti vienkartiniuose indeliuose, 10 proc. neutraliu formalino tirpalu 5 dienas.</w:t>
      </w:r>
    </w:p>
    <w:p w:rsidR="00C17EB4" w:rsidRDefault="00866010" w:rsidP="00AA2746">
      <w:pPr>
        <w:pStyle w:val="Heading3"/>
        <w:numPr>
          <w:ilvl w:val="2"/>
          <w:numId w:val="18"/>
        </w:numPr>
        <w:jc w:val="center"/>
        <w:rPr>
          <w:rFonts w:ascii="Times New Roman" w:hAnsi="Times New Roman" w:cs="Times New Roman"/>
          <w:color w:val="000000" w:themeColor="text1"/>
          <w:sz w:val="24"/>
          <w:szCs w:val="24"/>
          <w:lang w:val="en-US"/>
        </w:rPr>
      </w:pPr>
      <w:bookmarkStart w:id="94" w:name="_Toc377414383"/>
      <w:bookmarkStart w:id="95" w:name="_Toc377415126"/>
      <w:bookmarkStart w:id="96" w:name="_Toc377581306"/>
      <w:bookmarkStart w:id="97" w:name="_Toc377581926"/>
      <w:bookmarkStart w:id="98" w:name="_Toc377582314"/>
      <w:r w:rsidRPr="00AA2746">
        <w:rPr>
          <w:rFonts w:ascii="Times New Roman" w:hAnsi="Times New Roman" w:cs="Times New Roman"/>
          <w:color w:val="000000" w:themeColor="text1"/>
          <w:sz w:val="24"/>
          <w:szCs w:val="24"/>
          <w:lang w:val="en-US"/>
        </w:rPr>
        <w:t>Histologinės medžiagos pjaustymas</w:t>
      </w:r>
      <w:bookmarkEnd w:id="94"/>
      <w:bookmarkEnd w:id="95"/>
      <w:bookmarkEnd w:id="96"/>
      <w:bookmarkEnd w:id="97"/>
      <w:bookmarkEnd w:id="98"/>
    </w:p>
    <w:p w:rsidR="00BD3A00" w:rsidRPr="00BD3A00" w:rsidRDefault="00BD3A00" w:rsidP="00BD3A00">
      <w:pPr>
        <w:rPr>
          <w:lang w:val="en-US"/>
        </w:rPr>
      </w:pPr>
    </w:p>
    <w:p w:rsidR="007A7EE0" w:rsidRDefault="003C44B3" w:rsidP="000A3316">
      <w:pPr>
        <w:spacing w:line="360" w:lineRule="auto"/>
        <w:jc w:val="both"/>
        <w:rPr>
          <w:rFonts w:ascii="Times New Roman" w:hAnsi="Times New Roman" w:cs="Times New Roman"/>
          <w:sz w:val="24"/>
          <w:szCs w:val="24"/>
        </w:rPr>
      </w:pPr>
      <w:r w:rsidRPr="00C15DAF">
        <w:rPr>
          <w:rFonts w:ascii="Times New Roman" w:hAnsi="Times New Roman" w:cs="Times New Roman"/>
          <w:sz w:val="24"/>
          <w:szCs w:val="24"/>
          <w:lang w:val="en-US"/>
        </w:rPr>
        <w:t>Fiksuoti kiau</w:t>
      </w:r>
      <w:r w:rsidRPr="00C15DAF">
        <w:rPr>
          <w:rFonts w:ascii="Times New Roman" w:hAnsi="Times New Roman" w:cs="Times New Roman"/>
          <w:sz w:val="24"/>
          <w:szCs w:val="24"/>
        </w:rPr>
        <w:t>šid</w:t>
      </w:r>
      <w:r w:rsidR="00C15DAF">
        <w:rPr>
          <w:rFonts w:ascii="Times New Roman" w:hAnsi="Times New Roman" w:cs="Times New Roman"/>
          <w:sz w:val="24"/>
          <w:szCs w:val="24"/>
        </w:rPr>
        <w:t>ž</w:t>
      </w:r>
      <w:r w:rsidRPr="00C15DAF">
        <w:rPr>
          <w:rFonts w:ascii="Times New Roman" w:hAnsi="Times New Roman" w:cs="Times New Roman"/>
          <w:sz w:val="24"/>
          <w:szCs w:val="24"/>
        </w:rPr>
        <w:t>ių mėginiai</w:t>
      </w:r>
      <w:r w:rsidR="00C15DAF" w:rsidRPr="00C15DAF">
        <w:rPr>
          <w:rFonts w:ascii="Times New Roman" w:hAnsi="Times New Roman" w:cs="Times New Roman"/>
          <w:sz w:val="24"/>
          <w:szCs w:val="24"/>
        </w:rPr>
        <w:t xml:space="preserve"> plaunami šaltu tekančiu vandeniu </w:t>
      </w:r>
      <w:r w:rsidR="00C15DAF" w:rsidRPr="00C15DAF">
        <w:rPr>
          <w:rFonts w:ascii="Times New Roman" w:hAnsi="Times New Roman" w:cs="Times New Roman"/>
          <w:sz w:val="24"/>
          <w:szCs w:val="24"/>
          <w:lang w:val="en-US"/>
        </w:rPr>
        <w:t>24 val. Tikslas išplauti 10 proc</w:t>
      </w:r>
      <w:r w:rsidR="008E4EF0">
        <w:rPr>
          <w:rFonts w:ascii="Times New Roman" w:hAnsi="Times New Roman" w:cs="Times New Roman"/>
          <w:sz w:val="24"/>
          <w:szCs w:val="24"/>
          <w:lang w:val="en-US"/>
        </w:rPr>
        <w:t>.</w:t>
      </w:r>
      <w:r w:rsidR="00C15DAF" w:rsidRPr="00C15DAF">
        <w:rPr>
          <w:rFonts w:ascii="Times New Roman" w:hAnsi="Times New Roman" w:cs="Times New Roman"/>
          <w:sz w:val="24"/>
          <w:szCs w:val="24"/>
          <w:lang w:val="en-US"/>
        </w:rPr>
        <w:t xml:space="preserve"> formalin</w:t>
      </w:r>
      <w:r w:rsidR="00C15DAF" w:rsidRPr="00C15DAF">
        <w:rPr>
          <w:rFonts w:ascii="Times New Roman" w:hAnsi="Times New Roman" w:cs="Times New Roman"/>
          <w:sz w:val="24"/>
          <w:szCs w:val="24"/>
        </w:rPr>
        <w:t>ą patologinėje medžiagoje</w:t>
      </w:r>
      <w:r w:rsidR="00C15DAF">
        <w:rPr>
          <w:rFonts w:ascii="Times New Roman" w:hAnsi="Times New Roman" w:cs="Times New Roman"/>
          <w:sz w:val="24"/>
          <w:szCs w:val="24"/>
        </w:rPr>
        <w:t xml:space="preserve">. Vėliau mėginiai </w:t>
      </w:r>
      <w:r w:rsidR="00C15DAF" w:rsidRPr="00C15DAF">
        <w:rPr>
          <w:rFonts w:ascii="Times New Roman" w:hAnsi="Times New Roman" w:cs="Times New Roman"/>
          <w:sz w:val="24"/>
          <w:szCs w:val="24"/>
        </w:rPr>
        <w:t>dedami į audinių įmirkymo procesorių. Patologinė medžiaga dehidratuojama 60</w:t>
      </w:r>
      <w:r w:rsidR="00246E63">
        <w:rPr>
          <w:rFonts w:ascii="Times New Roman" w:hAnsi="Times New Roman" w:cs="Times New Roman"/>
          <w:sz w:val="24"/>
          <w:szCs w:val="24"/>
        </w:rPr>
        <w:t>°</w:t>
      </w:r>
      <w:r w:rsidR="00C15DAF" w:rsidRPr="00C15DAF">
        <w:rPr>
          <w:rFonts w:ascii="Times New Roman" w:hAnsi="Times New Roman" w:cs="Times New Roman"/>
          <w:sz w:val="24"/>
          <w:szCs w:val="24"/>
        </w:rPr>
        <w:t>, 80</w:t>
      </w:r>
      <w:r w:rsidR="00246E63">
        <w:rPr>
          <w:rFonts w:ascii="Times New Roman" w:hAnsi="Times New Roman" w:cs="Times New Roman"/>
          <w:sz w:val="24"/>
          <w:szCs w:val="24"/>
        </w:rPr>
        <w:t>°</w:t>
      </w:r>
      <w:r w:rsidR="00C15DAF" w:rsidRPr="00C15DAF">
        <w:rPr>
          <w:rFonts w:ascii="Times New Roman" w:hAnsi="Times New Roman" w:cs="Times New Roman"/>
          <w:sz w:val="24"/>
          <w:szCs w:val="24"/>
        </w:rPr>
        <w:t>, 96</w:t>
      </w:r>
      <w:r w:rsidR="00246E63">
        <w:rPr>
          <w:rFonts w:ascii="Times New Roman" w:hAnsi="Times New Roman" w:cs="Times New Roman"/>
          <w:sz w:val="24"/>
          <w:szCs w:val="24"/>
        </w:rPr>
        <w:t>°</w:t>
      </w:r>
      <w:r w:rsidR="00C15DAF" w:rsidRPr="00C15DAF">
        <w:rPr>
          <w:rFonts w:ascii="Times New Roman" w:hAnsi="Times New Roman" w:cs="Times New Roman"/>
          <w:sz w:val="24"/>
          <w:szCs w:val="24"/>
        </w:rPr>
        <w:t xml:space="preserve"> etilo alkoholyje po 2,3 val. </w:t>
      </w:r>
      <w:r w:rsidR="00C15DAF">
        <w:rPr>
          <w:rFonts w:ascii="Times New Roman" w:hAnsi="Times New Roman" w:cs="Times New Roman"/>
          <w:sz w:val="24"/>
          <w:szCs w:val="24"/>
        </w:rPr>
        <w:t>i</w:t>
      </w:r>
      <w:r w:rsidR="00C15DAF" w:rsidRPr="00C15DAF">
        <w:rPr>
          <w:rFonts w:ascii="Times New Roman" w:hAnsi="Times New Roman" w:cs="Times New Roman"/>
          <w:sz w:val="24"/>
          <w:szCs w:val="24"/>
        </w:rPr>
        <w:t>r izopropanolio alkoholiu po 1,3 val.</w:t>
      </w:r>
    </w:p>
    <w:p w:rsidR="00C17EB4" w:rsidRDefault="00042E59" w:rsidP="00AA2746">
      <w:pPr>
        <w:pStyle w:val="Heading3"/>
        <w:numPr>
          <w:ilvl w:val="2"/>
          <w:numId w:val="18"/>
        </w:numPr>
        <w:jc w:val="center"/>
        <w:rPr>
          <w:rFonts w:ascii="Times New Roman" w:hAnsi="Times New Roman" w:cs="Times New Roman"/>
          <w:color w:val="000000" w:themeColor="text1"/>
          <w:sz w:val="24"/>
          <w:szCs w:val="24"/>
        </w:rPr>
      </w:pPr>
      <w:bookmarkStart w:id="99" w:name="_Toc377414384"/>
      <w:bookmarkStart w:id="100" w:name="_Toc377415127"/>
      <w:bookmarkStart w:id="101" w:name="_Toc377581307"/>
      <w:bookmarkStart w:id="102" w:name="_Toc377581927"/>
      <w:bookmarkStart w:id="103" w:name="_Toc377582315"/>
      <w:r w:rsidRPr="00AA2746">
        <w:rPr>
          <w:rFonts w:ascii="Times New Roman" w:hAnsi="Times New Roman" w:cs="Times New Roman"/>
          <w:color w:val="000000" w:themeColor="text1"/>
          <w:sz w:val="24"/>
          <w:szCs w:val="24"/>
        </w:rPr>
        <w:t>Mėginio užliejimas parafinu</w:t>
      </w:r>
      <w:bookmarkEnd w:id="99"/>
      <w:bookmarkEnd w:id="100"/>
      <w:bookmarkEnd w:id="101"/>
      <w:bookmarkEnd w:id="102"/>
      <w:bookmarkEnd w:id="103"/>
    </w:p>
    <w:p w:rsidR="00BD3A00" w:rsidRPr="00BD3A00" w:rsidRDefault="00BD3A00" w:rsidP="00BD3A00"/>
    <w:p w:rsidR="007A7EE0" w:rsidRDefault="00042E59" w:rsidP="000A3316">
      <w:pPr>
        <w:spacing w:line="360" w:lineRule="auto"/>
        <w:jc w:val="both"/>
        <w:rPr>
          <w:rFonts w:ascii="Times New Roman" w:hAnsi="Times New Roman" w:cs="Times New Roman"/>
          <w:sz w:val="24"/>
          <w:szCs w:val="24"/>
        </w:rPr>
      </w:pPr>
      <w:r>
        <w:rPr>
          <w:rFonts w:ascii="Times New Roman" w:hAnsi="Times New Roman" w:cs="Times New Roman"/>
          <w:sz w:val="24"/>
          <w:szCs w:val="24"/>
        </w:rPr>
        <w:t>Mėginiai iš histologinės kasetės perkeliami į blokavimo formeles, kuri užpildoma skystu parafinu. Formelės dedamos ant šaldymo plokštės. Sukietėjus parafino blokeliui išimamas iš formlės. Su skalperiu nulyginami blokelio kraštai.</w:t>
      </w:r>
    </w:p>
    <w:p w:rsidR="00C17EB4" w:rsidRDefault="00042E59" w:rsidP="00AA2746">
      <w:pPr>
        <w:pStyle w:val="Heading3"/>
        <w:numPr>
          <w:ilvl w:val="2"/>
          <w:numId w:val="18"/>
        </w:numPr>
        <w:jc w:val="center"/>
        <w:rPr>
          <w:rFonts w:ascii="Times New Roman" w:hAnsi="Times New Roman" w:cs="Times New Roman"/>
          <w:color w:val="000000" w:themeColor="text1"/>
          <w:sz w:val="24"/>
          <w:szCs w:val="24"/>
        </w:rPr>
      </w:pPr>
      <w:bookmarkStart w:id="104" w:name="_Toc377414385"/>
      <w:bookmarkStart w:id="105" w:name="_Toc377415128"/>
      <w:bookmarkStart w:id="106" w:name="_Toc377581308"/>
      <w:bookmarkStart w:id="107" w:name="_Toc377581928"/>
      <w:bookmarkStart w:id="108" w:name="_Toc377582316"/>
      <w:r w:rsidRPr="00AA2746">
        <w:rPr>
          <w:rFonts w:ascii="Times New Roman" w:hAnsi="Times New Roman" w:cs="Times New Roman"/>
          <w:color w:val="000000" w:themeColor="text1"/>
          <w:sz w:val="24"/>
          <w:szCs w:val="24"/>
        </w:rPr>
        <w:t>Histologinės medžiagos pjaustymas</w:t>
      </w:r>
      <w:bookmarkEnd w:id="104"/>
      <w:bookmarkEnd w:id="105"/>
      <w:bookmarkEnd w:id="106"/>
      <w:bookmarkEnd w:id="107"/>
      <w:bookmarkEnd w:id="108"/>
    </w:p>
    <w:p w:rsidR="00BD3A00" w:rsidRPr="00BD3A00" w:rsidRDefault="00BD3A00" w:rsidP="00BD3A00"/>
    <w:p w:rsidR="007A7EE0" w:rsidRDefault="00486B21" w:rsidP="000A3316">
      <w:pPr>
        <w:spacing w:line="360" w:lineRule="auto"/>
        <w:jc w:val="both"/>
        <w:rPr>
          <w:rFonts w:ascii="Times New Roman" w:hAnsi="Times New Roman" w:cs="Times New Roman"/>
          <w:sz w:val="24"/>
          <w:szCs w:val="24"/>
        </w:rPr>
      </w:pPr>
      <w:r>
        <w:rPr>
          <w:rFonts w:ascii="Times New Roman" w:hAnsi="Times New Roman" w:cs="Times New Roman"/>
          <w:sz w:val="24"/>
          <w:szCs w:val="24"/>
        </w:rPr>
        <w:t>Parafininiai audinių blokeliai pjasutomi pusiau automatiniu rotaciniu mikrotomu Leica</w:t>
      </w:r>
      <w:r w:rsidR="00246E63">
        <w:rPr>
          <w:rFonts w:ascii="Times New Roman" w:hAnsi="Times New Roman" w:cs="Times New Roman"/>
          <w:sz w:val="24"/>
          <w:szCs w:val="24"/>
        </w:rPr>
        <w:t xml:space="preserve"> 4 µm</w:t>
      </w:r>
      <w:r>
        <w:rPr>
          <w:rFonts w:ascii="Times New Roman" w:hAnsi="Times New Roman" w:cs="Times New Roman"/>
          <w:sz w:val="24"/>
          <w:szCs w:val="24"/>
        </w:rPr>
        <w:t xml:space="preserve"> storio nuopjovomis. Tyrimui imama kas 5 nuopjova. Atpjauti parafininia</w:t>
      </w:r>
      <w:r w:rsidR="00FA7A04">
        <w:rPr>
          <w:rFonts w:ascii="Times New Roman" w:hAnsi="Times New Roman" w:cs="Times New Roman"/>
          <w:sz w:val="24"/>
          <w:szCs w:val="24"/>
        </w:rPr>
        <w:t>i</w:t>
      </w:r>
      <w:r w:rsidR="00806FB3">
        <w:rPr>
          <w:rFonts w:ascii="Times New Roman" w:hAnsi="Times New Roman" w:cs="Times New Roman"/>
          <w:sz w:val="24"/>
          <w:szCs w:val="24"/>
        </w:rPr>
        <w:t xml:space="preserve"> pjūviai adatėlės pagalba perke</w:t>
      </w:r>
      <w:r>
        <w:rPr>
          <w:rFonts w:ascii="Times New Roman" w:hAnsi="Times New Roman" w:cs="Times New Roman"/>
          <w:sz w:val="24"/>
          <w:szCs w:val="24"/>
        </w:rPr>
        <w:t xml:space="preserve">liami ir ištiesinami termostatinėje </w:t>
      </w:r>
      <w:r w:rsidR="00246E63" w:rsidRPr="00581252">
        <w:rPr>
          <w:rFonts w:ascii="Times New Roman" w:hAnsi="Times New Roman" w:cs="Times New Roman"/>
          <w:sz w:val="24"/>
          <w:szCs w:val="24"/>
        </w:rPr>
        <w:t>37°</w:t>
      </w:r>
      <w:r w:rsidRPr="00581252">
        <w:rPr>
          <w:rFonts w:ascii="Times New Roman" w:hAnsi="Times New Roman" w:cs="Times New Roman"/>
          <w:sz w:val="24"/>
          <w:szCs w:val="24"/>
        </w:rPr>
        <w:t xml:space="preserve">C </w:t>
      </w:r>
      <w:r>
        <w:rPr>
          <w:rFonts w:ascii="Times New Roman" w:hAnsi="Times New Roman" w:cs="Times New Roman"/>
          <w:sz w:val="24"/>
          <w:szCs w:val="24"/>
        </w:rPr>
        <w:t xml:space="preserve">vandens vonelėje. Tiesūs mėginių pjūviai perkeliami </w:t>
      </w:r>
      <w:r>
        <w:rPr>
          <w:rFonts w:ascii="Times New Roman" w:hAnsi="Times New Roman" w:cs="Times New Roman"/>
          <w:sz w:val="24"/>
          <w:szCs w:val="24"/>
        </w:rPr>
        <w:lastRenderedPageBreak/>
        <w:t xml:space="preserve">ant objektinio </w:t>
      </w:r>
      <w:r w:rsidR="00E70DCF">
        <w:rPr>
          <w:rFonts w:ascii="Times New Roman" w:hAnsi="Times New Roman" w:cs="Times New Roman"/>
          <w:sz w:val="24"/>
          <w:szCs w:val="24"/>
        </w:rPr>
        <w:t>stiklelio. Džiovinama 5 val. ant</w:t>
      </w:r>
      <w:r w:rsidR="00FC1B40">
        <w:rPr>
          <w:rFonts w:ascii="Times New Roman" w:hAnsi="Times New Roman" w:cs="Times New Roman"/>
          <w:sz w:val="24"/>
          <w:szCs w:val="24"/>
        </w:rPr>
        <w:t xml:space="preserve"> </w:t>
      </w:r>
      <w:r w:rsidR="00246E63">
        <w:rPr>
          <w:rFonts w:ascii="Times New Roman" w:hAnsi="Times New Roman" w:cs="Times New Roman"/>
          <w:sz w:val="24"/>
          <w:szCs w:val="24"/>
        </w:rPr>
        <w:t>37°</w:t>
      </w:r>
      <w:r w:rsidR="00E70DCF">
        <w:rPr>
          <w:rFonts w:ascii="Times New Roman" w:hAnsi="Times New Roman" w:cs="Times New Roman"/>
          <w:sz w:val="24"/>
          <w:szCs w:val="24"/>
        </w:rPr>
        <w:t xml:space="preserve">C reguliuojamos kaitinimo plokštės. Vėliau mėginiai dedami 24 val. į </w:t>
      </w:r>
      <w:r w:rsidR="00E70DCF">
        <w:rPr>
          <w:rFonts w:ascii="Times New Roman" w:hAnsi="Times New Roman" w:cs="Times New Roman"/>
          <w:sz w:val="24"/>
          <w:szCs w:val="24"/>
          <w:lang w:val="en-US"/>
        </w:rPr>
        <w:t xml:space="preserve">37 </w:t>
      </w:r>
      <w:r w:rsidR="00246E63">
        <w:rPr>
          <w:rFonts w:ascii="Times New Roman" w:hAnsi="Times New Roman" w:cs="Times New Roman"/>
          <w:sz w:val="24"/>
          <w:szCs w:val="24"/>
          <w:lang w:val="en-US"/>
        </w:rPr>
        <w:t>°</w:t>
      </w:r>
      <w:r w:rsidR="00E70DCF">
        <w:rPr>
          <w:rFonts w:ascii="Times New Roman" w:hAnsi="Times New Roman" w:cs="Times New Roman"/>
          <w:sz w:val="24"/>
          <w:szCs w:val="24"/>
          <w:lang w:val="en-US"/>
        </w:rPr>
        <w:t xml:space="preserve">C temp. </w:t>
      </w:r>
      <w:r w:rsidR="00E70DCF">
        <w:rPr>
          <w:rFonts w:ascii="Times New Roman" w:hAnsi="Times New Roman" w:cs="Times New Roman"/>
          <w:sz w:val="24"/>
          <w:szCs w:val="24"/>
        </w:rPr>
        <w:t>termostatą.</w:t>
      </w:r>
    </w:p>
    <w:p w:rsidR="003A3F76" w:rsidRDefault="003A3F76" w:rsidP="000A3316">
      <w:pPr>
        <w:spacing w:line="360" w:lineRule="auto"/>
        <w:jc w:val="both"/>
        <w:rPr>
          <w:rFonts w:ascii="Times New Roman" w:hAnsi="Times New Roman" w:cs="Times New Roman"/>
          <w:sz w:val="24"/>
          <w:szCs w:val="24"/>
        </w:rPr>
      </w:pPr>
    </w:p>
    <w:p w:rsidR="00C17EB4" w:rsidRDefault="00486B21" w:rsidP="00AA2746">
      <w:pPr>
        <w:pStyle w:val="Heading3"/>
        <w:numPr>
          <w:ilvl w:val="2"/>
          <w:numId w:val="18"/>
        </w:numPr>
        <w:jc w:val="center"/>
        <w:rPr>
          <w:rFonts w:ascii="Times New Roman" w:hAnsi="Times New Roman" w:cs="Times New Roman"/>
          <w:color w:val="000000" w:themeColor="text1"/>
          <w:sz w:val="24"/>
          <w:szCs w:val="24"/>
        </w:rPr>
      </w:pPr>
      <w:bookmarkStart w:id="109" w:name="_Toc377414386"/>
      <w:bookmarkStart w:id="110" w:name="_Toc377415129"/>
      <w:bookmarkStart w:id="111" w:name="_Toc377581309"/>
      <w:bookmarkStart w:id="112" w:name="_Toc377581929"/>
      <w:bookmarkStart w:id="113" w:name="_Toc377582317"/>
      <w:r w:rsidRPr="00AA2746">
        <w:rPr>
          <w:rFonts w:ascii="Times New Roman" w:hAnsi="Times New Roman" w:cs="Times New Roman"/>
          <w:color w:val="000000" w:themeColor="text1"/>
          <w:sz w:val="24"/>
          <w:szCs w:val="24"/>
        </w:rPr>
        <w:t>Mėginių dažymas, preparatų pažymėjimas</w:t>
      </w:r>
      <w:bookmarkEnd w:id="109"/>
      <w:bookmarkEnd w:id="110"/>
      <w:bookmarkEnd w:id="111"/>
      <w:bookmarkEnd w:id="112"/>
      <w:bookmarkEnd w:id="113"/>
    </w:p>
    <w:p w:rsidR="00BD3A00" w:rsidRPr="00BD3A00" w:rsidRDefault="00BD3A00" w:rsidP="00BD3A00"/>
    <w:p w:rsidR="00486B21" w:rsidRDefault="00E70DCF" w:rsidP="00FF36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Išdžiūvę termostate parafininiai audinių pjūviai dažomi naudojant histologinių pjūvių automatinį dažymo aparatą.</w:t>
      </w:r>
    </w:p>
    <w:p w:rsidR="00476DC3" w:rsidRDefault="00476DC3" w:rsidP="000A3316">
      <w:pPr>
        <w:spacing w:line="360" w:lineRule="auto"/>
        <w:jc w:val="both"/>
        <w:rPr>
          <w:rFonts w:ascii="Times New Roman" w:hAnsi="Times New Roman" w:cs="Times New Roman"/>
          <w:sz w:val="24"/>
          <w:szCs w:val="24"/>
        </w:rPr>
      </w:pPr>
      <w:r>
        <w:rPr>
          <w:rFonts w:ascii="Times New Roman" w:hAnsi="Times New Roman" w:cs="Times New Roman"/>
          <w:sz w:val="24"/>
          <w:szCs w:val="24"/>
        </w:rPr>
        <w:t>Da</w:t>
      </w:r>
      <w:r w:rsidR="004F5218">
        <w:rPr>
          <w:rFonts w:ascii="Times New Roman" w:hAnsi="Times New Roman" w:cs="Times New Roman"/>
          <w:sz w:val="24"/>
          <w:szCs w:val="24"/>
        </w:rPr>
        <w:t>ž</w:t>
      </w:r>
      <w:r>
        <w:rPr>
          <w:rFonts w:ascii="Times New Roman" w:hAnsi="Times New Roman" w:cs="Times New Roman"/>
          <w:sz w:val="24"/>
          <w:szCs w:val="24"/>
        </w:rPr>
        <w:t>ymas hematoksilino</w:t>
      </w:r>
      <w:r w:rsidR="000273D9">
        <w:rPr>
          <w:rFonts w:ascii="Times New Roman" w:hAnsi="Times New Roman" w:cs="Times New Roman"/>
          <w:sz w:val="24"/>
          <w:szCs w:val="24"/>
        </w:rPr>
        <w:t xml:space="preserve"> </w:t>
      </w:r>
      <w:r>
        <w:rPr>
          <w:rFonts w:ascii="Times New Roman" w:hAnsi="Times New Roman" w:cs="Times New Roman"/>
          <w:sz w:val="24"/>
          <w:szCs w:val="24"/>
        </w:rPr>
        <w:t xml:space="preserve">- eozino dažais </w:t>
      </w:r>
      <w:r w:rsidR="004F5218">
        <w:rPr>
          <w:rFonts w:ascii="Times New Roman" w:hAnsi="Times New Roman" w:cs="Times New Roman"/>
          <w:sz w:val="24"/>
          <w:szCs w:val="24"/>
        </w:rPr>
        <w:t>apima šiuos etapus</w:t>
      </w:r>
      <w:r>
        <w:rPr>
          <w:rFonts w:ascii="Times New Roman" w:hAnsi="Times New Roman" w:cs="Times New Roman"/>
          <w:sz w:val="24"/>
          <w:szCs w:val="24"/>
        </w:rPr>
        <w:t>:</w:t>
      </w:r>
    </w:p>
    <w:p w:rsidR="00C20EE7" w:rsidRPr="00246E63" w:rsidRDefault="00FA7A04" w:rsidP="000A3316">
      <w:pPr>
        <w:pStyle w:val="ListParagraph"/>
        <w:numPr>
          <w:ilvl w:val="0"/>
          <w:numId w:val="6"/>
        </w:numPr>
        <w:spacing w:line="360" w:lineRule="auto"/>
        <w:jc w:val="both"/>
        <w:rPr>
          <w:rFonts w:ascii="Times New Roman" w:hAnsi="Times New Roman" w:cs="Times New Roman"/>
          <w:sz w:val="24"/>
          <w:szCs w:val="24"/>
        </w:rPr>
      </w:pPr>
      <w:r w:rsidRPr="004F5218">
        <w:rPr>
          <w:rFonts w:ascii="Times New Roman" w:hAnsi="Times New Roman" w:cs="Times New Roman"/>
          <w:sz w:val="24"/>
          <w:szCs w:val="24"/>
        </w:rPr>
        <w:t xml:space="preserve">Deparafinavimas ksilenu </w:t>
      </w:r>
      <w:r w:rsidR="005022D8" w:rsidRPr="004F5218">
        <w:rPr>
          <w:rFonts w:ascii="Times New Roman" w:hAnsi="Times New Roman" w:cs="Times New Roman"/>
          <w:sz w:val="24"/>
          <w:szCs w:val="24"/>
        </w:rPr>
        <w:t>13 min.</w:t>
      </w:r>
      <w:r w:rsidR="004F5218">
        <w:rPr>
          <w:rFonts w:ascii="Times New Roman" w:hAnsi="Times New Roman" w:cs="Times New Roman"/>
          <w:sz w:val="24"/>
          <w:szCs w:val="24"/>
        </w:rPr>
        <w:t xml:space="preserve"> Parafino pašalinimas iš pjūvių</w:t>
      </w:r>
      <w:r w:rsidR="005022D8" w:rsidRPr="004F5218">
        <w:rPr>
          <w:rFonts w:ascii="Times New Roman" w:hAnsi="Times New Roman" w:cs="Times New Roman"/>
          <w:sz w:val="24"/>
          <w:szCs w:val="24"/>
        </w:rPr>
        <w:t>.</w:t>
      </w:r>
    </w:p>
    <w:p w:rsidR="009B7C32" w:rsidRPr="00246E63" w:rsidRDefault="004F5218" w:rsidP="000A331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Pjūvių dehidratavimas izopropanolio alkoholiu – 2 min., 96</w:t>
      </w:r>
      <w:r w:rsidR="00246E63">
        <w:rPr>
          <w:rFonts w:ascii="Times New Roman" w:hAnsi="Times New Roman" w:cs="Times New Roman"/>
          <w:sz w:val="24"/>
          <w:szCs w:val="24"/>
        </w:rPr>
        <w:t>°</w:t>
      </w:r>
      <w:r>
        <w:rPr>
          <w:rFonts w:ascii="Times New Roman" w:hAnsi="Times New Roman" w:cs="Times New Roman"/>
          <w:sz w:val="24"/>
          <w:szCs w:val="24"/>
        </w:rPr>
        <w:t xml:space="preserve"> etilo alkoholiu – 4 min. Alkoholio pašalinimui i</w:t>
      </w:r>
      <w:r w:rsidR="009B7C32">
        <w:rPr>
          <w:rFonts w:ascii="Times New Roman" w:hAnsi="Times New Roman" w:cs="Times New Roman"/>
          <w:sz w:val="24"/>
          <w:szCs w:val="24"/>
        </w:rPr>
        <w:t>š pjūvių</w:t>
      </w:r>
      <w:r>
        <w:rPr>
          <w:rFonts w:ascii="Times New Roman" w:hAnsi="Times New Roman" w:cs="Times New Roman"/>
          <w:sz w:val="24"/>
          <w:szCs w:val="24"/>
        </w:rPr>
        <w:t xml:space="preserve"> prieš dažymą plaunama vandeniu.</w:t>
      </w:r>
    </w:p>
    <w:p w:rsidR="00C20EE7" w:rsidRPr="00E02F84" w:rsidRDefault="009B7C32" w:rsidP="00E02F8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Pjūviai dažomi: hematoksilinu – 10 min.,</w:t>
      </w:r>
      <w:r w:rsidR="00E02F84">
        <w:rPr>
          <w:rFonts w:ascii="Times New Roman" w:hAnsi="Times New Roman" w:cs="Times New Roman"/>
          <w:sz w:val="24"/>
          <w:szCs w:val="24"/>
        </w:rPr>
        <w:t xml:space="preserve"> </w:t>
      </w:r>
      <w:r w:rsidRPr="00E02F84">
        <w:rPr>
          <w:rFonts w:ascii="Times New Roman" w:hAnsi="Times New Roman" w:cs="Times New Roman"/>
          <w:sz w:val="24"/>
          <w:szCs w:val="24"/>
        </w:rPr>
        <w:t>merkiami į vandenį – 5 min.,</w:t>
      </w:r>
      <w:r w:rsidR="00E02F84">
        <w:rPr>
          <w:rFonts w:ascii="Times New Roman" w:hAnsi="Times New Roman" w:cs="Times New Roman"/>
          <w:sz w:val="24"/>
          <w:szCs w:val="24"/>
        </w:rPr>
        <w:t xml:space="preserve"> </w:t>
      </w:r>
      <w:r w:rsidRPr="00E02F84">
        <w:rPr>
          <w:rFonts w:ascii="Times New Roman" w:hAnsi="Times New Roman" w:cs="Times New Roman"/>
          <w:sz w:val="24"/>
          <w:szCs w:val="24"/>
        </w:rPr>
        <w:t>etilo alkoholis 96</w:t>
      </w:r>
      <w:r w:rsidR="00246E63" w:rsidRPr="00E02F84">
        <w:rPr>
          <w:rFonts w:ascii="Times New Roman" w:hAnsi="Times New Roman" w:cs="Times New Roman"/>
          <w:sz w:val="24"/>
          <w:szCs w:val="24"/>
        </w:rPr>
        <w:t>°</w:t>
      </w:r>
      <w:r w:rsidRPr="00E02F84">
        <w:rPr>
          <w:rFonts w:ascii="Times New Roman" w:hAnsi="Times New Roman" w:cs="Times New Roman"/>
          <w:sz w:val="24"/>
          <w:szCs w:val="24"/>
        </w:rPr>
        <w:t xml:space="preserve"> - 2</w:t>
      </w:r>
      <w:r w:rsidR="00CA697A">
        <w:rPr>
          <w:rFonts w:ascii="Times New Roman" w:hAnsi="Times New Roman" w:cs="Times New Roman"/>
          <w:sz w:val="24"/>
          <w:szCs w:val="24"/>
        </w:rPr>
        <w:t xml:space="preserve"> </w:t>
      </w:r>
      <w:r w:rsidRPr="00E02F84">
        <w:rPr>
          <w:rFonts w:ascii="Times New Roman" w:hAnsi="Times New Roman" w:cs="Times New Roman"/>
          <w:sz w:val="24"/>
          <w:szCs w:val="24"/>
        </w:rPr>
        <w:t>min.,</w:t>
      </w:r>
      <w:r w:rsidR="00E02F84">
        <w:rPr>
          <w:rFonts w:ascii="Times New Roman" w:hAnsi="Times New Roman" w:cs="Times New Roman"/>
          <w:sz w:val="24"/>
          <w:szCs w:val="24"/>
        </w:rPr>
        <w:t xml:space="preserve"> </w:t>
      </w:r>
      <w:r w:rsidRPr="00E02F84">
        <w:rPr>
          <w:rFonts w:ascii="Times New Roman" w:hAnsi="Times New Roman" w:cs="Times New Roman"/>
          <w:sz w:val="24"/>
          <w:szCs w:val="24"/>
        </w:rPr>
        <w:t xml:space="preserve">vanduo </w:t>
      </w:r>
      <w:r w:rsidR="00C57B88">
        <w:rPr>
          <w:rFonts w:ascii="Times New Roman" w:hAnsi="Times New Roman" w:cs="Times New Roman"/>
          <w:sz w:val="24"/>
          <w:szCs w:val="24"/>
        </w:rPr>
        <w:t>–</w:t>
      </w:r>
      <w:r w:rsidRPr="00E02F84">
        <w:rPr>
          <w:rFonts w:ascii="Times New Roman" w:hAnsi="Times New Roman" w:cs="Times New Roman"/>
          <w:sz w:val="24"/>
          <w:szCs w:val="24"/>
        </w:rPr>
        <w:t xml:space="preserve"> 5</w:t>
      </w:r>
      <w:r w:rsidR="00CA697A">
        <w:rPr>
          <w:rFonts w:ascii="Times New Roman" w:hAnsi="Times New Roman" w:cs="Times New Roman"/>
          <w:sz w:val="24"/>
          <w:szCs w:val="24"/>
        </w:rPr>
        <w:t xml:space="preserve"> </w:t>
      </w:r>
      <w:r w:rsidRPr="00E02F84">
        <w:rPr>
          <w:rFonts w:ascii="Times New Roman" w:hAnsi="Times New Roman" w:cs="Times New Roman"/>
          <w:sz w:val="24"/>
          <w:szCs w:val="24"/>
        </w:rPr>
        <w:t>min.,</w:t>
      </w:r>
      <w:r w:rsidR="00E02F84">
        <w:rPr>
          <w:rFonts w:ascii="Times New Roman" w:hAnsi="Times New Roman" w:cs="Times New Roman"/>
          <w:sz w:val="24"/>
          <w:szCs w:val="24"/>
        </w:rPr>
        <w:t xml:space="preserve"> </w:t>
      </w:r>
      <w:r w:rsidRPr="00E02F84">
        <w:rPr>
          <w:rFonts w:ascii="Times New Roman" w:hAnsi="Times New Roman" w:cs="Times New Roman"/>
          <w:sz w:val="24"/>
          <w:szCs w:val="24"/>
        </w:rPr>
        <w:t>eozino dažai – 5</w:t>
      </w:r>
      <w:r w:rsidR="00CA697A">
        <w:rPr>
          <w:rFonts w:ascii="Times New Roman" w:hAnsi="Times New Roman" w:cs="Times New Roman"/>
          <w:sz w:val="24"/>
          <w:szCs w:val="24"/>
        </w:rPr>
        <w:t xml:space="preserve"> </w:t>
      </w:r>
      <w:r w:rsidRPr="00E02F84">
        <w:rPr>
          <w:rFonts w:ascii="Times New Roman" w:hAnsi="Times New Roman" w:cs="Times New Roman"/>
          <w:sz w:val="24"/>
          <w:szCs w:val="24"/>
        </w:rPr>
        <w:t>min.,</w:t>
      </w:r>
      <w:r w:rsidR="00E02F84">
        <w:rPr>
          <w:rFonts w:ascii="Times New Roman" w:hAnsi="Times New Roman" w:cs="Times New Roman"/>
          <w:sz w:val="24"/>
          <w:szCs w:val="24"/>
        </w:rPr>
        <w:t xml:space="preserve"> </w:t>
      </w:r>
      <w:r w:rsidRPr="00E02F84">
        <w:rPr>
          <w:rFonts w:ascii="Times New Roman" w:hAnsi="Times New Roman" w:cs="Times New Roman"/>
          <w:sz w:val="24"/>
          <w:szCs w:val="24"/>
        </w:rPr>
        <w:t>vanduo – 1</w:t>
      </w:r>
      <w:r w:rsidR="00CA697A">
        <w:rPr>
          <w:rFonts w:ascii="Times New Roman" w:hAnsi="Times New Roman" w:cs="Times New Roman"/>
          <w:sz w:val="24"/>
          <w:szCs w:val="24"/>
        </w:rPr>
        <w:t xml:space="preserve"> </w:t>
      </w:r>
      <w:r w:rsidRPr="00E02F84">
        <w:rPr>
          <w:rFonts w:ascii="Times New Roman" w:hAnsi="Times New Roman" w:cs="Times New Roman"/>
          <w:sz w:val="24"/>
          <w:szCs w:val="24"/>
        </w:rPr>
        <w:t>min.</w:t>
      </w:r>
    </w:p>
    <w:p w:rsidR="00C20EE7" w:rsidRPr="00C20EE7" w:rsidRDefault="00C20EE7" w:rsidP="000A3316">
      <w:pPr>
        <w:pStyle w:val="ListParagraph"/>
        <w:numPr>
          <w:ilvl w:val="0"/>
          <w:numId w:val="6"/>
        </w:num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Pjū</w:t>
      </w:r>
      <w:r w:rsidR="009B7C32">
        <w:rPr>
          <w:rFonts w:ascii="Times New Roman" w:hAnsi="Times New Roman" w:cs="Times New Roman"/>
          <w:sz w:val="24"/>
          <w:szCs w:val="24"/>
          <w:lang w:val="en-US"/>
        </w:rPr>
        <w:t>viai skaidrinami ksilenu – 1</w:t>
      </w:r>
      <w:r w:rsidR="00CA697A">
        <w:rPr>
          <w:rFonts w:ascii="Times New Roman" w:hAnsi="Times New Roman" w:cs="Times New Roman"/>
          <w:sz w:val="24"/>
          <w:szCs w:val="24"/>
          <w:lang w:val="en-US"/>
        </w:rPr>
        <w:t xml:space="preserve"> </w:t>
      </w:r>
      <w:r w:rsidR="009B7C32">
        <w:rPr>
          <w:rFonts w:ascii="Times New Roman" w:hAnsi="Times New Roman" w:cs="Times New Roman"/>
          <w:sz w:val="24"/>
          <w:szCs w:val="24"/>
          <w:lang w:val="en-US"/>
        </w:rPr>
        <w:t xml:space="preserve">min. </w:t>
      </w:r>
    </w:p>
    <w:p w:rsidR="009B7C32" w:rsidRDefault="00C20EE7" w:rsidP="000A3316">
      <w:pPr>
        <w:pStyle w:val="ListParagraph"/>
        <w:numPr>
          <w:ilvl w:val="0"/>
          <w:numId w:val="6"/>
        </w:num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Nudažyti pjūviai dengiami dengiamaisiais stikleliais, naudojant ilgalaikio saugojimo dengiamąją terpę </w:t>
      </w:r>
      <w:r w:rsidRPr="00C20EE7">
        <w:rPr>
          <w:rFonts w:ascii="Times New Roman" w:hAnsi="Times New Roman" w:cs="Times New Roman"/>
          <w:i/>
          <w:sz w:val="24"/>
          <w:szCs w:val="24"/>
          <w:lang w:val="en-US"/>
        </w:rPr>
        <w:t>“Thermo Shandon Consul-Mount histology formulation”.</w:t>
      </w:r>
    </w:p>
    <w:p w:rsidR="00EF24D2" w:rsidRDefault="00EF24D2" w:rsidP="00EF24D2">
      <w:pPr>
        <w:pStyle w:val="ListParagraph"/>
        <w:spacing w:line="360" w:lineRule="auto"/>
        <w:jc w:val="both"/>
        <w:rPr>
          <w:rFonts w:ascii="Times New Roman" w:hAnsi="Times New Roman" w:cs="Times New Roman"/>
          <w:i/>
          <w:sz w:val="24"/>
          <w:szCs w:val="24"/>
          <w:lang w:val="en-US"/>
        </w:rPr>
      </w:pPr>
    </w:p>
    <w:p w:rsidR="00C17EB4" w:rsidRDefault="0016660A" w:rsidP="00AA2746">
      <w:pPr>
        <w:pStyle w:val="Heading3"/>
        <w:numPr>
          <w:ilvl w:val="2"/>
          <w:numId w:val="18"/>
        </w:numPr>
        <w:jc w:val="center"/>
        <w:rPr>
          <w:rFonts w:ascii="Times New Roman" w:hAnsi="Times New Roman" w:cs="Times New Roman"/>
          <w:color w:val="000000" w:themeColor="text1"/>
          <w:sz w:val="24"/>
          <w:szCs w:val="24"/>
          <w:lang w:val="en-US"/>
        </w:rPr>
      </w:pPr>
      <w:bookmarkStart w:id="114" w:name="_Toc377414387"/>
      <w:bookmarkStart w:id="115" w:name="_Toc377415130"/>
      <w:bookmarkStart w:id="116" w:name="_Toc377581310"/>
      <w:bookmarkStart w:id="117" w:name="_Toc377581930"/>
      <w:bookmarkStart w:id="118" w:name="_Toc377582318"/>
      <w:r w:rsidRPr="00AA2746">
        <w:rPr>
          <w:rFonts w:ascii="Times New Roman" w:hAnsi="Times New Roman" w:cs="Times New Roman"/>
          <w:color w:val="000000" w:themeColor="text1"/>
          <w:sz w:val="24"/>
          <w:szCs w:val="24"/>
          <w:lang w:val="en-US"/>
        </w:rPr>
        <w:t>Histologinių preparatų tyrimas</w:t>
      </w:r>
      <w:bookmarkEnd w:id="114"/>
      <w:bookmarkEnd w:id="115"/>
      <w:bookmarkEnd w:id="116"/>
      <w:bookmarkEnd w:id="117"/>
      <w:bookmarkEnd w:id="118"/>
    </w:p>
    <w:p w:rsidR="00BD3A00" w:rsidRPr="00BD3A00" w:rsidRDefault="00BD3A00" w:rsidP="00BD3A00">
      <w:pPr>
        <w:rPr>
          <w:lang w:val="en-US"/>
        </w:rPr>
      </w:pPr>
    </w:p>
    <w:p w:rsidR="0016660A" w:rsidRDefault="0016660A" w:rsidP="00777341">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Kiaušidžių preparatai tirti mi</w:t>
      </w:r>
      <w:r w:rsidR="003C21F4">
        <w:rPr>
          <w:rFonts w:ascii="Times New Roman" w:hAnsi="Times New Roman" w:cs="Times New Roman"/>
          <w:sz w:val="24"/>
          <w:szCs w:val="24"/>
          <w:lang w:val="en-US"/>
        </w:rPr>
        <w:t>kroskopu Olympus CX31. Preparat</w:t>
      </w:r>
      <w:r w:rsidR="003C21F4">
        <w:rPr>
          <w:rFonts w:ascii="Times New Roman" w:hAnsi="Times New Roman" w:cs="Times New Roman"/>
          <w:sz w:val="24"/>
          <w:szCs w:val="24"/>
        </w:rPr>
        <w:t>ų</w:t>
      </w:r>
      <w:r>
        <w:rPr>
          <w:rFonts w:ascii="Times New Roman" w:hAnsi="Times New Roman" w:cs="Times New Roman"/>
          <w:sz w:val="24"/>
          <w:szCs w:val="24"/>
          <w:lang w:val="en-US"/>
        </w:rPr>
        <w:t xml:space="preserve"> nuotraukos darytos fotoparatu Olympus N 547.</w:t>
      </w:r>
      <w:r w:rsidR="00777341">
        <w:rPr>
          <w:rFonts w:ascii="Times New Roman" w:hAnsi="Times New Roman" w:cs="Times New Roman"/>
          <w:sz w:val="24"/>
          <w:szCs w:val="24"/>
          <w:lang w:val="en-US"/>
        </w:rPr>
        <w:t xml:space="preserve"> </w:t>
      </w:r>
      <w:r>
        <w:rPr>
          <w:rFonts w:ascii="Times New Roman" w:hAnsi="Times New Roman" w:cs="Times New Roman"/>
          <w:sz w:val="24"/>
          <w:szCs w:val="24"/>
          <w:lang w:val="en-US"/>
        </w:rPr>
        <w:t>UTHSCSA Image Tool for Windows Version 3 pr</w:t>
      </w:r>
      <w:r w:rsidR="00F9099F">
        <w:rPr>
          <w:rFonts w:ascii="Times New Roman" w:hAnsi="Times New Roman" w:cs="Times New Roman"/>
          <w:sz w:val="24"/>
          <w:szCs w:val="24"/>
          <w:lang w:val="en-US"/>
        </w:rPr>
        <w:t>ogramos pagalba atlikti folikulų</w:t>
      </w:r>
      <w:r>
        <w:rPr>
          <w:rFonts w:ascii="Times New Roman" w:hAnsi="Times New Roman" w:cs="Times New Roman"/>
          <w:sz w:val="24"/>
          <w:szCs w:val="24"/>
          <w:lang w:val="en-US"/>
        </w:rPr>
        <w:t xml:space="preserve"> morfometriniai tyrimai.</w:t>
      </w:r>
    </w:p>
    <w:p w:rsidR="0016660A" w:rsidRDefault="00EC0E34" w:rsidP="00EF24D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Folikulų dydis nustatytas remiantis mikroskopavimo vaizdu. </w:t>
      </w:r>
      <w:r w:rsidR="0016660A">
        <w:rPr>
          <w:rFonts w:ascii="Times New Roman" w:hAnsi="Times New Roman" w:cs="Times New Roman"/>
          <w:sz w:val="24"/>
          <w:szCs w:val="24"/>
          <w:lang w:val="en-US"/>
        </w:rPr>
        <w:t>Tirti kiekvienos kiau</w:t>
      </w:r>
      <w:r>
        <w:rPr>
          <w:rFonts w:ascii="Times New Roman" w:hAnsi="Times New Roman" w:cs="Times New Roman"/>
          <w:sz w:val="24"/>
          <w:szCs w:val="24"/>
          <w:lang w:val="en-US"/>
        </w:rPr>
        <w:t>lės, abiejų kiaušidžių 5 užuomaz</w:t>
      </w:r>
      <w:r w:rsidR="0016660A">
        <w:rPr>
          <w:rFonts w:ascii="Times New Roman" w:hAnsi="Times New Roman" w:cs="Times New Roman"/>
          <w:sz w:val="24"/>
          <w:szCs w:val="24"/>
          <w:lang w:val="en-US"/>
        </w:rPr>
        <w:t>giniai, po 3 pirminius bei antrinius folikulus</w:t>
      </w:r>
      <w:r w:rsidR="00777341">
        <w:rPr>
          <w:rFonts w:ascii="Times New Roman" w:hAnsi="Times New Roman" w:cs="Times New Roman"/>
          <w:sz w:val="24"/>
          <w:szCs w:val="24"/>
          <w:lang w:val="en-US"/>
        </w:rPr>
        <w:t>.</w:t>
      </w:r>
      <w:r w:rsidR="006D4B84">
        <w:rPr>
          <w:rFonts w:ascii="Times New Roman" w:hAnsi="Times New Roman" w:cs="Times New Roman"/>
          <w:sz w:val="24"/>
          <w:szCs w:val="24"/>
          <w:lang w:val="en-US"/>
        </w:rPr>
        <w:t xml:space="preserve"> Išmatuoti užuomazginių, pirminių</w:t>
      </w:r>
      <w:r w:rsidR="002E75C7">
        <w:rPr>
          <w:rFonts w:ascii="Times New Roman" w:hAnsi="Times New Roman" w:cs="Times New Roman"/>
          <w:sz w:val="24"/>
          <w:szCs w:val="24"/>
          <w:lang w:val="en-US"/>
        </w:rPr>
        <w:t>, antrinių folikulų diametrai, jų plotas. Ovocitų diametras ir jų plotai. Branduolių diametras ir plotas. Pamatinės membranos storis. Folikulinių ląstelių dydis.</w:t>
      </w:r>
      <w:r w:rsidR="00777341">
        <w:rPr>
          <w:rFonts w:ascii="Times New Roman" w:hAnsi="Times New Roman" w:cs="Times New Roman"/>
          <w:sz w:val="24"/>
          <w:szCs w:val="24"/>
          <w:lang w:val="en-US"/>
        </w:rPr>
        <w:t xml:space="preserve"> Antrinių folikulų skaidrioji zona.</w:t>
      </w:r>
    </w:p>
    <w:p w:rsidR="00BD3A00" w:rsidRDefault="00066A0E" w:rsidP="0068256D">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Analizės r</w:t>
      </w:r>
      <w:r w:rsidR="00B70505">
        <w:rPr>
          <w:rFonts w:ascii="Times New Roman" w:hAnsi="Times New Roman" w:cs="Times New Roman"/>
          <w:sz w:val="24"/>
          <w:szCs w:val="24"/>
          <w:lang w:val="en-US"/>
        </w:rPr>
        <w:t>ezultatai aps</w:t>
      </w:r>
      <w:r w:rsidR="00133E2F">
        <w:rPr>
          <w:rFonts w:ascii="Times New Roman" w:hAnsi="Times New Roman" w:cs="Times New Roman"/>
          <w:sz w:val="24"/>
          <w:szCs w:val="24"/>
          <w:lang w:val="en-US"/>
        </w:rPr>
        <w:t>kaičiuoti naudojant kompiuterin</w:t>
      </w:r>
      <w:r w:rsidR="003B42BF">
        <w:rPr>
          <w:rFonts w:ascii="Times New Roman" w:hAnsi="Times New Roman" w:cs="Times New Roman"/>
          <w:sz w:val="24"/>
          <w:szCs w:val="24"/>
          <w:lang w:val="en-US"/>
        </w:rPr>
        <w:t>ę</w:t>
      </w:r>
      <w:r w:rsidR="00B70505">
        <w:rPr>
          <w:rFonts w:ascii="Times New Roman" w:hAnsi="Times New Roman" w:cs="Times New Roman"/>
          <w:sz w:val="24"/>
          <w:szCs w:val="24"/>
          <w:lang w:val="en-US"/>
        </w:rPr>
        <w:t xml:space="preserve"> </w:t>
      </w:r>
      <w:r w:rsidR="0074218A">
        <w:rPr>
          <w:rFonts w:ascii="Times New Roman" w:hAnsi="Times New Roman" w:cs="Times New Roman"/>
          <w:sz w:val="24"/>
          <w:szCs w:val="24"/>
          <w:lang w:val="en-US"/>
        </w:rPr>
        <w:t>pr</w:t>
      </w:r>
      <w:r w:rsidR="00C57B88">
        <w:rPr>
          <w:rFonts w:ascii="Times New Roman" w:hAnsi="Times New Roman" w:cs="Times New Roman"/>
          <w:sz w:val="24"/>
          <w:szCs w:val="24"/>
          <w:lang w:val="en-US"/>
        </w:rPr>
        <w:t>ogram</w:t>
      </w:r>
      <w:r w:rsidR="0074218A">
        <w:rPr>
          <w:rFonts w:ascii="Times New Roman" w:hAnsi="Times New Roman" w:cs="Times New Roman"/>
          <w:sz w:val="24"/>
          <w:szCs w:val="24"/>
          <w:lang w:val="en-US"/>
        </w:rPr>
        <w:t>ą</w:t>
      </w:r>
      <w:r w:rsidR="008D60BF">
        <w:rPr>
          <w:rFonts w:ascii="Times New Roman" w:hAnsi="Times New Roman" w:cs="Times New Roman"/>
          <w:sz w:val="24"/>
          <w:szCs w:val="24"/>
          <w:lang w:val="en-US"/>
        </w:rPr>
        <w:t xml:space="preserve"> </w:t>
      </w:r>
      <w:r w:rsidR="006D4FEE">
        <w:rPr>
          <w:rFonts w:ascii="Times New Roman" w:hAnsi="Times New Roman" w:cs="Times New Roman"/>
          <w:sz w:val="24"/>
          <w:szCs w:val="24"/>
          <w:lang w:val="en-US"/>
        </w:rPr>
        <w:t>GraphPad Software, Inc.</w:t>
      </w:r>
    </w:p>
    <w:p w:rsidR="00C17EB4" w:rsidRDefault="00F026AD" w:rsidP="00AA2746">
      <w:pPr>
        <w:pStyle w:val="Heading1"/>
        <w:numPr>
          <w:ilvl w:val="0"/>
          <w:numId w:val="18"/>
        </w:numPr>
        <w:jc w:val="center"/>
        <w:rPr>
          <w:rFonts w:ascii="Times New Roman" w:hAnsi="Times New Roman" w:cs="Times New Roman"/>
          <w:color w:val="000000" w:themeColor="text1"/>
          <w:sz w:val="24"/>
          <w:szCs w:val="24"/>
        </w:rPr>
      </w:pPr>
      <w:bookmarkStart w:id="119" w:name="_Toc377414388"/>
      <w:bookmarkStart w:id="120" w:name="_Toc377415131"/>
      <w:bookmarkStart w:id="121" w:name="_Toc377581311"/>
      <w:bookmarkStart w:id="122" w:name="_Toc377581931"/>
      <w:bookmarkStart w:id="123" w:name="_Toc377582319"/>
      <w:r w:rsidRPr="00AA2746">
        <w:rPr>
          <w:rFonts w:ascii="Times New Roman" w:hAnsi="Times New Roman" w:cs="Times New Roman"/>
          <w:color w:val="000000" w:themeColor="text1"/>
          <w:sz w:val="24"/>
          <w:szCs w:val="24"/>
        </w:rPr>
        <w:lastRenderedPageBreak/>
        <w:t>TYRIMO REZULTATAI</w:t>
      </w:r>
      <w:bookmarkEnd w:id="119"/>
      <w:bookmarkEnd w:id="120"/>
      <w:bookmarkEnd w:id="121"/>
      <w:bookmarkEnd w:id="122"/>
      <w:bookmarkEnd w:id="123"/>
    </w:p>
    <w:p w:rsidR="004466FB" w:rsidRPr="004466FB" w:rsidRDefault="004466FB" w:rsidP="004466FB"/>
    <w:p w:rsidR="003510F6" w:rsidRPr="00AA2746" w:rsidRDefault="00AA2746" w:rsidP="00AA2746">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4" w:name="_Toc377414389"/>
      <w:bookmarkStart w:id="125" w:name="_Toc377415132"/>
      <w:bookmarkStart w:id="126" w:name="_Toc377581312"/>
      <w:bookmarkStart w:id="127" w:name="_Toc377581932"/>
      <w:bookmarkStart w:id="128" w:name="_Toc377582320"/>
      <w:r w:rsidR="003510F6" w:rsidRPr="00AA2746">
        <w:rPr>
          <w:rFonts w:ascii="Times New Roman" w:hAnsi="Times New Roman" w:cs="Times New Roman"/>
          <w:color w:val="000000" w:themeColor="text1"/>
          <w:sz w:val="24"/>
          <w:szCs w:val="24"/>
        </w:rPr>
        <w:t xml:space="preserve">Kiaulių nuo 6 mėnesių iki </w:t>
      </w:r>
      <w:r w:rsidR="003F74CA" w:rsidRPr="00AA2746">
        <w:rPr>
          <w:rFonts w:ascii="Times New Roman" w:hAnsi="Times New Roman" w:cs="Times New Roman"/>
          <w:color w:val="000000" w:themeColor="text1"/>
          <w:sz w:val="24"/>
          <w:szCs w:val="24"/>
        </w:rPr>
        <w:t>1metų amžiaus užuomazginių kiaušidės folikulų morfometrinė charakteristika</w:t>
      </w:r>
      <w:bookmarkEnd w:id="124"/>
      <w:bookmarkEnd w:id="125"/>
      <w:bookmarkEnd w:id="126"/>
      <w:bookmarkEnd w:id="127"/>
      <w:bookmarkEnd w:id="128"/>
    </w:p>
    <w:p w:rsidR="00C17EB4" w:rsidRDefault="00C17EB4" w:rsidP="0032204D">
      <w:pPr>
        <w:spacing w:line="240" w:lineRule="auto"/>
        <w:jc w:val="center"/>
        <w:rPr>
          <w:rFonts w:ascii="Times New Roman" w:hAnsi="Times New Roman" w:cs="Times New Roman"/>
          <w:b/>
          <w:sz w:val="24"/>
          <w:szCs w:val="24"/>
        </w:rPr>
      </w:pPr>
    </w:p>
    <w:p w:rsidR="003F74CA" w:rsidRDefault="003F74CA" w:rsidP="00537CE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Ištyrus šešių kiaulių užuomazgini</w:t>
      </w:r>
      <w:r w:rsidR="00C248D6">
        <w:rPr>
          <w:rFonts w:ascii="Times New Roman" w:hAnsi="Times New Roman" w:cs="Times New Roman"/>
          <w:sz w:val="24"/>
          <w:szCs w:val="24"/>
        </w:rPr>
        <w:t>us</w:t>
      </w:r>
      <w:r>
        <w:rPr>
          <w:rFonts w:ascii="Times New Roman" w:hAnsi="Times New Roman" w:cs="Times New Roman"/>
          <w:sz w:val="24"/>
          <w:szCs w:val="24"/>
        </w:rPr>
        <w:t xml:space="preserve"> kiaušidės folikulus nustatyta, kad jų dia</w:t>
      </w:r>
      <w:r w:rsidR="00AF79A0">
        <w:rPr>
          <w:rFonts w:ascii="Times New Roman" w:hAnsi="Times New Roman" w:cs="Times New Roman"/>
          <w:sz w:val="24"/>
          <w:szCs w:val="24"/>
        </w:rPr>
        <w:t>metras reikšmingai nesiskyrė (P≤</w:t>
      </w:r>
      <w:r w:rsidR="008E4EF0">
        <w:rPr>
          <w:rFonts w:ascii="Times New Roman" w:hAnsi="Times New Roman" w:cs="Times New Roman"/>
          <w:sz w:val="24"/>
          <w:szCs w:val="24"/>
        </w:rPr>
        <w:t>0,</w:t>
      </w:r>
      <w:r>
        <w:rPr>
          <w:rFonts w:ascii="Times New Roman" w:hAnsi="Times New Roman" w:cs="Times New Roman"/>
          <w:sz w:val="24"/>
          <w:szCs w:val="24"/>
        </w:rPr>
        <w:t xml:space="preserve">05). Kiaulės Nr. </w:t>
      </w:r>
      <w:r w:rsidR="0020727B">
        <w:rPr>
          <w:rFonts w:ascii="Times New Roman" w:hAnsi="Times New Roman" w:cs="Times New Roman"/>
          <w:sz w:val="24"/>
          <w:szCs w:val="24"/>
        </w:rPr>
        <w:t>4 jis buvo didžiausias (19,75</w:t>
      </w:r>
      <w:r w:rsidR="00E45452">
        <w:rPr>
          <w:rFonts w:ascii="Times New Roman" w:hAnsi="Times New Roman" w:cs="Times New Roman"/>
          <w:sz w:val="24"/>
          <w:szCs w:val="24"/>
        </w:rPr>
        <w:t xml:space="preserve"> </w:t>
      </w:r>
      <w:r w:rsidR="007E1054">
        <w:rPr>
          <w:rFonts w:ascii="Times New Roman" w:hAnsi="Times New Roman" w:cs="Times New Roman"/>
          <w:sz w:val="24"/>
          <w:szCs w:val="24"/>
        </w:rPr>
        <w:t>±</w:t>
      </w:r>
      <w:r w:rsidR="00E45452">
        <w:rPr>
          <w:rFonts w:ascii="Times New Roman" w:hAnsi="Times New Roman" w:cs="Times New Roman"/>
          <w:sz w:val="24"/>
          <w:szCs w:val="24"/>
        </w:rPr>
        <w:t xml:space="preserve"> </w:t>
      </w:r>
      <w:r w:rsidR="0020727B">
        <w:rPr>
          <w:rFonts w:ascii="Times New Roman" w:hAnsi="Times New Roman" w:cs="Times New Roman"/>
          <w:sz w:val="24"/>
          <w:szCs w:val="24"/>
        </w:rPr>
        <w:t>1,63 µm), Nr. 1, 2 ir 5</w:t>
      </w:r>
      <w:r w:rsidR="00537CEE">
        <w:rPr>
          <w:rFonts w:ascii="Times New Roman" w:hAnsi="Times New Roman" w:cs="Times New Roman"/>
          <w:sz w:val="24"/>
          <w:szCs w:val="24"/>
        </w:rPr>
        <w:t xml:space="preserve"> </w:t>
      </w:r>
      <w:r w:rsidR="0020727B">
        <w:rPr>
          <w:rFonts w:ascii="Times New Roman" w:hAnsi="Times New Roman" w:cs="Times New Roman"/>
          <w:sz w:val="24"/>
          <w:szCs w:val="24"/>
        </w:rPr>
        <w:t>mažesni (19,61</w:t>
      </w:r>
      <w:r w:rsidR="00E45452">
        <w:rPr>
          <w:rFonts w:ascii="Times New Roman" w:hAnsi="Times New Roman" w:cs="Times New Roman"/>
          <w:sz w:val="24"/>
          <w:szCs w:val="24"/>
        </w:rPr>
        <w:t xml:space="preserve"> </w:t>
      </w:r>
      <w:r w:rsidR="007E1054">
        <w:rPr>
          <w:rFonts w:ascii="Times New Roman" w:hAnsi="Times New Roman" w:cs="Times New Roman"/>
          <w:sz w:val="24"/>
          <w:szCs w:val="24"/>
        </w:rPr>
        <w:t>±</w:t>
      </w:r>
      <w:r w:rsidR="00E45452">
        <w:rPr>
          <w:rFonts w:ascii="Times New Roman" w:hAnsi="Times New Roman" w:cs="Times New Roman"/>
          <w:sz w:val="24"/>
          <w:szCs w:val="24"/>
        </w:rPr>
        <w:t xml:space="preserve"> </w:t>
      </w:r>
      <w:r w:rsidR="0020727B">
        <w:rPr>
          <w:rFonts w:ascii="Times New Roman" w:hAnsi="Times New Roman" w:cs="Times New Roman"/>
          <w:sz w:val="24"/>
          <w:szCs w:val="24"/>
        </w:rPr>
        <w:t>1,38 µm; 19,58</w:t>
      </w:r>
      <w:r w:rsidR="00E45452">
        <w:rPr>
          <w:rFonts w:ascii="Times New Roman" w:hAnsi="Times New Roman" w:cs="Times New Roman"/>
          <w:sz w:val="24"/>
          <w:szCs w:val="24"/>
        </w:rPr>
        <w:t xml:space="preserve"> </w:t>
      </w:r>
      <w:r w:rsidR="007E1054">
        <w:rPr>
          <w:rFonts w:ascii="Times New Roman" w:hAnsi="Times New Roman" w:cs="Times New Roman"/>
          <w:sz w:val="24"/>
          <w:szCs w:val="24"/>
        </w:rPr>
        <w:t>±</w:t>
      </w:r>
      <w:r w:rsidR="00E45452">
        <w:rPr>
          <w:rFonts w:ascii="Times New Roman" w:hAnsi="Times New Roman" w:cs="Times New Roman"/>
          <w:sz w:val="24"/>
          <w:szCs w:val="24"/>
        </w:rPr>
        <w:t xml:space="preserve"> </w:t>
      </w:r>
      <w:r w:rsidR="0020727B">
        <w:rPr>
          <w:rFonts w:ascii="Times New Roman" w:hAnsi="Times New Roman" w:cs="Times New Roman"/>
          <w:sz w:val="24"/>
          <w:szCs w:val="24"/>
        </w:rPr>
        <w:t>1,37</w:t>
      </w:r>
      <w:r w:rsidR="007E1054">
        <w:rPr>
          <w:rFonts w:ascii="Times New Roman" w:hAnsi="Times New Roman" w:cs="Times New Roman"/>
          <w:sz w:val="24"/>
          <w:szCs w:val="24"/>
        </w:rPr>
        <w:t xml:space="preserve"> µm</w:t>
      </w:r>
      <w:r w:rsidR="0020727B">
        <w:rPr>
          <w:rFonts w:ascii="Times New Roman" w:hAnsi="Times New Roman" w:cs="Times New Roman"/>
          <w:sz w:val="24"/>
          <w:szCs w:val="24"/>
        </w:rPr>
        <w:t>; 19,61±0,91</w:t>
      </w:r>
      <w:r w:rsidR="00537CEE">
        <w:rPr>
          <w:rFonts w:ascii="Times New Roman" w:hAnsi="Times New Roman" w:cs="Times New Roman"/>
          <w:sz w:val="24"/>
          <w:szCs w:val="24"/>
        </w:rPr>
        <w:t xml:space="preserve"> µm</w:t>
      </w:r>
      <w:r w:rsidR="007E1054">
        <w:rPr>
          <w:rFonts w:ascii="Times New Roman" w:hAnsi="Times New Roman" w:cs="Times New Roman"/>
          <w:sz w:val="24"/>
          <w:szCs w:val="24"/>
        </w:rPr>
        <w:t>), o Nr.</w:t>
      </w:r>
      <w:r w:rsidR="00537CEE">
        <w:rPr>
          <w:rFonts w:ascii="Times New Roman" w:hAnsi="Times New Roman" w:cs="Times New Roman"/>
          <w:sz w:val="24"/>
          <w:szCs w:val="24"/>
        </w:rPr>
        <w:t xml:space="preserve"> </w:t>
      </w:r>
      <w:r w:rsidR="0020727B">
        <w:rPr>
          <w:rFonts w:ascii="Times New Roman" w:hAnsi="Times New Roman" w:cs="Times New Roman"/>
          <w:sz w:val="24"/>
          <w:szCs w:val="24"/>
        </w:rPr>
        <w:t xml:space="preserve">3 ir 6 </w:t>
      </w:r>
      <w:r w:rsidR="00C57B88">
        <w:rPr>
          <w:rFonts w:ascii="Times New Roman" w:hAnsi="Times New Roman" w:cs="Times New Roman"/>
          <w:sz w:val="24"/>
          <w:szCs w:val="24"/>
        </w:rPr>
        <w:t>–</w:t>
      </w:r>
      <w:r w:rsidR="0020727B">
        <w:rPr>
          <w:rFonts w:ascii="Times New Roman" w:hAnsi="Times New Roman" w:cs="Times New Roman"/>
          <w:sz w:val="24"/>
          <w:szCs w:val="24"/>
        </w:rPr>
        <w:t xml:space="preserve"> mažiausi (19,54</w:t>
      </w:r>
      <w:r w:rsidR="00E45452">
        <w:rPr>
          <w:rFonts w:ascii="Times New Roman" w:hAnsi="Times New Roman" w:cs="Times New Roman"/>
          <w:sz w:val="24"/>
          <w:szCs w:val="24"/>
        </w:rPr>
        <w:t xml:space="preserve"> </w:t>
      </w:r>
      <w:r w:rsidR="007E1054">
        <w:rPr>
          <w:rFonts w:ascii="Times New Roman" w:hAnsi="Times New Roman" w:cs="Times New Roman"/>
          <w:sz w:val="24"/>
          <w:szCs w:val="24"/>
        </w:rPr>
        <w:t>±</w:t>
      </w:r>
      <w:r w:rsidR="00E45452">
        <w:rPr>
          <w:rFonts w:ascii="Times New Roman" w:hAnsi="Times New Roman" w:cs="Times New Roman"/>
          <w:sz w:val="24"/>
          <w:szCs w:val="24"/>
        </w:rPr>
        <w:t xml:space="preserve"> </w:t>
      </w:r>
      <w:r w:rsidR="0020727B">
        <w:rPr>
          <w:rFonts w:ascii="Times New Roman" w:hAnsi="Times New Roman" w:cs="Times New Roman"/>
          <w:sz w:val="24"/>
          <w:szCs w:val="24"/>
        </w:rPr>
        <w:t>0,71 µm; 19,35</w:t>
      </w:r>
      <w:r w:rsidR="00E45452">
        <w:rPr>
          <w:rFonts w:ascii="Times New Roman" w:hAnsi="Times New Roman" w:cs="Times New Roman"/>
          <w:sz w:val="24"/>
          <w:szCs w:val="24"/>
        </w:rPr>
        <w:t xml:space="preserve"> </w:t>
      </w:r>
      <w:r w:rsidR="007E1054">
        <w:rPr>
          <w:rFonts w:ascii="Times New Roman" w:hAnsi="Times New Roman" w:cs="Times New Roman"/>
          <w:sz w:val="24"/>
          <w:szCs w:val="24"/>
        </w:rPr>
        <w:t>±</w:t>
      </w:r>
      <w:r w:rsidR="00E45452">
        <w:rPr>
          <w:rFonts w:ascii="Times New Roman" w:hAnsi="Times New Roman" w:cs="Times New Roman"/>
          <w:sz w:val="24"/>
          <w:szCs w:val="24"/>
        </w:rPr>
        <w:t xml:space="preserve"> </w:t>
      </w:r>
      <w:r w:rsidR="0020727B">
        <w:rPr>
          <w:rFonts w:ascii="Times New Roman" w:hAnsi="Times New Roman" w:cs="Times New Roman"/>
          <w:sz w:val="24"/>
          <w:szCs w:val="24"/>
        </w:rPr>
        <w:t>1,1</w:t>
      </w:r>
      <w:r w:rsidR="007E1054">
        <w:rPr>
          <w:rFonts w:ascii="Times New Roman" w:hAnsi="Times New Roman" w:cs="Times New Roman"/>
          <w:sz w:val="24"/>
          <w:szCs w:val="24"/>
        </w:rPr>
        <w:t xml:space="preserve"> µm).</w:t>
      </w:r>
      <w:r w:rsidR="00A24858">
        <w:rPr>
          <w:rFonts w:ascii="Times New Roman" w:hAnsi="Times New Roman" w:cs="Times New Roman"/>
          <w:sz w:val="24"/>
          <w:szCs w:val="24"/>
        </w:rPr>
        <w:t xml:space="preserve"> (5</w:t>
      </w:r>
      <w:r w:rsidR="00984592">
        <w:rPr>
          <w:rFonts w:ascii="Times New Roman" w:hAnsi="Times New Roman" w:cs="Times New Roman"/>
          <w:sz w:val="24"/>
          <w:szCs w:val="24"/>
        </w:rPr>
        <w:t>.1 pav.).</w:t>
      </w:r>
    </w:p>
    <w:p w:rsidR="00BC7717" w:rsidRPr="003F74CA" w:rsidRDefault="00BC7717" w:rsidP="00537CEE">
      <w:pPr>
        <w:spacing w:line="360" w:lineRule="auto"/>
        <w:ind w:firstLine="720"/>
        <w:jc w:val="both"/>
        <w:rPr>
          <w:rFonts w:ascii="Times New Roman" w:hAnsi="Times New Roman" w:cs="Times New Roman"/>
          <w:sz w:val="24"/>
          <w:szCs w:val="24"/>
        </w:rPr>
      </w:pPr>
    </w:p>
    <w:p w:rsidR="00DC4CAF" w:rsidRDefault="0020727B" w:rsidP="0031423A">
      <w:pPr>
        <w:spacing w:line="240" w:lineRule="auto"/>
        <w:jc w:val="center"/>
        <w:rPr>
          <w:rFonts w:ascii="Times New Roman" w:hAnsi="Times New Roman" w:cs="Times New Roman"/>
          <w:b/>
          <w:sz w:val="24"/>
          <w:szCs w:val="24"/>
        </w:rPr>
      </w:pPr>
      <w:r w:rsidRPr="0020727B">
        <w:rPr>
          <w:rFonts w:ascii="Times New Roman" w:hAnsi="Times New Roman" w:cs="Times New Roman"/>
          <w:b/>
          <w:noProof/>
          <w:sz w:val="24"/>
          <w:szCs w:val="24"/>
          <w:lang w:val="en-US"/>
        </w:rPr>
        <w:drawing>
          <wp:inline distT="0" distB="0" distL="0" distR="0">
            <wp:extent cx="4752975" cy="30765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423A" w:rsidRPr="0031423A" w:rsidRDefault="0031423A" w:rsidP="0031423A">
      <w:pPr>
        <w:spacing w:line="240" w:lineRule="auto"/>
        <w:jc w:val="center"/>
        <w:rPr>
          <w:rFonts w:ascii="Times New Roman" w:hAnsi="Times New Roman" w:cs="Times New Roman"/>
          <w:b/>
          <w:sz w:val="24"/>
          <w:szCs w:val="24"/>
        </w:rPr>
      </w:pPr>
    </w:p>
    <w:p w:rsidR="0031423A" w:rsidRDefault="00984592" w:rsidP="0031423A">
      <w:pPr>
        <w:spacing w:line="360" w:lineRule="auto"/>
        <w:ind w:firstLine="720"/>
        <w:jc w:val="both"/>
        <w:rPr>
          <w:rFonts w:ascii="Times New Roman" w:hAnsi="Times New Roman" w:cs="Times New Roman"/>
          <w:sz w:val="24"/>
          <w:szCs w:val="24"/>
        </w:rPr>
      </w:pPr>
      <w:r w:rsidRPr="00984592">
        <w:rPr>
          <w:rFonts w:ascii="Times New Roman" w:hAnsi="Times New Roman" w:cs="Times New Roman"/>
          <w:sz w:val="24"/>
          <w:szCs w:val="24"/>
        </w:rPr>
        <w:t>Šios amžiaus grupės kiau</w:t>
      </w:r>
      <w:r w:rsidR="006949A8">
        <w:rPr>
          <w:rFonts w:ascii="Times New Roman" w:hAnsi="Times New Roman" w:cs="Times New Roman"/>
          <w:sz w:val="24"/>
          <w:szCs w:val="24"/>
        </w:rPr>
        <w:t xml:space="preserve">lių užuomazginių folikulų </w:t>
      </w:r>
      <w:r w:rsidR="003F4E1D">
        <w:rPr>
          <w:rFonts w:ascii="Times New Roman" w:hAnsi="Times New Roman" w:cs="Times New Roman"/>
          <w:sz w:val="24"/>
          <w:szCs w:val="24"/>
        </w:rPr>
        <w:t xml:space="preserve"> </w:t>
      </w:r>
      <w:r w:rsidR="00DC4CAF">
        <w:rPr>
          <w:rFonts w:ascii="Times New Roman" w:hAnsi="Times New Roman" w:cs="Times New Roman"/>
          <w:sz w:val="24"/>
          <w:szCs w:val="24"/>
        </w:rPr>
        <w:t>didžiausias</w:t>
      </w:r>
      <w:r w:rsidR="006949A8">
        <w:rPr>
          <w:rFonts w:ascii="Times New Roman" w:hAnsi="Times New Roman" w:cs="Times New Roman"/>
          <w:sz w:val="24"/>
          <w:szCs w:val="24"/>
        </w:rPr>
        <w:t xml:space="preserve"> plotas buvo</w:t>
      </w:r>
      <w:r w:rsidR="00541A31">
        <w:rPr>
          <w:rFonts w:ascii="Times New Roman" w:hAnsi="Times New Roman" w:cs="Times New Roman"/>
          <w:sz w:val="24"/>
          <w:szCs w:val="24"/>
        </w:rPr>
        <w:t xml:space="preserve"> Nr. 4 (312,55</w:t>
      </w:r>
      <w:r w:rsidR="00E45452">
        <w:rPr>
          <w:rFonts w:ascii="Times New Roman" w:hAnsi="Times New Roman" w:cs="Times New Roman"/>
          <w:sz w:val="24"/>
          <w:szCs w:val="24"/>
        </w:rPr>
        <w:t xml:space="preserve"> </w:t>
      </w:r>
      <w:r w:rsidR="00DC4CAF">
        <w:rPr>
          <w:rFonts w:ascii="Times New Roman" w:hAnsi="Times New Roman" w:cs="Times New Roman"/>
          <w:sz w:val="24"/>
          <w:szCs w:val="24"/>
        </w:rPr>
        <w:t>±</w:t>
      </w:r>
      <w:r w:rsidR="00E45452">
        <w:rPr>
          <w:rFonts w:ascii="Times New Roman" w:hAnsi="Times New Roman" w:cs="Times New Roman"/>
          <w:sz w:val="24"/>
          <w:szCs w:val="24"/>
        </w:rPr>
        <w:t xml:space="preserve"> </w:t>
      </w:r>
      <w:r w:rsidR="00541A31">
        <w:rPr>
          <w:rFonts w:ascii="Times New Roman" w:hAnsi="Times New Roman" w:cs="Times New Roman"/>
          <w:sz w:val="24"/>
          <w:szCs w:val="24"/>
        </w:rPr>
        <w:t>54,46</w:t>
      </w:r>
      <w:r w:rsidR="00DC4CAF">
        <w:rPr>
          <w:rFonts w:ascii="Times New Roman" w:hAnsi="Times New Roman" w:cs="Times New Roman"/>
          <w:sz w:val="24"/>
          <w:szCs w:val="24"/>
        </w:rPr>
        <w:t xml:space="preserve"> µm</w:t>
      </w:r>
      <w:r w:rsidR="006830A3">
        <w:rPr>
          <w:rFonts w:ascii="Times New Roman" w:hAnsi="Times New Roman" w:cs="Times New Roman"/>
          <w:sz w:val="24"/>
          <w:szCs w:val="24"/>
        </w:rPr>
        <w:t>²</w:t>
      </w:r>
      <w:r w:rsidR="00DC4CAF">
        <w:rPr>
          <w:rFonts w:ascii="Times New Roman" w:hAnsi="Times New Roman" w:cs="Times New Roman"/>
          <w:sz w:val="24"/>
          <w:szCs w:val="24"/>
        </w:rPr>
        <w:t>)</w:t>
      </w:r>
      <w:r w:rsidR="00541A31">
        <w:rPr>
          <w:rFonts w:ascii="Times New Roman" w:hAnsi="Times New Roman" w:cs="Times New Roman"/>
          <w:sz w:val="24"/>
          <w:szCs w:val="24"/>
        </w:rPr>
        <w:t>. Nr. 1, 2 ir 5</w:t>
      </w:r>
      <w:r w:rsidR="00D27A47">
        <w:rPr>
          <w:rFonts w:ascii="Times New Roman" w:hAnsi="Times New Roman" w:cs="Times New Roman"/>
          <w:sz w:val="24"/>
          <w:szCs w:val="24"/>
        </w:rPr>
        <w:t xml:space="preserve"> plotas (</w:t>
      </w:r>
      <w:r w:rsidR="00541A31">
        <w:rPr>
          <w:rFonts w:ascii="Times New Roman" w:hAnsi="Times New Roman" w:cs="Times New Roman"/>
          <w:sz w:val="24"/>
          <w:szCs w:val="24"/>
        </w:rPr>
        <w:t>290,26</w:t>
      </w:r>
      <w:r w:rsidR="00E45452">
        <w:rPr>
          <w:rFonts w:ascii="Times New Roman" w:hAnsi="Times New Roman" w:cs="Times New Roman"/>
          <w:sz w:val="24"/>
          <w:szCs w:val="24"/>
        </w:rPr>
        <w:t xml:space="preserve"> </w:t>
      </w:r>
      <w:r w:rsidR="00D27A47">
        <w:rPr>
          <w:rFonts w:ascii="Times New Roman" w:hAnsi="Times New Roman" w:cs="Times New Roman"/>
          <w:sz w:val="24"/>
          <w:szCs w:val="24"/>
        </w:rPr>
        <w:t>±</w:t>
      </w:r>
      <w:r w:rsidR="00E45452">
        <w:rPr>
          <w:rFonts w:ascii="Times New Roman" w:hAnsi="Times New Roman" w:cs="Times New Roman"/>
          <w:sz w:val="24"/>
          <w:szCs w:val="24"/>
        </w:rPr>
        <w:t xml:space="preserve"> </w:t>
      </w:r>
      <w:r w:rsidR="00541A31">
        <w:rPr>
          <w:rFonts w:ascii="Times New Roman" w:hAnsi="Times New Roman" w:cs="Times New Roman"/>
          <w:sz w:val="24"/>
          <w:szCs w:val="24"/>
        </w:rPr>
        <w:t>20,61</w:t>
      </w:r>
      <w:r w:rsidR="00D27A47">
        <w:rPr>
          <w:rFonts w:ascii="Times New Roman" w:hAnsi="Times New Roman" w:cs="Times New Roman"/>
          <w:sz w:val="24"/>
          <w:szCs w:val="24"/>
        </w:rPr>
        <w:t xml:space="preserve"> µm</w:t>
      </w:r>
      <w:r w:rsidR="006830A3">
        <w:rPr>
          <w:rFonts w:ascii="Times New Roman" w:hAnsi="Times New Roman" w:cs="Times New Roman"/>
          <w:sz w:val="24"/>
          <w:szCs w:val="24"/>
        </w:rPr>
        <w:t>²</w:t>
      </w:r>
      <w:r w:rsidR="00541A31">
        <w:rPr>
          <w:rFonts w:ascii="Times New Roman" w:hAnsi="Times New Roman" w:cs="Times New Roman"/>
          <w:sz w:val="24"/>
          <w:szCs w:val="24"/>
        </w:rPr>
        <w:t>; 284,1</w:t>
      </w:r>
      <w:r w:rsidR="00E45452">
        <w:rPr>
          <w:rFonts w:ascii="Times New Roman" w:hAnsi="Times New Roman" w:cs="Times New Roman"/>
          <w:sz w:val="24"/>
          <w:szCs w:val="24"/>
        </w:rPr>
        <w:t xml:space="preserve"> </w:t>
      </w:r>
      <w:r w:rsidR="00D27A47">
        <w:rPr>
          <w:rFonts w:ascii="Times New Roman" w:hAnsi="Times New Roman" w:cs="Times New Roman"/>
          <w:sz w:val="24"/>
          <w:szCs w:val="24"/>
        </w:rPr>
        <w:t>±</w:t>
      </w:r>
      <w:r w:rsidR="00E45452">
        <w:rPr>
          <w:rFonts w:ascii="Times New Roman" w:hAnsi="Times New Roman" w:cs="Times New Roman"/>
          <w:sz w:val="24"/>
          <w:szCs w:val="24"/>
        </w:rPr>
        <w:t xml:space="preserve"> </w:t>
      </w:r>
      <w:r w:rsidR="00541A31">
        <w:rPr>
          <w:rFonts w:ascii="Times New Roman" w:hAnsi="Times New Roman" w:cs="Times New Roman"/>
          <w:sz w:val="24"/>
          <w:szCs w:val="24"/>
        </w:rPr>
        <w:t>32,12</w:t>
      </w:r>
      <w:r w:rsidR="00D27A47">
        <w:rPr>
          <w:rFonts w:ascii="Times New Roman" w:hAnsi="Times New Roman" w:cs="Times New Roman"/>
          <w:sz w:val="24"/>
          <w:szCs w:val="24"/>
        </w:rPr>
        <w:t xml:space="preserve"> µm</w:t>
      </w:r>
      <w:r w:rsidR="006830A3">
        <w:rPr>
          <w:rFonts w:ascii="Times New Roman" w:hAnsi="Times New Roman" w:cs="Times New Roman"/>
          <w:sz w:val="24"/>
          <w:szCs w:val="24"/>
        </w:rPr>
        <w:t>²</w:t>
      </w:r>
      <w:r w:rsidR="00541A31">
        <w:rPr>
          <w:rFonts w:ascii="Times New Roman" w:hAnsi="Times New Roman" w:cs="Times New Roman"/>
          <w:sz w:val="24"/>
          <w:szCs w:val="24"/>
        </w:rPr>
        <w:t>; 302,57</w:t>
      </w:r>
      <w:r w:rsidR="00E45452">
        <w:rPr>
          <w:rFonts w:ascii="Times New Roman" w:hAnsi="Times New Roman" w:cs="Times New Roman"/>
          <w:sz w:val="24"/>
          <w:szCs w:val="24"/>
        </w:rPr>
        <w:t xml:space="preserve"> </w:t>
      </w:r>
      <w:r w:rsidR="00D27A47">
        <w:rPr>
          <w:rFonts w:ascii="Times New Roman" w:hAnsi="Times New Roman" w:cs="Times New Roman"/>
          <w:sz w:val="24"/>
          <w:szCs w:val="24"/>
        </w:rPr>
        <w:t>±</w:t>
      </w:r>
      <w:r w:rsidR="00E45452">
        <w:rPr>
          <w:rFonts w:ascii="Times New Roman" w:hAnsi="Times New Roman" w:cs="Times New Roman"/>
          <w:sz w:val="24"/>
          <w:szCs w:val="24"/>
        </w:rPr>
        <w:t xml:space="preserve"> </w:t>
      </w:r>
      <w:r w:rsidR="00541A31">
        <w:rPr>
          <w:rFonts w:ascii="Times New Roman" w:hAnsi="Times New Roman" w:cs="Times New Roman"/>
          <w:sz w:val="24"/>
          <w:szCs w:val="24"/>
        </w:rPr>
        <w:t>27,68</w:t>
      </w:r>
      <w:r w:rsidR="00D27A47">
        <w:rPr>
          <w:rFonts w:ascii="Times New Roman" w:hAnsi="Times New Roman" w:cs="Times New Roman"/>
          <w:sz w:val="24"/>
          <w:szCs w:val="24"/>
        </w:rPr>
        <w:t xml:space="preserve"> µm</w:t>
      </w:r>
      <w:r w:rsidR="006830A3">
        <w:rPr>
          <w:rFonts w:ascii="Times New Roman" w:hAnsi="Times New Roman" w:cs="Times New Roman"/>
          <w:sz w:val="24"/>
          <w:szCs w:val="24"/>
        </w:rPr>
        <w:t>²</w:t>
      </w:r>
      <w:r w:rsidR="00541A31">
        <w:rPr>
          <w:rFonts w:ascii="Times New Roman" w:hAnsi="Times New Roman" w:cs="Times New Roman"/>
          <w:sz w:val="24"/>
          <w:szCs w:val="24"/>
        </w:rPr>
        <w:t>). Mažiausias plotas buvo Nr. 6</w:t>
      </w:r>
      <w:r w:rsidR="00D27A47">
        <w:rPr>
          <w:rFonts w:ascii="Times New Roman" w:hAnsi="Times New Roman" w:cs="Times New Roman"/>
          <w:sz w:val="24"/>
          <w:szCs w:val="24"/>
        </w:rPr>
        <w:t xml:space="preserve"> (</w:t>
      </w:r>
      <w:r w:rsidR="00541A31">
        <w:rPr>
          <w:rFonts w:ascii="Times New Roman" w:hAnsi="Times New Roman" w:cs="Times New Roman"/>
          <w:sz w:val="24"/>
          <w:szCs w:val="24"/>
        </w:rPr>
        <w:t>239,76</w:t>
      </w:r>
      <w:r w:rsidR="00E45452">
        <w:rPr>
          <w:rFonts w:ascii="Times New Roman" w:hAnsi="Times New Roman" w:cs="Times New Roman"/>
          <w:sz w:val="24"/>
          <w:szCs w:val="24"/>
        </w:rPr>
        <w:t xml:space="preserve"> </w:t>
      </w:r>
      <w:r w:rsidR="006949A8">
        <w:rPr>
          <w:rFonts w:ascii="Times New Roman" w:hAnsi="Times New Roman" w:cs="Times New Roman"/>
          <w:sz w:val="24"/>
          <w:szCs w:val="24"/>
        </w:rPr>
        <w:t>±</w:t>
      </w:r>
      <w:r w:rsidR="00E45452">
        <w:rPr>
          <w:rFonts w:ascii="Times New Roman" w:hAnsi="Times New Roman" w:cs="Times New Roman"/>
          <w:sz w:val="24"/>
          <w:szCs w:val="24"/>
        </w:rPr>
        <w:t xml:space="preserve"> </w:t>
      </w:r>
      <w:r w:rsidR="006949A8">
        <w:rPr>
          <w:rFonts w:ascii="Times New Roman" w:hAnsi="Times New Roman" w:cs="Times New Roman"/>
          <w:sz w:val="24"/>
          <w:szCs w:val="24"/>
        </w:rPr>
        <w:t>159 µm</w:t>
      </w:r>
      <w:r w:rsidR="006830A3">
        <w:rPr>
          <w:rFonts w:ascii="Times New Roman" w:hAnsi="Times New Roman" w:cs="Times New Roman"/>
          <w:sz w:val="24"/>
          <w:szCs w:val="24"/>
        </w:rPr>
        <w:t>²</w:t>
      </w:r>
      <w:r w:rsidR="006949A8">
        <w:rPr>
          <w:rFonts w:ascii="Times New Roman" w:hAnsi="Times New Roman" w:cs="Times New Roman"/>
          <w:sz w:val="24"/>
          <w:szCs w:val="24"/>
        </w:rPr>
        <w:t xml:space="preserve">) </w:t>
      </w:r>
      <w:r w:rsidR="004B7CA0">
        <w:rPr>
          <w:rFonts w:ascii="Times New Roman" w:hAnsi="Times New Roman" w:cs="Times New Roman"/>
          <w:sz w:val="24"/>
          <w:szCs w:val="24"/>
        </w:rPr>
        <w:t>(5</w:t>
      </w:r>
      <w:r w:rsidR="001F4F58">
        <w:rPr>
          <w:rFonts w:ascii="Times New Roman" w:hAnsi="Times New Roman" w:cs="Times New Roman"/>
          <w:sz w:val="24"/>
          <w:szCs w:val="24"/>
        </w:rPr>
        <w:t>.2 pav.).</w:t>
      </w:r>
    </w:p>
    <w:p w:rsidR="00BC7717" w:rsidRPr="00984592" w:rsidRDefault="00BC7717" w:rsidP="005E051A">
      <w:pPr>
        <w:spacing w:line="360" w:lineRule="auto"/>
        <w:ind w:firstLine="720"/>
        <w:jc w:val="both"/>
        <w:rPr>
          <w:rFonts w:ascii="Times New Roman" w:hAnsi="Times New Roman" w:cs="Times New Roman"/>
          <w:sz w:val="24"/>
          <w:szCs w:val="24"/>
        </w:rPr>
      </w:pPr>
    </w:p>
    <w:p w:rsidR="0031423A" w:rsidRDefault="00541A31" w:rsidP="0031423A">
      <w:pPr>
        <w:spacing w:line="240" w:lineRule="auto"/>
        <w:jc w:val="center"/>
        <w:rPr>
          <w:rFonts w:ascii="Times New Roman" w:hAnsi="Times New Roman" w:cs="Times New Roman"/>
          <w:b/>
          <w:sz w:val="24"/>
          <w:szCs w:val="24"/>
        </w:rPr>
      </w:pPr>
      <w:r w:rsidRPr="00541A31">
        <w:rPr>
          <w:rFonts w:ascii="Times New Roman" w:hAnsi="Times New Roman" w:cs="Times New Roman"/>
          <w:b/>
          <w:noProof/>
          <w:sz w:val="24"/>
          <w:szCs w:val="24"/>
          <w:lang w:val="en-US"/>
        </w:rPr>
        <w:lastRenderedPageBreak/>
        <w:drawing>
          <wp:inline distT="0" distB="0" distL="0" distR="0">
            <wp:extent cx="4419600" cy="2628900"/>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423A" w:rsidRDefault="0031423A" w:rsidP="0031423A">
      <w:pPr>
        <w:spacing w:line="240" w:lineRule="auto"/>
        <w:jc w:val="center"/>
        <w:rPr>
          <w:rFonts w:ascii="Times New Roman" w:hAnsi="Times New Roman" w:cs="Times New Roman"/>
          <w:b/>
          <w:sz w:val="24"/>
          <w:szCs w:val="24"/>
        </w:rPr>
      </w:pPr>
    </w:p>
    <w:p w:rsidR="00BC7717" w:rsidRDefault="006830A3" w:rsidP="0031423A">
      <w:pPr>
        <w:spacing w:line="360" w:lineRule="auto"/>
        <w:ind w:firstLine="720"/>
        <w:jc w:val="both"/>
        <w:rPr>
          <w:rFonts w:ascii="Times New Roman" w:hAnsi="Times New Roman" w:cs="Times New Roman"/>
          <w:sz w:val="24"/>
          <w:szCs w:val="24"/>
        </w:rPr>
      </w:pPr>
      <w:r w:rsidRPr="006830A3">
        <w:rPr>
          <w:rFonts w:ascii="Times New Roman" w:hAnsi="Times New Roman" w:cs="Times New Roman"/>
          <w:sz w:val="24"/>
          <w:szCs w:val="24"/>
        </w:rPr>
        <w:t>Užuomazginiuose kiaušidės folikuluose išmatavus esančius ovocitų diametrus nustatyta, kad</w:t>
      </w:r>
      <w:r>
        <w:rPr>
          <w:rFonts w:ascii="Times New Roman" w:hAnsi="Times New Roman" w:cs="Times New Roman"/>
          <w:sz w:val="24"/>
          <w:szCs w:val="24"/>
        </w:rPr>
        <w:t xml:space="preserve"> jų diametras buvo </w:t>
      </w:r>
      <w:r w:rsidR="00AA1640">
        <w:rPr>
          <w:rFonts w:ascii="Times New Roman" w:hAnsi="Times New Roman" w:cs="Times New Roman"/>
          <w:sz w:val="24"/>
          <w:szCs w:val="24"/>
        </w:rPr>
        <w:t>panašus. Didžiausi jie</w:t>
      </w:r>
      <w:r w:rsidR="006D7F4A">
        <w:rPr>
          <w:rFonts w:ascii="Times New Roman" w:hAnsi="Times New Roman" w:cs="Times New Roman"/>
          <w:sz w:val="24"/>
          <w:szCs w:val="24"/>
        </w:rPr>
        <w:t xml:space="preserve"> buvo kiaulių Nr.</w:t>
      </w:r>
      <w:r w:rsidR="00AA1640">
        <w:rPr>
          <w:rFonts w:ascii="Times New Roman" w:hAnsi="Times New Roman" w:cs="Times New Roman"/>
          <w:sz w:val="24"/>
          <w:szCs w:val="24"/>
        </w:rPr>
        <w:t xml:space="preserve"> 4 (133,9± 1,05 µm) ir Nr.</w:t>
      </w:r>
      <w:r w:rsidR="006D7F4A">
        <w:rPr>
          <w:rFonts w:ascii="Times New Roman" w:hAnsi="Times New Roman" w:cs="Times New Roman"/>
          <w:sz w:val="24"/>
          <w:szCs w:val="24"/>
        </w:rPr>
        <w:t xml:space="preserve"> 6 (140,48</w:t>
      </w:r>
      <w:r w:rsidR="00E45452">
        <w:rPr>
          <w:rFonts w:ascii="Times New Roman" w:hAnsi="Times New Roman" w:cs="Times New Roman"/>
          <w:sz w:val="24"/>
          <w:szCs w:val="24"/>
        </w:rPr>
        <w:t xml:space="preserve"> </w:t>
      </w:r>
      <w:r w:rsidR="00CF22D6">
        <w:rPr>
          <w:rFonts w:ascii="Times New Roman" w:hAnsi="Times New Roman" w:cs="Times New Roman"/>
          <w:sz w:val="24"/>
          <w:szCs w:val="24"/>
        </w:rPr>
        <w:t>±</w:t>
      </w:r>
      <w:r w:rsidR="00E45452">
        <w:rPr>
          <w:rFonts w:ascii="Times New Roman" w:hAnsi="Times New Roman" w:cs="Times New Roman"/>
          <w:sz w:val="24"/>
          <w:szCs w:val="24"/>
        </w:rPr>
        <w:t xml:space="preserve"> </w:t>
      </w:r>
      <w:r w:rsidR="006D7F4A">
        <w:rPr>
          <w:rFonts w:ascii="Times New Roman" w:hAnsi="Times New Roman" w:cs="Times New Roman"/>
          <w:sz w:val="24"/>
          <w:szCs w:val="24"/>
        </w:rPr>
        <w:t>0,97</w:t>
      </w:r>
      <w:r w:rsidR="00AA1640">
        <w:rPr>
          <w:rFonts w:ascii="Times New Roman" w:hAnsi="Times New Roman" w:cs="Times New Roman"/>
          <w:sz w:val="24"/>
          <w:szCs w:val="24"/>
        </w:rPr>
        <w:t xml:space="preserve"> µm), Nr. 1, 2</w:t>
      </w:r>
      <w:r w:rsidR="00CF22D6">
        <w:rPr>
          <w:rFonts w:ascii="Times New Roman" w:hAnsi="Times New Roman" w:cs="Times New Roman"/>
          <w:sz w:val="24"/>
          <w:szCs w:val="24"/>
        </w:rPr>
        <w:t xml:space="preserve"> šiek tiek mažesnis (</w:t>
      </w:r>
      <w:r w:rsidR="00AA1640">
        <w:rPr>
          <w:rFonts w:ascii="Times New Roman" w:hAnsi="Times New Roman" w:cs="Times New Roman"/>
          <w:sz w:val="24"/>
          <w:szCs w:val="24"/>
        </w:rPr>
        <w:t xml:space="preserve">129,6 </w:t>
      </w:r>
      <w:r w:rsidR="00CF22D6">
        <w:rPr>
          <w:rFonts w:ascii="Times New Roman" w:hAnsi="Times New Roman" w:cs="Times New Roman"/>
          <w:sz w:val="24"/>
          <w:szCs w:val="24"/>
        </w:rPr>
        <w:t>±</w:t>
      </w:r>
      <w:r w:rsidR="00E45452">
        <w:rPr>
          <w:rFonts w:ascii="Times New Roman" w:hAnsi="Times New Roman" w:cs="Times New Roman"/>
          <w:sz w:val="24"/>
          <w:szCs w:val="24"/>
        </w:rPr>
        <w:t xml:space="preserve"> </w:t>
      </w:r>
      <w:r w:rsidR="00AA1640">
        <w:rPr>
          <w:rFonts w:ascii="Times New Roman" w:hAnsi="Times New Roman" w:cs="Times New Roman"/>
          <w:sz w:val="24"/>
          <w:szCs w:val="24"/>
        </w:rPr>
        <w:t>1,26</w:t>
      </w:r>
      <w:r w:rsidR="00CF22D6">
        <w:rPr>
          <w:rFonts w:ascii="Times New Roman" w:hAnsi="Times New Roman" w:cs="Times New Roman"/>
          <w:sz w:val="24"/>
          <w:szCs w:val="24"/>
        </w:rPr>
        <w:t xml:space="preserve">µm; </w:t>
      </w:r>
      <w:r w:rsidR="00AA1640">
        <w:rPr>
          <w:rFonts w:ascii="Times New Roman" w:hAnsi="Times New Roman" w:cs="Times New Roman"/>
          <w:sz w:val="24"/>
          <w:szCs w:val="24"/>
        </w:rPr>
        <w:t xml:space="preserve">124,78 </w:t>
      </w:r>
      <w:r w:rsidR="00CF22D6">
        <w:rPr>
          <w:rFonts w:ascii="Times New Roman" w:hAnsi="Times New Roman" w:cs="Times New Roman"/>
          <w:sz w:val="24"/>
          <w:szCs w:val="24"/>
        </w:rPr>
        <w:t>±</w:t>
      </w:r>
      <w:r w:rsidR="00E45452">
        <w:rPr>
          <w:rFonts w:ascii="Times New Roman" w:hAnsi="Times New Roman" w:cs="Times New Roman"/>
          <w:sz w:val="24"/>
          <w:szCs w:val="24"/>
        </w:rPr>
        <w:t xml:space="preserve"> </w:t>
      </w:r>
      <w:r w:rsidR="00AA1640">
        <w:rPr>
          <w:rFonts w:ascii="Times New Roman" w:hAnsi="Times New Roman" w:cs="Times New Roman"/>
          <w:sz w:val="24"/>
          <w:szCs w:val="24"/>
        </w:rPr>
        <w:t>0,93</w:t>
      </w:r>
      <w:r w:rsidR="00CF22D6">
        <w:rPr>
          <w:rFonts w:ascii="Times New Roman" w:hAnsi="Times New Roman" w:cs="Times New Roman"/>
          <w:sz w:val="24"/>
          <w:szCs w:val="24"/>
        </w:rPr>
        <w:t>µm</w:t>
      </w:r>
      <w:r w:rsidR="00AA1640">
        <w:rPr>
          <w:rFonts w:ascii="Times New Roman" w:hAnsi="Times New Roman" w:cs="Times New Roman"/>
          <w:sz w:val="24"/>
          <w:szCs w:val="24"/>
        </w:rPr>
        <w:t>);</w:t>
      </w:r>
      <w:r w:rsidR="006D7F4A">
        <w:rPr>
          <w:rFonts w:ascii="Times New Roman" w:hAnsi="Times New Roman" w:cs="Times New Roman"/>
          <w:sz w:val="24"/>
          <w:szCs w:val="24"/>
        </w:rPr>
        <w:t xml:space="preserve"> o Nr. 3</w:t>
      </w:r>
      <w:r w:rsidR="00E45452">
        <w:rPr>
          <w:rFonts w:ascii="Times New Roman" w:hAnsi="Times New Roman" w:cs="Times New Roman"/>
          <w:sz w:val="24"/>
          <w:szCs w:val="24"/>
        </w:rPr>
        <w:t xml:space="preserve"> ir </w:t>
      </w:r>
      <w:r w:rsidR="006D7F4A">
        <w:rPr>
          <w:rFonts w:ascii="Times New Roman" w:hAnsi="Times New Roman" w:cs="Times New Roman"/>
          <w:sz w:val="24"/>
          <w:szCs w:val="24"/>
        </w:rPr>
        <w:t>5 mažiausi (119,2± 1,04 µm; 112,2 ± 0,73</w:t>
      </w:r>
      <w:r w:rsidR="00571F5B">
        <w:rPr>
          <w:rFonts w:ascii="Times New Roman" w:hAnsi="Times New Roman" w:cs="Times New Roman"/>
          <w:sz w:val="24"/>
          <w:szCs w:val="24"/>
        </w:rPr>
        <w:t xml:space="preserve"> µm) (5</w:t>
      </w:r>
      <w:r w:rsidR="00E45452">
        <w:rPr>
          <w:rFonts w:ascii="Times New Roman" w:hAnsi="Times New Roman" w:cs="Times New Roman"/>
          <w:sz w:val="24"/>
          <w:szCs w:val="24"/>
        </w:rPr>
        <w:t>.3 pav.).</w:t>
      </w:r>
    </w:p>
    <w:p w:rsidR="007958D5" w:rsidRDefault="007958D5" w:rsidP="0031423A">
      <w:pPr>
        <w:spacing w:line="360" w:lineRule="auto"/>
        <w:ind w:firstLine="720"/>
        <w:jc w:val="both"/>
        <w:rPr>
          <w:rFonts w:ascii="Times New Roman" w:hAnsi="Times New Roman" w:cs="Times New Roman"/>
          <w:sz w:val="24"/>
          <w:szCs w:val="24"/>
        </w:rPr>
      </w:pPr>
    </w:p>
    <w:p w:rsidR="00222953" w:rsidRDefault="006D7F4A" w:rsidP="00222953">
      <w:pPr>
        <w:spacing w:line="360" w:lineRule="auto"/>
        <w:jc w:val="center"/>
        <w:rPr>
          <w:rFonts w:ascii="Times New Roman" w:hAnsi="Times New Roman" w:cs="Times New Roman"/>
          <w:sz w:val="24"/>
          <w:szCs w:val="24"/>
        </w:rPr>
      </w:pPr>
      <w:r w:rsidRPr="006D7F4A">
        <w:rPr>
          <w:rFonts w:ascii="Times New Roman" w:hAnsi="Times New Roman" w:cs="Times New Roman"/>
          <w:noProof/>
          <w:sz w:val="24"/>
          <w:szCs w:val="24"/>
          <w:lang w:val="en-US"/>
        </w:rPr>
        <w:drawing>
          <wp:inline distT="0" distB="0" distL="0" distR="0">
            <wp:extent cx="4572000" cy="2743200"/>
            <wp:effectExtent l="0" t="0" r="0"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423A" w:rsidRDefault="0031423A" w:rsidP="00222953">
      <w:pPr>
        <w:spacing w:line="360" w:lineRule="auto"/>
        <w:jc w:val="center"/>
        <w:rPr>
          <w:rFonts w:ascii="Times New Roman" w:hAnsi="Times New Roman" w:cs="Times New Roman"/>
          <w:sz w:val="24"/>
          <w:szCs w:val="24"/>
        </w:rPr>
      </w:pPr>
    </w:p>
    <w:p w:rsidR="00BC7717" w:rsidRDefault="00222953"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Pav. </w:t>
      </w:r>
      <w:r w:rsidR="0060276A">
        <w:rPr>
          <w:rFonts w:ascii="Times New Roman" w:hAnsi="Times New Roman" w:cs="Times New Roman"/>
          <w:sz w:val="24"/>
          <w:szCs w:val="24"/>
        </w:rPr>
        <w:t>5.</w:t>
      </w:r>
      <w:r>
        <w:rPr>
          <w:rFonts w:ascii="Times New Roman" w:hAnsi="Times New Roman" w:cs="Times New Roman"/>
          <w:sz w:val="24"/>
          <w:szCs w:val="24"/>
        </w:rPr>
        <w:t xml:space="preserve">4 </w:t>
      </w:r>
      <w:r w:rsidR="0060276A">
        <w:rPr>
          <w:rFonts w:ascii="Times New Roman" w:hAnsi="Times New Roman" w:cs="Times New Roman"/>
          <w:sz w:val="24"/>
          <w:szCs w:val="24"/>
        </w:rPr>
        <w:t>pa</w:t>
      </w:r>
      <w:r>
        <w:rPr>
          <w:rFonts w:ascii="Times New Roman" w:hAnsi="Times New Roman" w:cs="Times New Roman"/>
          <w:sz w:val="24"/>
          <w:szCs w:val="24"/>
        </w:rPr>
        <w:t xml:space="preserve">rodo, kad kiaulių (6 mėn. – 1 m. amžiaus) užuomazginių folikulų ovocitų plotas </w:t>
      </w:r>
      <w:r w:rsidR="007F70D0">
        <w:rPr>
          <w:rFonts w:ascii="Times New Roman" w:hAnsi="Times New Roman" w:cs="Times New Roman"/>
          <w:sz w:val="24"/>
          <w:szCs w:val="24"/>
        </w:rPr>
        <w:t>buvo panašus.</w:t>
      </w:r>
      <w:r>
        <w:rPr>
          <w:rFonts w:ascii="Times New Roman" w:hAnsi="Times New Roman" w:cs="Times New Roman"/>
          <w:sz w:val="24"/>
          <w:szCs w:val="24"/>
        </w:rPr>
        <w:t xml:space="preserve"> Nr.</w:t>
      </w:r>
      <w:r w:rsidR="009B3B91">
        <w:rPr>
          <w:rFonts w:ascii="Times New Roman" w:hAnsi="Times New Roman" w:cs="Times New Roman"/>
          <w:sz w:val="24"/>
          <w:szCs w:val="24"/>
        </w:rPr>
        <w:t xml:space="preserve"> 4 ir 6</w:t>
      </w:r>
      <w:r>
        <w:rPr>
          <w:rFonts w:ascii="Times New Roman" w:hAnsi="Times New Roman" w:cs="Times New Roman"/>
          <w:sz w:val="24"/>
          <w:szCs w:val="24"/>
        </w:rPr>
        <w:t xml:space="preserve"> </w:t>
      </w:r>
      <w:r w:rsidR="007F70D0">
        <w:rPr>
          <w:rFonts w:ascii="Times New Roman" w:hAnsi="Times New Roman" w:cs="Times New Roman"/>
          <w:sz w:val="24"/>
          <w:szCs w:val="24"/>
        </w:rPr>
        <w:t xml:space="preserve">jis buvo nuo </w:t>
      </w:r>
      <w:r w:rsidR="009B3B91">
        <w:rPr>
          <w:rFonts w:ascii="Times New Roman" w:hAnsi="Times New Roman" w:cs="Times New Roman"/>
          <w:sz w:val="24"/>
          <w:szCs w:val="24"/>
        </w:rPr>
        <w:t xml:space="preserve">141,56 – 145,52 µm², Nr. 3 ir 5 nuo 112,29 – 110,29 µm²), o Nr. 1, 2 </w:t>
      </w:r>
      <w:r w:rsidR="007F70D0">
        <w:rPr>
          <w:rFonts w:ascii="Times New Roman" w:hAnsi="Times New Roman" w:cs="Times New Roman"/>
          <w:sz w:val="24"/>
          <w:szCs w:val="24"/>
        </w:rPr>
        <w:t xml:space="preserve">nuo </w:t>
      </w:r>
      <w:r w:rsidR="009B3B91">
        <w:rPr>
          <w:rFonts w:ascii="Times New Roman" w:hAnsi="Times New Roman" w:cs="Times New Roman"/>
          <w:sz w:val="24"/>
          <w:szCs w:val="24"/>
        </w:rPr>
        <w:t>132,84 – 122,96 µm²</w:t>
      </w:r>
      <w:r w:rsidR="007F70D0">
        <w:rPr>
          <w:rFonts w:ascii="Times New Roman" w:hAnsi="Times New Roman" w:cs="Times New Roman"/>
          <w:sz w:val="24"/>
          <w:szCs w:val="24"/>
        </w:rPr>
        <w:t>.</w:t>
      </w:r>
    </w:p>
    <w:p w:rsidR="007958D5" w:rsidRPr="009B3B91" w:rsidRDefault="007958D5" w:rsidP="0031423A">
      <w:pPr>
        <w:spacing w:line="360" w:lineRule="auto"/>
        <w:ind w:firstLine="720"/>
        <w:jc w:val="both"/>
        <w:rPr>
          <w:rFonts w:ascii="Times New Roman" w:hAnsi="Times New Roman" w:cs="Times New Roman"/>
          <w:sz w:val="24"/>
          <w:szCs w:val="24"/>
        </w:rPr>
      </w:pPr>
    </w:p>
    <w:p w:rsidR="006B7800" w:rsidRDefault="000A158A" w:rsidP="0032204D">
      <w:pPr>
        <w:spacing w:line="240" w:lineRule="auto"/>
        <w:jc w:val="center"/>
        <w:rPr>
          <w:rFonts w:ascii="Times New Roman" w:hAnsi="Times New Roman" w:cs="Times New Roman"/>
          <w:b/>
          <w:sz w:val="24"/>
          <w:szCs w:val="24"/>
        </w:rPr>
      </w:pPr>
      <w:r w:rsidRPr="000A158A">
        <w:rPr>
          <w:rFonts w:ascii="Times New Roman" w:hAnsi="Times New Roman" w:cs="Times New Roman"/>
          <w:b/>
          <w:noProof/>
          <w:sz w:val="24"/>
          <w:szCs w:val="24"/>
          <w:lang w:val="en-US"/>
        </w:rPr>
        <w:drawing>
          <wp:inline distT="0" distB="0" distL="0" distR="0">
            <wp:extent cx="4572000" cy="2743200"/>
            <wp:effectExtent l="19050" t="0" r="19050"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7800" w:rsidRDefault="006B7800" w:rsidP="006B7800">
      <w:pPr>
        <w:tabs>
          <w:tab w:val="left" w:pos="3315"/>
        </w:tabs>
        <w:rPr>
          <w:rFonts w:ascii="Times New Roman" w:hAnsi="Times New Roman" w:cs="Times New Roman"/>
          <w:sz w:val="24"/>
          <w:szCs w:val="24"/>
        </w:rPr>
      </w:pPr>
    </w:p>
    <w:p w:rsidR="006B7800" w:rsidRPr="006B7800" w:rsidRDefault="00E85D91" w:rsidP="00E85D91">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7800">
        <w:rPr>
          <w:rFonts w:ascii="Times New Roman" w:hAnsi="Times New Roman" w:cs="Times New Roman"/>
          <w:sz w:val="24"/>
          <w:szCs w:val="24"/>
        </w:rPr>
        <w:t xml:space="preserve">Išmatavus kiaulių kiaušidžių  užuomazginių folikulų ovocitų branduolių diametrus, gauti duomenys parodė, kad </w:t>
      </w:r>
      <w:r w:rsidR="0077741B">
        <w:rPr>
          <w:rFonts w:ascii="Times New Roman" w:hAnsi="Times New Roman" w:cs="Times New Roman"/>
          <w:sz w:val="24"/>
          <w:szCs w:val="24"/>
        </w:rPr>
        <w:t xml:space="preserve"> jų </w:t>
      </w:r>
      <w:r w:rsidR="008C7F35">
        <w:rPr>
          <w:rFonts w:ascii="Times New Roman" w:hAnsi="Times New Roman" w:cs="Times New Roman"/>
          <w:sz w:val="24"/>
          <w:szCs w:val="24"/>
        </w:rPr>
        <w:t>diametras žymiai nesiskyrė (P≥</w:t>
      </w:r>
      <w:r w:rsidR="008E4EF0">
        <w:rPr>
          <w:rFonts w:ascii="Times New Roman" w:hAnsi="Times New Roman" w:cs="Times New Roman"/>
          <w:sz w:val="24"/>
          <w:szCs w:val="24"/>
        </w:rPr>
        <w:t>0,0</w:t>
      </w:r>
      <w:r w:rsidR="006B7800">
        <w:rPr>
          <w:rFonts w:ascii="Times New Roman" w:hAnsi="Times New Roman" w:cs="Times New Roman"/>
          <w:sz w:val="24"/>
          <w:szCs w:val="24"/>
        </w:rPr>
        <w:t>5). Kiaulės Nr. 1, 3 ir 4 jis buvo didžiausias (nuo 8,70 – 8,85 µm), o Nr. 2, 5, 6 diametras mažesnis (</w:t>
      </w:r>
      <w:r w:rsidR="003C3C60">
        <w:rPr>
          <w:rFonts w:ascii="Times New Roman" w:hAnsi="Times New Roman" w:cs="Times New Roman"/>
          <w:sz w:val="24"/>
          <w:szCs w:val="24"/>
        </w:rPr>
        <w:t>8,50 – 8, 71</w:t>
      </w:r>
      <w:r w:rsidR="0077741B">
        <w:rPr>
          <w:rFonts w:ascii="Times New Roman" w:hAnsi="Times New Roman" w:cs="Times New Roman"/>
          <w:sz w:val="24"/>
          <w:szCs w:val="24"/>
        </w:rPr>
        <w:t xml:space="preserve"> µm)</w:t>
      </w:r>
      <w:r w:rsidR="001A199B">
        <w:rPr>
          <w:rFonts w:ascii="Times New Roman" w:hAnsi="Times New Roman" w:cs="Times New Roman"/>
          <w:sz w:val="24"/>
          <w:szCs w:val="24"/>
        </w:rPr>
        <w:t xml:space="preserve"> (5</w:t>
      </w:r>
      <w:r w:rsidR="00247776">
        <w:rPr>
          <w:rFonts w:ascii="Times New Roman" w:hAnsi="Times New Roman" w:cs="Times New Roman"/>
          <w:sz w:val="24"/>
          <w:szCs w:val="24"/>
        </w:rPr>
        <w:t>.5 p</w:t>
      </w:r>
      <w:r w:rsidR="001A199B">
        <w:rPr>
          <w:rFonts w:ascii="Times New Roman" w:hAnsi="Times New Roman" w:cs="Times New Roman"/>
          <w:sz w:val="24"/>
          <w:szCs w:val="24"/>
        </w:rPr>
        <w:t>av.).</w:t>
      </w:r>
    </w:p>
    <w:p w:rsidR="00BC7717" w:rsidRDefault="00E9164C" w:rsidP="0031423A">
      <w:pPr>
        <w:spacing w:line="240" w:lineRule="auto"/>
        <w:jc w:val="center"/>
        <w:rPr>
          <w:rFonts w:ascii="Times New Roman" w:hAnsi="Times New Roman" w:cs="Times New Roman"/>
          <w:b/>
          <w:sz w:val="24"/>
          <w:szCs w:val="24"/>
        </w:rPr>
      </w:pPr>
      <w:r w:rsidRPr="00E9164C">
        <w:rPr>
          <w:rFonts w:ascii="Times New Roman" w:hAnsi="Times New Roman" w:cs="Times New Roman"/>
          <w:b/>
          <w:noProof/>
          <w:sz w:val="24"/>
          <w:szCs w:val="24"/>
          <w:lang w:val="en-US"/>
        </w:rPr>
        <w:lastRenderedPageBreak/>
        <w:drawing>
          <wp:inline distT="0" distB="0" distL="0" distR="0">
            <wp:extent cx="5114926" cy="306705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8D5" w:rsidRDefault="007958D5" w:rsidP="005B6104">
      <w:pPr>
        <w:spacing w:line="360" w:lineRule="auto"/>
        <w:jc w:val="center"/>
        <w:rPr>
          <w:rFonts w:ascii="Times New Roman" w:hAnsi="Times New Roman" w:cs="Times New Roman"/>
          <w:b/>
          <w:sz w:val="24"/>
          <w:szCs w:val="24"/>
        </w:rPr>
      </w:pPr>
    </w:p>
    <w:p w:rsidR="00BC7717" w:rsidRDefault="00FF05E1" w:rsidP="005B6104">
      <w:pPr>
        <w:spacing w:line="360" w:lineRule="auto"/>
        <w:ind w:firstLine="720"/>
        <w:jc w:val="both"/>
        <w:rPr>
          <w:rFonts w:ascii="Times New Roman" w:hAnsi="Times New Roman" w:cs="Times New Roman"/>
          <w:sz w:val="24"/>
          <w:szCs w:val="24"/>
        </w:rPr>
      </w:pPr>
      <w:r w:rsidRPr="007C37E7">
        <w:rPr>
          <w:rFonts w:ascii="Times New Roman" w:hAnsi="Times New Roman" w:cs="Times New Roman"/>
          <w:sz w:val="24"/>
          <w:szCs w:val="24"/>
        </w:rPr>
        <w:t xml:space="preserve">Visų tirtų kiaulių užuomazginių folikulų ovocitų branduolių plotas buvo taip pat panašus: Nr. </w:t>
      </w:r>
      <w:r w:rsidR="007C37E7" w:rsidRPr="007C37E7">
        <w:rPr>
          <w:rFonts w:ascii="Times New Roman" w:hAnsi="Times New Roman" w:cs="Times New Roman"/>
          <w:sz w:val="24"/>
          <w:szCs w:val="24"/>
        </w:rPr>
        <w:t>1, 3 ir 4 (</w:t>
      </w:r>
      <w:r w:rsidR="00DC452E">
        <w:rPr>
          <w:rFonts w:ascii="Times New Roman" w:hAnsi="Times New Roman" w:cs="Times New Roman"/>
          <w:sz w:val="24"/>
          <w:szCs w:val="24"/>
        </w:rPr>
        <w:t xml:space="preserve">82,93 – 90,60 µm²), Nr. 2, 5, 6 branduolių plotai (74,35 – 79,79 µm²) </w:t>
      </w:r>
      <w:r w:rsidR="008E4EF0">
        <w:rPr>
          <w:rFonts w:ascii="Times New Roman" w:hAnsi="Times New Roman" w:cs="Times New Roman"/>
          <w:sz w:val="24"/>
          <w:szCs w:val="24"/>
        </w:rPr>
        <w:t>(P≤0,</w:t>
      </w:r>
      <w:r w:rsidR="00AF79A0">
        <w:rPr>
          <w:rFonts w:ascii="Times New Roman" w:hAnsi="Times New Roman" w:cs="Times New Roman"/>
          <w:sz w:val="24"/>
          <w:szCs w:val="24"/>
        </w:rPr>
        <w:t xml:space="preserve">05) </w:t>
      </w:r>
      <w:r w:rsidR="00DC452E">
        <w:rPr>
          <w:rFonts w:ascii="Times New Roman" w:hAnsi="Times New Roman" w:cs="Times New Roman"/>
          <w:sz w:val="24"/>
          <w:szCs w:val="24"/>
        </w:rPr>
        <w:t>(</w:t>
      </w:r>
      <w:r w:rsidR="00247776">
        <w:rPr>
          <w:rFonts w:ascii="Times New Roman" w:hAnsi="Times New Roman" w:cs="Times New Roman"/>
          <w:sz w:val="24"/>
          <w:szCs w:val="24"/>
        </w:rPr>
        <w:t>5.</w:t>
      </w:r>
      <w:r w:rsidR="00DC452E">
        <w:rPr>
          <w:rFonts w:ascii="Times New Roman" w:hAnsi="Times New Roman" w:cs="Times New Roman"/>
          <w:sz w:val="24"/>
          <w:szCs w:val="24"/>
        </w:rPr>
        <w:t>6</w:t>
      </w:r>
      <w:r w:rsidR="00247776">
        <w:rPr>
          <w:rFonts w:ascii="Times New Roman" w:hAnsi="Times New Roman" w:cs="Times New Roman"/>
          <w:sz w:val="24"/>
          <w:szCs w:val="24"/>
        </w:rPr>
        <w:t xml:space="preserve"> </w:t>
      </w:r>
      <w:r w:rsidR="00DC452E">
        <w:rPr>
          <w:rFonts w:ascii="Times New Roman" w:hAnsi="Times New Roman" w:cs="Times New Roman"/>
          <w:sz w:val="24"/>
          <w:szCs w:val="24"/>
        </w:rPr>
        <w:t>pav.).</w:t>
      </w:r>
    </w:p>
    <w:p w:rsidR="007958D5" w:rsidRDefault="007958D5" w:rsidP="0031423A">
      <w:pPr>
        <w:spacing w:line="360" w:lineRule="auto"/>
        <w:ind w:firstLine="720"/>
        <w:jc w:val="both"/>
        <w:rPr>
          <w:rFonts w:ascii="Times New Roman" w:hAnsi="Times New Roman" w:cs="Times New Roman"/>
          <w:sz w:val="24"/>
          <w:szCs w:val="24"/>
        </w:rPr>
      </w:pPr>
    </w:p>
    <w:p w:rsidR="00DF09C5" w:rsidRDefault="00DF09C5" w:rsidP="00DC452E">
      <w:pPr>
        <w:spacing w:line="360" w:lineRule="auto"/>
        <w:jc w:val="center"/>
        <w:rPr>
          <w:rFonts w:ascii="Times New Roman" w:hAnsi="Times New Roman" w:cs="Times New Roman"/>
          <w:sz w:val="24"/>
          <w:szCs w:val="24"/>
        </w:rPr>
      </w:pPr>
      <w:r w:rsidRPr="00DF09C5">
        <w:rPr>
          <w:rFonts w:ascii="Times New Roman" w:hAnsi="Times New Roman" w:cs="Times New Roman"/>
          <w:noProof/>
          <w:sz w:val="24"/>
          <w:szCs w:val="24"/>
          <w:lang w:val="en-US"/>
        </w:rPr>
        <w:drawing>
          <wp:inline distT="0" distB="0" distL="0" distR="0">
            <wp:extent cx="4610100" cy="2705100"/>
            <wp:effectExtent l="19050" t="0" r="1905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7717" w:rsidRDefault="00BC7717" w:rsidP="00DC452E">
      <w:pPr>
        <w:spacing w:line="360" w:lineRule="auto"/>
        <w:jc w:val="center"/>
        <w:rPr>
          <w:rFonts w:ascii="Times New Roman" w:hAnsi="Times New Roman" w:cs="Times New Roman"/>
          <w:sz w:val="24"/>
          <w:szCs w:val="24"/>
        </w:rPr>
      </w:pPr>
    </w:p>
    <w:p w:rsidR="006A3916" w:rsidRDefault="006A3916" w:rsidP="005E05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Ištirtuose užuomazginiuose folikuluose ovocitas yra apsuptas vienu sluoksniu  plokščių folikulinių ląstelių, kurių plotis viršija aukštį.</w:t>
      </w:r>
    </w:p>
    <w:p w:rsidR="00BC7717" w:rsidRDefault="00A1515B"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Išmatavus užuomazginių folikulų pamatinės membranos storį, rezultatai parodė, kad visi kiaulių kiaušidžių pamatinės me</w:t>
      </w:r>
      <w:r w:rsidR="00023E36">
        <w:rPr>
          <w:rFonts w:ascii="Times New Roman" w:hAnsi="Times New Roman" w:cs="Times New Roman"/>
          <w:sz w:val="24"/>
          <w:szCs w:val="24"/>
        </w:rPr>
        <w:t>mbranos storiai buvo panašūs (P≤</w:t>
      </w:r>
      <w:r>
        <w:rPr>
          <w:rFonts w:ascii="Times New Roman" w:hAnsi="Times New Roman" w:cs="Times New Roman"/>
          <w:sz w:val="24"/>
          <w:szCs w:val="24"/>
        </w:rPr>
        <w:t xml:space="preserve">0,05) </w:t>
      </w:r>
      <w:r w:rsidR="00B90B5A">
        <w:rPr>
          <w:rFonts w:ascii="Times New Roman" w:hAnsi="Times New Roman" w:cs="Times New Roman"/>
          <w:sz w:val="24"/>
          <w:szCs w:val="24"/>
        </w:rPr>
        <w:t xml:space="preserve">nuo </w:t>
      </w:r>
      <w:r>
        <w:rPr>
          <w:rFonts w:ascii="Times New Roman" w:hAnsi="Times New Roman" w:cs="Times New Roman"/>
          <w:sz w:val="24"/>
          <w:szCs w:val="24"/>
        </w:rPr>
        <w:t>0,84</w:t>
      </w:r>
      <w:r w:rsidR="00B90B5A">
        <w:rPr>
          <w:rFonts w:ascii="Times New Roman" w:hAnsi="Times New Roman" w:cs="Times New Roman"/>
          <w:sz w:val="24"/>
          <w:szCs w:val="24"/>
        </w:rPr>
        <w:t xml:space="preserve"> iki</w:t>
      </w:r>
      <w:r>
        <w:rPr>
          <w:rFonts w:ascii="Times New Roman" w:hAnsi="Times New Roman" w:cs="Times New Roman"/>
          <w:sz w:val="24"/>
          <w:szCs w:val="24"/>
        </w:rPr>
        <w:t xml:space="preserve"> 1,04 µm.</w:t>
      </w:r>
      <w:r w:rsidR="00D86CD5">
        <w:rPr>
          <w:rFonts w:ascii="Times New Roman" w:hAnsi="Times New Roman" w:cs="Times New Roman"/>
          <w:sz w:val="24"/>
          <w:szCs w:val="24"/>
        </w:rPr>
        <w:t xml:space="preserve"> (</w:t>
      </w:r>
      <w:r w:rsidR="00247776">
        <w:rPr>
          <w:rFonts w:ascii="Times New Roman" w:hAnsi="Times New Roman" w:cs="Times New Roman"/>
          <w:sz w:val="24"/>
          <w:szCs w:val="24"/>
        </w:rPr>
        <w:t>5.</w:t>
      </w:r>
      <w:r w:rsidR="00D86CD5">
        <w:rPr>
          <w:rFonts w:ascii="Times New Roman" w:hAnsi="Times New Roman" w:cs="Times New Roman"/>
          <w:sz w:val="24"/>
          <w:szCs w:val="24"/>
        </w:rPr>
        <w:t>7 pav.).</w:t>
      </w:r>
    </w:p>
    <w:p w:rsidR="00B575DD" w:rsidRDefault="00B575DD" w:rsidP="0031423A">
      <w:pPr>
        <w:spacing w:line="360" w:lineRule="auto"/>
        <w:ind w:firstLine="720"/>
        <w:jc w:val="both"/>
        <w:rPr>
          <w:rFonts w:ascii="Times New Roman" w:hAnsi="Times New Roman" w:cs="Times New Roman"/>
          <w:sz w:val="24"/>
          <w:szCs w:val="24"/>
        </w:rPr>
      </w:pPr>
    </w:p>
    <w:p w:rsidR="00A1515B" w:rsidRDefault="00B575DD" w:rsidP="00A1515B">
      <w:pPr>
        <w:spacing w:line="360" w:lineRule="auto"/>
        <w:jc w:val="center"/>
        <w:rPr>
          <w:rFonts w:ascii="Times New Roman" w:hAnsi="Times New Roman" w:cs="Times New Roman"/>
          <w:sz w:val="24"/>
          <w:szCs w:val="24"/>
        </w:rPr>
      </w:pPr>
      <w:r w:rsidRPr="00B575DD">
        <w:rPr>
          <w:rFonts w:ascii="Times New Roman" w:hAnsi="Times New Roman" w:cs="Times New Roman"/>
          <w:noProof/>
          <w:sz w:val="24"/>
          <w:szCs w:val="24"/>
          <w:lang w:val="en-US"/>
        </w:rPr>
        <w:drawing>
          <wp:inline distT="0" distB="0" distL="0" distR="0">
            <wp:extent cx="4856734" cy="2743200"/>
            <wp:effectExtent l="0" t="0" r="1270" b="0"/>
            <wp:docPr id="3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7717" w:rsidRDefault="00BC7717" w:rsidP="00A1515B">
      <w:pPr>
        <w:spacing w:line="360" w:lineRule="auto"/>
        <w:jc w:val="center"/>
        <w:rPr>
          <w:rFonts w:ascii="Times New Roman" w:hAnsi="Times New Roman" w:cs="Times New Roman"/>
          <w:sz w:val="24"/>
          <w:szCs w:val="24"/>
        </w:rPr>
      </w:pPr>
    </w:p>
    <w:p w:rsidR="00BC7717" w:rsidRDefault="00AA2746" w:rsidP="00AA2746">
      <w:pPr>
        <w:pStyle w:val="Heading2"/>
        <w:numPr>
          <w:ilvl w:val="1"/>
          <w:numId w:val="18"/>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9" w:name="_Toc377414390"/>
      <w:bookmarkStart w:id="130" w:name="_Toc377415133"/>
      <w:bookmarkStart w:id="131" w:name="_Toc377581313"/>
      <w:bookmarkStart w:id="132" w:name="_Toc377581933"/>
      <w:bookmarkStart w:id="133" w:name="_Toc377582321"/>
      <w:r w:rsidR="005E051A" w:rsidRPr="00AA2746">
        <w:rPr>
          <w:rFonts w:ascii="Times New Roman" w:hAnsi="Times New Roman" w:cs="Times New Roman"/>
          <w:color w:val="000000" w:themeColor="text1"/>
          <w:sz w:val="24"/>
          <w:szCs w:val="24"/>
        </w:rPr>
        <w:t>6 mėnesių – 1 metų amžiaus kiaulių pirminių kiaušidės folikulų morfometrinė charakteristika</w:t>
      </w:r>
      <w:bookmarkEnd w:id="129"/>
      <w:bookmarkEnd w:id="130"/>
      <w:bookmarkEnd w:id="131"/>
      <w:bookmarkEnd w:id="132"/>
      <w:bookmarkEnd w:id="133"/>
    </w:p>
    <w:p w:rsidR="008A1921" w:rsidRPr="008A1921" w:rsidRDefault="008A1921" w:rsidP="008A1921"/>
    <w:p w:rsidR="002606AA" w:rsidRDefault="00DC1816" w:rsidP="00DC181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Išmatavus 6 mėn. </w:t>
      </w:r>
      <w:r w:rsidR="00C57B88">
        <w:rPr>
          <w:rFonts w:ascii="Times New Roman" w:hAnsi="Times New Roman" w:cs="Times New Roman"/>
          <w:sz w:val="24"/>
          <w:szCs w:val="24"/>
        </w:rPr>
        <w:t>–</w:t>
      </w:r>
      <w:r>
        <w:rPr>
          <w:rFonts w:ascii="Times New Roman" w:hAnsi="Times New Roman" w:cs="Times New Roman"/>
          <w:sz w:val="24"/>
          <w:szCs w:val="24"/>
        </w:rPr>
        <w:t xml:space="preserve"> 1 m. amžiaus kiaulių pirminius kiaušidės folikulus nustatyta, kad jų diamet</w:t>
      </w:r>
      <w:r w:rsidR="008E4EF0">
        <w:rPr>
          <w:rFonts w:ascii="Times New Roman" w:hAnsi="Times New Roman" w:cs="Times New Roman"/>
          <w:sz w:val="24"/>
          <w:szCs w:val="24"/>
        </w:rPr>
        <w:t>ras reikšmingai nesiskyrė (P≥0,</w:t>
      </w:r>
      <w:r>
        <w:rPr>
          <w:rFonts w:ascii="Times New Roman" w:hAnsi="Times New Roman" w:cs="Times New Roman"/>
          <w:sz w:val="24"/>
          <w:szCs w:val="24"/>
        </w:rPr>
        <w:t>05). Kiaulės Nr. 2, 4, 5, 6  buvo didžiausi (53,19 – 50,0 µm), o Nr. 1, 3 šiek tie</w:t>
      </w:r>
      <w:r w:rsidR="00E600EA">
        <w:rPr>
          <w:rFonts w:ascii="Times New Roman" w:hAnsi="Times New Roman" w:cs="Times New Roman"/>
          <w:sz w:val="24"/>
          <w:szCs w:val="24"/>
        </w:rPr>
        <w:t xml:space="preserve">k mažesni (43,46 – 45, 90 µm) (5.7 </w:t>
      </w:r>
      <w:r>
        <w:rPr>
          <w:rFonts w:ascii="Times New Roman" w:hAnsi="Times New Roman" w:cs="Times New Roman"/>
          <w:sz w:val="24"/>
          <w:szCs w:val="24"/>
        </w:rPr>
        <w:t>pav.).</w:t>
      </w:r>
    </w:p>
    <w:p w:rsidR="002606AA" w:rsidRPr="002606AA" w:rsidRDefault="00BE393E" w:rsidP="00581B86">
      <w:pPr>
        <w:spacing w:line="360" w:lineRule="auto"/>
        <w:rPr>
          <w:rFonts w:ascii="Times New Roman" w:hAnsi="Times New Roman" w:cs="Times New Roman"/>
          <w:sz w:val="24"/>
          <w:szCs w:val="24"/>
        </w:rPr>
      </w:pPr>
      <w:r>
        <w:rPr>
          <w:rFonts w:ascii="Times New Roman" w:hAnsi="Times New Roman" w:cs="Times New Roman"/>
          <w:sz w:val="24"/>
          <w:szCs w:val="24"/>
        </w:rPr>
        <w:tab/>
      </w:r>
    </w:p>
    <w:p w:rsidR="002606AA" w:rsidRDefault="00DC1816" w:rsidP="002606AA">
      <w:pPr>
        <w:spacing w:line="360" w:lineRule="auto"/>
        <w:jc w:val="center"/>
        <w:rPr>
          <w:rFonts w:ascii="Times New Roman" w:hAnsi="Times New Roman" w:cs="Times New Roman"/>
          <w:sz w:val="24"/>
          <w:szCs w:val="24"/>
        </w:rPr>
      </w:pPr>
      <w:r w:rsidRPr="00DC1816">
        <w:rPr>
          <w:rFonts w:ascii="Times New Roman" w:hAnsi="Times New Roman" w:cs="Times New Roman"/>
          <w:noProof/>
          <w:sz w:val="24"/>
          <w:szCs w:val="24"/>
          <w:lang w:val="en-US"/>
        </w:rPr>
        <w:lastRenderedPageBreak/>
        <w:drawing>
          <wp:inline distT="0" distB="0" distL="0" distR="0">
            <wp:extent cx="4982337" cy="2889504"/>
            <wp:effectExtent l="19050" t="0" r="27813" b="6096"/>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423A" w:rsidRDefault="0031423A" w:rsidP="002606AA">
      <w:pPr>
        <w:spacing w:line="360" w:lineRule="auto"/>
        <w:jc w:val="center"/>
        <w:rPr>
          <w:rFonts w:ascii="Times New Roman" w:hAnsi="Times New Roman" w:cs="Times New Roman"/>
          <w:sz w:val="24"/>
          <w:szCs w:val="24"/>
        </w:rPr>
      </w:pPr>
    </w:p>
    <w:p w:rsidR="00BC7717" w:rsidRDefault="005307E8"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Pirminių kiaušidės folikulų plotas buvo panašus. Kiaulės Nr. 2, 4, 5, 6 (1161,64 – 1345,79 µm²), o Nr. 1 ir 3 nežymiai mažesnis (</w:t>
      </w:r>
      <w:r w:rsidR="005117D8">
        <w:rPr>
          <w:rFonts w:ascii="Times New Roman" w:hAnsi="Times New Roman" w:cs="Times New Roman"/>
          <w:sz w:val="24"/>
          <w:szCs w:val="24"/>
        </w:rPr>
        <w:t>1106,65</w:t>
      </w:r>
      <w:r w:rsidR="00E600EA">
        <w:rPr>
          <w:rFonts w:ascii="Times New Roman" w:hAnsi="Times New Roman" w:cs="Times New Roman"/>
          <w:sz w:val="24"/>
          <w:szCs w:val="24"/>
        </w:rPr>
        <w:t xml:space="preserve"> – 1146,66 µm²) (5.8</w:t>
      </w:r>
      <w:r w:rsidR="005117D8">
        <w:rPr>
          <w:rFonts w:ascii="Times New Roman" w:hAnsi="Times New Roman" w:cs="Times New Roman"/>
          <w:sz w:val="24"/>
          <w:szCs w:val="24"/>
        </w:rPr>
        <w:t xml:space="preserve"> pav.).</w:t>
      </w:r>
    </w:p>
    <w:p w:rsidR="00BC7717" w:rsidRDefault="005307E8" w:rsidP="00A63902">
      <w:pPr>
        <w:spacing w:line="360" w:lineRule="auto"/>
        <w:jc w:val="center"/>
        <w:rPr>
          <w:rFonts w:ascii="Times New Roman" w:hAnsi="Times New Roman" w:cs="Times New Roman"/>
          <w:sz w:val="24"/>
          <w:szCs w:val="24"/>
        </w:rPr>
      </w:pPr>
      <w:r w:rsidRPr="005307E8">
        <w:rPr>
          <w:rFonts w:ascii="Times New Roman" w:hAnsi="Times New Roman" w:cs="Times New Roman"/>
          <w:noProof/>
          <w:sz w:val="24"/>
          <w:szCs w:val="24"/>
          <w:lang w:val="en-US"/>
        </w:rPr>
        <w:drawing>
          <wp:inline distT="0" distB="0" distL="0" distR="0">
            <wp:extent cx="5267325" cy="3028950"/>
            <wp:effectExtent l="19050" t="0" r="9525"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3902" w:rsidRDefault="00A63902" w:rsidP="00A63902">
      <w:pPr>
        <w:spacing w:line="360" w:lineRule="auto"/>
        <w:jc w:val="center"/>
        <w:rPr>
          <w:rFonts w:ascii="Times New Roman" w:hAnsi="Times New Roman" w:cs="Times New Roman"/>
          <w:sz w:val="24"/>
          <w:szCs w:val="24"/>
        </w:rPr>
      </w:pPr>
    </w:p>
    <w:p w:rsidR="00BC7717" w:rsidRPr="00A63902" w:rsidRDefault="00202279" w:rsidP="00A63902">
      <w:pPr>
        <w:pStyle w:val="ListParagraph"/>
        <w:numPr>
          <w:ilvl w:val="1"/>
          <w:numId w:val="2"/>
        </w:numPr>
        <w:spacing w:line="360" w:lineRule="auto"/>
        <w:ind w:left="426"/>
        <w:jc w:val="both"/>
        <w:rPr>
          <w:rFonts w:ascii="Times New Roman" w:hAnsi="Times New Roman" w:cs="Times New Roman"/>
          <w:sz w:val="24"/>
          <w:szCs w:val="24"/>
        </w:rPr>
      </w:pPr>
      <w:r w:rsidRPr="00A63902">
        <w:rPr>
          <w:rFonts w:ascii="Times New Roman" w:hAnsi="Times New Roman" w:cs="Times New Roman"/>
          <w:sz w:val="24"/>
          <w:szCs w:val="24"/>
        </w:rPr>
        <w:lastRenderedPageBreak/>
        <w:t>paveikslas rodo, kad pirminių folikulų ovocitų diametras varijuoja nuo (28,91 – 38,92 µm)</w:t>
      </w:r>
      <w:r w:rsidR="008E4EF0">
        <w:rPr>
          <w:rFonts w:ascii="Times New Roman" w:hAnsi="Times New Roman" w:cs="Times New Roman"/>
          <w:sz w:val="24"/>
          <w:szCs w:val="24"/>
        </w:rPr>
        <w:t xml:space="preserve"> (P≥0,</w:t>
      </w:r>
      <w:r w:rsidRPr="00A63902">
        <w:rPr>
          <w:rFonts w:ascii="Times New Roman" w:hAnsi="Times New Roman" w:cs="Times New Roman"/>
          <w:sz w:val="24"/>
          <w:szCs w:val="24"/>
        </w:rPr>
        <w:t>05).</w:t>
      </w:r>
    </w:p>
    <w:p w:rsidR="001B2ADE" w:rsidRDefault="009B26EA" w:rsidP="005307E8">
      <w:pPr>
        <w:spacing w:line="360" w:lineRule="auto"/>
        <w:jc w:val="center"/>
        <w:rPr>
          <w:rFonts w:ascii="Times New Roman" w:hAnsi="Times New Roman" w:cs="Times New Roman"/>
          <w:sz w:val="24"/>
          <w:szCs w:val="24"/>
        </w:rPr>
      </w:pPr>
      <w:r w:rsidRPr="009B26EA">
        <w:rPr>
          <w:rFonts w:ascii="Times New Roman" w:hAnsi="Times New Roman" w:cs="Times New Roman"/>
          <w:noProof/>
          <w:sz w:val="24"/>
          <w:szCs w:val="24"/>
          <w:lang w:val="en-US"/>
        </w:rPr>
        <w:drawing>
          <wp:inline distT="0" distB="0" distL="0" distR="0">
            <wp:extent cx="5267325" cy="2847975"/>
            <wp:effectExtent l="0" t="0" r="0" b="0"/>
            <wp:docPr id="1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7717" w:rsidRDefault="00BC7717" w:rsidP="005307E8">
      <w:pPr>
        <w:spacing w:line="360" w:lineRule="auto"/>
        <w:jc w:val="center"/>
        <w:rPr>
          <w:rFonts w:ascii="Times New Roman" w:hAnsi="Times New Roman" w:cs="Times New Roman"/>
          <w:sz w:val="24"/>
          <w:szCs w:val="24"/>
        </w:rPr>
      </w:pPr>
    </w:p>
    <w:p w:rsidR="00A675ED" w:rsidRDefault="00A675ED" w:rsidP="002F2B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6 mėn. – 1 m. amžiaus kiaulių kiaušidžių folikulų ovocitų plotas žymiai nesiskyrė. Nr. 2 (765,56±452,6 µm² ) ir Nr. 4 (734,2±145,0 µm²) plotas didžiausias. Nr. 1 (660,46±156,1 µm²) ir Nr. 3 (689,05±206,2 µm²) – mažesnis ir Nr. 5 (581,66±98,7 µm²), bei Nr. 6 (61</w:t>
      </w:r>
      <w:r w:rsidR="00E600EA">
        <w:rPr>
          <w:rFonts w:ascii="Times New Roman" w:hAnsi="Times New Roman" w:cs="Times New Roman"/>
          <w:sz w:val="24"/>
          <w:szCs w:val="24"/>
        </w:rPr>
        <w:t>1,28±75,8 µm²) – mažiausias. (5.10</w:t>
      </w:r>
      <w:r>
        <w:rPr>
          <w:rFonts w:ascii="Times New Roman" w:hAnsi="Times New Roman" w:cs="Times New Roman"/>
          <w:sz w:val="24"/>
          <w:szCs w:val="24"/>
        </w:rPr>
        <w:t xml:space="preserve"> pav.)</w:t>
      </w:r>
    </w:p>
    <w:p w:rsidR="009B26EA" w:rsidRDefault="00A675ED" w:rsidP="005307E8">
      <w:pPr>
        <w:spacing w:line="360" w:lineRule="auto"/>
        <w:jc w:val="center"/>
        <w:rPr>
          <w:rFonts w:ascii="Times New Roman" w:hAnsi="Times New Roman" w:cs="Times New Roman"/>
          <w:sz w:val="24"/>
          <w:szCs w:val="24"/>
        </w:rPr>
      </w:pPr>
      <w:r w:rsidRPr="00A675ED">
        <w:rPr>
          <w:rFonts w:ascii="Times New Roman" w:hAnsi="Times New Roman" w:cs="Times New Roman"/>
          <w:noProof/>
          <w:sz w:val="24"/>
          <w:szCs w:val="24"/>
          <w:lang w:val="en-US"/>
        </w:rPr>
        <w:lastRenderedPageBreak/>
        <w:drawing>
          <wp:inline distT="0" distB="0" distL="0" distR="0">
            <wp:extent cx="4943475" cy="3028950"/>
            <wp:effectExtent l="0" t="0" r="0" b="0"/>
            <wp:docPr id="2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7717" w:rsidRDefault="00BC7717" w:rsidP="005307E8">
      <w:pPr>
        <w:spacing w:line="360" w:lineRule="auto"/>
        <w:jc w:val="center"/>
        <w:rPr>
          <w:rFonts w:ascii="Times New Roman" w:hAnsi="Times New Roman" w:cs="Times New Roman"/>
          <w:sz w:val="24"/>
          <w:szCs w:val="24"/>
        </w:rPr>
      </w:pPr>
    </w:p>
    <w:p w:rsidR="00BC7717" w:rsidRDefault="000708C1"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Kiaulių kiaušidžių folikulų ovocitų branduolių diametras išmatavus visos kiaulių grupės buvo panašus. Nr. 4  branduolio diametras didžiausias (11,63±5,1µm), tačiau nuo kitų žymiai nesiskyrė (11,59±1,9 µm; 11,18±1,5 µm; 10,85±1,1 µm; 9,97±0</w:t>
      </w:r>
      <w:r w:rsidR="0091336E">
        <w:rPr>
          <w:rFonts w:ascii="Times New Roman" w:hAnsi="Times New Roman" w:cs="Times New Roman"/>
          <w:sz w:val="24"/>
          <w:szCs w:val="24"/>
        </w:rPr>
        <w:t>,7 µm; 9,6±1,8 µm) (P≥</w:t>
      </w:r>
      <w:r w:rsidR="008E4EF0">
        <w:rPr>
          <w:rFonts w:ascii="Times New Roman" w:hAnsi="Times New Roman" w:cs="Times New Roman"/>
          <w:sz w:val="24"/>
          <w:szCs w:val="24"/>
        </w:rPr>
        <w:t>0,</w:t>
      </w:r>
      <w:r w:rsidR="00E600EA">
        <w:rPr>
          <w:rFonts w:ascii="Times New Roman" w:hAnsi="Times New Roman" w:cs="Times New Roman"/>
          <w:sz w:val="24"/>
          <w:szCs w:val="24"/>
        </w:rPr>
        <w:t>05) (5.11</w:t>
      </w:r>
      <w:r>
        <w:rPr>
          <w:rFonts w:ascii="Times New Roman" w:hAnsi="Times New Roman" w:cs="Times New Roman"/>
          <w:sz w:val="24"/>
          <w:szCs w:val="24"/>
        </w:rPr>
        <w:t xml:space="preserve"> pav.).</w:t>
      </w:r>
    </w:p>
    <w:p w:rsidR="00A675ED" w:rsidRDefault="000708C1" w:rsidP="005307E8">
      <w:pPr>
        <w:spacing w:line="360" w:lineRule="auto"/>
        <w:jc w:val="center"/>
        <w:rPr>
          <w:rFonts w:ascii="Times New Roman" w:hAnsi="Times New Roman" w:cs="Times New Roman"/>
          <w:sz w:val="24"/>
          <w:szCs w:val="24"/>
        </w:rPr>
      </w:pPr>
      <w:r w:rsidRPr="000708C1">
        <w:rPr>
          <w:rFonts w:ascii="Times New Roman" w:hAnsi="Times New Roman" w:cs="Times New Roman"/>
          <w:noProof/>
          <w:sz w:val="24"/>
          <w:szCs w:val="24"/>
          <w:lang w:val="en-US"/>
        </w:rPr>
        <w:drawing>
          <wp:inline distT="0" distB="0" distL="0" distR="0">
            <wp:extent cx="5153025" cy="2800350"/>
            <wp:effectExtent l="0" t="0" r="0" b="0"/>
            <wp:docPr id="2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7717" w:rsidRDefault="001D48B6"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Visų šešių pirminių folikulų ovocituose esančių branduolių plotas taip pat buvo panašus: Nr. 4 jis buvo didžiausias (119,41</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16,1 µm²), Kitų Nr. 1 (98,79</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13,4 µm²; Nr. 2 (100,16</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7,5 µm²); Nr. 3 (114,25</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92,6 µm²); Nr. 5 (87,98</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18,0 µm²)</w:t>
      </w:r>
      <w:r w:rsidR="001652A6">
        <w:rPr>
          <w:rFonts w:ascii="Times New Roman" w:hAnsi="Times New Roman" w:cs="Times New Roman"/>
          <w:sz w:val="24"/>
          <w:szCs w:val="24"/>
        </w:rPr>
        <w:t xml:space="preserve"> </w:t>
      </w:r>
      <w:r w:rsidR="00C57B88">
        <w:rPr>
          <w:rFonts w:ascii="Times New Roman" w:hAnsi="Times New Roman" w:cs="Times New Roman"/>
          <w:sz w:val="24"/>
          <w:szCs w:val="24"/>
        </w:rPr>
        <w:t>–</w:t>
      </w:r>
      <w:r w:rsidR="001652A6">
        <w:rPr>
          <w:rFonts w:ascii="Times New Roman" w:hAnsi="Times New Roman" w:cs="Times New Roman"/>
          <w:sz w:val="24"/>
          <w:szCs w:val="24"/>
        </w:rPr>
        <w:t xml:space="preserve"> mažiausias</w:t>
      </w:r>
      <w:r>
        <w:rPr>
          <w:rFonts w:ascii="Times New Roman" w:hAnsi="Times New Roman" w:cs="Times New Roman"/>
          <w:sz w:val="24"/>
          <w:szCs w:val="24"/>
        </w:rPr>
        <w:t>, Nr. 6 (115,16</w:t>
      </w:r>
      <w:r w:rsidR="00950CCD">
        <w:rPr>
          <w:rFonts w:ascii="Times New Roman" w:hAnsi="Times New Roman" w:cs="Times New Roman"/>
          <w:sz w:val="24"/>
          <w:szCs w:val="24"/>
        </w:rPr>
        <w:t xml:space="preserve"> </w:t>
      </w:r>
      <w:r>
        <w:rPr>
          <w:rFonts w:ascii="Times New Roman" w:hAnsi="Times New Roman" w:cs="Times New Roman"/>
          <w:sz w:val="24"/>
          <w:szCs w:val="24"/>
        </w:rPr>
        <w:t>±</w:t>
      </w:r>
      <w:r w:rsidR="00950CCD">
        <w:rPr>
          <w:rFonts w:ascii="Times New Roman" w:hAnsi="Times New Roman" w:cs="Times New Roman"/>
          <w:sz w:val="24"/>
          <w:szCs w:val="24"/>
        </w:rPr>
        <w:t xml:space="preserve"> </w:t>
      </w:r>
      <w:r>
        <w:rPr>
          <w:rFonts w:ascii="Times New Roman" w:hAnsi="Times New Roman" w:cs="Times New Roman"/>
          <w:sz w:val="24"/>
          <w:szCs w:val="24"/>
        </w:rPr>
        <w:t>36,8 µm</w:t>
      </w:r>
      <w:r w:rsidR="00E600EA">
        <w:rPr>
          <w:rFonts w:ascii="Times New Roman" w:hAnsi="Times New Roman" w:cs="Times New Roman"/>
          <w:sz w:val="24"/>
          <w:szCs w:val="24"/>
        </w:rPr>
        <w:t>²) branduolių plotai panašūs (5.12</w:t>
      </w:r>
      <w:r w:rsidR="001652A6">
        <w:rPr>
          <w:rFonts w:ascii="Times New Roman" w:hAnsi="Times New Roman" w:cs="Times New Roman"/>
          <w:sz w:val="24"/>
          <w:szCs w:val="24"/>
        </w:rPr>
        <w:t xml:space="preserve"> pav.).</w:t>
      </w:r>
    </w:p>
    <w:p w:rsidR="0031423A" w:rsidRDefault="00021DCB" w:rsidP="00ED089A">
      <w:pPr>
        <w:spacing w:line="360" w:lineRule="auto"/>
        <w:jc w:val="center"/>
        <w:rPr>
          <w:rFonts w:ascii="Times New Roman" w:hAnsi="Times New Roman" w:cs="Times New Roman"/>
          <w:sz w:val="24"/>
          <w:szCs w:val="24"/>
        </w:rPr>
      </w:pPr>
      <w:r w:rsidRPr="00021DCB">
        <w:rPr>
          <w:rFonts w:ascii="Times New Roman" w:hAnsi="Times New Roman" w:cs="Times New Roman"/>
          <w:noProof/>
          <w:sz w:val="24"/>
          <w:szCs w:val="24"/>
          <w:lang w:val="en-US"/>
        </w:rPr>
        <w:drawing>
          <wp:inline distT="0" distB="0" distL="0" distR="0">
            <wp:extent cx="5219700" cy="2714625"/>
            <wp:effectExtent l="0" t="0" r="0"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7717" w:rsidRDefault="004B64D4" w:rsidP="004B64D4">
      <w:pPr>
        <w:spacing w:line="360" w:lineRule="auto"/>
        <w:jc w:val="both"/>
        <w:rPr>
          <w:rFonts w:ascii="Times New Roman" w:hAnsi="Times New Roman" w:cs="Times New Roman"/>
          <w:sz w:val="24"/>
          <w:szCs w:val="24"/>
        </w:rPr>
      </w:pPr>
      <w:r>
        <w:rPr>
          <w:rFonts w:ascii="Times New Roman" w:hAnsi="Times New Roman" w:cs="Times New Roman"/>
          <w:sz w:val="24"/>
          <w:szCs w:val="24"/>
        </w:rPr>
        <w:t>Pamatinės membranos storis reikšmingai nesi</w:t>
      </w:r>
      <w:r w:rsidR="0035045F">
        <w:rPr>
          <w:rFonts w:ascii="Times New Roman" w:hAnsi="Times New Roman" w:cs="Times New Roman"/>
          <w:sz w:val="24"/>
          <w:szCs w:val="24"/>
        </w:rPr>
        <w:t>s</w:t>
      </w:r>
      <w:r>
        <w:rPr>
          <w:rFonts w:ascii="Times New Roman" w:hAnsi="Times New Roman" w:cs="Times New Roman"/>
          <w:sz w:val="24"/>
          <w:szCs w:val="24"/>
        </w:rPr>
        <w:t xml:space="preserve">kyrė. Jis buvo: nuo </w:t>
      </w:r>
      <w:r w:rsidR="00E600EA">
        <w:rPr>
          <w:rFonts w:ascii="Times New Roman" w:hAnsi="Times New Roman" w:cs="Times New Roman"/>
          <w:sz w:val="24"/>
          <w:szCs w:val="24"/>
        </w:rPr>
        <w:t>0,79 – 1,22 µm storio (5.13</w:t>
      </w:r>
      <w:r w:rsidR="0031423A">
        <w:rPr>
          <w:rFonts w:ascii="Times New Roman" w:hAnsi="Times New Roman" w:cs="Times New Roman"/>
          <w:sz w:val="24"/>
          <w:szCs w:val="24"/>
        </w:rPr>
        <w:t xml:space="preserve"> pav.).</w:t>
      </w:r>
    </w:p>
    <w:p w:rsidR="00BC7717" w:rsidRDefault="004B64D4" w:rsidP="0031423A">
      <w:pPr>
        <w:spacing w:line="360" w:lineRule="auto"/>
        <w:jc w:val="center"/>
        <w:rPr>
          <w:rFonts w:ascii="Times New Roman" w:hAnsi="Times New Roman" w:cs="Times New Roman"/>
          <w:sz w:val="24"/>
          <w:szCs w:val="24"/>
        </w:rPr>
      </w:pPr>
      <w:r w:rsidRPr="004B64D4">
        <w:rPr>
          <w:rFonts w:ascii="Times New Roman" w:hAnsi="Times New Roman" w:cs="Times New Roman"/>
          <w:noProof/>
          <w:sz w:val="24"/>
          <w:szCs w:val="24"/>
          <w:lang w:val="en-US"/>
        </w:rPr>
        <w:drawing>
          <wp:inline distT="0" distB="0" distL="0" distR="0">
            <wp:extent cx="5476876" cy="2990850"/>
            <wp:effectExtent l="0" t="0" r="0" b="0"/>
            <wp:docPr id="2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0D3F" w:rsidRDefault="006B0D3F" w:rsidP="0031423A">
      <w:pPr>
        <w:spacing w:line="360" w:lineRule="auto"/>
        <w:jc w:val="center"/>
        <w:rPr>
          <w:rFonts w:ascii="Times New Roman" w:hAnsi="Times New Roman" w:cs="Times New Roman"/>
          <w:sz w:val="24"/>
          <w:szCs w:val="24"/>
        </w:rPr>
      </w:pPr>
    </w:p>
    <w:p w:rsidR="0031423A" w:rsidRPr="00BD3A00" w:rsidRDefault="00AA2746" w:rsidP="006B0D3F">
      <w:pPr>
        <w:pStyle w:val="ListParagraph"/>
        <w:numPr>
          <w:ilvl w:val="1"/>
          <w:numId w:val="18"/>
        </w:numPr>
        <w:spacing w:line="360" w:lineRule="auto"/>
        <w:jc w:val="center"/>
        <w:rPr>
          <w:rStyle w:val="Heading2Char"/>
          <w:rFonts w:ascii="Times New Roman" w:eastAsiaTheme="minorHAnsi" w:hAnsi="Times New Roman" w:cs="Times New Roman"/>
          <w:bCs w:val="0"/>
          <w:color w:val="auto"/>
          <w:sz w:val="24"/>
          <w:szCs w:val="24"/>
        </w:rPr>
      </w:pPr>
      <w:r>
        <w:rPr>
          <w:rFonts w:ascii="Times New Roman" w:hAnsi="Times New Roman" w:cs="Times New Roman"/>
          <w:b/>
          <w:sz w:val="24"/>
          <w:szCs w:val="24"/>
        </w:rPr>
        <w:lastRenderedPageBreak/>
        <w:t xml:space="preserve"> </w:t>
      </w:r>
      <w:r w:rsidR="00CE46B6" w:rsidRPr="00AA2746">
        <w:rPr>
          <w:rFonts w:ascii="Times New Roman" w:hAnsi="Times New Roman" w:cs="Times New Roman"/>
          <w:b/>
          <w:sz w:val="24"/>
          <w:szCs w:val="24"/>
        </w:rPr>
        <w:t xml:space="preserve">6 </w:t>
      </w:r>
      <w:r w:rsidR="00CE46B6" w:rsidRPr="00AA2746">
        <w:rPr>
          <w:rStyle w:val="Heading2Char"/>
          <w:rFonts w:ascii="Times New Roman" w:hAnsi="Times New Roman" w:cs="Times New Roman"/>
          <w:color w:val="000000" w:themeColor="text1"/>
          <w:sz w:val="24"/>
          <w:szCs w:val="24"/>
        </w:rPr>
        <w:t xml:space="preserve">mėn. </w:t>
      </w:r>
      <w:r w:rsidR="00C57B88">
        <w:rPr>
          <w:rStyle w:val="Heading2Char"/>
          <w:rFonts w:ascii="Times New Roman" w:hAnsi="Times New Roman" w:cs="Times New Roman"/>
          <w:color w:val="000000" w:themeColor="text1"/>
          <w:sz w:val="24"/>
          <w:szCs w:val="24"/>
        </w:rPr>
        <w:t>–</w:t>
      </w:r>
      <w:r w:rsidR="00CE46B6" w:rsidRPr="00AA2746">
        <w:rPr>
          <w:rStyle w:val="Heading2Char"/>
          <w:rFonts w:ascii="Times New Roman" w:hAnsi="Times New Roman" w:cs="Times New Roman"/>
          <w:color w:val="000000" w:themeColor="text1"/>
          <w:sz w:val="24"/>
          <w:szCs w:val="24"/>
        </w:rPr>
        <w:t xml:space="preserve"> </w:t>
      </w:r>
      <w:r w:rsidR="006856CA" w:rsidRPr="00AA2746">
        <w:rPr>
          <w:rStyle w:val="Heading2Char"/>
          <w:rFonts w:ascii="Times New Roman" w:hAnsi="Times New Roman" w:cs="Times New Roman"/>
          <w:color w:val="000000" w:themeColor="text1"/>
          <w:sz w:val="24"/>
          <w:szCs w:val="24"/>
        </w:rPr>
        <w:t>1</w:t>
      </w:r>
      <w:r w:rsidR="00CE46B6" w:rsidRPr="00AA2746">
        <w:rPr>
          <w:rStyle w:val="Heading2Char"/>
          <w:rFonts w:ascii="Times New Roman" w:hAnsi="Times New Roman" w:cs="Times New Roman"/>
          <w:color w:val="000000" w:themeColor="text1"/>
          <w:sz w:val="24"/>
          <w:szCs w:val="24"/>
        </w:rPr>
        <w:t xml:space="preserve"> m. amžiaus k</w:t>
      </w:r>
      <w:r w:rsidR="006856CA" w:rsidRPr="00AA2746">
        <w:rPr>
          <w:rStyle w:val="Heading2Char"/>
          <w:rFonts w:ascii="Times New Roman" w:hAnsi="Times New Roman" w:cs="Times New Roman"/>
          <w:color w:val="000000" w:themeColor="text1"/>
          <w:sz w:val="24"/>
          <w:szCs w:val="24"/>
        </w:rPr>
        <w:t>iau</w:t>
      </w:r>
      <w:r w:rsidR="00CE46B6" w:rsidRPr="00AA2746">
        <w:rPr>
          <w:rStyle w:val="Heading2Char"/>
          <w:rFonts w:ascii="Times New Roman" w:hAnsi="Times New Roman" w:cs="Times New Roman"/>
          <w:color w:val="000000" w:themeColor="text1"/>
          <w:sz w:val="24"/>
          <w:szCs w:val="24"/>
        </w:rPr>
        <w:t>lių antrinių folikulų morfometrinė charakteristika</w:t>
      </w:r>
    </w:p>
    <w:p w:rsidR="00BD3A00" w:rsidRPr="006B0D3F" w:rsidRDefault="00BD3A00" w:rsidP="00BD3A00">
      <w:pPr>
        <w:pStyle w:val="ListParagraph"/>
        <w:spacing w:line="360" w:lineRule="auto"/>
        <w:rPr>
          <w:rFonts w:ascii="Times New Roman" w:hAnsi="Times New Roman" w:cs="Times New Roman"/>
          <w:b/>
          <w:sz w:val="24"/>
          <w:szCs w:val="24"/>
        </w:rPr>
      </w:pPr>
    </w:p>
    <w:p w:rsidR="00757658" w:rsidRPr="000E3763" w:rsidRDefault="00757658" w:rsidP="000E3763">
      <w:pPr>
        <w:spacing w:line="360" w:lineRule="auto"/>
        <w:ind w:firstLine="720"/>
        <w:jc w:val="both"/>
        <w:rPr>
          <w:rFonts w:ascii="Times New Roman" w:hAnsi="Times New Roman" w:cs="Times New Roman"/>
          <w:sz w:val="24"/>
          <w:szCs w:val="24"/>
        </w:rPr>
      </w:pPr>
      <w:r w:rsidRPr="000E3763">
        <w:rPr>
          <w:rFonts w:ascii="Times New Roman" w:hAnsi="Times New Roman" w:cs="Times New Roman"/>
          <w:sz w:val="24"/>
          <w:szCs w:val="24"/>
        </w:rPr>
        <w:t>Išmatavus trijų 6 mėnesių – 1 metų kia</w:t>
      </w:r>
      <w:r w:rsidR="0035045F">
        <w:rPr>
          <w:rFonts w:ascii="Times New Roman" w:hAnsi="Times New Roman" w:cs="Times New Roman"/>
          <w:sz w:val="24"/>
          <w:szCs w:val="24"/>
        </w:rPr>
        <w:t>ulių kiaušidžių folikulus nustatyta</w:t>
      </w:r>
      <w:r w:rsidRPr="000E3763">
        <w:rPr>
          <w:rFonts w:ascii="Times New Roman" w:hAnsi="Times New Roman" w:cs="Times New Roman"/>
          <w:sz w:val="24"/>
          <w:szCs w:val="24"/>
        </w:rPr>
        <w:t>, kad j</w:t>
      </w:r>
      <w:r w:rsidR="008E4EF0">
        <w:rPr>
          <w:rFonts w:ascii="Times New Roman" w:hAnsi="Times New Roman" w:cs="Times New Roman"/>
          <w:sz w:val="24"/>
          <w:szCs w:val="24"/>
        </w:rPr>
        <w:t>ų diametras buvo panašus (P≥0,0</w:t>
      </w:r>
      <w:r w:rsidRPr="000E3763">
        <w:rPr>
          <w:rFonts w:ascii="Times New Roman" w:hAnsi="Times New Roman" w:cs="Times New Roman"/>
          <w:sz w:val="24"/>
          <w:szCs w:val="24"/>
        </w:rPr>
        <w:t xml:space="preserve">5). Kiaulės Nr. 2 </w:t>
      </w:r>
      <w:r w:rsidR="00506D5B">
        <w:rPr>
          <w:rFonts w:ascii="Times New Roman" w:hAnsi="Times New Roman" w:cs="Times New Roman"/>
          <w:sz w:val="24"/>
          <w:szCs w:val="24"/>
        </w:rPr>
        <w:t>ir Nr. 1 folikulų diametrai</w:t>
      </w:r>
      <w:r w:rsidRPr="000E3763">
        <w:rPr>
          <w:rFonts w:ascii="Times New Roman" w:hAnsi="Times New Roman" w:cs="Times New Roman"/>
          <w:sz w:val="24"/>
          <w:szCs w:val="24"/>
        </w:rPr>
        <w:t xml:space="preserve"> buvo didži</w:t>
      </w:r>
      <w:r w:rsidR="00506D5B">
        <w:rPr>
          <w:rFonts w:ascii="Times New Roman" w:hAnsi="Times New Roman" w:cs="Times New Roman"/>
          <w:sz w:val="24"/>
          <w:szCs w:val="24"/>
        </w:rPr>
        <w:t>ausi (231,25±81,06 µm) (210,85 ± 126,68 µm) Nr. 6, 4, 3 – šiek tiek mažesni</w:t>
      </w:r>
      <w:r w:rsidRPr="000E3763">
        <w:rPr>
          <w:rFonts w:ascii="Times New Roman" w:hAnsi="Times New Roman" w:cs="Times New Roman"/>
          <w:sz w:val="24"/>
          <w:szCs w:val="24"/>
        </w:rPr>
        <w:t xml:space="preserve"> (</w:t>
      </w:r>
      <w:r w:rsidR="00506D5B">
        <w:rPr>
          <w:rFonts w:ascii="Times New Roman" w:hAnsi="Times New Roman" w:cs="Times New Roman"/>
          <w:sz w:val="24"/>
          <w:szCs w:val="24"/>
        </w:rPr>
        <w:t>192,93 ± 102,93</w:t>
      </w:r>
      <w:r w:rsidR="000E3763" w:rsidRPr="000E3763">
        <w:rPr>
          <w:rFonts w:ascii="Times New Roman" w:hAnsi="Times New Roman" w:cs="Times New Roman"/>
          <w:sz w:val="24"/>
          <w:szCs w:val="24"/>
        </w:rPr>
        <w:t xml:space="preserve"> µm)</w:t>
      </w:r>
      <w:r w:rsidR="00506D5B">
        <w:rPr>
          <w:rFonts w:ascii="Times New Roman" w:hAnsi="Times New Roman" w:cs="Times New Roman"/>
          <w:sz w:val="24"/>
          <w:szCs w:val="24"/>
        </w:rPr>
        <w:t>, (188,42 ± 95,74 µm), (188,02 ± 16,31 µm)</w:t>
      </w:r>
      <w:r w:rsidR="000E3763" w:rsidRPr="000E3763">
        <w:rPr>
          <w:rFonts w:ascii="Times New Roman" w:hAnsi="Times New Roman" w:cs="Times New Roman"/>
          <w:sz w:val="24"/>
          <w:szCs w:val="24"/>
        </w:rPr>
        <w:t>, N</w:t>
      </w:r>
      <w:r w:rsidR="00506D5B">
        <w:rPr>
          <w:rFonts w:ascii="Times New Roman" w:hAnsi="Times New Roman" w:cs="Times New Roman"/>
          <w:sz w:val="24"/>
          <w:szCs w:val="24"/>
        </w:rPr>
        <w:t>r. 5</w:t>
      </w:r>
      <w:r w:rsidR="00BC7717">
        <w:rPr>
          <w:rFonts w:ascii="Times New Roman" w:hAnsi="Times New Roman" w:cs="Times New Roman"/>
          <w:sz w:val="24"/>
          <w:szCs w:val="24"/>
        </w:rPr>
        <w:t xml:space="preserve"> folikulo diametras buvo maž</w:t>
      </w:r>
      <w:r w:rsidR="00506D5B">
        <w:rPr>
          <w:rFonts w:ascii="Times New Roman" w:hAnsi="Times New Roman" w:cs="Times New Roman"/>
          <w:sz w:val="24"/>
          <w:szCs w:val="24"/>
        </w:rPr>
        <w:t xml:space="preserve">iausias (157,37 </w:t>
      </w:r>
      <w:r w:rsidR="00E600EA">
        <w:rPr>
          <w:rFonts w:ascii="Times New Roman" w:hAnsi="Times New Roman" w:cs="Times New Roman"/>
          <w:sz w:val="24"/>
          <w:szCs w:val="24"/>
        </w:rPr>
        <w:t>±</w:t>
      </w:r>
      <w:r w:rsidR="00506D5B">
        <w:rPr>
          <w:rFonts w:ascii="Times New Roman" w:hAnsi="Times New Roman" w:cs="Times New Roman"/>
          <w:sz w:val="24"/>
          <w:szCs w:val="24"/>
        </w:rPr>
        <w:t xml:space="preserve"> 9,23 </w:t>
      </w:r>
      <w:r w:rsidR="00E600EA">
        <w:rPr>
          <w:rFonts w:ascii="Times New Roman" w:hAnsi="Times New Roman" w:cs="Times New Roman"/>
          <w:sz w:val="24"/>
          <w:szCs w:val="24"/>
        </w:rPr>
        <w:t>µm) (5.14</w:t>
      </w:r>
      <w:r w:rsidR="000E3763" w:rsidRPr="000E3763">
        <w:rPr>
          <w:rFonts w:ascii="Times New Roman" w:hAnsi="Times New Roman" w:cs="Times New Roman"/>
          <w:sz w:val="24"/>
          <w:szCs w:val="24"/>
        </w:rPr>
        <w:t xml:space="preserve"> pav.).</w:t>
      </w:r>
    </w:p>
    <w:p w:rsidR="000E3763" w:rsidRDefault="008C0F16" w:rsidP="007D7F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Šios </w:t>
      </w:r>
      <w:r w:rsidR="000E3763" w:rsidRPr="000E3763">
        <w:rPr>
          <w:rFonts w:ascii="Times New Roman" w:hAnsi="Times New Roman" w:cs="Times New Roman"/>
          <w:sz w:val="24"/>
          <w:szCs w:val="24"/>
        </w:rPr>
        <w:t>a</w:t>
      </w:r>
      <w:r>
        <w:rPr>
          <w:rFonts w:ascii="Times New Roman" w:hAnsi="Times New Roman" w:cs="Times New Roman"/>
          <w:sz w:val="24"/>
          <w:szCs w:val="24"/>
        </w:rPr>
        <w:t>m</w:t>
      </w:r>
      <w:r w:rsidR="005A2488">
        <w:rPr>
          <w:rFonts w:ascii="Times New Roman" w:hAnsi="Times New Roman" w:cs="Times New Roman"/>
          <w:sz w:val="24"/>
          <w:szCs w:val="24"/>
        </w:rPr>
        <w:t>žiaus grupės kiau</w:t>
      </w:r>
      <w:r w:rsidR="000E3763" w:rsidRPr="000E3763">
        <w:rPr>
          <w:rFonts w:ascii="Times New Roman" w:hAnsi="Times New Roman" w:cs="Times New Roman"/>
          <w:sz w:val="24"/>
          <w:szCs w:val="24"/>
        </w:rPr>
        <w:t xml:space="preserve">lių kiaušidžių folikulų plotas taip pat buvo panašus. Kiaulės Nr. </w:t>
      </w:r>
      <w:r w:rsidR="009A07D3">
        <w:rPr>
          <w:rFonts w:ascii="Times New Roman" w:hAnsi="Times New Roman" w:cs="Times New Roman"/>
          <w:sz w:val="24"/>
          <w:szCs w:val="24"/>
        </w:rPr>
        <w:t xml:space="preserve">2 folikulo plotas </w:t>
      </w:r>
      <w:r w:rsidR="00826F4E">
        <w:rPr>
          <w:rFonts w:ascii="Times New Roman" w:hAnsi="Times New Roman" w:cs="Times New Roman"/>
          <w:sz w:val="24"/>
          <w:szCs w:val="24"/>
        </w:rPr>
        <w:t xml:space="preserve">– didžiausias </w:t>
      </w:r>
      <w:r w:rsidR="006A6BF5">
        <w:rPr>
          <w:rFonts w:ascii="Times New Roman" w:hAnsi="Times New Roman" w:cs="Times New Roman"/>
          <w:sz w:val="24"/>
          <w:szCs w:val="24"/>
        </w:rPr>
        <w:t>(35695,49±</w:t>
      </w:r>
      <w:r w:rsidR="00826F4E">
        <w:rPr>
          <w:rFonts w:ascii="Times New Roman" w:hAnsi="Times New Roman" w:cs="Times New Roman"/>
          <w:sz w:val="24"/>
          <w:szCs w:val="24"/>
        </w:rPr>
        <w:t xml:space="preserve">20486,23 µm²), kiaulės </w:t>
      </w:r>
      <w:r w:rsidR="006A6BF5">
        <w:rPr>
          <w:rFonts w:ascii="Times New Roman" w:hAnsi="Times New Roman" w:cs="Times New Roman"/>
          <w:sz w:val="24"/>
          <w:szCs w:val="24"/>
        </w:rPr>
        <w:t>Nr. 1 – mažesnis (31451,12±26833,44 µm²), o Nr. 3 – mažiausias</w:t>
      </w:r>
      <w:r w:rsidR="009A07D3">
        <w:rPr>
          <w:rFonts w:ascii="Times New Roman" w:hAnsi="Times New Roman" w:cs="Times New Roman"/>
          <w:sz w:val="24"/>
          <w:szCs w:val="24"/>
        </w:rPr>
        <w:t xml:space="preserve"> </w:t>
      </w:r>
      <w:r w:rsidR="006A6BF5">
        <w:rPr>
          <w:rFonts w:ascii="Times New Roman" w:hAnsi="Times New Roman" w:cs="Times New Roman"/>
          <w:sz w:val="24"/>
          <w:szCs w:val="24"/>
        </w:rPr>
        <w:t>(293</w:t>
      </w:r>
      <w:r w:rsidR="008E4EF0">
        <w:rPr>
          <w:rFonts w:ascii="Times New Roman" w:hAnsi="Times New Roman" w:cs="Times New Roman"/>
          <w:sz w:val="24"/>
          <w:szCs w:val="24"/>
        </w:rPr>
        <w:t>21,21±2687,14 µm²) (P≥0,</w:t>
      </w:r>
      <w:r w:rsidR="00E600EA">
        <w:rPr>
          <w:rFonts w:ascii="Times New Roman" w:hAnsi="Times New Roman" w:cs="Times New Roman"/>
          <w:sz w:val="24"/>
          <w:szCs w:val="24"/>
        </w:rPr>
        <w:t>05) (5.15</w:t>
      </w:r>
      <w:r w:rsidR="006A6BF5">
        <w:rPr>
          <w:rFonts w:ascii="Times New Roman" w:hAnsi="Times New Roman" w:cs="Times New Roman"/>
          <w:sz w:val="24"/>
          <w:szCs w:val="24"/>
        </w:rPr>
        <w:t xml:space="preserve"> pav.)</w:t>
      </w:r>
    </w:p>
    <w:p w:rsidR="0031423A" w:rsidRDefault="0031423A" w:rsidP="007D7F7A">
      <w:pPr>
        <w:spacing w:line="360" w:lineRule="auto"/>
        <w:ind w:firstLine="720"/>
        <w:jc w:val="both"/>
        <w:rPr>
          <w:rFonts w:ascii="Times New Roman" w:hAnsi="Times New Roman" w:cs="Times New Roman"/>
          <w:sz w:val="24"/>
          <w:szCs w:val="24"/>
        </w:rPr>
      </w:pPr>
    </w:p>
    <w:p w:rsidR="001C6A31" w:rsidRDefault="00E5445F" w:rsidP="00B827FC">
      <w:pPr>
        <w:spacing w:line="360" w:lineRule="auto"/>
        <w:ind w:firstLine="720"/>
        <w:rPr>
          <w:rFonts w:ascii="Times New Roman" w:hAnsi="Times New Roman" w:cs="Times New Roman"/>
          <w:sz w:val="24"/>
          <w:szCs w:val="24"/>
        </w:rPr>
      </w:pPr>
      <w:r w:rsidRPr="00E5445F">
        <w:rPr>
          <w:rFonts w:ascii="Times New Roman" w:hAnsi="Times New Roman" w:cs="Times New Roman"/>
          <w:noProof/>
          <w:sz w:val="24"/>
          <w:szCs w:val="24"/>
          <w:lang w:val="en-US"/>
        </w:rPr>
        <w:drawing>
          <wp:inline distT="0" distB="0" distL="0" distR="0">
            <wp:extent cx="4572000" cy="274320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A6BF5" w:rsidRDefault="00975C29" w:rsidP="00757658">
      <w:pPr>
        <w:spacing w:line="360" w:lineRule="auto"/>
        <w:jc w:val="center"/>
        <w:rPr>
          <w:rFonts w:ascii="Times New Roman" w:hAnsi="Times New Roman" w:cs="Times New Roman"/>
          <w:sz w:val="24"/>
          <w:szCs w:val="24"/>
        </w:rPr>
      </w:pPr>
      <w:r w:rsidRPr="00975C29">
        <w:rPr>
          <w:rFonts w:ascii="Times New Roman" w:hAnsi="Times New Roman" w:cs="Times New Roman"/>
          <w:noProof/>
          <w:sz w:val="24"/>
          <w:szCs w:val="24"/>
          <w:lang w:val="en-US"/>
        </w:rPr>
        <w:lastRenderedPageBreak/>
        <w:drawing>
          <wp:inline distT="0" distB="0" distL="0" distR="0">
            <wp:extent cx="4906010" cy="3076575"/>
            <wp:effectExtent l="19050" t="0" r="2794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1423A" w:rsidRDefault="0031423A" w:rsidP="00757658">
      <w:pPr>
        <w:spacing w:line="360" w:lineRule="auto"/>
        <w:jc w:val="center"/>
        <w:rPr>
          <w:rFonts w:ascii="Times New Roman" w:hAnsi="Times New Roman" w:cs="Times New Roman"/>
          <w:sz w:val="24"/>
          <w:szCs w:val="24"/>
        </w:rPr>
      </w:pPr>
    </w:p>
    <w:p w:rsidR="00CB6A86" w:rsidRDefault="00CB6A86" w:rsidP="00CB6A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Rezultatai rodo, kad kiaulių antrinių folikulų ovocitų diametras šiek tiek skyrėsi. Kiaulės Nr. 2 jis buvo: didžiausias – (76,09±9,75 µm)</w:t>
      </w:r>
      <w:r w:rsidR="00E96241">
        <w:rPr>
          <w:rFonts w:ascii="Times New Roman" w:hAnsi="Times New Roman" w:cs="Times New Roman"/>
          <w:sz w:val="24"/>
          <w:szCs w:val="24"/>
        </w:rPr>
        <w:t>, toliau sekė Nr. 6 (70 ± 5,69 µm).</w:t>
      </w:r>
      <w:r>
        <w:rPr>
          <w:rFonts w:ascii="Times New Roman" w:hAnsi="Times New Roman" w:cs="Times New Roman"/>
          <w:sz w:val="24"/>
          <w:szCs w:val="24"/>
        </w:rPr>
        <w:t xml:space="preserve"> Nr. 1 (61,78±6,52 µm)</w:t>
      </w:r>
      <w:r w:rsidR="00E96241">
        <w:rPr>
          <w:rFonts w:ascii="Times New Roman" w:hAnsi="Times New Roman" w:cs="Times New Roman"/>
          <w:sz w:val="24"/>
          <w:szCs w:val="24"/>
        </w:rPr>
        <w:t xml:space="preserve"> ir Nr. 5 (62,63 ± 9,18 µm) - mažesni</w:t>
      </w:r>
      <w:r>
        <w:rPr>
          <w:rFonts w:ascii="Times New Roman" w:hAnsi="Times New Roman" w:cs="Times New Roman"/>
          <w:sz w:val="24"/>
          <w:szCs w:val="24"/>
        </w:rPr>
        <w:t xml:space="preserve">, o Nr. 3 </w:t>
      </w:r>
      <w:r w:rsidR="00E600EA">
        <w:rPr>
          <w:rFonts w:ascii="Times New Roman" w:hAnsi="Times New Roman" w:cs="Times New Roman"/>
          <w:sz w:val="24"/>
          <w:szCs w:val="24"/>
        </w:rPr>
        <w:t>–</w:t>
      </w:r>
      <w:r w:rsidR="00E96241">
        <w:rPr>
          <w:rFonts w:ascii="Times New Roman" w:hAnsi="Times New Roman" w:cs="Times New Roman"/>
          <w:sz w:val="24"/>
          <w:szCs w:val="24"/>
        </w:rPr>
        <w:t xml:space="preserve"> </w:t>
      </w:r>
      <w:r w:rsidR="00E600EA">
        <w:rPr>
          <w:rFonts w:ascii="Times New Roman" w:hAnsi="Times New Roman" w:cs="Times New Roman"/>
          <w:sz w:val="24"/>
          <w:szCs w:val="24"/>
        </w:rPr>
        <w:t>(59,54±4,64 µm)</w:t>
      </w:r>
      <w:r w:rsidR="00E96241">
        <w:rPr>
          <w:rFonts w:ascii="Times New Roman" w:hAnsi="Times New Roman" w:cs="Times New Roman"/>
          <w:sz w:val="24"/>
          <w:szCs w:val="24"/>
        </w:rPr>
        <w:t xml:space="preserve"> ir Nr. 4 (59,93 ± 5,3 µm) </w:t>
      </w:r>
      <w:r w:rsidR="002576A3">
        <w:rPr>
          <w:rFonts w:ascii="Times New Roman" w:hAnsi="Times New Roman" w:cs="Times New Roman"/>
          <w:sz w:val="24"/>
          <w:szCs w:val="24"/>
        </w:rPr>
        <w:t>–</w:t>
      </w:r>
      <w:r w:rsidR="00E96241">
        <w:rPr>
          <w:rFonts w:ascii="Times New Roman" w:hAnsi="Times New Roman" w:cs="Times New Roman"/>
          <w:sz w:val="24"/>
          <w:szCs w:val="24"/>
        </w:rPr>
        <w:t xml:space="preserve"> mažiausi</w:t>
      </w:r>
      <w:r w:rsidR="002576A3">
        <w:rPr>
          <w:rFonts w:ascii="Times New Roman" w:hAnsi="Times New Roman" w:cs="Times New Roman"/>
          <w:sz w:val="24"/>
          <w:szCs w:val="24"/>
        </w:rPr>
        <w:t>. Antrinių folikulų ovocitus gaubia du sluoksniai kubiškųjų ląstelių</w:t>
      </w:r>
      <w:r w:rsidR="00E600EA">
        <w:rPr>
          <w:rFonts w:ascii="Times New Roman" w:hAnsi="Times New Roman" w:cs="Times New Roman"/>
          <w:sz w:val="24"/>
          <w:szCs w:val="24"/>
        </w:rPr>
        <w:t xml:space="preserve"> (5.16</w:t>
      </w:r>
      <w:r>
        <w:rPr>
          <w:rFonts w:ascii="Times New Roman" w:hAnsi="Times New Roman" w:cs="Times New Roman"/>
          <w:sz w:val="24"/>
          <w:szCs w:val="24"/>
        </w:rPr>
        <w:t xml:space="preserve"> pav.).</w:t>
      </w:r>
    </w:p>
    <w:p w:rsidR="00DF14C9" w:rsidRDefault="007F7F9D" w:rsidP="00757658">
      <w:pPr>
        <w:spacing w:line="360" w:lineRule="auto"/>
        <w:jc w:val="center"/>
        <w:rPr>
          <w:rFonts w:ascii="Times New Roman" w:hAnsi="Times New Roman" w:cs="Times New Roman"/>
          <w:sz w:val="24"/>
          <w:szCs w:val="24"/>
        </w:rPr>
      </w:pPr>
      <w:r w:rsidRPr="007F7F9D">
        <w:rPr>
          <w:noProof/>
          <w:lang w:val="en-US"/>
        </w:rPr>
        <w:t xml:space="preserve"> </w:t>
      </w:r>
      <w:r w:rsidR="00AA7886" w:rsidRPr="00AA7886">
        <w:rPr>
          <w:noProof/>
          <w:lang w:val="en-US"/>
        </w:rPr>
        <w:drawing>
          <wp:inline distT="0" distB="0" distL="0" distR="0">
            <wp:extent cx="4572000" cy="2743200"/>
            <wp:effectExtent l="19050" t="0" r="19050" b="0"/>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30D79" w:rsidRDefault="00A30D79" w:rsidP="00757658">
      <w:pPr>
        <w:spacing w:line="360" w:lineRule="auto"/>
        <w:jc w:val="center"/>
        <w:rPr>
          <w:rFonts w:ascii="Times New Roman" w:hAnsi="Times New Roman" w:cs="Times New Roman"/>
          <w:sz w:val="24"/>
          <w:szCs w:val="24"/>
        </w:rPr>
      </w:pPr>
    </w:p>
    <w:p w:rsidR="00A30D79" w:rsidRDefault="005B094C" w:rsidP="003142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Šių tirtų kiaulių folikulų ovocitų plotai, žymiai nesiskyrė : </w:t>
      </w:r>
      <w:r w:rsidR="00393225">
        <w:rPr>
          <w:rFonts w:ascii="Times New Roman" w:hAnsi="Times New Roman" w:cs="Times New Roman"/>
          <w:sz w:val="24"/>
          <w:szCs w:val="24"/>
        </w:rPr>
        <w:t xml:space="preserve">Nr. 6 (3917,54 ± 598,3 µm), Nr. 5 (3112,24 ± 902,49 µm) ir </w:t>
      </w:r>
      <w:r>
        <w:rPr>
          <w:rFonts w:ascii="Times New Roman" w:hAnsi="Times New Roman" w:cs="Times New Roman"/>
          <w:sz w:val="24"/>
          <w:szCs w:val="24"/>
        </w:rPr>
        <w:t>Nr. 2 (3048</w:t>
      </w:r>
      <w:r w:rsidR="00393225">
        <w:rPr>
          <w:rFonts w:ascii="Times New Roman" w:hAnsi="Times New Roman" w:cs="Times New Roman"/>
          <w:sz w:val="24"/>
          <w:szCs w:val="24"/>
        </w:rPr>
        <w:t>,93±475,37 µm²) – ovocito plotai didžiausi, Nr. 1</w:t>
      </w:r>
      <w:r>
        <w:rPr>
          <w:rFonts w:ascii="Times New Roman" w:hAnsi="Times New Roman" w:cs="Times New Roman"/>
          <w:sz w:val="24"/>
          <w:szCs w:val="24"/>
        </w:rPr>
        <w:t xml:space="preserve"> – (2666,88±1108,33 µm²)</w:t>
      </w:r>
      <w:r w:rsidR="00393225">
        <w:rPr>
          <w:rFonts w:ascii="Times New Roman" w:hAnsi="Times New Roman" w:cs="Times New Roman"/>
          <w:sz w:val="24"/>
          <w:szCs w:val="24"/>
        </w:rPr>
        <w:t>, Nr. 4 (2826,57 ± 496 µm)</w:t>
      </w:r>
      <w:r>
        <w:rPr>
          <w:rFonts w:ascii="Times New Roman" w:hAnsi="Times New Roman" w:cs="Times New Roman"/>
          <w:sz w:val="24"/>
          <w:szCs w:val="24"/>
        </w:rPr>
        <w:t>, o Nr. 3 – mažiausias (235</w:t>
      </w:r>
      <w:r w:rsidR="00515FF6">
        <w:rPr>
          <w:rFonts w:ascii="Times New Roman" w:hAnsi="Times New Roman" w:cs="Times New Roman"/>
          <w:sz w:val="24"/>
          <w:szCs w:val="24"/>
        </w:rPr>
        <w:t>4,61±379 µm²) ovocito plotas (5.17</w:t>
      </w:r>
      <w:r>
        <w:rPr>
          <w:rFonts w:ascii="Times New Roman" w:hAnsi="Times New Roman" w:cs="Times New Roman"/>
          <w:sz w:val="24"/>
          <w:szCs w:val="24"/>
        </w:rPr>
        <w:t xml:space="preserve"> pav.).</w:t>
      </w:r>
    </w:p>
    <w:p w:rsidR="00D6606A" w:rsidRDefault="007658D1" w:rsidP="00757658">
      <w:pPr>
        <w:spacing w:line="360" w:lineRule="auto"/>
        <w:jc w:val="center"/>
        <w:rPr>
          <w:rFonts w:ascii="Times New Roman" w:hAnsi="Times New Roman" w:cs="Times New Roman"/>
          <w:sz w:val="24"/>
          <w:szCs w:val="24"/>
        </w:rPr>
      </w:pPr>
      <w:r w:rsidRPr="007658D1">
        <w:rPr>
          <w:rFonts w:ascii="Times New Roman" w:hAnsi="Times New Roman" w:cs="Times New Roman"/>
          <w:noProof/>
          <w:sz w:val="24"/>
          <w:szCs w:val="24"/>
          <w:lang w:val="en-US"/>
        </w:rPr>
        <w:drawing>
          <wp:inline distT="0" distB="0" distL="0" distR="0">
            <wp:extent cx="4572000" cy="2743200"/>
            <wp:effectExtent l="19050" t="0" r="190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423A" w:rsidRDefault="0031423A" w:rsidP="00757658">
      <w:pPr>
        <w:spacing w:line="360" w:lineRule="auto"/>
        <w:jc w:val="center"/>
        <w:rPr>
          <w:rFonts w:ascii="Times New Roman" w:hAnsi="Times New Roman" w:cs="Times New Roman"/>
          <w:sz w:val="24"/>
          <w:szCs w:val="24"/>
        </w:rPr>
      </w:pPr>
    </w:p>
    <w:p w:rsidR="004C623E" w:rsidRDefault="004C623E" w:rsidP="00DB49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Kiaulių antrinių folikulų ovoc</w:t>
      </w:r>
      <w:r w:rsidR="009F37AD">
        <w:rPr>
          <w:rFonts w:ascii="Times New Roman" w:hAnsi="Times New Roman" w:cs="Times New Roman"/>
          <w:sz w:val="24"/>
          <w:szCs w:val="24"/>
        </w:rPr>
        <w:t>ituose esančių branduolių diametras</w:t>
      </w:r>
      <w:r w:rsidR="0018185B">
        <w:rPr>
          <w:rFonts w:ascii="Times New Roman" w:hAnsi="Times New Roman" w:cs="Times New Roman"/>
          <w:sz w:val="24"/>
          <w:szCs w:val="24"/>
        </w:rPr>
        <w:t xml:space="preserve"> skyrėsi nereikšmigai. Nr. 5 (49,58 </w:t>
      </w:r>
      <w:r>
        <w:rPr>
          <w:rFonts w:ascii="Times New Roman" w:hAnsi="Times New Roman" w:cs="Times New Roman"/>
          <w:sz w:val="24"/>
          <w:szCs w:val="24"/>
        </w:rPr>
        <w:t>±</w:t>
      </w:r>
      <w:r w:rsidR="0018185B">
        <w:rPr>
          <w:rFonts w:ascii="Times New Roman" w:hAnsi="Times New Roman" w:cs="Times New Roman"/>
          <w:sz w:val="24"/>
          <w:szCs w:val="24"/>
        </w:rPr>
        <w:t xml:space="preserve">7,9 </w:t>
      </w:r>
      <w:r>
        <w:rPr>
          <w:rFonts w:ascii="Times New Roman" w:hAnsi="Times New Roman" w:cs="Times New Roman"/>
          <w:sz w:val="24"/>
          <w:szCs w:val="24"/>
        </w:rPr>
        <w:t xml:space="preserve">µm), </w:t>
      </w:r>
      <w:r w:rsidR="0018185B">
        <w:rPr>
          <w:rFonts w:ascii="Times New Roman" w:hAnsi="Times New Roman" w:cs="Times New Roman"/>
          <w:sz w:val="24"/>
          <w:szCs w:val="24"/>
        </w:rPr>
        <w:t xml:space="preserve">Nr. 2 (48,1 ± 24,3 µm) – didžiausi. </w:t>
      </w:r>
      <w:r>
        <w:rPr>
          <w:rFonts w:ascii="Times New Roman" w:hAnsi="Times New Roman" w:cs="Times New Roman"/>
          <w:sz w:val="24"/>
          <w:szCs w:val="24"/>
        </w:rPr>
        <w:t xml:space="preserve">Nr. </w:t>
      </w:r>
      <w:r w:rsidR="0018185B">
        <w:rPr>
          <w:rFonts w:ascii="Times New Roman" w:hAnsi="Times New Roman" w:cs="Times New Roman"/>
          <w:sz w:val="24"/>
          <w:szCs w:val="24"/>
        </w:rPr>
        <w:t xml:space="preserve">1, 3, 4 šiek tiek mažesni diametras varijavo nuo 39 ± 0,91 iki  40,54 ± 1,53 µm </w:t>
      </w:r>
      <w:r w:rsidR="008E4EF0">
        <w:rPr>
          <w:rFonts w:ascii="Times New Roman" w:hAnsi="Times New Roman" w:cs="Times New Roman"/>
          <w:sz w:val="24"/>
          <w:szCs w:val="24"/>
        </w:rPr>
        <w:t>(P≥0,</w:t>
      </w:r>
      <w:r w:rsidR="00515FF6">
        <w:rPr>
          <w:rFonts w:ascii="Times New Roman" w:hAnsi="Times New Roman" w:cs="Times New Roman"/>
          <w:sz w:val="24"/>
          <w:szCs w:val="24"/>
        </w:rPr>
        <w:t>05) (5.18</w:t>
      </w:r>
      <w:r>
        <w:rPr>
          <w:rFonts w:ascii="Times New Roman" w:hAnsi="Times New Roman" w:cs="Times New Roman"/>
          <w:sz w:val="24"/>
          <w:szCs w:val="24"/>
        </w:rPr>
        <w:t xml:space="preserve"> pav.).</w:t>
      </w:r>
    </w:p>
    <w:p w:rsidR="00A30D79" w:rsidRDefault="007E1954" w:rsidP="007E1954">
      <w:pPr>
        <w:spacing w:line="360" w:lineRule="auto"/>
        <w:jc w:val="center"/>
        <w:rPr>
          <w:rFonts w:ascii="Times New Roman" w:hAnsi="Times New Roman" w:cs="Times New Roman"/>
          <w:sz w:val="24"/>
          <w:szCs w:val="24"/>
        </w:rPr>
      </w:pPr>
      <w:r w:rsidRPr="005E5034">
        <w:rPr>
          <w:rFonts w:ascii="Times New Roman" w:hAnsi="Times New Roman" w:cs="Times New Roman"/>
          <w:noProof/>
          <w:sz w:val="24"/>
          <w:szCs w:val="24"/>
          <w:lang w:val="en-US"/>
        </w:rPr>
        <w:drawing>
          <wp:inline distT="0" distB="0" distL="0" distR="0">
            <wp:extent cx="4388358" cy="2487168"/>
            <wp:effectExtent l="19050" t="0" r="12192" b="8382"/>
            <wp:docPr id="3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30D79" w:rsidRDefault="00236F69" w:rsidP="00C5115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Rezultatai rodo, kad kiaulių antrinių folikulų ovocitų branduolių</w:t>
      </w:r>
      <w:r w:rsidR="00C51155">
        <w:rPr>
          <w:rFonts w:ascii="Times New Roman" w:hAnsi="Times New Roman" w:cs="Times New Roman"/>
          <w:sz w:val="24"/>
          <w:szCs w:val="24"/>
        </w:rPr>
        <w:t xml:space="preserve"> plotas šiek tiek skyrėsi. Nr. 5 jis buvo didžiausias (1954,82 </w:t>
      </w:r>
      <w:r>
        <w:rPr>
          <w:rFonts w:ascii="Times New Roman" w:hAnsi="Times New Roman" w:cs="Times New Roman"/>
          <w:sz w:val="24"/>
          <w:szCs w:val="24"/>
        </w:rPr>
        <w:t>±</w:t>
      </w:r>
      <w:r w:rsidR="00C51155">
        <w:rPr>
          <w:rFonts w:ascii="Times New Roman" w:hAnsi="Times New Roman" w:cs="Times New Roman"/>
          <w:sz w:val="24"/>
          <w:szCs w:val="24"/>
        </w:rPr>
        <w:t xml:space="preserve"> 623,07 </w:t>
      </w:r>
      <w:r>
        <w:rPr>
          <w:rFonts w:ascii="Times New Roman" w:hAnsi="Times New Roman" w:cs="Times New Roman"/>
          <w:sz w:val="24"/>
          <w:szCs w:val="24"/>
        </w:rPr>
        <w:t>µm²),</w:t>
      </w:r>
      <w:r w:rsidR="00C51155">
        <w:rPr>
          <w:rFonts w:ascii="Times New Roman" w:hAnsi="Times New Roman" w:cs="Times New Roman"/>
          <w:sz w:val="24"/>
          <w:szCs w:val="24"/>
        </w:rPr>
        <w:t xml:space="preserve"> Nr. 1 ir Nr. 2 varijavo tarp 1204,12 ± 20,48 iki 1325,48 ± 1893,58 µm², </w:t>
      </w:r>
      <w:r>
        <w:rPr>
          <w:rFonts w:ascii="Times New Roman" w:hAnsi="Times New Roman" w:cs="Times New Roman"/>
          <w:sz w:val="24"/>
          <w:szCs w:val="24"/>
        </w:rPr>
        <w:t>Nr.</w:t>
      </w:r>
      <w:r w:rsidR="000E6BC4">
        <w:rPr>
          <w:rFonts w:ascii="Times New Roman" w:hAnsi="Times New Roman" w:cs="Times New Roman"/>
          <w:sz w:val="24"/>
          <w:szCs w:val="24"/>
        </w:rPr>
        <w:t xml:space="preserve"> </w:t>
      </w:r>
      <w:r w:rsidR="00C51155">
        <w:rPr>
          <w:rFonts w:ascii="Times New Roman" w:hAnsi="Times New Roman" w:cs="Times New Roman"/>
          <w:sz w:val="24"/>
          <w:szCs w:val="24"/>
        </w:rPr>
        <w:t>4 (1194,31 ± 55,42 µm²) ir Nr. 6</w:t>
      </w:r>
      <w:r w:rsidR="000E6BC4">
        <w:rPr>
          <w:rFonts w:ascii="Times New Roman" w:hAnsi="Times New Roman" w:cs="Times New Roman"/>
          <w:sz w:val="24"/>
          <w:szCs w:val="24"/>
        </w:rPr>
        <w:t xml:space="preserve"> buvo ma</w:t>
      </w:r>
      <w:r w:rsidR="00C51155">
        <w:rPr>
          <w:rFonts w:ascii="Times New Roman" w:hAnsi="Times New Roman" w:cs="Times New Roman"/>
          <w:sz w:val="24"/>
          <w:szCs w:val="24"/>
        </w:rPr>
        <w:t>žiausi</w:t>
      </w:r>
      <w:r w:rsidR="00515FF6">
        <w:rPr>
          <w:rFonts w:ascii="Times New Roman" w:hAnsi="Times New Roman" w:cs="Times New Roman"/>
          <w:sz w:val="24"/>
          <w:szCs w:val="24"/>
        </w:rPr>
        <w:t xml:space="preserve"> (</w:t>
      </w:r>
      <w:r w:rsidR="00500838">
        <w:rPr>
          <w:rFonts w:ascii="Times New Roman" w:hAnsi="Times New Roman" w:cs="Times New Roman"/>
          <w:sz w:val="24"/>
          <w:szCs w:val="24"/>
        </w:rPr>
        <w:t xml:space="preserve">1078,44 </w:t>
      </w:r>
      <w:r w:rsidR="00515FF6">
        <w:rPr>
          <w:rFonts w:ascii="Times New Roman" w:hAnsi="Times New Roman" w:cs="Times New Roman"/>
          <w:sz w:val="24"/>
          <w:szCs w:val="24"/>
        </w:rPr>
        <w:t>±</w:t>
      </w:r>
      <w:r w:rsidR="00500838">
        <w:rPr>
          <w:rFonts w:ascii="Times New Roman" w:hAnsi="Times New Roman" w:cs="Times New Roman"/>
          <w:sz w:val="24"/>
          <w:szCs w:val="24"/>
        </w:rPr>
        <w:t xml:space="preserve">49,37 </w:t>
      </w:r>
      <w:r w:rsidR="00515FF6">
        <w:rPr>
          <w:rFonts w:ascii="Times New Roman" w:hAnsi="Times New Roman" w:cs="Times New Roman"/>
          <w:sz w:val="24"/>
          <w:szCs w:val="24"/>
        </w:rPr>
        <w:t>µm²) (5.19</w:t>
      </w:r>
      <w:r w:rsidR="000E6BC4">
        <w:rPr>
          <w:rFonts w:ascii="Times New Roman" w:hAnsi="Times New Roman" w:cs="Times New Roman"/>
          <w:sz w:val="24"/>
          <w:szCs w:val="24"/>
        </w:rPr>
        <w:t xml:space="preserve"> pav.).</w:t>
      </w:r>
    </w:p>
    <w:p w:rsidR="0031423A" w:rsidRDefault="009F37AD" w:rsidP="00757658">
      <w:pPr>
        <w:spacing w:line="360" w:lineRule="auto"/>
        <w:jc w:val="center"/>
        <w:rPr>
          <w:rFonts w:ascii="Times New Roman" w:hAnsi="Times New Roman" w:cs="Times New Roman"/>
          <w:sz w:val="24"/>
          <w:szCs w:val="24"/>
        </w:rPr>
      </w:pPr>
      <w:r w:rsidRPr="009F37AD">
        <w:rPr>
          <w:rFonts w:ascii="Times New Roman" w:hAnsi="Times New Roman" w:cs="Times New Roman"/>
          <w:noProof/>
          <w:sz w:val="24"/>
          <w:szCs w:val="24"/>
          <w:lang w:val="en-US"/>
        </w:rPr>
        <w:drawing>
          <wp:inline distT="0" distB="0" distL="0" distR="0">
            <wp:extent cx="4572000" cy="2743200"/>
            <wp:effectExtent l="0" t="0" r="0" b="0"/>
            <wp:docPr id="3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35682" w:rsidRDefault="00735682" w:rsidP="00757658">
      <w:pPr>
        <w:spacing w:line="360" w:lineRule="auto"/>
        <w:jc w:val="center"/>
        <w:rPr>
          <w:rFonts w:ascii="Times New Roman" w:hAnsi="Times New Roman" w:cs="Times New Roman"/>
          <w:sz w:val="24"/>
          <w:szCs w:val="24"/>
        </w:rPr>
      </w:pPr>
    </w:p>
    <w:p w:rsidR="0035045F" w:rsidRDefault="0035045F" w:rsidP="00EE217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Visų 6 mėn. </w:t>
      </w:r>
      <w:r w:rsidR="00C57B88">
        <w:rPr>
          <w:rFonts w:ascii="Times New Roman" w:hAnsi="Times New Roman" w:cs="Times New Roman"/>
          <w:sz w:val="24"/>
          <w:szCs w:val="24"/>
        </w:rPr>
        <w:t>–</w:t>
      </w:r>
      <w:r>
        <w:rPr>
          <w:rFonts w:ascii="Times New Roman" w:hAnsi="Times New Roman" w:cs="Times New Roman"/>
          <w:sz w:val="24"/>
          <w:szCs w:val="24"/>
        </w:rPr>
        <w:t xml:space="preserve"> 1 m. kiaulių antrinių folikulų pamatinės memranos sto</w:t>
      </w:r>
      <w:r w:rsidR="008E4EF0">
        <w:rPr>
          <w:rFonts w:ascii="Times New Roman" w:hAnsi="Times New Roman" w:cs="Times New Roman"/>
          <w:sz w:val="24"/>
          <w:szCs w:val="24"/>
        </w:rPr>
        <w:t>ris skyrėsi nereikšmigai (P≥0,0</w:t>
      </w:r>
      <w:r>
        <w:rPr>
          <w:rFonts w:ascii="Times New Roman" w:hAnsi="Times New Roman" w:cs="Times New Roman"/>
          <w:sz w:val="24"/>
          <w:szCs w:val="24"/>
        </w:rPr>
        <w:t xml:space="preserve">5). Kiaulės Nr. 1 pamatinės membranos storis buvo didžiausias (2,24±0,09 µm), </w:t>
      </w:r>
      <w:r w:rsidR="00F55F6A">
        <w:rPr>
          <w:rFonts w:ascii="Times New Roman" w:hAnsi="Times New Roman" w:cs="Times New Roman"/>
          <w:sz w:val="24"/>
          <w:szCs w:val="24"/>
        </w:rPr>
        <w:t>kiti Nr. 2, Nr. 4., Nr. 5. Ir Nr. 6 varijuoja nuo 2, ± 0,21 iki 1,79 ± 0,33 µm</w:t>
      </w:r>
      <w:r>
        <w:rPr>
          <w:rFonts w:ascii="Times New Roman" w:hAnsi="Times New Roman" w:cs="Times New Roman"/>
          <w:sz w:val="24"/>
          <w:szCs w:val="24"/>
        </w:rPr>
        <w:t>, o Nr. 3</w:t>
      </w:r>
      <w:r w:rsidR="00515FF6">
        <w:rPr>
          <w:rFonts w:ascii="Times New Roman" w:hAnsi="Times New Roman" w:cs="Times New Roman"/>
          <w:sz w:val="24"/>
          <w:szCs w:val="24"/>
        </w:rPr>
        <w:t xml:space="preserve"> – mažiausias (1,79±0,33 µm) (5.20</w:t>
      </w:r>
      <w:r>
        <w:rPr>
          <w:rFonts w:ascii="Times New Roman" w:hAnsi="Times New Roman" w:cs="Times New Roman"/>
          <w:sz w:val="24"/>
          <w:szCs w:val="24"/>
        </w:rPr>
        <w:t xml:space="preserve"> pav.).</w:t>
      </w:r>
    </w:p>
    <w:p w:rsidR="00A30D79" w:rsidRDefault="005F0522" w:rsidP="008B37A3">
      <w:pPr>
        <w:spacing w:line="360" w:lineRule="auto"/>
        <w:jc w:val="center"/>
        <w:rPr>
          <w:rFonts w:ascii="Times New Roman" w:hAnsi="Times New Roman" w:cs="Times New Roman"/>
          <w:sz w:val="24"/>
          <w:szCs w:val="24"/>
        </w:rPr>
      </w:pPr>
      <w:r w:rsidRPr="005F0522">
        <w:rPr>
          <w:rFonts w:ascii="Times New Roman" w:hAnsi="Times New Roman" w:cs="Times New Roman"/>
          <w:noProof/>
          <w:sz w:val="24"/>
          <w:szCs w:val="24"/>
          <w:lang w:val="en-US"/>
        </w:rPr>
        <w:lastRenderedPageBreak/>
        <w:drawing>
          <wp:inline distT="0" distB="0" distL="0" distR="0">
            <wp:extent cx="4570476" cy="2578608"/>
            <wp:effectExtent l="0" t="0" r="1905" b="0"/>
            <wp:docPr id="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958D5" w:rsidRDefault="007958D5" w:rsidP="008B37A3">
      <w:pPr>
        <w:spacing w:line="360" w:lineRule="auto"/>
        <w:jc w:val="center"/>
        <w:rPr>
          <w:rFonts w:ascii="Times New Roman" w:hAnsi="Times New Roman" w:cs="Times New Roman"/>
          <w:sz w:val="24"/>
          <w:szCs w:val="24"/>
        </w:rPr>
      </w:pPr>
    </w:p>
    <w:p w:rsidR="004B6E69" w:rsidRDefault="000B2BAA" w:rsidP="00F57A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Antrinių folikulų </w:t>
      </w:r>
      <w:r w:rsidR="003E64C3">
        <w:rPr>
          <w:rFonts w:ascii="Times New Roman" w:hAnsi="Times New Roman" w:cs="Times New Roman"/>
          <w:sz w:val="24"/>
          <w:szCs w:val="24"/>
        </w:rPr>
        <w:t xml:space="preserve">skaidriosios zonos </w:t>
      </w:r>
      <w:r w:rsidR="007C1E95">
        <w:rPr>
          <w:rFonts w:ascii="Times New Roman" w:hAnsi="Times New Roman" w:cs="Times New Roman"/>
          <w:sz w:val="24"/>
          <w:szCs w:val="24"/>
        </w:rPr>
        <w:t>storis buvo panašus. Nr. 2 (9,15 ± 4,15µm) ir Nr. 5 (10,22 ± 3,8 µm)  –</w:t>
      </w:r>
      <w:r w:rsidR="003E64C3">
        <w:rPr>
          <w:rFonts w:ascii="Times New Roman" w:hAnsi="Times New Roman" w:cs="Times New Roman"/>
          <w:sz w:val="24"/>
          <w:szCs w:val="24"/>
        </w:rPr>
        <w:t xml:space="preserve"> </w:t>
      </w:r>
      <w:r w:rsidR="009A4836">
        <w:rPr>
          <w:rFonts w:ascii="Times New Roman" w:hAnsi="Times New Roman" w:cs="Times New Roman"/>
          <w:sz w:val="24"/>
          <w:szCs w:val="24"/>
        </w:rPr>
        <w:t>skaidrioji zona buvo storiausia</w:t>
      </w:r>
      <w:r w:rsidR="007C1E95">
        <w:rPr>
          <w:rFonts w:ascii="Times New Roman" w:hAnsi="Times New Roman" w:cs="Times New Roman"/>
          <w:sz w:val="24"/>
          <w:szCs w:val="24"/>
        </w:rPr>
        <w:t xml:space="preserve"> </w:t>
      </w:r>
      <w:r w:rsidR="00B85C43">
        <w:rPr>
          <w:rFonts w:ascii="Times New Roman" w:hAnsi="Times New Roman" w:cs="Times New Roman"/>
          <w:sz w:val="24"/>
          <w:szCs w:val="24"/>
        </w:rPr>
        <w:t>(P≥0,</w:t>
      </w:r>
      <w:r w:rsidR="00515FF6">
        <w:rPr>
          <w:rFonts w:ascii="Times New Roman" w:hAnsi="Times New Roman" w:cs="Times New Roman"/>
          <w:sz w:val="24"/>
          <w:szCs w:val="24"/>
        </w:rPr>
        <w:t>05) (5.21</w:t>
      </w:r>
      <w:r>
        <w:rPr>
          <w:rFonts w:ascii="Times New Roman" w:hAnsi="Times New Roman" w:cs="Times New Roman"/>
          <w:sz w:val="24"/>
          <w:szCs w:val="24"/>
        </w:rPr>
        <w:t xml:space="preserve"> pav.).</w:t>
      </w:r>
    </w:p>
    <w:p w:rsidR="004B32DD" w:rsidRDefault="004B32DD" w:rsidP="007958D5">
      <w:pPr>
        <w:spacing w:line="360" w:lineRule="auto"/>
        <w:rPr>
          <w:rFonts w:ascii="Times New Roman" w:hAnsi="Times New Roman" w:cs="Times New Roman"/>
          <w:sz w:val="24"/>
          <w:szCs w:val="24"/>
        </w:rPr>
      </w:pPr>
    </w:p>
    <w:p w:rsidR="008E4F84" w:rsidRDefault="004522AF" w:rsidP="00667C33">
      <w:pPr>
        <w:spacing w:line="360" w:lineRule="auto"/>
        <w:jc w:val="center"/>
        <w:rPr>
          <w:rFonts w:ascii="Times New Roman" w:hAnsi="Times New Roman" w:cs="Times New Roman"/>
          <w:sz w:val="24"/>
          <w:szCs w:val="24"/>
        </w:rPr>
      </w:pPr>
      <w:r w:rsidRPr="004522AF">
        <w:rPr>
          <w:rFonts w:ascii="Times New Roman" w:hAnsi="Times New Roman" w:cs="Times New Roman"/>
          <w:noProof/>
          <w:sz w:val="24"/>
          <w:szCs w:val="24"/>
          <w:lang w:val="en-US"/>
        </w:rPr>
        <w:drawing>
          <wp:inline distT="0" distB="0" distL="0" distR="0">
            <wp:extent cx="4572000" cy="2743200"/>
            <wp:effectExtent l="19050" t="0" r="19050" b="0"/>
            <wp:docPr id="3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67C33" w:rsidRPr="003A332C" w:rsidRDefault="00667C33" w:rsidP="00667C33">
      <w:pPr>
        <w:spacing w:line="360" w:lineRule="auto"/>
        <w:jc w:val="center"/>
        <w:rPr>
          <w:rFonts w:ascii="Times New Roman" w:hAnsi="Times New Roman" w:cs="Times New Roman"/>
          <w:sz w:val="24"/>
          <w:szCs w:val="24"/>
        </w:rPr>
      </w:pPr>
    </w:p>
    <w:p w:rsidR="00A675ED" w:rsidRPr="006B0D3F" w:rsidRDefault="00FB0458" w:rsidP="007624FC">
      <w:pPr>
        <w:pStyle w:val="Heading1"/>
        <w:numPr>
          <w:ilvl w:val="0"/>
          <w:numId w:val="18"/>
        </w:numPr>
        <w:ind w:left="363" w:firstLine="66"/>
        <w:jc w:val="center"/>
        <w:rPr>
          <w:rFonts w:ascii="Times New Roman" w:hAnsi="Times New Roman" w:cs="Times New Roman"/>
          <w:color w:val="000000" w:themeColor="text1"/>
          <w:sz w:val="24"/>
          <w:szCs w:val="24"/>
        </w:rPr>
      </w:pPr>
      <w:bookmarkStart w:id="134" w:name="_Toc377414391"/>
      <w:bookmarkStart w:id="135" w:name="_Toc377415134"/>
      <w:bookmarkStart w:id="136" w:name="_Toc377581314"/>
      <w:bookmarkStart w:id="137" w:name="_Toc377581934"/>
      <w:bookmarkStart w:id="138" w:name="_Toc377582322"/>
      <w:r w:rsidRPr="006B0D3F">
        <w:rPr>
          <w:rFonts w:ascii="Times New Roman" w:hAnsi="Times New Roman" w:cs="Times New Roman"/>
          <w:color w:val="000000" w:themeColor="text1"/>
          <w:sz w:val="24"/>
          <w:szCs w:val="24"/>
        </w:rPr>
        <w:lastRenderedPageBreak/>
        <w:t>TYRIMO REZULTATŲ APIBENDRINIMAS</w:t>
      </w:r>
      <w:bookmarkEnd w:id="134"/>
      <w:bookmarkEnd w:id="135"/>
      <w:bookmarkEnd w:id="136"/>
      <w:bookmarkEnd w:id="137"/>
      <w:bookmarkEnd w:id="138"/>
    </w:p>
    <w:p w:rsidR="00C17EB4" w:rsidRDefault="00C17EB4" w:rsidP="00FB0458">
      <w:pPr>
        <w:tabs>
          <w:tab w:val="left" w:pos="4095"/>
        </w:tabs>
        <w:spacing w:line="360" w:lineRule="auto"/>
        <w:jc w:val="center"/>
        <w:rPr>
          <w:rFonts w:ascii="Times New Roman" w:hAnsi="Times New Roman" w:cs="Times New Roman"/>
          <w:b/>
          <w:sz w:val="24"/>
          <w:szCs w:val="24"/>
        </w:rPr>
      </w:pPr>
    </w:p>
    <w:p w:rsidR="00955D2C" w:rsidRPr="00955D2C" w:rsidRDefault="00F363CF" w:rsidP="007624FC">
      <w:pPr>
        <w:tabs>
          <w:tab w:val="left" w:pos="0"/>
        </w:tabs>
        <w:spacing w:before="600" w:after="400" w:line="360" w:lineRule="auto"/>
        <w:ind w:left="113"/>
        <w:jc w:val="both"/>
        <w:rPr>
          <w:rFonts w:ascii="Times New Roman" w:hAnsi="Times New Roman" w:cs="Times New Roman"/>
          <w:sz w:val="24"/>
          <w:szCs w:val="24"/>
        </w:rPr>
      </w:pPr>
      <w:r>
        <w:rPr>
          <w:rFonts w:ascii="Times New Roman" w:hAnsi="Times New Roman" w:cs="Times New Roman"/>
          <w:sz w:val="24"/>
          <w:szCs w:val="24"/>
        </w:rPr>
        <w:tab/>
      </w:r>
      <w:r w:rsidR="00955D2C" w:rsidRPr="00955D2C">
        <w:rPr>
          <w:rFonts w:ascii="Times New Roman" w:hAnsi="Times New Roman" w:cs="Times New Roman"/>
          <w:sz w:val="24"/>
          <w:szCs w:val="24"/>
        </w:rPr>
        <w:t>Mums pasiekiamuose literatūros šaltiniuose yra labai mažai duomenų apie kiaulių kiaušidės folikulų ir juose esančių ovocitų  jų branduolių</w:t>
      </w:r>
      <w:r w:rsidR="00955D2C">
        <w:rPr>
          <w:rFonts w:ascii="Times New Roman" w:hAnsi="Times New Roman" w:cs="Times New Roman"/>
          <w:sz w:val="24"/>
          <w:szCs w:val="24"/>
        </w:rPr>
        <w:t>, bei folikulinių ląstelių</w:t>
      </w:r>
      <w:r w:rsidR="00955D2C" w:rsidRPr="00955D2C">
        <w:rPr>
          <w:rFonts w:ascii="Times New Roman" w:hAnsi="Times New Roman" w:cs="Times New Roman"/>
          <w:sz w:val="24"/>
          <w:szCs w:val="24"/>
        </w:rPr>
        <w:t xml:space="preserve"> morfometrinius ypatumus.</w:t>
      </w:r>
    </w:p>
    <w:p w:rsidR="00FB0458" w:rsidRDefault="00F363CF" w:rsidP="00F363C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62BE2" w:rsidRPr="00962BE2">
        <w:rPr>
          <w:rFonts w:ascii="Times New Roman" w:hAnsi="Times New Roman" w:cs="Times New Roman"/>
          <w:sz w:val="24"/>
          <w:szCs w:val="24"/>
        </w:rPr>
        <w:t>Jeanine Griffin su kitais bendraautoriais atliko tyrimą su keturi</w:t>
      </w:r>
      <w:r w:rsidR="00060B6C">
        <w:rPr>
          <w:rFonts w:ascii="Times New Roman" w:hAnsi="Times New Roman" w:cs="Times New Roman"/>
          <w:sz w:val="24"/>
          <w:szCs w:val="24"/>
        </w:rPr>
        <w:t xml:space="preserve">omis žinduolių rūšimis. </w:t>
      </w:r>
      <w:r w:rsidR="003A332C">
        <w:rPr>
          <w:rFonts w:ascii="Times New Roman" w:hAnsi="Times New Roman" w:cs="Times New Roman"/>
          <w:sz w:val="24"/>
          <w:szCs w:val="24"/>
        </w:rPr>
        <w:t xml:space="preserve">J. Griffin su </w:t>
      </w:r>
      <w:r w:rsidR="00A52C4E">
        <w:rPr>
          <w:rFonts w:ascii="Times New Roman" w:hAnsi="Times New Roman" w:cs="Times New Roman"/>
          <w:sz w:val="24"/>
          <w:szCs w:val="24"/>
        </w:rPr>
        <w:t xml:space="preserve">kolegomis </w:t>
      </w:r>
      <w:r w:rsidR="009F2AB2">
        <w:rPr>
          <w:rFonts w:ascii="Times New Roman" w:hAnsi="Times New Roman" w:cs="Times New Roman"/>
          <w:sz w:val="24"/>
          <w:szCs w:val="24"/>
        </w:rPr>
        <w:t>(</w:t>
      </w:r>
      <w:r w:rsidR="009F2AB2" w:rsidRPr="009F2AB2">
        <w:rPr>
          <w:rFonts w:ascii="Times New Roman" w:hAnsi="Times New Roman" w:cs="Times New Roman"/>
          <w:sz w:val="24"/>
          <w:szCs w:val="24"/>
        </w:rPr>
        <w:t>2006)</w:t>
      </w:r>
      <w:r w:rsidR="00962BE2">
        <w:rPr>
          <w:rFonts w:ascii="Times New Roman" w:hAnsi="Times New Roman" w:cs="Times New Roman"/>
          <w:sz w:val="24"/>
          <w:szCs w:val="24"/>
        </w:rPr>
        <w:t xml:space="preserve"> kiaulių kiaušidžių folikulus suskirstė į </w:t>
      </w:r>
      <w:r w:rsidR="00B85C43">
        <w:rPr>
          <w:rFonts w:ascii="Times New Roman" w:hAnsi="Times New Roman" w:cs="Times New Roman"/>
          <w:sz w:val="24"/>
          <w:szCs w:val="24"/>
        </w:rPr>
        <w:t>4 klases</w:t>
      </w:r>
      <w:r w:rsidR="00467FF3">
        <w:rPr>
          <w:rFonts w:ascii="Times New Roman" w:hAnsi="Times New Roman" w:cs="Times New Roman"/>
          <w:sz w:val="24"/>
          <w:szCs w:val="24"/>
        </w:rPr>
        <w:t xml:space="preserve">: užuomazginiai (34 µm), pirminiai (64,9 µm), antriniai (102 – 696 </w:t>
      </w:r>
      <w:r w:rsidR="00D72C14">
        <w:rPr>
          <w:rFonts w:ascii="Times New Roman" w:hAnsi="Times New Roman" w:cs="Times New Roman"/>
          <w:sz w:val="24"/>
          <w:szCs w:val="24"/>
        </w:rPr>
        <w:t xml:space="preserve">µm) </w:t>
      </w:r>
      <w:r w:rsidR="00467FF3">
        <w:rPr>
          <w:rFonts w:ascii="Times New Roman" w:hAnsi="Times New Roman" w:cs="Times New Roman"/>
          <w:sz w:val="24"/>
          <w:szCs w:val="24"/>
        </w:rPr>
        <w:t xml:space="preserve">ir tretiniai (1780 </w:t>
      </w:r>
      <w:r w:rsidR="00063ACD">
        <w:rPr>
          <w:rFonts w:ascii="Times New Roman" w:hAnsi="Times New Roman" w:cs="Times New Roman"/>
          <w:sz w:val="24"/>
          <w:szCs w:val="24"/>
        </w:rPr>
        <w:t xml:space="preserve">µm) folikulai. Antrinius kiaušidės folikulus autoriai dar </w:t>
      </w:r>
      <w:r w:rsidR="00B85C43">
        <w:rPr>
          <w:rFonts w:ascii="Times New Roman" w:hAnsi="Times New Roman" w:cs="Times New Roman"/>
          <w:sz w:val="24"/>
          <w:szCs w:val="24"/>
        </w:rPr>
        <w:t>suskirstė į pri</w:t>
      </w:r>
      <w:r w:rsidR="00242699">
        <w:rPr>
          <w:rFonts w:ascii="Times New Roman" w:hAnsi="Times New Roman" w:cs="Times New Roman"/>
          <w:sz w:val="24"/>
          <w:szCs w:val="24"/>
        </w:rPr>
        <w:t>e</w:t>
      </w:r>
      <w:r w:rsidR="00B85C43">
        <w:rPr>
          <w:rFonts w:ascii="Times New Roman" w:hAnsi="Times New Roman" w:cs="Times New Roman"/>
          <w:sz w:val="24"/>
          <w:szCs w:val="24"/>
        </w:rPr>
        <w:t>šertminius, ankstyvus antrinius</w:t>
      </w:r>
      <w:r w:rsidR="00242699">
        <w:rPr>
          <w:rFonts w:ascii="Times New Roman" w:hAnsi="Times New Roman" w:cs="Times New Roman"/>
          <w:sz w:val="24"/>
          <w:szCs w:val="24"/>
        </w:rPr>
        <w:t xml:space="preserve"> ir</w:t>
      </w:r>
      <w:r w:rsidR="00B85C43">
        <w:rPr>
          <w:rFonts w:ascii="Times New Roman" w:hAnsi="Times New Roman" w:cs="Times New Roman"/>
          <w:sz w:val="24"/>
          <w:szCs w:val="24"/>
        </w:rPr>
        <w:t xml:space="preserve"> antrinius </w:t>
      </w:r>
      <w:r w:rsidR="00D72C14">
        <w:rPr>
          <w:rFonts w:ascii="Times New Roman" w:hAnsi="Times New Roman" w:cs="Times New Roman"/>
          <w:sz w:val="24"/>
          <w:szCs w:val="24"/>
        </w:rPr>
        <w:t xml:space="preserve">(Griffin J. et. </w:t>
      </w:r>
      <w:r w:rsidR="00C57B88">
        <w:rPr>
          <w:rFonts w:ascii="Times New Roman" w:hAnsi="Times New Roman" w:cs="Times New Roman"/>
          <w:sz w:val="24"/>
          <w:szCs w:val="24"/>
        </w:rPr>
        <w:t>A</w:t>
      </w:r>
      <w:r w:rsidR="00D72C14">
        <w:rPr>
          <w:rFonts w:ascii="Times New Roman" w:hAnsi="Times New Roman" w:cs="Times New Roman"/>
          <w:sz w:val="24"/>
          <w:szCs w:val="24"/>
        </w:rPr>
        <w:t>l., 2006)</w:t>
      </w:r>
    </w:p>
    <w:p w:rsidR="000D296A" w:rsidRDefault="00F363CF" w:rsidP="00F363C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0AB1">
        <w:rPr>
          <w:rFonts w:ascii="Times New Roman" w:hAnsi="Times New Roman" w:cs="Times New Roman"/>
          <w:sz w:val="24"/>
          <w:szCs w:val="24"/>
        </w:rPr>
        <w:t>Narayan S. ir Veena T., (2011) kiaulių kiaušidžių folikulus s</w:t>
      </w:r>
      <w:r w:rsidR="00B70D7A">
        <w:rPr>
          <w:rFonts w:ascii="Times New Roman" w:hAnsi="Times New Roman" w:cs="Times New Roman"/>
          <w:sz w:val="24"/>
          <w:szCs w:val="24"/>
        </w:rPr>
        <w:t xml:space="preserve">uskirstė į </w:t>
      </w:r>
      <w:r w:rsidR="00B85C43">
        <w:rPr>
          <w:rFonts w:ascii="Times New Roman" w:hAnsi="Times New Roman" w:cs="Times New Roman"/>
          <w:sz w:val="24"/>
          <w:szCs w:val="24"/>
        </w:rPr>
        <w:t>tris grupes pagal dydį. I klasei</w:t>
      </w:r>
      <w:r w:rsidR="00B70D7A">
        <w:rPr>
          <w:rFonts w:ascii="Times New Roman" w:hAnsi="Times New Roman" w:cs="Times New Roman"/>
          <w:sz w:val="24"/>
          <w:szCs w:val="24"/>
        </w:rPr>
        <w:t xml:space="preserve"> priskyrė mažus folikulus </w:t>
      </w:r>
      <w:r w:rsidR="00904D09">
        <w:rPr>
          <w:rFonts w:ascii="Times New Roman" w:hAnsi="Times New Roman" w:cs="Times New Roman"/>
          <w:sz w:val="24"/>
          <w:szCs w:val="24"/>
        </w:rPr>
        <w:t>˂</w:t>
      </w:r>
      <w:r w:rsidR="000D296A">
        <w:rPr>
          <w:rFonts w:ascii="Times New Roman" w:hAnsi="Times New Roman" w:cs="Times New Roman"/>
          <w:sz w:val="24"/>
          <w:szCs w:val="24"/>
        </w:rPr>
        <w:t>3 m</w:t>
      </w:r>
      <w:r w:rsidR="00904D09">
        <w:rPr>
          <w:rFonts w:ascii="Times New Roman" w:hAnsi="Times New Roman" w:cs="Times New Roman"/>
          <w:sz w:val="24"/>
          <w:szCs w:val="24"/>
        </w:rPr>
        <w:t>m</w:t>
      </w:r>
      <w:r w:rsidR="00B70D7A">
        <w:rPr>
          <w:rFonts w:ascii="Times New Roman" w:hAnsi="Times New Roman" w:cs="Times New Roman"/>
          <w:sz w:val="24"/>
          <w:szCs w:val="24"/>
        </w:rPr>
        <w:t>, II</w:t>
      </w:r>
      <w:r w:rsidR="00B85C43">
        <w:rPr>
          <w:rFonts w:ascii="Times New Roman" w:hAnsi="Times New Roman" w:cs="Times New Roman"/>
          <w:sz w:val="24"/>
          <w:szCs w:val="24"/>
        </w:rPr>
        <w:t xml:space="preserve"> klasei</w:t>
      </w:r>
      <w:r w:rsidR="00643B18">
        <w:rPr>
          <w:rFonts w:ascii="Times New Roman" w:hAnsi="Times New Roman" w:cs="Times New Roman"/>
          <w:sz w:val="24"/>
          <w:szCs w:val="24"/>
        </w:rPr>
        <w:t xml:space="preserve"> : vidutiniai folikulai </w:t>
      </w:r>
      <w:r w:rsidR="000D296A">
        <w:rPr>
          <w:rFonts w:ascii="Times New Roman" w:hAnsi="Times New Roman" w:cs="Times New Roman"/>
          <w:sz w:val="24"/>
          <w:szCs w:val="24"/>
        </w:rPr>
        <w:t xml:space="preserve"> 3 – 6,9 m</w:t>
      </w:r>
      <w:r w:rsidR="00904D09">
        <w:rPr>
          <w:rFonts w:ascii="Times New Roman" w:hAnsi="Times New Roman" w:cs="Times New Roman"/>
          <w:sz w:val="24"/>
          <w:szCs w:val="24"/>
        </w:rPr>
        <w:t>m</w:t>
      </w:r>
      <w:r w:rsidR="00B85C43">
        <w:rPr>
          <w:rFonts w:ascii="Times New Roman" w:hAnsi="Times New Roman" w:cs="Times New Roman"/>
          <w:sz w:val="24"/>
          <w:szCs w:val="24"/>
        </w:rPr>
        <w:t>, III klasei</w:t>
      </w:r>
      <w:r w:rsidR="00B70D7A">
        <w:rPr>
          <w:rFonts w:ascii="Times New Roman" w:hAnsi="Times New Roman" w:cs="Times New Roman"/>
          <w:sz w:val="24"/>
          <w:szCs w:val="24"/>
        </w:rPr>
        <w:t xml:space="preserve"> priskyrė: didelius folikulus </w:t>
      </w:r>
      <w:r w:rsidR="000D296A">
        <w:rPr>
          <w:rFonts w:ascii="Times New Roman" w:hAnsi="Times New Roman" w:cs="Times New Roman"/>
          <w:sz w:val="24"/>
          <w:szCs w:val="24"/>
        </w:rPr>
        <w:t>7 – 12 m</w:t>
      </w:r>
      <w:r w:rsidR="00904D09">
        <w:rPr>
          <w:rFonts w:ascii="Times New Roman" w:hAnsi="Times New Roman" w:cs="Times New Roman"/>
          <w:sz w:val="24"/>
          <w:szCs w:val="24"/>
        </w:rPr>
        <w:t>m</w:t>
      </w:r>
      <w:r w:rsidR="00900AB1">
        <w:rPr>
          <w:rFonts w:ascii="Times New Roman" w:hAnsi="Times New Roman" w:cs="Times New Roman"/>
          <w:sz w:val="24"/>
          <w:szCs w:val="24"/>
        </w:rPr>
        <w:t>.</w:t>
      </w:r>
    </w:p>
    <w:p w:rsidR="0095778B" w:rsidRDefault="004C7480" w:rsidP="00FB0458">
      <w:p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Luca X</w:t>
      </w:r>
      <w:r w:rsidR="00427B6C">
        <w:rPr>
          <w:rFonts w:ascii="Times New Roman" w:hAnsi="Times New Roman" w:cs="Times New Roman"/>
          <w:sz w:val="24"/>
          <w:szCs w:val="24"/>
        </w:rPr>
        <w:t xml:space="preserve"> (2002)</w:t>
      </w:r>
      <w:r>
        <w:rPr>
          <w:rFonts w:ascii="Times New Roman" w:hAnsi="Times New Roman" w:cs="Times New Roman"/>
          <w:sz w:val="24"/>
          <w:szCs w:val="24"/>
        </w:rPr>
        <w:t xml:space="preserve"> su kolegomis </w:t>
      </w:r>
      <w:r w:rsidR="00E07A21">
        <w:rPr>
          <w:rFonts w:ascii="Times New Roman" w:hAnsi="Times New Roman" w:cs="Times New Roman"/>
          <w:sz w:val="24"/>
          <w:szCs w:val="24"/>
        </w:rPr>
        <w:t>kiaulių</w:t>
      </w:r>
      <w:r w:rsidR="00B85C43">
        <w:rPr>
          <w:rFonts w:ascii="Times New Roman" w:hAnsi="Times New Roman" w:cs="Times New Roman"/>
          <w:sz w:val="24"/>
          <w:szCs w:val="24"/>
        </w:rPr>
        <w:t xml:space="preserve"> </w:t>
      </w:r>
      <w:r w:rsidR="00020E31">
        <w:rPr>
          <w:rFonts w:ascii="Times New Roman" w:hAnsi="Times New Roman" w:cs="Times New Roman"/>
          <w:sz w:val="24"/>
          <w:szCs w:val="24"/>
        </w:rPr>
        <w:t xml:space="preserve">antrinius folikulus </w:t>
      </w:r>
      <w:r w:rsidR="00B85C43">
        <w:rPr>
          <w:rFonts w:ascii="Times New Roman" w:hAnsi="Times New Roman" w:cs="Times New Roman"/>
          <w:sz w:val="24"/>
          <w:szCs w:val="24"/>
        </w:rPr>
        <w:t>suskirstė  į 5 klases</w:t>
      </w:r>
      <w:r w:rsidR="00E07A21">
        <w:rPr>
          <w:rFonts w:ascii="Times New Roman" w:hAnsi="Times New Roman" w:cs="Times New Roman"/>
          <w:sz w:val="24"/>
          <w:szCs w:val="24"/>
        </w:rPr>
        <w:t xml:space="preserve"> :</w:t>
      </w:r>
    </w:p>
    <w:p w:rsidR="00B70D7A" w:rsidRPr="00900AB1" w:rsidRDefault="00B85C43" w:rsidP="00900AB1">
      <w:pPr>
        <w:pStyle w:val="ListParagraph"/>
        <w:numPr>
          <w:ilvl w:val="0"/>
          <w:numId w:val="20"/>
        </w:num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1 klasė</w:t>
      </w:r>
      <w:r w:rsidR="00E07A21" w:rsidRPr="00900AB1">
        <w:rPr>
          <w:rFonts w:ascii="Times New Roman" w:hAnsi="Times New Roman" w:cs="Times New Roman"/>
          <w:sz w:val="24"/>
          <w:szCs w:val="24"/>
        </w:rPr>
        <w:t xml:space="preserve"> : </w:t>
      </w:r>
      <w:r w:rsidR="002B0140" w:rsidRPr="00900AB1">
        <w:rPr>
          <w:rFonts w:ascii="Times New Roman" w:hAnsi="Times New Roman" w:cs="Times New Roman"/>
          <w:sz w:val="24"/>
          <w:szCs w:val="24"/>
        </w:rPr>
        <w:t>(400 – 990 µm)</w:t>
      </w:r>
    </w:p>
    <w:p w:rsidR="00E07A21" w:rsidRPr="00900AB1" w:rsidRDefault="00B85C43" w:rsidP="00900AB1">
      <w:pPr>
        <w:pStyle w:val="ListParagraph"/>
        <w:numPr>
          <w:ilvl w:val="0"/>
          <w:numId w:val="20"/>
        </w:num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2 klasė</w:t>
      </w:r>
      <w:r w:rsidR="00E07A21" w:rsidRPr="00900AB1">
        <w:rPr>
          <w:rFonts w:ascii="Times New Roman" w:hAnsi="Times New Roman" w:cs="Times New Roman"/>
          <w:sz w:val="24"/>
          <w:szCs w:val="24"/>
        </w:rPr>
        <w:t xml:space="preserve"> : </w:t>
      </w:r>
      <w:r w:rsidR="002B0140" w:rsidRPr="00900AB1">
        <w:rPr>
          <w:rFonts w:ascii="Times New Roman" w:hAnsi="Times New Roman" w:cs="Times New Roman"/>
          <w:sz w:val="24"/>
          <w:szCs w:val="24"/>
        </w:rPr>
        <w:t>(1000 – 2190 µm)</w:t>
      </w:r>
    </w:p>
    <w:p w:rsidR="00E07A21" w:rsidRPr="00900AB1" w:rsidRDefault="00B85C43" w:rsidP="00900AB1">
      <w:pPr>
        <w:pStyle w:val="ListParagraph"/>
        <w:numPr>
          <w:ilvl w:val="0"/>
          <w:numId w:val="20"/>
        </w:num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3 klasė</w:t>
      </w:r>
      <w:r w:rsidR="00E07A21" w:rsidRPr="00900AB1">
        <w:rPr>
          <w:rFonts w:ascii="Times New Roman" w:hAnsi="Times New Roman" w:cs="Times New Roman"/>
          <w:sz w:val="24"/>
          <w:szCs w:val="24"/>
        </w:rPr>
        <w:t xml:space="preserve"> : </w:t>
      </w:r>
      <w:r w:rsidR="002B0140" w:rsidRPr="00900AB1">
        <w:rPr>
          <w:rFonts w:ascii="Times New Roman" w:hAnsi="Times New Roman" w:cs="Times New Roman"/>
          <w:sz w:val="24"/>
          <w:szCs w:val="24"/>
        </w:rPr>
        <w:t>(2200 – 2790 µm)</w:t>
      </w:r>
    </w:p>
    <w:p w:rsidR="00E07A21" w:rsidRPr="00900AB1" w:rsidRDefault="00B85C43" w:rsidP="00900AB1">
      <w:pPr>
        <w:pStyle w:val="ListParagraph"/>
        <w:numPr>
          <w:ilvl w:val="0"/>
          <w:numId w:val="20"/>
        </w:num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4 klasė</w:t>
      </w:r>
      <w:r w:rsidR="00E07A21" w:rsidRPr="00900AB1">
        <w:rPr>
          <w:rFonts w:ascii="Times New Roman" w:hAnsi="Times New Roman" w:cs="Times New Roman"/>
          <w:sz w:val="24"/>
          <w:szCs w:val="24"/>
        </w:rPr>
        <w:t xml:space="preserve"> : </w:t>
      </w:r>
      <w:r w:rsidR="002B0140" w:rsidRPr="00900AB1">
        <w:rPr>
          <w:rFonts w:ascii="Times New Roman" w:hAnsi="Times New Roman" w:cs="Times New Roman"/>
          <w:sz w:val="24"/>
          <w:szCs w:val="24"/>
        </w:rPr>
        <w:t>(2800 – 3590 µm)</w:t>
      </w:r>
    </w:p>
    <w:p w:rsidR="009B0E25" w:rsidRPr="00900AB1" w:rsidRDefault="00B85C43" w:rsidP="00900AB1">
      <w:pPr>
        <w:pStyle w:val="ListParagraph"/>
        <w:numPr>
          <w:ilvl w:val="0"/>
          <w:numId w:val="20"/>
        </w:numPr>
        <w:tabs>
          <w:tab w:val="left" w:pos="4095"/>
        </w:tabs>
        <w:spacing w:line="360" w:lineRule="auto"/>
        <w:jc w:val="both"/>
        <w:rPr>
          <w:rFonts w:ascii="Times New Roman" w:hAnsi="Times New Roman" w:cs="Times New Roman"/>
          <w:sz w:val="24"/>
          <w:szCs w:val="24"/>
        </w:rPr>
      </w:pPr>
      <w:r>
        <w:rPr>
          <w:rFonts w:ascii="Times New Roman" w:hAnsi="Times New Roman" w:cs="Times New Roman"/>
          <w:sz w:val="24"/>
          <w:szCs w:val="24"/>
        </w:rPr>
        <w:t>5 klasė</w:t>
      </w:r>
      <w:r w:rsidR="00E07A21" w:rsidRPr="00900AB1">
        <w:rPr>
          <w:rFonts w:ascii="Times New Roman" w:hAnsi="Times New Roman" w:cs="Times New Roman"/>
          <w:sz w:val="24"/>
          <w:szCs w:val="24"/>
        </w:rPr>
        <w:t xml:space="preserve"> : </w:t>
      </w:r>
      <w:r w:rsidR="002B0140" w:rsidRPr="00900AB1">
        <w:rPr>
          <w:rFonts w:ascii="Times New Roman" w:hAnsi="Times New Roman" w:cs="Times New Roman"/>
          <w:sz w:val="24"/>
          <w:szCs w:val="24"/>
        </w:rPr>
        <w:t>(3600 – 6500 µm)</w:t>
      </w:r>
    </w:p>
    <w:p w:rsidR="00955D2C" w:rsidRDefault="00E53DB4" w:rsidP="00E53DB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0E25">
        <w:rPr>
          <w:rFonts w:ascii="Times New Roman" w:hAnsi="Times New Roman" w:cs="Times New Roman"/>
          <w:sz w:val="24"/>
          <w:szCs w:val="24"/>
        </w:rPr>
        <w:t>Nėra vieningos nuomonės apie kiaulių kiaušidės folikulų klasifikaciją, todėl remdamiesi literatūros apžvalgos duomenimis, kiaušidėse rastus folikulus suskirstėme į 3 klases.</w:t>
      </w:r>
    </w:p>
    <w:p w:rsidR="009B0E25" w:rsidRDefault="00E53DB4" w:rsidP="00E53DB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0E25">
        <w:rPr>
          <w:rFonts w:ascii="Times New Roman" w:hAnsi="Times New Roman" w:cs="Times New Roman"/>
          <w:sz w:val="24"/>
          <w:szCs w:val="24"/>
        </w:rPr>
        <w:t>Pirmai klasei priskyrėme užuomazginius folikulus. Tai patys mažiausi kiaulių folikulai, kurių pirminius ovocitus supa vienas sluoksnis plokščiųjų folikulinių ląstelių su pamatine membrana.</w:t>
      </w:r>
    </w:p>
    <w:p w:rsidR="009B0E25" w:rsidRDefault="00E53DB4" w:rsidP="00E53DB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0E25">
        <w:rPr>
          <w:rFonts w:ascii="Times New Roman" w:hAnsi="Times New Roman" w:cs="Times New Roman"/>
          <w:sz w:val="24"/>
          <w:szCs w:val="24"/>
        </w:rPr>
        <w:t xml:space="preserve">Antrai klasei priskyrėme  šiek tiek didesnius </w:t>
      </w:r>
      <w:r w:rsidR="00C57B88">
        <w:rPr>
          <w:rFonts w:ascii="Times New Roman" w:hAnsi="Times New Roman" w:cs="Times New Roman"/>
          <w:sz w:val="24"/>
          <w:szCs w:val="24"/>
        </w:rPr>
        <w:t>–</w:t>
      </w:r>
      <w:r w:rsidR="009B0E25">
        <w:rPr>
          <w:rFonts w:ascii="Times New Roman" w:hAnsi="Times New Roman" w:cs="Times New Roman"/>
          <w:sz w:val="24"/>
          <w:szCs w:val="24"/>
        </w:rPr>
        <w:t xml:space="preserve"> pirminius folikulus. Šių folikulų pirminius ovoc</w:t>
      </w:r>
      <w:r w:rsidR="003B424E">
        <w:rPr>
          <w:rFonts w:ascii="Times New Roman" w:hAnsi="Times New Roman" w:cs="Times New Roman"/>
          <w:sz w:val="24"/>
          <w:szCs w:val="24"/>
        </w:rPr>
        <w:t>itus supa vienas sluoksnis stulpiš</w:t>
      </w:r>
      <w:r w:rsidR="009B0E25">
        <w:rPr>
          <w:rFonts w:ascii="Times New Roman" w:hAnsi="Times New Roman" w:cs="Times New Roman"/>
          <w:sz w:val="24"/>
          <w:szCs w:val="24"/>
        </w:rPr>
        <w:t>kųjų folikulinių ląstelių su pamatine membrana.</w:t>
      </w:r>
    </w:p>
    <w:p w:rsidR="009B0E25" w:rsidRDefault="00E53DB4" w:rsidP="00E53DB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B0E25">
        <w:rPr>
          <w:rFonts w:ascii="Times New Roman" w:hAnsi="Times New Roman" w:cs="Times New Roman"/>
          <w:sz w:val="24"/>
          <w:szCs w:val="24"/>
        </w:rPr>
        <w:t>Trečiai klasei priklauso</w:t>
      </w:r>
      <w:r w:rsidR="00C55D48">
        <w:rPr>
          <w:rFonts w:ascii="Times New Roman" w:hAnsi="Times New Roman" w:cs="Times New Roman"/>
          <w:sz w:val="24"/>
          <w:szCs w:val="24"/>
        </w:rPr>
        <w:t xml:space="preserve"> antriniai didžiausi kiaušidės folikulai. Juose esančius pirminius ovocitus supa kubiškųjų folikulinių ląstelių du sluoksniai ir pamatinė membrana. Aplink fol</w:t>
      </w:r>
      <w:r w:rsidR="00B85C43">
        <w:rPr>
          <w:rFonts w:ascii="Times New Roman" w:hAnsi="Times New Roman" w:cs="Times New Roman"/>
          <w:sz w:val="24"/>
          <w:szCs w:val="24"/>
        </w:rPr>
        <w:t>i</w:t>
      </w:r>
      <w:r w:rsidR="00C55D48">
        <w:rPr>
          <w:rFonts w:ascii="Times New Roman" w:hAnsi="Times New Roman" w:cs="Times New Roman"/>
          <w:sz w:val="24"/>
          <w:szCs w:val="24"/>
        </w:rPr>
        <w:t>kulo ovocitą formuojasi skaidrioji zona.</w:t>
      </w:r>
    </w:p>
    <w:p w:rsidR="007953C4" w:rsidRDefault="0011391D" w:rsidP="001139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5DFD">
        <w:rPr>
          <w:rFonts w:ascii="Times New Roman" w:hAnsi="Times New Roman" w:cs="Times New Roman"/>
          <w:sz w:val="24"/>
          <w:szCs w:val="24"/>
        </w:rPr>
        <w:t>Tyrimo</w:t>
      </w:r>
      <w:r w:rsidR="00B02FA0">
        <w:rPr>
          <w:rFonts w:ascii="Times New Roman" w:hAnsi="Times New Roman" w:cs="Times New Roman"/>
          <w:sz w:val="24"/>
          <w:szCs w:val="24"/>
        </w:rPr>
        <w:t xml:space="preserve"> rezultatai parodė, kad visų 6 mėn. </w:t>
      </w:r>
      <w:r w:rsidR="00C57B88">
        <w:rPr>
          <w:rFonts w:ascii="Times New Roman" w:hAnsi="Times New Roman" w:cs="Times New Roman"/>
          <w:sz w:val="24"/>
          <w:szCs w:val="24"/>
        </w:rPr>
        <w:t>–</w:t>
      </w:r>
      <w:r w:rsidR="00B02FA0">
        <w:rPr>
          <w:rFonts w:ascii="Times New Roman" w:hAnsi="Times New Roman" w:cs="Times New Roman"/>
          <w:sz w:val="24"/>
          <w:szCs w:val="24"/>
        </w:rPr>
        <w:t xml:space="preserve"> 1 m. amžiaus kiaulių užuomazginių folikulų diametras buvo nuo </w:t>
      </w:r>
      <w:r w:rsidR="00502971">
        <w:rPr>
          <w:rFonts w:ascii="Times New Roman" w:hAnsi="Times New Roman" w:cs="Times New Roman"/>
          <w:sz w:val="24"/>
          <w:szCs w:val="24"/>
        </w:rPr>
        <w:t xml:space="preserve">19,35 ±1,1 µm  iki 19,75±1,63 µm </w:t>
      </w:r>
      <w:r w:rsidR="00D13393">
        <w:rPr>
          <w:rFonts w:ascii="Times New Roman" w:hAnsi="Times New Roman" w:cs="Times New Roman"/>
          <w:sz w:val="24"/>
          <w:szCs w:val="24"/>
        </w:rPr>
        <w:t>(P≥0</w:t>
      </w:r>
      <w:r w:rsidR="00AB7F4E">
        <w:rPr>
          <w:rFonts w:ascii="Times New Roman" w:hAnsi="Times New Roman" w:cs="Times New Roman"/>
          <w:sz w:val="24"/>
          <w:szCs w:val="24"/>
        </w:rPr>
        <w:t>,05).</w:t>
      </w:r>
      <w:r w:rsidR="005734DF">
        <w:rPr>
          <w:rFonts w:ascii="Times New Roman" w:hAnsi="Times New Roman" w:cs="Times New Roman"/>
          <w:sz w:val="24"/>
          <w:szCs w:val="24"/>
        </w:rPr>
        <w:t xml:space="preserve"> </w:t>
      </w:r>
      <w:r w:rsidR="00374266">
        <w:rPr>
          <w:rFonts w:ascii="Times New Roman" w:hAnsi="Times New Roman" w:cs="Times New Roman"/>
          <w:sz w:val="24"/>
          <w:szCs w:val="24"/>
        </w:rPr>
        <w:t xml:space="preserve">Mūsų tyrimų rezultatai panašūs į </w:t>
      </w:r>
      <w:r w:rsidR="00DC5B19">
        <w:rPr>
          <w:rFonts w:ascii="Times New Roman" w:hAnsi="Times New Roman" w:cs="Times New Roman"/>
          <w:sz w:val="24"/>
          <w:szCs w:val="24"/>
        </w:rPr>
        <w:t>Griffin J. ir kt</w:t>
      </w:r>
      <w:r w:rsidR="005734DF">
        <w:rPr>
          <w:rFonts w:ascii="Times New Roman" w:hAnsi="Times New Roman" w:cs="Times New Roman"/>
          <w:sz w:val="24"/>
          <w:szCs w:val="24"/>
        </w:rPr>
        <w:t>.</w:t>
      </w:r>
      <w:r w:rsidR="00DC5B19">
        <w:rPr>
          <w:rFonts w:ascii="Times New Roman" w:hAnsi="Times New Roman" w:cs="Times New Roman"/>
          <w:sz w:val="24"/>
          <w:szCs w:val="24"/>
        </w:rPr>
        <w:t xml:space="preserve"> (2006) duomenimis. Šie mokslininkai teigia, kad mažiausi žiurki</w:t>
      </w:r>
      <w:r w:rsidR="00115BDF">
        <w:rPr>
          <w:rFonts w:ascii="Times New Roman" w:hAnsi="Times New Roman" w:cs="Times New Roman"/>
          <w:sz w:val="24"/>
          <w:szCs w:val="24"/>
        </w:rPr>
        <w:t>ų</w:t>
      </w:r>
      <w:r w:rsidR="00DC5B19">
        <w:rPr>
          <w:rFonts w:ascii="Times New Roman" w:hAnsi="Times New Roman" w:cs="Times New Roman"/>
          <w:sz w:val="24"/>
          <w:szCs w:val="24"/>
        </w:rPr>
        <w:t xml:space="preserve"> kiaušidži</w:t>
      </w:r>
      <w:r w:rsidR="007953C4">
        <w:rPr>
          <w:rFonts w:ascii="Times New Roman" w:hAnsi="Times New Roman" w:cs="Times New Roman"/>
          <w:sz w:val="24"/>
          <w:szCs w:val="24"/>
        </w:rPr>
        <w:t>ų folikulai yra mažesni nei 34</w:t>
      </w:r>
      <w:r w:rsidR="00DC5B19">
        <w:rPr>
          <w:rFonts w:ascii="Times New Roman" w:hAnsi="Times New Roman" w:cs="Times New Roman"/>
          <w:sz w:val="24"/>
          <w:szCs w:val="24"/>
        </w:rPr>
        <w:t xml:space="preserve"> µm diametro.</w:t>
      </w:r>
    </w:p>
    <w:p w:rsidR="007953C4" w:rsidRDefault="001D20ED" w:rsidP="0011391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63F62">
        <w:rPr>
          <w:rFonts w:ascii="Times New Roman" w:hAnsi="Times New Roman" w:cs="Times New Roman"/>
          <w:sz w:val="24"/>
          <w:szCs w:val="24"/>
        </w:rPr>
        <w:t>Mūsų</w:t>
      </w:r>
      <w:r w:rsidR="00D2797F">
        <w:rPr>
          <w:rFonts w:ascii="Times New Roman" w:hAnsi="Times New Roman" w:cs="Times New Roman"/>
          <w:sz w:val="24"/>
          <w:szCs w:val="24"/>
        </w:rPr>
        <w:t xml:space="preserve"> darbe išt</w:t>
      </w:r>
      <w:r w:rsidR="00C63F62">
        <w:rPr>
          <w:rFonts w:ascii="Times New Roman" w:hAnsi="Times New Roman" w:cs="Times New Roman"/>
          <w:sz w:val="24"/>
          <w:szCs w:val="24"/>
        </w:rPr>
        <w:t>irti</w:t>
      </w:r>
      <w:r w:rsidR="00D2797F">
        <w:rPr>
          <w:rFonts w:ascii="Times New Roman" w:hAnsi="Times New Roman" w:cs="Times New Roman"/>
          <w:sz w:val="24"/>
          <w:szCs w:val="24"/>
        </w:rPr>
        <w:t xml:space="preserve"> </w:t>
      </w:r>
      <w:r w:rsidR="001270F5">
        <w:rPr>
          <w:rFonts w:ascii="Times New Roman" w:hAnsi="Times New Roman" w:cs="Times New Roman"/>
          <w:sz w:val="24"/>
          <w:szCs w:val="24"/>
        </w:rPr>
        <w:t>6</w:t>
      </w:r>
      <w:r w:rsidR="00D2797F">
        <w:rPr>
          <w:rFonts w:ascii="Times New Roman" w:hAnsi="Times New Roman" w:cs="Times New Roman"/>
          <w:sz w:val="24"/>
          <w:szCs w:val="24"/>
        </w:rPr>
        <w:t xml:space="preserve"> mėn. –</w:t>
      </w:r>
      <w:r w:rsidR="001270F5">
        <w:rPr>
          <w:rFonts w:ascii="Times New Roman" w:hAnsi="Times New Roman" w:cs="Times New Roman"/>
          <w:sz w:val="24"/>
          <w:szCs w:val="24"/>
        </w:rPr>
        <w:t xml:space="preserve"> 1</w:t>
      </w:r>
      <w:r w:rsidR="00D2797F">
        <w:rPr>
          <w:rFonts w:ascii="Times New Roman" w:hAnsi="Times New Roman" w:cs="Times New Roman"/>
          <w:sz w:val="24"/>
          <w:szCs w:val="24"/>
        </w:rPr>
        <w:t xml:space="preserve"> m. amžiaus kiaulių k</w:t>
      </w:r>
      <w:r w:rsidR="00C63F62">
        <w:rPr>
          <w:rFonts w:ascii="Times New Roman" w:hAnsi="Times New Roman" w:cs="Times New Roman"/>
          <w:sz w:val="24"/>
          <w:szCs w:val="24"/>
        </w:rPr>
        <w:t>iaušidės folikulų morfometrinių ypatumų</w:t>
      </w:r>
      <w:r w:rsidR="001270F5">
        <w:rPr>
          <w:rFonts w:ascii="Times New Roman" w:hAnsi="Times New Roman" w:cs="Times New Roman"/>
          <w:sz w:val="24"/>
          <w:szCs w:val="24"/>
        </w:rPr>
        <w:t>,</w:t>
      </w:r>
      <w:r w:rsidR="00D2797F">
        <w:rPr>
          <w:rFonts w:ascii="Times New Roman" w:hAnsi="Times New Roman" w:cs="Times New Roman"/>
          <w:sz w:val="24"/>
          <w:szCs w:val="24"/>
        </w:rPr>
        <w:t xml:space="preserve"> rezultatai parodė,</w:t>
      </w:r>
      <w:r w:rsidR="001270F5">
        <w:rPr>
          <w:rFonts w:ascii="Times New Roman" w:hAnsi="Times New Roman" w:cs="Times New Roman"/>
          <w:sz w:val="24"/>
          <w:szCs w:val="24"/>
        </w:rPr>
        <w:t xml:space="preserve"> </w:t>
      </w:r>
      <w:r w:rsidR="00D2797F">
        <w:rPr>
          <w:rFonts w:ascii="Times New Roman" w:hAnsi="Times New Roman" w:cs="Times New Roman"/>
          <w:sz w:val="24"/>
          <w:szCs w:val="24"/>
        </w:rPr>
        <w:t xml:space="preserve">kad užuomazginių folikulų plotas svyravo nuo </w:t>
      </w:r>
      <w:r w:rsidR="00422FDE">
        <w:rPr>
          <w:rFonts w:ascii="Times New Roman" w:hAnsi="Times New Roman" w:cs="Times New Roman"/>
          <w:sz w:val="24"/>
          <w:szCs w:val="24"/>
        </w:rPr>
        <w:t>239,76</w:t>
      </w:r>
      <w:r w:rsidR="00307C5B">
        <w:rPr>
          <w:rFonts w:ascii="Times New Roman" w:hAnsi="Times New Roman" w:cs="Times New Roman"/>
          <w:sz w:val="24"/>
          <w:szCs w:val="24"/>
        </w:rPr>
        <w:t xml:space="preserve"> </w:t>
      </w:r>
      <w:r w:rsidR="00D2797F">
        <w:rPr>
          <w:rFonts w:ascii="Times New Roman" w:hAnsi="Times New Roman" w:cs="Times New Roman"/>
          <w:sz w:val="24"/>
          <w:szCs w:val="24"/>
        </w:rPr>
        <w:t>±</w:t>
      </w:r>
      <w:r w:rsidR="001270F5">
        <w:rPr>
          <w:rFonts w:ascii="Times New Roman" w:hAnsi="Times New Roman" w:cs="Times New Roman"/>
          <w:sz w:val="24"/>
          <w:szCs w:val="24"/>
        </w:rPr>
        <w:t xml:space="preserve"> </w:t>
      </w:r>
      <w:r w:rsidR="00422FDE">
        <w:rPr>
          <w:rFonts w:ascii="Times New Roman" w:hAnsi="Times New Roman" w:cs="Times New Roman"/>
          <w:sz w:val="24"/>
          <w:szCs w:val="24"/>
        </w:rPr>
        <w:t xml:space="preserve">159 </w:t>
      </w:r>
      <w:r w:rsidR="001270F5">
        <w:rPr>
          <w:rFonts w:ascii="Times New Roman" w:hAnsi="Times New Roman" w:cs="Times New Roman"/>
          <w:sz w:val="24"/>
          <w:szCs w:val="24"/>
        </w:rPr>
        <w:t xml:space="preserve">µm²  iki </w:t>
      </w:r>
      <w:r w:rsidR="00422FDE">
        <w:rPr>
          <w:rFonts w:ascii="Times New Roman" w:hAnsi="Times New Roman" w:cs="Times New Roman"/>
          <w:sz w:val="24"/>
          <w:szCs w:val="24"/>
        </w:rPr>
        <w:t>312,55</w:t>
      </w:r>
      <w:r w:rsidR="00307C5B">
        <w:rPr>
          <w:rFonts w:ascii="Times New Roman" w:hAnsi="Times New Roman" w:cs="Times New Roman"/>
          <w:sz w:val="24"/>
          <w:szCs w:val="24"/>
        </w:rPr>
        <w:t xml:space="preserve"> </w:t>
      </w:r>
      <w:r w:rsidR="001270F5">
        <w:rPr>
          <w:rFonts w:ascii="Times New Roman" w:hAnsi="Times New Roman" w:cs="Times New Roman"/>
          <w:sz w:val="24"/>
          <w:szCs w:val="24"/>
        </w:rPr>
        <w:t xml:space="preserve">± </w:t>
      </w:r>
      <w:r w:rsidR="00307C5B">
        <w:rPr>
          <w:rFonts w:ascii="Times New Roman" w:hAnsi="Times New Roman" w:cs="Times New Roman"/>
          <w:sz w:val="24"/>
          <w:szCs w:val="24"/>
        </w:rPr>
        <w:t xml:space="preserve"> </w:t>
      </w:r>
      <w:r w:rsidR="00422FDE">
        <w:rPr>
          <w:rFonts w:ascii="Times New Roman" w:hAnsi="Times New Roman" w:cs="Times New Roman"/>
          <w:sz w:val="24"/>
          <w:szCs w:val="24"/>
        </w:rPr>
        <w:t>54,46</w:t>
      </w:r>
      <w:r w:rsidR="001270F5">
        <w:rPr>
          <w:rFonts w:ascii="Times New Roman" w:hAnsi="Times New Roman" w:cs="Times New Roman"/>
          <w:sz w:val="24"/>
          <w:szCs w:val="24"/>
        </w:rPr>
        <w:t xml:space="preserve"> µm² .</w:t>
      </w:r>
    </w:p>
    <w:p w:rsidR="00B548E7" w:rsidRPr="00193EC8" w:rsidRDefault="001D20ED" w:rsidP="001D20E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548E7">
        <w:rPr>
          <w:rFonts w:ascii="Times New Roman" w:hAnsi="Times New Roman" w:cs="Times New Roman"/>
          <w:sz w:val="24"/>
          <w:szCs w:val="24"/>
        </w:rPr>
        <w:t xml:space="preserve">Nustatėmė kad užuomazginiuose folikuluose esančių pirminių ovocitų diametras svyravo nuo </w:t>
      </w:r>
      <w:r w:rsidR="003C3C60">
        <w:rPr>
          <w:rFonts w:ascii="Times New Roman" w:hAnsi="Times New Roman" w:cs="Times New Roman"/>
          <w:sz w:val="24"/>
          <w:szCs w:val="24"/>
        </w:rPr>
        <w:t>112,2 ± 0,73 iki 140,48 ± 0,9</w:t>
      </w:r>
      <w:r w:rsidR="00D13393">
        <w:rPr>
          <w:rFonts w:ascii="Times New Roman" w:hAnsi="Times New Roman" w:cs="Times New Roman"/>
          <w:sz w:val="24"/>
          <w:szCs w:val="24"/>
        </w:rPr>
        <w:t>7 µm (P≤</w:t>
      </w:r>
      <w:r w:rsidR="00C4501B">
        <w:rPr>
          <w:rFonts w:ascii="Times New Roman" w:hAnsi="Times New Roman" w:cs="Times New Roman"/>
          <w:sz w:val="24"/>
          <w:szCs w:val="24"/>
        </w:rPr>
        <w:t>0,05), o jų branduolių diametras</w:t>
      </w:r>
      <w:r w:rsidR="003C3C60">
        <w:rPr>
          <w:rFonts w:ascii="Times New Roman" w:hAnsi="Times New Roman" w:cs="Times New Roman"/>
          <w:sz w:val="24"/>
          <w:szCs w:val="24"/>
        </w:rPr>
        <w:t xml:space="preserve"> svyravo nuo</w:t>
      </w:r>
      <w:r w:rsidR="0050368D">
        <w:rPr>
          <w:rFonts w:ascii="Times New Roman" w:hAnsi="Times New Roman" w:cs="Times New Roman"/>
          <w:sz w:val="24"/>
          <w:szCs w:val="24"/>
        </w:rPr>
        <w:t xml:space="preserve"> 8,5 ± 2,5 iki 8,84</w:t>
      </w:r>
      <w:r w:rsidR="00D13393">
        <w:rPr>
          <w:rFonts w:ascii="Times New Roman" w:hAnsi="Times New Roman" w:cs="Times New Roman"/>
          <w:sz w:val="24"/>
          <w:szCs w:val="24"/>
        </w:rPr>
        <w:t xml:space="preserve"> ± 1,1 µm (P≥</w:t>
      </w:r>
      <w:r w:rsidR="003C3C60">
        <w:rPr>
          <w:rFonts w:ascii="Times New Roman" w:hAnsi="Times New Roman" w:cs="Times New Roman"/>
          <w:sz w:val="24"/>
          <w:szCs w:val="24"/>
        </w:rPr>
        <w:t>0,05).</w:t>
      </w:r>
      <w:r w:rsidR="007953C4">
        <w:rPr>
          <w:rFonts w:ascii="Times New Roman" w:hAnsi="Times New Roman" w:cs="Times New Roman"/>
          <w:sz w:val="24"/>
          <w:szCs w:val="24"/>
        </w:rPr>
        <w:t xml:space="preserve"> </w:t>
      </w:r>
    </w:p>
    <w:p w:rsidR="00C46EA6" w:rsidRPr="005126A6" w:rsidRDefault="001D20ED" w:rsidP="001D20E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D1155">
        <w:rPr>
          <w:rFonts w:ascii="Times New Roman" w:hAnsi="Times New Roman" w:cs="Times New Roman"/>
          <w:sz w:val="24"/>
          <w:szCs w:val="24"/>
        </w:rPr>
        <w:t xml:space="preserve">Mokslininkas </w:t>
      </w:r>
      <w:r w:rsidR="005126A6">
        <w:rPr>
          <w:rFonts w:ascii="Times New Roman" w:hAnsi="Times New Roman" w:cs="Times New Roman"/>
          <w:sz w:val="24"/>
          <w:szCs w:val="24"/>
        </w:rPr>
        <w:t xml:space="preserve">Lussier et al., (1994) ir Morbeck (1992) </w:t>
      </w:r>
      <w:r w:rsidR="008D1155">
        <w:rPr>
          <w:rFonts w:ascii="Times New Roman" w:hAnsi="Times New Roman" w:cs="Times New Roman"/>
          <w:sz w:val="24"/>
          <w:szCs w:val="24"/>
        </w:rPr>
        <w:t>su kitais bendraautoriais kiaulių kiaušidžių folikulus suskirstė į užuomazginius 35 – 100 µm</w:t>
      </w:r>
      <w:r w:rsidR="00016B77">
        <w:rPr>
          <w:rFonts w:ascii="Times New Roman" w:hAnsi="Times New Roman" w:cs="Times New Roman"/>
          <w:sz w:val="24"/>
          <w:szCs w:val="24"/>
        </w:rPr>
        <w:t xml:space="preserve">. Pirminius suskirstė pagal dydį į mažesnius </w:t>
      </w:r>
      <w:r w:rsidR="00016B77" w:rsidRPr="00145261">
        <w:rPr>
          <w:rFonts w:ascii="Times New Roman" w:hAnsi="Times New Roman" w:cs="Times New Roman"/>
          <w:color w:val="000000" w:themeColor="text1"/>
          <w:sz w:val="24"/>
          <w:szCs w:val="24"/>
        </w:rPr>
        <w:t>150 – 300 µm</w:t>
      </w:r>
      <w:r w:rsidR="00016B77">
        <w:rPr>
          <w:rFonts w:ascii="Times New Roman" w:hAnsi="Times New Roman" w:cs="Times New Roman"/>
          <w:color w:val="000000" w:themeColor="text1"/>
          <w:sz w:val="24"/>
          <w:szCs w:val="24"/>
        </w:rPr>
        <w:t xml:space="preserve"> ir didesnius</w:t>
      </w:r>
      <w:r w:rsidR="00016B77">
        <w:rPr>
          <w:rFonts w:ascii="Times New Roman" w:hAnsi="Times New Roman" w:cs="Times New Roman"/>
          <w:color w:val="FF0000"/>
          <w:sz w:val="24"/>
          <w:szCs w:val="24"/>
        </w:rPr>
        <w:t xml:space="preserve"> </w:t>
      </w:r>
      <w:r w:rsidR="00016B77" w:rsidRPr="00145261">
        <w:rPr>
          <w:rFonts w:ascii="Times New Roman" w:hAnsi="Times New Roman" w:cs="Times New Roman"/>
          <w:color w:val="000000" w:themeColor="text1"/>
          <w:sz w:val="24"/>
          <w:szCs w:val="24"/>
        </w:rPr>
        <w:t>300 – 400 µm</w:t>
      </w:r>
      <w:r w:rsidR="00016B77">
        <w:rPr>
          <w:rFonts w:ascii="Times New Roman" w:hAnsi="Times New Roman" w:cs="Times New Roman"/>
          <w:sz w:val="24"/>
          <w:szCs w:val="24"/>
        </w:rPr>
        <w:t>. Antriniam</w:t>
      </w:r>
      <w:r w:rsidR="008D1155">
        <w:rPr>
          <w:rFonts w:ascii="Times New Roman" w:hAnsi="Times New Roman" w:cs="Times New Roman"/>
          <w:sz w:val="24"/>
          <w:szCs w:val="24"/>
        </w:rPr>
        <w:t xml:space="preserve">s </w:t>
      </w:r>
      <w:r w:rsidR="00016B77">
        <w:rPr>
          <w:rFonts w:ascii="Times New Roman" w:hAnsi="Times New Roman" w:cs="Times New Roman"/>
          <w:sz w:val="24"/>
          <w:szCs w:val="24"/>
        </w:rPr>
        <w:t xml:space="preserve">priskyrė </w:t>
      </w:r>
      <w:r w:rsidR="009B2D5D">
        <w:rPr>
          <w:rFonts w:ascii="Times New Roman" w:hAnsi="Times New Roman" w:cs="Times New Roman"/>
          <w:sz w:val="24"/>
          <w:szCs w:val="24"/>
        </w:rPr>
        <w:t>400 – 1500 µm</w:t>
      </w:r>
      <w:r w:rsidR="00016B77">
        <w:rPr>
          <w:rFonts w:ascii="Times New Roman" w:hAnsi="Times New Roman" w:cs="Times New Roman"/>
          <w:sz w:val="24"/>
          <w:szCs w:val="24"/>
        </w:rPr>
        <w:t xml:space="preserve">, bei </w:t>
      </w:r>
      <w:r w:rsidR="00145261" w:rsidRPr="00145261">
        <w:rPr>
          <w:rFonts w:ascii="Times New Roman" w:hAnsi="Times New Roman" w:cs="Times New Roman"/>
          <w:color w:val="000000" w:themeColor="text1"/>
          <w:sz w:val="24"/>
          <w:szCs w:val="24"/>
        </w:rPr>
        <w:t>1500 – 3500 µm</w:t>
      </w:r>
      <w:r w:rsidR="00016B77">
        <w:rPr>
          <w:rFonts w:ascii="Times New Roman" w:hAnsi="Times New Roman" w:cs="Times New Roman"/>
          <w:color w:val="000000" w:themeColor="text1"/>
          <w:sz w:val="24"/>
          <w:szCs w:val="24"/>
        </w:rPr>
        <w:t xml:space="preserve"> dydžio folikulus</w:t>
      </w:r>
      <w:r w:rsidR="005126A6">
        <w:rPr>
          <w:rFonts w:ascii="Times New Roman" w:hAnsi="Times New Roman" w:cs="Times New Roman"/>
          <w:color w:val="000000" w:themeColor="text1"/>
          <w:sz w:val="24"/>
          <w:szCs w:val="24"/>
        </w:rPr>
        <w:t xml:space="preserve"> (Wilhelm Kanitz et al., 2001).</w:t>
      </w:r>
    </w:p>
    <w:p w:rsidR="00C63F62" w:rsidRDefault="00770D12" w:rsidP="00770D12">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B2557">
        <w:rPr>
          <w:rFonts w:ascii="Times New Roman" w:hAnsi="Times New Roman" w:cs="Times New Roman"/>
          <w:color w:val="000000" w:themeColor="text1"/>
          <w:sz w:val="24"/>
          <w:szCs w:val="24"/>
        </w:rPr>
        <w:t xml:space="preserve">Griffin J. (2006) </w:t>
      </w:r>
      <w:r w:rsidR="00C46EA6">
        <w:rPr>
          <w:rFonts w:ascii="Times New Roman" w:hAnsi="Times New Roman" w:cs="Times New Roman"/>
          <w:color w:val="000000" w:themeColor="text1"/>
          <w:sz w:val="24"/>
          <w:szCs w:val="24"/>
        </w:rPr>
        <w:t>nustatė,</w:t>
      </w:r>
      <w:r w:rsidR="000D10D2">
        <w:rPr>
          <w:rFonts w:ascii="Times New Roman" w:hAnsi="Times New Roman" w:cs="Times New Roman"/>
          <w:color w:val="000000" w:themeColor="text1"/>
          <w:sz w:val="24"/>
          <w:szCs w:val="24"/>
        </w:rPr>
        <w:t xml:space="preserve"> </w:t>
      </w:r>
      <w:r w:rsidR="00C46EA6">
        <w:rPr>
          <w:rFonts w:ascii="Times New Roman" w:hAnsi="Times New Roman" w:cs="Times New Roman"/>
          <w:color w:val="000000" w:themeColor="text1"/>
          <w:sz w:val="24"/>
          <w:szCs w:val="24"/>
        </w:rPr>
        <w:t>kad kiaulių k</w:t>
      </w:r>
      <w:r w:rsidR="000D10D2">
        <w:rPr>
          <w:rFonts w:ascii="Times New Roman" w:hAnsi="Times New Roman" w:cs="Times New Roman"/>
          <w:color w:val="000000" w:themeColor="text1"/>
          <w:sz w:val="24"/>
          <w:szCs w:val="24"/>
        </w:rPr>
        <w:t>ia</w:t>
      </w:r>
      <w:r w:rsidR="00C46EA6">
        <w:rPr>
          <w:rFonts w:ascii="Times New Roman" w:hAnsi="Times New Roman" w:cs="Times New Roman"/>
          <w:color w:val="000000" w:themeColor="text1"/>
          <w:sz w:val="24"/>
          <w:szCs w:val="24"/>
        </w:rPr>
        <w:t>ušidėse pirm</w:t>
      </w:r>
      <w:r w:rsidR="001D5325">
        <w:rPr>
          <w:rFonts w:ascii="Times New Roman" w:hAnsi="Times New Roman" w:cs="Times New Roman"/>
          <w:color w:val="000000" w:themeColor="text1"/>
          <w:sz w:val="24"/>
          <w:szCs w:val="24"/>
        </w:rPr>
        <w:t>inių folikulų diametras siekė 64,9</w:t>
      </w:r>
      <w:r w:rsidR="00C46EA6">
        <w:rPr>
          <w:rFonts w:ascii="Times New Roman" w:hAnsi="Times New Roman" w:cs="Times New Roman"/>
          <w:color w:val="000000" w:themeColor="text1"/>
          <w:sz w:val="24"/>
          <w:szCs w:val="24"/>
        </w:rPr>
        <w:t xml:space="preserve"> µm. </w:t>
      </w:r>
      <w:r w:rsidR="00C63F62">
        <w:rPr>
          <w:rFonts w:ascii="Times New Roman" w:hAnsi="Times New Roman" w:cs="Times New Roman"/>
          <w:color w:val="000000" w:themeColor="text1"/>
          <w:sz w:val="24"/>
          <w:szCs w:val="24"/>
        </w:rPr>
        <w:t>Mūsų ištirti pirminių folikulų diametrai</w:t>
      </w:r>
      <w:r w:rsidR="00C46EA6">
        <w:rPr>
          <w:rFonts w:ascii="Times New Roman" w:hAnsi="Times New Roman" w:cs="Times New Roman"/>
          <w:color w:val="000000" w:themeColor="text1"/>
          <w:sz w:val="24"/>
          <w:szCs w:val="24"/>
        </w:rPr>
        <w:t xml:space="preserve"> buvo </w:t>
      </w:r>
      <w:r w:rsidR="001D5325">
        <w:rPr>
          <w:rFonts w:ascii="Times New Roman" w:hAnsi="Times New Roman" w:cs="Times New Roman"/>
          <w:color w:val="000000" w:themeColor="text1"/>
          <w:sz w:val="24"/>
          <w:szCs w:val="24"/>
        </w:rPr>
        <w:t>šiek tiek mažesni</w:t>
      </w:r>
      <w:r w:rsidR="00C46EA6">
        <w:rPr>
          <w:rFonts w:ascii="Times New Roman" w:hAnsi="Times New Roman" w:cs="Times New Roman"/>
          <w:color w:val="000000" w:themeColor="text1"/>
          <w:sz w:val="24"/>
          <w:szCs w:val="24"/>
        </w:rPr>
        <w:t xml:space="preserve"> ir </w:t>
      </w:r>
      <w:r w:rsidR="00C63F62">
        <w:rPr>
          <w:rFonts w:ascii="Times New Roman" w:hAnsi="Times New Roman" w:cs="Times New Roman"/>
          <w:color w:val="000000" w:themeColor="text1"/>
          <w:sz w:val="24"/>
          <w:szCs w:val="24"/>
        </w:rPr>
        <w:t xml:space="preserve">svyravo nuo </w:t>
      </w:r>
      <w:r w:rsidR="00AE42A8">
        <w:rPr>
          <w:rFonts w:ascii="Times New Roman" w:hAnsi="Times New Roman" w:cs="Times New Roman"/>
          <w:color w:val="000000" w:themeColor="text1"/>
          <w:sz w:val="24"/>
          <w:szCs w:val="24"/>
        </w:rPr>
        <w:t>53,19</w:t>
      </w:r>
      <w:r w:rsidR="008D3A1F">
        <w:rPr>
          <w:rFonts w:ascii="Times New Roman" w:hAnsi="Times New Roman" w:cs="Times New Roman"/>
          <w:color w:val="000000" w:themeColor="text1"/>
          <w:sz w:val="24"/>
          <w:szCs w:val="24"/>
        </w:rPr>
        <w:t xml:space="preserve"> ± 31,2 </w:t>
      </w:r>
      <w:r w:rsidR="00C46EA6">
        <w:rPr>
          <w:rFonts w:ascii="Times New Roman" w:hAnsi="Times New Roman" w:cs="Times New Roman"/>
          <w:color w:val="000000" w:themeColor="text1"/>
          <w:sz w:val="24"/>
          <w:szCs w:val="24"/>
        </w:rPr>
        <w:t>iki</w:t>
      </w:r>
      <w:r w:rsidR="00AE42A8">
        <w:rPr>
          <w:rFonts w:ascii="Times New Roman" w:hAnsi="Times New Roman" w:cs="Times New Roman"/>
          <w:color w:val="000000" w:themeColor="text1"/>
          <w:sz w:val="24"/>
          <w:szCs w:val="24"/>
        </w:rPr>
        <w:t xml:space="preserve"> 43, 46</w:t>
      </w:r>
      <w:r w:rsidR="008D3A1F">
        <w:rPr>
          <w:rFonts w:ascii="Times New Roman" w:hAnsi="Times New Roman" w:cs="Times New Roman"/>
          <w:color w:val="000000" w:themeColor="text1"/>
          <w:sz w:val="24"/>
          <w:szCs w:val="24"/>
        </w:rPr>
        <w:t xml:space="preserve"> ±</w:t>
      </w:r>
      <w:r w:rsidR="00AE42A8">
        <w:rPr>
          <w:rFonts w:ascii="Times New Roman" w:hAnsi="Times New Roman" w:cs="Times New Roman"/>
          <w:color w:val="000000" w:themeColor="text1"/>
          <w:sz w:val="24"/>
          <w:szCs w:val="24"/>
        </w:rPr>
        <w:t xml:space="preserve"> </w:t>
      </w:r>
      <w:r w:rsidR="008D3A1F">
        <w:rPr>
          <w:rFonts w:ascii="Times New Roman" w:hAnsi="Times New Roman" w:cs="Times New Roman"/>
          <w:color w:val="000000" w:themeColor="text1"/>
          <w:sz w:val="24"/>
          <w:szCs w:val="24"/>
        </w:rPr>
        <w:t xml:space="preserve">6,2 </w:t>
      </w:r>
      <w:r w:rsidR="00AE42A8">
        <w:rPr>
          <w:rFonts w:ascii="Times New Roman" w:hAnsi="Times New Roman" w:cs="Times New Roman"/>
          <w:color w:val="000000" w:themeColor="text1"/>
          <w:sz w:val="24"/>
          <w:szCs w:val="24"/>
        </w:rPr>
        <w:t>µm</w:t>
      </w:r>
      <w:r w:rsidR="00771582">
        <w:rPr>
          <w:rFonts w:ascii="Times New Roman" w:hAnsi="Times New Roman" w:cs="Times New Roman"/>
          <w:color w:val="000000" w:themeColor="text1"/>
          <w:sz w:val="24"/>
          <w:szCs w:val="24"/>
        </w:rPr>
        <w:t xml:space="preserve"> (P≥0,05).</w:t>
      </w:r>
      <w:r w:rsidR="000023D1">
        <w:rPr>
          <w:rFonts w:ascii="Times New Roman" w:hAnsi="Times New Roman" w:cs="Times New Roman"/>
          <w:color w:val="000000" w:themeColor="text1"/>
          <w:sz w:val="24"/>
          <w:szCs w:val="24"/>
        </w:rPr>
        <w:t xml:space="preserve"> Priešingai nei autoriai </w:t>
      </w:r>
      <w:r w:rsidR="004544EE">
        <w:rPr>
          <w:rFonts w:ascii="Times New Roman" w:hAnsi="Times New Roman" w:cs="Times New Roman"/>
          <w:color w:val="000000" w:themeColor="text1"/>
          <w:sz w:val="24"/>
          <w:szCs w:val="24"/>
        </w:rPr>
        <w:t>Lussier et al., (</w:t>
      </w:r>
      <w:r w:rsidR="000023D1">
        <w:rPr>
          <w:rFonts w:ascii="Times New Roman" w:hAnsi="Times New Roman" w:cs="Times New Roman"/>
          <w:color w:val="000000" w:themeColor="text1"/>
          <w:sz w:val="24"/>
          <w:szCs w:val="24"/>
        </w:rPr>
        <w:t>1994)</w:t>
      </w:r>
      <w:r w:rsidR="004544EE">
        <w:rPr>
          <w:rFonts w:ascii="Times New Roman" w:hAnsi="Times New Roman" w:cs="Times New Roman"/>
          <w:color w:val="000000" w:themeColor="text1"/>
          <w:sz w:val="24"/>
          <w:szCs w:val="24"/>
        </w:rPr>
        <w:t xml:space="preserve"> su Morbeck</w:t>
      </w:r>
      <w:r w:rsidR="000023D1">
        <w:rPr>
          <w:rFonts w:ascii="Times New Roman" w:hAnsi="Times New Roman" w:cs="Times New Roman"/>
          <w:color w:val="000000" w:themeColor="text1"/>
          <w:sz w:val="24"/>
          <w:szCs w:val="24"/>
        </w:rPr>
        <w:t xml:space="preserve"> et al., (1992) </w:t>
      </w:r>
      <w:r w:rsidR="004544EE">
        <w:rPr>
          <w:rFonts w:ascii="Times New Roman" w:hAnsi="Times New Roman" w:cs="Times New Roman"/>
          <w:color w:val="000000" w:themeColor="text1"/>
          <w:sz w:val="24"/>
          <w:szCs w:val="24"/>
        </w:rPr>
        <w:t>35 – 100 µm  diametro</w:t>
      </w:r>
      <w:r w:rsidR="000023D1">
        <w:rPr>
          <w:rFonts w:ascii="Times New Roman" w:hAnsi="Times New Roman" w:cs="Times New Roman"/>
          <w:color w:val="000000" w:themeColor="text1"/>
          <w:sz w:val="24"/>
          <w:szCs w:val="24"/>
        </w:rPr>
        <w:t xml:space="preserve"> folikulus</w:t>
      </w:r>
      <w:r w:rsidR="004544EE">
        <w:rPr>
          <w:rFonts w:ascii="Times New Roman" w:hAnsi="Times New Roman" w:cs="Times New Roman"/>
          <w:color w:val="000000" w:themeColor="text1"/>
          <w:sz w:val="24"/>
          <w:szCs w:val="24"/>
        </w:rPr>
        <w:t xml:space="preserve"> priskyrė užuomazginiams kiaulių</w:t>
      </w:r>
      <w:r w:rsidR="00426A24">
        <w:rPr>
          <w:rFonts w:ascii="Times New Roman" w:hAnsi="Times New Roman" w:cs="Times New Roman"/>
          <w:color w:val="000000" w:themeColor="text1"/>
          <w:sz w:val="24"/>
          <w:szCs w:val="24"/>
        </w:rPr>
        <w:t xml:space="preserve"> kiaušidžių</w:t>
      </w:r>
      <w:r w:rsidR="004544EE">
        <w:rPr>
          <w:rFonts w:ascii="Times New Roman" w:hAnsi="Times New Roman" w:cs="Times New Roman"/>
          <w:color w:val="000000" w:themeColor="text1"/>
          <w:sz w:val="24"/>
          <w:szCs w:val="24"/>
        </w:rPr>
        <w:t xml:space="preserve"> folikulams.</w:t>
      </w:r>
    </w:p>
    <w:p w:rsidR="00253C44" w:rsidRDefault="00FE7F57" w:rsidP="00770D12">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544EE">
        <w:rPr>
          <w:rFonts w:ascii="Times New Roman" w:hAnsi="Times New Roman" w:cs="Times New Roman"/>
          <w:color w:val="000000" w:themeColor="text1"/>
          <w:sz w:val="24"/>
          <w:szCs w:val="24"/>
        </w:rPr>
        <w:t xml:space="preserve">Ištirtų kiaulių pirminių folikulų plotas siekė </w:t>
      </w:r>
      <w:r w:rsidR="008301F7">
        <w:rPr>
          <w:rFonts w:ascii="Times New Roman" w:hAnsi="Times New Roman" w:cs="Times New Roman"/>
          <w:color w:val="000000" w:themeColor="text1"/>
          <w:sz w:val="24"/>
          <w:szCs w:val="24"/>
        </w:rPr>
        <w:t>1106,65</w:t>
      </w:r>
      <w:r w:rsidR="00253C44">
        <w:rPr>
          <w:rFonts w:ascii="Times New Roman" w:hAnsi="Times New Roman" w:cs="Times New Roman"/>
          <w:color w:val="000000" w:themeColor="text1"/>
          <w:sz w:val="24"/>
          <w:szCs w:val="24"/>
        </w:rPr>
        <w:t xml:space="preserve"> ± 140,7</w:t>
      </w:r>
      <w:r w:rsidR="008301F7">
        <w:rPr>
          <w:rFonts w:ascii="Times New Roman" w:hAnsi="Times New Roman" w:cs="Times New Roman"/>
          <w:color w:val="000000" w:themeColor="text1"/>
          <w:sz w:val="24"/>
          <w:szCs w:val="24"/>
        </w:rPr>
        <w:t xml:space="preserve"> iki 1</w:t>
      </w:r>
      <w:r w:rsidR="00253C44">
        <w:rPr>
          <w:rFonts w:ascii="Times New Roman" w:hAnsi="Times New Roman" w:cs="Times New Roman"/>
          <w:color w:val="000000" w:themeColor="text1"/>
          <w:sz w:val="24"/>
          <w:szCs w:val="24"/>
        </w:rPr>
        <w:t>345,79</w:t>
      </w:r>
      <w:r w:rsidR="008301F7">
        <w:rPr>
          <w:rFonts w:ascii="Times New Roman" w:hAnsi="Times New Roman" w:cs="Times New Roman"/>
          <w:color w:val="000000" w:themeColor="text1"/>
          <w:sz w:val="24"/>
          <w:szCs w:val="24"/>
        </w:rPr>
        <w:t xml:space="preserve"> </w:t>
      </w:r>
      <w:r w:rsidR="00253C44">
        <w:rPr>
          <w:rFonts w:ascii="Times New Roman" w:hAnsi="Times New Roman" w:cs="Times New Roman"/>
          <w:color w:val="000000" w:themeColor="text1"/>
          <w:sz w:val="24"/>
          <w:szCs w:val="24"/>
        </w:rPr>
        <w:t xml:space="preserve">± 234,4 </w:t>
      </w:r>
      <w:r w:rsidR="008301F7">
        <w:rPr>
          <w:rFonts w:ascii="Times New Roman" w:hAnsi="Times New Roman" w:cs="Times New Roman"/>
          <w:color w:val="000000" w:themeColor="text1"/>
          <w:sz w:val="24"/>
          <w:szCs w:val="24"/>
        </w:rPr>
        <w:t>µm²</w:t>
      </w:r>
      <w:r w:rsidR="00253C44">
        <w:rPr>
          <w:rFonts w:ascii="Times New Roman" w:hAnsi="Times New Roman" w:cs="Times New Roman"/>
          <w:color w:val="000000" w:themeColor="text1"/>
          <w:sz w:val="24"/>
          <w:szCs w:val="24"/>
        </w:rPr>
        <w:t xml:space="preserve"> (P≥0,05). Juose esančių pirminių ovocitų plotas buvo nuo </w:t>
      </w:r>
      <w:r w:rsidR="004B30FB">
        <w:rPr>
          <w:rFonts w:ascii="Times New Roman" w:hAnsi="Times New Roman" w:cs="Times New Roman"/>
          <w:color w:val="000000" w:themeColor="text1"/>
          <w:sz w:val="24"/>
          <w:szCs w:val="24"/>
        </w:rPr>
        <w:t>581,66 ± 98,7 iki 765,56 ± 452,6 µm²</w:t>
      </w:r>
      <w:r w:rsidR="00FD09BB">
        <w:rPr>
          <w:rFonts w:ascii="Times New Roman" w:hAnsi="Times New Roman" w:cs="Times New Roman"/>
          <w:color w:val="000000" w:themeColor="text1"/>
          <w:sz w:val="24"/>
          <w:szCs w:val="24"/>
        </w:rPr>
        <w:t xml:space="preserve"> (P≥</w:t>
      </w:r>
      <w:r w:rsidR="00703709">
        <w:rPr>
          <w:rFonts w:ascii="Times New Roman" w:hAnsi="Times New Roman" w:cs="Times New Roman"/>
          <w:color w:val="000000" w:themeColor="text1"/>
          <w:sz w:val="24"/>
          <w:szCs w:val="24"/>
        </w:rPr>
        <w:t>0,05)</w:t>
      </w:r>
      <w:r w:rsidR="00526238">
        <w:rPr>
          <w:rFonts w:ascii="Times New Roman" w:hAnsi="Times New Roman" w:cs="Times New Roman"/>
          <w:color w:val="000000" w:themeColor="text1"/>
          <w:sz w:val="24"/>
          <w:szCs w:val="24"/>
        </w:rPr>
        <w:t xml:space="preserve">, </w:t>
      </w:r>
      <w:r w:rsidR="00253C44">
        <w:rPr>
          <w:rFonts w:ascii="Times New Roman" w:hAnsi="Times New Roman" w:cs="Times New Roman"/>
          <w:color w:val="000000" w:themeColor="text1"/>
          <w:sz w:val="24"/>
          <w:szCs w:val="24"/>
        </w:rPr>
        <w:t xml:space="preserve">o branduolių plotas varijuoja </w:t>
      </w:r>
      <w:r w:rsidR="001532BD">
        <w:rPr>
          <w:rFonts w:ascii="Times New Roman" w:hAnsi="Times New Roman" w:cs="Times New Roman"/>
          <w:color w:val="000000" w:themeColor="text1"/>
          <w:sz w:val="24"/>
          <w:szCs w:val="24"/>
        </w:rPr>
        <w:t>tarp</w:t>
      </w:r>
      <w:r w:rsidR="00526238">
        <w:rPr>
          <w:rFonts w:ascii="Times New Roman" w:hAnsi="Times New Roman" w:cs="Times New Roman"/>
          <w:color w:val="000000" w:themeColor="text1"/>
          <w:sz w:val="24"/>
          <w:szCs w:val="24"/>
        </w:rPr>
        <w:t xml:space="preserve"> </w:t>
      </w:r>
      <w:r w:rsidR="001532BD">
        <w:rPr>
          <w:rFonts w:ascii="Times New Roman" w:hAnsi="Times New Roman" w:cs="Times New Roman"/>
          <w:color w:val="000000" w:themeColor="text1"/>
          <w:sz w:val="24"/>
          <w:szCs w:val="24"/>
        </w:rPr>
        <w:t>87,98 ± 18,0 – 119,41 ± 16,1 µm² (P≥0,05).</w:t>
      </w:r>
    </w:p>
    <w:p w:rsidR="008625C2" w:rsidRDefault="00770D12" w:rsidP="00253C44">
      <w:pPr>
        <w:tabs>
          <w:tab w:val="left" w:pos="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625C2">
        <w:rPr>
          <w:rFonts w:ascii="Times New Roman" w:hAnsi="Times New Roman" w:cs="Times New Roman"/>
          <w:color w:val="000000" w:themeColor="text1"/>
          <w:sz w:val="24"/>
          <w:szCs w:val="24"/>
        </w:rPr>
        <w:t xml:space="preserve">Folikulogenezės metu kiaušidės folikulai su juose esančiais ovocitais auga. Tai paaiškina tirtų kiaulių kiaušidėse pirminių folikulų ir jų ovocitų diametro ir ploto skirtumus. Pirminių folikulų diametras ir plotas buvo žymiai didesnis nei užuomazginių kiaušidės folikulų. Padidėjus ovocitui </w:t>
      </w:r>
      <w:r w:rsidR="00700B9F">
        <w:rPr>
          <w:rFonts w:ascii="Times New Roman" w:hAnsi="Times New Roman" w:cs="Times New Roman"/>
          <w:color w:val="000000" w:themeColor="text1"/>
          <w:sz w:val="24"/>
          <w:szCs w:val="24"/>
        </w:rPr>
        <w:lastRenderedPageBreak/>
        <w:t>esančiam pirminiuo</w:t>
      </w:r>
      <w:r w:rsidR="008625C2">
        <w:rPr>
          <w:rFonts w:ascii="Times New Roman" w:hAnsi="Times New Roman" w:cs="Times New Roman"/>
          <w:color w:val="000000" w:themeColor="text1"/>
          <w:sz w:val="24"/>
          <w:szCs w:val="24"/>
        </w:rPr>
        <w:t>se folikuluose, jį apsupančios kubiškosios</w:t>
      </w:r>
      <w:r w:rsidR="007104A9">
        <w:rPr>
          <w:rFonts w:ascii="Times New Roman" w:hAnsi="Times New Roman" w:cs="Times New Roman"/>
          <w:color w:val="000000" w:themeColor="text1"/>
          <w:sz w:val="24"/>
          <w:szCs w:val="24"/>
        </w:rPr>
        <w:t xml:space="preserve"> </w:t>
      </w:r>
      <w:r w:rsidR="008625C2">
        <w:rPr>
          <w:rFonts w:ascii="Times New Roman" w:hAnsi="Times New Roman" w:cs="Times New Roman"/>
          <w:color w:val="000000" w:themeColor="text1"/>
          <w:sz w:val="24"/>
          <w:szCs w:val="24"/>
        </w:rPr>
        <w:t>folikulinės ląstelės išskiria glikoproteinus</w:t>
      </w:r>
      <w:r w:rsidR="00700B9F">
        <w:rPr>
          <w:rFonts w:ascii="Times New Roman" w:hAnsi="Times New Roman" w:cs="Times New Roman"/>
          <w:color w:val="000000" w:themeColor="text1"/>
          <w:sz w:val="24"/>
          <w:szCs w:val="24"/>
        </w:rPr>
        <w:t xml:space="preserve">, taip </w:t>
      </w:r>
      <w:r w:rsidR="008625C2">
        <w:rPr>
          <w:rFonts w:ascii="Times New Roman" w:hAnsi="Times New Roman" w:cs="Times New Roman"/>
          <w:color w:val="000000" w:themeColor="text1"/>
          <w:sz w:val="24"/>
          <w:szCs w:val="24"/>
        </w:rPr>
        <w:t xml:space="preserve"> </w:t>
      </w:r>
      <w:r w:rsidR="00700B9F">
        <w:rPr>
          <w:rFonts w:ascii="Times New Roman" w:hAnsi="Times New Roman" w:cs="Times New Roman"/>
          <w:color w:val="000000" w:themeColor="text1"/>
          <w:sz w:val="24"/>
          <w:szCs w:val="24"/>
        </w:rPr>
        <w:t>suformuodamos skai</w:t>
      </w:r>
      <w:r w:rsidR="008625C2">
        <w:rPr>
          <w:rFonts w:ascii="Times New Roman" w:hAnsi="Times New Roman" w:cs="Times New Roman"/>
          <w:color w:val="000000" w:themeColor="text1"/>
          <w:sz w:val="24"/>
          <w:szCs w:val="24"/>
        </w:rPr>
        <w:t>driąją zoną (Fair ir kt., 1997).</w:t>
      </w:r>
    </w:p>
    <w:p w:rsidR="00C4501B" w:rsidRDefault="00C4501B" w:rsidP="00253C44">
      <w:pPr>
        <w:tabs>
          <w:tab w:val="left" w:pos="0"/>
        </w:tabs>
        <w:spacing w:after="0" w:line="360" w:lineRule="auto"/>
        <w:jc w:val="both"/>
        <w:rPr>
          <w:rFonts w:ascii="Times New Roman" w:hAnsi="Times New Roman" w:cs="Times New Roman"/>
          <w:color w:val="000000" w:themeColor="text1"/>
          <w:sz w:val="24"/>
          <w:szCs w:val="24"/>
        </w:rPr>
      </w:pPr>
    </w:p>
    <w:p w:rsidR="00016B77" w:rsidRDefault="00FE7F57" w:rsidP="005734DF">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A2947">
        <w:rPr>
          <w:rFonts w:ascii="Times New Roman" w:hAnsi="Times New Roman" w:cs="Times New Roman"/>
          <w:color w:val="000000" w:themeColor="text1"/>
          <w:sz w:val="24"/>
          <w:szCs w:val="24"/>
        </w:rPr>
        <w:t>Wilhelm Kanitz (2001) su bendraautoriais kiaulių kiaušid</w:t>
      </w:r>
      <w:r w:rsidR="001B1756">
        <w:rPr>
          <w:rFonts w:ascii="Times New Roman" w:hAnsi="Times New Roman" w:cs="Times New Roman"/>
          <w:color w:val="000000" w:themeColor="text1"/>
          <w:sz w:val="24"/>
          <w:szCs w:val="24"/>
        </w:rPr>
        <w:t xml:space="preserve">žių 400 – 1500 µm diametro folikulus, priskyrė antriniams folikulams. Mūsų tyrimų duomenimis, 6 mėn. – 1 m. amžiaus kiaulių kiaušidžių antrinių folikulų diametras varijuoja nuo </w:t>
      </w:r>
      <w:r w:rsidR="007104A9">
        <w:rPr>
          <w:rFonts w:ascii="Times New Roman" w:hAnsi="Times New Roman" w:cs="Times New Roman"/>
          <w:color w:val="000000" w:themeColor="text1"/>
          <w:sz w:val="24"/>
          <w:szCs w:val="24"/>
        </w:rPr>
        <w:t>188,02 ± 16,31 iki 231,25 ± 81,</w:t>
      </w:r>
      <w:r w:rsidR="001B1756">
        <w:rPr>
          <w:rFonts w:ascii="Times New Roman" w:hAnsi="Times New Roman" w:cs="Times New Roman"/>
          <w:color w:val="000000" w:themeColor="text1"/>
          <w:sz w:val="24"/>
          <w:szCs w:val="24"/>
        </w:rPr>
        <w:t>06 µm).</w:t>
      </w:r>
      <w:r w:rsidR="007104A9">
        <w:rPr>
          <w:rFonts w:ascii="Times New Roman" w:hAnsi="Times New Roman" w:cs="Times New Roman"/>
          <w:color w:val="000000" w:themeColor="text1"/>
          <w:sz w:val="24"/>
          <w:szCs w:val="24"/>
        </w:rPr>
        <w:t xml:space="preserve"> Lyginant su šiuo</w:t>
      </w:r>
      <w:r w:rsidR="001B1756">
        <w:rPr>
          <w:rFonts w:ascii="Times New Roman" w:hAnsi="Times New Roman" w:cs="Times New Roman"/>
          <w:color w:val="000000" w:themeColor="text1"/>
          <w:sz w:val="24"/>
          <w:szCs w:val="24"/>
        </w:rPr>
        <w:t xml:space="preserve"> autoriumi mūsų tirti kiaulių antriniai folikulai yra žymiai mažesni, tačiau didesni už autoriaus Griffin J. išmatuotus antrinius folikulus (74,2 – 125 µm).</w:t>
      </w:r>
    </w:p>
    <w:p w:rsidR="00016B77" w:rsidRDefault="00FE7F57" w:rsidP="005734DF">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B2557">
        <w:rPr>
          <w:rFonts w:ascii="Times New Roman" w:hAnsi="Times New Roman" w:cs="Times New Roman"/>
          <w:color w:val="000000" w:themeColor="text1"/>
          <w:sz w:val="24"/>
          <w:szCs w:val="24"/>
        </w:rPr>
        <w:t xml:space="preserve">Griffin J. (2006) teigia, kad antrinių folikulų diametras </w:t>
      </w:r>
      <w:r w:rsidR="00F358D8">
        <w:rPr>
          <w:rFonts w:ascii="Times New Roman" w:hAnsi="Times New Roman" w:cs="Times New Roman"/>
          <w:color w:val="000000" w:themeColor="text1"/>
          <w:sz w:val="24"/>
          <w:szCs w:val="24"/>
        </w:rPr>
        <w:t xml:space="preserve">pasiskirsto </w:t>
      </w:r>
      <w:r w:rsidR="00FB2557">
        <w:rPr>
          <w:rFonts w:ascii="Times New Roman" w:hAnsi="Times New Roman" w:cs="Times New Roman"/>
          <w:color w:val="000000" w:themeColor="text1"/>
          <w:sz w:val="24"/>
          <w:szCs w:val="24"/>
        </w:rPr>
        <w:t xml:space="preserve">tokiame intervale: 102 – 696 µm. </w:t>
      </w:r>
      <w:r w:rsidR="00931D79">
        <w:rPr>
          <w:rFonts w:ascii="Times New Roman" w:hAnsi="Times New Roman" w:cs="Times New Roman"/>
          <w:color w:val="000000" w:themeColor="text1"/>
          <w:sz w:val="24"/>
          <w:szCs w:val="24"/>
        </w:rPr>
        <w:t>Mūsų tyrimų duomenimis kiaulių kiaušidžių didžiausių antrinių folikulų diametras siekė</w:t>
      </w:r>
      <w:r w:rsidR="00CC70BF">
        <w:rPr>
          <w:rFonts w:ascii="Times New Roman" w:hAnsi="Times New Roman" w:cs="Times New Roman"/>
          <w:color w:val="000000" w:themeColor="text1"/>
          <w:sz w:val="24"/>
          <w:szCs w:val="24"/>
        </w:rPr>
        <w:t xml:space="preserve"> </w:t>
      </w:r>
      <w:r w:rsidR="00016B77">
        <w:rPr>
          <w:rFonts w:ascii="Times New Roman" w:hAnsi="Times New Roman" w:cs="Times New Roman"/>
          <w:color w:val="000000" w:themeColor="text1"/>
          <w:sz w:val="24"/>
          <w:szCs w:val="24"/>
        </w:rPr>
        <w:t>231,25</w:t>
      </w:r>
      <w:r w:rsidR="00CC70BF">
        <w:rPr>
          <w:rFonts w:ascii="Times New Roman" w:hAnsi="Times New Roman" w:cs="Times New Roman"/>
          <w:color w:val="000000" w:themeColor="text1"/>
          <w:sz w:val="24"/>
          <w:szCs w:val="24"/>
        </w:rPr>
        <w:t xml:space="preserve">± </w:t>
      </w:r>
      <w:r w:rsidR="00016B77">
        <w:rPr>
          <w:rFonts w:ascii="Times New Roman" w:hAnsi="Times New Roman" w:cs="Times New Roman"/>
          <w:color w:val="000000" w:themeColor="text1"/>
          <w:sz w:val="24"/>
          <w:szCs w:val="24"/>
        </w:rPr>
        <w:t xml:space="preserve">81,06 </w:t>
      </w:r>
      <w:r w:rsidR="00CC70BF">
        <w:rPr>
          <w:rFonts w:ascii="Times New Roman" w:hAnsi="Times New Roman" w:cs="Times New Roman"/>
          <w:color w:val="000000" w:themeColor="text1"/>
          <w:sz w:val="24"/>
          <w:szCs w:val="24"/>
        </w:rPr>
        <w:t>µm, mažiausių –</w:t>
      </w:r>
      <w:r w:rsidR="00016B77">
        <w:rPr>
          <w:rFonts w:ascii="Times New Roman" w:hAnsi="Times New Roman" w:cs="Times New Roman"/>
          <w:color w:val="000000" w:themeColor="text1"/>
          <w:sz w:val="24"/>
          <w:szCs w:val="24"/>
        </w:rPr>
        <w:t xml:space="preserve"> 157,37</w:t>
      </w:r>
      <w:r w:rsidR="00CC70BF">
        <w:rPr>
          <w:rFonts w:ascii="Times New Roman" w:hAnsi="Times New Roman" w:cs="Times New Roman"/>
          <w:color w:val="000000" w:themeColor="text1"/>
          <w:sz w:val="24"/>
          <w:szCs w:val="24"/>
        </w:rPr>
        <w:t xml:space="preserve">± </w:t>
      </w:r>
      <w:r w:rsidR="00016B77">
        <w:rPr>
          <w:rFonts w:ascii="Times New Roman" w:hAnsi="Times New Roman" w:cs="Times New Roman"/>
          <w:color w:val="000000" w:themeColor="text1"/>
          <w:sz w:val="24"/>
          <w:szCs w:val="24"/>
        </w:rPr>
        <w:t xml:space="preserve">9,3 </w:t>
      </w:r>
      <w:r w:rsidR="00CC70BF">
        <w:rPr>
          <w:rFonts w:ascii="Times New Roman" w:hAnsi="Times New Roman" w:cs="Times New Roman"/>
          <w:color w:val="000000" w:themeColor="text1"/>
          <w:sz w:val="24"/>
          <w:szCs w:val="24"/>
        </w:rPr>
        <w:t>µm.</w:t>
      </w:r>
      <w:r w:rsidR="00FB2557">
        <w:rPr>
          <w:rFonts w:ascii="Times New Roman" w:hAnsi="Times New Roman" w:cs="Times New Roman"/>
          <w:color w:val="000000" w:themeColor="text1"/>
          <w:sz w:val="24"/>
          <w:szCs w:val="24"/>
        </w:rPr>
        <w:t xml:space="preserve"> </w:t>
      </w:r>
    </w:p>
    <w:p w:rsidR="00F358D8" w:rsidRPr="00581252" w:rsidRDefault="00FE7F57" w:rsidP="005734DF">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358D8">
        <w:rPr>
          <w:rFonts w:ascii="Times New Roman" w:hAnsi="Times New Roman" w:cs="Times New Roman"/>
          <w:color w:val="000000" w:themeColor="text1"/>
          <w:sz w:val="24"/>
          <w:szCs w:val="24"/>
        </w:rPr>
        <w:t xml:space="preserve">Antrinių folikulų morfometrinė analizė parodė, kad šių folikulų plotas buvo: </w:t>
      </w:r>
      <w:r w:rsidR="002B4949">
        <w:rPr>
          <w:rFonts w:ascii="Times New Roman" w:hAnsi="Times New Roman" w:cs="Times New Roman"/>
          <w:color w:val="000000" w:themeColor="text1"/>
          <w:sz w:val="24"/>
          <w:szCs w:val="24"/>
        </w:rPr>
        <w:t>35695,49</w:t>
      </w:r>
      <w:r w:rsidR="00F358D8">
        <w:rPr>
          <w:rFonts w:ascii="Times New Roman" w:hAnsi="Times New Roman" w:cs="Times New Roman"/>
          <w:color w:val="000000" w:themeColor="text1"/>
          <w:sz w:val="24"/>
          <w:szCs w:val="24"/>
        </w:rPr>
        <w:t xml:space="preserve">± </w:t>
      </w:r>
      <w:r w:rsidR="002B4949">
        <w:rPr>
          <w:rFonts w:ascii="Times New Roman" w:hAnsi="Times New Roman" w:cs="Times New Roman"/>
          <w:color w:val="000000" w:themeColor="text1"/>
          <w:sz w:val="24"/>
          <w:szCs w:val="24"/>
        </w:rPr>
        <w:t xml:space="preserve">20486,23 </w:t>
      </w:r>
      <w:r w:rsidR="00F358D8">
        <w:rPr>
          <w:rFonts w:ascii="Times New Roman" w:hAnsi="Times New Roman" w:cs="Times New Roman"/>
          <w:color w:val="000000" w:themeColor="text1"/>
          <w:sz w:val="24"/>
          <w:szCs w:val="24"/>
        </w:rPr>
        <w:t xml:space="preserve">µm² - </w:t>
      </w:r>
      <w:r w:rsidR="002B4949">
        <w:rPr>
          <w:rFonts w:ascii="Times New Roman" w:hAnsi="Times New Roman" w:cs="Times New Roman"/>
          <w:color w:val="000000" w:themeColor="text1"/>
          <w:sz w:val="24"/>
          <w:szCs w:val="24"/>
        </w:rPr>
        <w:t>29321,21</w:t>
      </w:r>
      <w:r w:rsidR="00F358D8">
        <w:rPr>
          <w:rFonts w:ascii="Times New Roman" w:hAnsi="Times New Roman" w:cs="Times New Roman"/>
          <w:color w:val="000000" w:themeColor="text1"/>
          <w:sz w:val="24"/>
          <w:szCs w:val="24"/>
        </w:rPr>
        <w:t xml:space="preserve">± </w:t>
      </w:r>
      <w:r w:rsidR="002B4949">
        <w:rPr>
          <w:rFonts w:ascii="Times New Roman" w:hAnsi="Times New Roman" w:cs="Times New Roman"/>
          <w:color w:val="000000" w:themeColor="text1"/>
          <w:sz w:val="24"/>
          <w:szCs w:val="24"/>
        </w:rPr>
        <w:t xml:space="preserve">2687,14 </w:t>
      </w:r>
      <w:r w:rsidR="00F358D8">
        <w:rPr>
          <w:rFonts w:ascii="Times New Roman" w:hAnsi="Times New Roman" w:cs="Times New Roman"/>
          <w:color w:val="000000" w:themeColor="text1"/>
          <w:sz w:val="24"/>
          <w:szCs w:val="24"/>
        </w:rPr>
        <w:t>µm²</w:t>
      </w:r>
      <w:r w:rsidR="00C072A4">
        <w:rPr>
          <w:rFonts w:ascii="Times New Roman" w:hAnsi="Times New Roman" w:cs="Times New Roman"/>
          <w:color w:val="000000" w:themeColor="text1"/>
          <w:sz w:val="24"/>
          <w:szCs w:val="24"/>
        </w:rPr>
        <w:t xml:space="preserve"> (P≥0,05)</w:t>
      </w:r>
      <w:r w:rsidR="002B4949">
        <w:rPr>
          <w:rFonts w:ascii="Times New Roman" w:hAnsi="Times New Roman" w:cs="Times New Roman"/>
          <w:color w:val="000000" w:themeColor="text1"/>
          <w:sz w:val="24"/>
          <w:szCs w:val="24"/>
        </w:rPr>
        <w:t>;</w:t>
      </w:r>
      <w:r w:rsidR="00F358D8">
        <w:rPr>
          <w:rFonts w:ascii="Times New Roman" w:hAnsi="Times New Roman" w:cs="Times New Roman"/>
          <w:color w:val="000000" w:themeColor="text1"/>
          <w:sz w:val="24"/>
          <w:szCs w:val="24"/>
        </w:rPr>
        <w:t xml:space="preserve"> ovocitų plotas: </w:t>
      </w:r>
      <w:r w:rsidR="002B4949">
        <w:rPr>
          <w:rFonts w:ascii="Times New Roman" w:hAnsi="Times New Roman" w:cs="Times New Roman"/>
          <w:color w:val="000000" w:themeColor="text1"/>
          <w:sz w:val="24"/>
          <w:szCs w:val="24"/>
        </w:rPr>
        <w:t xml:space="preserve">3917,54 </w:t>
      </w:r>
      <w:r w:rsidR="00F358D8">
        <w:rPr>
          <w:rFonts w:ascii="Times New Roman" w:hAnsi="Times New Roman" w:cs="Times New Roman"/>
          <w:color w:val="000000" w:themeColor="text1"/>
          <w:sz w:val="24"/>
          <w:szCs w:val="24"/>
        </w:rPr>
        <w:t xml:space="preserve">± </w:t>
      </w:r>
      <w:r w:rsidR="002B4949">
        <w:rPr>
          <w:rFonts w:ascii="Times New Roman" w:hAnsi="Times New Roman" w:cs="Times New Roman"/>
          <w:color w:val="000000" w:themeColor="text1"/>
          <w:sz w:val="24"/>
          <w:szCs w:val="24"/>
        </w:rPr>
        <w:t>598,3</w:t>
      </w:r>
      <w:r w:rsidR="00F358D8">
        <w:rPr>
          <w:rFonts w:ascii="Times New Roman" w:hAnsi="Times New Roman" w:cs="Times New Roman"/>
          <w:color w:val="000000" w:themeColor="text1"/>
          <w:sz w:val="24"/>
          <w:szCs w:val="24"/>
        </w:rPr>
        <w:t xml:space="preserve"> µm² - </w:t>
      </w:r>
      <w:r w:rsidR="002B4949">
        <w:rPr>
          <w:rFonts w:ascii="Times New Roman" w:hAnsi="Times New Roman" w:cs="Times New Roman"/>
          <w:color w:val="000000" w:themeColor="text1"/>
          <w:sz w:val="24"/>
          <w:szCs w:val="24"/>
        </w:rPr>
        <w:t xml:space="preserve">2354,61 </w:t>
      </w:r>
      <w:r w:rsidR="00C072A4">
        <w:rPr>
          <w:rFonts w:ascii="Times New Roman" w:hAnsi="Times New Roman" w:cs="Times New Roman"/>
          <w:color w:val="000000" w:themeColor="text1"/>
          <w:sz w:val="24"/>
          <w:szCs w:val="24"/>
        </w:rPr>
        <w:t xml:space="preserve">± </w:t>
      </w:r>
      <w:r w:rsidR="002B4949">
        <w:rPr>
          <w:rFonts w:ascii="Times New Roman" w:hAnsi="Times New Roman" w:cs="Times New Roman"/>
          <w:color w:val="000000" w:themeColor="text1"/>
          <w:sz w:val="24"/>
          <w:szCs w:val="24"/>
        </w:rPr>
        <w:t xml:space="preserve">379 </w:t>
      </w:r>
      <w:r w:rsidR="00C072A4">
        <w:rPr>
          <w:rFonts w:ascii="Times New Roman" w:hAnsi="Times New Roman" w:cs="Times New Roman"/>
          <w:color w:val="000000" w:themeColor="text1"/>
          <w:sz w:val="24"/>
          <w:szCs w:val="24"/>
        </w:rPr>
        <w:t xml:space="preserve">µm² (P≥0,05), o jų branduolių plotas: </w:t>
      </w:r>
      <w:r w:rsidR="002B4949">
        <w:rPr>
          <w:rFonts w:ascii="Times New Roman" w:hAnsi="Times New Roman" w:cs="Times New Roman"/>
          <w:color w:val="000000" w:themeColor="text1"/>
          <w:sz w:val="24"/>
          <w:szCs w:val="24"/>
        </w:rPr>
        <w:t xml:space="preserve">1954,82 </w:t>
      </w:r>
      <w:r w:rsidR="00D453B6" w:rsidRPr="00581252">
        <w:rPr>
          <w:rFonts w:ascii="Times New Roman" w:hAnsi="Times New Roman" w:cs="Times New Roman"/>
          <w:color w:val="000000" w:themeColor="text1"/>
          <w:sz w:val="24"/>
          <w:szCs w:val="24"/>
        </w:rPr>
        <w:t>±</w:t>
      </w:r>
      <w:r w:rsidR="002B4949">
        <w:rPr>
          <w:rFonts w:ascii="Times New Roman" w:hAnsi="Times New Roman" w:cs="Times New Roman"/>
          <w:color w:val="000000" w:themeColor="text1"/>
          <w:sz w:val="24"/>
          <w:szCs w:val="24"/>
        </w:rPr>
        <w:t xml:space="preserve">623,07 </w:t>
      </w:r>
      <w:r w:rsidR="00D453B6" w:rsidRPr="00581252">
        <w:rPr>
          <w:rFonts w:ascii="Times New Roman" w:hAnsi="Times New Roman" w:cs="Times New Roman"/>
          <w:color w:val="000000" w:themeColor="text1"/>
          <w:sz w:val="24"/>
          <w:szCs w:val="24"/>
        </w:rPr>
        <w:t>–</w:t>
      </w:r>
      <w:r w:rsidR="002B4949">
        <w:rPr>
          <w:rFonts w:ascii="Times New Roman" w:hAnsi="Times New Roman" w:cs="Times New Roman"/>
          <w:color w:val="000000" w:themeColor="text1"/>
          <w:sz w:val="24"/>
          <w:szCs w:val="24"/>
        </w:rPr>
        <w:t xml:space="preserve"> 1078 </w:t>
      </w:r>
      <w:r w:rsidR="00D453B6" w:rsidRPr="00581252">
        <w:rPr>
          <w:rFonts w:ascii="Times New Roman" w:hAnsi="Times New Roman" w:cs="Times New Roman"/>
          <w:color w:val="000000" w:themeColor="text1"/>
          <w:sz w:val="24"/>
          <w:szCs w:val="24"/>
        </w:rPr>
        <w:t xml:space="preserve">± </w:t>
      </w:r>
      <w:r w:rsidR="002B4949">
        <w:rPr>
          <w:rFonts w:ascii="Times New Roman" w:hAnsi="Times New Roman" w:cs="Times New Roman"/>
          <w:color w:val="000000" w:themeColor="text1"/>
          <w:sz w:val="24"/>
          <w:szCs w:val="24"/>
        </w:rPr>
        <w:t xml:space="preserve">49,37 </w:t>
      </w:r>
      <w:r w:rsidR="00D453B6" w:rsidRPr="00581252">
        <w:rPr>
          <w:rFonts w:ascii="Times New Roman" w:hAnsi="Times New Roman" w:cs="Times New Roman"/>
          <w:color w:val="000000" w:themeColor="text1"/>
          <w:sz w:val="24"/>
          <w:szCs w:val="24"/>
        </w:rPr>
        <w:t>µm² (P≤0,05).</w:t>
      </w:r>
    </w:p>
    <w:p w:rsidR="000D2DB9" w:rsidRDefault="000D2DB9" w:rsidP="005734DF">
      <w:pPr>
        <w:tabs>
          <w:tab w:val="left" w:pos="0"/>
        </w:tabs>
        <w:spacing w:line="360" w:lineRule="auto"/>
        <w:jc w:val="both"/>
        <w:rPr>
          <w:rFonts w:ascii="Times New Roman" w:hAnsi="Times New Roman" w:cs="Times New Roman"/>
          <w:color w:val="000000" w:themeColor="text1"/>
          <w:sz w:val="24"/>
          <w:szCs w:val="24"/>
        </w:rPr>
      </w:pPr>
    </w:p>
    <w:p w:rsidR="000D2DB9" w:rsidRPr="002B4949" w:rsidRDefault="000D2DB9" w:rsidP="005734DF">
      <w:pPr>
        <w:tabs>
          <w:tab w:val="left" w:pos="0"/>
        </w:tabs>
        <w:spacing w:line="360" w:lineRule="auto"/>
        <w:jc w:val="both"/>
        <w:rPr>
          <w:rFonts w:ascii="Times New Roman" w:hAnsi="Times New Roman" w:cs="Times New Roman"/>
          <w:color w:val="000000" w:themeColor="text1"/>
          <w:sz w:val="24"/>
          <w:szCs w:val="24"/>
        </w:rPr>
      </w:pPr>
    </w:p>
    <w:p w:rsidR="000D2DB9" w:rsidRDefault="000D2DB9" w:rsidP="005734DF">
      <w:pPr>
        <w:tabs>
          <w:tab w:val="left" w:pos="0"/>
        </w:tabs>
        <w:spacing w:line="360" w:lineRule="auto"/>
        <w:jc w:val="both"/>
        <w:rPr>
          <w:rFonts w:ascii="Times New Roman" w:hAnsi="Times New Roman" w:cs="Times New Roman"/>
          <w:color w:val="000000" w:themeColor="text1"/>
          <w:sz w:val="24"/>
          <w:szCs w:val="24"/>
        </w:rPr>
      </w:pPr>
    </w:p>
    <w:p w:rsidR="000D2DB9" w:rsidRDefault="000D2DB9" w:rsidP="005734DF">
      <w:pPr>
        <w:tabs>
          <w:tab w:val="left" w:pos="0"/>
        </w:tabs>
        <w:spacing w:line="360" w:lineRule="auto"/>
        <w:jc w:val="both"/>
        <w:rPr>
          <w:rFonts w:ascii="Times New Roman" w:hAnsi="Times New Roman" w:cs="Times New Roman"/>
          <w:color w:val="000000" w:themeColor="text1"/>
          <w:sz w:val="24"/>
          <w:szCs w:val="24"/>
        </w:rPr>
      </w:pPr>
    </w:p>
    <w:p w:rsidR="00D123C5" w:rsidRDefault="00D123C5" w:rsidP="005734DF">
      <w:pPr>
        <w:tabs>
          <w:tab w:val="left" w:pos="0"/>
        </w:tabs>
        <w:spacing w:line="360" w:lineRule="auto"/>
        <w:jc w:val="both"/>
        <w:rPr>
          <w:rFonts w:ascii="Times New Roman" w:hAnsi="Times New Roman" w:cs="Times New Roman"/>
          <w:color w:val="000000" w:themeColor="text1"/>
          <w:sz w:val="24"/>
          <w:szCs w:val="24"/>
        </w:rPr>
      </w:pPr>
    </w:p>
    <w:p w:rsidR="00415B14" w:rsidRDefault="00415B14" w:rsidP="005734DF">
      <w:pPr>
        <w:tabs>
          <w:tab w:val="left" w:pos="0"/>
        </w:tabs>
        <w:spacing w:line="360" w:lineRule="auto"/>
        <w:jc w:val="both"/>
        <w:rPr>
          <w:rFonts w:ascii="Times New Roman" w:hAnsi="Times New Roman" w:cs="Times New Roman"/>
          <w:color w:val="000000" w:themeColor="text1"/>
          <w:sz w:val="24"/>
          <w:szCs w:val="24"/>
        </w:rPr>
      </w:pPr>
    </w:p>
    <w:p w:rsidR="00415B14" w:rsidRDefault="00415B14" w:rsidP="005734DF">
      <w:pPr>
        <w:tabs>
          <w:tab w:val="left" w:pos="0"/>
        </w:tabs>
        <w:spacing w:line="360" w:lineRule="auto"/>
        <w:jc w:val="both"/>
        <w:rPr>
          <w:rFonts w:ascii="Times New Roman" w:hAnsi="Times New Roman" w:cs="Times New Roman"/>
          <w:color w:val="000000" w:themeColor="text1"/>
          <w:sz w:val="24"/>
          <w:szCs w:val="24"/>
        </w:rPr>
      </w:pPr>
    </w:p>
    <w:p w:rsidR="002B4949" w:rsidRDefault="002B4949" w:rsidP="005734DF">
      <w:pPr>
        <w:tabs>
          <w:tab w:val="left" w:pos="0"/>
        </w:tabs>
        <w:spacing w:line="360" w:lineRule="auto"/>
        <w:jc w:val="both"/>
        <w:rPr>
          <w:rFonts w:ascii="Times New Roman" w:hAnsi="Times New Roman" w:cs="Times New Roman"/>
          <w:color w:val="000000" w:themeColor="text1"/>
          <w:sz w:val="24"/>
          <w:szCs w:val="24"/>
        </w:rPr>
      </w:pPr>
    </w:p>
    <w:p w:rsidR="002B4949" w:rsidRPr="005734DF" w:rsidRDefault="002B4949" w:rsidP="005734DF">
      <w:pPr>
        <w:tabs>
          <w:tab w:val="left" w:pos="0"/>
        </w:tabs>
        <w:spacing w:line="360" w:lineRule="auto"/>
        <w:jc w:val="both"/>
        <w:rPr>
          <w:rFonts w:ascii="Times New Roman" w:hAnsi="Times New Roman" w:cs="Times New Roman"/>
          <w:color w:val="000000" w:themeColor="text1"/>
          <w:sz w:val="24"/>
          <w:szCs w:val="24"/>
        </w:rPr>
      </w:pPr>
    </w:p>
    <w:p w:rsidR="00F026AD" w:rsidRPr="006B0D3F" w:rsidRDefault="00F026AD" w:rsidP="006B0D3F">
      <w:pPr>
        <w:pStyle w:val="Heading1"/>
        <w:numPr>
          <w:ilvl w:val="0"/>
          <w:numId w:val="18"/>
        </w:numPr>
        <w:jc w:val="center"/>
        <w:rPr>
          <w:rFonts w:ascii="Times New Roman" w:hAnsi="Times New Roman" w:cs="Times New Roman"/>
          <w:color w:val="000000" w:themeColor="text1"/>
          <w:sz w:val="24"/>
          <w:szCs w:val="24"/>
        </w:rPr>
      </w:pPr>
      <w:bookmarkStart w:id="139" w:name="_Toc377414392"/>
      <w:bookmarkStart w:id="140" w:name="_Toc377415135"/>
      <w:bookmarkStart w:id="141" w:name="_Toc377581315"/>
      <w:bookmarkStart w:id="142" w:name="_Toc377581935"/>
      <w:bookmarkStart w:id="143" w:name="_Toc377582323"/>
      <w:r w:rsidRPr="006B0D3F">
        <w:rPr>
          <w:rFonts w:ascii="Times New Roman" w:hAnsi="Times New Roman" w:cs="Times New Roman"/>
          <w:color w:val="000000" w:themeColor="text1"/>
          <w:sz w:val="24"/>
          <w:szCs w:val="24"/>
        </w:rPr>
        <w:lastRenderedPageBreak/>
        <w:t>IŠVADOS</w:t>
      </w:r>
      <w:bookmarkEnd w:id="139"/>
      <w:bookmarkEnd w:id="140"/>
      <w:bookmarkEnd w:id="141"/>
      <w:bookmarkEnd w:id="142"/>
      <w:bookmarkEnd w:id="143"/>
    </w:p>
    <w:p w:rsidR="00753BD6" w:rsidRDefault="00753BD6" w:rsidP="0032204D">
      <w:pPr>
        <w:spacing w:line="240" w:lineRule="auto"/>
        <w:jc w:val="center"/>
        <w:rPr>
          <w:rFonts w:ascii="Times New Roman" w:hAnsi="Times New Roman" w:cs="Times New Roman"/>
          <w:b/>
          <w:sz w:val="24"/>
          <w:szCs w:val="24"/>
        </w:rPr>
      </w:pPr>
    </w:p>
    <w:p w:rsidR="000448BC" w:rsidRPr="00741D1C" w:rsidRDefault="000448BC" w:rsidP="00E15F95">
      <w:pPr>
        <w:pStyle w:val="ListParagraph"/>
        <w:numPr>
          <w:ilvl w:val="0"/>
          <w:numId w:val="14"/>
        </w:numPr>
        <w:spacing w:line="360" w:lineRule="auto"/>
        <w:jc w:val="both"/>
        <w:rPr>
          <w:rFonts w:ascii="Times New Roman" w:hAnsi="Times New Roman" w:cs="Times New Roman"/>
          <w:sz w:val="24"/>
          <w:szCs w:val="24"/>
        </w:rPr>
      </w:pPr>
      <w:r w:rsidRPr="00741D1C">
        <w:rPr>
          <w:rFonts w:ascii="Times New Roman" w:hAnsi="Times New Roman" w:cs="Times New Roman"/>
          <w:sz w:val="24"/>
          <w:szCs w:val="24"/>
        </w:rPr>
        <w:t>Kiaulių 6 m</w:t>
      </w:r>
      <w:r w:rsidR="00741D1C" w:rsidRPr="00741D1C">
        <w:rPr>
          <w:rFonts w:ascii="Times New Roman" w:hAnsi="Times New Roman" w:cs="Times New Roman"/>
          <w:sz w:val="24"/>
          <w:szCs w:val="24"/>
        </w:rPr>
        <w:t>ė</w:t>
      </w:r>
      <w:r w:rsidRPr="00741D1C">
        <w:rPr>
          <w:rFonts w:ascii="Times New Roman" w:hAnsi="Times New Roman" w:cs="Times New Roman"/>
          <w:sz w:val="24"/>
          <w:szCs w:val="24"/>
        </w:rPr>
        <w:t xml:space="preserve">n – 1 m. amžiaus </w:t>
      </w:r>
      <w:r w:rsidR="00D20014">
        <w:rPr>
          <w:rFonts w:ascii="Times New Roman" w:hAnsi="Times New Roman" w:cs="Times New Roman"/>
          <w:sz w:val="24"/>
          <w:szCs w:val="24"/>
        </w:rPr>
        <w:t xml:space="preserve">užuomazginių </w:t>
      </w:r>
      <w:r w:rsidR="00741D1C" w:rsidRPr="00741D1C">
        <w:rPr>
          <w:rFonts w:ascii="Times New Roman" w:hAnsi="Times New Roman" w:cs="Times New Roman"/>
          <w:sz w:val="24"/>
          <w:szCs w:val="24"/>
        </w:rPr>
        <w:t>kiaušidės folikulų morfometriniai tyrimai parodė, kad:</w:t>
      </w:r>
    </w:p>
    <w:p w:rsidR="00741D1C" w:rsidRDefault="00741D1C" w:rsidP="00E15F95">
      <w:pPr>
        <w:pStyle w:val="ListParagraph"/>
        <w:numPr>
          <w:ilvl w:val="1"/>
          <w:numId w:val="14"/>
        </w:numPr>
        <w:spacing w:line="360" w:lineRule="auto"/>
        <w:jc w:val="both"/>
        <w:rPr>
          <w:rFonts w:ascii="Times New Roman" w:hAnsi="Times New Roman" w:cs="Times New Roman"/>
          <w:sz w:val="24"/>
          <w:szCs w:val="24"/>
        </w:rPr>
      </w:pPr>
      <w:r w:rsidRPr="00741D1C">
        <w:rPr>
          <w:rFonts w:ascii="Times New Roman" w:hAnsi="Times New Roman" w:cs="Times New Roman"/>
          <w:sz w:val="24"/>
          <w:szCs w:val="24"/>
        </w:rPr>
        <w:t>Kiaušidės folikulų, ovocitų ir jų branduolių diametras bei plotas ir pamatinė membrana yra panašūs (P≥0,05);</w:t>
      </w:r>
    </w:p>
    <w:p w:rsidR="00C207BF" w:rsidRDefault="00C207BF" w:rsidP="00C207BF">
      <w:pPr>
        <w:pStyle w:val="ListParagraph"/>
        <w:numPr>
          <w:ilvl w:val="1"/>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Folikulų ovocitus gaubia vienas sluoksnis plokščių folikulinių ląstelių, kurių aukštis viršija plotį (P≤0,05), tačiau kiaulių užuomazginiuose folikuluose tirti parametrai yra panašūs (P≥0,05).</w:t>
      </w:r>
    </w:p>
    <w:p w:rsidR="00C207BF" w:rsidRPr="00C207BF" w:rsidRDefault="00C207BF" w:rsidP="00C207BF">
      <w:pPr>
        <w:pStyle w:val="ListParagraph"/>
        <w:spacing w:line="360" w:lineRule="auto"/>
        <w:ind w:left="1140"/>
        <w:jc w:val="both"/>
        <w:rPr>
          <w:rFonts w:ascii="Times New Roman" w:hAnsi="Times New Roman" w:cs="Times New Roman"/>
          <w:sz w:val="24"/>
          <w:szCs w:val="24"/>
        </w:rPr>
      </w:pPr>
    </w:p>
    <w:p w:rsidR="00402ED2" w:rsidRPr="00402ED2" w:rsidRDefault="00741D1C" w:rsidP="00402ED2">
      <w:pPr>
        <w:pStyle w:val="ListParagraph"/>
        <w:numPr>
          <w:ilvl w:val="0"/>
          <w:numId w:val="14"/>
        </w:numPr>
        <w:spacing w:line="360" w:lineRule="auto"/>
        <w:jc w:val="both"/>
        <w:rPr>
          <w:rFonts w:ascii="Times New Roman" w:hAnsi="Times New Roman" w:cs="Times New Roman"/>
          <w:sz w:val="24"/>
          <w:szCs w:val="24"/>
        </w:rPr>
      </w:pPr>
      <w:r w:rsidRPr="00741D1C">
        <w:rPr>
          <w:rFonts w:ascii="Times New Roman" w:hAnsi="Times New Roman" w:cs="Times New Roman"/>
          <w:sz w:val="24"/>
          <w:szCs w:val="24"/>
        </w:rPr>
        <w:t>Kiaulių</w:t>
      </w:r>
      <w:r w:rsidR="00C207BF">
        <w:rPr>
          <w:rFonts w:ascii="Times New Roman" w:hAnsi="Times New Roman" w:cs="Times New Roman"/>
          <w:sz w:val="24"/>
          <w:szCs w:val="24"/>
        </w:rPr>
        <w:t xml:space="preserve"> 6 mėn. – 1 m. amžiaus</w:t>
      </w:r>
      <w:r>
        <w:rPr>
          <w:rFonts w:ascii="Times New Roman" w:hAnsi="Times New Roman" w:cs="Times New Roman"/>
          <w:sz w:val="24"/>
          <w:szCs w:val="24"/>
        </w:rPr>
        <w:t xml:space="preserve"> pirminių</w:t>
      </w:r>
      <w:r w:rsidRPr="00741D1C">
        <w:rPr>
          <w:rFonts w:ascii="Times New Roman" w:hAnsi="Times New Roman" w:cs="Times New Roman"/>
          <w:sz w:val="24"/>
          <w:szCs w:val="24"/>
        </w:rPr>
        <w:t xml:space="preserve"> </w:t>
      </w:r>
      <w:r w:rsidR="00C207BF">
        <w:rPr>
          <w:rFonts w:ascii="Times New Roman" w:hAnsi="Times New Roman" w:cs="Times New Roman"/>
          <w:sz w:val="24"/>
          <w:szCs w:val="24"/>
        </w:rPr>
        <w:t xml:space="preserve">kiaušidės </w:t>
      </w:r>
      <w:r w:rsidRPr="00741D1C">
        <w:rPr>
          <w:rFonts w:ascii="Times New Roman" w:hAnsi="Times New Roman" w:cs="Times New Roman"/>
          <w:sz w:val="24"/>
          <w:szCs w:val="24"/>
        </w:rPr>
        <w:t>folikulų mor</w:t>
      </w:r>
      <w:r>
        <w:rPr>
          <w:rFonts w:ascii="Times New Roman" w:hAnsi="Times New Roman" w:cs="Times New Roman"/>
          <w:sz w:val="24"/>
          <w:szCs w:val="24"/>
        </w:rPr>
        <w:t>fometrinių tyrimų rezultatai parodė, kad:</w:t>
      </w:r>
    </w:p>
    <w:p w:rsidR="00741D1C" w:rsidRDefault="00741D1C" w:rsidP="00E15F9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2.1. Folikulų, ovocitų, juose esančių branduolių diametras ir plotas, bei pamatinės membranos st</w:t>
      </w:r>
      <w:r w:rsidR="008E0D70">
        <w:rPr>
          <w:rFonts w:ascii="Times New Roman" w:hAnsi="Times New Roman" w:cs="Times New Roman"/>
          <w:sz w:val="24"/>
          <w:szCs w:val="24"/>
        </w:rPr>
        <w:t>o</w:t>
      </w:r>
      <w:r>
        <w:rPr>
          <w:rFonts w:ascii="Times New Roman" w:hAnsi="Times New Roman" w:cs="Times New Roman"/>
          <w:sz w:val="24"/>
          <w:szCs w:val="24"/>
        </w:rPr>
        <w:t>ris yra panašūs (P≥0,05);</w:t>
      </w:r>
    </w:p>
    <w:p w:rsidR="00C207BF" w:rsidRDefault="00741D1C" w:rsidP="00E15F9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2.2. Folikulų ovocitus apgaubia</w:t>
      </w:r>
      <w:r w:rsidR="00C207BF">
        <w:rPr>
          <w:rFonts w:ascii="Times New Roman" w:hAnsi="Times New Roman" w:cs="Times New Roman"/>
          <w:sz w:val="24"/>
          <w:szCs w:val="24"/>
        </w:rPr>
        <w:t xml:space="preserve">, vieno sluoksnio </w:t>
      </w:r>
      <w:r w:rsidR="007104A9">
        <w:rPr>
          <w:rFonts w:ascii="Times New Roman" w:hAnsi="Times New Roman" w:cs="Times New Roman"/>
          <w:sz w:val="24"/>
          <w:szCs w:val="24"/>
        </w:rPr>
        <w:t>stulpiškųjų folikulinių ląstelių</w:t>
      </w:r>
      <w:r w:rsidR="00A820D2">
        <w:rPr>
          <w:rFonts w:ascii="Times New Roman" w:hAnsi="Times New Roman" w:cs="Times New Roman"/>
          <w:sz w:val="24"/>
          <w:szCs w:val="24"/>
        </w:rPr>
        <w:t xml:space="preserve"> (P≥0,05)</w:t>
      </w:r>
      <w:r w:rsidR="007104A9">
        <w:rPr>
          <w:rFonts w:ascii="Times New Roman" w:hAnsi="Times New Roman" w:cs="Times New Roman"/>
          <w:sz w:val="24"/>
          <w:szCs w:val="24"/>
        </w:rPr>
        <w:t xml:space="preserve"> sluoksnis, kurių plotis šiek tiek viršija aukštį</w:t>
      </w:r>
      <w:r w:rsidR="00C207BF">
        <w:rPr>
          <w:rFonts w:ascii="Times New Roman" w:hAnsi="Times New Roman" w:cs="Times New Roman"/>
          <w:sz w:val="24"/>
          <w:szCs w:val="24"/>
        </w:rPr>
        <w:t xml:space="preserve"> (P≥</w:t>
      </w:r>
      <w:r w:rsidR="00402ED2">
        <w:rPr>
          <w:rFonts w:ascii="Times New Roman" w:hAnsi="Times New Roman" w:cs="Times New Roman"/>
          <w:sz w:val="24"/>
          <w:szCs w:val="24"/>
        </w:rPr>
        <w:t>0,05), gauti parametrai pirminiuose folikuluose yra panašūs (P≥0,05).</w:t>
      </w:r>
    </w:p>
    <w:p w:rsidR="006F47A0" w:rsidRPr="00402ED2" w:rsidRDefault="006F47A0" w:rsidP="008E791D">
      <w:pPr>
        <w:spacing w:after="0" w:line="360" w:lineRule="auto"/>
        <w:jc w:val="both"/>
        <w:rPr>
          <w:rFonts w:ascii="Times New Roman" w:hAnsi="Times New Roman" w:cs="Times New Roman"/>
          <w:sz w:val="24"/>
          <w:szCs w:val="24"/>
        </w:rPr>
      </w:pPr>
    </w:p>
    <w:p w:rsidR="00402ED2" w:rsidRDefault="008A49B4" w:rsidP="00402ED2">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00A820D2" w:rsidRPr="008A49B4">
        <w:rPr>
          <w:rFonts w:ascii="Times New Roman" w:hAnsi="Times New Roman" w:cs="Times New Roman"/>
          <w:sz w:val="24"/>
          <w:szCs w:val="24"/>
        </w:rPr>
        <w:t xml:space="preserve"> Kiaulių 6 mėn. – 1 m. amžiaus antrinių kiaušidės folikulų skaičiavimų tyrimai parodė, </w:t>
      </w:r>
      <w:r w:rsidR="007D105C">
        <w:rPr>
          <w:rFonts w:ascii="Times New Roman" w:hAnsi="Times New Roman" w:cs="Times New Roman"/>
          <w:sz w:val="24"/>
          <w:szCs w:val="24"/>
        </w:rPr>
        <w:t>kad:</w:t>
      </w:r>
    </w:p>
    <w:p w:rsidR="00A820D2" w:rsidRDefault="002D240A" w:rsidP="00457E01">
      <w:pPr>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w:t>
      </w:r>
      <w:r w:rsidR="00A62034">
        <w:rPr>
          <w:rFonts w:ascii="Times New Roman" w:hAnsi="Times New Roman" w:cs="Times New Roman"/>
          <w:sz w:val="24"/>
          <w:szCs w:val="24"/>
        </w:rPr>
        <w:t>3.1. Kiaušidės f</w:t>
      </w:r>
      <w:r w:rsidR="00A820D2" w:rsidRPr="00402ED2">
        <w:rPr>
          <w:rFonts w:ascii="Times New Roman" w:hAnsi="Times New Roman" w:cs="Times New Roman"/>
          <w:sz w:val="24"/>
          <w:szCs w:val="24"/>
        </w:rPr>
        <w:t>olikulų, jų ovocitų ir branduolių diametras bei plotas, taip pat pamatinės membranos storis ir skaidriosios zonos storis yra panašūs (</w:t>
      </w:r>
      <w:r w:rsidR="00D20014" w:rsidRPr="00402ED2">
        <w:rPr>
          <w:rFonts w:ascii="Times New Roman" w:hAnsi="Times New Roman" w:cs="Times New Roman"/>
          <w:sz w:val="24"/>
          <w:szCs w:val="24"/>
        </w:rPr>
        <w:t>P</w:t>
      </w:r>
      <w:r w:rsidR="00A820D2" w:rsidRPr="00402ED2">
        <w:rPr>
          <w:rFonts w:ascii="Times New Roman" w:hAnsi="Times New Roman" w:cs="Times New Roman"/>
          <w:sz w:val="24"/>
          <w:szCs w:val="24"/>
        </w:rPr>
        <w:t>≥0,05).</w:t>
      </w:r>
      <w:r w:rsidR="00145E91">
        <w:rPr>
          <w:rFonts w:ascii="Times New Roman" w:hAnsi="Times New Roman" w:cs="Times New Roman"/>
          <w:sz w:val="24"/>
          <w:szCs w:val="24"/>
        </w:rPr>
        <w:t xml:space="preserve"> </w:t>
      </w:r>
    </w:p>
    <w:p w:rsidR="00457E01" w:rsidRDefault="00145E91" w:rsidP="00145E91">
      <w:pPr>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3.2. Folikulų ovocit</w:t>
      </w:r>
      <w:r w:rsidR="007104A9">
        <w:rPr>
          <w:rFonts w:ascii="Times New Roman" w:hAnsi="Times New Roman" w:cs="Times New Roman"/>
          <w:sz w:val="24"/>
          <w:szCs w:val="24"/>
        </w:rPr>
        <w:t>us gaubia dviejų sluoksnių stulpiš</w:t>
      </w:r>
      <w:r>
        <w:rPr>
          <w:rFonts w:ascii="Times New Roman" w:hAnsi="Times New Roman" w:cs="Times New Roman"/>
          <w:sz w:val="24"/>
          <w:szCs w:val="24"/>
        </w:rPr>
        <w:t xml:space="preserve">kosios folikulinės ląstelės. </w:t>
      </w:r>
      <w:r w:rsidR="007104A9">
        <w:rPr>
          <w:rFonts w:ascii="Times New Roman" w:hAnsi="Times New Roman" w:cs="Times New Roman"/>
          <w:sz w:val="24"/>
          <w:szCs w:val="24"/>
        </w:rPr>
        <w:t>Folikulinių ląstelių plotis nežymiai viršija jų aukštį</w:t>
      </w:r>
      <w:r w:rsidR="00150201">
        <w:rPr>
          <w:rFonts w:ascii="Times New Roman" w:hAnsi="Times New Roman" w:cs="Times New Roman"/>
          <w:sz w:val="24"/>
          <w:szCs w:val="24"/>
        </w:rPr>
        <w:t>, tačiau rezultatai yra panašūs (P≥0,05).</w:t>
      </w:r>
    </w:p>
    <w:p w:rsidR="00150201" w:rsidRDefault="00150201" w:rsidP="00457E01">
      <w:pPr>
        <w:spacing w:after="0" w:line="360" w:lineRule="auto"/>
        <w:ind w:left="851" w:hanging="131"/>
        <w:jc w:val="both"/>
        <w:rPr>
          <w:rFonts w:ascii="Times New Roman" w:hAnsi="Times New Roman" w:cs="Times New Roman"/>
          <w:sz w:val="24"/>
          <w:szCs w:val="24"/>
        </w:rPr>
      </w:pPr>
    </w:p>
    <w:p w:rsidR="00150201" w:rsidRDefault="00150201" w:rsidP="00457E01">
      <w:pPr>
        <w:spacing w:after="0" w:line="360" w:lineRule="auto"/>
        <w:ind w:left="851" w:hanging="131"/>
        <w:jc w:val="both"/>
        <w:rPr>
          <w:rFonts w:ascii="Times New Roman" w:hAnsi="Times New Roman" w:cs="Times New Roman"/>
          <w:sz w:val="24"/>
          <w:szCs w:val="24"/>
        </w:rPr>
      </w:pPr>
    </w:p>
    <w:p w:rsidR="00457E01" w:rsidRPr="00457E01" w:rsidRDefault="00457E01" w:rsidP="00457E01">
      <w:pPr>
        <w:pStyle w:val="ListParagraph"/>
        <w:spacing w:after="0" w:line="360" w:lineRule="auto"/>
        <w:ind w:left="1866"/>
        <w:jc w:val="both"/>
        <w:rPr>
          <w:rFonts w:ascii="Times New Roman" w:hAnsi="Times New Roman" w:cs="Times New Roman"/>
          <w:sz w:val="24"/>
          <w:szCs w:val="24"/>
        </w:rPr>
      </w:pPr>
    </w:p>
    <w:p w:rsidR="00C17EB4" w:rsidRDefault="00C17EB4" w:rsidP="002704C3">
      <w:pPr>
        <w:spacing w:line="240" w:lineRule="auto"/>
        <w:rPr>
          <w:rFonts w:ascii="Times New Roman" w:hAnsi="Times New Roman" w:cs="Times New Roman"/>
          <w:b/>
          <w:sz w:val="24"/>
          <w:szCs w:val="24"/>
        </w:rPr>
      </w:pPr>
    </w:p>
    <w:p w:rsidR="002704C3" w:rsidRDefault="002704C3" w:rsidP="002704C3">
      <w:pPr>
        <w:spacing w:line="240" w:lineRule="auto"/>
        <w:rPr>
          <w:rFonts w:ascii="Times New Roman" w:hAnsi="Times New Roman" w:cs="Times New Roman"/>
          <w:b/>
          <w:sz w:val="24"/>
          <w:szCs w:val="24"/>
        </w:rPr>
      </w:pPr>
    </w:p>
    <w:p w:rsidR="00D4517D" w:rsidRDefault="0032204D" w:rsidP="006B0D3F">
      <w:pPr>
        <w:pStyle w:val="Heading1"/>
        <w:numPr>
          <w:ilvl w:val="0"/>
          <w:numId w:val="18"/>
        </w:numPr>
        <w:jc w:val="center"/>
        <w:rPr>
          <w:rFonts w:ascii="Times New Roman" w:hAnsi="Times New Roman" w:cs="Times New Roman"/>
          <w:color w:val="000000" w:themeColor="text1"/>
          <w:sz w:val="24"/>
          <w:szCs w:val="24"/>
        </w:rPr>
      </w:pPr>
      <w:bookmarkStart w:id="144" w:name="_Toc377414393"/>
      <w:bookmarkStart w:id="145" w:name="_Toc377415136"/>
      <w:bookmarkStart w:id="146" w:name="_Toc377581316"/>
      <w:bookmarkStart w:id="147" w:name="_Toc377581936"/>
      <w:bookmarkStart w:id="148" w:name="_Toc377582324"/>
      <w:r w:rsidRPr="006B0D3F">
        <w:rPr>
          <w:rFonts w:ascii="Times New Roman" w:hAnsi="Times New Roman" w:cs="Times New Roman"/>
          <w:color w:val="000000" w:themeColor="text1"/>
          <w:sz w:val="24"/>
          <w:szCs w:val="24"/>
        </w:rPr>
        <w:lastRenderedPageBreak/>
        <w:t>SANTRAUKA</w:t>
      </w:r>
      <w:bookmarkEnd w:id="144"/>
      <w:bookmarkEnd w:id="145"/>
      <w:bookmarkEnd w:id="146"/>
      <w:bookmarkEnd w:id="147"/>
      <w:bookmarkEnd w:id="148"/>
    </w:p>
    <w:p w:rsidR="000F3BC9" w:rsidRPr="000F3BC9" w:rsidRDefault="000F3BC9" w:rsidP="000F3BC9"/>
    <w:p w:rsidR="0019686E" w:rsidRPr="0019686E" w:rsidRDefault="0019686E" w:rsidP="0019686E">
      <w:pPr>
        <w:pStyle w:val="ListParagraph"/>
        <w:ind w:left="360"/>
        <w:jc w:val="center"/>
        <w:rPr>
          <w:rFonts w:ascii="Times New Roman" w:hAnsi="Times New Roman" w:cs="Times New Roman"/>
          <w:b/>
          <w:sz w:val="24"/>
          <w:szCs w:val="24"/>
        </w:rPr>
      </w:pPr>
      <w:r w:rsidRPr="0019686E">
        <w:rPr>
          <w:rFonts w:ascii="Times New Roman" w:hAnsi="Times New Roman" w:cs="Times New Roman"/>
          <w:b/>
          <w:sz w:val="24"/>
          <w:szCs w:val="24"/>
        </w:rPr>
        <w:t>Kiaulių kiaušidžių folikulų nuo 6 mėnesių iki 1 metų amžiaus palyginamoji morfologija</w:t>
      </w:r>
    </w:p>
    <w:p w:rsidR="002462B0" w:rsidRPr="0032204D" w:rsidRDefault="002462B0" w:rsidP="0019686E">
      <w:pPr>
        <w:spacing w:line="360" w:lineRule="auto"/>
        <w:jc w:val="center"/>
        <w:rPr>
          <w:rFonts w:ascii="Times New Roman" w:hAnsi="Times New Roman" w:cs="Times New Roman"/>
          <w:b/>
          <w:sz w:val="24"/>
          <w:szCs w:val="24"/>
        </w:rPr>
      </w:pPr>
    </w:p>
    <w:p w:rsidR="00383094" w:rsidRDefault="00B145F2" w:rsidP="00673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Šiame darbe atliktame tyrime</w:t>
      </w:r>
      <w:r w:rsidR="00110A30">
        <w:rPr>
          <w:rFonts w:ascii="Times New Roman" w:hAnsi="Times New Roman" w:cs="Times New Roman"/>
          <w:sz w:val="24"/>
          <w:szCs w:val="24"/>
        </w:rPr>
        <w:t xml:space="preserve"> </w:t>
      </w:r>
      <w:r w:rsidR="00562BC5">
        <w:rPr>
          <w:rFonts w:ascii="Times New Roman" w:hAnsi="Times New Roman" w:cs="Times New Roman"/>
          <w:sz w:val="24"/>
          <w:szCs w:val="24"/>
        </w:rPr>
        <w:t xml:space="preserve">ištirti 6 mėn. </w:t>
      </w:r>
      <w:r w:rsidR="00C57B88">
        <w:rPr>
          <w:rFonts w:ascii="Times New Roman" w:hAnsi="Times New Roman" w:cs="Times New Roman"/>
          <w:sz w:val="24"/>
          <w:szCs w:val="24"/>
        </w:rPr>
        <w:t>–</w:t>
      </w:r>
      <w:r w:rsidR="00562BC5">
        <w:rPr>
          <w:rFonts w:ascii="Times New Roman" w:hAnsi="Times New Roman" w:cs="Times New Roman"/>
          <w:sz w:val="24"/>
          <w:szCs w:val="24"/>
        </w:rPr>
        <w:t xml:space="preserve"> 1 m. </w:t>
      </w:r>
      <w:r w:rsidR="000F6627">
        <w:rPr>
          <w:rFonts w:ascii="Times New Roman" w:hAnsi="Times New Roman" w:cs="Times New Roman"/>
          <w:sz w:val="24"/>
          <w:szCs w:val="24"/>
        </w:rPr>
        <w:t>amžiaus</w:t>
      </w:r>
      <w:r w:rsidR="00D16FDC">
        <w:rPr>
          <w:rFonts w:ascii="Times New Roman" w:hAnsi="Times New Roman" w:cs="Times New Roman"/>
          <w:sz w:val="24"/>
          <w:szCs w:val="24"/>
        </w:rPr>
        <w:t>,</w:t>
      </w:r>
      <w:r w:rsidR="000F6627">
        <w:rPr>
          <w:rFonts w:ascii="Times New Roman" w:hAnsi="Times New Roman" w:cs="Times New Roman"/>
          <w:sz w:val="24"/>
          <w:szCs w:val="24"/>
        </w:rPr>
        <w:t xml:space="preserve"> </w:t>
      </w:r>
      <w:r w:rsidR="00D16FDC">
        <w:rPr>
          <w:rFonts w:ascii="Times New Roman" w:hAnsi="Times New Roman" w:cs="Times New Roman"/>
          <w:sz w:val="24"/>
          <w:szCs w:val="24"/>
        </w:rPr>
        <w:t xml:space="preserve">Danijos Landrasų veislės </w:t>
      </w:r>
      <w:r w:rsidR="000F6627">
        <w:rPr>
          <w:rFonts w:ascii="Times New Roman" w:hAnsi="Times New Roman" w:cs="Times New Roman"/>
          <w:sz w:val="24"/>
          <w:szCs w:val="24"/>
        </w:rPr>
        <w:t xml:space="preserve">kiaulių kiaušidžių įvairių </w:t>
      </w:r>
      <w:r>
        <w:rPr>
          <w:rFonts w:ascii="Times New Roman" w:hAnsi="Times New Roman" w:cs="Times New Roman"/>
          <w:sz w:val="24"/>
          <w:szCs w:val="24"/>
        </w:rPr>
        <w:t>stadijų folikulų morfometriniai ypatumai</w:t>
      </w:r>
      <w:r w:rsidR="000F6627">
        <w:rPr>
          <w:rFonts w:ascii="Times New Roman" w:hAnsi="Times New Roman" w:cs="Times New Roman"/>
          <w:sz w:val="24"/>
          <w:szCs w:val="24"/>
        </w:rPr>
        <w:t>.</w:t>
      </w:r>
      <w:r>
        <w:rPr>
          <w:rFonts w:ascii="Times New Roman" w:hAnsi="Times New Roman" w:cs="Times New Roman"/>
          <w:sz w:val="24"/>
          <w:szCs w:val="24"/>
        </w:rPr>
        <w:t xml:space="preserve"> Mėginiai buvo </w:t>
      </w:r>
      <w:r w:rsidR="00912FB5">
        <w:rPr>
          <w:rFonts w:ascii="Times New Roman" w:hAnsi="Times New Roman" w:cs="Times New Roman"/>
          <w:sz w:val="24"/>
          <w:szCs w:val="24"/>
        </w:rPr>
        <w:t>imti</w:t>
      </w:r>
      <w:r w:rsidR="008E0D70">
        <w:rPr>
          <w:rFonts w:ascii="Times New Roman" w:hAnsi="Times New Roman" w:cs="Times New Roman"/>
          <w:sz w:val="24"/>
          <w:szCs w:val="24"/>
        </w:rPr>
        <w:t xml:space="preserve"> Jurbarkų kaime, Jurbarko </w:t>
      </w:r>
      <w:r w:rsidR="00D16FDC">
        <w:rPr>
          <w:rFonts w:ascii="Times New Roman" w:hAnsi="Times New Roman" w:cs="Times New Roman"/>
          <w:sz w:val="24"/>
          <w:szCs w:val="24"/>
        </w:rPr>
        <w:t>raj</w:t>
      </w:r>
      <w:r w:rsidR="00912FB5">
        <w:rPr>
          <w:rFonts w:ascii="Times New Roman" w:hAnsi="Times New Roman" w:cs="Times New Roman"/>
          <w:sz w:val="24"/>
          <w:szCs w:val="24"/>
        </w:rPr>
        <w:t>one</w:t>
      </w:r>
      <w:r w:rsidR="00D16FDC">
        <w:rPr>
          <w:rFonts w:ascii="Times New Roman" w:hAnsi="Times New Roman" w:cs="Times New Roman"/>
          <w:sz w:val="24"/>
          <w:szCs w:val="24"/>
        </w:rPr>
        <w:t xml:space="preserve">, </w:t>
      </w:r>
      <w:r w:rsidR="00912FB5">
        <w:rPr>
          <w:rFonts w:ascii="Times New Roman" w:hAnsi="Times New Roman" w:cs="Times New Roman"/>
          <w:sz w:val="24"/>
          <w:szCs w:val="24"/>
        </w:rPr>
        <w:t xml:space="preserve">iš </w:t>
      </w:r>
      <w:r>
        <w:rPr>
          <w:rFonts w:ascii="Times New Roman" w:hAnsi="Times New Roman" w:cs="Times New Roman"/>
          <w:sz w:val="24"/>
          <w:szCs w:val="24"/>
        </w:rPr>
        <w:t>UAB skerdyklos „Jurbarkų</w:t>
      </w:r>
      <w:r w:rsidR="00D16FDC">
        <w:rPr>
          <w:rFonts w:ascii="Times New Roman" w:hAnsi="Times New Roman" w:cs="Times New Roman"/>
          <w:sz w:val="24"/>
          <w:szCs w:val="24"/>
        </w:rPr>
        <w:t xml:space="preserve"> mėsa“. Vi</w:t>
      </w:r>
      <w:r w:rsidR="00383094">
        <w:rPr>
          <w:rFonts w:ascii="Times New Roman" w:hAnsi="Times New Roman" w:cs="Times New Roman"/>
          <w:sz w:val="24"/>
          <w:szCs w:val="24"/>
        </w:rPr>
        <w:t>so surinkta 12 mėginių, atrinkta ir tirta</w:t>
      </w:r>
      <w:r w:rsidR="00242797">
        <w:rPr>
          <w:rFonts w:ascii="Times New Roman" w:hAnsi="Times New Roman" w:cs="Times New Roman"/>
          <w:sz w:val="24"/>
          <w:szCs w:val="24"/>
        </w:rPr>
        <w:t xml:space="preserve"> 6.</w:t>
      </w:r>
      <w:r w:rsidR="00E22F86">
        <w:rPr>
          <w:rFonts w:ascii="Times New Roman" w:hAnsi="Times New Roman" w:cs="Times New Roman"/>
          <w:sz w:val="24"/>
          <w:szCs w:val="24"/>
        </w:rPr>
        <w:t xml:space="preserve"> 4 µm </w:t>
      </w:r>
      <w:r w:rsidR="000F6627">
        <w:rPr>
          <w:rFonts w:ascii="Times New Roman" w:hAnsi="Times New Roman" w:cs="Times New Roman"/>
          <w:sz w:val="24"/>
          <w:szCs w:val="24"/>
        </w:rPr>
        <w:t xml:space="preserve"> </w:t>
      </w:r>
      <w:r w:rsidR="00242797">
        <w:rPr>
          <w:rFonts w:ascii="Times New Roman" w:hAnsi="Times New Roman" w:cs="Times New Roman"/>
          <w:sz w:val="24"/>
          <w:szCs w:val="24"/>
        </w:rPr>
        <w:t xml:space="preserve">storio kiaušidžių </w:t>
      </w:r>
      <w:r w:rsidR="00E22F86">
        <w:rPr>
          <w:rFonts w:ascii="Times New Roman" w:hAnsi="Times New Roman" w:cs="Times New Roman"/>
          <w:sz w:val="24"/>
          <w:szCs w:val="24"/>
        </w:rPr>
        <w:t xml:space="preserve"> nuopjovos dažytos hematoksilinu – eozinu.</w:t>
      </w:r>
    </w:p>
    <w:p w:rsidR="002B3A4A" w:rsidRDefault="00E22F86" w:rsidP="00562B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30C61">
        <w:rPr>
          <w:rFonts w:ascii="Times New Roman" w:hAnsi="Times New Roman" w:cs="Times New Roman"/>
          <w:sz w:val="24"/>
          <w:szCs w:val="24"/>
        </w:rPr>
        <w:t xml:space="preserve">Preparatai tirti mikroskopu Olympus CX31. </w:t>
      </w:r>
      <w:r w:rsidR="00673EF6">
        <w:rPr>
          <w:rFonts w:ascii="Times New Roman" w:hAnsi="Times New Roman" w:cs="Times New Roman"/>
          <w:sz w:val="24"/>
          <w:szCs w:val="24"/>
        </w:rPr>
        <w:t xml:space="preserve">Morfometriniai tyrimai atlikti UTHSCSA Image Tool </w:t>
      </w:r>
      <w:r w:rsidR="007616CD">
        <w:rPr>
          <w:rFonts w:ascii="Times New Roman" w:hAnsi="Times New Roman" w:cs="Times New Roman"/>
          <w:sz w:val="24"/>
          <w:szCs w:val="24"/>
        </w:rPr>
        <w:t xml:space="preserve">for Windows Version 3 programa. </w:t>
      </w:r>
      <w:r w:rsidR="00130C61">
        <w:rPr>
          <w:rFonts w:ascii="Times New Roman" w:hAnsi="Times New Roman" w:cs="Times New Roman"/>
          <w:sz w:val="24"/>
          <w:szCs w:val="24"/>
        </w:rPr>
        <w:t>Analizės</w:t>
      </w:r>
      <w:r w:rsidR="00673EF6">
        <w:rPr>
          <w:rFonts w:ascii="Times New Roman" w:hAnsi="Times New Roman" w:cs="Times New Roman"/>
          <w:sz w:val="24"/>
          <w:szCs w:val="24"/>
        </w:rPr>
        <w:t xml:space="preserve"> </w:t>
      </w:r>
      <w:r w:rsidR="00130C61">
        <w:rPr>
          <w:rFonts w:ascii="Times New Roman" w:hAnsi="Times New Roman" w:cs="Times New Roman"/>
          <w:sz w:val="24"/>
          <w:szCs w:val="24"/>
        </w:rPr>
        <w:t xml:space="preserve">rezultatai apskaičiuoti naudojant kompiuterinę programą GraphPad Software, Inc. </w:t>
      </w:r>
    </w:p>
    <w:p w:rsidR="000F6627" w:rsidRDefault="000F6627" w:rsidP="00673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Tyrime matuota užuomazginių, pirminių ir antrinių kiaušidžių folikulų diametrai, plotai, juose esančių ovocitų diametras ir plota</w:t>
      </w:r>
      <w:r w:rsidR="00912FB5">
        <w:rPr>
          <w:rFonts w:ascii="Times New Roman" w:hAnsi="Times New Roman" w:cs="Times New Roman"/>
          <w:sz w:val="24"/>
          <w:szCs w:val="24"/>
        </w:rPr>
        <w:t xml:space="preserve">s, jų </w:t>
      </w:r>
      <w:r w:rsidR="00562BC5">
        <w:rPr>
          <w:rFonts w:ascii="Times New Roman" w:hAnsi="Times New Roman" w:cs="Times New Roman"/>
          <w:sz w:val="24"/>
          <w:szCs w:val="24"/>
        </w:rPr>
        <w:t xml:space="preserve">branduolių diametras, plotas;  pamatinės membranos storis; </w:t>
      </w:r>
      <w:r>
        <w:rPr>
          <w:rFonts w:ascii="Times New Roman" w:hAnsi="Times New Roman" w:cs="Times New Roman"/>
          <w:sz w:val="24"/>
          <w:szCs w:val="24"/>
        </w:rPr>
        <w:t>folikulinių ląstelių dydis (po 3 iš kiekvieno folikulo). Antriniuose folikuluose išmatuota</w:t>
      </w:r>
      <w:r w:rsidR="00562BC5">
        <w:rPr>
          <w:rFonts w:ascii="Times New Roman" w:hAnsi="Times New Roman" w:cs="Times New Roman"/>
          <w:sz w:val="24"/>
          <w:szCs w:val="24"/>
        </w:rPr>
        <w:t>s</w:t>
      </w:r>
      <w:r>
        <w:rPr>
          <w:rFonts w:ascii="Times New Roman" w:hAnsi="Times New Roman" w:cs="Times New Roman"/>
          <w:sz w:val="24"/>
          <w:szCs w:val="24"/>
        </w:rPr>
        <w:t xml:space="preserve"> ir skaidriosios zonos storis.</w:t>
      </w:r>
    </w:p>
    <w:p w:rsidR="002B3A4A" w:rsidRDefault="002B3A4A" w:rsidP="002B3A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Kiaušidės folikulai suskirstyti į 3 klases : I – užuomazginiai nuo 19,35 ± 1,1 iki 19,75 ± 1,63 µm; II – pirminiai nuo 43,36 ± 6,2  iki 53,19 ± 31,2 µm, III – antriniai nuo 188,02 ± 16,31 iki 231,25 ± 81,06 µm.</w:t>
      </w:r>
      <w:r w:rsidR="00B857C4">
        <w:rPr>
          <w:rFonts w:ascii="Times New Roman" w:hAnsi="Times New Roman" w:cs="Times New Roman"/>
          <w:sz w:val="24"/>
          <w:szCs w:val="24"/>
        </w:rPr>
        <w:t xml:space="preserve"> Užuomazginiuose folikuluose ovocitus gaubia folikulinės ląstelės, kurių aukštis  nežymiai viršija plotį (P≥0,05). Pirminių folikulų ovocitus</w:t>
      </w:r>
      <w:r w:rsidR="007104A9">
        <w:rPr>
          <w:rFonts w:ascii="Times New Roman" w:hAnsi="Times New Roman" w:cs="Times New Roman"/>
          <w:sz w:val="24"/>
          <w:szCs w:val="24"/>
        </w:rPr>
        <w:t xml:space="preserve"> apgaubia vienas sluoksnis stulpiškųjų ląstelių, kurių plotis</w:t>
      </w:r>
      <w:r w:rsidR="00B857C4">
        <w:rPr>
          <w:rFonts w:ascii="Times New Roman" w:hAnsi="Times New Roman" w:cs="Times New Roman"/>
          <w:sz w:val="24"/>
          <w:szCs w:val="24"/>
        </w:rPr>
        <w:t xml:space="preserve"> </w:t>
      </w:r>
      <w:r w:rsidR="007104A9">
        <w:rPr>
          <w:rFonts w:ascii="Times New Roman" w:hAnsi="Times New Roman" w:cs="Times New Roman"/>
          <w:sz w:val="24"/>
          <w:szCs w:val="24"/>
        </w:rPr>
        <w:t>nežymiai viršija aukštį</w:t>
      </w:r>
      <w:r w:rsidR="00221A73">
        <w:rPr>
          <w:rFonts w:ascii="Times New Roman" w:hAnsi="Times New Roman" w:cs="Times New Roman"/>
          <w:sz w:val="24"/>
          <w:szCs w:val="24"/>
        </w:rPr>
        <w:t xml:space="preserve"> (P≥0,05). Antriniuose ovocitu</w:t>
      </w:r>
      <w:r w:rsidR="007104A9">
        <w:rPr>
          <w:rFonts w:ascii="Times New Roman" w:hAnsi="Times New Roman" w:cs="Times New Roman"/>
          <w:sz w:val="24"/>
          <w:szCs w:val="24"/>
        </w:rPr>
        <w:t>ose folikulinių ląstelių plotis viršija aukštį</w:t>
      </w:r>
      <w:r w:rsidR="00221A73">
        <w:rPr>
          <w:rFonts w:ascii="Times New Roman" w:hAnsi="Times New Roman" w:cs="Times New Roman"/>
          <w:sz w:val="24"/>
          <w:szCs w:val="24"/>
        </w:rPr>
        <w:t xml:space="preserve"> (P≤0,05)</w:t>
      </w:r>
      <w:r w:rsidR="007104A9">
        <w:rPr>
          <w:rFonts w:ascii="Times New Roman" w:hAnsi="Times New Roman" w:cs="Times New Roman"/>
          <w:sz w:val="24"/>
          <w:szCs w:val="24"/>
        </w:rPr>
        <w:t>.</w:t>
      </w:r>
    </w:p>
    <w:p w:rsidR="00F9099F" w:rsidRDefault="000F6627" w:rsidP="00673E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Kiaulių kiaušidžių folikulų</w:t>
      </w:r>
      <w:r w:rsidR="00204A67">
        <w:rPr>
          <w:rFonts w:ascii="Times New Roman" w:hAnsi="Times New Roman" w:cs="Times New Roman"/>
          <w:sz w:val="24"/>
          <w:szCs w:val="24"/>
        </w:rPr>
        <w:t xml:space="preserve"> morfometriniai tyrimai parodė, </w:t>
      </w:r>
      <w:r>
        <w:rPr>
          <w:rFonts w:ascii="Times New Roman" w:hAnsi="Times New Roman" w:cs="Times New Roman"/>
          <w:sz w:val="24"/>
          <w:szCs w:val="24"/>
        </w:rPr>
        <w:t xml:space="preserve">kad </w:t>
      </w:r>
      <w:r w:rsidR="00BE4B2E">
        <w:rPr>
          <w:rFonts w:ascii="Times New Roman" w:hAnsi="Times New Roman" w:cs="Times New Roman"/>
          <w:sz w:val="24"/>
          <w:szCs w:val="24"/>
        </w:rPr>
        <w:t xml:space="preserve">atitinkamos klasės folikuluose: </w:t>
      </w:r>
      <w:r>
        <w:rPr>
          <w:rFonts w:ascii="Times New Roman" w:hAnsi="Times New Roman" w:cs="Times New Roman"/>
          <w:sz w:val="24"/>
          <w:szCs w:val="24"/>
        </w:rPr>
        <w:t xml:space="preserve">užuomazginių, pirminių, antrinių, juose esančių ovocitų, bei branduolių diametras </w:t>
      </w:r>
      <w:r w:rsidR="00BE4B2E">
        <w:rPr>
          <w:rFonts w:ascii="Times New Roman" w:hAnsi="Times New Roman" w:cs="Times New Roman"/>
          <w:sz w:val="24"/>
          <w:szCs w:val="24"/>
        </w:rPr>
        <w:t>i</w:t>
      </w:r>
      <w:r>
        <w:rPr>
          <w:rFonts w:ascii="Times New Roman" w:hAnsi="Times New Roman" w:cs="Times New Roman"/>
          <w:sz w:val="24"/>
          <w:szCs w:val="24"/>
        </w:rPr>
        <w:t xml:space="preserve">r plotas, pamatinės membranos </w:t>
      </w:r>
      <w:r w:rsidR="00BE4B2E">
        <w:rPr>
          <w:rFonts w:ascii="Times New Roman" w:hAnsi="Times New Roman" w:cs="Times New Roman"/>
          <w:sz w:val="24"/>
          <w:szCs w:val="24"/>
        </w:rPr>
        <w:t>s</w:t>
      </w:r>
      <w:r>
        <w:rPr>
          <w:rFonts w:ascii="Times New Roman" w:hAnsi="Times New Roman" w:cs="Times New Roman"/>
          <w:sz w:val="24"/>
          <w:szCs w:val="24"/>
        </w:rPr>
        <w:t>toris ir skaidriosios zonos storis yra panašūs (P≥0,05).</w:t>
      </w:r>
    </w:p>
    <w:p w:rsidR="0023228A" w:rsidRPr="002462B0" w:rsidRDefault="0023228A" w:rsidP="00673EF6">
      <w:pPr>
        <w:spacing w:line="360" w:lineRule="auto"/>
        <w:ind w:firstLine="720"/>
        <w:jc w:val="both"/>
        <w:rPr>
          <w:rFonts w:ascii="Times New Roman" w:hAnsi="Times New Roman" w:cs="Times New Roman"/>
          <w:sz w:val="24"/>
          <w:szCs w:val="24"/>
        </w:rPr>
      </w:pPr>
    </w:p>
    <w:p w:rsidR="00B64870" w:rsidRPr="000F3BC9" w:rsidRDefault="002462B0" w:rsidP="000F3BC9">
      <w:pPr>
        <w:spacing w:line="360" w:lineRule="auto"/>
        <w:jc w:val="both"/>
        <w:rPr>
          <w:rFonts w:ascii="Times New Roman" w:hAnsi="Times New Roman" w:cs="Times New Roman"/>
          <w:b/>
          <w:sz w:val="24"/>
          <w:szCs w:val="24"/>
        </w:rPr>
      </w:pPr>
      <w:r w:rsidRPr="00DE2C0B">
        <w:rPr>
          <w:rFonts w:ascii="Times New Roman" w:hAnsi="Times New Roman" w:cs="Times New Roman"/>
          <w:b/>
          <w:sz w:val="24"/>
          <w:szCs w:val="24"/>
        </w:rPr>
        <w:t>Raktiniai žodžiai: kiaulė, kiaušidė, folikulas</w:t>
      </w:r>
      <w:r w:rsidR="00652DF4" w:rsidRPr="00DE2C0B">
        <w:rPr>
          <w:rFonts w:ascii="Times New Roman" w:hAnsi="Times New Roman" w:cs="Times New Roman"/>
          <w:b/>
          <w:sz w:val="24"/>
          <w:szCs w:val="24"/>
        </w:rPr>
        <w:t>, morfometrinė analizė.</w:t>
      </w:r>
    </w:p>
    <w:p w:rsidR="0032204D" w:rsidRPr="006B0D3F" w:rsidRDefault="0032204D" w:rsidP="006B0D3F">
      <w:pPr>
        <w:pStyle w:val="Heading1"/>
        <w:numPr>
          <w:ilvl w:val="0"/>
          <w:numId w:val="18"/>
        </w:numPr>
        <w:jc w:val="center"/>
        <w:rPr>
          <w:rFonts w:ascii="Times New Roman" w:hAnsi="Times New Roman" w:cs="Times New Roman"/>
          <w:color w:val="000000" w:themeColor="text1"/>
          <w:sz w:val="24"/>
          <w:szCs w:val="24"/>
        </w:rPr>
      </w:pPr>
      <w:bookmarkStart w:id="149" w:name="_Toc377414394"/>
      <w:bookmarkStart w:id="150" w:name="_Toc377415137"/>
      <w:bookmarkStart w:id="151" w:name="_Toc377581317"/>
      <w:bookmarkStart w:id="152" w:name="_Toc377581937"/>
      <w:bookmarkStart w:id="153" w:name="_Toc377582325"/>
      <w:r w:rsidRPr="006B0D3F">
        <w:rPr>
          <w:rFonts w:ascii="Times New Roman" w:hAnsi="Times New Roman" w:cs="Times New Roman"/>
          <w:color w:val="000000" w:themeColor="text1"/>
          <w:sz w:val="24"/>
          <w:szCs w:val="24"/>
        </w:rPr>
        <w:lastRenderedPageBreak/>
        <w:t>SUMMARY</w:t>
      </w:r>
      <w:bookmarkEnd w:id="149"/>
      <w:bookmarkEnd w:id="150"/>
      <w:bookmarkEnd w:id="151"/>
      <w:bookmarkEnd w:id="152"/>
      <w:bookmarkEnd w:id="153"/>
    </w:p>
    <w:p w:rsidR="003F15C1" w:rsidRDefault="003F15C1" w:rsidP="0032204D">
      <w:pPr>
        <w:spacing w:line="240" w:lineRule="auto"/>
        <w:jc w:val="center"/>
        <w:rPr>
          <w:rFonts w:ascii="Times New Roman" w:hAnsi="Times New Roman" w:cs="Times New Roman"/>
          <w:b/>
          <w:sz w:val="24"/>
          <w:szCs w:val="24"/>
        </w:rPr>
      </w:pPr>
    </w:p>
    <w:p w:rsidR="0032204D" w:rsidRDefault="00894D34" w:rsidP="003220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Comparative morph</w:t>
      </w:r>
      <w:r w:rsidR="008E35F8">
        <w:rPr>
          <w:rFonts w:ascii="Times New Roman" w:hAnsi="Times New Roman" w:cs="Times New Roman"/>
          <w:b/>
          <w:sz w:val="24"/>
          <w:szCs w:val="24"/>
        </w:rPr>
        <w:t xml:space="preserve">ology of </w:t>
      </w:r>
      <w:r w:rsidR="00DF6549">
        <w:rPr>
          <w:rFonts w:ascii="Times New Roman" w:hAnsi="Times New Roman" w:cs="Times New Roman"/>
          <w:b/>
          <w:sz w:val="24"/>
          <w:szCs w:val="24"/>
        </w:rPr>
        <w:t xml:space="preserve">6 </w:t>
      </w:r>
      <w:r w:rsidR="008E35F8">
        <w:rPr>
          <w:rFonts w:ascii="Times New Roman" w:hAnsi="Times New Roman" w:cs="Times New Roman"/>
          <w:b/>
          <w:sz w:val="24"/>
          <w:szCs w:val="24"/>
        </w:rPr>
        <w:t xml:space="preserve">months to </w:t>
      </w:r>
      <w:r w:rsidR="00DF6549">
        <w:rPr>
          <w:rFonts w:ascii="Times New Roman" w:hAnsi="Times New Roman" w:cs="Times New Roman"/>
          <w:b/>
          <w:sz w:val="24"/>
          <w:szCs w:val="24"/>
        </w:rPr>
        <w:t xml:space="preserve">1 </w:t>
      </w:r>
      <w:r w:rsidR="008E35F8">
        <w:rPr>
          <w:rFonts w:ascii="Times New Roman" w:hAnsi="Times New Roman" w:cs="Times New Roman"/>
          <w:b/>
          <w:sz w:val="24"/>
          <w:szCs w:val="24"/>
        </w:rPr>
        <w:t>years swine ovarian follicles</w:t>
      </w:r>
    </w:p>
    <w:p w:rsidR="00170F37" w:rsidRDefault="00170F37" w:rsidP="0032204D">
      <w:pPr>
        <w:spacing w:line="240" w:lineRule="auto"/>
        <w:jc w:val="center"/>
        <w:rPr>
          <w:rFonts w:ascii="Times New Roman" w:hAnsi="Times New Roman" w:cs="Times New Roman"/>
          <w:b/>
          <w:sz w:val="24"/>
          <w:szCs w:val="24"/>
        </w:rPr>
      </w:pPr>
    </w:p>
    <w:p w:rsidR="00F47E71" w:rsidRPr="00170F37" w:rsidRDefault="00CE0EE5" w:rsidP="009D3E79">
      <w:pPr>
        <w:spacing w:line="360" w:lineRule="auto"/>
        <w:ind w:firstLine="720"/>
        <w:jc w:val="both"/>
        <w:rPr>
          <w:rFonts w:ascii="Times New Roman" w:hAnsi="Times New Roman" w:cs="Times New Roman"/>
          <w:sz w:val="24"/>
          <w:szCs w:val="24"/>
        </w:rPr>
      </w:pPr>
      <w:r w:rsidRPr="00170F37">
        <w:rPr>
          <w:rFonts w:ascii="Times New Roman" w:hAnsi="Times New Roman" w:cs="Times New Roman"/>
          <w:sz w:val="24"/>
          <w:szCs w:val="24"/>
        </w:rPr>
        <w:t>The research presented in the Master Thesis was designed to investigate the follicular morphometric peculiarities of ovaries of 6 months – 1 years Danish Landrase pigs. During the study, the</w:t>
      </w:r>
      <w:r w:rsidR="009C291D">
        <w:rPr>
          <w:rFonts w:ascii="Times New Roman" w:hAnsi="Times New Roman" w:cs="Times New Roman"/>
          <w:sz w:val="24"/>
          <w:szCs w:val="24"/>
        </w:rPr>
        <w:t xml:space="preserve"> </w:t>
      </w:r>
      <w:r w:rsidRPr="00170F37">
        <w:rPr>
          <w:rFonts w:ascii="Times New Roman" w:hAnsi="Times New Roman" w:cs="Times New Roman"/>
          <w:sz w:val="24"/>
          <w:szCs w:val="24"/>
        </w:rPr>
        <w:t>sample were taken from the Jurbarkai village, the district of the Jurbarkas, slaughterhouse UAB „ Jurbarkų mėsa“. 12 samples were collected, sorted and examined the section 6. 4 µm thick of ovaries which were stained using haematoxylin – eosin.</w:t>
      </w:r>
    </w:p>
    <w:p w:rsidR="00CE0EE5" w:rsidRPr="00170F37" w:rsidRDefault="00CE0EE5" w:rsidP="009D3E79">
      <w:pPr>
        <w:spacing w:line="360" w:lineRule="auto"/>
        <w:ind w:firstLine="720"/>
        <w:jc w:val="both"/>
        <w:rPr>
          <w:rFonts w:ascii="Times New Roman" w:hAnsi="Times New Roman" w:cs="Times New Roman"/>
          <w:sz w:val="24"/>
          <w:szCs w:val="24"/>
        </w:rPr>
      </w:pPr>
      <w:r w:rsidRPr="00170F37">
        <w:rPr>
          <w:rFonts w:ascii="Times New Roman" w:hAnsi="Times New Roman" w:cs="Times New Roman"/>
          <w:sz w:val="24"/>
          <w:szCs w:val="24"/>
        </w:rPr>
        <w:t>The preparations were investigated with Olympus CX31 microscope. The morphometric studies were carried out with UTHSCSA Image Toolfor Windows Version 3 program.</w:t>
      </w:r>
      <w:r w:rsidR="000D3045" w:rsidRPr="00170F37">
        <w:rPr>
          <w:rFonts w:ascii="Times New Roman" w:hAnsi="Times New Roman" w:cs="Times New Roman"/>
          <w:sz w:val="24"/>
          <w:szCs w:val="24"/>
        </w:rPr>
        <w:t xml:space="preserve"> The re</w:t>
      </w:r>
      <w:r w:rsidR="00A91858" w:rsidRPr="00170F37">
        <w:rPr>
          <w:rFonts w:ascii="Times New Roman" w:hAnsi="Times New Roman" w:cs="Times New Roman"/>
          <w:sz w:val="24"/>
          <w:szCs w:val="24"/>
        </w:rPr>
        <w:t>sults of the research were calculated with GraphPad Software program.</w:t>
      </w:r>
    </w:p>
    <w:p w:rsidR="0032204D" w:rsidRPr="00170F37" w:rsidRDefault="00A91858" w:rsidP="009D3E79">
      <w:pPr>
        <w:spacing w:line="360" w:lineRule="auto"/>
        <w:ind w:firstLine="720"/>
        <w:jc w:val="both"/>
        <w:rPr>
          <w:rFonts w:ascii="Times New Roman" w:hAnsi="Times New Roman" w:cs="Times New Roman"/>
          <w:sz w:val="24"/>
          <w:szCs w:val="24"/>
        </w:rPr>
      </w:pPr>
      <w:r w:rsidRPr="00170F37">
        <w:rPr>
          <w:rFonts w:ascii="Times New Roman" w:hAnsi="Times New Roman" w:cs="Times New Roman"/>
          <w:sz w:val="24"/>
          <w:szCs w:val="24"/>
        </w:rPr>
        <w:t>The diameters of primordial, primary and secondary ovary follicles, their areas, diameter and area of oocytes, nuclear diameter and area; the thickness of underlying  membrane; the size of follicular cells (three cells from each follicle) were investigated. The thickness of zona pellucida was measuredin the secondary follicles.</w:t>
      </w:r>
    </w:p>
    <w:p w:rsidR="00A91858" w:rsidRPr="00170F37" w:rsidRDefault="00A91858" w:rsidP="009D3E79">
      <w:pPr>
        <w:spacing w:line="360" w:lineRule="auto"/>
        <w:ind w:firstLine="720"/>
        <w:jc w:val="both"/>
        <w:rPr>
          <w:rFonts w:ascii="Times New Roman" w:hAnsi="Times New Roman" w:cs="Times New Roman"/>
          <w:sz w:val="24"/>
          <w:szCs w:val="24"/>
        </w:rPr>
      </w:pPr>
      <w:r w:rsidRPr="00170F37">
        <w:rPr>
          <w:rFonts w:ascii="Times New Roman" w:hAnsi="Times New Roman" w:cs="Times New Roman"/>
          <w:sz w:val="24"/>
          <w:szCs w:val="24"/>
        </w:rPr>
        <w:t xml:space="preserve">The follicles of ovary are divided into 3 caterories: primordial (from 19,35 ± 1,1 till 19,75 ± 1,63 µm); primary from (43,36 ± 6,2 till 53,19 ± 31,2 µm); secondary from (188,02 ± 16,31 till 231,25 ± 81,06 µm). The oocytes which are in the primordial follicles are shouded with the follicular cells which </w:t>
      </w:r>
      <w:r w:rsidR="0004445D">
        <w:rPr>
          <w:rFonts w:ascii="Times New Roman" w:hAnsi="Times New Roman" w:cs="Times New Roman"/>
          <w:sz w:val="24"/>
          <w:szCs w:val="24"/>
        </w:rPr>
        <w:t>width</w:t>
      </w:r>
      <w:r w:rsidRPr="00170F37">
        <w:rPr>
          <w:rFonts w:ascii="Times New Roman" w:hAnsi="Times New Roman" w:cs="Times New Roman"/>
          <w:sz w:val="24"/>
          <w:szCs w:val="24"/>
        </w:rPr>
        <w:t xml:space="preserve"> slight exceeds its </w:t>
      </w:r>
      <w:r w:rsidR="0004445D">
        <w:rPr>
          <w:rFonts w:ascii="Times New Roman" w:hAnsi="Times New Roman" w:cs="Times New Roman"/>
          <w:sz w:val="24"/>
          <w:szCs w:val="24"/>
        </w:rPr>
        <w:t xml:space="preserve">height </w:t>
      </w:r>
      <w:r w:rsidRPr="00170F37">
        <w:rPr>
          <w:rFonts w:ascii="Times New Roman" w:hAnsi="Times New Roman" w:cs="Times New Roman"/>
          <w:sz w:val="24"/>
          <w:szCs w:val="24"/>
        </w:rPr>
        <w:t xml:space="preserve">(P≥0,05). The oocytes of primary  follicles are invested with a single layer of cubical cells which height slight surpasses the width (P≥0,05). In the secondary oocytes, the </w:t>
      </w:r>
      <w:r w:rsidR="008B78C0">
        <w:rPr>
          <w:rFonts w:ascii="Times New Roman" w:hAnsi="Times New Roman" w:cs="Times New Roman"/>
          <w:sz w:val="24"/>
          <w:szCs w:val="24"/>
        </w:rPr>
        <w:t>width</w:t>
      </w:r>
      <w:r w:rsidRPr="00170F37">
        <w:rPr>
          <w:rFonts w:ascii="Times New Roman" w:hAnsi="Times New Roman" w:cs="Times New Roman"/>
          <w:sz w:val="24"/>
          <w:szCs w:val="24"/>
        </w:rPr>
        <w:t xml:space="preserve"> of folli</w:t>
      </w:r>
      <w:r w:rsidR="008B78C0">
        <w:rPr>
          <w:rFonts w:ascii="Times New Roman" w:hAnsi="Times New Roman" w:cs="Times New Roman"/>
          <w:sz w:val="24"/>
          <w:szCs w:val="24"/>
        </w:rPr>
        <w:t>cular cells transcends its height</w:t>
      </w:r>
      <w:r w:rsidRPr="00170F37">
        <w:rPr>
          <w:rFonts w:ascii="Times New Roman" w:hAnsi="Times New Roman" w:cs="Times New Roman"/>
          <w:sz w:val="24"/>
          <w:szCs w:val="24"/>
        </w:rPr>
        <w:t xml:space="preserve"> (P≥0,05). </w:t>
      </w:r>
    </w:p>
    <w:p w:rsidR="00A91858" w:rsidRPr="00170F37" w:rsidRDefault="00A91858" w:rsidP="009D3E79">
      <w:pPr>
        <w:spacing w:line="360" w:lineRule="auto"/>
        <w:ind w:firstLine="720"/>
        <w:jc w:val="both"/>
        <w:rPr>
          <w:rFonts w:ascii="Times New Roman" w:hAnsi="Times New Roman" w:cs="Times New Roman"/>
          <w:sz w:val="24"/>
          <w:szCs w:val="24"/>
        </w:rPr>
      </w:pPr>
      <w:r w:rsidRPr="00170F37">
        <w:rPr>
          <w:rFonts w:ascii="Times New Roman" w:hAnsi="Times New Roman" w:cs="Times New Roman"/>
          <w:sz w:val="24"/>
          <w:szCs w:val="24"/>
        </w:rPr>
        <w:t>The morphometric analysis of follicles demonstrated that primordial, primary and secondary follicles, oocytes and diameter and area of their nuclears, the thickness of underlying membrane and zona pellucida are similar (P≥0,05).</w:t>
      </w:r>
    </w:p>
    <w:p w:rsidR="00997D99" w:rsidRDefault="00997D99" w:rsidP="005022D8">
      <w:pPr>
        <w:spacing w:line="240" w:lineRule="auto"/>
        <w:jc w:val="both"/>
        <w:rPr>
          <w:rFonts w:ascii="Times New Roman" w:hAnsi="Times New Roman" w:cs="Times New Roman"/>
          <w:sz w:val="24"/>
          <w:szCs w:val="24"/>
        </w:rPr>
      </w:pPr>
    </w:p>
    <w:p w:rsidR="003532BF" w:rsidRPr="00266E3C" w:rsidRDefault="004562B2" w:rsidP="005022D8">
      <w:pPr>
        <w:spacing w:line="240" w:lineRule="auto"/>
        <w:jc w:val="both"/>
        <w:rPr>
          <w:rFonts w:ascii="Times New Roman" w:hAnsi="Times New Roman" w:cs="Times New Roman"/>
          <w:b/>
          <w:sz w:val="24"/>
          <w:szCs w:val="24"/>
        </w:rPr>
      </w:pPr>
      <w:r w:rsidRPr="00266E3C">
        <w:rPr>
          <w:rFonts w:ascii="Times New Roman" w:hAnsi="Times New Roman" w:cs="Times New Roman"/>
          <w:b/>
          <w:sz w:val="24"/>
          <w:szCs w:val="24"/>
        </w:rPr>
        <w:t>Keywords: swine, ovary, follicle, morphometric analysis.</w:t>
      </w:r>
    </w:p>
    <w:p w:rsidR="00A91858" w:rsidRPr="00C379A6" w:rsidRDefault="00A91858" w:rsidP="005022D8">
      <w:pPr>
        <w:spacing w:line="240" w:lineRule="auto"/>
        <w:jc w:val="both"/>
        <w:rPr>
          <w:rFonts w:ascii="Times New Roman" w:hAnsi="Times New Roman" w:cs="Times New Roman"/>
          <w:sz w:val="24"/>
          <w:szCs w:val="24"/>
        </w:rPr>
      </w:pPr>
    </w:p>
    <w:p w:rsidR="00D4517D" w:rsidRDefault="00964A9D" w:rsidP="006B0D3F">
      <w:pPr>
        <w:pStyle w:val="Heading1"/>
        <w:numPr>
          <w:ilvl w:val="0"/>
          <w:numId w:val="18"/>
        </w:numPr>
        <w:jc w:val="center"/>
        <w:rPr>
          <w:rFonts w:ascii="Times New Roman" w:hAnsi="Times New Roman" w:cs="Times New Roman"/>
          <w:color w:val="000000" w:themeColor="text1"/>
          <w:sz w:val="24"/>
          <w:szCs w:val="24"/>
        </w:rPr>
      </w:pPr>
      <w:bookmarkStart w:id="154" w:name="_Toc377414395"/>
      <w:bookmarkStart w:id="155" w:name="_Toc377415138"/>
      <w:bookmarkStart w:id="156" w:name="_Toc377581318"/>
      <w:bookmarkStart w:id="157" w:name="_Toc377581938"/>
      <w:bookmarkStart w:id="158" w:name="_Toc377582326"/>
      <w:r w:rsidRPr="006B0D3F">
        <w:rPr>
          <w:rFonts w:ascii="Times New Roman" w:hAnsi="Times New Roman" w:cs="Times New Roman"/>
          <w:color w:val="000000" w:themeColor="text1"/>
          <w:sz w:val="24"/>
          <w:szCs w:val="24"/>
        </w:rPr>
        <w:lastRenderedPageBreak/>
        <w:t>CITUOTOS LITERATŪROS SĄRAŠAS</w:t>
      </w:r>
      <w:bookmarkEnd w:id="154"/>
      <w:bookmarkEnd w:id="155"/>
      <w:bookmarkEnd w:id="156"/>
      <w:bookmarkEnd w:id="157"/>
      <w:bookmarkEnd w:id="158"/>
    </w:p>
    <w:p w:rsidR="00ED089A" w:rsidRPr="00ED089A" w:rsidRDefault="00ED089A" w:rsidP="003A3F76">
      <w:pPr>
        <w:jc w:val="both"/>
      </w:pPr>
    </w:p>
    <w:p w:rsidR="00A55191" w:rsidRPr="008E0B6E" w:rsidRDefault="00C57B88" w:rsidP="008E0B6E">
      <w:pPr>
        <w:pStyle w:val="ListParagraph"/>
        <w:numPr>
          <w:ilvl w:val="0"/>
          <w:numId w:val="28"/>
        </w:numPr>
        <w:jc w:val="both"/>
        <w:rPr>
          <w:rFonts w:ascii="Times New Roman" w:hAnsi="Times New Roman" w:cs="Times New Roman"/>
          <w:sz w:val="24"/>
          <w:szCs w:val="24"/>
          <w:lang w:val="en-US"/>
        </w:rPr>
      </w:pPr>
      <w:bookmarkStart w:id="159" w:name="_Toc377581319"/>
      <w:r w:rsidRPr="008E0B6E">
        <w:rPr>
          <w:rFonts w:ascii="Times New Roman" w:hAnsi="Times New Roman" w:cs="Times New Roman"/>
          <w:color w:val="000000" w:themeColor="text1"/>
          <w:sz w:val="24"/>
          <w:szCs w:val="24"/>
        </w:rPr>
        <w:t xml:space="preserve">Aniulis </w:t>
      </w:r>
      <w:r w:rsidRPr="008E0B6E">
        <w:rPr>
          <w:rFonts w:ascii="Times New Roman" w:hAnsi="Times New Roman" w:cs="Times New Roman"/>
          <w:sz w:val="24"/>
          <w:szCs w:val="24"/>
        </w:rPr>
        <w:t xml:space="preserve">E., Znaidauskas L., Miliauskas L., Malakauskas V. Veterinarinė akušerija ir ginekologija. </w:t>
      </w:r>
      <w:r w:rsidR="000856D4" w:rsidRPr="008E0B6E">
        <w:rPr>
          <w:rFonts w:ascii="Times New Roman" w:hAnsi="Times New Roman" w:cs="Times New Roman"/>
          <w:sz w:val="24"/>
          <w:szCs w:val="24"/>
        </w:rPr>
        <w:t xml:space="preserve">Vilnius: Mokslas </w:t>
      </w:r>
      <w:r w:rsidR="000856D4" w:rsidRPr="008E0B6E">
        <w:rPr>
          <w:rFonts w:ascii="Times New Roman" w:hAnsi="Times New Roman" w:cs="Times New Roman"/>
          <w:sz w:val="24"/>
          <w:szCs w:val="24"/>
          <w:lang w:val="en-US"/>
        </w:rPr>
        <w:t>1989. 315 psl.</w:t>
      </w:r>
      <w:bookmarkEnd w:id="159"/>
    </w:p>
    <w:p w:rsidR="009A30FA" w:rsidRPr="008E0B6E" w:rsidRDefault="009A30FA"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Daugnora L., Padaiga A., Vitkus A., Paunknienė M., Daugėla A., Babrauskienė V., Alionienė I., Liutkevičius G. Veterinarinės anatomijos, histologijos ir embriologijos terminai. Kaunas: Candela 1998, 179 p.</w:t>
      </w:r>
    </w:p>
    <w:p w:rsidR="009A30FA" w:rsidRPr="008E0B6E" w:rsidRDefault="009A30FA"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Dellmann H. Dieter., Eurell Jo Ann. Textbook of veterinary histology. Philadelphia: Lippincott Wiliams &amp; Wilkins, 1998. 380 p.</w:t>
      </w:r>
    </w:p>
    <w:p w:rsidR="008A1921" w:rsidRPr="008E0B6E" w:rsidRDefault="008A1921" w:rsidP="008E0B6E">
      <w:pPr>
        <w:pStyle w:val="ListParagraph"/>
        <w:numPr>
          <w:ilvl w:val="0"/>
          <w:numId w:val="28"/>
        </w:numPr>
        <w:spacing w:after="0"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 xml:space="preserve">Gabriel Martin Alvarez, Gabriel Carlos Dalvit, Maria Veronica Achi, Marcelo Sergio Miguez and Pablo Daniel Cetica. Immature oocyte quality and maturational competence of porcine cumulus – oocyte complexes subpopulation. </w:t>
      </w:r>
      <w:r w:rsidR="00146C96" w:rsidRPr="008E0B6E">
        <w:rPr>
          <w:rFonts w:ascii="Times New Roman" w:hAnsi="Times New Roman" w:cs="Times New Roman"/>
          <w:sz w:val="24"/>
          <w:szCs w:val="24"/>
          <w:lang w:val="en-US"/>
        </w:rPr>
        <w:t>ISSN 0327 – 9545. 2009. Biocell v. 33 n. 3.</w:t>
      </w:r>
    </w:p>
    <w:p w:rsidR="00084E7A" w:rsidRPr="008E0B6E" w:rsidRDefault="00292545"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Greenwald G.S., Moor R. M. Isolation and preliminary characterization of pig primordial follicles.</w:t>
      </w:r>
      <w:r w:rsidR="0099676D" w:rsidRPr="008E0B6E">
        <w:rPr>
          <w:rFonts w:ascii="Times New Roman" w:hAnsi="Times New Roman" w:cs="Times New Roman"/>
          <w:sz w:val="24"/>
          <w:szCs w:val="24"/>
        </w:rPr>
        <w:t xml:space="preserve"> Great Britain: Journals of reproductive &amp; Fertility Ltd, 1989. (87) 561- 571 p.</w:t>
      </w:r>
    </w:p>
    <w:p w:rsidR="00D72C14" w:rsidRPr="008E0B6E" w:rsidRDefault="00D72C14"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Griffin Jeanine,</w:t>
      </w:r>
      <w:r w:rsidR="00922768" w:rsidRPr="008E0B6E">
        <w:rPr>
          <w:rFonts w:ascii="Times New Roman" w:hAnsi="Times New Roman" w:cs="Times New Roman"/>
          <w:sz w:val="24"/>
          <w:szCs w:val="24"/>
        </w:rPr>
        <w:t xml:space="preserve"> </w:t>
      </w:r>
      <w:r w:rsidRPr="008E0B6E">
        <w:rPr>
          <w:rFonts w:ascii="Times New Roman" w:hAnsi="Times New Roman" w:cs="Times New Roman"/>
          <w:sz w:val="24"/>
          <w:szCs w:val="24"/>
        </w:rPr>
        <w:t>Benjamin R Emery, Ivan Huang, C Matthew Peterson and Douglas T Carrell.</w:t>
      </w:r>
      <w:r w:rsidR="00922768" w:rsidRPr="008E0B6E">
        <w:rPr>
          <w:rFonts w:ascii="Times New Roman" w:hAnsi="Times New Roman" w:cs="Times New Roman"/>
          <w:sz w:val="24"/>
          <w:szCs w:val="24"/>
        </w:rPr>
        <w:t xml:space="preserve"> Comparative analysis of follicle morfology and oocyte diameter in four mammalian species (mouse, hmaster, pig, and human). </w:t>
      </w:r>
      <w:r w:rsidRPr="008E0B6E">
        <w:rPr>
          <w:rFonts w:ascii="Times New Roman" w:hAnsi="Times New Roman" w:cs="Times New Roman"/>
          <w:sz w:val="24"/>
          <w:szCs w:val="24"/>
        </w:rPr>
        <w:t>Journal of Experimental &amp; Clinical Assisted Reproduction</w:t>
      </w:r>
      <w:r w:rsidR="00922768" w:rsidRPr="008E0B6E">
        <w:rPr>
          <w:rFonts w:ascii="Times New Roman" w:hAnsi="Times New Roman" w:cs="Times New Roman"/>
          <w:sz w:val="24"/>
          <w:szCs w:val="24"/>
        </w:rPr>
        <w:t>, USA 2006. 1186/1743- 1050-3-2</w:t>
      </w:r>
    </w:p>
    <w:p w:rsidR="009A30FA" w:rsidRPr="008E0B6E" w:rsidRDefault="009A30FA"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Guthrie HD, Grimes RW, Cooper BS, Hammond JM. Follicular atresia in pigs: measurement and physiology. Journal of animal science. 1995. 73(9): 2834 – 44.</w:t>
      </w:r>
    </w:p>
    <w:p w:rsidR="00093B2B" w:rsidRPr="008E0B6E" w:rsidRDefault="00093B2B"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Eurell Jo Ann</w:t>
      </w:r>
      <w:r w:rsidR="00240262" w:rsidRPr="008E0B6E">
        <w:rPr>
          <w:rFonts w:ascii="Times New Roman" w:hAnsi="Times New Roman" w:cs="Times New Roman"/>
          <w:sz w:val="24"/>
          <w:szCs w:val="24"/>
        </w:rPr>
        <w:t>.,</w:t>
      </w:r>
      <w:r w:rsidRPr="008E0B6E">
        <w:rPr>
          <w:rFonts w:ascii="Times New Roman" w:hAnsi="Times New Roman" w:cs="Times New Roman"/>
          <w:sz w:val="24"/>
          <w:szCs w:val="24"/>
        </w:rPr>
        <w:t xml:space="preserve"> Brian L. Frappier. Dellman‘s textbook of veterinary histology. Blackwell publishing, 2006. 405 p.</w:t>
      </w:r>
    </w:p>
    <w:p w:rsidR="00B76074" w:rsidRPr="008E0B6E" w:rsidRDefault="00B76074"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Fair T., Hulshof SC., H. Yttel P., Greve T &amp; B oland M. Oocyte ultrastructure in bovine primordial to early tertiary follicles. Anatomy and Embriology 1997. 195: 327 – 336.</w:t>
      </w:r>
    </w:p>
    <w:p w:rsidR="004E16F5" w:rsidRPr="008E0B6E" w:rsidRDefault="004E16F5"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 xml:space="preserve">Heng- Yu Fan, Qing-Yuan Sun. In Vitro Maturation and Fertilization of Pig Oocytes. 2004, </w:t>
      </w:r>
      <w:r w:rsidR="00AA47CC" w:rsidRPr="008E0B6E">
        <w:rPr>
          <w:rFonts w:ascii="Times New Roman" w:hAnsi="Times New Roman" w:cs="Times New Roman"/>
          <w:sz w:val="24"/>
          <w:szCs w:val="24"/>
        </w:rPr>
        <w:t xml:space="preserve">Methods and Molecular Biology. </w:t>
      </w:r>
      <w:r w:rsidRPr="008E0B6E">
        <w:rPr>
          <w:rFonts w:ascii="Times New Roman" w:hAnsi="Times New Roman" w:cs="Times New Roman"/>
          <w:sz w:val="24"/>
          <w:szCs w:val="24"/>
        </w:rPr>
        <w:t>Volume 253</w:t>
      </w:r>
      <w:r w:rsidR="00AA47CC" w:rsidRPr="008E0B6E">
        <w:rPr>
          <w:rFonts w:ascii="Times New Roman" w:hAnsi="Times New Roman" w:cs="Times New Roman"/>
          <w:sz w:val="24"/>
          <w:szCs w:val="24"/>
        </w:rPr>
        <w:t xml:space="preserve">. </w:t>
      </w:r>
      <w:r w:rsidRPr="008E0B6E">
        <w:rPr>
          <w:rFonts w:ascii="Times New Roman" w:hAnsi="Times New Roman" w:cs="Times New Roman"/>
          <w:sz w:val="24"/>
          <w:szCs w:val="24"/>
        </w:rPr>
        <w:t>227-233</w:t>
      </w:r>
      <w:r w:rsidR="00AA47CC" w:rsidRPr="008E0B6E">
        <w:rPr>
          <w:rFonts w:ascii="Times New Roman" w:hAnsi="Times New Roman" w:cs="Times New Roman"/>
          <w:sz w:val="24"/>
          <w:szCs w:val="24"/>
        </w:rPr>
        <w:t xml:space="preserve"> p.</w:t>
      </w:r>
    </w:p>
    <w:p w:rsidR="00DA2EA4" w:rsidRPr="008E0B6E" w:rsidRDefault="00864057"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Hunter M. G. Oocyte maturation and ovum quality in pigs.</w:t>
      </w:r>
      <w:r w:rsidR="00DA2EA4" w:rsidRPr="008E0B6E">
        <w:rPr>
          <w:rFonts w:ascii="Times New Roman" w:hAnsi="Times New Roman" w:cs="Times New Roman"/>
          <w:sz w:val="24"/>
          <w:szCs w:val="24"/>
        </w:rPr>
        <w:t xml:space="preserve"> Journals of Reproduction and Fertility</w:t>
      </w:r>
      <w:r w:rsidRPr="008E0B6E">
        <w:rPr>
          <w:rFonts w:ascii="Times New Roman" w:hAnsi="Times New Roman" w:cs="Times New Roman"/>
          <w:sz w:val="24"/>
          <w:szCs w:val="24"/>
        </w:rPr>
        <w:t>, 2000. 5, 122 – 130.</w:t>
      </w:r>
    </w:p>
    <w:p w:rsidR="003E3B27" w:rsidRPr="008E0B6E" w:rsidRDefault="003E3B27"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Irfan TUR</w:t>
      </w:r>
      <w:r w:rsidRPr="008E0B6E">
        <w:rPr>
          <w:rFonts w:ascii="Calibri" w:hAnsi="Calibri" w:cs="Calibri"/>
          <w:sz w:val="24"/>
          <w:szCs w:val="24"/>
        </w:rPr>
        <w:t>*</w:t>
      </w:r>
      <w:r w:rsidRPr="008E0B6E">
        <w:rPr>
          <w:rFonts w:ascii="Times New Roman" w:hAnsi="Times New Roman" w:cs="Times New Roman"/>
          <w:sz w:val="24"/>
          <w:szCs w:val="24"/>
        </w:rPr>
        <w:t>. General reproductive properties in pigs. Turkish Journal of Veterinary and Animal Sciences. 2013. 37: 1 – 5. Doi: 10.3906/vet -1105-14.</w:t>
      </w:r>
    </w:p>
    <w:p w:rsidR="004E16F5" w:rsidRPr="008E0B6E" w:rsidRDefault="00944447"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rPr>
        <w:lastRenderedPageBreak/>
        <w:t xml:space="preserve">Jančienė I. Kiaulininkystė. Kaunas: VšĮ Terra Publica, </w:t>
      </w:r>
      <w:r w:rsidRPr="008E0B6E">
        <w:rPr>
          <w:rFonts w:ascii="Times New Roman" w:hAnsi="Times New Roman" w:cs="Times New Roman"/>
          <w:sz w:val="24"/>
          <w:szCs w:val="24"/>
          <w:lang w:val="en-US"/>
        </w:rPr>
        <w:t>2005. 192 p.</w:t>
      </w:r>
    </w:p>
    <w:p w:rsidR="0012139F" w:rsidRPr="008E0B6E" w:rsidRDefault="0012139F"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Kelly C.R., Kopf J.D. and Zimmerman D.R. Characterization of antral follicle populations during the estrous cycle in pig selected for ovulation rate. Journal of Animal Scienes. 1988. 66: 1230-1235.</w:t>
      </w:r>
    </w:p>
    <w:p w:rsidR="00217F58" w:rsidRPr="008E0B6E" w:rsidRDefault="00217F58"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rPr>
        <w:t>Laurinavičienė A.</w:t>
      </w:r>
      <w:r w:rsidR="00240262" w:rsidRPr="008E0B6E">
        <w:rPr>
          <w:rFonts w:ascii="Times New Roman" w:hAnsi="Times New Roman" w:cs="Times New Roman"/>
          <w:sz w:val="24"/>
          <w:szCs w:val="24"/>
        </w:rPr>
        <w:t>,</w:t>
      </w:r>
      <w:r w:rsidRPr="008E0B6E">
        <w:rPr>
          <w:rFonts w:ascii="Times New Roman" w:hAnsi="Times New Roman" w:cs="Times New Roman"/>
          <w:sz w:val="24"/>
          <w:szCs w:val="24"/>
        </w:rPr>
        <w:t xml:space="preserve"> Smaliuki</w:t>
      </w:r>
      <w:r w:rsidR="00240262" w:rsidRPr="008E0B6E">
        <w:rPr>
          <w:rFonts w:ascii="Times New Roman" w:hAnsi="Times New Roman" w:cs="Times New Roman"/>
          <w:sz w:val="24"/>
          <w:szCs w:val="24"/>
        </w:rPr>
        <w:t>e</w:t>
      </w:r>
      <w:r w:rsidRPr="008E0B6E">
        <w:rPr>
          <w:rFonts w:ascii="Times New Roman" w:hAnsi="Times New Roman" w:cs="Times New Roman"/>
          <w:sz w:val="24"/>
          <w:szCs w:val="24"/>
        </w:rPr>
        <w:t>nė R. Histologinių technologijų vadovas. Vilnius</w:t>
      </w:r>
      <w:r w:rsidR="00240262" w:rsidRPr="008E0B6E">
        <w:rPr>
          <w:rFonts w:ascii="Times New Roman" w:hAnsi="Times New Roman" w:cs="Times New Roman"/>
          <w:sz w:val="24"/>
          <w:szCs w:val="24"/>
        </w:rPr>
        <w:t>: Eugrimas,</w:t>
      </w:r>
      <w:r w:rsidRPr="008E0B6E">
        <w:rPr>
          <w:rFonts w:ascii="Times New Roman" w:hAnsi="Times New Roman" w:cs="Times New Roman"/>
          <w:sz w:val="24"/>
          <w:szCs w:val="24"/>
        </w:rPr>
        <w:t xml:space="preserve"> </w:t>
      </w:r>
      <w:r w:rsidRPr="008E0B6E">
        <w:rPr>
          <w:rFonts w:ascii="Times New Roman" w:hAnsi="Times New Roman" w:cs="Times New Roman"/>
          <w:sz w:val="24"/>
          <w:szCs w:val="24"/>
          <w:lang w:val="en-US"/>
        </w:rPr>
        <w:t>2007.</w:t>
      </w:r>
      <w:r w:rsidR="00240262" w:rsidRPr="008E0B6E">
        <w:rPr>
          <w:rFonts w:ascii="Times New Roman" w:hAnsi="Times New Roman" w:cs="Times New Roman"/>
          <w:sz w:val="24"/>
          <w:szCs w:val="24"/>
          <w:lang w:val="en-US"/>
        </w:rPr>
        <w:t xml:space="preserve"> 188 p.</w:t>
      </w:r>
    </w:p>
    <w:p w:rsidR="005126A6" w:rsidRPr="008E0B6E" w:rsidRDefault="00BC541E"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Luca X.</w:t>
      </w:r>
      <w:r w:rsidR="0067334A"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Martinez EA.</w:t>
      </w:r>
      <w:r w:rsidR="0067334A"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Roca J.</w:t>
      </w:r>
      <w:r w:rsidR="0067334A"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Vazquez JM.</w:t>
      </w:r>
      <w:r w:rsidR="0067334A"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Gil MA.</w:t>
      </w:r>
      <w:r w:rsidR="0067334A"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Alabart JL. Relationship between antral follicle size, oocyte diameters and nuclear maturation of immature oocytes in pigs. 2002. 58(5):</w:t>
      </w:r>
      <w:r w:rsidR="00D41DF0" w:rsidRPr="008E0B6E">
        <w:rPr>
          <w:rFonts w:ascii="Times New Roman" w:hAnsi="Times New Roman" w:cs="Times New Roman"/>
          <w:sz w:val="24"/>
          <w:szCs w:val="24"/>
          <w:lang w:val="en-US"/>
        </w:rPr>
        <w:t xml:space="preserve"> </w:t>
      </w:r>
      <w:r w:rsidRPr="008E0B6E">
        <w:rPr>
          <w:rFonts w:ascii="Times New Roman" w:hAnsi="Times New Roman" w:cs="Times New Roman"/>
          <w:sz w:val="24"/>
          <w:szCs w:val="24"/>
          <w:lang w:val="en-US"/>
        </w:rPr>
        <w:t xml:space="preserve">871 </w:t>
      </w:r>
      <w:r w:rsidR="00D66315" w:rsidRPr="008E0B6E">
        <w:rPr>
          <w:rFonts w:ascii="Times New Roman" w:hAnsi="Times New Roman" w:cs="Times New Roman"/>
          <w:sz w:val="24"/>
          <w:szCs w:val="24"/>
          <w:lang w:val="en-US"/>
        </w:rPr>
        <w:t>–</w:t>
      </w:r>
      <w:r w:rsidRPr="008E0B6E">
        <w:rPr>
          <w:rFonts w:ascii="Times New Roman" w:hAnsi="Times New Roman" w:cs="Times New Roman"/>
          <w:sz w:val="24"/>
          <w:szCs w:val="24"/>
          <w:lang w:val="en-US"/>
        </w:rPr>
        <w:t xml:space="preserve"> 85</w:t>
      </w:r>
    </w:p>
    <w:p w:rsidR="005126A6" w:rsidRPr="008E0B6E" w:rsidRDefault="005126A6"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Lussier JG., Matton P., Guibault, L.A., Grasso F., Mapletoft R.J., Carruthers TD. Ovarian follicular development and endocrine responses in follicular – fluid – treated and hemiovariectomized heifers. Journals of Reproduction and Fertility. 1994. 102: 95 -105.</w:t>
      </w:r>
    </w:p>
    <w:p w:rsidR="00B22C18" w:rsidRPr="008E0B6E" w:rsidRDefault="00B22C18"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Marchal R., Vigneron C., Perreau C., Bali-Papp A., Mermillod P. Effect of follicular size on meiotic and developmental competence of porcine oocytes. Theriogenology 2002. 57: 1523 – 1532.</w:t>
      </w:r>
    </w:p>
    <w:p w:rsidR="008B5834" w:rsidRPr="008E0B6E" w:rsidRDefault="008B5834"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Morbeck D.E., Esbenshade K.L., Flowers W.L, Britt J.H. Kinetics of follicle growth in the prepubertal gilt. Biology of Reproduction. 1992. 47: 485 – 491.</w:t>
      </w:r>
    </w:p>
    <w:p w:rsidR="00D66315" w:rsidRPr="008E0B6E" w:rsidRDefault="00D66315" w:rsidP="008E0B6E">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8E0B6E">
        <w:rPr>
          <w:rFonts w:ascii="Times New Roman" w:hAnsi="Times New Roman" w:cs="Times New Roman"/>
          <w:color w:val="000000" w:themeColor="text1"/>
          <w:sz w:val="24"/>
          <w:szCs w:val="24"/>
          <w:lang w:val="en-US"/>
        </w:rPr>
        <w:t>Mauleon P. Ovarian development in young mammals. In control of Ovulation. London: Crighton et al. Butterworhs. 1978. 141 – 158 pp.</w:t>
      </w:r>
    </w:p>
    <w:p w:rsidR="009A14D1" w:rsidRPr="008E0B6E" w:rsidRDefault="009A14D1" w:rsidP="008E0B6E">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8E0B6E">
        <w:rPr>
          <w:rFonts w:ascii="Times New Roman" w:hAnsi="Times New Roman" w:cs="Times New Roman"/>
          <w:color w:val="000000" w:themeColor="text1"/>
          <w:sz w:val="24"/>
          <w:szCs w:val="24"/>
          <w:lang w:val="en-US"/>
        </w:rPr>
        <w:t xml:space="preserve">Motlik J., Crozet N., Fulka J., Meiotic competence in vitro of pig oocytes isolated from early antral follicles. Journal of Reproduction and Fertility. 1984. 72: 323 – 328. </w:t>
      </w:r>
    </w:p>
    <w:p w:rsidR="00672ED4" w:rsidRPr="008E0B6E" w:rsidRDefault="0011405E" w:rsidP="008E0B6E">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Narayan O., Swamy Narayan</w:t>
      </w:r>
      <w:r w:rsidR="00672ED4" w:rsidRPr="008E0B6E">
        <w:rPr>
          <w:rFonts w:ascii="Times New Roman" w:hAnsi="Times New Roman" w:cs="Times New Roman"/>
          <w:sz w:val="24"/>
          <w:szCs w:val="24"/>
        </w:rPr>
        <w:t xml:space="preserve"> M.; Veena T.; Ovarian antral follicullar dynamics in Ankalami Pigs. Veterinary World, 2011. Vol. 4 (6): 264-265.</w:t>
      </w:r>
    </w:p>
    <w:p w:rsidR="00D66315" w:rsidRPr="008E0B6E" w:rsidRDefault="00D66315" w:rsidP="008E0B6E">
      <w:pPr>
        <w:pStyle w:val="ListParagraph"/>
        <w:numPr>
          <w:ilvl w:val="0"/>
          <w:numId w:val="28"/>
        </w:numPr>
        <w:spacing w:line="360" w:lineRule="auto"/>
        <w:jc w:val="both"/>
        <w:rPr>
          <w:rFonts w:ascii="Times New Roman" w:hAnsi="Times New Roman" w:cs="Times New Roman"/>
          <w:color w:val="000000" w:themeColor="text1"/>
          <w:sz w:val="24"/>
          <w:szCs w:val="24"/>
        </w:rPr>
      </w:pPr>
      <w:r w:rsidRPr="008E0B6E">
        <w:rPr>
          <w:rFonts w:ascii="Times New Roman" w:hAnsi="Times New Roman" w:cs="Times New Roman"/>
          <w:color w:val="000000" w:themeColor="text1"/>
          <w:sz w:val="24"/>
          <w:szCs w:val="24"/>
        </w:rPr>
        <w:t>Oxender WD, Colenbrander B, van de Wiel DFM and Wensing CJG. Ovarian development in fetal and prepubertal pigs Biology of Reproduction. 1979. 29/ 715 – 721.</w:t>
      </w:r>
    </w:p>
    <w:p w:rsidR="009800A9" w:rsidRPr="008E0B6E" w:rsidRDefault="009800A9"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Padaiga A., Vitkus A., Bendroji histologija. Kaunas: Naujasis lankas, 2003. 247 p.</w:t>
      </w:r>
    </w:p>
    <w:p w:rsidR="00240262" w:rsidRPr="008E0B6E" w:rsidRDefault="00240262"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rPr>
        <w:t xml:space="preserve">Padaiga A., Lasys V., Sederevičius A. Naminių gyvūnų mikroskopinė anatomija. </w:t>
      </w:r>
      <w:r w:rsidR="00D072F4" w:rsidRPr="008E0B6E">
        <w:rPr>
          <w:rFonts w:ascii="Times New Roman" w:hAnsi="Times New Roman" w:cs="Times New Roman"/>
          <w:sz w:val="24"/>
          <w:szCs w:val="24"/>
        </w:rPr>
        <w:t>Kaunas: Naujasis Lankas</w:t>
      </w:r>
      <w:r w:rsidRPr="008E0B6E">
        <w:rPr>
          <w:rFonts w:ascii="Times New Roman" w:hAnsi="Times New Roman" w:cs="Times New Roman"/>
          <w:sz w:val="24"/>
          <w:szCs w:val="24"/>
        </w:rPr>
        <w:t xml:space="preserve">, </w:t>
      </w:r>
      <w:r w:rsidRPr="008E0B6E">
        <w:rPr>
          <w:rFonts w:ascii="Times New Roman" w:hAnsi="Times New Roman" w:cs="Times New Roman"/>
          <w:sz w:val="24"/>
          <w:szCs w:val="24"/>
          <w:lang w:val="en-US"/>
        </w:rPr>
        <w:t>2006. 38</w:t>
      </w:r>
      <w:r w:rsidR="00D072F4" w:rsidRPr="008E0B6E">
        <w:rPr>
          <w:rFonts w:ascii="Times New Roman" w:hAnsi="Times New Roman" w:cs="Times New Roman"/>
          <w:sz w:val="24"/>
          <w:szCs w:val="24"/>
          <w:lang w:val="en-US"/>
        </w:rPr>
        <w:t>4</w:t>
      </w:r>
      <w:r w:rsidRPr="008E0B6E">
        <w:rPr>
          <w:rFonts w:ascii="Times New Roman" w:hAnsi="Times New Roman" w:cs="Times New Roman"/>
          <w:sz w:val="24"/>
          <w:szCs w:val="24"/>
          <w:lang w:val="en-US"/>
        </w:rPr>
        <w:t xml:space="preserve"> p.</w:t>
      </w:r>
    </w:p>
    <w:p w:rsidR="00844FB4" w:rsidRPr="008E0B6E" w:rsidRDefault="00844FB4" w:rsidP="008E0B6E">
      <w:pPr>
        <w:pStyle w:val="ListParagraph"/>
        <w:numPr>
          <w:ilvl w:val="0"/>
          <w:numId w:val="28"/>
        </w:numPr>
        <w:spacing w:line="360" w:lineRule="auto"/>
        <w:jc w:val="both"/>
        <w:rPr>
          <w:rFonts w:ascii="Times New Roman" w:hAnsi="Times New Roman" w:cs="Times New Roman"/>
          <w:sz w:val="24"/>
          <w:szCs w:val="24"/>
          <w:lang w:val="en-US"/>
        </w:rPr>
      </w:pPr>
      <w:r w:rsidRPr="008E0B6E">
        <w:rPr>
          <w:rFonts w:ascii="Times New Roman" w:hAnsi="Times New Roman" w:cs="Times New Roman"/>
          <w:sz w:val="24"/>
          <w:szCs w:val="24"/>
          <w:lang w:val="en-US"/>
        </w:rPr>
        <w:t>Picton H M., Haris S E., Muruvi W., Chambers E L. The in vitro growth and maturation of follicles. Reproduction. 2008. 136 – 703-715.</w:t>
      </w:r>
    </w:p>
    <w:p w:rsidR="005D748D" w:rsidRPr="008E0B6E" w:rsidRDefault="007038E2" w:rsidP="008E0B6E">
      <w:pPr>
        <w:pStyle w:val="ListParagraph"/>
        <w:numPr>
          <w:ilvl w:val="0"/>
          <w:numId w:val="28"/>
        </w:numPr>
        <w:spacing w:after="0" w:line="360" w:lineRule="auto"/>
        <w:jc w:val="both"/>
        <w:rPr>
          <w:rFonts w:ascii="Times New Roman" w:hAnsi="Times New Roman" w:cs="Times New Roman"/>
          <w:sz w:val="24"/>
          <w:szCs w:val="24"/>
        </w:rPr>
      </w:pPr>
      <w:r w:rsidRPr="008E0B6E">
        <w:rPr>
          <w:rFonts w:ascii="Times New Roman" w:hAnsi="Times New Roman" w:cs="Times New Roman"/>
          <w:sz w:val="24"/>
          <w:szCs w:val="24"/>
        </w:rPr>
        <w:t xml:space="preserve">Samuelson Don. A. Textbook of veterinary histology. </w:t>
      </w:r>
      <w:r w:rsidR="001018BB" w:rsidRPr="008E0B6E">
        <w:rPr>
          <w:rFonts w:ascii="Times New Roman" w:hAnsi="Times New Roman" w:cs="Times New Roman"/>
          <w:sz w:val="24"/>
          <w:szCs w:val="24"/>
        </w:rPr>
        <w:t xml:space="preserve">Saint Louis: </w:t>
      </w:r>
      <w:r w:rsidRPr="008E0B6E">
        <w:rPr>
          <w:rFonts w:ascii="Times New Roman" w:hAnsi="Times New Roman" w:cs="Times New Roman"/>
          <w:sz w:val="24"/>
          <w:szCs w:val="24"/>
        </w:rPr>
        <w:t>Saunders, 2007</w:t>
      </w:r>
      <w:r w:rsidR="001018BB" w:rsidRPr="008E0B6E">
        <w:rPr>
          <w:rFonts w:ascii="Times New Roman" w:hAnsi="Times New Roman" w:cs="Times New Roman"/>
          <w:sz w:val="24"/>
          <w:szCs w:val="24"/>
        </w:rPr>
        <w:t xml:space="preserve">. </w:t>
      </w:r>
      <w:r w:rsidRPr="008E0B6E">
        <w:rPr>
          <w:rFonts w:ascii="Times New Roman" w:hAnsi="Times New Roman" w:cs="Times New Roman"/>
          <w:sz w:val="24"/>
          <w:szCs w:val="24"/>
        </w:rPr>
        <w:t>546 p.</w:t>
      </w:r>
    </w:p>
    <w:p w:rsidR="008D475D" w:rsidRPr="008E0B6E" w:rsidRDefault="00001F74"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lastRenderedPageBreak/>
        <w:t xml:space="preserve">Soede NM, Langendijk P, Kemp B. Reproductive cycles in pigs. 2011. 124(3-4):251 </w:t>
      </w:r>
      <w:r w:rsidR="004775D4" w:rsidRPr="008E0B6E">
        <w:rPr>
          <w:rFonts w:ascii="Times New Roman" w:hAnsi="Times New Roman" w:cs="Times New Roman"/>
          <w:sz w:val="24"/>
          <w:szCs w:val="24"/>
        </w:rPr>
        <w:t>–</w:t>
      </w:r>
      <w:r w:rsidRPr="008E0B6E">
        <w:rPr>
          <w:rFonts w:ascii="Times New Roman" w:hAnsi="Times New Roman" w:cs="Times New Roman"/>
          <w:sz w:val="24"/>
          <w:szCs w:val="24"/>
        </w:rPr>
        <w:t xml:space="preserve"> 8</w:t>
      </w:r>
    </w:p>
    <w:p w:rsidR="00A55191" w:rsidRPr="008E0B6E" w:rsidRDefault="005D748D"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Sun Q., Lai L., Bonk A., Prather R., Schatten H. Cytoplasmic changes in relation to nuclear maturation and early ambryo developmental potential of porcine oocytes: effects of gonadotropins, cumulus cells, follicular size, and protein synthesis inhibition. Molecular Reproduction and Development. 2001. 59: 192 – 198.</w:t>
      </w:r>
    </w:p>
    <w:p w:rsidR="004775D4" w:rsidRPr="008E0B6E" w:rsidRDefault="004775D4"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Wilhelm Kanitz, Klaus – Peter Brussow, Frank Becker, Helmut Torner,</w:t>
      </w:r>
      <w:r w:rsidR="009342F2" w:rsidRPr="008E0B6E">
        <w:rPr>
          <w:rFonts w:ascii="Times New Roman" w:hAnsi="Times New Roman" w:cs="Times New Roman"/>
          <w:sz w:val="24"/>
          <w:szCs w:val="24"/>
        </w:rPr>
        <w:t xml:space="preserve"> Falk Schneider, Michal Kubelka,</w:t>
      </w:r>
      <w:r w:rsidRPr="008E0B6E">
        <w:rPr>
          <w:rFonts w:ascii="Times New Roman" w:hAnsi="Times New Roman" w:cs="Times New Roman"/>
          <w:sz w:val="24"/>
          <w:szCs w:val="24"/>
        </w:rPr>
        <w:t xml:space="preserve"> Fi Wolfgang Tomek. Comparative Aspects of Follicular Development, Follicular and Oocyte Maturation and Ovulation in Cattle and Pigs. 2001. Dummerstorf 44 Special Is</w:t>
      </w:r>
      <w:r w:rsidR="00A55191" w:rsidRPr="008E0B6E">
        <w:rPr>
          <w:rFonts w:ascii="Times New Roman" w:hAnsi="Times New Roman" w:cs="Times New Roman"/>
          <w:sz w:val="24"/>
          <w:szCs w:val="24"/>
        </w:rPr>
        <w:t>sue 9- 23</w:t>
      </w:r>
      <w:r w:rsidR="00DF6470" w:rsidRPr="008E0B6E">
        <w:rPr>
          <w:rFonts w:ascii="Times New Roman" w:hAnsi="Times New Roman" w:cs="Times New Roman"/>
          <w:sz w:val="24"/>
          <w:szCs w:val="24"/>
        </w:rPr>
        <w:t>.</w:t>
      </w:r>
    </w:p>
    <w:p w:rsidR="001D42CF" w:rsidRPr="008E0B6E" w:rsidRDefault="00FA5C97" w:rsidP="008E0B6E">
      <w:pPr>
        <w:pStyle w:val="ListParagraph"/>
        <w:numPr>
          <w:ilvl w:val="0"/>
          <w:numId w:val="28"/>
        </w:numPr>
        <w:spacing w:line="360" w:lineRule="auto"/>
        <w:jc w:val="both"/>
        <w:rPr>
          <w:rFonts w:ascii="Times New Roman" w:hAnsi="Times New Roman" w:cs="Times New Roman"/>
          <w:sz w:val="24"/>
          <w:szCs w:val="24"/>
        </w:rPr>
      </w:pPr>
      <w:r w:rsidRPr="008E0B6E">
        <w:rPr>
          <w:rFonts w:ascii="Times New Roman" w:hAnsi="Times New Roman" w:cs="Times New Roman"/>
          <w:sz w:val="24"/>
          <w:szCs w:val="24"/>
        </w:rPr>
        <w:t>William J. Murdoch</w:t>
      </w:r>
      <w:r w:rsidR="00CE1D35" w:rsidRPr="008E0B6E">
        <w:rPr>
          <w:rFonts w:ascii="Times New Roman" w:hAnsi="Times New Roman" w:cs="Times New Roman"/>
          <w:sz w:val="24"/>
          <w:szCs w:val="24"/>
        </w:rPr>
        <w:t>,</w:t>
      </w:r>
      <w:r w:rsidRPr="008E0B6E">
        <w:rPr>
          <w:rFonts w:ascii="Times New Roman" w:hAnsi="Times New Roman" w:cs="Times New Roman"/>
          <w:sz w:val="24"/>
          <w:szCs w:val="24"/>
        </w:rPr>
        <w:t xml:space="preserve"> Anna C. McDonnel.</w:t>
      </w:r>
      <w:r w:rsidR="00CE1D35" w:rsidRPr="008E0B6E">
        <w:rPr>
          <w:rFonts w:ascii="Times New Roman" w:hAnsi="Times New Roman" w:cs="Times New Roman"/>
          <w:sz w:val="24"/>
          <w:szCs w:val="24"/>
        </w:rPr>
        <w:t xml:space="preserve"> Roles of the ovarian surface epithelium in ovulation and carcinogenesis. 2002. 123, 743 </w:t>
      </w:r>
      <w:r w:rsidR="009A30FA" w:rsidRPr="008E0B6E">
        <w:rPr>
          <w:rFonts w:ascii="Times New Roman" w:hAnsi="Times New Roman" w:cs="Times New Roman"/>
          <w:sz w:val="24"/>
          <w:szCs w:val="24"/>
        </w:rPr>
        <w:t>–</w:t>
      </w:r>
      <w:r w:rsidR="00CE1D35" w:rsidRPr="008E0B6E">
        <w:rPr>
          <w:rFonts w:ascii="Times New Roman" w:hAnsi="Times New Roman" w:cs="Times New Roman"/>
          <w:sz w:val="24"/>
          <w:szCs w:val="24"/>
        </w:rPr>
        <w:t xml:space="preserve"> 750</w:t>
      </w:r>
      <w:r w:rsidR="00DF6470" w:rsidRPr="008E0B6E">
        <w:rPr>
          <w:rFonts w:ascii="Times New Roman" w:hAnsi="Times New Roman" w:cs="Times New Roman"/>
          <w:sz w:val="24"/>
          <w:szCs w:val="24"/>
        </w:rPr>
        <w:t>.</w:t>
      </w:r>
    </w:p>
    <w:p w:rsidR="009A30FA" w:rsidRPr="003A3F76" w:rsidRDefault="009A30FA" w:rsidP="008E0B6E">
      <w:pPr>
        <w:pStyle w:val="ListParagraph"/>
        <w:spacing w:line="360" w:lineRule="auto"/>
        <w:jc w:val="both"/>
        <w:rPr>
          <w:rFonts w:ascii="Times New Roman" w:hAnsi="Times New Roman" w:cs="Times New Roman"/>
          <w:sz w:val="24"/>
          <w:szCs w:val="24"/>
        </w:rPr>
      </w:pPr>
    </w:p>
    <w:p w:rsidR="001D42CF" w:rsidRPr="003A3F76" w:rsidRDefault="001D42CF" w:rsidP="008E0B6E">
      <w:pPr>
        <w:spacing w:line="360" w:lineRule="auto"/>
        <w:jc w:val="both"/>
        <w:rPr>
          <w:rFonts w:ascii="Times New Roman" w:hAnsi="Times New Roman" w:cs="Times New Roman"/>
          <w:sz w:val="24"/>
          <w:szCs w:val="24"/>
        </w:rPr>
      </w:pPr>
    </w:p>
    <w:p w:rsidR="001D42CF" w:rsidRPr="003A3F76" w:rsidRDefault="001D42CF" w:rsidP="003A3F76">
      <w:pPr>
        <w:spacing w:before="600" w:after="400" w:line="360" w:lineRule="auto"/>
        <w:ind w:left="113"/>
        <w:jc w:val="both"/>
        <w:rPr>
          <w:rFonts w:ascii="Times New Roman" w:hAnsi="Times New Roman" w:cs="Times New Roman"/>
          <w:sz w:val="24"/>
          <w:szCs w:val="24"/>
        </w:rPr>
      </w:pPr>
    </w:p>
    <w:p w:rsidR="003532BF" w:rsidRPr="003A3F76" w:rsidRDefault="003532BF" w:rsidP="003A3F76">
      <w:pPr>
        <w:spacing w:before="600" w:after="400" w:line="360" w:lineRule="auto"/>
        <w:ind w:left="113"/>
        <w:jc w:val="both"/>
        <w:rPr>
          <w:rFonts w:ascii="Times New Roman" w:hAnsi="Times New Roman" w:cs="Times New Roman"/>
          <w:sz w:val="24"/>
          <w:szCs w:val="24"/>
        </w:rPr>
      </w:pPr>
    </w:p>
    <w:p w:rsidR="00EA0885" w:rsidRPr="003A3F76" w:rsidRDefault="00EA0885" w:rsidP="003A3F76">
      <w:pPr>
        <w:spacing w:line="360" w:lineRule="auto"/>
        <w:jc w:val="both"/>
        <w:rPr>
          <w:rFonts w:ascii="Times New Roman" w:hAnsi="Times New Roman" w:cs="Times New Roman"/>
          <w:sz w:val="24"/>
          <w:szCs w:val="24"/>
        </w:rPr>
      </w:pPr>
    </w:p>
    <w:p w:rsidR="004530A2" w:rsidRPr="003A3F76" w:rsidRDefault="004530A2" w:rsidP="003A3F76">
      <w:pPr>
        <w:spacing w:line="360" w:lineRule="auto"/>
        <w:jc w:val="both"/>
        <w:rPr>
          <w:rFonts w:ascii="Times New Roman" w:hAnsi="Times New Roman" w:cs="Times New Roman"/>
          <w:sz w:val="24"/>
          <w:szCs w:val="24"/>
        </w:rPr>
      </w:pPr>
    </w:p>
    <w:p w:rsidR="00E07EDE" w:rsidRPr="003A3F76" w:rsidRDefault="00E07EDE"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Pr="003A3F76" w:rsidRDefault="00ED089A" w:rsidP="003A3F76">
      <w:pPr>
        <w:spacing w:after="0" w:line="240" w:lineRule="auto"/>
        <w:jc w:val="both"/>
        <w:rPr>
          <w:rFonts w:ascii="Calibri" w:eastAsia="Times New Roman" w:hAnsi="Calibri" w:cs="Calibri"/>
          <w:color w:val="000000"/>
          <w:lang w:val="en-US"/>
        </w:rPr>
      </w:pPr>
    </w:p>
    <w:p w:rsidR="00ED089A" w:rsidRDefault="00ED089A" w:rsidP="003A3F76">
      <w:pPr>
        <w:spacing w:after="0" w:line="240" w:lineRule="auto"/>
        <w:jc w:val="both"/>
        <w:rPr>
          <w:rFonts w:ascii="Calibri" w:eastAsia="Times New Roman" w:hAnsi="Calibri" w:cs="Calibri"/>
          <w:color w:val="000000"/>
          <w:lang w:val="en-US"/>
        </w:rPr>
      </w:pPr>
    </w:p>
    <w:p w:rsidR="00ED089A" w:rsidRDefault="00ED089A" w:rsidP="003A3F76">
      <w:pPr>
        <w:spacing w:after="0" w:line="240" w:lineRule="auto"/>
        <w:jc w:val="both"/>
        <w:rPr>
          <w:rFonts w:ascii="Calibri" w:eastAsia="Times New Roman" w:hAnsi="Calibri" w:cs="Calibri"/>
          <w:color w:val="000000"/>
          <w:lang w:val="en-US"/>
        </w:rPr>
      </w:pPr>
    </w:p>
    <w:p w:rsidR="00ED089A" w:rsidRDefault="00ED089A" w:rsidP="003A3F76">
      <w:pPr>
        <w:spacing w:after="0" w:line="240" w:lineRule="auto"/>
        <w:jc w:val="both"/>
        <w:rPr>
          <w:rFonts w:ascii="Calibri" w:eastAsia="Times New Roman" w:hAnsi="Calibri" w:cs="Calibri"/>
          <w:color w:val="000000"/>
          <w:lang w:val="en-US"/>
        </w:rPr>
      </w:pPr>
    </w:p>
    <w:p w:rsidR="00ED089A" w:rsidRDefault="00ED089A" w:rsidP="003A3F76">
      <w:pPr>
        <w:spacing w:after="0" w:line="240" w:lineRule="auto"/>
        <w:jc w:val="both"/>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pPr>
    </w:p>
    <w:p w:rsidR="00ED089A" w:rsidRPr="00ED089A" w:rsidRDefault="00ED089A" w:rsidP="00ED089A">
      <w:pPr>
        <w:spacing w:after="0" w:line="240" w:lineRule="auto"/>
        <w:jc w:val="center"/>
        <w:rPr>
          <w:rFonts w:ascii="Times New Roman" w:eastAsia="Times New Roman" w:hAnsi="Times New Roman" w:cs="Times New Roman"/>
          <w:color w:val="000000"/>
          <w:lang w:val="en-US"/>
        </w:rPr>
      </w:pPr>
    </w:p>
    <w:p w:rsidR="00ED089A" w:rsidRPr="004466FB" w:rsidRDefault="004466FB" w:rsidP="004466FB">
      <w:pPr>
        <w:pStyle w:val="Heading1"/>
        <w:jc w:val="center"/>
        <w:rPr>
          <w:rFonts w:ascii="Times New Roman" w:eastAsia="Times New Roman" w:hAnsi="Times New Roman" w:cs="Times New Roman"/>
          <w:color w:val="000000" w:themeColor="text1"/>
          <w:sz w:val="24"/>
          <w:szCs w:val="24"/>
          <w:lang w:val="en-US"/>
        </w:rPr>
      </w:pPr>
      <w:bookmarkStart w:id="160" w:name="_Toc377581320"/>
      <w:bookmarkStart w:id="161" w:name="_Toc377581939"/>
      <w:bookmarkStart w:id="162" w:name="_Toc377582327"/>
      <w:r w:rsidRPr="004466FB">
        <w:rPr>
          <w:rFonts w:ascii="Times New Roman" w:eastAsia="Times New Roman" w:hAnsi="Times New Roman" w:cs="Times New Roman"/>
          <w:color w:val="000000" w:themeColor="text1"/>
          <w:sz w:val="24"/>
          <w:szCs w:val="24"/>
          <w:lang w:val="en-US"/>
        </w:rPr>
        <w:t>PRIEDAI</w:t>
      </w:r>
      <w:bookmarkEnd w:id="160"/>
      <w:bookmarkEnd w:id="161"/>
      <w:bookmarkEnd w:id="162"/>
    </w:p>
    <w:p w:rsidR="00ED089A" w:rsidRDefault="00ED089A" w:rsidP="00E07EDE">
      <w:pPr>
        <w:spacing w:after="0" w:line="240" w:lineRule="auto"/>
        <w:rPr>
          <w:rFonts w:ascii="Calibri" w:eastAsia="Times New Roman" w:hAnsi="Calibri" w:cs="Calibri"/>
          <w:color w:val="000000"/>
          <w:lang w:val="en-US"/>
        </w:rPr>
      </w:pPr>
    </w:p>
    <w:p w:rsidR="00ED089A" w:rsidRDefault="00ED089A" w:rsidP="00E07EDE">
      <w:pPr>
        <w:spacing w:after="0" w:line="240" w:lineRule="auto"/>
        <w:rPr>
          <w:rFonts w:ascii="Calibri" w:eastAsia="Times New Roman" w:hAnsi="Calibri" w:cs="Calibri"/>
          <w:color w:val="000000"/>
          <w:lang w:val="en-US"/>
        </w:rPr>
        <w:sectPr w:rsidR="00ED089A" w:rsidSect="003A3F76">
          <w:footerReference w:type="even" r:id="rId33"/>
          <w:footerReference w:type="default" r:id="rId34"/>
          <w:footerReference w:type="first" r:id="rId35"/>
          <w:pgSz w:w="12240" w:h="15840"/>
          <w:pgMar w:top="1701" w:right="1440" w:bottom="1440" w:left="1134" w:header="709" w:footer="709" w:gutter="0"/>
          <w:pgNumType w:start="1"/>
          <w:cols w:space="708"/>
          <w:titlePg/>
          <w:docGrid w:linePitch="360"/>
        </w:sectPr>
      </w:pPr>
    </w:p>
    <w:p w:rsidR="00040674" w:rsidRPr="00A1590B" w:rsidRDefault="00483465" w:rsidP="006B0D3F">
      <w:pPr>
        <w:spacing w:line="240" w:lineRule="auto"/>
        <w:ind w:left="-426"/>
        <w:jc w:val="center"/>
        <w:rPr>
          <w:rFonts w:ascii="Times New Roman" w:hAnsi="Times New Roman" w:cs="Times New Roman"/>
          <w:sz w:val="24"/>
          <w:szCs w:val="24"/>
        </w:rPr>
      </w:pPr>
      <w:r w:rsidRPr="00A1590B">
        <w:rPr>
          <w:rFonts w:ascii="Times New Roman" w:hAnsi="Times New Roman" w:cs="Times New Roman"/>
          <w:sz w:val="24"/>
          <w:szCs w:val="24"/>
        </w:rPr>
        <w:lastRenderedPageBreak/>
        <w:t xml:space="preserve">1 </w:t>
      </w:r>
      <w:r w:rsidR="00A1590B">
        <w:rPr>
          <w:rFonts w:ascii="Times New Roman" w:hAnsi="Times New Roman" w:cs="Times New Roman"/>
          <w:sz w:val="24"/>
          <w:szCs w:val="24"/>
        </w:rPr>
        <w:t>priedas</w:t>
      </w:r>
    </w:p>
    <w:p w:rsidR="00B72348" w:rsidRDefault="00483465" w:rsidP="00B72348">
      <w:pPr>
        <w:spacing w:line="240" w:lineRule="auto"/>
        <w:ind w:left="-426"/>
        <w:jc w:val="center"/>
        <w:rPr>
          <w:rFonts w:ascii="Times New Roman" w:hAnsi="Times New Roman" w:cs="Times New Roman"/>
          <w:b/>
          <w:sz w:val="24"/>
          <w:szCs w:val="24"/>
        </w:rPr>
      </w:pPr>
      <w:r w:rsidRPr="00040674">
        <w:rPr>
          <w:rFonts w:ascii="Times New Roman" w:hAnsi="Times New Roman" w:cs="Times New Roman"/>
          <w:sz w:val="24"/>
          <w:szCs w:val="24"/>
        </w:rPr>
        <w:t>1 Lentelė.</w:t>
      </w:r>
      <w:r>
        <w:rPr>
          <w:rFonts w:ascii="Times New Roman" w:hAnsi="Times New Roman" w:cs="Times New Roman"/>
          <w:b/>
          <w:sz w:val="24"/>
          <w:szCs w:val="24"/>
        </w:rPr>
        <w:t xml:space="preserve"> Užuomazginių, pirminių, antrinių kiaulių kiaušidžių folikulų folikulinių ląstelių</w:t>
      </w:r>
      <w:r w:rsidR="00040674">
        <w:rPr>
          <w:rFonts w:ascii="Times New Roman" w:hAnsi="Times New Roman" w:cs="Times New Roman"/>
          <w:b/>
          <w:sz w:val="24"/>
          <w:szCs w:val="24"/>
        </w:rPr>
        <w:t xml:space="preserve"> </w:t>
      </w:r>
      <w:r>
        <w:rPr>
          <w:rFonts w:ascii="Times New Roman" w:hAnsi="Times New Roman" w:cs="Times New Roman"/>
          <w:b/>
          <w:sz w:val="24"/>
          <w:szCs w:val="24"/>
        </w:rPr>
        <w:t>plotis ir aukštis, µm.</w:t>
      </w:r>
    </w:p>
    <w:tbl>
      <w:tblPr>
        <w:tblW w:w="13841" w:type="dxa"/>
        <w:tblInd w:w="103" w:type="dxa"/>
        <w:tblLook w:val="04A0"/>
      </w:tblPr>
      <w:tblGrid>
        <w:gridCol w:w="1309"/>
        <w:gridCol w:w="1124"/>
        <w:gridCol w:w="969"/>
        <w:gridCol w:w="1124"/>
        <w:gridCol w:w="935"/>
        <w:gridCol w:w="1124"/>
        <w:gridCol w:w="935"/>
        <w:gridCol w:w="1261"/>
        <w:gridCol w:w="966"/>
        <w:gridCol w:w="1184"/>
        <w:gridCol w:w="1053"/>
        <w:gridCol w:w="1179"/>
        <w:gridCol w:w="935"/>
      </w:tblGrid>
      <w:tr w:rsidR="00B72348" w:rsidRPr="00B72348" w:rsidTr="004206AC">
        <w:trPr>
          <w:trHeight w:val="593"/>
        </w:trPr>
        <w:tc>
          <w:tcPr>
            <w:tcW w:w="130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59328D" w:rsidRDefault="00A86BDB"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Kiaulių</w:t>
            </w:r>
          </w:p>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Nr.</w:t>
            </w:r>
          </w:p>
        </w:tc>
        <w:tc>
          <w:tcPr>
            <w:tcW w:w="4072" w:type="dxa"/>
            <w:gridSpan w:val="4"/>
            <w:tcBorders>
              <w:top w:val="single" w:sz="4" w:space="0" w:color="auto"/>
              <w:left w:val="nil"/>
              <w:bottom w:val="single" w:sz="4" w:space="0" w:color="auto"/>
              <w:right w:val="single" w:sz="4" w:space="0" w:color="000000"/>
            </w:tcBorders>
            <w:shd w:val="clear" w:color="000000" w:fill="DDD9C3"/>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Užuomazginiai folikulai</w:t>
            </w:r>
          </w:p>
        </w:tc>
        <w:tc>
          <w:tcPr>
            <w:tcW w:w="4216" w:type="dxa"/>
            <w:gridSpan w:val="4"/>
            <w:tcBorders>
              <w:top w:val="single" w:sz="4" w:space="0" w:color="auto"/>
              <w:left w:val="nil"/>
              <w:bottom w:val="single" w:sz="4" w:space="0" w:color="auto"/>
              <w:right w:val="single" w:sz="4" w:space="0" w:color="000000"/>
            </w:tcBorders>
            <w:shd w:val="clear" w:color="000000" w:fill="DBE5F1"/>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Pirminiai folikulai</w:t>
            </w:r>
          </w:p>
        </w:tc>
        <w:tc>
          <w:tcPr>
            <w:tcW w:w="4244"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Antriniai folikulai</w:t>
            </w:r>
          </w:p>
        </w:tc>
      </w:tr>
      <w:tr w:rsidR="00B72348" w:rsidRPr="00B72348" w:rsidTr="004206AC">
        <w:trPr>
          <w:trHeight w:val="296"/>
        </w:trPr>
        <w:tc>
          <w:tcPr>
            <w:tcW w:w="1309" w:type="dxa"/>
            <w:vMerge/>
            <w:tcBorders>
              <w:top w:val="single" w:sz="4" w:space="0" w:color="auto"/>
              <w:left w:val="single" w:sz="4" w:space="0" w:color="auto"/>
              <w:bottom w:val="single" w:sz="4" w:space="0" w:color="000000"/>
              <w:right w:val="single" w:sz="4" w:space="0" w:color="auto"/>
            </w:tcBorders>
            <w:vAlign w:val="center"/>
            <w:hideMark/>
          </w:tcPr>
          <w:p w:rsidR="00B72348" w:rsidRPr="00B72348" w:rsidRDefault="00B72348" w:rsidP="00B72348">
            <w:pPr>
              <w:spacing w:after="0" w:line="240" w:lineRule="auto"/>
              <w:rPr>
                <w:rFonts w:ascii="Times New Roman" w:eastAsia="Times New Roman" w:hAnsi="Times New Roman" w:cs="Times New Roman"/>
                <w:b/>
                <w:bCs/>
                <w:color w:val="000000"/>
                <w:sz w:val="24"/>
                <w:szCs w:val="24"/>
                <w:lang w:val="en-US"/>
              </w:rPr>
            </w:pPr>
          </w:p>
        </w:tc>
        <w:tc>
          <w:tcPr>
            <w:tcW w:w="2065" w:type="dxa"/>
            <w:gridSpan w:val="2"/>
            <w:tcBorders>
              <w:top w:val="single" w:sz="4" w:space="0" w:color="auto"/>
              <w:left w:val="nil"/>
              <w:bottom w:val="single" w:sz="4" w:space="0" w:color="auto"/>
              <w:right w:val="single" w:sz="4" w:space="0" w:color="000000"/>
            </w:tcBorders>
            <w:shd w:val="clear" w:color="000000" w:fill="DDD9C3"/>
            <w:noWrap/>
            <w:vAlign w:val="center"/>
            <w:hideMark/>
          </w:tcPr>
          <w:p w:rsidR="00B72348" w:rsidRPr="00ED5BFD" w:rsidRDefault="00ED5BFD" w:rsidP="00B7234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Auk</w:t>
            </w:r>
            <w:r>
              <w:rPr>
                <w:rFonts w:ascii="Times New Roman" w:eastAsia="Times New Roman" w:hAnsi="Times New Roman" w:cs="Times New Roman"/>
                <w:b/>
                <w:bCs/>
                <w:color w:val="000000"/>
                <w:sz w:val="24"/>
                <w:szCs w:val="24"/>
              </w:rPr>
              <w:t>štis</w:t>
            </w:r>
          </w:p>
        </w:tc>
        <w:tc>
          <w:tcPr>
            <w:tcW w:w="2007" w:type="dxa"/>
            <w:gridSpan w:val="2"/>
            <w:tcBorders>
              <w:top w:val="single" w:sz="4" w:space="0" w:color="auto"/>
              <w:left w:val="nil"/>
              <w:bottom w:val="single" w:sz="4" w:space="0" w:color="auto"/>
              <w:right w:val="single" w:sz="4" w:space="0" w:color="000000"/>
            </w:tcBorders>
            <w:shd w:val="clear" w:color="000000" w:fill="DDD9C3"/>
            <w:noWrap/>
            <w:vAlign w:val="center"/>
            <w:hideMark/>
          </w:tcPr>
          <w:p w:rsidR="00B72348" w:rsidRPr="00B72348" w:rsidRDefault="004C0DBA"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Plotis</w:t>
            </w:r>
          </w:p>
        </w:tc>
        <w:tc>
          <w:tcPr>
            <w:tcW w:w="1989"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B72348" w:rsidRPr="00B72348" w:rsidRDefault="004327CF"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Aukštis</w:t>
            </w:r>
          </w:p>
        </w:tc>
        <w:tc>
          <w:tcPr>
            <w:tcW w:w="2227"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B72348" w:rsidRPr="00B72348" w:rsidRDefault="004327CF"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Plotis</w:t>
            </w:r>
          </w:p>
        </w:tc>
        <w:tc>
          <w:tcPr>
            <w:tcW w:w="2237"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B72348" w:rsidRPr="00B72348" w:rsidRDefault="004327CF"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Aukštis</w:t>
            </w:r>
          </w:p>
        </w:tc>
        <w:tc>
          <w:tcPr>
            <w:tcW w:w="2007"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B72348" w:rsidRPr="00B72348" w:rsidRDefault="004327CF" w:rsidP="00B7234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Plotis</w:t>
            </w:r>
          </w:p>
        </w:tc>
      </w:tr>
      <w:tr w:rsidR="00B72348" w:rsidRPr="00B72348" w:rsidTr="00374605">
        <w:trPr>
          <w:trHeight w:val="296"/>
        </w:trPr>
        <w:tc>
          <w:tcPr>
            <w:tcW w:w="1309" w:type="dxa"/>
            <w:vMerge/>
            <w:tcBorders>
              <w:top w:val="single" w:sz="4" w:space="0" w:color="auto"/>
              <w:left w:val="single" w:sz="4" w:space="0" w:color="auto"/>
              <w:bottom w:val="single" w:sz="4" w:space="0" w:color="000000"/>
              <w:right w:val="single" w:sz="4" w:space="0" w:color="auto"/>
            </w:tcBorders>
            <w:vAlign w:val="center"/>
            <w:hideMark/>
          </w:tcPr>
          <w:p w:rsidR="00B72348" w:rsidRPr="00B72348" w:rsidRDefault="00B72348" w:rsidP="00B72348">
            <w:pPr>
              <w:spacing w:after="0" w:line="240" w:lineRule="auto"/>
              <w:rPr>
                <w:rFonts w:ascii="Times New Roman" w:eastAsia="Times New Roman" w:hAnsi="Times New Roman" w:cs="Times New Roman"/>
                <w:b/>
                <w:bCs/>
                <w:color w:val="000000"/>
                <w:sz w:val="24"/>
                <w:szCs w:val="24"/>
                <w:lang w:val="en-US"/>
              </w:rPr>
            </w:pPr>
          </w:p>
        </w:tc>
        <w:tc>
          <w:tcPr>
            <w:tcW w:w="1096" w:type="dxa"/>
            <w:tcBorders>
              <w:top w:val="nil"/>
              <w:left w:val="nil"/>
              <w:bottom w:val="single" w:sz="4" w:space="0" w:color="auto"/>
              <w:right w:val="single" w:sz="4" w:space="0" w:color="auto"/>
            </w:tcBorders>
            <w:shd w:val="clear" w:color="000000" w:fill="DDD9C3"/>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969" w:type="dxa"/>
            <w:tcBorders>
              <w:top w:val="nil"/>
              <w:left w:val="nil"/>
              <w:bottom w:val="single" w:sz="4" w:space="0" w:color="auto"/>
              <w:right w:val="single" w:sz="4" w:space="0" w:color="auto"/>
            </w:tcBorders>
            <w:shd w:val="clear" w:color="000000" w:fill="DDD9C3"/>
            <w:noWrap/>
            <w:vAlign w:val="center"/>
            <w:hideMark/>
          </w:tcPr>
          <w:p w:rsidR="00B72348" w:rsidRPr="00374605"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c>
          <w:tcPr>
            <w:tcW w:w="1096" w:type="dxa"/>
            <w:tcBorders>
              <w:top w:val="nil"/>
              <w:left w:val="nil"/>
              <w:bottom w:val="single" w:sz="4" w:space="0" w:color="auto"/>
              <w:right w:val="single" w:sz="4" w:space="0" w:color="auto"/>
            </w:tcBorders>
            <w:shd w:val="clear" w:color="000000" w:fill="DDD9C3"/>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911" w:type="dxa"/>
            <w:tcBorders>
              <w:top w:val="nil"/>
              <w:left w:val="nil"/>
              <w:bottom w:val="single" w:sz="4" w:space="0" w:color="auto"/>
              <w:right w:val="single" w:sz="4" w:space="0" w:color="auto"/>
            </w:tcBorders>
            <w:shd w:val="clear" w:color="000000" w:fill="DDD9C3"/>
            <w:noWrap/>
            <w:vAlign w:val="center"/>
            <w:hideMark/>
          </w:tcPr>
          <w:p w:rsidR="00B72348" w:rsidRPr="00B72348"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c>
          <w:tcPr>
            <w:tcW w:w="1096" w:type="dxa"/>
            <w:tcBorders>
              <w:top w:val="nil"/>
              <w:left w:val="nil"/>
              <w:bottom w:val="single" w:sz="4" w:space="0" w:color="auto"/>
              <w:right w:val="single" w:sz="4" w:space="0" w:color="auto"/>
            </w:tcBorders>
            <w:shd w:val="clear" w:color="000000" w:fill="EAF1DD"/>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893" w:type="dxa"/>
            <w:tcBorders>
              <w:top w:val="nil"/>
              <w:left w:val="nil"/>
              <w:bottom w:val="single" w:sz="4" w:space="0" w:color="auto"/>
              <w:right w:val="single" w:sz="4" w:space="0" w:color="auto"/>
            </w:tcBorders>
            <w:shd w:val="clear" w:color="000000" w:fill="EAF1DD"/>
            <w:noWrap/>
            <w:vAlign w:val="center"/>
            <w:hideMark/>
          </w:tcPr>
          <w:p w:rsidR="00B72348" w:rsidRPr="00B72348"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c>
          <w:tcPr>
            <w:tcW w:w="1261" w:type="dxa"/>
            <w:tcBorders>
              <w:top w:val="nil"/>
              <w:left w:val="nil"/>
              <w:bottom w:val="single" w:sz="4" w:space="0" w:color="auto"/>
              <w:right w:val="single" w:sz="4" w:space="0" w:color="auto"/>
            </w:tcBorders>
            <w:shd w:val="clear" w:color="000000" w:fill="EAF1DD"/>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966" w:type="dxa"/>
            <w:tcBorders>
              <w:top w:val="nil"/>
              <w:left w:val="nil"/>
              <w:bottom w:val="single" w:sz="4" w:space="0" w:color="auto"/>
              <w:right w:val="single" w:sz="4" w:space="0" w:color="auto"/>
            </w:tcBorders>
            <w:shd w:val="clear" w:color="000000" w:fill="EAF1DD"/>
            <w:noWrap/>
            <w:vAlign w:val="center"/>
            <w:hideMark/>
          </w:tcPr>
          <w:p w:rsidR="00B72348" w:rsidRPr="00B72348"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c>
          <w:tcPr>
            <w:tcW w:w="1184" w:type="dxa"/>
            <w:tcBorders>
              <w:top w:val="nil"/>
              <w:left w:val="nil"/>
              <w:bottom w:val="single" w:sz="4" w:space="0" w:color="auto"/>
              <w:right w:val="single" w:sz="4" w:space="0" w:color="auto"/>
            </w:tcBorders>
            <w:shd w:val="clear" w:color="000000" w:fill="FDE9D9"/>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1053" w:type="dxa"/>
            <w:tcBorders>
              <w:top w:val="nil"/>
              <w:left w:val="nil"/>
              <w:bottom w:val="single" w:sz="4" w:space="0" w:color="auto"/>
              <w:right w:val="single" w:sz="4" w:space="0" w:color="auto"/>
            </w:tcBorders>
            <w:shd w:val="clear" w:color="000000" w:fill="FDE9D9"/>
            <w:noWrap/>
            <w:vAlign w:val="center"/>
            <w:hideMark/>
          </w:tcPr>
          <w:p w:rsidR="00B72348" w:rsidRPr="00B72348"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c>
          <w:tcPr>
            <w:tcW w:w="1179" w:type="dxa"/>
            <w:tcBorders>
              <w:top w:val="nil"/>
              <w:left w:val="nil"/>
              <w:bottom w:val="single" w:sz="4" w:space="0" w:color="auto"/>
              <w:right w:val="single" w:sz="4" w:space="0" w:color="auto"/>
            </w:tcBorders>
            <w:shd w:val="clear" w:color="000000" w:fill="FDE9D9"/>
            <w:noWrap/>
            <w:vAlign w:val="center"/>
            <w:hideMark/>
          </w:tcPr>
          <w:p w:rsidR="00B72348" w:rsidRPr="00B72348" w:rsidRDefault="00E7544C" w:rsidP="00374605">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Vidurkis</w:t>
            </w:r>
          </w:p>
        </w:tc>
        <w:tc>
          <w:tcPr>
            <w:tcW w:w="828" w:type="dxa"/>
            <w:tcBorders>
              <w:top w:val="nil"/>
              <w:left w:val="nil"/>
              <w:bottom w:val="single" w:sz="4" w:space="0" w:color="auto"/>
              <w:right w:val="single" w:sz="4" w:space="0" w:color="auto"/>
            </w:tcBorders>
            <w:shd w:val="clear" w:color="000000" w:fill="FDE9D9"/>
            <w:noWrap/>
            <w:vAlign w:val="center"/>
            <w:hideMark/>
          </w:tcPr>
          <w:p w:rsidR="00B72348" w:rsidRPr="005F5CE1" w:rsidRDefault="00A86BDB" w:rsidP="00374605">
            <w:pPr>
              <w:spacing w:after="0" w:line="240" w:lineRule="auto"/>
              <w:jc w:val="center"/>
              <w:rPr>
                <w:rFonts w:ascii="Times New Roman" w:eastAsia="Times New Roman" w:hAnsi="Times New Roman" w:cs="Times New Roman"/>
                <w:b/>
                <w:bCs/>
                <w:color w:val="000000"/>
                <w:sz w:val="24"/>
                <w:szCs w:val="24"/>
                <w:lang w:val="en-US"/>
              </w:rPr>
            </w:pPr>
            <w:r w:rsidRPr="00A86BDB">
              <w:rPr>
                <w:rFonts w:ascii="Times New Roman" w:eastAsia="Times New Roman" w:hAnsi="Times New Roman" w:cs="Times New Roman"/>
                <w:b/>
                <w:bCs/>
                <w:color w:val="000000"/>
                <w:sz w:val="24"/>
                <w:szCs w:val="24"/>
              </w:rPr>
              <w:t>(X±S</w:t>
            </w:r>
            <w:r w:rsidRPr="00A86BDB">
              <w:rPr>
                <w:rFonts w:ascii="Times New Roman" w:eastAsia="Times New Roman" w:hAnsi="Times New Roman" w:cs="Times New Roman"/>
                <w:b/>
                <w:bCs/>
                <w:color w:val="000000"/>
                <w:sz w:val="24"/>
                <w:szCs w:val="24"/>
                <w:lang w:val="en-US"/>
              </w:rPr>
              <w:t>x)</w:t>
            </w:r>
          </w:p>
        </w:tc>
      </w:tr>
      <w:tr w:rsidR="00B72348" w:rsidRPr="00B72348" w:rsidTr="004206AC">
        <w:trPr>
          <w:trHeight w:val="296"/>
        </w:trPr>
        <w:tc>
          <w:tcPr>
            <w:tcW w:w="1309" w:type="dxa"/>
            <w:vMerge/>
            <w:tcBorders>
              <w:top w:val="single" w:sz="4" w:space="0" w:color="auto"/>
              <w:left w:val="single" w:sz="4" w:space="0" w:color="auto"/>
              <w:bottom w:val="single" w:sz="4" w:space="0" w:color="000000"/>
              <w:right w:val="single" w:sz="4" w:space="0" w:color="auto"/>
            </w:tcBorders>
            <w:vAlign w:val="center"/>
            <w:hideMark/>
          </w:tcPr>
          <w:p w:rsidR="00B72348" w:rsidRPr="00B72348" w:rsidRDefault="00B72348" w:rsidP="00B72348">
            <w:pPr>
              <w:spacing w:after="0" w:line="240" w:lineRule="auto"/>
              <w:rPr>
                <w:rFonts w:ascii="Times New Roman" w:eastAsia="Times New Roman" w:hAnsi="Times New Roman" w:cs="Times New Roman"/>
                <w:b/>
                <w:bCs/>
                <w:color w:val="000000"/>
                <w:sz w:val="24"/>
                <w:szCs w:val="24"/>
                <w:lang w:val="en-US"/>
              </w:rPr>
            </w:pPr>
          </w:p>
        </w:tc>
        <w:tc>
          <w:tcPr>
            <w:tcW w:w="1253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B72348" w:rsidRPr="00AB61D3" w:rsidRDefault="00B72348" w:rsidP="00AB61D3">
            <w:pPr>
              <w:spacing w:after="0" w:line="240" w:lineRule="auto"/>
              <w:ind w:left="2410"/>
              <w:rPr>
                <w:rFonts w:ascii="Times New Roman" w:eastAsia="Times New Roman" w:hAnsi="Times New Roman" w:cs="Times New Roman"/>
                <w:b/>
                <w:bCs/>
                <w:color w:val="000000"/>
                <w:sz w:val="24"/>
                <w:szCs w:val="24"/>
                <w:lang w:val="en-US"/>
              </w:rPr>
            </w:pP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Nr. 1.</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4,99</w:t>
            </w:r>
          </w:p>
        </w:tc>
        <w:tc>
          <w:tcPr>
            <w:tcW w:w="969" w:type="dxa"/>
            <w:tcBorders>
              <w:top w:val="nil"/>
              <w:left w:val="nil"/>
              <w:bottom w:val="single" w:sz="4" w:space="0" w:color="auto"/>
              <w:right w:val="single" w:sz="4" w:space="0" w:color="auto"/>
            </w:tcBorders>
            <w:shd w:val="clear" w:color="auto" w:fill="auto"/>
            <w:noWrap/>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0,8</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2,19</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0,8</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2,38</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0,3</w:t>
            </w:r>
          </w:p>
        </w:tc>
        <w:tc>
          <w:tcPr>
            <w:tcW w:w="126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5,83</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0,9</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4,08</w:t>
            </w:r>
          </w:p>
        </w:tc>
        <w:tc>
          <w:tcPr>
            <w:tcW w:w="1053"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0,1</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8,14</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0,78</w:t>
            </w: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Nr. 2.</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6,51</w:t>
            </w:r>
          </w:p>
        </w:tc>
        <w:tc>
          <w:tcPr>
            <w:tcW w:w="969" w:type="dxa"/>
            <w:tcBorders>
              <w:top w:val="nil"/>
              <w:left w:val="nil"/>
              <w:bottom w:val="single" w:sz="4" w:space="0" w:color="auto"/>
              <w:right w:val="single" w:sz="4" w:space="0" w:color="auto"/>
            </w:tcBorders>
            <w:shd w:val="clear" w:color="000000" w:fill="FFFFFF"/>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1,2</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2,53</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0,4</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3,02</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0,8</w:t>
            </w:r>
          </w:p>
        </w:tc>
        <w:tc>
          <w:tcPr>
            <w:tcW w:w="126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5,56</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1,1</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3,5</w:t>
            </w:r>
          </w:p>
        </w:tc>
        <w:tc>
          <w:tcPr>
            <w:tcW w:w="1053"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1,52</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9,59</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0,41</w:t>
            </w: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Nr. 3.</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5,9</w:t>
            </w:r>
          </w:p>
        </w:tc>
        <w:tc>
          <w:tcPr>
            <w:tcW w:w="969" w:type="dxa"/>
            <w:tcBorders>
              <w:top w:val="nil"/>
              <w:left w:val="nil"/>
              <w:bottom w:val="single" w:sz="4" w:space="0" w:color="auto"/>
              <w:right w:val="single" w:sz="4" w:space="0" w:color="auto"/>
            </w:tcBorders>
            <w:shd w:val="clear" w:color="auto" w:fill="auto"/>
            <w:noWrap/>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2,1</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2,95</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0,5</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2,42</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0,2</w:t>
            </w:r>
          </w:p>
        </w:tc>
        <w:tc>
          <w:tcPr>
            <w:tcW w:w="126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5</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0,5</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2,97</w:t>
            </w:r>
          </w:p>
        </w:tc>
        <w:tc>
          <w:tcPr>
            <w:tcW w:w="1053"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0,97</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7,91</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0,24</w:t>
            </w: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 xml:space="preserve"> Nr. 4. </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5,55</w:t>
            </w:r>
          </w:p>
        </w:tc>
        <w:tc>
          <w:tcPr>
            <w:tcW w:w="969" w:type="dxa"/>
            <w:tcBorders>
              <w:top w:val="nil"/>
              <w:left w:val="nil"/>
              <w:bottom w:val="single" w:sz="4" w:space="0" w:color="auto"/>
              <w:right w:val="single" w:sz="4" w:space="0" w:color="auto"/>
            </w:tcBorders>
            <w:shd w:val="clear" w:color="auto" w:fill="auto"/>
            <w:noWrap/>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0,8</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3,02</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0,6</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2,74</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0,5</w:t>
            </w:r>
          </w:p>
        </w:tc>
        <w:tc>
          <w:tcPr>
            <w:tcW w:w="126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5,56</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1,1</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3,41</w:t>
            </w:r>
          </w:p>
        </w:tc>
        <w:tc>
          <w:tcPr>
            <w:tcW w:w="1053"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 </w:t>
            </w:r>
            <w:r w:rsidR="00715EB1" w:rsidRPr="002762D2">
              <w:rPr>
                <w:rFonts w:ascii="Times New Roman" w:eastAsia="Times New Roman" w:hAnsi="Times New Roman" w:cs="Times New Roman"/>
                <w:color w:val="000000" w:themeColor="text1"/>
                <w:sz w:val="24"/>
                <w:szCs w:val="24"/>
                <w:lang w:val="en-US"/>
              </w:rPr>
              <w:t>0,22</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6,51</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0,25</w:t>
            </w: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Nr. 5.</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6,11</w:t>
            </w:r>
          </w:p>
        </w:tc>
        <w:tc>
          <w:tcPr>
            <w:tcW w:w="969" w:type="dxa"/>
            <w:tcBorders>
              <w:top w:val="nil"/>
              <w:left w:val="nil"/>
              <w:bottom w:val="single" w:sz="4" w:space="0" w:color="auto"/>
              <w:right w:val="single" w:sz="4" w:space="0" w:color="auto"/>
            </w:tcBorders>
            <w:shd w:val="clear" w:color="auto" w:fill="auto"/>
            <w:noWrap/>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1,5</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2,56</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0,8</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2,82</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1,3</w:t>
            </w:r>
          </w:p>
        </w:tc>
        <w:tc>
          <w:tcPr>
            <w:tcW w:w="1261" w:type="dxa"/>
            <w:tcBorders>
              <w:top w:val="nil"/>
              <w:left w:val="nil"/>
              <w:bottom w:val="single" w:sz="4" w:space="0" w:color="auto"/>
              <w:right w:val="single" w:sz="4" w:space="0" w:color="auto"/>
            </w:tcBorders>
            <w:shd w:val="clear" w:color="000000" w:fill="FFFFFF"/>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6,18</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1,2</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4,23</w:t>
            </w:r>
          </w:p>
        </w:tc>
        <w:tc>
          <w:tcPr>
            <w:tcW w:w="1053" w:type="dxa"/>
            <w:tcBorders>
              <w:top w:val="nil"/>
              <w:left w:val="nil"/>
              <w:bottom w:val="single" w:sz="4" w:space="0" w:color="auto"/>
              <w:right w:val="single" w:sz="4" w:space="0" w:color="auto"/>
            </w:tcBorders>
            <w:shd w:val="clear" w:color="000000" w:fill="FFFFFF"/>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1,56</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7,22</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0,52</w:t>
            </w:r>
          </w:p>
        </w:tc>
      </w:tr>
      <w:tr w:rsidR="00B72348" w:rsidRPr="00B72348" w:rsidTr="00C359C2">
        <w:trPr>
          <w:trHeight w:val="296"/>
        </w:trPr>
        <w:tc>
          <w:tcPr>
            <w:tcW w:w="1309" w:type="dxa"/>
            <w:tcBorders>
              <w:top w:val="nil"/>
              <w:left w:val="single" w:sz="4" w:space="0" w:color="auto"/>
              <w:bottom w:val="single" w:sz="4" w:space="0" w:color="auto"/>
              <w:right w:val="single" w:sz="4" w:space="0" w:color="auto"/>
            </w:tcBorders>
            <w:shd w:val="clear" w:color="000000" w:fill="F2F2F2"/>
            <w:noWrap/>
            <w:vAlign w:val="center"/>
            <w:hideMark/>
          </w:tcPr>
          <w:p w:rsidR="00B72348" w:rsidRPr="00B72348" w:rsidRDefault="00B72348" w:rsidP="00B72348">
            <w:pPr>
              <w:spacing w:after="0" w:line="240" w:lineRule="auto"/>
              <w:jc w:val="center"/>
              <w:rPr>
                <w:rFonts w:ascii="Times New Roman" w:eastAsia="Times New Roman" w:hAnsi="Times New Roman" w:cs="Times New Roman"/>
                <w:b/>
                <w:bCs/>
                <w:color w:val="000000"/>
                <w:sz w:val="24"/>
                <w:szCs w:val="24"/>
                <w:lang w:val="en-US"/>
              </w:rPr>
            </w:pPr>
            <w:r w:rsidRPr="00B72348">
              <w:rPr>
                <w:rFonts w:ascii="Times New Roman" w:eastAsia="Times New Roman" w:hAnsi="Times New Roman" w:cs="Times New Roman"/>
                <w:b/>
                <w:bCs/>
                <w:color w:val="000000"/>
                <w:sz w:val="24"/>
                <w:szCs w:val="24"/>
                <w:lang w:val="en-US"/>
              </w:rPr>
              <w:t xml:space="preserve">Nr. 6. </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4,82</w:t>
            </w:r>
          </w:p>
        </w:tc>
        <w:tc>
          <w:tcPr>
            <w:tcW w:w="969" w:type="dxa"/>
            <w:tcBorders>
              <w:top w:val="nil"/>
              <w:left w:val="nil"/>
              <w:bottom w:val="single" w:sz="4" w:space="0" w:color="auto"/>
              <w:right w:val="single" w:sz="4" w:space="0" w:color="auto"/>
            </w:tcBorders>
            <w:shd w:val="clear" w:color="000000" w:fill="FFFFFF"/>
            <w:vAlign w:val="center"/>
            <w:hideMark/>
          </w:tcPr>
          <w:p w:rsidR="00B72348" w:rsidRPr="002762D2" w:rsidRDefault="00ED5BFD"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0,6</w:t>
            </w:r>
          </w:p>
        </w:tc>
        <w:tc>
          <w:tcPr>
            <w:tcW w:w="1096" w:type="dxa"/>
            <w:tcBorders>
              <w:top w:val="nil"/>
              <w:left w:val="nil"/>
              <w:bottom w:val="single" w:sz="4" w:space="0" w:color="auto"/>
              <w:right w:val="single" w:sz="4" w:space="0" w:color="auto"/>
            </w:tcBorders>
            <w:shd w:val="clear" w:color="auto" w:fill="auto"/>
            <w:noWrap/>
            <w:vAlign w:val="center"/>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2,86</w:t>
            </w:r>
          </w:p>
        </w:tc>
        <w:tc>
          <w:tcPr>
            <w:tcW w:w="911" w:type="dxa"/>
            <w:tcBorders>
              <w:top w:val="nil"/>
              <w:left w:val="nil"/>
              <w:bottom w:val="single" w:sz="4" w:space="0" w:color="auto"/>
              <w:right w:val="single" w:sz="4" w:space="0" w:color="auto"/>
            </w:tcBorders>
            <w:shd w:val="clear" w:color="auto" w:fill="auto"/>
            <w:noWrap/>
            <w:vAlign w:val="center"/>
            <w:hideMark/>
          </w:tcPr>
          <w:p w:rsidR="00B72348" w:rsidRPr="002762D2" w:rsidRDefault="00C359C2"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0,5</w:t>
            </w:r>
          </w:p>
        </w:tc>
        <w:tc>
          <w:tcPr>
            <w:tcW w:w="109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2,8</w:t>
            </w:r>
          </w:p>
        </w:tc>
        <w:tc>
          <w:tcPr>
            <w:tcW w:w="893"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1,4</w:t>
            </w:r>
          </w:p>
        </w:tc>
        <w:tc>
          <w:tcPr>
            <w:tcW w:w="1261"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4,73</w:t>
            </w:r>
          </w:p>
        </w:tc>
        <w:tc>
          <w:tcPr>
            <w:tcW w:w="966" w:type="dxa"/>
            <w:tcBorders>
              <w:top w:val="nil"/>
              <w:left w:val="nil"/>
              <w:bottom w:val="single" w:sz="4" w:space="0" w:color="auto"/>
              <w:right w:val="single" w:sz="4" w:space="0" w:color="auto"/>
            </w:tcBorders>
            <w:shd w:val="clear" w:color="auto" w:fill="auto"/>
            <w:noWrap/>
            <w:vAlign w:val="center"/>
            <w:hideMark/>
          </w:tcPr>
          <w:p w:rsidR="00B72348" w:rsidRPr="002762D2" w:rsidRDefault="00B72348"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 0,2</w:t>
            </w:r>
          </w:p>
        </w:tc>
        <w:tc>
          <w:tcPr>
            <w:tcW w:w="1184"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4,1</w:t>
            </w:r>
          </w:p>
        </w:tc>
        <w:tc>
          <w:tcPr>
            <w:tcW w:w="1053"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0,7</w:t>
            </w:r>
          </w:p>
        </w:tc>
        <w:tc>
          <w:tcPr>
            <w:tcW w:w="1179" w:type="dxa"/>
            <w:tcBorders>
              <w:top w:val="nil"/>
              <w:left w:val="nil"/>
              <w:bottom w:val="single" w:sz="4" w:space="0" w:color="auto"/>
              <w:right w:val="single" w:sz="4" w:space="0" w:color="auto"/>
            </w:tcBorders>
            <w:shd w:val="clear" w:color="auto" w:fill="auto"/>
            <w:noWrap/>
            <w:vAlign w:val="center"/>
            <w:hideMark/>
          </w:tcPr>
          <w:p w:rsidR="00B72348" w:rsidRPr="002762D2" w:rsidRDefault="00715EB1" w:rsidP="002762D2">
            <w:pPr>
              <w:spacing w:after="0" w:line="240" w:lineRule="auto"/>
              <w:jc w:val="center"/>
              <w:rPr>
                <w:rFonts w:ascii="Times New Roman" w:eastAsia="Times New Roman" w:hAnsi="Times New Roman" w:cs="Times New Roman"/>
                <w:color w:val="000000" w:themeColor="text1"/>
                <w:sz w:val="24"/>
                <w:szCs w:val="24"/>
                <w:lang w:val="en-US"/>
              </w:rPr>
            </w:pPr>
            <w:r w:rsidRPr="002762D2">
              <w:rPr>
                <w:rFonts w:ascii="Times New Roman" w:eastAsia="Times New Roman" w:hAnsi="Times New Roman" w:cs="Times New Roman"/>
                <w:color w:val="000000" w:themeColor="text1"/>
                <w:sz w:val="24"/>
                <w:szCs w:val="24"/>
                <w:lang w:val="en-US"/>
              </w:rPr>
              <w:t>7</w:t>
            </w:r>
          </w:p>
        </w:tc>
        <w:tc>
          <w:tcPr>
            <w:tcW w:w="828" w:type="dxa"/>
            <w:tcBorders>
              <w:top w:val="nil"/>
              <w:left w:val="nil"/>
              <w:bottom w:val="single" w:sz="4" w:space="0" w:color="auto"/>
              <w:right w:val="single" w:sz="4" w:space="0" w:color="auto"/>
            </w:tcBorders>
            <w:shd w:val="clear" w:color="auto" w:fill="auto"/>
            <w:noWrap/>
            <w:vAlign w:val="center"/>
            <w:hideMark/>
          </w:tcPr>
          <w:p w:rsidR="00B72348" w:rsidRPr="002762D2" w:rsidRDefault="00137DEF" w:rsidP="002762D2">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715EB1" w:rsidRPr="002762D2">
              <w:rPr>
                <w:rFonts w:ascii="Times New Roman" w:eastAsia="Times New Roman" w:hAnsi="Times New Roman" w:cs="Times New Roman"/>
                <w:color w:val="000000" w:themeColor="text1"/>
                <w:sz w:val="24"/>
                <w:szCs w:val="24"/>
                <w:lang w:val="en-US"/>
              </w:rPr>
              <w:t>0,7</w:t>
            </w:r>
          </w:p>
        </w:tc>
      </w:tr>
    </w:tbl>
    <w:p w:rsidR="005D63E8" w:rsidRDefault="005D63E8" w:rsidP="009C45B0">
      <w:pPr>
        <w:spacing w:line="240" w:lineRule="auto"/>
        <w:rPr>
          <w:rFonts w:ascii="Times New Roman" w:hAnsi="Times New Roman" w:cs="Times New Roman"/>
          <w:sz w:val="24"/>
          <w:szCs w:val="24"/>
        </w:rPr>
      </w:pPr>
    </w:p>
    <w:p w:rsidR="005D63E8" w:rsidRPr="005D63E8" w:rsidRDefault="00313675" w:rsidP="005D63E8">
      <w:pPr>
        <w:rPr>
          <w:rFonts w:ascii="Times New Roman" w:hAnsi="Times New Roman" w:cs="Times New Roman"/>
          <w:sz w:val="24"/>
          <w:szCs w:val="24"/>
        </w:rPr>
      </w:pPr>
      <w:r>
        <w:rPr>
          <w:rFonts w:ascii="Times New Roman" w:hAnsi="Times New Roman" w:cs="Times New Roman"/>
          <w:sz w:val="24"/>
          <w:szCs w:val="24"/>
        </w:rPr>
        <w:t xml:space="preserve">(X±Sx) – vidutinis </w:t>
      </w:r>
      <w:r w:rsidR="00F43A05">
        <w:rPr>
          <w:rFonts w:ascii="Times New Roman" w:hAnsi="Times New Roman" w:cs="Times New Roman"/>
          <w:sz w:val="24"/>
          <w:szCs w:val="24"/>
        </w:rPr>
        <w:t>kvadratinis</w:t>
      </w:r>
      <w:r>
        <w:rPr>
          <w:rFonts w:ascii="Times New Roman" w:hAnsi="Times New Roman" w:cs="Times New Roman"/>
          <w:sz w:val="24"/>
          <w:szCs w:val="24"/>
        </w:rPr>
        <w:t xml:space="preserve"> nuokrypis.</w:t>
      </w:r>
    </w:p>
    <w:p w:rsidR="005D63E8" w:rsidRPr="005D63E8" w:rsidRDefault="005D63E8" w:rsidP="005D63E8">
      <w:pPr>
        <w:rPr>
          <w:rFonts w:ascii="Times New Roman" w:hAnsi="Times New Roman" w:cs="Times New Roman"/>
          <w:sz w:val="24"/>
          <w:szCs w:val="24"/>
        </w:rPr>
      </w:pPr>
    </w:p>
    <w:p w:rsidR="005D63E8" w:rsidRPr="005D63E8" w:rsidRDefault="005D63E8" w:rsidP="005D63E8">
      <w:pPr>
        <w:rPr>
          <w:rFonts w:ascii="Times New Roman" w:hAnsi="Times New Roman" w:cs="Times New Roman"/>
          <w:sz w:val="24"/>
          <w:szCs w:val="24"/>
        </w:rPr>
      </w:pPr>
    </w:p>
    <w:p w:rsidR="005D63E8" w:rsidRPr="005D63E8" w:rsidRDefault="005D63E8" w:rsidP="005D63E8">
      <w:pPr>
        <w:rPr>
          <w:rFonts w:ascii="Times New Roman" w:hAnsi="Times New Roman" w:cs="Times New Roman"/>
          <w:sz w:val="24"/>
          <w:szCs w:val="24"/>
        </w:rPr>
      </w:pPr>
    </w:p>
    <w:p w:rsidR="005D63E8" w:rsidRPr="005D63E8" w:rsidRDefault="005D63E8" w:rsidP="005D63E8">
      <w:pPr>
        <w:rPr>
          <w:rFonts w:ascii="Times New Roman" w:hAnsi="Times New Roman" w:cs="Times New Roman"/>
          <w:sz w:val="24"/>
          <w:szCs w:val="24"/>
        </w:rPr>
      </w:pPr>
    </w:p>
    <w:p w:rsidR="005D63E8" w:rsidRPr="005D63E8" w:rsidRDefault="005D63E8" w:rsidP="005D63E8">
      <w:pPr>
        <w:rPr>
          <w:rFonts w:ascii="Times New Roman" w:hAnsi="Times New Roman" w:cs="Times New Roman"/>
          <w:sz w:val="24"/>
          <w:szCs w:val="24"/>
        </w:rPr>
      </w:pPr>
    </w:p>
    <w:p w:rsidR="005D63E8" w:rsidRDefault="005D63E8" w:rsidP="005D63E8">
      <w:pPr>
        <w:rPr>
          <w:rFonts w:ascii="Times New Roman" w:hAnsi="Times New Roman" w:cs="Times New Roman"/>
          <w:sz w:val="24"/>
          <w:szCs w:val="24"/>
        </w:rPr>
      </w:pPr>
    </w:p>
    <w:p w:rsidR="005D63E8" w:rsidRDefault="005D63E8" w:rsidP="005D63E8">
      <w:pPr>
        <w:tabs>
          <w:tab w:val="left" w:pos="10995"/>
        </w:tabs>
        <w:rPr>
          <w:rFonts w:ascii="Times New Roman" w:hAnsi="Times New Roman" w:cs="Times New Roman"/>
          <w:sz w:val="24"/>
          <w:szCs w:val="24"/>
        </w:rPr>
      </w:pPr>
      <w:r>
        <w:rPr>
          <w:rFonts w:ascii="Times New Roman" w:hAnsi="Times New Roman" w:cs="Times New Roman"/>
          <w:sz w:val="24"/>
          <w:szCs w:val="24"/>
        </w:rPr>
        <w:tab/>
      </w:r>
    </w:p>
    <w:p w:rsidR="005D63E8" w:rsidRPr="005D63E8" w:rsidRDefault="005D63E8" w:rsidP="005D63E8">
      <w:pPr>
        <w:rPr>
          <w:rFonts w:ascii="Times New Roman" w:hAnsi="Times New Roman" w:cs="Times New Roman"/>
          <w:color w:val="A6A6A6" w:themeColor="background1" w:themeShade="A6"/>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63E8">
        <w:rPr>
          <w:rFonts w:ascii="Times New Roman" w:hAnsi="Times New Roman" w:cs="Times New Roman"/>
          <w:color w:val="A6A6A6" w:themeColor="background1" w:themeShade="A6"/>
          <w:sz w:val="24"/>
          <w:szCs w:val="24"/>
        </w:rPr>
        <w:t>40</w:t>
      </w:r>
    </w:p>
    <w:p w:rsidR="00B72348" w:rsidRPr="005D63E8" w:rsidRDefault="00B72348" w:rsidP="005D63E8">
      <w:pPr>
        <w:rPr>
          <w:rFonts w:ascii="Times New Roman" w:hAnsi="Times New Roman" w:cs="Times New Roman"/>
          <w:sz w:val="24"/>
          <w:szCs w:val="24"/>
        </w:rPr>
        <w:sectPr w:rsidR="00B72348" w:rsidRPr="005D63E8" w:rsidSect="00E07EDE">
          <w:pgSz w:w="15840" w:h="12240" w:orient="landscape"/>
          <w:pgMar w:top="1440" w:right="1440" w:bottom="1440" w:left="1440" w:header="709" w:footer="709" w:gutter="0"/>
          <w:pgNumType w:start="1"/>
          <w:cols w:space="708"/>
          <w:titlePg/>
          <w:docGrid w:linePitch="360"/>
        </w:sectPr>
      </w:pPr>
    </w:p>
    <w:p w:rsidR="004466FB" w:rsidRPr="004466FB" w:rsidRDefault="004466FB" w:rsidP="004466FB">
      <w:pPr>
        <w:pStyle w:val="Heading1"/>
        <w:jc w:val="center"/>
        <w:rPr>
          <w:rFonts w:ascii="Times New Roman" w:hAnsi="Times New Roman" w:cs="Times New Roman"/>
          <w:color w:val="000000" w:themeColor="text1"/>
          <w:sz w:val="24"/>
          <w:szCs w:val="24"/>
        </w:rPr>
      </w:pPr>
      <w:bookmarkStart w:id="164" w:name="_Toc377581321"/>
      <w:bookmarkStart w:id="165" w:name="_Toc377581940"/>
      <w:bookmarkStart w:id="166" w:name="_Toc377582328"/>
      <w:r w:rsidRPr="004466FB">
        <w:rPr>
          <w:rFonts w:ascii="Times New Roman" w:hAnsi="Times New Roman" w:cs="Times New Roman"/>
          <w:color w:val="000000" w:themeColor="text1"/>
          <w:sz w:val="24"/>
          <w:szCs w:val="24"/>
        </w:rPr>
        <w:lastRenderedPageBreak/>
        <w:t>PADĖKA</w:t>
      </w:r>
      <w:bookmarkEnd w:id="164"/>
      <w:bookmarkEnd w:id="165"/>
      <w:bookmarkEnd w:id="166"/>
    </w:p>
    <w:p w:rsidR="004466FB" w:rsidRPr="004466FB" w:rsidRDefault="004466FB" w:rsidP="004466FB"/>
    <w:p w:rsidR="00731B32" w:rsidRPr="004466FB" w:rsidRDefault="00731B32" w:rsidP="00A4626C">
      <w:pPr>
        <w:pStyle w:val="NoSpacing"/>
        <w:spacing w:line="360" w:lineRule="auto"/>
        <w:ind w:firstLine="720"/>
        <w:rPr>
          <w:rFonts w:ascii="Times New Roman" w:hAnsi="Times New Roman" w:cs="Times New Roman"/>
          <w:sz w:val="24"/>
          <w:szCs w:val="24"/>
        </w:rPr>
      </w:pPr>
      <w:r w:rsidRPr="004466FB">
        <w:rPr>
          <w:rFonts w:ascii="Times New Roman" w:hAnsi="Times New Roman" w:cs="Times New Roman"/>
          <w:sz w:val="24"/>
          <w:szCs w:val="24"/>
        </w:rPr>
        <w:t xml:space="preserve">Nuoširdžiai dėkoju diplominio darbo vadovui </w:t>
      </w:r>
      <w:r w:rsidR="00487982" w:rsidRPr="004466FB">
        <w:rPr>
          <w:rFonts w:ascii="Times New Roman" w:hAnsi="Times New Roman" w:cs="Times New Roman"/>
          <w:sz w:val="24"/>
          <w:szCs w:val="24"/>
        </w:rPr>
        <w:t>doc. d</w:t>
      </w:r>
      <w:r w:rsidRPr="004466FB">
        <w:rPr>
          <w:rFonts w:ascii="Times New Roman" w:hAnsi="Times New Roman" w:cs="Times New Roman"/>
          <w:sz w:val="24"/>
          <w:szCs w:val="24"/>
        </w:rPr>
        <w:t>r. Vidmantui Lasiui už pagalbą ir pastabas ruošiant baigiamąjį darbą.</w:t>
      </w:r>
    </w:p>
    <w:p w:rsidR="00A4626C" w:rsidRDefault="00E80F4E" w:rsidP="00A4626C">
      <w:pPr>
        <w:spacing w:line="360" w:lineRule="auto"/>
        <w:ind w:firstLine="720"/>
        <w:jc w:val="both"/>
        <w:rPr>
          <w:rFonts w:ascii="Times New Roman" w:hAnsi="Times New Roman" w:cs="Times New Roman"/>
          <w:sz w:val="24"/>
          <w:szCs w:val="24"/>
        </w:rPr>
      </w:pPr>
      <w:r w:rsidRPr="004466FB">
        <w:rPr>
          <w:rFonts w:ascii="Times New Roman" w:hAnsi="Times New Roman" w:cs="Times New Roman"/>
          <w:sz w:val="24"/>
          <w:szCs w:val="24"/>
        </w:rPr>
        <w:t xml:space="preserve">Taip pat dėkoju: </w:t>
      </w:r>
    </w:p>
    <w:p w:rsidR="00E80F4E" w:rsidRPr="004466FB" w:rsidRDefault="00A4626C" w:rsidP="00A462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Patologijos centro vadovui, jo darbuotuojams, bei </w:t>
      </w:r>
      <w:r w:rsidR="00E80F4E" w:rsidRPr="004466FB">
        <w:rPr>
          <w:rFonts w:ascii="Times New Roman" w:hAnsi="Times New Roman" w:cs="Times New Roman"/>
          <w:sz w:val="24"/>
          <w:szCs w:val="24"/>
        </w:rPr>
        <w:t>Lietuvos sveikatos mokslų universiteto, veterinarijos akademijos dėstytojams už suteiktas žinias.</w:t>
      </w: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p w:rsidR="001D42CF" w:rsidRDefault="001D42CF" w:rsidP="001D42CF">
      <w:pPr>
        <w:spacing w:line="240" w:lineRule="auto"/>
        <w:jc w:val="center"/>
        <w:rPr>
          <w:rFonts w:ascii="Times New Roman" w:hAnsi="Times New Roman" w:cs="Times New Roman"/>
          <w:b/>
          <w:sz w:val="24"/>
          <w:szCs w:val="24"/>
        </w:rPr>
      </w:pPr>
    </w:p>
    <w:sectPr w:rsidR="001D42CF" w:rsidSect="00581252">
      <w:pgSz w:w="12240" w:h="15840"/>
      <w:pgMar w:top="1440" w:right="1440" w:bottom="1440" w:left="1440"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C6" w:rsidRDefault="00E45BC6" w:rsidP="00A81A66">
      <w:pPr>
        <w:spacing w:after="0" w:line="240" w:lineRule="auto"/>
      </w:pPr>
      <w:r>
        <w:separator/>
      </w:r>
    </w:p>
  </w:endnote>
  <w:endnote w:type="continuationSeparator" w:id="0">
    <w:p w:rsidR="00E45BC6" w:rsidRDefault="00E45BC6" w:rsidP="00A8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454"/>
      <w:docPartObj>
        <w:docPartGallery w:val="Page Numbers (Bottom of Page)"/>
        <w:docPartUnique/>
      </w:docPartObj>
    </w:sdtPr>
    <w:sdtEndPr>
      <w:rPr>
        <w:noProof/>
      </w:rPr>
    </w:sdtEndPr>
    <w:sdtContent>
      <w:bookmarkStart w:id="163" w:name="_GoBack" w:displacedByCustomXml="prev"/>
      <w:p w:rsidR="00C57276" w:rsidRDefault="004B3363">
        <w:pPr>
          <w:pStyle w:val="Footer"/>
          <w:jc w:val="right"/>
        </w:pPr>
        <w:r>
          <w:fldChar w:fldCharType="begin"/>
        </w:r>
        <w:r w:rsidR="00C57276">
          <w:instrText xml:space="preserve"> PAGE   \* MERGEFORMAT </w:instrText>
        </w:r>
        <w:r>
          <w:fldChar w:fldCharType="separate"/>
        </w:r>
        <w:r w:rsidR="0096235F">
          <w:rPr>
            <w:noProof/>
          </w:rPr>
          <w:t>42</w:t>
        </w:r>
        <w:r>
          <w:rPr>
            <w:noProof/>
          </w:rPr>
          <w:fldChar w:fldCharType="end"/>
        </w:r>
      </w:p>
    </w:sdtContent>
    <w:bookmarkEnd w:id="163" w:displacedByCustomXml="next"/>
  </w:sdt>
  <w:p w:rsidR="00C57276" w:rsidRDefault="00C57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455"/>
      <w:docPartObj>
        <w:docPartGallery w:val="Page Numbers (Bottom of Page)"/>
        <w:docPartUnique/>
      </w:docPartObj>
    </w:sdtPr>
    <w:sdtContent>
      <w:p w:rsidR="00C57276" w:rsidRDefault="004B3363">
        <w:pPr>
          <w:pStyle w:val="Footer"/>
          <w:jc w:val="right"/>
        </w:pPr>
        <w:fldSimple w:instr=" PAGE   \* MERGEFORMAT ">
          <w:r w:rsidR="0096235F">
            <w:rPr>
              <w:noProof/>
            </w:rPr>
            <w:t>43</w:t>
          </w:r>
        </w:fldSimple>
      </w:p>
    </w:sdtContent>
  </w:sdt>
  <w:p w:rsidR="00C57276" w:rsidRDefault="00C572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456"/>
      <w:docPartObj>
        <w:docPartGallery w:val="Page Numbers (Bottom of Page)"/>
        <w:docPartUnique/>
      </w:docPartObj>
    </w:sdtPr>
    <w:sdtContent>
      <w:p w:rsidR="00C57276" w:rsidRDefault="004B3363">
        <w:pPr>
          <w:pStyle w:val="Footer"/>
          <w:jc w:val="right"/>
        </w:pPr>
      </w:p>
    </w:sdtContent>
  </w:sdt>
  <w:p w:rsidR="00C57276" w:rsidRDefault="00C57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C6" w:rsidRDefault="00E45BC6" w:rsidP="00A81A66">
      <w:pPr>
        <w:spacing w:after="0" w:line="240" w:lineRule="auto"/>
      </w:pPr>
      <w:r>
        <w:separator/>
      </w:r>
    </w:p>
  </w:footnote>
  <w:footnote w:type="continuationSeparator" w:id="0">
    <w:p w:rsidR="00E45BC6" w:rsidRDefault="00E45BC6" w:rsidP="00A81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C9D"/>
    <w:multiLevelType w:val="multilevel"/>
    <w:tmpl w:val="0F5212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432CA7"/>
    <w:multiLevelType w:val="multilevel"/>
    <w:tmpl w:val="81B46E3E"/>
    <w:lvl w:ilvl="0">
      <w:start w:val="15"/>
      <w:numFmt w:val="decimal"/>
      <w:lvlText w:val="%1"/>
      <w:lvlJc w:val="left"/>
      <w:pPr>
        <w:ind w:left="420" w:hanging="420"/>
      </w:pPr>
      <w:rPr>
        <w:rFonts w:hint="default"/>
      </w:rPr>
    </w:lvl>
    <w:lvl w:ilvl="1">
      <w:start w:val="9"/>
      <w:numFmt w:val="decimal"/>
      <w:lvlText w:val="%1.%2"/>
      <w:lvlJc w:val="left"/>
      <w:pPr>
        <w:ind w:left="2235" w:hanging="420"/>
      </w:pPr>
      <w:rPr>
        <w:rFonts w:hint="default"/>
      </w:rPr>
    </w:lvl>
    <w:lvl w:ilvl="2">
      <w:start w:val="1"/>
      <w:numFmt w:val="decimal"/>
      <w:lvlText w:val="%1.%2.%3"/>
      <w:lvlJc w:val="left"/>
      <w:pPr>
        <w:ind w:left="4350" w:hanging="720"/>
      </w:pPr>
      <w:rPr>
        <w:rFonts w:hint="default"/>
      </w:rPr>
    </w:lvl>
    <w:lvl w:ilvl="3">
      <w:start w:val="1"/>
      <w:numFmt w:val="decimal"/>
      <w:lvlText w:val="%1.%2.%3.%4"/>
      <w:lvlJc w:val="left"/>
      <w:pPr>
        <w:ind w:left="6165" w:hanging="720"/>
      </w:pPr>
      <w:rPr>
        <w:rFonts w:hint="default"/>
      </w:rPr>
    </w:lvl>
    <w:lvl w:ilvl="4">
      <w:start w:val="1"/>
      <w:numFmt w:val="decimal"/>
      <w:lvlText w:val="%1.%2.%3.%4.%5"/>
      <w:lvlJc w:val="left"/>
      <w:pPr>
        <w:ind w:left="8340" w:hanging="1080"/>
      </w:pPr>
      <w:rPr>
        <w:rFonts w:hint="default"/>
      </w:rPr>
    </w:lvl>
    <w:lvl w:ilvl="5">
      <w:start w:val="1"/>
      <w:numFmt w:val="decimal"/>
      <w:lvlText w:val="%1.%2.%3.%4.%5.%6"/>
      <w:lvlJc w:val="left"/>
      <w:pPr>
        <w:ind w:left="10155" w:hanging="1080"/>
      </w:pPr>
      <w:rPr>
        <w:rFonts w:hint="default"/>
      </w:rPr>
    </w:lvl>
    <w:lvl w:ilvl="6">
      <w:start w:val="1"/>
      <w:numFmt w:val="decimal"/>
      <w:lvlText w:val="%1.%2.%3.%4.%5.%6.%7"/>
      <w:lvlJc w:val="left"/>
      <w:pPr>
        <w:ind w:left="12330" w:hanging="1440"/>
      </w:pPr>
      <w:rPr>
        <w:rFonts w:hint="default"/>
      </w:rPr>
    </w:lvl>
    <w:lvl w:ilvl="7">
      <w:start w:val="1"/>
      <w:numFmt w:val="decimal"/>
      <w:lvlText w:val="%1.%2.%3.%4.%5.%6.%7.%8"/>
      <w:lvlJc w:val="left"/>
      <w:pPr>
        <w:ind w:left="14145" w:hanging="1440"/>
      </w:pPr>
      <w:rPr>
        <w:rFonts w:hint="default"/>
      </w:rPr>
    </w:lvl>
    <w:lvl w:ilvl="8">
      <w:start w:val="1"/>
      <w:numFmt w:val="decimal"/>
      <w:lvlText w:val="%1.%2.%3.%4.%5.%6.%7.%8.%9"/>
      <w:lvlJc w:val="left"/>
      <w:pPr>
        <w:ind w:left="16320" w:hanging="1800"/>
      </w:pPr>
      <w:rPr>
        <w:rFonts w:hint="default"/>
      </w:rPr>
    </w:lvl>
  </w:abstractNum>
  <w:abstractNum w:abstractNumId="2">
    <w:nsid w:val="090C3EF4"/>
    <w:multiLevelType w:val="multilevel"/>
    <w:tmpl w:val="B8BCB7CC"/>
    <w:lvl w:ilvl="0">
      <w:start w:val="1"/>
      <w:numFmt w:val="decimal"/>
      <w:lvlText w:val="%1."/>
      <w:lvlJc w:val="left"/>
      <w:pPr>
        <w:ind w:left="720" w:hanging="360"/>
      </w:pPr>
      <w:rPr>
        <w:rFonts w:hint="default"/>
      </w:rPr>
    </w:lvl>
    <w:lvl w:ilvl="1">
      <w:start w:val="9"/>
      <w:numFmt w:val="decimal"/>
      <w:isLgl/>
      <w:lvlText w:val="%1.%2"/>
      <w:lvlJc w:val="left"/>
      <w:pPr>
        <w:ind w:left="2175" w:hanging="36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5445" w:hanging="720"/>
      </w:pPr>
      <w:rPr>
        <w:rFonts w:hint="default"/>
      </w:rPr>
    </w:lvl>
    <w:lvl w:ilvl="4">
      <w:start w:val="1"/>
      <w:numFmt w:val="decimal"/>
      <w:isLgl/>
      <w:lvlText w:val="%1.%2.%3.%4.%5"/>
      <w:lvlJc w:val="left"/>
      <w:pPr>
        <w:ind w:left="7260" w:hanging="1080"/>
      </w:pPr>
      <w:rPr>
        <w:rFonts w:hint="default"/>
      </w:rPr>
    </w:lvl>
    <w:lvl w:ilvl="5">
      <w:start w:val="1"/>
      <w:numFmt w:val="decimal"/>
      <w:isLgl/>
      <w:lvlText w:val="%1.%2.%3.%4.%5.%6"/>
      <w:lvlJc w:val="left"/>
      <w:pPr>
        <w:ind w:left="8715" w:hanging="1080"/>
      </w:pPr>
      <w:rPr>
        <w:rFonts w:hint="default"/>
      </w:rPr>
    </w:lvl>
    <w:lvl w:ilvl="6">
      <w:start w:val="1"/>
      <w:numFmt w:val="decimal"/>
      <w:isLgl/>
      <w:lvlText w:val="%1.%2.%3.%4.%5.%6.%7"/>
      <w:lvlJc w:val="left"/>
      <w:pPr>
        <w:ind w:left="10530" w:hanging="1440"/>
      </w:pPr>
      <w:rPr>
        <w:rFonts w:hint="default"/>
      </w:rPr>
    </w:lvl>
    <w:lvl w:ilvl="7">
      <w:start w:val="1"/>
      <w:numFmt w:val="decimal"/>
      <w:isLgl/>
      <w:lvlText w:val="%1.%2.%3.%4.%5.%6.%7.%8"/>
      <w:lvlJc w:val="left"/>
      <w:pPr>
        <w:ind w:left="11985" w:hanging="1440"/>
      </w:pPr>
      <w:rPr>
        <w:rFonts w:hint="default"/>
      </w:rPr>
    </w:lvl>
    <w:lvl w:ilvl="8">
      <w:start w:val="1"/>
      <w:numFmt w:val="decimal"/>
      <w:isLgl/>
      <w:lvlText w:val="%1.%2.%3.%4.%5.%6.%7.%8.%9"/>
      <w:lvlJc w:val="left"/>
      <w:pPr>
        <w:ind w:left="13800" w:hanging="1800"/>
      </w:pPr>
      <w:rPr>
        <w:rFonts w:hint="default"/>
      </w:rPr>
    </w:lvl>
  </w:abstractNum>
  <w:abstractNum w:abstractNumId="3">
    <w:nsid w:val="09A82060"/>
    <w:multiLevelType w:val="multilevel"/>
    <w:tmpl w:val="338C0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CD05B6"/>
    <w:multiLevelType w:val="hybridMultilevel"/>
    <w:tmpl w:val="21BEE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644AF"/>
    <w:multiLevelType w:val="multilevel"/>
    <w:tmpl w:val="CE982C50"/>
    <w:lvl w:ilvl="0">
      <w:start w:val="1"/>
      <w:numFmt w:val="decimal"/>
      <w:lvlText w:val="%1."/>
      <w:lvlJc w:val="left"/>
      <w:pPr>
        <w:ind w:left="720" w:hanging="360"/>
      </w:pPr>
    </w:lvl>
    <w:lvl w:ilvl="1">
      <w:start w:val="1"/>
      <w:numFmt w:val="decimal"/>
      <w:isLgl/>
      <w:lvlText w:val="%1.%2."/>
      <w:lvlJc w:val="left"/>
      <w:pPr>
        <w:ind w:left="1815" w:hanging="1095"/>
      </w:pPr>
      <w:rPr>
        <w:rFonts w:hint="default"/>
      </w:rPr>
    </w:lvl>
    <w:lvl w:ilvl="2">
      <w:start w:val="1"/>
      <w:numFmt w:val="decimal"/>
      <w:isLgl/>
      <w:lvlText w:val="%1.%2.%3."/>
      <w:lvlJc w:val="left"/>
      <w:pPr>
        <w:ind w:left="2175" w:hanging="1095"/>
      </w:pPr>
      <w:rPr>
        <w:rFonts w:hint="default"/>
      </w:rPr>
    </w:lvl>
    <w:lvl w:ilvl="3">
      <w:start w:val="1"/>
      <w:numFmt w:val="decimal"/>
      <w:isLgl/>
      <w:lvlText w:val="%1.%2.%3.%4."/>
      <w:lvlJc w:val="left"/>
      <w:pPr>
        <w:ind w:left="2535" w:hanging="1095"/>
      </w:pPr>
      <w:rPr>
        <w:rFonts w:hint="default"/>
      </w:rPr>
    </w:lvl>
    <w:lvl w:ilvl="4">
      <w:start w:val="1"/>
      <w:numFmt w:val="decimal"/>
      <w:isLgl/>
      <w:lvlText w:val="%1.%2.%3.%4.%5."/>
      <w:lvlJc w:val="left"/>
      <w:pPr>
        <w:ind w:left="2895" w:hanging="1095"/>
      </w:pPr>
      <w:rPr>
        <w:rFonts w:hint="default"/>
      </w:rPr>
    </w:lvl>
    <w:lvl w:ilvl="5">
      <w:start w:val="1"/>
      <w:numFmt w:val="decimal"/>
      <w:isLgl/>
      <w:lvlText w:val="%1.%2.%3.%4.%5.%6."/>
      <w:lvlJc w:val="left"/>
      <w:pPr>
        <w:ind w:left="3255" w:hanging="109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2BF64FC"/>
    <w:multiLevelType w:val="multilevel"/>
    <w:tmpl w:val="B714FF3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901C0F"/>
    <w:multiLevelType w:val="hybridMultilevel"/>
    <w:tmpl w:val="633C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640F7"/>
    <w:multiLevelType w:val="hybridMultilevel"/>
    <w:tmpl w:val="EECCB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04145"/>
    <w:multiLevelType w:val="hybridMultilevel"/>
    <w:tmpl w:val="F6C0C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43955"/>
    <w:multiLevelType w:val="multilevel"/>
    <w:tmpl w:val="660A10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10C7CAD"/>
    <w:multiLevelType w:val="multilevel"/>
    <w:tmpl w:val="E4927A7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9387CF9"/>
    <w:multiLevelType w:val="multilevel"/>
    <w:tmpl w:val="4CB425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2162E7A"/>
    <w:multiLevelType w:val="hybridMultilevel"/>
    <w:tmpl w:val="8AA2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B119F"/>
    <w:multiLevelType w:val="hybridMultilevel"/>
    <w:tmpl w:val="8834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40EB1"/>
    <w:multiLevelType w:val="hybridMultilevel"/>
    <w:tmpl w:val="9842BC8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895771B"/>
    <w:multiLevelType w:val="hybridMultilevel"/>
    <w:tmpl w:val="2B060B48"/>
    <w:lvl w:ilvl="0" w:tplc="156C26B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E7FEF"/>
    <w:multiLevelType w:val="hybridMultilevel"/>
    <w:tmpl w:val="81AAD7B8"/>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nsid w:val="54336160"/>
    <w:multiLevelType w:val="multilevel"/>
    <w:tmpl w:val="D6029B8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8527D71"/>
    <w:multiLevelType w:val="hybridMultilevel"/>
    <w:tmpl w:val="2380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02F8E"/>
    <w:multiLevelType w:val="hybridMultilevel"/>
    <w:tmpl w:val="1E26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33084"/>
    <w:multiLevelType w:val="hybridMultilevel"/>
    <w:tmpl w:val="BEDA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06F2D"/>
    <w:multiLevelType w:val="hybridMultilevel"/>
    <w:tmpl w:val="BE1E03AA"/>
    <w:lvl w:ilvl="0" w:tplc="B9240A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26A03"/>
    <w:multiLevelType w:val="hybridMultilevel"/>
    <w:tmpl w:val="EBF4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24297"/>
    <w:multiLevelType w:val="hybridMultilevel"/>
    <w:tmpl w:val="A3882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5D2385"/>
    <w:multiLevelType w:val="hybridMultilevel"/>
    <w:tmpl w:val="D54C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B74F30"/>
    <w:multiLevelType w:val="hybridMultilevel"/>
    <w:tmpl w:val="62EA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A053B"/>
    <w:multiLevelType w:val="hybridMultilevel"/>
    <w:tmpl w:val="90548B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9"/>
  </w:num>
  <w:num w:numId="4">
    <w:abstractNumId w:val="23"/>
  </w:num>
  <w:num w:numId="5">
    <w:abstractNumId w:val="13"/>
  </w:num>
  <w:num w:numId="6">
    <w:abstractNumId w:val="16"/>
  </w:num>
  <w:num w:numId="7">
    <w:abstractNumId w:val="19"/>
  </w:num>
  <w:num w:numId="8">
    <w:abstractNumId w:val="5"/>
  </w:num>
  <w:num w:numId="9">
    <w:abstractNumId w:val="26"/>
  </w:num>
  <w:num w:numId="10">
    <w:abstractNumId w:val="3"/>
  </w:num>
  <w:num w:numId="11">
    <w:abstractNumId w:val="10"/>
  </w:num>
  <w:num w:numId="12">
    <w:abstractNumId w:val="18"/>
  </w:num>
  <w:num w:numId="13">
    <w:abstractNumId w:val="6"/>
  </w:num>
  <w:num w:numId="14">
    <w:abstractNumId w:val="11"/>
  </w:num>
  <w:num w:numId="15">
    <w:abstractNumId w:val="22"/>
  </w:num>
  <w:num w:numId="16">
    <w:abstractNumId w:val="4"/>
  </w:num>
  <w:num w:numId="17">
    <w:abstractNumId w:val="0"/>
  </w:num>
  <w:num w:numId="18">
    <w:abstractNumId w:val="12"/>
  </w:num>
  <w:num w:numId="19">
    <w:abstractNumId w:val="1"/>
  </w:num>
  <w:num w:numId="20">
    <w:abstractNumId w:val="8"/>
  </w:num>
  <w:num w:numId="21">
    <w:abstractNumId w:val="15"/>
  </w:num>
  <w:num w:numId="22">
    <w:abstractNumId w:val="17"/>
  </w:num>
  <w:num w:numId="23">
    <w:abstractNumId w:val="24"/>
  </w:num>
  <w:num w:numId="24">
    <w:abstractNumId w:val="20"/>
  </w:num>
  <w:num w:numId="25">
    <w:abstractNumId w:val="27"/>
  </w:num>
  <w:num w:numId="26">
    <w:abstractNumId w:val="14"/>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465BA"/>
    <w:rsid w:val="0000034E"/>
    <w:rsid w:val="00000C3D"/>
    <w:rsid w:val="00001F74"/>
    <w:rsid w:val="000023D1"/>
    <w:rsid w:val="00003029"/>
    <w:rsid w:val="000063C6"/>
    <w:rsid w:val="00014744"/>
    <w:rsid w:val="00015DA3"/>
    <w:rsid w:val="00016B77"/>
    <w:rsid w:val="0001798F"/>
    <w:rsid w:val="00020E31"/>
    <w:rsid w:val="00021174"/>
    <w:rsid w:val="00021DCB"/>
    <w:rsid w:val="000234DC"/>
    <w:rsid w:val="000236ED"/>
    <w:rsid w:val="00023E36"/>
    <w:rsid w:val="000273D9"/>
    <w:rsid w:val="00030868"/>
    <w:rsid w:val="00033CC5"/>
    <w:rsid w:val="0003766A"/>
    <w:rsid w:val="00040674"/>
    <w:rsid w:val="00041D2F"/>
    <w:rsid w:val="00042E59"/>
    <w:rsid w:val="0004445D"/>
    <w:rsid w:val="000448BC"/>
    <w:rsid w:val="00050ED5"/>
    <w:rsid w:val="00052BCB"/>
    <w:rsid w:val="00054D6B"/>
    <w:rsid w:val="00055475"/>
    <w:rsid w:val="00055C5A"/>
    <w:rsid w:val="00060B6C"/>
    <w:rsid w:val="00063ACD"/>
    <w:rsid w:val="00064D68"/>
    <w:rsid w:val="00066A0E"/>
    <w:rsid w:val="0006711A"/>
    <w:rsid w:val="000708C1"/>
    <w:rsid w:val="0007265C"/>
    <w:rsid w:val="00073B11"/>
    <w:rsid w:val="00074746"/>
    <w:rsid w:val="000777CD"/>
    <w:rsid w:val="000831FD"/>
    <w:rsid w:val="00084E7A"/>
    <w:rsid w:val="000856D4"/>
    <w:rsid w:val="00086E88"/>
    <w:rsid w:val="0009106B"/>
    <w:rsid w:val="00092DC3"/>
    <w:rsid w:val="00093B2B"/>
    <w:rsid w:val="00096878"/>
    <w:rsid w:val="000A158A"/>
    <w:rsid w:val="000A3316"/>
    <w:rsid w:val="000A3982"/>
    <w:rsid w:val="000B2BAA"/>
    <w:rsid w:val="000B2FCE"/>
    <w:rsid w:val="000B64B7"/>
    <w:rsid w:val="000B686E"/>
    <w:rsid w:val="000C11AD"/>
    <w:rsid w:val="000C6F66"/>
    <w:rsid w:val="000D0B1E"/>
    <w:rsid w:val="000D0EB9"/>
    <w:rsid w:val="000D10D2"/>
    <w:rsid w:val="000D296A"/>
    <w:rsid w:val="000D2DB9"/>
    <w:rsid w:val="000D3045"/>
    <w:rsid w:val="000D3806"/>
    <w:rsid w:val="000D7816"/>
    <w:rsid w:val="000E3763"/>
    <w:rsid w:val="000E6BC4"/>
    <w:rsid w:val="000F2D06"/>
    <w:rsid w:val="000F3013"/>
    <w:rsid w:val="000F3BC9"/>
    <w:rsid w:val="000F3F27"/>
    <w:rsid w:val="000F4D81"/>
    <w:rsid w:val="000F5155"/>
    <w:rsid w:val="000F6627"/>
    <w:rsid w:val="000F7A5D"/>
    <w:rsid w:val="001018BB"/>
    <w:rsid w:val="00102B7C"/>
    <w:rsid w:val="00104088"/>
    <w:rsid w:val="00106239"/>
    <w:rsid w:val="00110A30"/>
    <w:rsid w:val="00110ACB"/>
    <w:rsid w:val="00111635"/>
    <w:rsid w:val="00113035"/>
    <w:rsid w:val="0011391D"/>
    <w:rsid w:val="0011394A"/>
    <w:rsid w:val="00113F52"/>
    <w:rsid w:val="0011405E"/>
    <w:rsid w:val="00115BDF"/>
    <w:rsid w:val="00117A38"/>
    <w:rsid w:val="0012139F"/>
    <w:rsid w:val="0012276A"/>
    <w:rsid w:val="00123C0B"/>
    <w:rsid w:val="001270F5"/>
    <w:rsid w:val="00130C61"/>
    <w:rsid w:val="00133BA0"/>
    <w:rsid w:val="00133E2F"/>
    <w:rsid w:val="00137DEF"/>
    <w:rsid w:val="00141798"/>
    <w:rsid w:val="00142F18"/>
    <w:rsid w:val="00145261"/>
    <w:rsid w:val="00145E91"/>
    <w:rsid w:val="00146C96"/>
    <w:rsid w:val="00150201"/>
    <w:rsid w:val="001531D9"/>
    <w:rsid w:val="001532BD"/>
    <w:rsid w:val="001615FC"/>
    <w:rsid w:val="001638D7"/>
    <w:rsid w:val="00164730"/>
    <w:rsid w:val="001652A6"/>
    <w:rsid w:val="0016660A"/>
    <w:rsid w:val="00167EB0"/>
    <w:rsid w:val="0017078B"/>
    <w:rsid w:val="00170F37"/>
    <w:rsid w:val="00171C8F"/>
    <w:rsid w:val="00176134"/>
    <w:rsid w:val="0018008E"/>
    <w:rsid w:val="001812A6"/>
    <w:rsid w:val="0018185B"/>
    <w:rsid w:val="0018478B"/>
    <w:rsid w:val="00190614"/>
    <w:rsid w:val="001920DB"/>
    <w:rsid w:val="00193EC8"/>
    <w:rsid w:val="0019686E"/>
    <w:rsid w:val="001A199B"/>
    <w:rsid w:val="001A2972"/>
    <w:rsid w:val="001A39C6"/>
    <w:rsid w:val="001A6317"/>
    <w:rsid w:val="001B1756"/>
    <w:rsid w:val="001B2ADE"/>
    <w:rsid w:val="001B6919"/>
    <w:rsid w:val="001C11D1"/>
    <w:rsid w:val="001C227D"/>
    <w:rsid w:val="001C5E97"/>
    <w:rsid w:val="001C6A31"/>
    <w:rsid w:val="001C6FC5"/>
    <w:rsid w:val="001C7063"/>
    <w:rsid w:val="001C7DCA"/>
    <w:rsid w:val="001D05AB"/>
    <w:rsid w:val="001D0BF7"/>
    <w:rsid w:val="001D20ED"/>
    <w:rsid w:val="001D42CF"/>
    <w:rsid w:val="001D48B6"/>
    <w:rsid w:val="001D4CF6"/>
    <w:rsid w:val="001D5325"/>
    <w:rsid w:val="001E2701"/>
    <w:rsid w:val="001E4162"/>
    <w:rsid w:val="001E4F0C"/>
    <w:rsid w:val="001F3C10"/>
    <w:rsid w:val="001F4F58"/>
    <w:rsid w:val="001F7EAB"/>
    <w:rsid w:val="00201C46"/>
    <w:rsid w:val="00202279"/>
    <w:rsid w:val="0020435F"/>
    <w:rsid w:val="00204A67"/>
    <w:rsid w:val="00204D95"/>
    <w:rsid w:val="0020727B"/>
    <w:rsid w:val="00207E8F"/>
    <w:rsid w:val="00211356"/>
    <w:rsid w:val="00217F58"/>
    <w:rsid w:val="002213D1"/>
    <w:rsid w:val="00221A73"/>
    <w:rsid w:val="00222953"/>
    <w:rsid w:val="00222DB2"/>
    <w:rsid w:val="0023228A"/>
    <w:rsid w:val="002338FB"/>
    <w:rsid w:val="0023554F"/>
    <w:rsid w:val="00236F69"/>
    <w:rsid w:val="00240262"/>
    <w:rsid w:val="002408AF"/>
    <w:rsid w:val="00241C31"/>
    <w:rsid w:val="00242699"/>
    <w:rsid w:val="00242797"/>
    <w:rsid w:val="00244100"/>
    <w:rsid w:val="002457D5"/>
    <w:rsid w:val="002462B0"/>
    <w:rsid w:val="002468DD"/>
    <w:rsid w:val="002469B9"/>
    <w:rsid w:val="00246E63"/>
    <w:rsid w:val="00247776"/>
    <w:rsid w:val="00253C44"/>
    <w:rsid w:val="00255C05"/>
    <w:rsid w:val="002576A3"/>
    <w:rsid w:val="002606AA"/>
    <w:rsid w:val="002611EF"/>
    <w:rsid w:val="002625E6"/>
    <w:rsid w:val="0026289E"/>
    <w:rsid w:val="00263B72"/>
    <w:rsid w:val="00265CB2"/>
    <w:rsid w:val="00266E3C"/>
    <w:rsid w:val="002704C3"/>
    <w:rsid w:val="0027237B"/>
    <w:rsid w:val="00274B97"/>
    <w:rsid w:val="002762D2"/>
    <w:rsid w:val="002854B0"/>
    <w:rsid w:val="00287C78"/>
    <w:rsid w:val="00290001"/>
    <w:rsid w:val="00292545"/>
    <w:rsid w:val="0029441F"/>
    <w:rsid w:val="0029675E"/>
    <w:rsid w:val="00296C30"/>
    <w:rsid w:val="002A415E"/>
    <w:rsid w:val="002A483D"/>
    <w:rsid w:val="002A5B6C"/>
    <w:rsid w:val="002B0140"/>
    <w:rsid w:val="002B0486"/>
    <w:rsid w:val="002B1768"/>
    <w:rsid w:val="002B1EC0"/>
    <w:rsid w:val="002B3A4A"/>
    <w:rsid w:val="002B4949"/>
    <w:rsid w:val="002B649F"/>
    <w:rsid w:val="002B6A2B"/>
    <w:rsid w:val="002C0978"/>
    <w:rsid w:val="002C3ACA"/>
    <w:rsid w:val="002D240A"/>
    <w:rsid w:val="002E1AF1"/>
    <w:rsid w:val="002E75C7"/>
    <w:rsid w:val="002E7D74"/>
    <w:rsid w:val="002F1902"/>
    <w:rsid w:val="002F1F1E"/>
    <w:rsid w:val="002F2BA5"/>
    <w:rsid w:val="002F3F91"/>
    <w:rsid w:val="002F56D1"/>
    <w:rsid w:val="003001F7"/>
    <w:rsid w:val="00304744"/>
    <w:rsid w:val="00307C5B"/>
    <w:rsid w:val="00312257"/>
    <w:rsid w:val="00313675"/>
    <w:rsid w:val="0031423A"/>
    <w:rsid w:val="0032204D"/>
    <w:rsid w:val="00325A81"/>
    <w:rsid w:val="00326A07"/>
    <w:rsid w:val="00331CB7"/>
    <w:rsid w:val="00332D77"/>
    <w:rsid w:val="00334020"/>
    <w:rsid w:val="00335A0E"/>
    <w:rsid w:val="0034023E"/>
    <w:rsid w:val="00340B38"/>
    <w:rsid w:val="0034759C"/>
    <w:rsid w:val="0035045F"/>
    <w:rsid w:val="00350C50"/>
    <w:rsid w:val="003510F6"/>
    <w:rsid w:val="00352226"/>
    <w:rsid w:val="003532BF"/>
    <w:rsid w:val="00356F85"/>
    <w:rsid w:val="00360765"/>
    <w:rsid w:val="003618F7"/>
    <w:rsid w:val="00367C04"/>
    <w:rsid w:val="00370E51"/>
    <w:rsid w:val="00374266"/>
    <w:rsid w:val="00374605"/>
    <w:rsid w:val="00375E86"/>
    <w:rsid w:val="00380447"/>
    <w:rsid w:val="00383094"/>
    <w:rsid w:val="00384180"/>
    <w:rsid w:val="00393225"/>
    <w:rsid w:val="0039788A"/>
    <w:rsid w:val="003A2C97"/>
    <w:rsid w:val="003A332C"/>
    <w:rsid w:val="003A33E6"/>
    <w:rsid w:val="003A3F76"/>
    <w:rsid w:val="003B1B36"/>
    <w:rsid w:val="003B3C5F"/>
    <w:rsid w:val="003B424E"/>
    <w:rsid w:val="003B42BF"/>
    <w:rsid w:val="003B6826"/>
    <w:rsid w:val="003B787D"/>
    <w:rsid w:val="003B7F6F"/>
    <w:rsid w:val="003C04BF"/>
    <w:rsid w:val="003C21F4"/>
    <w:rsid w:val="003C3C60"/>
    <w:rsid w:val="003C44B3"/>
    <w:rsid w:val="003D0CF6"/>
    <w:rsid w:val="003D710F"/>
    <w:rsid w:val="003D7AB4"/>
    <w:rsid w:val="003D7C67"/>
    <w:rsid w:val="003E2296"/>
    <w:rsid w:val="003E37EF"/>
    <w:rsid w:val="003E3B27"/>
    <w:rsid w:val="003E64C3"/>
    <w:rsid w:val="003F15C1"/>
    <w:rsid w:val="003F2A3C"/>
    <w:rsid w:val="003F2EEC"/>
    <w:rsid w:val="003F3895"/>
    <w:rsid w:val="003F4E1D"/>
    <w:rsid w:val="003F5409"/>
    <w:rsid w:val="003F5F19"/>
    <w:rsid w:val="003F74CA"/>
    <w:rsid w:val="003F7A95"/>
    <w:rsid w:val="00402ED2"/>
    <w:rsid w:val="0040477B"/>
    <w:rsid w:val="00406D73"/>
    <w:rsid w:val="00415B14"/>
    <w:rsid w:val="004206AC"/>
    <w:rsid w:val="004208C0"/>
    <w:rsid w:val="0042127B"/>
    <w:rsid w:val="00421D24"/>
    <w:rsid w:val="00422FDE"/>
    <w:rsid w:val="00426A24"/>
    <w:rsid w:val="00427B6C"/>
    <w:rsid w:val="0043241A"/>
    <w:rsid w:val="004327CF"/>
    <w:rsid w:val="00433582"/>
    <w:rsid w:val="004417A0"/>
    <w:rsid w:val="00445033"/>
    <w:rsid w:val="004466FB"/>
    <w:rsid w:val="004522AF"/>
    <w:rsid w:val="004530A2"/>
    <w:rsid w:val="004544EE"/>
    <w:rsid w:val="00454EA2"/>
    <w:rsid w:val="004562B2"/>
    <w:rsid w:val="00456322"/>
    <w:rsid w:val="00457862"/>
    <w:rsid w:val="00457E01"/>
    <w:rsid w:val="00462A71"/>
    <w:rsid w:val="004674B9"/>
    <w:rsid w:val="00467FF3"/>
    <w:rsid w:val="004707A3"/>
    <w:rsid w:val="00472BD9"/>
    <w:rsid w:val="00476DC3"/>
    <w:rsid w:val="004775D4"/>
    <w:rsid w:val="00480BEC"/>
    <w:rsid w:val="00483465"/>
    <w:rsid w:val="00483B29"/>
    <w:rsid w:val="004852BF"/>
    <w:rsid w:val="00486896"/>
    <w:rsid w:val="00486B21"/>
    <w:rsid w:val="00487982"/>
    <w:rsid w:val="00492288"/>
    <w:rsid w:val="00496EC9"/>
    <w:rsid w:val="004A1F27"/>
    <w:rsid w:val="004A6D3C"/>
    <w:rsid w:val="004A799C"/>
    <w:rsid w:val="004B30FB"/>
    <w:rsid w:val="004B32DD"/>
    <w:rsid w:val="004B32EA"/>
    <w:rsid w:val="004B3363"/>
    <w:rsid w:val="004B344A"/>
    <w:rsid w:val="004B4C23"/>
    <w:rsid w:val="004B5971"/>
    <w:rsid w:val="004B64D4"/>
    <w:rsid w:val="004B6E69"/>
    <w:rsid w:val="004B7CA0"/>
    <w:rsid w:val="004C0DBA"/>
    <w:rsid w:val="004C3C1C"/>
    <w:rsid w:val="004C623E"/>
    <w:rsid w:val="004C6D17"/>
    <w:rsid w:val="004C7480"/>
    <w:rsid w:val="004D6D96"/>
    <w:rsid w:val="004E16F5"/>
    <w:rsid w:val="004F14ED"/>
    <w:rsid w:val="004F4605"/>
    <w:rsid w:val="004F5218"/>
    <w:rsid w:val="004F5E94"/>
    <w:rsid w:val="004F76FE"/>
    <w:rsid w:val="004F7F50"/>
    <w:rsid w:val="00500838"/>
    <w:rsid w:val="005022D8"/>
    <w:rsid w:val="00502971"/>
    <w:rsid w:val="0050368D"/>
    <w:rsid w:val="0050695D"/>
    <w:rsid w:val="00506D5B"/>
    <w:rsid w:val="005117D8"/>
    <w:rsid w:val="005126A6"/>
    <w:rsid w:val="00514036"/>
    <w:rsid w:val="00515FF6"/>
    <w:rsid w:val="005162E4"/>
    <w:rsid w:val="0051683C"/>
    <w:rsid w:val="00516FFB"/>
    <w:rsid w:val="005222C1"/>
    <w:rsid w:val="00526238"/>
    <w:rsid w:val="00526EA5"/>
    <w:rsid w:val="005307E8"/>
    <w:rsid w:val="00533522"/>
    <w:rsid w:val="00534804"/>
    <w:rsid w:val="00537CEE"/>
    <w:rsid w:val="00541A31"/>
    <w:rsid w:val="005430C7"/>
    <w:rsid w:val="00545BD0"/>
    <w:rsid w:val="005504B5"/>
    <w:rsid w:val="00562BC5"/>
    <w:rsid w:val="00571F5B"/>
    <w:rsid w:val="005734DF"/>
    <w:rsid w:val="00573539"/>
    <w:rsid w:val="005768D9"/>
    <w:rsid w:val="00581252"/>
    <w:rsid w:val="00581B86"/>
    <w:rsid w:val="00591EE0"/>
    <w:rsid w:val="0059328D"/>
    <w:rsid w:val="00594CBC"/>
    <w:rsid w:val="005A2488"/>
    <w:rsid w:val="005A30EB"/>
    <w:rsid w:val="005A5A2E"/>
    <w:rsid w:val="005A6C04"/>
    <w:rsid w:val="005B094C"/>
    <w:rsid w:val="005B2F5B"/>
    <w:rsid w:val="005B6104"/>
    <w:rsid w:val="005B62A9"/>
    <w:rsid w:val="005C1E39"/>
    <w:rsid w:val="005D04D0"/>
    <w:rsid w:val="005D2163"/>
    <w:rsid w:val="005D3433"/>
    <w:rsid w:val="005D5A8D"/>
    <w:rsid w:val="005D63E8"/>
    <w:rsid w:val="005D67D6"/>
    <w:rsid w:val="005D6FDB"/>
    <w:rsid w:val="005D7180"/>
    <w:rsid w:val="005D748D"/>
    <w:rsid w:val="005E051A"/>
    <w:rsid w:val="005E5034"/>
    <w:rsid w:val="005F0412"/>
    <w:rsid w:val="005F0522"/>
    <w:rsid w:val="005F2A4C"/>
    <w:rsid w:val="005F5CE1"/>
    <w:rsid w:val="0060276A"/>
    <w:rsid w:val="0060328B"/>
    <w:rsid w:val="0060369F"/>
    <w:rsid w:val="006038FD"/>
    <w:rsid w:val="00603AAD"/>
    <w:rsid w:val="006137FD"/>
    <w:rsid w:val="00614958"/>
    <w:rsid w:val="0063303C"/>
    <w:rsid w:val="00643B18"/>
    <w:rsid w:val="0065055C"/>
    <w:rsid w:val="00652DF4"/>
    <w:rsid w:val="00653E8E"/>
    <w:rsid w:val="00655B66"/>
    <w:rsid w:val="00664041"/>
    <w:rsid w:val="00667C33"/>
    <w:rsid w:val="00672ED4"/>
    <w:rsid w:val="0067334A"/>
    <w:rsid w:val="0067369D"/>
    <w:rsid w:val="00673EF6"/>
    <w:rsid w:val="0068256D"/>
    <w:rsid w:val="006830A3"/>
    <w:rsid w:val="006856CA"/>
    <w:rsid w:val="006867B7"/>
    <w:rsid w:val="0068738C"/>
    <w:rsid w:val="00691272"/>
    <w:rsid w:val="006949A8"/>
    <w:rsid w:val="006962A0"/>
    <w:rsid w:val="00697056"/>
    <w:rsid w:val="0069797D"/>
    <w:rsid w:val="00697A73"/>
    <w:rsid w:val="006A3916"/>
    <w:rsid w:val="006A6BF5"/>
    <w:rsid w:val="006B0D3F"/>
    <w:rsid w:val="006B14F5"/>
    <w:rsid w:val="006B7800"/>
    <w:rsid w:val="006C1543"/>
    <w:rsid w:val="006C50A0"/>
    <w:rsid w:val="006C5FC5"/>
    <w:rsid w:val="006D1088"/>
    <w:rsid w:val="006D4B84"/>
    <w:rsid w:val="006D4FEE"/>
    <w:rsid w:val="006D7F4A"/>
    <w:rsid w:val="006E45E3"/>
    <w:rsid w:val="006E6472"/>
    <w:rsid w:val="006F0AF3"/>
    <w:rsid w:val="006F451A"/>
    <w:rsid w:val="006F47A0"/>
    <w:rsid w:val="006F5641"/>
    <w:rsid w:val="00700B9F"/>
    <w:rsid w:val="00703709"/>
    <w:rsid w:val="007038E2"/>
    <w:rsid w:val="007104A9"/>
    <w:rsid w:val="007138D4"/>
    <w:rsid w:val="00715EB1"/>
    <w:rsid w:val="0072058F"/>
    <w:rsid w:val="0072219E"/>
    <w:rsid w:val="007248FA"/>
    <w:rsid w:val="007310FA"/>
    <w:rsid w:val="00731998"/>
    <w:rsid w:val="00731B32"/>
    <w:rsid w:val="00735682"/>
    <w:rsid w:val="00741D1C"/>
    <w:rsid w:val="0074218A"/>
    <w:rsid w:val="00751251"/>
    <w:rsid w:val="00753BD6"/>
    <w:rsid w:val="00757658"/>
    <w:rsid w:val="00757712"/>
    <w:rsid w:val="00760A3C"/>
    <w:rsid w:val="007616CD"/>
    <w:rsid w:val="007624FC"/>
    <w:rsid w:val="007629A8"/>
    <w:rsid w:val="007658D1"/>
    <w:rsid w:val="00770D12"/>
    <w:rsid w:val="00771582"/>
    <w:rsid w:val="007716B0"/>
    <w:rsid w:val="00777341"/>
    <w:rsid w:val="0077741B"/>
    <w:rsid w:val="00782AFF"/>
    <w:rsid w:val="00783067"/>
    <w:rsid w:val="0079189A"/>
    <w:rsid w:val="00792286"/>
    <w:rsid w:val="00792373"/>
    <w:rsid w:val="00792AC3"/>
    <w:rsid w:val="00792CED"/>
    <w:rsid w:val="00793288"/>
    <w:rsid w:val="00793657"/>
    <w:rsid w:val="0079383A"/>
    <w:rsid w:val="007953C4"/>
    <w:rsid w:val="007958D5"/>
    <w:rsid w:val="007A085B"/>
    <w:rsid w:val="007A68EF"/>
    <w:rsid w:val="007A7EE0"/>
    <w:rsid w:val="007B0250"/>
    <w:rsid w:val="007B2937"/>
    <w:rsid w:val="007C0CEB"/>
    <w:rsid w:val="007C1E95"/>
    <w:rsid w:val="007C37E7"/>
    <w:rsid w:val="007C6DFD"/>
    <w:rsid w:val="007D105C"/>
    <w:rsid w:val="007D7F7A"/>
    <w:rsid w:val="007E1054"/>
    <w:rsid w:val="007E1954"/>
    <w:rsid w:val="007E2C1D"/>
    <w:rsid w:val="007F70D0"/>
    <w:rsid w:val="007F7F9D"/>
    <w:rsid w:val="0080120D"/>
    <w:rsid w:val="00806FB3"/>
    <w:rsid w:val="00816967"/>
    <w:rsid w:val="00817040"/>
    <w:rsid w:val="00820161"/>
    <w:rsid w:val="00821E50"/>
    <w:rsid w:val="00822598"/>
    <w:rsid w:val="00824664"/>
    <w:rsid w:val="00824DEB"/>
    <w:rsid w:val="0082563A"/>
    <w:rsid w:val="00826B5C"/>
    <w:rsid w:val="00826F4E"/>
    <w:rsid w:val="00827B1F"/>
    <w:rsid w:val="008301F7"/>
    <w:rsid w:val="00836682"/>
    <w:rsid w:val="008430B1"/>
    <w:rsid w:val="008435BE"/>
    <w:rsid w:val="008446E6"/>
    <w:rsid w:val="00844FB4"/>
    <w:rsid w:val="008548D7"/>
    <w:rsid w:val="0086037C"/>
    <w:rsid w:val="008625C2"/>
    <w:rsid w:val="00862EF9"/>
    <w:rsid w:val="00864057"/>
    <w:rsid w:val="00866010"/>
    <w:rsid w:val="008735E5"/>
    <w:rsid w:val="00874F65"/>
    <w:rsid w:val="00884134"/>
    <w:rsid w:val="00885F0A"/>
    <w:rsid w:val="00893A97"/>
    <w:rsid w:val="008949D8"/>
    <w:rsid w:val="00894B78"/>
    <w:rsid w:val="00894D34"/>
    <w:rsid w:val="00896D8D"/>
    <w:rsid w:val="0089783F"/>
    <w:rsid w:val="008A1921"/>
    <w:rsid w:val="008A1D4D"/>
    <w:rsid w:val="008A2D0A"/>
    <w:rsid w:val="008A49B4"/>
    <w:rsid w:val="008B036E"/>
    <w:rsid w:val="008B06C8"/>
    <w:rsid w:val="008B37A3"/>
    <w:rsid w:val="008B5834"/>
    <w:rsid w:val="008B78C0"/>
    <w:rsid w:val="008C0F16"/>
    <w:rsid w:val="008C380A"/>
    <w:rsid w:val="008C7F35"/>
    <w:rsid w:val="008D1155"/>
    <w:rsid w:val="008D12B6"/>
    <w:rsid w:val="008D1F92"/>
    <w:rsid w:val="008D3A1F"/>
    <w:rsid w:val="008D475D"/>
    <w:rsid w:val="008D60BF"/>
    <w:rsid w:val="008E0B6E"/>
    <w:rsid w:val="008E0D70"/>
    <w:rsid w:val="008E1BAD"/>
    <w:rsid w:val="008E35F8"/>
    <w:rsid w:val="008E4EF0"/>
    <w:rsid w:val="008E4F84"/>
    <w:rsid w:val="008E791D"/>
    <w:rsid w:val="008F15D1"/>
    <w:rsid w:val="008F26E4"/>
    <w:rsid w:val="008F27D2"/>
    <w:rsid w:val="008F3DD9"/>
    <w:rsid w:val="00900AB1"/>
    <w:rsid w:val="00904D09"/>
    <w:rsid w:val="00907545"/>
    <w:rsid w:val="00912FB5"/>
    <w:rsid w:val="0091336E"/>
    <w:rsid w:val="00921487"/>
    <w:rsid w:val="00922768"/>
    <w:rsid w:val="009260AF"/>
    <w:rsid w:val="00926969"/>
    <w:rsid w:val="00931D79"/>
    <w:rsid w:val="009342F2"/>
    <w:rsid w:val="00944447"/>
    <w:rsid w:val="00950CCD"/>
    <w:rsid w:val="00954FDF"/>
    <w:rsid w:val="00955D2C"/>
    <w:rsid w:val="0095778B"/>
    <w:rsid w:val="0096235F"/>
    <w:rsid w:val="00962BE2"/>
    <w:rsid w:val="00962FD7"/>
    <w:rsid w:val="009640B4"/>
    <w:rsid w:val="00964A9D"/>
    <w:rsid w:val="00964B53"/>
    <w:rsid w:val="00965995"/>
    <w:rsid w:val="009676B3"/>
    <w:rsid w:val="009730DE"/>
    <w:rsid w:val="00975536"/>
    <w:rsid w:val="00975C29"/>
    <w:rsid w:val="00976735"/>
    <w:rsid w:val="009800A9"/>
    <w:rsid w:val="00984592"/>
    <w:rsid w:val="0098553C"/>
    <w:rsid w:val="00990075"/>
    <w:rsid w:val="00995C88"/>
    <w:rsid w:val="0099676D"/>
    <w:rsid w:val="00997D99"/>
    <w:rsid w:val="009A07D3"/>
    <w:rsid w:val="009A1422"/>
    <w:rsid w:val="009A14D1"/>
    <w:rsid w:val="009A2947"/>
    <w:rsid w:val="009A30FA"/>
    <w:rsid w:val="009A47C8"/>
    <w:rsid w:val="009A4836"/>
    <w:rsid w:val="009B0E25"/>
    <w:rsid w:val="009B26EA"/>
    <w:rsid w:val="009B2C70"/>
    <w:rsid w:val="009B2D5D"/>
    <w:rsid w:val="009B321F"/>
    <w:rsid w:val="009B3273"/>
    <w:rsid w:val="009B3B91"/>
    <w:rsid w:val="009B5F7B"/>
    <w:rsid w:val="009B7C32"/>
    <w:rsid w:val="009C291D"/>
    <w:rsid w:val="009C45B0"/>
    <w:rsid w:val="009C7423"/>
    <w:rsid w:val="009D3E79"/>
    <w:rsid w:val="009D7B52"/>
    <w:rsid w:val="009E0A1B"/>
    <w:rsid w:val="009E2ADB"/>
    <w:rsid w:val="009E353D"/>
    <w:rsid w:val="009F2AB2"/>
    <w:rsid w:val="009F37AD"/>
    <w:rsid w:val="009F7705"/>
    <w:rsid w:val="00A057A4"/>
    <w:rsid w:val="00A05BAF"/>
    <w:rsid w:val="00A07EDA"/>
    <w:rsid w:val="00A1515B"/>
    <w:rsid w:val="00A1590B"/>
    <w:rsid w:val="00A16E51"/>
    <w:rsid w:val="00A24858"/>
    <w:rsid w:val="00A248C1"/>
    <w:rsid w:val="00A25318"/>
    <w:rsid w:val="00A30900"/>
    <w:rsid w:val="00A30D79"/>
    <w:rsid w:val="00A34468"/>
    <w:rsid w:val="00A362CB"/>
    <w:rsid w:val="00A37D5C"/>
    <w:rsid w:val="00A41A42"/>
    <w:rsid w:val="00A4626C"/>
    <w:rsid w:val="00A46DFC"/>
    <w:rsid w:val="00A52C4E"/>
    <w:rsid w:val="00A53F22"/>
    <w:rsid w:val="00A54D1F"/>
    <w:rsid w:val="00A55191"/>
    <w:rsid w:val="00A5712F"/>
    <w:rsid w:val="00A62034"/>
    <w:rsid w:val="00A63902"/>
    <w:rsid w:val="00A65DFD"/>
    <w:rsid w:val="00A675ED"/>
    <w:rsid w:val="00A81A66"/>
    <w:rsid w:val="00A820D2"/>
    <w:rsid w:val="00A85A35"/>
    <w:rsid w:val="00A86BDB"/>
    <w:rsid w:val="00A91858"/>
    <w:rsid w:val="00A94D27"/>
    <w:rsid w:val="00A97B0F"/>
    <w:rsid w:val="00AA1640"/>
    <w:rsid w:val="00AA2746"/>
    <w:rsid w:val="00AA47CC"/>
    <w:rsid w:val="00AA7886"/>
    <w:rsid w:val="00AB22F3"/>
    <w:rsid w:val="00AB507D"/>
    <w:rsid w:val="00AB51C8"/>
    <w:rsid w:val="00AB61D3"/>
    <w:rsid w:val="00AB7F4E"/>
    <w:rsid w:val="00AC2285"/>
    <w:rsid w:val="00AC2E2A"/>
    <w:rsid w:val="00AC76E2"/>
    <w:rsid w:val="00AD2C0D"/>
    <w:rsid w:val="00AD4E45"/>
    <w:rsid w:val="00AE0A8D"/>
    <w:rsid w:val="00AE1C04"/>
    <w:rsid w:val="00AE42A8"/>
    <w:rsid w:val="00AF34CE"/>
    <w:rsid w:val="00AF39A5"/>
    <w:rsid w:val="00AF3D8E"/>
    <w:rsid w:val="00AF6CC7"/>
    <w:rsid w:val="00AF756C"/>
    <w:rsid w:val="00AF79A0"/>
    <w:rsid w:val="00B02FA0"/>
    <w:rsid w:val="00B0561E"/>
    <w:rsid w:val="00B10595"/>
    <w:rsid w:val="00B145F2"/>
    <w:rsid w:val="00B20259"/>
    <w:rsid w:val="00B22C18"/>
    <w:rsid w:val="00B25BAF"/>
    <w:rsid w:val="00B27EB8"/>
    <w:rsid w:val="00B3187C"/>
    <w:rsid w:val="00B32FFC"/>
    <w:rsid w:val="00B3383D"/>
    <w:rsid w:val="00B35B26"/>
    <w:rsid w:val="00B4452F"/>
    <w:rsid w:val="00B47ADD"/>
    <w:rsid w:val="00B529D8"/>
    <w:rsid w:val="00B548E7"/>
    <w:rsid w:val="00B575DD"/>
    <w:rsid w:val="00B6383F"/>
    <w:rsid w:val="00B64870"/>
    <w:rsid w:val="00B64A47"/>
    <w:rsid w:val="00B66585"/>
    <w:rsid w:val="00B70505"/>
    <w:rsid w:val="00B70D7A"/>
    <w:rsid w:val="00B72348"/>
    <w:rsid w:val="00B76074"/>
    <w:rsid w:val="00B827FC"/>
    <w:rsid w:val="00B8460C"/>
    <w:rsid w:val="00B857C4"/>
    <w:rsid w:val="00B85C43"/>
    <w:rsid w:val="00B90505"/>
    <w:rsid w:val="00B90B5A"/>
    <w:rsid w:val="00B935D3"/>
    <w:rsid w:val="00B9517F"/>
    <w:rsid w:val="00BA5039"/>
    <w:rsid w:val="00BA50E4"/>
    <w:rsid w:val="00BA731D"/>
    <w:rsid w:val="00BB4D8A"/>
    <w:rsid w:val="00BB5CA0"/>
    <w:rsid w:val="00BC0900"/>
    <w:rsid w:val="00BC0A1B"/>
    <w:rsid w:val="00BC541E"/>
    <w:rsid w:val="00BC59DC"/>
    <w:rsid w:val="00BC7717"/>
    <w:rsid w:val="00BD1265"/>
    <w:rsid w:val="00BD1A3D"/>
    <w:rsid w:val="00BD3A00"/>
    <w:rsid w:val="00BD5D80"/>
    <w:rsid w:val="00BE393E"/>
    <w:rsid w:val="00BE3AFE"/>
    <w:rsid w:val="00BE4B2E"/>
    <w:rsid w:val="00BF6411"/>
    <w:rsid w:val="00BF6F75"/>
    <w:rsid w:val="00C051A6"/>
    <w:rsid w:val="00C072A4"/>
    <w:rsid w:val="00C07C26"/>
    <w:rsid w:val="00C1237F"/>
    <w:rsid w:val="00C15DAF"/>
    <w:rsid w:val="00C17EB4"/>
    <w:rsid w:val="00C207BF"/>
    <w:rsid w:val="00C20EE7"/>
    <w:rsid w:val="00C22A59"/>
    <w:rsid w:val="00C248D6"/>
    <w:rsid w:val="00C25852"/>
    <w:rsid w:val="00C26FDA"/>
    <w:rsid w:val="00C359C2"/>
    <w:rsid w:val="00C3799B"/>
    <w:rsid w:val="00C379A6"/>
    <w:rsid w:val="00C40D7A"/>
    <w:rsid w:val="00C427E5"/>
    <w:rsid w:val="00C4501B"/>
    <w:rsid w:val="00C46EA6"/>
    <w:rsid w:val="00C505A0"/>
    <w:rsid w:val="00C51155"/>
    <w:rsid w:val="00C55D48"/>
    <w:rsid w:val="00C57276"/>
    <w:rsid w:val="00C57B88"/>
    <w:rsid w:val="00C603A9"/>
    <w:rsid w:val="00C603C2"/>
    <w:rsid w:val="00C606B5"/>
    <w:rsid w:val="00C63F62"/>
    <w:rsid w:val="00C64AE0"/>
    <w:rsid w:val="00C656B4"/>
    <w:rsid w:val="00C67D7A"/>
    <w:rsid w:val="00C71D6A"/>
    <w:rsid w:val="00C83777"/>
    <w:rsid w:val="00C85BC8"/>
    <w:rsid w:val="00C87D5B"/>
    <w:rsid w:val="00C87E77"/>
    <w:rsid w:val="00C92729"/>
    <w:rsid w:val="00C970EF"/>
    <w:rsid w:val="00CA697A"/>
    <w:rsid w:val="00CB13D1"/>
    <w:rsid w:val="00CB2EB0"/>
    <w:rsid w:val="00CB64B9"/>
    <w:rsid w:val="00CB6A86"/>
    <w:rsid w:val="00CC21EA"/>
    <w:rsid w:val="00CC4059"/>
    <w:rsid w:val="00CC4DE4"/>
    <w:rsid w:val="00CC70BF"/>
    <w:rsid w:val="00CE0EE5"/>
    <w:rsid w:val="00CE1D35"/>
    <w:rsid w:val="00CE3596"/>
    <w:rsid w:val="00CE36DA"/>
    <w:rsid w:val="00CE46B6"/>
    <w:rsid w:val="00CE751E"/>
    <w:rsid w:val="00CF22D6"/>
    <w:rsid w:val="00CF27C4"/>
    <w:rsid w:val="00CF2D05"/>
    <w:rsid w:val="00CF2F40"/>
    <w:rsid w:val="00CF5276"/>
    <w:rsid w:val="00CF7FA0"/>
    <w:rsid w:val="00D018E3"/>
    <w:rsid w:val="00D05D3A"/>
    <w:rsid w:val="00D06BE9"/>
    <w:rsid w:val="00D072F4"/>
    <w:rsid w:val="00D10587"/>
    <w:rsid w:val="00D123C5"/>
    <w:rsid w:val="00D12E97"/>
    <w:rsid w:val="00D13393"/>
    <w:rsid w:val="00D13611"/>
    <w:rsid w:val="00D13B22"/>
    <w:rsid w:val="00D16F66"/>
    <w:rsid w:val="00D16FDC"/>
    <w:rsid w:val="00D20014"/>
    <w:rsid w:val="00D22E5E"/>
    <w:rsid w:val="00D233C7"/>
    <w:rsid w:val="00D2797F"/>
    <w:rsid w:val="00D27A47"/>
    <w:rsid w:val="00D323F9"/>
    <w:rsid w:val="00D33678"/>
    <w:rsid w:val="00D37BAA"/>
    <w:rsid w:val="00D40F20"/>
    <w:rsid w:val="00D417CE"/>
    <w:rsid w:val="00D41DF0"/>
    <w:rsid w:val="00D45050"/>
    <w:rsid w:val="00D4517D"/>
    <w:rsid w:val="00D453B6"/>
    <w:rsid w:val="00D4620E"/>
    <w:rsid w:val="00D47389"/>
    <w:rsid w:val="00D5479E"/>
    <w:rsid w:val="00D65AF3"/>
    <w:rsid w:val="00D6606A"/>
    <w:rsid w:val="00D66315"/>
    <w:rsid w:val="00D66450"/>
    <w:rsid w:val="00D66922"/>
    <w:rsid w:val="00D66BFD"/>
    <w:rsid w:val="00D67D16"/>
    <w:rsid w:val="00D72C14"/>
    <w:rsid w:val="00D756A7"/>
    <w:rsid w:val="00D82D64"/>
    <w:rsid w:val="00D84706"/>
    <w:rsid w:val="00D86251"/>
    <w:rsid w:val="00D86CD5"/>
    <w:rsid w:val="00D951D2"/>
    <w:rsid w:val="00D97144"/>
    <w:rsid w:val="00DA079B"/>
    <w:rsid w:val="00DA2EA4"/>
    <w:rsid w:val="00DA609F"/>
    <w:rsid w:val="00DA7834"/>
    <w:rsid w:val="00DA7D23"/>
    <w:rsid w:val="00DB02EA"/>
    <w:rsid w:val="00DB1B25"/>
    <w:rsid w:val="00DB2D30"/>
    <w:rsid w:val="00DB4987"/>
    <w:rsid w:val="00DB76AF"/>
    <w:rsid w:val="00DC1816"/>
    <w:rsid w:val="00DC452E"/>
    <w:rsid w:val="00DC4CAF"/>
    <w:rsid w:val="00DC5B19"/>
    <w:rsid w:val="00DC6925"/>
    <w:rsid w:val="00DD4815"/>
    <w:rsid w:val="00DE2C0B"/>
    <w:rsid w:val="00DE597C"/>
    <w:rsid w:val="00DF09C5"/>
    <w:rsid w:val="00DF1405"/>
    <w:rsid w:val="00DF14C9"/>
    <w:rsid w:val="00DF3784"/>
    <w:rsid w:val="00DF59D5"/>
    <w:rsid w:val="00DF6470"/>
    <w:rsid w:val="00DF6549"/>
    <w:rsid w:val="00DF6B0F"/>
    <w:rsid w:val="00E02F84"/>
    <w:rsid w:val="00E040BB"/>
    <w:rsid w:val="00E05DF1"/>
    <w:rsid w:val="00E07A21"/>
    <w:rsid w:val="00E07A36"/>
    <w:rsid w:val="00E07EDE"/>
    <w:rsid w:val="00E10A6E"/>
    <w:rsid w:val="00E128A4"/>
    <w:rsid w:val="00E14D79"/>
    <w:rsid w:val="00E15F95"/>
    <w:rsid w:val="00E17784"/>
    <w:rsid w:val="00E220F8"/>
    <w:rsid w:val="00E22F86"/>
    <w:rsid w:val="00E23743"/>
    <w:rsid w:val="00E24079"/>
    <w:rsid w:val="00E34993"/>
    <w:rsid w:val="00E357E2"/>
    <w:rsid w:val="00E373D9"/>
    <w:rsid w:val="00E37BDD"/>
    <w:rsid w:val="00E44739"/>
    <w:rsid w:val="00E45452"/>
    <w:rsid w:val="00E45BC6"/>
    <w:rsid w:val="00E52A52"/>
    <w:rsid w:val="00E53DB4"/>
    <w:rsid w:val="00E5445F"/>
    <w:rsid w:val="00E600EA"/>
    <w:rsid w:val="00E70DCF"/>
    <w:rsid w:val="00E7544C"/>
    <w:rsid w:val="00E80F4E"/>
    <w:rsid w:val="00E84266"/>
    <w:rsid w:val="00E85D91"/>
    <w:rsid w:val="00E9164C"/>
    <w:rsid w:val="00E91BD9"/>
    <w:rsid w:val="00E96241"/>
    <w:rsid w:val="00E9663D"/>
    <w:rsid w:val="00E96D62"/>
    <w:rsid w:val="00EA0885"/>
    <w:rsid w:val="00EA1DDE"/>
    <w:rsid w:val="00EA47E4"/>
    <w:rsid w:val="00EC0E34"/>
    <w:rsid w:val="00EC3B1D"/>
    <w:rsid w:val="00EC4C71"/>
    <w:rsid w:val="00EC4D30"/>
    <w:rsid w:val="00EC69E3"/>
    <w:rsid w:val="00ED089A"/>
    <w:rsid w:val="00ED3F94"/>
    <w:rsid w:val="00ED5173"/>
    <w:rsid w:val="00ED5AA7"/>
    <w:rsid w:val="00ED5BFD"/>
    <w:rsid w:val="00ED731B"/>
    <w:rsid w:val="00EE2172"/>
    <w:rsid w:val="00EE4EDF"/>
    <w:rsid w:val="00EE539A"/>
    <w:rsid w:val="00EE6737"/>
    <w:rsid w:val="00EF24D2"/>
    <w:rsid w:val="00EF62CA"/>
    <w:rsid w:val="00F026AD"/>
    <w:rsid w:val="00F07111"/>
    <w:rsid w:val="00F079D0"/>
    <w:rsid w:val="00F13845"/>
    <w:rsid w:val="00F1521B"/>
    <w:rsid w:val="00F209E4"/>
    <w:rsid w:val="00F358D8"/>
    <w:rsid w:val="00F35E12"/>
    <w:rsid w:val="00F363CF"/>
    <w:rsid w:val="00F40900"/>
    <w:rsid w:val="00F428A5"/>
    <w:rsid w:val="00F43A05"/>
    <w:rsid w:val="00F43A4E"/>
    <w:rsid w:val="00F465BA"/>
    <w:rsid w:val="00F47E71"/>
    <w:rsid w:val="00F55F6A"/>
    <w:rsid w:val="00F56A11"/>
    <w:rsid w:val="00F56B2B"/>
    <w:rsid w:val="00F57A1A"/>
    <w:rsid w:val="00F62604"/>
    <w:rsid w:val="00F6260C"/>
    <w:rsid w:val="00F75C4B"/>
    <w:rsid w:val="00F75CC9"/>
    <w:rsid w:val="00F8177D"/>
    <w:rsid w:val="00F82A15"/>
    <w:rsid w:val="00F83409"/>
    <w:rsid w:val="00F86303"/>
    <w:rsid w:val="00F9099F"/>
    <w:rsid w:val="00F9725B"/>
    <w:rsid w:val="00FA1032"/>
    <w:rsid w:val="00FA2970"/>
    <w:rsid w:val="00FA2E5F"/>
    <w:rsid w:val="00FA3E21"/>
    <w:rsid w:val="00FA4F2F"/>
    <w:rsid w:val="00FA5C97"/>
    <w:rsid w:val="00FA7A04"/>
    <w:rsid w:val="00FB0458"/>
    <w:rsid w:val="00FB09A2"/>
    <w:rsid w:val="00FB2557"/>
    <w:rsid w:val="00FB2BEC"/>
    <w:rsid w:val="00FB334A"/>
    <w:rsid w:val="00FB3E76"/>
    <w:rsid w:val="00FB5210"/>
    <w:rsid w:val="00FB5BB0"/>
    <w:rsid w:val="00FC19F2"/>
    <w:rsid w:val="00FC1B40"/>
    <w:rsid w:val="00FC7F0F"/>
    <w:rsid w:val="00FD09BB"/>
    <w:rsid w:val="00FD2FB8"/>
    <w:rsid w:val="00FD48A8"/>
    <w:rsid w:val="00FE209F"/>
    <w:rsid w:val="00FE37F9"/>
    <w:rsid w:val="00FE6DB7"/>
    <w:rsid w:val="00FE7C4A"/>
    <w:rsid w:val="00FE7F57"/>
    <w:rsid w:val="00FF05E1"/>
    <w:rsid w:val="00FF1BC8"/>
    <w:rsid w:val="00FF3608"/>
    <w:rsid w:val="00FF5457"/>
    <w:rsid w:val="00FF6CD8"/>
    <w:rsid w:val="00FF7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88"/>
    <w:rPr>
      <w:lang w:val="lt-LT"/>
    </w:rPr>
  </w:style>
  <w:style w:type="paragraph" w:styleId="Heading1">
    <w:name w:val="heading 1"/>
    <w:basedOn w:val="Normal"/>
    <w:next w:val="Normal"/>
    <w:link w:val="Heading1Char"/>
    <w:uiPriority w:val="9"/>
    <w:qFormat/>
    <w:rsid w:val="00792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27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0E"/>
    <w:pPr>
      <w:ind w:left="720"/>
      <w:contextualSpacing/>
    </w:pPr>
  </w:style>
  <w:style w:type="paragraph" w:styleId="Header">
    <w:name w:val="header"/>
    <w:basedOn w:val="Normal"/>
    <w:link w:val="HeaderChar"/>
    <w:uiPriority w:val="99"/>
    <w:unhideWhenUsed/>
    <w:rsid w:val="00A81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A66"/>
    <w:rPr>
      <w:lang w:val="lt-LT"/>
    </w:rPr>
  </w:style>
  <w:style w:type="paragraph" w:styleId="Footer">
    <w:name w:val="footer"/>
    <w:basedOn w:val="Normal"/>
    <w:link w:val="FooterChar"/>
    <w:uiPriority w:val="99"/>
    <w:unhideWhenUsed/>
    <w:rsid w:val="00A8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A66"/>
    <w:rPr>
      <w:lang w:val="lt-LT"/>
    </w:rPr>
  </w:style>
  <w:style w:type="character" w:customStyle="1" w:styleId="Heading1Char">
    <w:name w:val="Heading 1 Char"/>
    <w:basedOn w:val="DefaultParagraphFont"/>
    <w:link w:val="Heading1"/>
    <w:uiPriority w:val="9"/>
    <w:rsid w:val="00792286"/>
    <w:rPr>
      <w:rFonts w:asciiTheme="majorHAnsi" w:eastAsiaTheme="majorEastAsia" w:hAnsiTheme="majorHAnsi" w:cstheme="majorBidi"/>
      <w:b/>
      <w:bCs/>
      <w:color w:val="365F91" w:themeColor="accent1" w:themeShade="BF"/>
      <w:sz w:val="28"/>
      <w:szCs w:val="28"/>
      <w:lang w:val="lt-LT"/>
    </w:rPr>
  </w:style>
  <w:style w:type="character" w:customStyle="1" w:styleId="Heading2Char">
    <w:name w:val="Heading 2 Char"/>
    <w:basedOn w:val="DefaultParagraphFont"/>
    <w:link w:val="Heading2"/>
    <w:uiPriority w:val="9"/>
    <w:rsid w:val="00792286"/>
    <w:rPr>
      <w:rFonts w:asciiTheme="majorHAnsi" w:eastAsiaTheme="majorEastAsia" w:hAnsiTheme="majorHAnsi" w:cstheme="majorBidi"/>
      <w:b/>
      <w:bCs/>
      <w:color w:val="4F81BD" w:themeColor="accent1"/>
      <w:sz w:val="26"/>
      <w:szCs w:val="26"/>
      <w:lang w:val="lt-LT"/>
    </w:rPr>
  </w:style>
  <w:style w:type="paragraph" w:styleId="TOCHeading">
    <w:name w:val="TOC Heading"/>
    <w:basedOn w:val="Heading1"/>
    <w:next w:val="Normal"/>
    <w:uiPriority w:val="39"/>
    <w:unhideWhenUsed/>
    <w:qFormat/>
    <w:rsid w:val="00792286"/>
    <w:pPr>
      <w:outlineLvl w:val="9"/>
    </w:pPr>
    <w:rPr>
      <w:lang w:val="en-US"/>
    </w:rPr>
  </w:style>
  <w:style w:type="paragraph" w:styleId="TOC1">
    <w:name w:val="toc 1"/>
    <w:basedOn w:val="Normal"/>
    <w:next w:val="Normal"/>
    <w:autoRedefine/>
    <w:uiPriority w:val="39"/>
    <w:unhideWhenUsed/>
    <w:qFormat/>
    <w:rsid w:val="00055475"/>
    <w:pPr>
      <w:tabs>
        <w:tab w:val="left" w:pos="440"/>
        <w:tab w:val="right" w:leader="dot" w:pos="9350"/>
      </w:tabs>
      <w:spacing w:after="100"/>
    </w:pPr>
    <w:rPr>
      <w:rFonts w:ascii="Times New Roman" w:hAnsi="Times New Roman" w:cs="Times New Roman"/>
      <w:noProof/>
      <w:sz w:val="24"/>
      <w:lang w:val="en-US"/>
    </w:rPr>
  </w:style>
  <w:style w:type="paragraph" w:styleId="TOC2">
    <w:name w:val="toc 2"/>
    <w:basedOn w:val="Normal"/>
    <w:next w:val="Normal"/>
    <w:autoRedefine/>
    <w:uiPriority w:val="39"/>
    <w:unhideWhenUsed/>
    <w:qFormat/>
    <w:rsid w:val="00055475"/>
    <w:pPr>
      <w:tabs>
        <w:tab w:val="left" w:pos="880"/>
        <w:tab w:val="right" w:leader="dot" w:pos="9656"/>
      </w:tabs>
      <w:spacing w:after="100"/>
      <w:ind w:left="220"/>
      <w:jc w:val="both"/>
    </w:pPr>
  </w:style>
  <w:style w:type="character" w:styleId="Hyperlink">
    <w:name w:val="Hyperlink"/>
    <w:basedOn w:val="DefaultParagraphFont"/>
    <w:uiPriority w:val="99"/>
    <w:unhideWhenUsed/>
    <w:rsid w:val="00792286"/>
    <w:rPr>
      <w:color w:val="0000FF" w:themeColor="hyperlink"/>
      <w:u w:val="single"/>
    </w:rPr>
  </w:style>
  <w:style w:type="paragraph" w:styleId="BalloonText">
    <w:name w:val="Balloon Text"/>
    <w:basedOn w:val="Normal"/>
    <w:link w:val="BalloonTextChar"/>
    <w:uiPriority w:val="99"/>
    <w:semiHidden/>
    <w:unhideWhenUsed/>
    <w:rsid w:val="0079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86"/>
    <w:rPr>
      <w:rFonts w:ascii="Tahoma" w:hAnsi="Tahoma" w:cs="Tahoma"/>
      <w:sz w:val="16"/>
      <w:szCs w:val="16"/>
      <w:lang w:val="lt-LT"/>
    </w:rPr>
  </w:style>
  <w:style w:type="paragraph" w:styleId="TOC3">
    <w:name w:val="toc 3"/>
    <w:basedOn w:val="Normal"/>
    <w:next w:val="Normal"/>
    <w:autoRedefine/>
    <w:uiPriority w:val="39"/>
    <w:unhideWhenUsed/>
    <w:qFormat/>
    <w:rsid w:val="00792286"/>
    <w:pPr>
      <w:spacing w:after="100"/>
      <w:ind w:left="440"/>
    </w:pPr>
    <w:rPr>
      <w:rFonts w:eastAsiaTheme="minorEastAsia"/>
      <w:lang w:val="en-US"/>
    </w:rPr>
  </w:style>
  <w:style w:type="character" w:customStyle="1" w:styleId="notranslate">
    <w:name w:val="notranslate"/>
    <w:basedOn w:val="DefaultParagraphFont"/>
    <w:rsid w:val="00B70D7A"/>
  </w:style>
  <w:style w:type="character" w:customStyle="1" w:styleId="apple-converted-space">
    <w:name w:val="apple-converted-space"/>
    <w:basedOn w:val="DefaultParagraphFont"/>
    <w:rsid w:val="00BC541E"/>
  </w:style>
  <w:style w:type="paragraph" w:styleId="BodyText">
    <w:name w:val="Body Text"/>
    <w:basedOn w:val="Normal"/>
    <w:link w:val="BodyTextChar"/>
    <w:uiPriority w:val="99"/>
    <w:unhideWhenUsed/>
    <w:rsid w:val="00110A30"/>
    <w:pPr>
      <w:spacing w:after="120" w:line="240" w:lineRule="auto"/>
      <w:jc w:val="both"/>
    </w:pPr>
    <w:rPr>
      <w:rFonts w:ascii="Times New Roman" w:hAnsi="Times New Roman"/>
      <w:sz w:val="24"/>
      <w:lang w:val="en-US"/>
    </w:rPr>
  </w:style>
  <w:style w:type="character" w:customStyle="1" w:styleId="BodyTextChar">
    <w:name w:val="Body Text Char"/>
    <w:basedOn w:val="DefaultParagraphFont"/>
    <w:link w:val="BodyText"/>
    <w:uiPriority w:val="99"/>
    <w:rsid w:val="00110A30"/>
    <w:rPr>
      <w:rFonts w:ascii="Times New Roman" w:hAnsi="Times New Roman"/>
      <w:sz w:val="24"/>
    </w:rPr>
  </w:style>
  <w:style w:type="character" w:styleId="PlaceholderText">
    <w:name w:val="Placeholder Text"/>
    <w:basedOn w:val="DefaultParagraphFont"/>
    <w:uiPriority w:val="99"/>
    <w:semiHidden/>
    <w:rsid w:val="000F6627"/>
    <w:rPr>
      <w:color w:val="808080"/>
    </w:rPr>
  </w:style>
  <w:style w:type="character" w:customStyle="1" w:styleId="Heading3Char">
    <w:name w:val="Heading 3 Char"/>
    <w:basedOn w:val="DefaultParagraphFont"/>
    <w:link w:val="Heading3"/>
    <w:uiPriority w:val="9"/>
    <w:rsid w:val="00AA2746"/>
    <w:rPr>
      <w:rFonts w:asciiTheme="majorHAnsi" w:eastAsiaTheme="majorEastAsia" w:hAnsiTheme="majorHAnsi" w:cstheme="majorBidi"/>
      <w:b/>
      <w:bCs/>
      <w:color w:val="4F81BD" w:themeColor="accent1"/>
      <w:lang w:val="lt-LT"/>
    </w:rPr>
  </w:style>
  <w:style w:type="paragraph" w:styleId="NormalWeb">
    <w:name w:val="Normal (Web)"/>
    <w:basedOn w:val="Normal"/>
    <w:uiPriority w:val="99"/>
    <w:semiHidden/>
    <w:unhideWhenUsed/>
    <w:rsid w:val="008A19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4466FB"/>
    <w:pPr>
      <w:spacing w:after="0" w:line="240" w:lineRule="auto"/>
    </w:pPr>
    <w:rPr>
      <w:lang w:val="lt-LT"/>
    </w:rPr>
  </w:style>
  <w:style w:type="character" w:styleId="CommentReference">
    <w:name w:val="annotation reference"/>
    <w:basedOn w:val="DefaultParagraphFont"/>
    <w:uiPriority w:val="99"/>
    <w:semiHidden/>
    <w:unhideWhenUsed/>
    <w:rsid w:val="000D296A"/>
    <w:rPr>
      <w:sz w:val="16"/>
      <w:szCs w:val="16"/>
    </w:rPr>
  </w:style>
  <w:style w:type="paragraph" w:styleId="CommentText">
    <w:name w:val="annotation text"/>
    <w:basedOn w:val="Normal"/>
    <w:link w:val="CommentTextChar"/>
    <w:uiPriority w:val="99"/>
    <w:semiHidden/>
    <w:unhideWhenUsed/>
    <w:rsid w:val="000D296A"/>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0D296A"/>
    <w:rPr>
      <w:rFonts w:eastAsiaTheme="minorEastAsia"/>
      <w:sz w:val="20"/>
      <w:szCs w:val="20"/>
    </w:rPr>
  </w:style>
  <w:style w:type="character" w:customStyle="1" w:styleId="ui-ncbitoggler-master-text">
    <w:name w:val="ui-ncbitoggler-master-text"/>
    <w:basedOn w:val="DefaultParagraphFont"/>
    <w:rsid w:val="009A30FA"/>
  </w:style>
  <w:style w:type="character" w:styleId="Emphasis">
    <w:name w:val="Emphasis"/>
    <w:basedOn w:val="DefaultParagraphFont"/>
    <w:uiPriority w:val="20"/>
    <w:qFormat/>
    <w:rsid w:val="00844F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9260">
      <w:bodyDiv w:val="1"/>
      <w:marLeft w:val="0"/>
      <w:marRight w:val="0"/>
      <w:marTop w:val="0"/>
      <w:marBottom w:val="0"/>
      <w:divBdr>
        <w:top w:val="none" w:sz="0" w:space="0" w:color="auto"/>
        <w:left w:val="none" w:sz="0" w:space="0" w:color="auto"/>
        <w:bottom w:val="none" w:sz="0" w:space="0" w:color="auto"/>
        <w:right w:val="none" w:sz="0" w:space="0" w:color="auto"/>
      </w:divBdr>
    </w:div>
    <w:div w:id="85657270">
      <w:bodyDiv w:val="1"/>
      <w:marLeft w:val="0"/>
      <w:marRight w:val="0"/>
      <w:marTop w:val="0"/>
      <w:marBottom w:val="0"/>
      <w:divBdr>
        <w:top w:val="none" w:sz="0" w:space="0" w:color="auto"/>
        <w:left w:val="none" w:sz="0" w:space="0" w:color="auto"/>
        <w:bottom w:val="none" w:sz="0" w:space="0" w:color="auto"/>
        <w:right w:val="none" w:sz="0" w:space="0" w:color="auto"/>
      </w:divBdr>
    </w:div>
    <w:div w:id="363678390">
      <w:bodyDiv w:val="1"/>
      <w:marLeft w:val="0"/>
      <w:marRight w:val="0"/>
      <w:marTop w:val="0"/>
      <w:marBottom w:val="0"/>
      <w:divBdr>
        <w:top w:val="none" w:sz="0" w:space="0" w:color="auto"/>
        <w:left w:val="none" w:sz="0" w:space="0" w:color="auto"/>
        <w:bottom w:val="none" w:sz="0" w:space="0" w:color="auto"/>
        <w:right w:val="none" w:sz="0" w:space="0" w:color="auto"/>
      </w:divBdr>
    </w:div>
    <w:div w:id="402946641">
      <w:bodyDiv w:val="1"/>
      <w:marLeft w:val="0"/>
      <w:marRight w:val="0"/>
      <w:marTop w:val="0"/>
      <w:marBottom w:val="0"/>
      <w:divBdr>
        <w:top w:val="none" w:sz="0" w:space="0" w:color="auto"/>
        <w:left w:val="none" w:sz="0" w:space="0" w:color="auto"/>
        <w:bottom w:val="none" w:sz="0" w:space="0" w:color="auto"/>
        <w:right w:val="none" w:sz="0" w:space="0" w:color="auto"/>
      </w:divBdr>
    </w:div>
    <w:div w:id="485905064">
      <w:bodyDiv w:val="1"/>
      <w:marLeft w:val="0"/>
      <w:marRight w:val="0"/>
      <w:marTop w:val="0"/>
      <w:marBottom w:val="0"/>
      <w:divBdr>
        <w:top w:val="none" w:sz="0" w:space="0" w:color="auto"/>
        <w:left w:val="none" w:sz="0" w:space="0" w:color="auto"/>
        <w:bottom w:val="none" w:sz="0" w:space="0" w:color="auto"/>
        <w:right w:val="none" w:sz="0" w:space="0" w:color="auto"/>
      </w:divBdr>
    </w:div>
    <w:div w:id="552155526">
      <w:bodyDiv w:val="1"/>
      <w:marLeft w:val="0"/>
      <w:marRight w:val="0"/>
      <w:marTop w:val="0"/>
      <w:marBottom w:val="0"/>
      <w:divBdr>
        <w:top w:val="none" w:sz="0" w:space="0" w:color="auto"/>
        <w:left w:val="none" w:sz="0" w:space="0" w:color="auto"/>
        <w:bottom w:val="none" w:sz="0" w:space="0" w:color="auto"/>
        <w:right w:val="none" w:sz="0" w:space="0" w:color="auto"/>
      </w:divBdr>
    </w:div>
    <w:div w:id="681203483">
      <w:bodyDiv w:val="1"/>
      <w:marLeft w:val="0"/>
      <w:marRight w:val="0"/>
      <w:marTop w:val="0"/>
      <w:marBottom w:val="0"/>
      <w:divBdr>
        <w:top w:val="none" w:sz="0" w:space="0" w:color="auto"/>
        <w:left w:val="none" w:sz="0" w:space="0" w:color="auto"/>
        <w:bottom w:val="none" w:sz="0" w:space="0" w:color="auto"/>
        <w:right w:val="none" w:sz="0" w:space="0" w:color="auto"/>
      </w:divBdr>
    </w:div>
    <w:div w:id="764568452">
      <w:bodyDiv w:val="1"/>
      <w:marLeft w:val="0"/>
      <w:marRight w:val="0"/>
      <w:marTop w:val="0"/>
      <w:marBottom w:val="0"/>
      <w:divBdr>
        <w:top w:val="none" w:sz="0" w:space="0" w:color="auto"/>
        <w:left w:val="none" w:sz="0" w:space="0" w:color="auto"/>
        <w:bottom w:val="none" w:sz="0" w:space="0" w:color="auto"/>
        <w:right w:val="none" w:sz="0" w:space="0" w:color="auto"/>
      </w:divBdr>
    </w:div>
    <w:div w:id="869805611">
      <w:bodyDiv w:val="1"/>
      <w:marLeft w:val="0"/>
      <w:marRight w:val="0"/>
      <w:marTop w:val="0"/>
      <w:marBottom w:val="0"/>
      <w:divBdr>
        <w:top w:val="none" w:sz="0" w:space="0" w:color="auto"/>
        <w:left w:val="none" w:sz="0" w:space="0" w:color="auto"/>
        <w:bottom w:val="none" w:sz="0" w:space="0" w:color="auto"/>
        <w:right w:val="none" w:sz="0" w:space="0" w:color="auto"/>
      </w:divBdr>
    </w:div>
    <w:div w:id="876815889">
      <w:bodyDiv w:val="1"/>
      <w:marLeft w:val="0"/>
      <w:marRight w:val="0"/>
      <w:marTop w:val="0"/>
      <w:marBottom w:val="0"/>
      <w:divBdr>
        <w:top w:val="none" w:sz="0" w:space="0" w:color="auto"/>
        <w:left w:val="none" w:sz="0" w:space="0" w:color="auto"/>
        <w:bottom w:val="none" w:sz="0" w:space="0" w:color="auto"/>
        <w:right w:val="none" w:sz="0" w:space="0" w:color="auto"/>
      </w:divBdr>
    </w:div>
    <w:div w:id="915551025">
      <w:bodyDiv w:val="1"/>
      <w:marLeft w:val="0"/>
      <w:marRight w:val="0"/>
      <w:marTop w:val="0"/>
      <w:marBottom w:val="0"/>
      <w:divBdr>
        <w:top w:val="none" w:sz="0" w:space="0" w:color="auto"/>
        <w:left w:val="none" w:sz="0" w:space="0" w:color="auto"/>
        <w:bottom w:val="none" w:sz="0" w:space="0" w:color="auto"/>
        <w:right w:val="none" w:sz="0" w:space="0" w:color="auto"/>
      </w:divBdr>
    </w:div>
    <w:div w:id="1093479200">
      <w:bodyDiv w:val="1"/>
      <w:marLeft w:val="0"/>
      <w:marRight w:val="0"/>
      <w:marTop w:val="0"/>
      <w:marBottom w:val="0"/>
      <w:divBdr>
        <w:top w:val="none" w:sz="0" w:space="0" w:color="auto"/>
        <w:left w:val="none" w:sz="0" w:space="0" w:color="auto"/>
        <w:bottom w:val="none" w:sz="0" w:space="0" w:color="auto"/>
        <w:right w:val="none" w:sz="0" w:space="0" w:color="auto"/>
      </w:divBdr>
    </w:div>
    <w:div w:id="1094714231">
      <w:bodyDiv w:val="1"/>
      <w:marLeft w:val="0"/>
      <w:marRight w:val="0"/>
      <w:marTop w:val="0"/>
      <w:marBottom w:val="0"/>
      <w:divBdr>
        <w:top w:val="none" w:sz="0" w:space="0" w:color="auto"/>
        <w:left w:val="none" w:sz="0" w:space="0" w:color="auto"/>
        <w:bottom w:val="none" w:sz="0" w:space="0" w:color="auto"/>
        <w:right w:val="none" w:sz="0" w:space="0" w:color="auto"/>
      </w:divBdr>
    </w:div>
    <w:div w:id="1112169799">
      <w:bodyDiv w:val="1"/>
      <w:marLeft w:val="0"/>
      <w:marRight w:val="0"/>
      <w:marTop w:val="0"/>
      <w:marBottom w:val="0"/>
      <w:divBdr>
        <w:top w:val="none" w:sz="0" w:space="0" w:color="auto"/>
        <w:left w:val="none" w:sz="0" w:space="0" w:color="auto"/>
        <w:bottom w:val="none" w:sz="0" w:space="0" w:color="auto"/>
        <w:right w:val="none" w:sz="0" w:space="0" w:color="auto"/>
      </w:divBdr>
    </w:div>
    <w:div w:id="1168405730">
      <w:bodyDiv w:val="1"/>
      <w:marLeft w:val="0"/>
      <w:marRight w:val="0"/>
      <w:marTop w:val="0"/>
      <w:marBottom w:val="0"/>
      <w:divBdr>
        <w:top w:val="none" w:sz="0" w:space="0" w:color="auto"/>
        <w:left w:val="none" w:sz="0" w:space="0" w:color="auto"/>
        <w:bottom w:val="none" w:sz="0" w:space="0" w:color="auto"/>
        <w:right w:val="none" w:sz="0" w:space="0" w:color="auto"/>
      </w:divBdr>
    </w:div>
    <w:div w:id="1207793993">
      <w:bodyDiv w:val="1"/>
      <w:marLeft w:val="0"/>
      <w:marRight w:val="0"/>
      <w:marTop w:val="0"/>
      <w:marBottom w:val="0"/>
      <w:divBdr>
        <w:top w:val="none" w:sz="0" w:space="0" w:color="auto"/>
        <w:left w:val="none" w:sz="0" w:space="0" w:color="auto"/>
        <w:bottom w:val="none" w:sz="0" w:space="0" w:color="auto"/>
        <w:right w:val="none" w:sz="0" w:space="0" w:color="auto"/>
      </w:divBdr>
    </w:div>
    <w:div w:id="1369523404">
      <w:bodyDiv w:val="1"/>
      <w:marLeft w:val="0"/>
      <w:marRight w:val="0"/>
      <w:marTop w:val="0"/>
      <w:marBottom w:val="0"/>
      <w:divBdr>
        <w:top w:val="none" w:sz="0" w:space="0" w:color="auto"/>
        <w:left w:val="none" w:sz="0" w:space="0" w:color="auto"/>
        <w:bottom w:val="none" w:sz="0" w:space="0" w:color="auto"/>
        <w:right w:val="none" w:sz="0" w:space="0" w:color="auto"/>
      </w:divBdr>
    </w:div>
    <w:div w:id="1566990943">
      <w:bodyDiv w:val="1"/>
      <w:marLeft w:val="0"/>
      <w:marRight w:val="0"/>
      <w:marTop w:val="0"/>
      <w:marBottom w:val="0"/>
      <w:divBdr>
        <w:top w:val="none" w:sz="0" w:space="0" w:color="auto"/>
        <w:left w:val="none" w:sz="0" w:space="0" w:color="auto"/>
        <w:bottom w:val="none" w:sz="0" w:space="0" w:color="auto"/>
        <w:right w:val="none" w:sz="0" w:space="0" w:color="auto"/>
      </w:divBdr>
    </w:div>
    <w:div w:id="1740178384">
      <w:bodyDiv w:val="1"/>
      <w:marLeft w:val="0"/>
      <w:marRight w:val="0"/>
      <w:marTop w:val="0"/>
      <w:marBottom w:val="0"/>
      <w:divBdr>
        <w:top w:val="none" w:sz="0" w:space="0" w:color="auto"/>
        <w:left w:val="none" w:sz="0" w:space="0" w:color="auto"/>
        <w:bottom w:val="none" w:sz="0" w:space="0" w:color="auto"/>
        <w:right w:val="none" w:sz="0" w:space="0" w:color="auto"/>
      </w:divBdr>
    </w:div>
    <w:div w:id="2085445436">
      <w:bodyDiv w:val="1"/>
      <w:marLeft w:val="0"/>
      <w:marRight w:val="0"/>
      <w:marTop w:val="0"/>
      <w:marBottom w:val="0"/>
      <w:divBdr>
        <w:top w:val="none" w:sz="0" w:space="0" w:color="auto"/>
        <w:left w:val="none" w:sz="0" w:space="0" w:color="auto"/>
        <w:bottom w:val="none" w:sz="0" w:space="0" w:color="auto"/>
        <w:right w:val="none" w:sz="0" w:space="0" w:color="auto"/>
      </w:divBdr>
      <w:divsChild>
        <w:div w:id="2124823">
          <w:marLeft w:val="0"/>
          <w:marRight w:val="0"/>
          <w:marTop w:val="0"/>
          <w:marBottom w:val="0"/>
          <w:divBdr>
            <w:top w:val="none" w:sz="0" w:space="0" w:color="auto"/>
            <w:left w:val="none" w:sz="0" w:space="0" w:color="auto"/>
            <w:bottom w:val="none" w:sz="0" w:space="0" w:color="auto"/>
            <w:right w:val="none" w:sz="0" w:space="0" w:color="auto"/>
          </w:divBdr>
        </w:div>
        <w:div w:id="167314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gis\Desktop\Diagra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200" b="1" i="0" baseline="0">
                <a:latin typeface="Times New Roman" pitchFamily="18" charset="0"/>
                <a:cs typeface="Times New Roman" pitchFamily="18" charset="0"/>
              </a:rPr>
              <a:t>5.1 pav. 6 m</a:t>
            </a:r>
            <a:r>
              <a:rPr lang="lt-LT" sz="1200" b="1" i="0" baseline="0">
                <a:latin typeface="Times New Roman" pitchFamily="18" charset="0"/>
                <a:cs typeface="Times New Roman" pitchFamily="18" charset="0"/>
              </a:rPr>
              <a:t>ėn. - </a:t>
            </a:r>
            <a:r>
              <a:rPr lang="en-US" sz="1200" b="1" i="0" baseline="0">
                <a:latin typeface="Times New Roman" pitchFamily="18" charset="0"/>
                <a:cs typeface="Times New Roman" pitchFamily="18" charset="0"/>
              </a:rPr>
              <a:t>1</a:t>
            </a:r>
            <a:r>
              <a:rPr lang="lt-LT" sz="1200" b="1" i="0" baseline="0">
                <a:latin typeface="Times New Roman" pitchFamily="18" charset="0"/>
                <a:cs typeface="Times New Roman" pitchFamily="18" charset="0"/>
              </a:rPr>
              <a:t> m. amžiaus kiaulių</a:t>
            </a:r>
            <a:r>
              <a:rPr lang="en-US" sz="1200" b="1" i="0" baseline="0">
                <a:latin typeface="Times New Roman" pitchFamily="18" charset="0"/>
                <a:cs typeface="Times New Roman" pitchFamily="18" charset="0"/>
              </a:rPr>
              <a:t> </a:t>
            </a:r>
            <a:r>
              <a:rPr lang="lt-LT" sz="1200" b="1" i="0" baseline="0">
                <a:latin typeface="Times New Roman" pitchFamily="18" charset="0"/>
                <a:cs typeface="Times New Roman" pitchFamily="18" charset="0"/>
              </a:rPr>
              <a:t>kiaušidžių užuomazginių folikulų diametras, µm (X±Sx)</a:t>
            </a:r>
            <a:r>
              <a:rPr lang="en-US" sz="1200" b="1" i="0" baseline="0">
                <a:latin typeface="Times New Roman" pitchFamily="18" charset="0"/>
                <a:cs typeface="Times New Roman" pitchFamily="18" charset="0"/>
              </a:rPr>
              <a:t> </a:t>
            </a:r>
          </a:p>
        </c:rich>
      </c:tx>
    </c:title>
    <c:view3D>
      <c:rAngAx val="1"/>
    </c:view3D>
    <c:plotArea>
      <c:layout/>
      <c:bar3DChart>
        <c:barDir val="col"/>
        <c:grouping val="clustered"/>
        <c:ser>
          <c:idx val="0"/>
          <c:order val="0"/>
          <c:tx>
            <c:strRef>
              <c:f>Užuomazginiai!$O$12</c:f>
              <c:strCache>
                <c:ptCount val="1"/>
                <c:pt idx="0">
                  <c:v>Nr. 1.</c:v>
                </c:pt>
              </c:strCache>
            </c:strRef>
          </c:tx>
          <c:dLbls>
            <c:dLbl>
              <c:idx val="0"/>
              <c:layout>
                <c:manualLayout>
                  <c:x val="1.068804275217101E-2"/>
                  <c:y val="0.42930856553147861"/>
                </c:manualLayout>
              </c:layout>
              <c:tx>
                <c:rich>
                  <a:bodyPr/>
                  <a:lstStyle/>
                  <a:p>
                    <a:r>
                      <a:rPr lang="en-US" b="1">
                        <a:latin typeface="Times New Roman" pitchFamily="18" charset="0"/>
                        <a:cs typeface="Times New Roman" pitchFamily="18" charset="0"/>
                      </a:rPr>
                      <a:t>19,61</a:t>
                    </a:r>
                    <a:r>
                      <a:rPr lang="en-US" sz="1000" b="1" i="0" u="none" strike="noStrike" baseline="0">
                        <a:latin typeface="Times New Roman" pitchFamily="18" charset="0"/>
                        <a:cs typeface="Times New Roman" pitchFamily="18" charset="0"/>
                      </a:rPr>
                      <a:t>± 1,38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Užuomazginiai!$P$12</c:f>
              <c:numCache>
                <c:formatCode>General</c:formatCode>
                <c:ptCount val="1"/>
                <c:pt idx="0">
                  <c:v>19.610000000000031</c:v>
                </c:pt>
              </c:numCache>
            </c:numRef>
          </c:val>
        </c:ser>
        <c:ser>
          <c:idx val="1"/>
          <c:order val="1"/>
          <c:tx>
            <c:strRef>
              <c:f>Užuomazginiai!$O$13</c:f>
              <c:strCache>
                <c:ptCount val="1"/>
                <c:pt idx="0">
                  <c:v>Nr. 2.</c:v>
                </c:pt>
              </c:strCache>
            </c:strRef>
          </c:tx>
          <c:dLbls>
            <c:dLbl>
              <c:idx val="0"/>
              <c:layout>
                <c:manualLayout>
                  <c:x val="1.3359632651129019E-2"/>
                  <c:y val="0.40866873065015485"/>
                </c:manualLayout>
              </c:layout>
              <c:tx>
                <c:rich>
                  <a:bodyPr/>
                  <a:lstStyle/>
                  <a:p>
                    <a:r>
                      <a:rPr lang="en-US" b="1">
                        <a:latin typeface="Times New Roman" pitchFamily="18" charset="0"/>
                        <a:cs typeface="Times New Roman" pitchFamily="18" charset="0"/>
                      </a:rPr>
                      <a:t>19,58</a:t>
                    </a:r>
                    <a:r>
                      <a:rPr lang="en-US" sz="1000" b="1" i="0" u="none" strike="noStrike" baseline="0">
                        <a:latin typeface="Times New Roman" pitchFamily="18" charset="0"/>
                        <a:cs typeface="Times New Roman" pitchFamily="18" charset="0"/>
                      </a:rPr>
                      <a:t>± 1,37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Užuomazginiai!$P$13</c:f>
              <c:numCache>
                <c:formatCode>General</c:formatCode>
                <c:ptCount val="1"/>
                <c:pt idx="0">
                  <c:v>19.579999999999988</c:v>
                </c:pt>
              </c:numCache>
            </c:numRef>
          </c:val>
        </c:ser>
        <c:ser>
          <c:idx val="2"/>
          <c:order val="2"/>
          <c:tx>
            <c:strRef>
              <c:f>Užuomazginiai!$O$14</c:f>
              <c:strCache>
                <c:ptCount val="1"/>
                <c:pt idx="0">
                  <c:v>Nr. 3.</c:v>
                </c:pt>
              </c:strCache>
            </c:strRef>
          </c:tx>
          <c:dLbls>
            <c:dLbl>
              <c:idx val="0"/>
              <c:layout>
                <c:manualLayout>
                  <c:x val="1.3360053440213836E-2"/>
                  <c:y val="0.41279669762641896"/>
                </c:manualLayout>
              </c:layout>
              <c:tx>
                <c:rich>
                  <a:bodyPr/>
                  <a:lstStyle/>
                  <a:p>
                    <a:r>
                      <a:rPr lang="en-US" b="1">
                        <a:latin typeface="Times New Roman" pitchFamily="18" charset="0"/>
                        <a:cs typeface="Times New Roman" pitchFamily="18" charset="0"/>
                      </a:rPr>
                      <a:t>19,54</a:t>
                    </a:r>
                    <a:r>
                      <a:rPr lang="en-US" sz="1000" b="1" i="0" u="none" strike="noStrike" baseline="0">
                        <a:latin typeface="Times New Roman" pitchFamily="18" charset="0"/>
                        <a:cs typeface="Times New Roman" pitchFamily="18" charset="0"/>
                      </a:rPr>
                      <a:t>± 0,71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Užuomazginiai!$P$14</c:f>
              <c:numCache>
                <c:formatCode>General</c:formatCode>
                <c:ptCount val="1"/>
                <c:pt idx="0">
                  <c:v>19.54</c:v>
                </c:pt>
              </c:numCache>
            </c:numRef>
          </c:val>
        </c:ser>
        <c:ser>
          <c:idx val="3"/>
          <c:order val="3"/>
          <c:tx>
            <c:strRef>
              <c:f>Užuomazginiai!$O$15</c:f>
              <c:strCache>
                <c:ptCount val="1"/>
                <c:pt idx="0">
                  <c:v>Nr. 4. </c:v>
                </c:pt>
              </c:strCache>
            </c:strRef>
          </c:tx>
          <c:dLbls>
            <c:dLbl>
              <c:idx val="0"/>
              <c:layout>
                <c:manualLayout>
                  <c:x val="1.6032064128256515E-2"/>
                  <c:y val="0.41692466460268607"/>
                </c:manualLayout>
              </c:layout>
              <c:tx>
                <c:rich>
                  <a:bodyPr/>
                  <a:lstStyle/>
                  <a:p>
                    <a:r>
                      <a:rPr lang="en-US" b="1">
                        <a:latin typeface="Times New Roman" pitchFamily="18" charset="0"/>
                        <a:cs typeface="Times New Roman" pitchFamily="18" charset="0"/>
                      </a:rPr>
                      <a:t>19,75</a:t>
                    </a:r>
                    <a:r>
                      <a:rPr lang="en-US" sz="1000" b="1" i="0" u="none" strike="noStrike" baseline="0">
                        <a:latin typeface="Times New Roman" pitchFamily="18" charset="0"/>
                        <a:cs typeface="Times New Roman" pitchFamily="18" charset="0"/>
                      </a:rPr>
                      <a:t>± 1,63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Užuomazginiai!$P$15</c:f>
              <c:numCache>
                <c:formatCode>General</c:formatCode>
                <c:ptCount val="1"/>
                <c:pt idx="0">
                  <c:v>19.75</c:v>
                </c:pt>
              </c:numCache>
            </c:numRef>
          </c:val>
        </c:ser>
        <c:ser>
          <c:idx val="4"/>
          <c:order val="4"/>
          <c:tx>
            <c:strRef>
              <c:f>Užuomazginiai!$O$16</c:f>
              <c:strCache>
                <c:ptCount val="1"/>
                <c:pt idx="0">
                  <c:v>Nr. 5.</c:v>
                </c:pt>
              </c:strCache>
            </c:strRef>
          </c:tx>
          <c:dLbls>
            <c:dLbl>
              <c:idx val="0"/>
              <c:layout>
                <c:manualLayout>
                  <c:x val="1.3360053440213836E-2"/>
                  <c:y val="0.43343653250773995"/>
                </c:manualLayout>
              </c:layout>
              <c:tx>
                <c:rich>
                  <a:bodyPr/>
                  <a:lstStyle/>
                  <a:p>
                    <a:r>
                      <a:rPr lang="en-US" b="1">
                        <a:latin typeface="Times New Roman" pitchFamily="18" charset="0"/>
                        <a:cs typeface="Times New Roman" pitchFamily="18" charset="0"/>
                      </a:rPr>
                      <a:t>19,61</a:t>
                    </a:r>
                    <a:r>
                      <a:rPr lang="en-US" sz="1000" b="1" i="0" u="none" strike="noStrike" baseline="0">
                        <a:latin typeface="Times New Roman" pitchFamily="18" charset="0"/>
                        <a:cs typeface="Times New Roman" pitchFamily="18" charset="0"/>
                      </a:rPr>
                      <a:t>± 0,91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Užuomazginiai!$P$16</c:f>
              <c:numCache>
                <c:formatCode>General</c:formatCode>
                <c:ptCount val="1"/>
                <c:pt idx="0">
                  <c:v>19.610000000000031</c:v>
                </c:pt>
              </c:numCache>
            </c:numRef>
          </c:val>
        </c:ser>
        <c:ser>
          <c:idx val="5"/>
          <c:order val="5"/>
          <c:tx>
            <c:strRef>
              <c:f>Užuomazginiai!$O$17</c:f>
              <c:strCache>
                <c:ptCount val="1"/>
                <c:pt idx="0">
                  <c:v>Nr. 6. </c:v>
                </c:pt>
              </c:strCache>
            </c:strRef>
          </c:tx>
          <c:dLbls>
            <c:dLbl>
              <c:idx val="0"/>
              <c:layout>
                <c:manualLayout>
                  <c:x val="8.6505820039028975E-3"/>
                  <c:y val="0.38156261427074162"/>
                </c:manualLayout>
              </c:layout>
              <c:tx>
                <c:rich>
                  <a:bodyPr rot="-5400000" vert="horz"/>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19,35</a:t>
                    </a:r>
                    <a:r>
                      <a:rPr lang="en-US" sz="1000" b="1" i="0" u="none" strike="noStrike" baseline="0">
                        <a:latin typeface="Times New Roman" pitchFamily="18" charset="0"/>
                        <a:cs typeface="Times New Roman" pitchFamily="18" charset="0"/>
                      </a:rPr>
                      <a:t>± 1,1 </a:t>
                    </a:r>
                    <a:endParaRPr lang="en-US" b="1">
                      <a:latin typeface="Times New Roman" pitchFamily="18" charset="0"/>
                      <a:cs typeface="Times New Roman" pitchFamily="18" charset="0"/>
                    </a:endParaRPr>
                  </a:p>
                </c:rich>
              </c:tx>
              <c:sp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val>
            <c:numRef>
              <c:f>Užuomazginiai!$P$17</c:f>
              <c:numCache>
                <c:formatCode>General</c:formatCode>
                <c:ptCount val="1"/>
                <c:pt idx="0">
                  <c:v>19.350000000000001</c:v>
                </c:pt>
              </c:numCache>
            </c:numRef>
          </c:val>
        </c:ser>
        <c:shape val="cylinder"/>
        <c:axId val="80657408"/>
        <c:axId val="90395392"/>
        <c:axId val="0"/>
      </c:bar3DChart>
      <c:catAx>
        <c:axId val="80657408"/>
        <c:scaling>
          <c:orientation val="minMax"/>
        </c:scaling>
        <c:delete val="1"/>
        <c:axPos val="b"/>
        <c:title>
          <c:tx>
            <c:rich>
              <a:bodyPr/>
              <a:lstStyle/>
              <a:p>
                <a:pPr>
                  <a:defRPr/>
                </a:pPr>
                <a:r>
                  <a:rPr lang="lt-LT" sz="1200" b="1" i="0" baseline="0">
                    <a:latin typeface="Times New Roman" pitchFamily="18" charset="0"/>
                    <a:cs typeface="Times New Roman" pitchFamily="18" charset="0"/>
                  </a:rPr>
                  <a:t>P </a:t>
                </a:r>
                <a:r>
                  <a:rPr lang="lt-LT" sz="1200" b="1" i="0" baseline="0">
                    <a:latin typeface="Times New Roman"/>
                    <a:cs typeface="Times New Roman"/>
                  </a:rPr>
                  <a:t>≥</a:t>
                </a:r>
                <a:r>
                  <a:rPr lang="lt-LT" sz="1200" b="1" i="0" baseline="0">
                    <a:latin typeface="Times New Roman" pitchFamily="18" charset="0"/>
                    <a:cs typeface="Times New Roman" pitchFamily="18" charset="0"/>
                  </a:rPr>
                  <a:t> 0,05</a:t>
                </a:r>
                <a:endParaRPr lang="en-US" sz="1200" b="1" i="0" baseline="0">
                  <a:latin typeface="Times New Roman" pitchFamily="18" charset="0"/>
                  <a:cs typeface="Times New Roman" pitchFamily="18" charset="0"/>
                </a:endParaRPr>
              </a:p>
            </c:rich>
          </c:tx>
        </c:title>
        <c:majorTickMark val="none"/>
        <c:tickLblPos val="none"/>
        <c:crossAx val="90395392"/>
        <c:crosses val="autoZero"/>
        <c:auto val="1"/>
        <c:lblAlgn val="ctr"/>
        <c:lblOffset val="100"/>
      </c:catAx>
      <c:valAx>
        <c:axId val="90395392"/>
        <c:scaling>
          <c:orientation val="minMax"/>
          <c:max val="19.8"/>
          <c:min val="0"/>
        </c:scaling>
        <c:axPos val="l"/>
        <c:majorGridlines/>
        <c:title>
          <c:tx>
            <c:rich>
              <a:bodyPr/>
              <a:lstStyle/>
              <a:p>
                <a:pPr>
                  <a:defRPr/>
                </a:pPr>
                <a:r>
                  <a:rPr lang="en-US" sz="1200" b="1" i="0" u="none" strike="noStrike" baseline="0">
                    <a:latin typeface="Times New Roman" pitchFamily="18" charset="0"/>
                    <a:cs typeface="Times New Roman" pitchFamily="18" charset="0"/>
                  </a:rPr>
                  <a:t>µm</a:t>
                </a:r>
                <a:endParaRPr lang="en-US" sz="1200">
                  <a:latin typeface="Times New Roman" pitchFamily="18" charset="0"/>
                  <a:cs typeface="Times New Roman" pitchFamily="18" charset="0"/>
                </a:endParaRPr>
              </a:p>
            </c:rich>
          </c:tx>
        </c:title>
        <c:numFmt formatCode="General" sourceLinked="1"/>
        <c:tickLblPos val="nextTo"/>
        <c:crossAx val="80657408"/>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a:latin typeface="Times New Roman" pitchFamily="18" charset="0"/>
                <a:cs typeface="Times New Roman" pitchFamily="18" charset="0"/>
              </a:rPr>
              <a:t>5.9</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pav. </a:t>
            </a:r>
            <a:r>
              <a:rPr lang="lt-LT" sz="1200">
                <a:latin typeface="Times New Roman" pitchFamily="18" charset="0"/>
                <a:cs typeface="Times New Roman" pitchFamily="18" charset="0"/>
              </a:rPr>
              <a:t>6 mėn. - 1 m. amžiaus kiaulių kiaušidžių </a:t>
            </a:r>
            <a:r>
              <a:rPr lang="en-US" sz="1200">
                <a:latin typeface="Times New Roman" pitchFamily="18" charset="0"/>
                <a:cs typeface="Times New Roman" pitchFamily="18" charset="0"/>
              </a:rPr>
              <a:t>pirmini</a:t>
            </a:r>
            <a:r>
              <a:rPr lang="lt-LT" sz="1200">
                <a:latin typeface="Times New Roman" pitchFamily="18" charset="0"/>
                <a:cs typeface="Times New Roman" pitchFamily="18" charset="0"/>
              </a:rPr>
              <a:t>ų folikulų </a:t>
            </a:r>
            <a:r>
              <a:rPr lang="en-US" sz="1200">
                <a:latin typeface="Times New Roman" pitchFamily="18" charset="0"/>
                <a:cs typeface="Times New Roman" pitchFamily="18" charset="0"/>
              </a:rPr>
              <a:t>ovocit</a:t>
            </a:r>
            <a:r>
              <a:rPr lang="lt-LT" sz="1200">
                <a:latin typeface="Times New Roman" pitchFamily="18" charset="0"/>
                <a:cs typeface="Times New Roman" pitchFamily="18" charset="0"/>
              </a:rPr>
              <a:t>ų diametras, µm (X±Sx)</a:t>
            </a:r>
            <a:endParaRPr lang="en-US" sz="1200">
              <a:latin typeface="Times New Roman" pitchFamily="18" charset="0"/>
              <a:cs typeface="Times New Roman" pitchFamily="18" charset="0"/>
            </a:endParaRPr>
          </a:p>
          <a:p>
            <a:pPr>
              <a:defRPr/>
            </a:pPr>
            <a:endParaRPr lang="en-US"/>
          </a:p>
        </c:rich>
      </c:tx>
      <c:layout>
        <c:manualLayout>
          <c:xMode val="edge"/>
          <c:yMode val="edge"/>
          <c:x val="0.1618610129564193"/>
          <c:y val="0"/>
        </c:manualLayout>
      </c:layout>
    </c:title>
    <c:view3D>
      <c:rAngAx val="1"/>
    </c:view3D>
    <c:plotArea>
      <c:layout>
        <c:manualLayout>
          <c:layoutTarget val="inner"/>
          <c:xMode val="edge"/>
          <c:yMode val="edge"/>
          <c:x val="0.12536119380837121"/>
          <c:y val="0.18605988947867141"/>
          <c:w val="0.73667770327295667"/>
          <c:h val="0.57845186284621752"/>
        </c:manualLayout>
      </c:layout>
      <c:bar3DChart>
        <c:barDir val="col"/>
        <c:grouping val="clustered"/>
        <c:ser>
          <c:idx val="0"/>
          <c:order val="0"/>
          <c:tx>
            <c:strRef>
              <c:f>Pirminiai!$B$48</c:f>
              <c:strCache>
                <c:ptCount val="1"/>
                <c:pt idx="0">
                  <c:v>Nr. 1.</c:v>
                </c:pt>
              </c:strCache>
            </c:strRef>
          </c:tx>
          <c:dLbls>
            <c:dLbl>
              <c:idx val="0"/>
              <c:layout>
                <c:manualLayout>
                  <c:x val="9.4228504122498263E-3"/>
                  <c:y val="0.29392971246006488"/>
                </c:manualLayout>
              </c:layout>
              <c:tx>
                <c:rich>
                  <a:bodyPr/>
                  <a:lstStyle/>
                  <a:p>
                    <a:r>
                      <a:rPr lang="en-US" b="1">
                        <a:latin typeface="Times New Roman" pitchFamily="18" charset="0"/>
                        <a:cs typeface="Times New Roman" pitchFamily="18" charset="0"/>
                      </a:rPr>
                      <a:t>30,67</a:t>
                    </a:r>
                    <a:r>
                      <a:rPr lang="en-US" sz="1000" b="1" i="0" u="none" strike="noStrike" baseline="0">
                        <a:latin typeface="Times New Roman" pitchFamily="18" charset="0"/>
                        <a:cs typeface="Times New Roman" pitchFamily="18" charset="0"/>
                      </a:rPr>
                      <a:t>± 7,0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Pirminiai!$C$48</c:f>
              <c:numCache>
                <c:formatCode>General</c:formatCode>
                <c:ptCount val="1"/>
                <c:pt idx="0">
                  <c:v>30.67</c:v>
                </c:pt>
              </c:numCache>
            </c:numRef>
          </c:val>
        </c:ser>
        <c:ser>
          <c:idx val="1"/>
          <c:order val="1"/>
          <c:tx>
            <c:strRef>
              <c:f>Pirminiai!$B$51</c:f>
              <c:strCache>
                <c:ptCount val="1"/>
                <c:pt idx="0">
                  <c:v>Nr. 4. </c:v>
                </c:pt>
              </c:strCache>
            </c:strRef>
          </c:tx>
          <c:dLbls>
            <c:dLbl>
              <c:idx val="0"/>
              <c:layout>
                <c:manualLayout>
                  <c:x val="1.6489988221436987E-2"/>
                  <c:y val="0.40468583599574465"/>
                </c:manualLayout>
              </c:layout>
              <c:tx>
                <c:rich>
                  <a:bodyPr/>
                  <a:lstStyle/>
                  <a:p>
                    <a:r>
                      <a:rPr lang="en-US" b="1">
                        <a:latin typeface="Times New Roman" pitchFamily="18" charset="0"/>
                        <a:cs typeface="Times New Roman" pitchFamily="18" charset="0"/>
                      </a:rPr>
                      <a:t>38,92</a:t>
                    </a:r>
                    <a:r>
                      <a:rPr lang="en-US" sz="1000" b="1" i="0" u="none" strike="noStrike" baseline="0">
                        <a:latin typeface="Times New Roman" pitchFamily="18" charset="0"/>
                        <a:cs typeface="Times New Roman" pitchFamily="18" charset="0"/>
                      </a:rPr>
                      <a:t>± 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Pirminiai!$C$51</c:f>
              <c:numCache>
                <c:formatCode>General</c:formatCode>
                <c:ptCount val="1"/>
                <c:pt idx="0">
                  <c:v>38.92</c:v>
                </c:pt>
              </c:numCache>
            </c:numRef>
          </c:val>
        </c:ser>
        <c:ser>
          <c:idx val="2"/>
          <c:order val="2"/>
          <c:tx>
            <c:strRef>
              <c:f>Pirminiai!$B$50</c:f>
              <c:strCache>
                <c:ptCount val="1"/>
                <c:pt idx="0">
                  <c:v>Nr. 3.</c:v>
                </c:pt>
              </c:strCache>
            </c:strRef>
          </c:tx>
          <c:dLbls>
            <c:dLbl>
              <c:idx val="0"/>
              <c:layout>
                <c:manualLayout>
                  <c:x val="7.0671378091872765E-3"/>
                  <c:y val="0.32374866879659231"/>
                </c:manualLayout>
              </c:layout>
              <c:tx>
                <c:rich>
                  <a:bodyPr/>
                  <a:lstStyle/>
                  <a:p>
                    <a:r>
                      <a:rPr lang="en-US" b="1">
                        <a:latin typeface="Times New Roman" pitchFamily="18" charset="0"/>
                        <a:cs typeface="Times New Roman" pitchFamily="18" charset="0"/>
                      </a:rPr>
                      <a:t>32,71</a:t>
                    </a:r>
                    <a:r>
                      <a:rPr lang="en-US" sz="1000" b="1" i="0" u="none" strike="noStrike" baseline="0">
                        <a:latin typeface="Times New Roman" pitchFamily="18" charset="0"/>
                        <a:cs typeface="Times New Roman" pitchFamily="18" charset="0"/>
                      </a:rPr>
                      <a:t>± 5,7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Pirminiai!$C$50</c:f>
              <c:numCache>
                <c:formatCode>General</c:formatCode>
                <c:ptCount val="1"/>
                <c:pt idx="0">
                  <c:v>32.71</c:v>
                </c:pt>
              </c:numCache>
            </c:numRef>
          </c:val>
        </c:ser>
        <c:ser>
          <c:idx val="3"/>
          <c:order val="3"/>
          <c:tx>
            <c:strRef>
              <c:f>Pirminiai!$B$49</c:f>
              <c:strCache>
                <c:ptCount val="1"/>
                <c:pt idx="0">
                  <c:v>Nr. 2.</c:v>
                </c:pt>
              </c:strCache>
            </c:strRef>
          </c:tx>
          <c:dLbls>
            <c:dLbl>
              <c:idx val="0"/>
              <c:layout>
                <c:manualLayout>
                  <c:x val="1.1778563015312316E-2"/>
                  <c:y val="0.39190628328009136"/>
                </c:manualLayout>
              </c:layout>
              <c:tx>
                <c:rich>
                  <a:bodyPr/>
                  <a:lstStyle/>
                  <a:p>
                    <a:r>
                      <a:rPr lang="en-US" b="1">
                        <a:latin typeface="Times New Roman" pitchFamily="18" charset="0"/>
                        <a:cs typeface="Times New Roman" pitchFamily="18" charset="0"/>
                      </a:rPr>
                      <a:t>36,37</a:t>
                    </a:r>
                    <a:r>
                      <a:rPr lang="en-US" sz="1000" b="1" i="0" u="none" strike="noStrike" baseline="0">
                        <a:latin typeface="Times New Roman" pitchFamily="18" charset="0"/>
                        <a:cs typeface="Times New Roman" pitchFamily="18" charset="0"/>
                      </a:rPr>
                      <a:t>± 8,4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Pirminiai!$C$49</c:f>
              <c:numCache>
                <c:formatCode>General</c:formatCode>
                <c:ptCount val="1"/>
                <c:pt idx="0">
                  <c:v>36.370000000000005</c:v>
                </c:pt>
              </c:numCache>
            </c:numRef>
          </c:val>
        </c:ser>
        <c:ser>
          <c:idx val="4"/>
          <c:order val="4"/>
          <c:tx>
            <c:strRef>
              <c:f>Pirminiai!$B$52</c:f>
              <c:strCache>
                <c:ptCount val="1"/>
                <c:pt idx="0">
                  <c:v>Nr. 5.</c:v>
                </c:pt>
              </c:strCache>
            </c:strRef>
          </c:tx>
          <c:dLbls>
            <c:dLbl>
              <c:idx val="0"/>
              <c:layout>
                <c:manualLayout>
                  <c:x val="1.413427561837456E-2"/>
                  <c:y val="0.3194888178913794"/>
                </c:manualLayout>
              </c:layout>
              <c:tx>
                <c:rich>
                  <a:bodyPr/>
                  <a:lstStyle/>
                  <a:p>
                    <a:r>
                      <a:rPr lang="en-US" b="1">
                        <a:latin typeface="Times New Roman" pitchFamily="18" charset="0"/>
                        <a:cs typeface="Times New Roman" pitchFamily="18" charset="0"/>
                      </a:rPr>
                      <a:t>28,91</a:t>
                    </a:r>
                    <a:r>
                      <a:rPr lang="en-US" sz="1000" b="1" i="0" u="none" strike="noStrike" baseline="0">
                        <a:latin typeface="Times New Roman" pitchFamily="18" charset="0"/>
                        <a:cs typeface="Times New Roman" pitchFamily="18" charset="0"/>
                      </a:rPr>
                      <a:t>± 2,2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Pirminiai!$C$52</c:f>
              <c:numCache>
                <c:formatCode>General</c:formatCode>
                <c:ptCount val="1"/>
                <c:pt idx="0">
                  <c:v>28.91</c:v>
                </c:pt>
              </c:numCache>
            </c:numRef>
          </c:val>
        </c:ser>
        <c:ser>
          <c:idx val="5"/>
          <c:order val="5"/>
          <c:tx>
            <c:strRef>
              <c:f>Pirminiai!$B$53</c:f>
              <c:strCache>
                <c:ptCount val="1"/>
                <c:pt idx="0">
                  <c:v>Nr.6. </c:v>
                </c:pt>
              </c:strCache>
            </c:strRef>
          </c:tx>
          <c:dLbls>
            <c:dLbl>
              <c:idx val="0"/>
              <c:layout>
                <c:manualLayout>
                  <c:x val="1.413427561837456E-2"/>
                  <c:y val="0.3194888178913794"/>
                </c:manualLayout>
              </c:layout>
              <c:tx>
                <c:rich>
                  <a:bodyPr/>
                  <a:lstStyle/>
                  <a:p>
                    <a:r>
                      <a:rPr lang="en-US" b="1">
                        <a:latin typeface="Times New Roman" pitchFamily="18" charset="0"/>
                        <a:cs typeface="Times New Roman" pitchFamily="18" charset="0"/>
                      </a:rPr>
                      <a:t>30,66</a:t>
                    </a:r>
                    <a:r>
                      <a:rPr lang="en-US" sz="1000" b="1" i="0" u="none" strike="noStrike" baseline="0">
                        <a:latin typeface="Times New Roman" pitchFamily="18" charset="0"/>
                        <a:cs typeface="Times New Roman" pitchFamily="18" charset="0"/>
                      </a:rPr>
                      <a:t>± 1,5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Pirminiai!$C$53</c:f>
              <c:numCache>
                <c:formatCode>General</c:formatCode>
                <c:ptCount val="1"/>
                <c:pt idx="0">
                  <c:v>30.66</c:v>
                </c:pt>
              </c:numCache>
            </c:numRef>
          </c:val>
        </c:ser>
        <c:shape val="cylinder"/>
        <c:axId val="93332224"/>
        <c:axId val="93334144"/>
        <c:axId val="0"/>
      </c:bar3DChart>
      <c:catAx>
        <c:axId val="93332224"/>
        <c:scaling>
          <c:orientation val="minMax"/>
        </c:scaling>
        <c:delete val="1"/>
        <c:axPos val="b"/>
        <c:title>
          <c:tx>
            <c:rich>
              <a:bodyPr/>
              <a:lstStyle/>
              <a:p>
                <a:pPr>
                  <a:defRPr/>
                </a:pPr>
                <a:r>
                  <a:rPr lang="lt-LT" sz="1200">
                    <a:latin typeface="Times New Roman" pitchFamily="18" charset="0"/>
                    <a:cs typeface="Times New Roman" pitchFamily="18" charset="0"/>
                  </a:rPr>
                  <a:t>P</a:t>
                </a:r>
                <a:r>
                  <a:rPr lang="lt-LT" sz="1200">
                    <a:latin typeface="Times New Roman"/>
                    <a:cs typeface="Times New Roman"/>
                  </a:rPr>
                  <a:t>≥</a:t>
                </a:r>
                <a:r>
                  <a:rPr lang="lt-LT" sz="1200">
                    <a:latin typeface="Times New Roman" pitchFamily="18" charset="0"/>
                    <a:cs typeface="Times New Roman" pitchFamily="18" charset="0"/>
                  </a:rPr>
                  <a:t>0,0</a:t>
                </a:r>
                <a:r>
                  <a:rPr lang="en-US" sz="1200">
                    <a:latin typeface="Times New Roman" pitchFamily="18" charset="0"/>
                    <a:cs typeface="Times New Roman" pitchFamily="18" charset="0"/>
                  </a:rPr>
                  <a:t>5</a:t>
                </a:r>
              </a:p>
            </c:rich>
          </c:tx>
        </c:title>
        <c:majorTickMark val="none"/>
        <c:tickLblPos val="none"/>
        <c:crossAx val="93334144"/>
        <c:crosses val="autoZero"/>
        <c:auto val="1"/>
        <c:lblAlgn val="ctr"/>
        <c:lblOffset val="100"/>
      </c:catAx>
      <c:valAx>
        <c:axId val="93334144"/>
        <c:scaling>
          <c:orientation val="minMax"/>
          <c:max val="40"/>
          <c:min val="0"/>
        </c:scaling>
        <c:axPos val="l"/>
        <c:majorGridlines/>
        <c:title>
          <c:tx>
            <c:rich>
              <a:bodyPr/>
              <a:lstStyle/>
              <a:p>
                <a:pPr>
                  <a:defRPr/>
                </a:pPr>
                <a:r>
                  <a:rPr lang="en-US" sz="1200">
                    <a:latin typeface="Times New Roman" pitchFamily="18" charset="0"/>
                    <a:cs typeface="Times New Roman" pitchFamily="18" charset="0"/>
                  </a:rPr>
                  <a:t>µm</a:t>
                </a:r>
              </a:p>
            </c:rich>
          </c:tx>
        </c:title>
        <c:numFmt formatCode="General" sourceLinked="1"/>
        <c:tickLblPos val="nextTo"/>
        <c:crossAx val="93332224"/>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5.10 pav. </a:t>
            </a:r>
            <a:r>
              <a:rPr lang="lt-LT" sz="1200" b="1" i="0" baseline="0">
                <a:latin typeface="Times New Roman" pitchFamily="18" charset="0"/>
                <a:cs typeface="Times New Roman" pitchFamily="18" charset="0"/>
              </a:rPr>
              <a:t>6 mėn. - 1 m. amžiaus kiaulių kiaušidžių </a:t>
            </a:r>
            <a:r>
              <a:rPr lang="en-US" sz="1200" b="1" i="0" baseline="0">
                <a:latin typeface="Times New Roman" pitchFamily="18" charset="0"/>
                <a:cs typeface="Times New Roman" pitchFamily="18" charset="0"/>
              </a:rPr>
              <a:t>pirmini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ovocit</a:t>
            </a:r>
            <a:r>
              <a:rPr lang="lt-LT" sz="1200" b="1" i="0" baseline="0">
                <a:latin typeface="Times New Roman" pitchFamily="18" charset="0"/>
                <a:cs typeface="Times New Roman" pitchFamily="18" charset="0"/>
              </a:rPr>
              <a:t>ų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Pirminiai!$B$66</c:f>
              <c:strCache>
                <c:ptCount val="1"/>
                <c:pt idx="0">
                  <c:v>Nr. 1.</c:v>
                </c:pt>
              </c:strCache>
            </c:strRef>
          </c:tx>
          <c:dLbls>
            <c:dLbl>
              <c:idx val="0"/>
              <c:layout>
                <c:manualLayout>
                  <c:x val="1.2845215157353884E-2"/>
                  <c:y val="0.39412997903564617"/>
                </c:manualLayout>
              </c:layout>
              <c:tx>
                <c:rich>
                  <a:bodyPr/>
                  <a:lstStyle/>
                  <a:p>
                    <a:r>
                      <a:rPr lang="en-US" b="1">
                        <a:latin typeface="Times New Roman" pitchFamily="18" charset="0"/>
                        <a:cs typeface="Times New Roman" pitchFamily="18" charset="0"/>
                      </a:rPr>
                      <a:t>660,46</a:t>
                    </a:r>
                    <a:r>
                      <a:rPr lang="en-US" sz="1000" b="1" i="0" u="none" strike="noStrike" baseline="0">
                        <a:latin typeface="Times New Roman" pitchFamily="18" charset="0"/>
                        <a:cs typeface="Times New Roman" pitchFamily="18" charset="0"/>
                      </a:rPr>
                      <a:t>± 156,1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Pirminiai!$C$66</c:f>
              <c:numCache>
                <c:formatCode>General</c:formatCode>
                <c:ptCount val="1"/>
                <c:pt idx="0">
                  <c:v>660.45999999999947</c:v>
                </c:pt>
              </c:numCache>
            </c:numRef>
          </c:val>
        </c:ser>
        <c:ser>
          <c:idx val="1"/>
          <c:order val="1"/>
          <c:tx>
            <c:strRef>
              <c:f>Pirminiai!$B$67</c:f>
              <c:strCache>
                <c:ptCount val="1"/>
                <c:pt idx="0">
                  <c:v>Nr. 2.</c:v>
                </c:pt>
              </c:strCache>
            </c:strRef>
          </c:tx>
          <c:dLbls>
            <c:dLbl>
              <c:idx val="0"/>
              <c:layout>
                <c:manualLayout>
                  <c:x val="1.2845215157353838E-2"/>
                  <c:y val="0.47798742138365308"/>
                </c:manualLayout>
              </c:layout>
              <c:tx>
                <c:rich>
                  <a:bodyPr/>
                  <a:lstStyle/>
                  <a:p>
                    <a:r>
                      <a:rPr lang="en-US" b="1">
                        <a:latin typeface="Times New Roman" pitchFamily="18" charset="0"/>
                        <a:cs typeface="Times New Roman" pitchFamily="18" charset="0"/>
                      </a:rPr>
                      <a:t>765,56</a:t>
                    </a:r>
                    <a:r>
                      <a:rPr lang="en-US" sz="1000" b="1" i="0" u="none" strike="noStrike" baseline="0">
                        <a:latin typeface="Times New Roman" pitchFamily="18" charset="0"/>
                        <a:cs typeface="Times New Roman" pitchFamily="18" charset="0"/>
                      </a:rPr>
                      <a:t>± 452,6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Pirminiai!$C$67</c:f>
              <c:numCache>
                <c:formatCode>General</c:formatCode>
                <c:ptCount val="1"/>
                <c:pt idx="0">
                  <c:v>765.56</c:v>
                </c:pt>
              </c:numCache>
            </c:numRef>
          </c:val>
        </c:ser>
        <c:ser>
          <c:idx val="2"/>
          <c:order val="2"/>
          <c:tx>
            <c:strRef>
              <c:f>Pirminiai!$B$68</c:f>
              <c:strCache>
                <c:ptCount val="1"/>
                <c:pt idx="0">
                  <c:v>Nr. 3.</c:v>
                </c:pt>
              </c:strCache>
            </c:strRef>
          </c:tx>
          <c:dLbls>
            <c:dLbl>
              <c:idx val="0"/>
              <c:layout>
                <c:manualLayout>
                  <c:x val="1.5414258188824659E-2"/>
                  <c:y val="0.42767295597484978"/>
                </c:manualLayout>
              </c:layout>
              <c:tx>
                <c:rich>
                  <a:bodyPr/>
                  <a:lstStyle/>
                  <a:p>
                    <a:r>
                      <a:rPr lang="en-US" b="1">
                        <a:latin typeface="Times New Roman" pitchFamily="18" charset="0"/>
                        <a:cs typeface="Times New Roman" pitchFamily="18" charset="0"/>
                      </a:rPr>
                      <a:t>689,05</a:t>
                    </a:r>
                    <a:r>
                      <a:rPr lang="en-US" sz="1000" b="1" i="0" u="none" strike="noStrike" baseline="0">
                        <a:latin typeface="Times New Roman" pitchFamily="18" charset="0"/>
                        <a:cs typeface="Times New Roman" pitchFamily="18" charset="0"/>
                      </a:rPr>
                      <a:t>± 206,2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Pirminiai!$C$68</c:f>
              <c:numCache>
                <c:formatCode>General</c:formatCode>
                <c:ptCount val="1"/>
                <c:pt idx="0">
                  <c:v>689.05</c:v>
                </c:pt>
              </c:numCache>
            </c:numRef>
          </c:val>
        </c:ser>
        <c:ser>
          <c:idx val="3"/>
          <c:order val="3"/>
          <c:tx>
            <c:strRef>
              <c:f>Pirminiai!$B$69</c:f>
              <c:strCache>
                <c:ptCount val="1"/>
                <c:pt idx="0">
                  <c:v>Nr. 4. </c:v>
                </c:pt>
              </c:strCache>
            </c:strRef>
          </c:tx>
          <c:dLbls>
            <c:dLbl>
              <c:idx val="0"/>
              <c:layout>
                <c:manualLayout>
                  <c:x val="1.7983301220295445E-2"/>
                  <c:y val="0.45283018867924818"/>
                </c:manualLayout>
              </c:layout>
              <c:tx>
                <c:rich>
                  <a:bodyPr/>
                  <a:lstStyle/>
                  <a:p>
                    <a:r>
                      <a:rPr lang="en-US" b="1">
                        <a:latin typeface="Times New Roman" pitchFamily="18" charset="0"/>
                        <a:cs typeface="Times New Roman" pitchFamily="18" charset="0"/>
                      </a:rPr>
                      <a:t>734,2</a:t>
                    </a:r>
                    <a:r>
                      <a:rPr lang="en-US" sz="1000" b="1" i="0" u="none" strike="noStrike" baseline="0">
                        <a:latin typeface="Times New Roman" pitchFamily="18" charset="0"/>
                        <a:cs typeface="Times New Roman" pitchFamily="18" charset="0"/>
                      </a:rPr>
                      <a:t>± 145,0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Pirminiai!$C$69</c:f>
              <c:numCache>
                <c:formatCode>General</c:formatCode>
                <c:ptCount val="1"/>
                <c:pt idx="0">
                  <c:v>734.2</c:v>
                </c:pt>
              </c:numCache>
            </c:numRef>
          </c:val>
        </c:ser>
        <c:ser>
          <c:idx val="4"/>
          <c:order val="4"/>
          <c:tx>
            <c:strRef>
              <c:f>Pirminiai!$B$70</c:f>
              <c:strCache>
                <c:ptCount val="1"/>
                <c:pt idx="0">
                  <c:v>Nr. 5.</c:v>
                </c:pt>
              </c:strCache>
            </c:strRef>
          </c:tx>
          <c:dLbls>
            <c:dLbl>
              <c:idx val="0"/>
              <c:layout>
                <c:manualLayout>
                  <c:x val="2.3121387283236993E-2"/>
                  <c:y val="0.36477987421383906"/>
                </c:manualLayout>
              </c:layout>
              <c:tx>
                <c:rich>
                  <a:bodyPr/>
                  <a:lstStyle/>
                  <a:p>
                    <a:r>
                      <a:rPr lang="en-US" b="1">
                        <a:latin typeface="Times New Roman" pitchFamily="18" charset="0"/>
                        <a:cs typeface="Times New Roman" pitchFamily="18" charset="0"/>
                      </a:rPr>
                      <a:t>581,66</a:t>
                    </a:r>
                    <a:r>
                      <a:rPr lang="en-US" sz="1000" b="1" i="0" u="none" strike="noStrike" baseline="0">
                        <a:latin typeface="Times New Roman" pitchFamily="18" charset="0"/>
                        <a:cs typeface="Times New Roman" pitchFamily="18" charset="0"/>
                      </a:rPr>
                      <a:t>± 98,7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Pirminiai!$C$70</c:f>
              <c:numCache>
                <c:formatCode>General</c:formatCode>
                <c:ptCount val="1"/>
                <c:pt idx="0">
                  <c:v>581.66</c:v>
                </c:pt>
              </c:numCache>
            </c:numRef>
          </c:val>
        </c:ser>
        <c:ser>
          <c:idx val="5"/>
          <c:order val="5"/>
          <c:tx>
            <c:strRef>
              <c:f>Pirminiai!$B$71</c:f>
              <c:strCache>
                <c:ptCount val="1"/>
                <c:pt idx="0">
                  <c:v>Nr.6. </c:v>
                </c:pt>
              </c:strCache>
            </c:strRef>
          </c:tx>
          <c:dLbls>
            <c:dLbl>
              <c:idx val="0"/>
              <c:layout>
                <c:manualLayout>
                  <c:x val="1.5414258188824756E-2"/>
                  <c:y val="0.38155136268343831"/>
                </c:manualLayout>
              </c:layout>
              <c:tx>
                <c:rich>
                  <a:bodyPr/>
                  <a:lstStyle/>
                  <a:p>
                    <a:r>
                      <a:rPr lang="en-US" b="1">
                        <a:latin typeface="Times New Roman" pitchFamily="18" charset="0"/>
                        <a:cs typeface="Times New Roman" pitchFamily="18" charset="0"/>
                      </a:rPr>
                      <a:t>611,28</a:t>
                    </a:r>
                    <a:r>
                      <a:rPr lang="en-US" sz="1000" b="1" i="0" u="none" strike="noStrike" baseline="0">
                        <a:latin typeface="Times New Roman" pitchFamily="18" charset="0"/>
                        <a:cs typeface="Times New Roman" pitchFamily="18" charset="0"/>
                      </a:rPr>
                      <a:t>± 75,8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Pirminiai!$C$71</c:f>
              <c:numCache>
                <c:formatCode>General</c:formatCode>
                <c:ptCount val="1"/>
                <c:pt idx="0">
                  <c:v>611.28000000000054</c:v>
                </c:pt>
              </c:numCache>
            </c:numRef>
          </c:val>
        </c:ser>
        <c:shape val="cylinder"/>
        <c:axId val="91780608"/>
        <c:axId val="91782528"/>
        <c:axId val="0"/>
      </c:bar3DChart>
      <c:catAx>
        <c:axId val="91780608"/>
        <c:scaling>
          <c:orientation val="minMax"/>
        </c:scaling>
        <c:delete val="1"/>
        <c:axPos val="b"/>
        <c:title>
          <c:tx>
            <c:rich>
              <a:bodyPr/>
              <a:lstStyle/>
              <a:p>
                <a:pPr>
                  <a:defRPr/>
                </a:pPr>
                <a:r>
                  <a:rPr lang="lt-LT" sz="1200" b="1" i="0" baseline="0">
                    <a:latin typeface="Times New Roman" pitchFamily="18" charset="0"/>
                    <a:cs typeface="Times New Roman" pitchFamily="18" charset="0"/>
                  </a:rPr>
                  <a:t>P</a:t>
                </a:r>
                <a:r>
                  <a:rPr lang="lt-LT" sz="1200" b="1" i="0" baseline="0">
                    <a:latin typeface="Times New Roman"/>
                    <a:cs typeface="Times New Roman"/>
                  </a:rPr>
                  <a:t>≥</a:t>
                </a:r>
                <a:r>
                  <a:rPr lang="lt-LT" sz="1200" b="1" i="0" baseline="0">
                    <a:latin typeface="Times New Roman" pitchFamily="18" charset="0"/>
                    <a:cs typeface="Times New Roman" pitchFamily="18" charset="0"/>
                  </a:rPr>
                  <a:t> 0,0</a:t>
                </a:r>
                <a:r>
                  <a:rPr lang="en-US" sz="1200" b="1" i="0" baseline="0">
                    <a:latin typeface="Times New Roman" pitchFamily="18" charset="0"/>
                    <a:cs typeface="Times New Roman" pitchFamily="18" charset="0"/>
                  </a:rPr>
                  <a:t>5</a:t>
                </a:r>
                <a:endParaRPr lang="en-US" sz="1200">
                  <a:latin typeface="Times New Roman" pitchFamily="18" charset="0"/>
                  <a:cs typeface="Times New Roman" pitchFamily="18" charset="0"/>
                </a:endParaRPr>
              </a:p>
            </c:rich>
          </c:tx>
        </c:title>
        <c:majorTickMark val="none"/>
        <c:tickLblPos val="none"/>
        <c:crossAx val="91782528"/>
        <c:crosses val="autoZero"/>
        <c:auto val="1"/>
        <c:lblAlgn val="ctr"/>
        <c:lblOffset val="100"/>
      </c:catAx>
      <c:valAx>
        <c:axId val="91782528"/>
        <c:scaling>
          <c:orientation val="minMax"/>
        </c:scaling>
        <c:axPos val="l"/>
        <c:majorGridlines/>
        <c:title>
          <c:tx>
            <c:rich>
              <a:bodyPr/>
              <a:lstStyle/>
              <a:p>
                <a:pPr>
                  <a:defRPr/>
                </a:pPr>
                <a:r>
                  <a:rPr lang="en-US" sz="1200" b="1" i="0" u="none" strike="noStrike" baseline="0">
                    <a:latin typeface="Times New Roman" pitchFamily="18" charset="0"/>
                    <a:cs typeface="Times New Roman" pitchFamily="18" charset="0"/>
                  </a:rPr>
                  <a:t>µm²</a:t>
                </a:r>
                <a:endParaRPr lang="en-US" sz="1200">
                  <a:latin typeface="Times New Roman" pitchFamily="18" charset="0"/>
                  <a:cs typeface="Times New Roman" pitchFamily="18" charset="0"/>
                </a:endParaRPr>
              </a:p>
            </c:rich>
          </c:tx>
        </c:title>
        <c:numFmt formatCode="General" sourceLinked="1"/>
        <c:tickLblPos val="nextTo"/>
        <c:crossAx val="9178060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b="1" i="0" baseline="0">
                <a:latin typeface="Times New Roman" pitchFamily="18" charset="0"/>
                <a:cs typeface="Times New Roman" pitchFamily="18" charset="0"/>
              </a:rPr>
              <a:t> 5.11 pav. </a:t>
            </a:r>
            <a:r>
              <a:rPr lang="lt-LT" sz="1200" b="1" i="0" baseline="0">
                <a:latin typeface="Times New Roman" pitchFamily="18" charset="0"/>
                <a:cs typeface="Times New Roman" pitchFamily="18" charset="0"/>
              </a:rPr>
              <a:t>6 mėn. - 1 m. amžiaus kiaulių kiaušidžių </a:t>
            </a:r>
            <a:r>
              <a:rPr lang="en-US" sz="1200" b="1" i="0" baseline="0">
                <a:latin typeface="Times New Roman" pitchFamily="18" charset="0"/>
                <a:cs typeface="Times New Roman" pitchFamily="18" charset="0"/>
              </a:rPr>
              <a:t>pirmini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ovocit</a:t>
            </a:r>
            <a:r>
              <a:rPr lang="lt-LT" sz="1200" b="1" i="0" baseline="0">
                <a:latin typeface="Times New Roman" pitchFamily="18" charset="0"/>
                <a:cs typeface="Times New Roman" pitchFamily="18" charset="0"/>
              </a:rPr>
              <a:t>ų </a:t>
            </a:r>
            <a:r>
              <a:rPr lang="en-US" sz="1200" b="1" i="0" baseline="0">
                <a:latin typeface="Times New Roman" pitchFamily="18" charset="0"/>
                <a:cs typeface="Times New Roman" pitchFamily="18" charset="0"/>
              </a:rPr>
              <a:t>branduoli</a:t>
            </a:r>
            <a:r>
              <a:rPr lang="lt-LT" sz="1200" b="1" i="0" baseline="0">
                <a:latin typeface="Times New Roman" pitchFamily="18" charset="0"/>
                <a:cs typeface="Times New Roman" pitchFamily="18" charset="0"/>
              </a:rPr>
              <a:t>ų diametras, µm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Pirminiai!$B$84</c:f>
              <c:strCache>
                <c:ptCount val="1"/>
                <c:pt idx="0">
                  <c:v>Nr. 1.</c:v>
                </c:pt>
              </c:strCache>
            </c:strRef>
          </c:tx>
          <c:dLbls>
            <c:dLbl>
              <c:idx val="0"/>
              <c:layout>
                <c:manualLayout>
                  <c:x val="7.0298769771528994E-3"/>
                  <c:y val="0.29931972789115963"/>
                </c:manualLayout>
              </c:layout>
              <c:tx>
                <c:rich>
                  <a:bodyPr/>
                  <a:lstStyle/>
                  <a:p>
                    <a:r>
                      <a:rPr lang="en-US" b="1">
                        <a:latin typeface="Times New Roman" pitchFamily="18" charset="0"/>
                        <a:cs typeface="Times New Roman" pitchFamily="18" charset="0"/>
                      </a:rPr>
                      <a:t>9,97</a:t>
                    </a:r>
                    <a:r>
                      <a:rPr lang="en-US" sz="1000" b="1" i="0" u="none" strike="noStrike" baseline="0">
                        <a:latin typeface="Times New Roman" pitchFamily="18" charset="0"/>
                        <a:cs typeface="Times New Roman" pitchFamily="18" charset="0"/>
                      </a:rPr>
                      <a:t>± 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Pirminiai!$C$84</c:f>
              <c:numCache>
                <c:formatCode>General</c:formatCode>
                <c:ptCount val="1"/>
                <c:pt idx="0">
                  <c:v>9.9700000000000006</c:v>
                </c:pt>
              </c:numCache>
            </c:numRef>
          </c:val>
        </c:ser>
        <c:ser>
          <c:idx val="1"/>
          <c:order val="1"/>
          <c:tx>
            <c:strRef>
              <c:f>Pirminiai!$B$85</c:f>
              <c:strCache>
                <c:ptCount val="1"/>
                <c:pt idx="0">
                  <c:v>Nr.2.</c:v>
                </c:pt>
              </c:strCache>
            </c:strRef>
          </c:tx>
          <c:dLbls>
            <c:dLbl>
              <c:idx val="0"/>
              <c:layout>
                <c:manualLayout>
                  <c:x val="1.1716461628588321E-2"/>
                  <c:y val="0.34013605442176553"/>
                </c:manualLayout>
              </c:layout>
              <c:tx>
                <c:rich>
                  <a:bodyPr/>
                  <a:lstStyle/>
                  <a:p>
                    <a:r>
                      <a:rPr lang="en-US" b="1">
                        <a:latin typeface="Times New Roman" pitchFamily="18" charset="0"/>
                        <a:cs typeface="Times New Roman" pitchFamily="18" charset="0"/>
                      </a:rPr>
                      <a:t>10,85</a:t>
                    </a:r>
                    <a:r>
                      <a:rPr lang="en-US" sz="1000" b="1" i="0" u="none" strike="noStrike" baseline="0">
                        <a:latin typeface="Times New Roman" pitchFamily="18" charset="0"/>
                        <a:cs typeface="Times New Roman" pitchFamily="18" charset="0"/>
                      </a:rPr>
                      <a:t>± 1,1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Pirminiai!$C$85</c:f>
              <c:numCache>
                <c:formatCode>General</c:formatCode>
                <c:ptCount val="1"/>
                <c:pt idx="0">
                  <c:v>10.850000000000026</c:v>
                </c:pt>
              </c:numCache>
            </c:numRef>
          </c:val>
        </c:ser>
        <c:ser>
          <c:idx val="2"/>
          <c:order val="2"/>
          <c:tx>
            <c:strRef>
              <c:f>Pirminiai!$B$86</c:f>
              <c:strCache>
                <c:ptCount val="1"/>
                <c:pt idx="0">
                  <c:v>Nr. 3.</c:v>
                </c:pt>
              </c:strCache>
            </c:strRef>
          </c:tx>
          <c:dLbls>
            <c:dLbl>
              <c:idx val="0"/>
              <c:layout>
                <c:manualLayout>
                  <c:x val="1.4059753954305794E-2"/>
                  <c:y val="0.35827664399093256"/>
                </c:manualLayout>
              </c:layout>
              <c:tx>
                <c:rich>
                  <a:bodyPr/>
                  <a:lstStyle/>
                  <a:p>
                    <a:r>
                      <a:rPr lang="en-US" b="1">
                        <a:latin typeface="Times New Roman" pitchFamily="18" charset="0"/>
                        <a:cs typeface="Times New Roman" pitchFamily="18" charset="0"/>
                      </a:rPr>
                      <a:t>11,18</a:t>
                    </a:r>
                    <a:r>
                      <a:rPr lang="en-US" sz="1000" b="1" i="0" u="none" strike="noStrike" baseline="0">
                        <a:latin typeface="Times New Roman" pitchFamily="18" charset="0"/>
                        <a:cs typeface="Times New Roman" pitchFamily="18" charset="0"/>
                      </a:rPr>
                      <a:t>± 1,5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Pirminiai!$C$86</c:f>
              <c:numCache>
                <c:formatCode>General</c:formatCode>
                <c:ptCount val="1"/>
                <c:pt idx="0">
                  <c:v>11.18</c:v>
                </c:pt>
              </c:numCache>
            </c:numRef>
          </c:val>
        </c:ser>
        <c:ser>
          <c:idx val="3"/>
          <c:order val="3"/>
          <c:tx>
            <c:strRef>
              <c:f>Pirminiai!$B$87</c:f>
              <c:strCache>
                <c:ptCount val="1"/>
                <c:pt idx="0">
                  <c:v>Nr. 4. </c:v>
                </c:pt>
              </c:strCache>
            </c:strRef>
          </c:tx>
          <c:dLbls>
            <c:dLbl>
              <c:idx val="0"/>
              <c:layout>
                <c:manualLayout>
                  <c:x val="1.1716461628588321E-2"/>
                  <c:y val="0.40816326530612246"/>
                </c:manualLayout>
              </c:layout>
              <c:tx>
                <c:rich>
                  <a:bodyPr/>
                  <a:lstStyle/>
                  <a:p>
                    <a:r>
                      <a:rPr lang="en-US" b="1">
                        <a:latin typeface="Times New Roman" pitchFamily="18" charset="0"/>
                        <a:cs typeface="Times New Roman" pitchFamily="18" charset="0"/>
                      </a:rPr>
                      <a:t>11,63</a:t>
                    </a:r>
                    <a:r>
                      <a:rPr lang="en-US" sz="1000" b="1" i="0" u="none" strike="noStrike" baseline="0">
                        <a:latin typeface="Times New Roman" pitchFamily="18" charset="0"/>
                        <a:cs typeface="Times New Roman" pitchFamily="18" charset="0"/>
                      </a:rPr>
                      <a:t>± 5,1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Pirminiai!$C$87</c:f>
              <c:numCache>
                <c:formatCode>General</c:formatCode>
                <c:ptCount val="1"/>
                <c:pt idx="0">
                  <c:v>11.629999999999999</c:v>
                </c:pt>
              </c:numCache>
            </c:numRef>
          </c:val>
        </c:ser>
        <c:ser>
          <c:idx val="4"/>
          <c:order val="4"/>
          <c:tx>
            <c:strRef>
              <c:f>Pirminiai!$B$88</c:f>
              <c:strCache>
                <c:ptCount val="1"/>
                <c:pt idx="0">
                  <c:v>Nr. 5.</c:v>
                </c:pt>
              </c:strCache>
            </c:strRef>
          </c:tx>
          <c:dLbls>
            <c:dLbl>
              <c:idx val="0"/>
              <c:layout>
                <c:manualLayout>
                  <c:x val="1.4059753954305794E-2"/>
                  <c:y val="0.26757369614512472"/>
                </c:manualLayout>
              </c:layout>
              <c:tx>
                <c:rich>
                  <a:bodyPr/>
                  <a:lstStyle/>
                  <a:p>
                    <a:r>
                      <a:rPr lang="en-US" b="1">
                        <a:latin typeface="Times New Roman" pitchFamily="18" charset="0"/>
                        <a:cs typeface="Times New Roman" pitchFamily="18" charset="0"/>
                      </a:rPr>
                      <a:t>9,6</a:t>
                    </a:r>
                    <a:r>
                      <a:rPr lang="en-US" sz="1000" b="1" i="0" u="none" strike="noStrike" baseline="0">
                        <a:latin typeface="Times New Roman" pitchFamily="18" charset="0"/>
                        <a:cs typeface="Times New Roman" pitchFamily="18" charset="0"/>
                      </a:rPr>
                      <a:t>± 1,8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Pirminiai!$C$88</c:f>
              <c:numCache>
                <c:formatCode>General</c:formatCode>
                <c:ptCount val="1"/>
                <c:pt idx="0">
                  <c:v>9.6</c:v>
                </c:pt>
              </c:numCache>
            </c:numRef>
          </c:val>
        </c:ser>
        <c:ser>
          <c:idx val="5"/>
          <c:order val="5"/>
          <c:tx>
            <c:strRef>
              <c:f>Pirminiai!$B$89</c:f>
              <c:strCache>
                <c:ptCount val="1"/>
                <c:pt idx="0">
                  <c:v>Nr.6. </c:v>
                </c:pt>
              </c:strCache>
            </c:strRef>
          </c:tx>
          <c:dLbls>
            <c:dLbl>
              <c:idx val="0"/>
              <c:layout>
                <c:manualLayout>
                  <c:x val="1.6403046280023433E-2"/>
                  <c:y val="0.39455782312925736"/>
                </c:manualLayout>
              </c:layout>
              <c:tx>
                <c:rich>
                  <a:bodyPr/>
                  <a:lstStyle/>
                  <a:p>
                    <a:r>
                      <a:rPr lang="en-US" b="1">
                        <a:latin typeface="Times New Roman" pitchFamily="18" charset="0"/>
                        <a:cs typeface="Times New Roman" pitchFamily="18" charset="0"/>
                      </a:rPr>
                      <a:t>11,59</a:t>
                    </a:r>
                    <a:r>
                      <a:rPr lang="en-US" sz="1000" b="1" i="0" u="none" strike="noStrike" baseline="0">
                        <a:latin typeface="Times New Roman" pitchFamily="18" charset="0"/>
                        <a:cs typeface="Times New Roman" pitchFamily="18" charset="0"/>
                      </a:rPr>
                      <a:t>± 1,9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Pirminiai!$C$89</c:f>
              <c:numCache>
                <c:formatCode>General</c:formatCode>
                <c:ptCount val="1"/>
                <c:pt idx="0">
                  <c:v>11.59</c:v>
                </c:pt>
              </c:numCache>
            </c:numRef>
          </c:val>
        </c:ser>
        <c:shape val="cylinder"/>
        <c:axId val="93526272"/>
        <c:axId val="93540736"/>
        <c:axId val="0"/>
      </c:bar3DChart>
      <c:catAx>
        <c:axId val="93526272"/>
        <c:scaling>
          <c:orientation val="minMax"/>
        </c:scaling>
        <c:delete val="1"/>
        <c:axPos val="b"/>
        <c:title>
          <c:tx>
            <c:rich>
              <a:bodyPr/>
              <a:lstStyle/>
              <a:p>
                <a:pPr>
                  <a:defRPr/>
                </a:pPr>
                <a:r>
                  <a:rPr lang="lt-LT" sz="1200" b="1" i="0" baseline="0">
                    <a:latin typeface="Times New Roman" pitchFamily="18" charset="0"/>
                    <a:cs typeface="Times New Roman" pitchFamily="18" charset="0"/>
                  </a:rPr>
                  <a:t>P</a:t>
                </a:r>
                <a:r>
                  <a:rPr lang="lt-LT" sz="1200" b="1" i="0" baseline="0">
                    <a:latin typeface="Times New Roman"/>
                    <a:cs typeface="Times New Roman"/>
                  </a:rPr>
                  <a:t>≥</a:t>
                </a:r>
                <a:r>
                  <a:rPr lang="lt-LT" sz="1200" b="1" i="0" baseline="0">
                    <a:latin typeface="Times New Roman" pitchFamily="18" charset="0"/>
                    <a:cs typeface="Times New Roman" pitchFamily="18" charset="0"/>
                  </a:rPr>
                  <a:t> 0,0</a:t>
                </a:r>
                <a:r>
                  <a:rPr lang="en-US" sz="1200" b="1" i="0" baseline="0">
                    <a:latin typeface="Times New Roman" pitchFamily="18" charset="0"/>
                    <a:cs typeface="Times New Roman" pitchFamily="18" charset="0"/>
                  </a:rPr>
                  <a:t>5</a:t>
                </a:r>
              </a:p>
            </c:rich>
          </c:tx>
        </c:title>
        <c:majorTickMark val="none"/>
        <c:tickLblPos val="none"/>
        <c:crossAx val="93540736"/>
        <c:crosses val="autoZero"/>
        <c:auto val="1"/>
        <c:lblAlgn val="ctr"/>
        <c:lblOffset val="100"/>
      </c:catAx>
      <c:valAx>
        <c:axId val="93540736"/>
        <c:scaling>
          <c:orientation val="minMax"/>
        </c:scaling>
        <c:axPos val="l"/>
        <c:majorGridlines/>
        <c:title>
          <c:tx>
            <c:rich>
              <a:bodyPr/>
              <a:lstStyle/>
              <a:p>
                <a:pPr>
                  <a:defRPr/>
                </a:pPr>
                <a:r>
                  <a:rPr lang="en-US" sz="1200" b="1" i="0" u="none" strike="noStrike" baseline="0">
                    <a:latin typeface="Times New Roman" pitchFamily="18" charset="0"/>
                    <a:cs typeface="Times New Roman" pitchFamily="18" charset="0"/>
                  </a:rPr>
                  <a:t>µm</a:t>
                </a:r>
                <a:endParaRPr lang="en-US" sz="1200">
                  <a:latin typeface="Times New Roman" pitchFamily="18" charset="0"/>
                  <a:cs typeface="Times New Roman" pitchFamily="18" charset="0"/>
                </a:endParaRPr>
              </a:p>
            </c:rich>
          </c:tx>
        </c:title>
        <c:numFmt formatCode="General" sourceLinked="1"/>
        <c:tickLblPos val="nextTo"/>
        <c:crossAx val="93526272"/>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a:latin typeface="Times New Roman" pitchFamily="18" charset="0"/>
                <a:cs typeface="Times New Roman" pitchFamily="18" charset="0"/>
              </a:rPr>
              <a:t>5.12</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pav. </a:t>
            </a:r>
            <a:r>
              <a:rPr lang="lt-LT" sz="1200">
                <a:latin typeface="Times New Roman" pitchFamily="18" charset="0"/>
                <a:cs typeface="Times New Roman" pitchFamily="18" charset="0"/>
              </a:rPr>
              <a:t>6 mėn. - 1 m. amžiaus kiaulių kiaušidžių </a:t>
            </a:r>
            <a:r>
              <a:rPr lang="en-US" sz="1200">
                <a:latin typeface="Times New Roman" pitchFamily="18" charset="0"/>
                <a:cs typeface="Times New Roman" pitchFamily="18" charset="0"/>
              </a:rPr>
              <a:t>pirmini</a:t>
            </a:r>
            <a:r>
              <a:rPr lang="lt-LT" sz="1200">
                <a:latin typeface="Times New Roman" pitchFamily="18" charset="0"/>
                <a:cs typeface="Times New Roman" pitchFamily="18" charset="0"/>
              </a:rPr>
              <a:t>ų folikulų </a:t>
            </a:r>
            <a:r>
              <a:rPr lang="en-US" sz="1200">
                <a:latin typeface="Times New Roman" pitchFamily="18" charset="0"/>
                <a:cs typeface="Times New Roman" pitchFamily="18" charset="0"/>
              </a:rPr>
              <a:t>ovocit</a:t>
            </a:r>
            <a:r>
              <a:rPr lang="lt-LT" sz="1200">
                <a:latin typeface="Times New Roman" pitchFamily="18" charset="0"/>
                <a:cs typeface="Times New Roman" pitchFamily="18" charset="0"/>
              </a:rPr>
              <a:t>ų </a:t>
            </a:r>
            <a:r>
              <a:rPr lang="en-US" sz="1200">
                <a:latin typeface="Times New Roman" pitchFamily="18" charset="0"/>
                <a:cs typeface="Times New Roman" pitchFamily="18" charset="0"/>
              </a:rPr>
              <a:t>branduoli</a:t>
            </a:r>
            <a:r>
              <a:rPr lang="lt-LT" sz="1200">
                <a:latin typeface="Times New Roman" pitchFamily="18" charset="0"/>
                <a:cs typeface="Times New Roman" pitchFamily="18" charset="0"/>
              </a:rPr>
              <a:t>ų </a:t>
            </a:r>
            <a:r>
              <a:rPr lang="en-US" sz="1200">
                <a:latin typeface="Times New Roman" pitchFamily="18" charset="0"/>
                <a:cs typeface="Times New Roman" pitchFamily="18" charset="0"/>
              </a:rPr>
              <a:t>plotas</a:t>
            </a:r>
            <a:r>
              <a:rPr lang="lt-LT" sz="1200">
                <a:latin typeface="Times New Roman" pitchFamily="18" charset="0"/>
                <a:cs typeface="Times New Roman" pitchFamily="18" charset="0"/>
              </a:rPr>
              <a:t>, µm² (X±Sx)</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15601142286791853"/>
          <c:y val="0.16602607125362812"/>
          <c:w val="0.70651325274481569"/>
          <c:h val="0.67743410903720558"/>
        </c:manualLayout>
      </c:layout>
      <c:bar3DChart>
        <c:barDir val="col"/>
        <c:grouping val="clustered"/>
        <c:ser>
          <c:idx val="0"/>
          <c:order val="0"/>
          <c:tx>
            <c:strRef>
              <c:f>Pirminiai!$B$102</c:f>
              <c:strCache>
                <c:ptCount val="1"/>
                <c:pt idx="0">
                  <c:v>Nr. 1.</c:v>
                </c:pt>
              </c:strCache>
            </c:strRef>
          </c:tx>
          <c:dLbls>
            <c:dLbl>
              <c:idx val="0"/>
              <c:layout>
                <c:manualLayout>
                  <c:x val="2.1126760563380278E-2"/>
                  <c:y val="0.38997214484679682"/>
                </c:manualLayout>
              </c:layout>
              <c:tx>
                <c:rich>
                  <a:bodyPr/>
                  <a:lstStyle/>
                  <a:p>
                    <a:r>
                      <a:rPr lang="en-US" b="1">
                        <a:latin typeface="Times New Roman" pitchFamily="18" charset="0"/>
                        <a:cs typeface="Times New Roman" pitchFamily="18" charset="0"/>
                      </a:rPr>
                      <a:t>98,79</a:t>
                    </a:r>
                    <a:r>
                      <a:rPr lang="en-US" sz="1000" b="1" i="0" u="none" strike="noStrike" baseline="0">
                        <a:latin typeface="Times New Roman" pitchFamily="18" charset="0"/>
                        <a:cs typeface="Times New Roman" pitchFamily="18" charset="0"/>
                      </a:rPr>
                      <a:t>± 13,4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Pirminiai!$C$102</c:f>
              <c:numCache>
                <c:formatCode>General</c:formatCode>
                <c:ptCount val="1"/>
                <c:pt idx="0">
                  <c:v>98.79</c:v>
                </c:pt>
              </c:numCache>
            </c:numRef>
          </c:val>
        </c:ser>
        <c:ser>
          <c:idx val="1"/>
          <c:order val="1"/>
          <c:tx>
            <c:strRef>
              <c:f>Pirminiai!$B$103</c:f>
              <c:strCache>
                <c:ptCount val="1"/>
                <c:pt idx="0">
                  <c:v>Nr. 2.</c:v>
                </c:pt>
              </c:strCache>
            </c:strRef>
          </c:tx>
          <c:dLbls>
            <c:dLbl>
              <c:idx val="0"/>
              <c:layout>
                <c:manualLayout>
                  <c:x val="1.4084507042253521E-2"/>
                  <c:y val="0.40111420612813364"/>
                </c:manualLayout>
              </c:layout>
              <c:tx>
                <c:rich>
                  <a:bodyPr/>
                  <a:lstStyle/>
                  <a:p>
                    <a:r>
                      <a:rPr lang="en-US" b="1">
                        <a:latin typeface="Times New Roman" pitchFamily="18" charset="0"/>
                        <a:cs typeface="Times New Roman" pitchFamily="18" charset="0"/>
                      </a:rPr>
                      <a:t>100,16</a:t>
                    </a:r>
                    <a:r>
                      <a:rPr lang="en-US" sz="1000" b="1" i="0" u="none" strike="noStrike" baseline="0">
                        <a:latin typeface="Times New Roman" pitchFamily="18" charset="0"/>
                        <a:cs typeface="Times New Roman" pitchFamily="18" charset="0"/>
                      </a:rPr>
                      <a:t>± 7,5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Pirminiai!$C$103</c:f>
              <c:numCache>
                <c:formatCode>General</c:formatCode>
                <c:ptCount val="1"/>
                <c:pt idx="0">
                  <c:v>100.16</c:v>
                </c:pt>
              </c:numCache>
            </c:numRef>
          </c:val>
        </c:ser>
        <c:ser>
          <c:idx val="2"/>
          <c:order val="2"/>
          <c:tx>
            <c:strRef>
              <c:f>Pirminiai!$B$104</c:f>
              <c:strCache>
                <c:ptCount val="1"/>
                <c:pt idx="0">
                  <c:v>Nr. 3.</c:v>
                </c:pt>
              </c:strCache>
            </c:strRef>
          </c:tx>
          <c:dLbls>
            <c:dLbl>
              <c:idx val="0"/>
              <c:layout>
                <c:manualLayout>
                  <c:x val="2.1383796003601751E-2"/>
                  <c:y val="0.40878979601234161"/>
                </c:manualLayout>
              </c:layout>
              <c:tx>
                <c:rich>
                  <a:bodyPr/>
                  <a:lstStyle/>
                  <a:p>
                    <a:r>
                      <a:rPr lang="en-US" b="1">
                        <a:latin typeface="Times New Roman" pitchFamily="18" charset="0"/>
                        <a:cs typeface="Times New Roman" pitchFamily="18" charset="0"/>
                      </a:rPr>
                      <a:t>114,25</a:t>
                    </a:r>
                    <a:r>
                      <a:rPr lang="en-US" sz="1000" b="1" i="0" u="none" strike="noStrike" baseline="0">
                        <a:latin typeface="Times New Roman" pitchFamily="18" charset="0"/>
                        <a:cs typeface="Times New Roman" pitchFamily="18" charset="0"/>
                      </a:rPr>
                      <a:t>± 92,6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Pirminiai!$C$104</c:f>
              <c:numCache>
                <c:formatCode>General</c:formatCode>
                <c:ptCount val="1"/>
                <c:pt idx="0">
                  <c:v>114.25</c:v>
                </c:pt>
              </c:numCache>
            </c:numRef>
          </c:val>
        </c:ser>
        <c:ser>
          <c:idx val="3"/>
          <c:order val="3"/>
          <c:tx>
            <c:strRef>
              <c:f>Pirminiai!$B$105</c:f>
              <c:strCache>
                <c:ptCount val="1"/>
                <c:pt idx="0">
                  <c:v>Nr. 4. </c:v>
                </c:pt>
              </c:strCache>
            </c:strRef>
          </c:tx>
          <c:dLbls>
            <c:dLbl>
              <c:idx val="0"/>
              <c:layout>
                <c:manualLayout>
                  <c:x val="1.6688890166101505E-2"/>
                  <c:y val="0.42543113689736151"/>
                </c:manualLayout>
              </c:layout>
              <c:tx>
                <c:rich>
                  <a:bodyPr/>
                  <a:lstStyle/>
                  <a:p>
                    <a:r>
                      <a:rPr lang="en-US" b="1">
                        <a:latin typeface="Times New Roman" pitchFamily="18" charset="0"/>
                        <a:cs typeface="Times New Roman" pitchFamily="18" charset="0"/>
                      </a:rPr>
                      <a:t>119,41</a:t>
                    </a:r>
                    <a:r>
                      <a:rPr lang="en-US" sz="1000" b="1" i="0" u="none" strike="noStrike" baseline="0">
                        <a:latin typeface="Times New Roman" pitchFamily="18" charset="0"/>
                        <a:cs typeface="Times New Roman" pitchFamily="18" charset="0"/>
                      </a:rPr>
                      <a:t>± 16,1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Pirminiai!$C$105</c:f>
              <c:numCache>
                <c:formatCode>General</c:formatCode>
                <c:ptCount val="1"/>
                <c:pt idx="0">
                  <c:v>119.41000000000012</c:v>
                </c:pt>
              </c:numCache>
            </c:numRef>
          </c:val>
        </c:ser>
        <c:ser>
          <c:idx val="4"/>
          <c:order val="4"/>
          <c:tx>
            <c:strRef>
              <c:f>Pirminiai!$B$106</c:f>
              <c:strCache>
                <c:ptCount val="1"/>
                <c:pt idx="0">
                  <c:v>Nr. 5.</c:v>
                </c:pt>
              </c:strCache>
            </c:strRef>
          </c:tx>
          <c:dLbls>
            <c:dLbl>
              <c:idx val="0"/>
              <c:layout>
                <c:manualLayout>
                  <c:x val="1.4255800141770599E-2"/>
                  <c:y val="0.41557931574342682"/>
                </c:manualLayout>
              </c:layout>
              <c:tx>
                <c:rich>
                  <a:bodyPr/>
                  <a:lstStyle/>
                  <a:p>
                    <a:r>
                      <a:rPr lang="en-US" b="1">
                        <a:latin typeface="Times New Roman" pitchFamily="18" charset="0"/>
                        <a:cs typeface="Times New Roman" pitchFamily="18" charset="0"/>
                      </a:rPr>
                      <a:t>87,98</a:t>
                    </a:r>
                    <a:r>
                      <a:rPr lang="en-US" sz="1000" b="1" i="0" u="none" strike="noStrike" baseline="0">
                        <a:latin typeface="Times New Roman" pitchFamily="18" charset="0"/>
                        <a:cs typeface="Times New Roman" pitchFamily="18" charset="0"/>
                      </a:rPr>
                      <a:t>± 18,0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Pirminiai!$C$106</c:f>
              <c:numCache>
                <c:formatCode>General</c:formatCode>
                <c:ptCount val="1"/>
                <c:pt idx="0">
                  <c:v>87.98</c:v>
                </c:pt>
              </c:numCache>
            </c:numRef>
          </c:val>
        </c:ser>
        <c:ser>
          <c:idx val="5"/>
          <c:order val="5"/>
          <c:tx>
            <c:strRef>
              <c:f>Pirminiai!$B$107</c:f>
              <c:strCache>
                <c:ptCount val="1"/>
                <c:pt idx="0">
                  <c:v>Nr.6. </c:v>
                </c:pt>
              </c:strCache>
            </c:strRef>
          </c:tx>
          <c:dLbls>
            <c:dLbl>
              <c:idx val="0"/>
              <c:layout>
                <c:manualLayout>
                  <c:x val="1.886506887369006E-2"/>
                  <c:y val="0.45185946493530432"/>
                </c:manualLayout>
              </c:layout>
              <c:tx>
                <c:rich>
                  <a:bodyPr/>
                  <a:lstStyle/>
                  <a:p>
                    <a:r>
                      <a:rPr lang="en-US" b="1">
                        <a:latin typeface="Times New Roman" pitchFamily="18" charset="0"/>
                        <a:cs typeface="Times New Roman" pitchFamily="18" charset="0"/>
                      </a:rPr>
                      <a:t>115,16</a:t>
                    </a:r>
                    <a:r>
                      <a:rPr lang="en-US" sz="1000" b="1" i="0" u="none" strike="noStrike" baseline="0">
                        <a:latin typeface="Times New Roman" pitchFamily="18" charset="0"/>
                        <a:cs typeface="Times New Roman" pitchFamily="18" charset="0"/>
                      </a:rPr>
                      <a:t>± 36,8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Pirminiai!$C$107</c:f>
              <c:numCache>
                <c:formatCode>General</c:formatCode>
                <c:ptCount val="1"/>
                <c:pt idx="0">
                  <c:v>115.16</c:v>
                </c:pt>
              </c:numCache>
            </c:numRef>
          </c:val>
        </c:ser>
        <c:shape val="cylinder"/>
        <c:axId val="93305856"/>
        <c:axId val="93320320"/>
        <c:axId val="0"/>
      </c:bar3DChart>
      <c:catAx>
        <c:axId val="93305856"/>
        <c:scaling>
          <c:orientation val="minMax"/>
        </c:scaling>
        <c:delete val="1"/>
        <c:axPos val="b"/>
        <c:title>
          <c:tx>
            <c:rich>
              <a:bodyPr/>
              <a:lstStyle/>
              <a:p>
                <a:pPr>
                  <a:defRPr/>
                </a:pPr>
                <a:r>
                  <a:rPr lang="lt-LT" sz="1200">
                    <a:latin typeface="Times New Roman" pitchFamily="18" charset="0"/>
                    <a:cs typeface="Times New Roman" pitchFamily="18" charset="0"/>
                  </a:rPr>
                  <a:t>P</a:t>
                </a:r>
                <a:r>
                  <a:rPr lang="lt-LT" sz="1200">
                    <a:latin typeface="Times New Roman"/>
                    <a:cs typeface="Times New Roman"/>
                  </a:rPr>
                  <a:t>≥</a:t>
                </a:r>
                <a:r>
                  <a:rPr lang="lt-LT" sz="1200">
                    <a:latin typeface="Times New Roman" pitchFamily="18" charset="0"/>
                    <a:cs typeface="Times New Roman" pitchFamily="18" charset="0"/>
                  </a:rPr>
                  <a:t>0,0</a:t>
                </a:r>
                <a:r>
                  <a:rPr lang="en-US" sz="1200">
                    <a:latin typeface="Times New Roman" pitchFamily="18" charset="0"/>
                    <a:cs typeface="Times New Roman" pitchFamily="18" charset="0"/>
                  </a:rPr>
                  <a:t>5</a:t>
                </a:r>
              </a:p>
            </c:rich>
          </c:tx>
        </c:title>
        <c:majorTickMark val="none"/>
        <c:tickLblPos val="none"/>
        <c:crossAx val="93320320"/>
        <c:crosses val="autoZero"/>
        <c:auto val="1"/>
        <c:lblAlgn val="ctr"/>
        <c:lblOffset val="100"/>
      </c:catAx>
      <c:valAx>
        <c:axId val="93320320"/>
        <c:scaling>
          <c:orientation val="minMax"/>
          <c:max val="100"/>
          <c:min val="0"/>
        </c:scaling>
        <c:axPos val="l"/>
        <c:majorGridlines/>
        <c:title>
          <c:tx>
            <c:rich>
              <a:bodyPr/>
              <a:lstStyle/>
              <a:p>
                <a:pPr>
                  <a:defRPr/>
                </a:pPr>
                <a:r>
                  <a:rPr lang="en-US" sz="1200">
                    <a:latin typeface="Times New Roman" pitchFamily="18" charset="0"/>
                    <a:cs typeface="Times New Roman" pitchFamily="18" charset="0"/>
                  </a:rPr>
                  <a:t>µm²</a:t>
                </a:r>
              </a:p>
            </c:rich>
          </c:tx>
        </c:title>
        <c:numFmt formatCode="General" sourceLinked="1"/>
        <c:tickLblPos val="nextTo"/>
        <c:crossAx val="93305856"/>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sz="1200">
                <a:latin typeface="Times New Roman" pitchFamily="18" charset="0"/>
                <a:cs typeface="Times New Roman" pitchFamily="18" charset="0"/>
              </a:rPr>
              <a:t>5.13 pav. </a:t>
            </a:r>
            <a:r>
              <a:rPr lang="lt-LT" sz="1200">
                <a:latin typeface="Times New Roman" pitchFamily="18" charset="0"/>
                <a:cs typeface="Times New Roman" pitchFamily="18" charset="0"/>
              </a:rPr>
              <a:t>6 mėn. - 1 m. amžiaus kiaulių kiaušidžių </a:t>
            </a:r>
            <a:r>
              <a:rPr lang="en-US" sz="1200">
                <a:latin typeface="Times New Roman" pitchFamily="18" charset="0"/>
                <a:cs typeface="Times New Roman" pitchFamily="18" charset="0"/>
              </a:rPr>
              <a:t>pirmini</a:t>
            </a:r>
            <a:r>
              <a:rPr lang="lt-LT" sz="1200">
                <a:latin typeface="Times New Roman" pitchFamily="18" charset="0"/>
                <a:cs typeface="Times New Roman" pitchFamily="18" charset="0"/>
              </a:rPr>
              <a:t>ų folikulų </a:t>
            </a:r>
            <a:r>
              <a:rPr lang="en-US" sz="1200">
                <a:latin typeface="Times New Roman" pitchFamily="18" charset="0"/>
                <a:cs typeface="Times New Roman" pitchFamily="18" charset="0"/>
              </a:rPr>
              <a:t>pamatin</a:t>
            </a:r>
            <a:r>
              <a:rPr lang="lt-LT" sz="1200">
                <a:latin typeface="Times New Roman" pitchFamily="18" charset="0"/>
                <a:cs typeface="Times New Roman" pitchFamily="18" charset="0"/>
              </a:rPr>
              <a:t>ės </a:t>
            </a:r>
            <a:r>
              <a:rPr lang="en-US" sz="1200">
                <a:latin typeface="Times New Roman" pitchFamily="18" charset="0"/>
                <a:cs typeface="Times New Roman" pitchFamily="18" charset="0"/>
              </a:rPr>
              <a:t>membranos storis</a:t>
            </a:r>
            <a:r>
              <a:rPr lang="lt-LT" sz="1200">
                <a:latin typeface="Times New Roman" pitchFamily="18" charset="0"/>
                <a:cs typeface="Times New Roman" pitchFamily="18" charset="0"/>
              </a:rPr>
              <a:t>, µm²(X±S</a:t>
            </a:r>
            <a:r>
              <a:rPr lang="en-US" sz="1200">
                <a:latin typeface="Times New Roman" pitchFamily="18" charset="0"/>
                <a:cs typeface="Times New Roman" pitchFamily="18" charset="0"/>
              </a:rPr>
              <a:t>x)</a:t>
            </a:r>
          </a:p>
        </c:rich>
      </c:tx>
    </c:title>
    <c:view3D>
      <c:rAngAx val="1"/>
    </c:view3D>
    <c:plotArea>
      <c:layout/>
      <c:bar3DChart>
        <c:barDir val="col"/>
        <c:grouping val="clustered"/>
        <c:ser>
          <c:idx val="0"/>
          <c:order val="0"/>
          <c:tx>
            <c:strRef>
              <c:f>Pirminiai!$B$120</c:f>
              <c:strCache>
                <c:ptCount val="1"/>
                <c:pt idx="0">
                  <c:v>Nr. 1.</c:v>
                </c:pt>
              </c:strCache>
            </c:strRef>
          </c:tx>
          <c:dLbls>
            <c:dLbl>
              <c:idx val="0"/>
              <c:layout>
                <c:manualLayout>
                  <c:x val="9.3403385872737887E-3"/>
                  <c:y val="0.23762376237623761"/>
                </c:manualLayout>
              </c:layout>
              <c:tx>
                <c:rich>
                  <a:bodyPr/>
                  <a:lstStyle/>
                  <a:p>
                    <a:r>
                      <a:rPr lang="en-US" b="1">
                        <a:latin typeface="Times New Roman" pitchFamily="18" charset="0"/>
                        <a:cs typeface="Times New Roman" pitchFamily="18" charset="0"/>
                      </a:rPr>
                      <a:t>0,79</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Pirminiai!$C$120</c:f>
              <c:numCache>
                <c:formatCode>General</c:formatCode>
                <c:ptCount val="1"/>
                <c:pt idx="0">
                  <c:v>0.79</c:v>
                </c:pt>
              </c:numCache>
            </c:numRef>
          </c:val>
        </c:ser>
        <c:ser>
          <c:idx val="1"/>
          <c:order val="1"/>
          <c:tx>
            <c:strRef>
              <c:f>Pirminiai!$B$121</c:f>
              <c:strCache>
                <c:ptCount val="1"/>
                <c:pt idx="0">
                  <c:v>Nr.2.</c:v>
                </c:pt>
              </c:strCache>
            </c:strRef>
          </c:tx>
          <c:dLbls>
            <c:dLbl>
              <c:idx val="0"/>
              <c:layout>
                <c:manualLayout>
                  <c:x val="1.4010507880910726E-2"/>
                  <c:y val="0.28602860286028986"/>
                </c:manualLayout>
              </c:layout>
              <c:tx>
                <c:rich>
                  <a:bodyPr/>
                  <a:lstStyle/>
                  <a:p>
                    <a:r>
                      <a:rPr lang="en-US" b="1">
                        <a:latin typeface="Times New Roman" pitchFamily="18" charset="0"/>
                        <a:cs typeface="Times New Roman" pitchFamily="18" charset="0"/>
                      </a:rPr>
                      <a:t>0,98</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Pirminiai!$C$121</c:f>
              <c:numCache>
                <c:formatCode>General</c:formatCode>
                <c:ptCount val="1"/>
                <c:pt idx="0">
                  <c:v>0.98</c:v>
                </c:pt>
              </c:numCache>
            </c:numRef>
          </c:val>
        </c:ser>
        <c:ser>
          <c:idx val="2"/>
          <c:order val="2"/>
          <c:tx>
            <c:strRef>
              <c:f>Pirminiai!$B$122</c:f>
              <c:strCache>
                <c:ptCount val="1"/>
                <c:pt idx="0">
                  <c:v>Nr. 3.</c:v>
                </c:pt>
              </c:strCache>
            </c:strRef>
          </c:tx>
          <c:dLbls>
            <c:dLbl>
              <c:idx val="0"/>
              <c:layout>
                <c:manualLayout>
                  <c:x val="4.6701692936369334E-3"/>
                  <c:y val="0.32123212321232131"/>
                </c:manualLayout>
              </c:layout>
              <c:tx>
                <c:rich>
                  <a:bodyPr/>
                  <a:lstStyle/>
                  <a:p>
                    <a:r>
                      <a:rPr lang="en-US" b="1">
                        <a:latin typeface="Times New Roman" pitchFamily="18" charset="0"/>
                        <a:cs typeface="Times New Roman" pitchFamily="18" charset="0"/>
                      </a:rPr>
                      <a:t>1,11</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Pirminiai!$C$122</c:f>
              <c:numCache>
                <c:formatCode>General</c:formatCode>
                <c:ptCount val="1"/>
                <c:pt idx="0">
                  <c:v>1.1100000000000001</c:v>
                </c:pt>
              </c:numCache>
            </c:numRef>
          </c:val>
        </c:ser>
        <c:ser>
          <c:idx val="3"/>
          <c:order val="3"/>
          <c:tx>
            <c:strRef>
              <c:f>Pirminiai!$B$123</c:f>
              <c:strCache>
                <c:ptCount val="1"/>
                <c:pt idx="0">
                  <c:v>Nr. 4. </c:v>
                </c:pt>
              </c:strCache>
            </c:strRef>
          </c:tx>
          <c:dLbls>
            <c:dLbl>
              <c:idx val="0"/>
              <c:layout>
                <c:manualLayout>
                  <c:x val="1.8680677174547581E-2"/>
                  <c:y val="0.35643564356435642"/>
                </c:manualLayout>
              </c:layout>
              <c:tx>
                <c:rich>
                  <a:bodyPr/>
                  <a:lstStyle/>
                  <a:p>
                    <a:r>
                      <a:rPr lang="en-US" b="1">
                        <a:latin typeface="Times New Roman" pitchFamily="18" charset="0"/>
                        <a:cs typeface="Times New Roman" pitchFamily="18" charset="0"/>
                      </a:rPr>
                      <a:t>1,19</a:t>
                    </a:r>
                    <a:r>
                      <a:rPr lang="en-US" sz="1000" b="1" i="0" u="none" strike="noStrike" baseline="0">
                        <a:latin typeface="Times New Roman" pitchFamily="18" charset="0"/>
                        <a:cs typeface="Times New Roman" pitchFamily="18" charset="0"/>
                      </a:rPr>
                      <a:t>± 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Pirminiai!$C$123</c:f>
              <c:numCache>
                <c:formatCode>General</c:formatCode>
                <c:ptCount val="1"/>
                <c:pt idx="0">
                  <c:v>1.1900000000000086</c:v>
                </c:pt>
              </c:numCache>
            </c:numRef>
          </c:val>
        </c:ser>
        <c:ser>
          <c:idx val="4"/>
          <c:order val="4"/>
          <c:tx>
            <c:strRef>
              <c:f>Pirminiai!$B$124</c:f>
              <c:strCache>
                <c:ptCount val="1"/>
                <c:pt idx="0">
                  <c:v>Nr. 5.</c:v>
                </c:pt>
              </c:strCache>
            </c:strRef>
          </c:tx>
          <c:dLbls>
            <c:dLbl>
              <c:idx val="0"/>
              <c:layout>
                <c:manualLayout>
                  <c:x val="2.1015761821366042E-2"/>
                  <c:y val="0.36963696369637211"/>
                </c:manualLayout>
              </c:layout>
              <c:tx>
                <c:rich>
                  <a:bodyPr/>
                  <a:lstStyle/>
                  <a:p>
                    <a:r>
                      <a:rPr lang="en-US" b="1">
                        <a:latin typeface="Times New Roman" pitchFamily="18" charset="0"/>
                        <a:cs typeface="Times New Roman" pitchFamily="18" charset="0"/>
                      </a:rPr>
                      <a:t>1,22</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Pirminiai!$C$124</c:f>
              <c:numCache>
                <c:formatCode>General</c:formatCode>
                <c:ptCount val="1"/>
                <c:pt idx="0">
                  <c:v>1.22</c:v>
                </c:pt>
              </c:numCache>
            </c:numRef>
          </c:val>
        </c:ser>
        <c:ser>
          <c:idx val="5"/>
          <c:order val="5"/>
          <c:tx>
            <c:strRef>
              <c:f>Pirminiai!$B$125</c:f>
              <c:strCache>
                <c:ptCount val="1"/>
                <c:pt idx="0">
                  <c:v>Nr. 6. </c:v>
                </c:pt>
              </c:strCache>
            </c:strRef>
          </c:tx>
          <c:dLbls>
            <c:dLbl>
              <c:idx val="0"/>
              <c:layout>
                <c:manualLayout>
                  <c:x val="1.40105078809106E-2"/>
                  <c:y val="0.30363036303630381"/>
                </c:manualLayout>
              </c:layout>
              <c:tx>
                <c:rich>
                  <a:bodyPr/>
                  <a:lstStyle/>
                  <a:p>
                    <a:r>
                      <a:rPr lang="en-US" b="1">
                        <a:latin typeface="Times New Roman" pitchFamily="18" charset="0"/>
                        <a:cs typeface="Times New Roman" pitchFamily="18" charset="0"/>
                      </a:rPr>
                      <a:t>1,01</a:t>
                    </a:r>
                    <a:r>
                      <a:rPr lang="en-US" sz="1000" b="1" i="0" u="none" strike="noStrike" baseline="0">
                        <a:latin typeface="Times New Roman" pitchFamily="18" charset="0"/>
                        <a:cs typeface="Times New Roman" pitchFamily="18" charset="0"/>
                      </a:rPr>
                      <a:t>± 0,2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Pirminiai!$C$125</c:f>
              <c:numCache>
                <c:formatCode>General</c:formatCode>
                <c:ptCount val="1"/>
                <c:pt idx="0">
                  <c:v>1.01</c:v>
                </c:pt>
              </c:numCache>
            </c:numRef>
          </c:val>
        </c:ser>
        <c:shape val="cylinder"/>
        <c:axId val="93736960"/>
        <c:axId val="93738880"/>
        <c:axId val="0"/>
      </c:bar3DChart>
      <c:catAx>
        <c:axId val="93736960"/>
        <c:scaling>
          <c:orientation val="minMax"/>
        </c:scaling>
        <c:delete val="1"/>
        <c:axPos val="b"/>
        <c:title>
          <c:tx>
            <c:rich>
              <a:bodyPr/>
              <a:lstStyle/>
              <a:p>
                <a:pPr>
                  <a:defRPr/>
                </a:pPr>
                <a:r>
                  <a:rPr lang="lt-LT" sz="1100">
                    <a:latin typeface="Times New Roman" pitchFamily="18" charset="0"/>
                    <a:cs typeface="Times New Roman" pitchFamily="18" charset="0"/>
                  </a:rPr>
                  <a:t>P</a:t>
                </a:r>
                <a:r>
                  <a:rPr lang="lt-LT" sz="1100">
                    <a:latin typeface="Times New Roman"/>
                    <a:cs typeface="Times New Roman"/>
                  </a:rPr>
                  <a:t>≥</a:t>
                </a:r>
                <a:r>
                  <a:rPr lang="lt-LT" sz="1100">
                    <a:latin typeface="Times New Roman" pitchFamily="18" charset="0"/>
                    <a:cs typeface="Times New Roman" pitchFamily="18" charset="0"/>
                  </a:rPr>
                  <a:t>0,0</a:t>
                </a:r>
                <a:r>
                  <a:rPr lang="en-US" sz="1100">
                    <a:latin typeface="Times New Roman" pitchFamily="18" charset="0"/>
                    <a:cs typeface="Times New Roman" pitchFamily="18" charset="0"/>
                  </a:rPr>
                  <a:t>5</a:t>
                </a:r>
              </a:p>
              <a:p>
                <a:pPr>
                  <a:defRPr/>
                </a:pPr>
                <a:endParaRPr lang="en-US"/>
              </a:p>
            </c:rich>
          </c:tx>
        </c:title>
        <c:majorTickMark val="none"/>
        <c:tickLblPos val="none"/>
        <c:crossAx val="93738880"/>
        <c:crosses val="autoZero"/>
        <c:auto val="1"/>
        <c:lblAlgn val="ctr"/>
        <c:lblOffset val="100"/>
      </c:catAx>
      <c:valAx>
        <c:axId val="93738880"/>
        <c:scaling>
          <c:orientation val="minMax"/>
          <c:max val="1.1000000000000001"/>
          <c:min val="0"/>
        </c:scaling>
        <c:axPos val="l"/>
        <c:majorGridlines/>
        <c:title>
          <c:tx>
            <c:rich>
              <a:bodyPr/>
              <a:lstStyle/>
              <a:p>
                <a:pPr>
                  <a:defRPr/>
                </a:pPr>
                <a:r>
                  <a:rPr lang="en-US" sz="1200">
                    <a:latin typeface="Times New Roman" pitchFamily="18" charset="0"/>
                    <a:cs typeface="Times New Roman" pitchFamily="18" charset="0"/>
                  </a:rPr>
                  <a:t>µm</a:t>
                </a:r>
              </a:p>
            </c:rich>
          </c:tx>
        </c:title>
        <c:numFmt formatCode="General" sourceLinked="1"/>
        <c:tickLblPos val="nextTo"/>
        <c:crossAx val="93736960"/>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latin typeface="Times New Roman" pitchFamily="18" charset="0"/>
                <a:cs typeface="Times New Roman" pitchFamily="18" charset="0"/>
              </a:rPr>
              <a:t>5.14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diametras, µm (X±S</a:t>
            </a:r>
            <a:r>
              <a:rPr lang="en-US" sz="1200" b="1" i="0" baseline="0">
                <a:latin typeface="Times New Roman" pitchFamily="18" charset="0"/>
                <a:cs typeface="Times New Roman" pitchFamily="18" charset="0"/>
              </a:rPr>
              <a:t>x)</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title>
    <c:view3D>
      <c:rAngAx val="1"/>
    </c:view3D>
    <c:plotArea>
      <c:layout>
        <c:manualLayout>
          <c:layoutTarget val="inner"/>
          <c:xMode val="edge"/>
          <c:yMode val="edge"/>
          <c:x val="0.16190507436570428"/>
          <c:y val="0.24387758821813937"/>
          <c:w val="0.67819356955380838"/>
          <c:h val="0.62741870807815703"/>
        </c:manualLayout>
      </c:layout>
      <c:bar3DChart>
        <c:barDir val="col"/>
        <c:grouping val="clustered"/>
        <c:ser>
          <c:idx val="0"/>
          <c:order val="0"/>
          <c:tx>
            <c:strRef>
              <c:f>Antriniai!$B$9</c:f>
              <c:strCache>
                <c:ptCount val="1"/>
                <c:pt idx="0">
                  <c:v>Nr. 1.</c:v>
                </c:pt>
              </c:strCache>
            </c:strRef>
          </c:tx>
          <c:dLbls>
            <c:dLbl>
              <c:idx val="0"/>
              <c:layout>
                <c:manualLayout>
                  <c:x val="8.3333333333333367E-3"/>
                  <c:y val="0.39351851851851882"/>
                </c:manualLayout>
              </c:layout>
              <c:tx>
                <c:rich>
                  <a:bodyPr/>
                  <a:lstStyle/>
                  <a:p>
                    <a:r>
                      <a:rPr lang="en-US" b="1">
                        <a:latin typeface="Times New Roman" pitchFamily="18" charset="0"/>
                        <a:cs typeface="Times New Roman" pitchFamily="18" charset="0"/>
                      </a:rPr>
                      <a:t>210,85</a:t>
                    </a:r>
                    <a:r>
                      <a:rPr lang="en-US" sz="1000" b="1" i="0" u="none" strike="noStrike" baseline="0">
                        <a:latin typeface="Times New Roman" pitchFamily="18" charset="0"/>
                        <a:cs typeface="Times New Roman" pitchFamily="18" charset="0"/>
                      </a:rPr>
                      <a:t>± 126,68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pPr>
                <a:endParaRPr lang="en-US"/>
              </a:p>
            </c:txPr>
            <c:showVal val="1"/>
            <c:extLst>
              <c:ext xmlns:c15="http://schemas.microsoft.com/office/drawing/2012/chart" uri="{CE6537A1-D6FC-4f65-9D91-7224C49458BB}">
                <c15:showLeaderLines val="0"/>
              </c:ext>
            </c:extLst>
          </c:dLbls>
          <c:val>
            <c:numRef>
              <c:f>Antriniai!$C$9</c:f>
              <c:numCache>
                <c:formatCode>General</c:formatCode>
                <c:ptCount val="1"/>
                <c:pt idx="0">
                  <c:v>210.85000000000053</c:v>
                </c:pt>
              </c:numCache>
            </c:numRef>
          </c:val>
        </c:ser>
        <c:ser>
          <c:idx val="1"/>
          <c:order val="1"/>
          <c:tx>
            <c:strRef>
              <c:f>Antriniai!$B$10</c:f>
              <c:strCache>
                <c:ptCount val="1"/>
                <c:pt idx="0">
                  <c:v>Nr. 2.</c:v>
                </c:pt>
              </c:strCache>
            </c:strRef>
          </c:tx>
          <c:dLbls>
            <c:dLbl>
              <c:idx val="0"/>
              <c:layout>
                <c:manualLayout>
                  <c:x val="1.1111111111111125E-2"/>
                  <c:y val="0.4351851851851864"/>
                </c:manualLayout>
              </c:layout>
              <c:tx>
                <c:rich>
                  <a:bodyPr/>
                  <a:lstStyle/>
                  <a:p>
                    <a:r>
                      <a:rPr lang="en-US" b="1">
                        <a:latin typeface="Times New Roman" pitchFamily="18" charset="0"/>
                        <a:cs typeface="Times New Roman" pitchFamily="18" charset="0"/>
                      </a:rPr>
                      <a:t>231,25</a:t>
                    </a:r>
                    <a:r>
                      <a:rPr lang="en-US" sz="1000" b="1" i="0" u="none" strike="noStrike" baseline="0">
                        <a:latin typeface="Times New Roman" pitchFamily="18" charset="0"/>
                        <a:cs typeface="Times New Roman" pitchFamily="18" charset="0"/>
                      </a:rPr>
                      <a:t>± 81,06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pPr>
                <a:endParaRPr lang="en-US"/>
              </a:p>
            </c:txPr>
            <c:showVal val="1"/>
            <c:extLst>
              <c:ext xmlns:c15="http://schemas.microsoft.com/office/drawing/2012/chart" uri="{CE6537A1-D6FC-4f65-9D91-7224C49458BB}">
                <c15:showLeaderLines val="0"/>
              </c:ext>
            </c:extLst>
          </c:dLbls>
          <c:val>
            <c:numRef>
              <c:f>Antriniai!$C$10</c:f>
              <c:numCache>
                <c:formatCode>General</c:formatCode>
                <c:ptCount val="1"/>
                <c:pt idx="0">
                  <c:v>231.25</c:v>
                </c:pt>
              </c:numCache>
            </c:numRef>
          </c:val>
        </c:ser>
        <c:ser>
          <c:idx val="2"/>
          <c:order val="2"/>
          <c:tx>
            <c:strRef>
              <c:f>Antriniai!$B$11</c:f>
              <c:strCache>
                <c:ptCount val="1"/>
                <c:pt idx="0">
                  <c:v>Nr. 3.</c:v>
                </c:pt>
              </c:strCache>
            </c:strRef>
          </c:tx>
          <c:dLbls>
            <c:dLbl>
              <c:idx val="0"/>
              <c:layout>
                <c:manualLayout>
                  <c:x val="5.5553368328958878E-3"/>
                  <c:y val="0.35185185185185341"/>
                </c:manualLayout>
              </c:layout>
              <c:tx>
                <c:rich>
                  <a:bodyPr/>
                  <a:lstStyle/>
                  <a:p>
                    <a:r>
                      <a:rPr lang="en-US" b="1">
                        <a:latin typeface="Times New Roman" pitchFamily="18" charset="0"/>
                        <a:cs typeface="Times New Roman" pitchFamily="18" charset="0"/>
                      </a:rPr>
                      <a:t>188,02</a:t>
                    </a:r>
                    <a:r>
                      <a:rPr lang="en-US" sz="1000" b="1" i="0" u="none" strike="noStrike" baseline="0">
                        <a:latin typeface="Times New Roman" pitchFamily="18" charset="0"/>
                        <a:cs typeface="Times New Roman" pitchFamily="18" charset="0"/>
                      </a:rPr>
                      <a:t>± 16,31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Antriniai!$C$11</c:f>
              <c:numCache>
                <c:formatCode>General</c:formatCode>
                <c:ptCount val="1"/>
                <c:pt idx="0">
                  <c:v>188.02</c:v>
                </c:pt>
              </c:numCache>
            </c:numRef>
          </c:val>
        </c:ser>
        <c:ser>
          <c:idx val="3"/>
          <c:order val="3"/>
          <c:tx>
            <c:strRef>
              <c:f>Antriniai!$B$12</c:f>
              <c:strCache>
                <c:ptCount val="1"/>
                <c:pt idx="0">
                  <c:v>Nr. 4.</c:v>
                </c:pt>
              </c:strCache>
            </c:strRef>
          </c:tx>
          <c:dLbls>
            <c:dLbl>
              <c:idx val="0"/>
              <c:layout>
                <c:manualLayout>
                  <c:x val="1.1111111111111125E-2"/>
                  <c:y val="0.38888888888889211"/>
                </c:manualLayout>
              </c:layout>
              <c:tx>
                <c:rich>
                  <a:bodyPr/>
                  <a:lstStyle/>
                  <a:p>
                    <a:r>
                      <a:rPr lang="en-US" b="1">
                        <a:latin typeface="Times New Roman" pitchFamily="18" charset="0"/>
                        <a:cs typeface="Times New Roman" pitchFamily="18" charset="0"/>
                      </a:rPr>
                      <a:t>188,42</a:t>
                    </a:r>
                    <a:r>
                      <a:rPr lang="en-US" sz="1000" b="1" i="0" u="none" strike="noStrike" baseline="0">
                        <a:latin typeface="Times New Roman" pitchFamily="18" charset="0"/>
                        <a:cs typeface="Times New Roman" pitchFamily="18" charset="0"/>
                      </a:rPr>
                      <a:t>± 95,74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c:f>
              <c:numCache>
                <c:formatCode>General</c:formatCode>
                <c:ptCount val="1"/>
                <c:pt idx="0">
                  <c:v>188.42000000000004</c:v>
                </c:pt>
              </c:numCache>
            </c:numRef>
          </c:val>
        </c:ser>
        <c:ser>
          <c:idx val="4"/>
          <c:order val="4"/>
          <c:tx>
            <c:strRef>
              <c:f>Antriniai!$B$13</c:f>
              <c:strCache>
                <c:ptCount val="1"/>
                <c:pt idx="0">
                  <c:v>Nr. 5. </c:v>
                </c:pt>
              </c:strCache>
            </c:strRef>
          </c:tx>
          <c:dLbls>
            <c:dLbl>
              <c:idx val="0"/>
              <c:layout>
                <c:manualLayout>
                  <c:x val="8.3333333333333367E-3"/>
                  <c:y val="0.32407407407407646"/>
                </c:manualLayout>
              </c:layout>
              <c:tx>
                <c:rich>
                  <a:bodyPr/>
                  <a:lstStyle/>
                  <a:p>
                    <a:r>
                      <a:rPr lang="en-US" b="1">
                        <a:latin typeface="Times New Roman" pitchFamily="18" charset="0"/>
                        <a:cs typeface="Times New Roman" pitchFamily="18" charset="0"/>
                      </a:rPr>
                      <a:t>157,37</a:t>
                    </a:r>
                    <a:r>
                      <a:rPr lang="en-US" sz="1000" b="1" i="0" u="none" strike="noStrike" baseline="0">
                        <a:latin typeface="Times New Roman" pitchFamily="18" charset="0"/>
                        <a:cs typeface="Times New Roman" pitchFamily="18" charset="0"/>
                      </a:rPr>
                      <a:t>± 9,23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Antriniai!$C$13</c:f>
              <c:numCache>
                <c:formatCode>General</c:formatCode>
                <c:ptCount val="1"/>
                <c:pt idx="0">
                  <c:v>157.37</c:v>
                </c:pt>
              </c:numCache>
            </c:numRef>
          </c:val>
        </c:ser>
        <c:ser>
          <c:idx val="5"/>
          <c:order val="5"/>
          <c:tx>
            <c:strRef>
              <c:f>Antriniai!$B$14</c:f>
              <c:strCache>
                <c:ptCount val="1"/>
                <c:pt idx="0">
                  <c:v>Nr. 6.</c:v>
                </c:pt>
              </c:strCache>
            </c:strRef>
          </c:tx>
          <c:dLbls>
            <c:dLbl>
              <c:idx val="0"/>
              <c:layout>
                <c:manualLayout>
                  <c:x val="1.3888888888888963E-2"/>
                  <c:y val="0.41203703703703703"/>
                </c:manualLayout>
              </c:layout>
              <c:tx>
                <c:rich>
                  <a:bodyPr/>
                  <a:lstStyle/>
                  <a:p>
                    <a:r>
                      <a:rPr lang="en-US" b="1">
                        <a:latin typeface="Times New Roman" pitchFamily="18" charset="0"/>
                        <a:cs typeface="Times New Roman" pitchFamily="18" charset="0"/>
                      </a:rPr>
                      <a:t>192,93</a:t>
                    </a:r>
                    <a:r>
                      <a:rPr lang="en-US" sz="1000" b="1" i="0" u="none" strike="noStrike" baseline="0">
                        <a:latin typeface="Times New Roman" pitchFamily="18" charset="0"/>
                        <a:cs typeface="Times New Roman" pitchFamily="18" charset="0"/>
                      </a:rPr>
                      <a:t>± 102,22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c:f>
              <c:numCache>
                <c:formatCode>General</c:formatCode>
                <c:ptCount val="1"/>
                <c:pt idx="0">
                  <c:v>192.93</c:v>
                </c:pt>
              </c:numCache>
            </c:numRef>
          </c:val>
        </c:ser>
        <c:shape val="cylinder"/>
        <c:axId val="93504256"/>
        <c:axId val="93506176"/>
        <c:axId val="0"/>
      </c:bar3DChart>
      <c:catAx>
        <c:axId val="93504256"/>
        <c:scaling>
          <c:orientation val="minMax"/>
        </c:scaling>
        <c:delete val="1"/>
        <c:axPos val="b"/>
        <c:title>
          <c:tx>
            <c:rich>
              <a:bodyPr/>
              <a:lstStyle/>
              <a:p>
                <a:pPr>
                  <a:defRPr/>
                </a:pPr>
                <a:r>
                  <a:rPr lang="en-US" sz="1200" b="1" i="0" baseline="0">
                    <a:latin typeface="Times New Roman" pitchFamily="18" charset="0"/>
                    <a:cs typeface="Times New Roman" pitchFamily="18" charset="0"/>
                  </a:rPr>
                  <a:t>P </a:t>
                </a:r>
                <a:r>
                  <a:rPr lang="en-US" sz="1200" b="1" i="0" baseline="0">
                    <a:latin typeface="Times New Roman"/>
                    <a:cs typeface="Times New Roman"/>
                  </a:rPr>
                  <a:t>≥</a:t>
                </a:r>
                <a:r>
                  <a:rPr lang="en-US" sz="1200" b="1" i="0" baseline="0">
                    <a:latin typeface="Times New Roman" pitchFamily="18" charset="0"/>
                    <a:cs typeface="Times New Roman" pitchFamily="18" charset="0"/>
                  </a:rPr>
                  <a:t> 0,05</a:t>
                </a:r>
                <a:endParaRPr lang="en-US" sz="1200">
                  <a:latin typeface="Times New Roman" pitchFamily="18" charset="0"/>
                  <a:cs typeface="Times New Roman" pitchFamily="18" charset="0"/>
                </a:endParaRPr>
              </a:p>
            </c:rich>
          </c:tx>
        </c:title>
        <c:majorTickMark val="none"/>
        <c:tickLblPos val="none"/>
        <c:crossAx val="93506176"/>
        <c:crosses val="autoZero"/>
        <c:auto val="1"/>
        <c:lblAlgn val="ctr"/>
        <c:lblOffset val="100"/>
      </c:catAx>
      <c:valAx>
        <c:axId val="93506176"/>
        <c:scaling>
          <c:orientation val="minMax"/>
          <c:max val="230"/>
          <c:min val="0"/>
        </c:scaling>
        <c:axPos val="l"/>
        <c:majorGridlines/>
        <c:title>
          <c:tx>
            <c:rich>
              <a:bodyPr/>
              <a:lstStyle/>
              <a:p>
                <a:pPr>
                  <a:defRPr/>
                </a:pPr>
                <a:r>
                  <a:rPr lang="en-US" sz="1200" b="1" i="0" baseline="0">
                    <a:latin typeface="Times New Roman" pitchFamily="18" charset="0"/>
                    <a:cs typeface="Times New Roman" pitchFamily="18" charset="0"/>
                  </a:rPr>
                  <a:t>µm</a:t>
                </a:r>
                <a:endParaRPr lang="en-US" sz="1200">
                  <a:latin typeface="Times New Roman" pitchFamily="18" charset="0"/>
                  <a:cs typeface="Times New Roman" pitchFamily="18" charset="0"/>
                </a:endParaRPr>
              </a:p>
            </c:rich>
          </c:tx>
          <c:layout>
            <c:manualLayout>
              <c:xMode val="edge"/>
              <c:yMode val="edge"/>
              <c:x val="6.2469597550306566E-2"/>
              <c:y val="0.58486220472440709"/>
            </c:manualLayout>
          </c:layout>
        </c:title>
        <c:numFmt formatCode="General" sourceLinked="1"/>
        <c:tickLblPos val="nextTo"/>
        <c:crossAx val="93504256"/>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u="none" strike="noStrike" baseline="0">
                <a:latin typeface="Times New Roman" pitchFamily="18" charset="0"/>
                <a:cs typeface="Times New Roman" pitchFamily="18" charset="0"/>
              </a:rPr>
              <a:t>5.15  pav. </a:t>
            </a:r>
            <a:r>
              <a:rPr lang="lt-LT" sz="1200" b="1" i="0" u="none" strike="noStrike" baseline="0">
                <a:latin typeface="Times New Roman" pitchFamily="18" charset="0"/>
                <a:cs typeface="Times New Roman" pitchFamily="18" charset="0"/>
              </a:rPr>
              <a:t> Kiaulių kiaušidžių 6 mėn. - 1 m. amžiaus  </a:t>
            </a:r>
            <a:r>
              <a:rPr lang="en-US" sz="1200" b="1" i="0" u="none" strike="noStrike" baseline="0">
                <a:latin typeface="Times New Roman" pitchFamily="18" charset="0"/>
                <a:cs typeface="Times New Roman" pitchFamily="18" charset="0"/>
              </a:rPr>
              <a:t>antrini</a:t>
            </a:r>
            <a:r>
              <a:rPr lang="lt-LT" sz="1200" b="1" i="0" u="none" strike="noStrike" baseline="0">
                <a:latin typeface="Times New Roman" pitchFamily="18" charset="0"/>
                <a:cs typeface="Times New Roman" pitchFamily="18" charset="0"/>
              </a:rPr>
              <a:t>ų folikulų </a:t>
            </a:r>
            <a:r>
              <a:rPr lang="en-US" sz="1200" b="1" i="0" u="none" strike="noStrike" baseline="0">
                <a:latin typeface="Times New Roman" pitchFamily="18" charset="0"/>
                <a:cs typeface="Times New Roman" pitchFamily="18" charset="0"/>
              </a:rPr>
              <a:t>plotas</a:t>
            </a:r>
            <a:r>
              <a:rPr lang="lt-LT" sz="1200" b="1" i="0" u="none" strike="noStrike" baseline="0">
                <a:latin typeface="Times New Roman" pitchFamily="18" charset="0"/>
                <a:cs typeface="Times New Roman" pitchFamily="18" charset="0"/>
              </a:rPr>
              <a:t>, µm² (X±S</a:t>
            </a:r>
            <a:r>
              <a:rPr lang="en-US" sz="1200" b="1" i="0" u="none" strike="noStrike" baseline="0">
                <a:latin typeface="Times New Roman" pitchFamily="18" charset="0"/>
                <a:cs typeface="Times New Roman" pitchFamily="18" charset="0"/>
              </a:rPr>
              <a:t>x)</a:t>
            </a: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18748596109669652"/>
          <c:y val="0.14737882222926468"/>
          <c:w val="0.68420834853577561"/>
          <c:h val="0.77976256063967264"/>
        </c:manualLayout>
      </c:layout>
      <c:bar3DChart>
        <c:barDir val="col"/>
        <c:grouping val="clustered"/>
        <c:ser>
          <c:idx val="0"/>
          <c:order val="0"/>
          <c:tx>
            <c:strRef>
              <c:f>Antriniai!$B$26</c:f>
              <c:strCache>
                <c:ptCount val="1"/>
                <c:pt idx="0">
                  <c:v>Nr. 1.</c:v>
                </c:pt>
              </c:strCache>
            </c:strRef>
          </c:tx>
          <c:dLbls>
            <c:dLbl>
              <c:idx val="0"/>
              <c:layout>
                <c:manualLayout>
                  <c:x val="1.3888883226899261E-2"/>
                  <c:y val="0.46782184734648247"/>
                </c:manualLayout>
              </c:layout>
              <c:tx>
                <c:rich>
                  <a:bodyPr/>
                  <a:lstStyle/>
                  <a:p>
                    <a:r>
                      <a:rPr lang="en-US" b="1">
                        <a:latin typeface="Times New Roman" pitchFamily="18" charset="0"/>
                        <a:cs typeface="Times New Roman" pitchFamily="18" charset="0"/>
                      </a:rPr>
                      <a:t>31451,12</a:t>
                    </a:r>
                    <a:r>
                      <a:rPr lang="en-US" sz="1000" b="1" i="0" u="none" strike="noStrike" baseline="0">
                        <a:latin typeface="Times New Roman" pitchFamily="18" charset="0"/>
                        <a:cs typeface="Times New Roman" pitchFamily="18" charset="0"/>
                      </a:rPr>
                      <a:t>± 26833,44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Antriniai!$C$26</c:f>
              <c:numCache>
                <c:formatCode>General</c:formatCode>
                <c:ptCount val="1"/>
                <c:pt idx="0">
                  <c:v>31451.119999999883</c:v>
                </c:pt>
              </c:numCache>
            </c:numRef>
          </c:val>
        </c:ser>
        <c:ser>
          <c:idx val="1"/>
          <c:order val="1"/>
          <c:tx>
            <c:strRef>
              <c:f>Antriniai!$B$27</c:f>
              <c:strCache>
                <c:ptCount val="1"/>
                <c:pt idx="0">
                  <c:v>Nr. 2.</c:v>
                </c:pt>
              </c:strCache>
            </c:strRef>
          </c:tx>
          <c:dLbls>
            <c:dLbl>
              <c:idx val="0"/>
              <c:layout>
                <c:manualLayout>
                  <c:x val="1.3132464059388445E-2"/>
                  <c:y val="0.47295320283107034"/>
                </c:manualLayout>
              </c:layout>
              <c:tx>
                <c:rich>
                  <a:bodyPr/>
                  <a:lstStyle/>
                  <a:p>
                    <a:r>
                      <a:rPr lang="en-US" b="1">
                        <a:latin typeface="Times New Roman" pitchFamily="18" charset="0"/>
                        <a:cs typeface="Times New Roman" pitchFamily="18" charset="0"/>
                      </a:rPr>
                      <a:t>35695,49</a:t>
                    </a:r>
                    <a:r>
                      <a:rPr lang="en-US" sz="1000" b="1" i="0" u="none" strike="noStrike" baseline="0">
                        <a:latin typeface="Times New Roman" pitchFamily="18" charset="0"/>
                        <a:cs typeface="Times New Roman" pitchFamily="18" charset="0"/>
                      </a:rPr>
                      <a:t>± 20486,23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Antriniai!$C$27</c:f>
              <c:numCache>
                <c:formatCode>General</c:formatCode>
                <c:ptCount val="1"/>
                <c:pt idx="0">
                  <c:v>35695.49</c:v>
                </c:pt>
              </c:numCache>
            </c:numRef>
          </c:val>
        </c:ser>
        <c:ser>
          <c:idx val="2"/>
          <c:order val="2"/>
          <c:tx>
            <c:strRef>
              <c:f>Antriniai!$B$28</c:f>
              <c:strCache>
                <c:ptCount val="1"/>
                <c:pt idx="0">
                  <c:v>Nr. 3.</c:v>
                </c:pt>
              </c:strCache>
            </c:strRef>
          </c:tx>
          <c:dLbls>
            <c:dLbl>
              <c:idx val="0"/>
              <c:layout>
                <c:manualLayout>
                  <c:x val="1.3321619809172841E-2"/>
                  <c:y val="0.46307761065470532"/>
                </c:manualLayout>
              </c:layout>
              <c:tx>
                <c:rich>
                  <a:bodyPr/>
                  <a:lstStyle/>
                  <a:p>
                    <a:r>
                      <a:rPr lang="en-US" b="1">
                        <a:latin typeface="Times New Roman" pitchFamily="18" charset="0"/>
                        <a:cs typeface="Times New Roman" pitchFamily="18" charset="0"/>
                      </a:rPr>
                      <a:t>29321,21</a:t>
                    </a:r>
                    <a:r>
                      <a:rPr lang="en-US" sz="1000" b="1" i="0" u="none" strike="noStrike" baseline="0">
                        <a:latin typeface="Times New Roman" pitchFamily="18" charset="0"/>
                        <a:cs typeface="Times New Roman" pitchFamily="18" charset="0"/>
                      </a:rPr>
                      <a:t>± 2687,14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Antriniai!$C$28</c:f>
              <c:numCache>
                <c:formatCode>General</c:formatCode>
                <c:ptCount val="1"/>
                <c:pt idx="0">
                  <c:v>29321.21</c:v>
                </c:pt>
              </c:numCache>
            </c:numRef>
          </c:val>
        </c:ser>
        <c:ser>
          <c:idx val="3"/>
          <c:order val="3"/>
          <c:tx>
            <c:strRef>
              <c:f>Antriniai!$B$29</c:f>
              <c:strCache>
                <c:ptCount val="1"/>
                <c:pt idx="0">
                  <c:v>Nr. 4.</c:v>
                </c:pt>
              </c:strCache>
            </c:strRef>
          </c:tx>
          <c:dLbls>
            <c:dLbl>
              <c:idx val="0"/>
              <c:layout>
                <c:manualLayout>
                  <c:x val="1.6099233389251143E-2"/>
                  <c:y val="0.47858609005143732"/>
                </c:manualLayout>
              </c:layout>
              <c:tx>
                <c:rich>
                  <a:bodyPr/>
                  <a:lstStyle/>
                  <a:p>
                    <a:r>
                      <a:rPr lang="en-US" b="1">
                        <a:latin typeface="Times New Roman" pitchFamily="18" charset="0"/>
                        <a:cs typeface="Times New Roman" pitchFamily="18" charset="0"/>
                      </a:rPr>
                      <a:t>31467,03</a:t>
                    </a:r>
                    <a:r>
                      <a:rPr lang="en-US" sz="1000" b="1" i="0" u="none" strike="noStrike" baseline="0">
                        <a:latin typeface="Times New Roman" pitchFamily="18" charset="0"/>
                        <a:cs typeface="Times New Roman" pitchFamily="18" charset="0"/>
                      </a:rPr>
                      <a:t>± 28322,42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Antriniai!$C$29</c:f>
              <c:numCache>
                <c:formatCode>General</c:formatCode>
                <c:ptCount val="1"/>
                <c:pt idx="0">
                  <c:v>31467.03</c:v>
                </c:pt>
              </c:numCache>
            </c:numRef>
          </c:val>
        </c:ser>
        <c:ser>
          <c:idx val="4"/>
          <c:order val="4"/>
          <c:tx>
            <c:strRef>
              <c:f>Antriniai!$B$30</c:f>
              <c:strCache>
                <c:ptCount val="1"/>
                <c:pt idx="0">
                  <c:v>Nr. 5. </c:v>
                </c:pt>
              </c:strCache>
            </c:strRef>
          </c:tx>
          <c:dLbls>
            <c:dLbl>
              <c:idx val="0"/>
              <c:layout>
                <c:manualLayout>
                  <c:x val="2.1276556713092715E-2"/>
                  <c:y val="0.4820548824585783"/>
                </c:manualLayout>
              </c:layout>
              <c:tx>
                <c:rich>
                  <a:bodyPr/>
                  <a:lstStyle/>
                  <a:p>
                    <a:r>
                      <a:rPr lang="en-US" b="1">
                        <a:latin typeface="Times New Roman" pitchFamily="18" charset="0"/>
                        <a:cs typeface="Times New Roman" pitchFamily="18" charset="0"/>
                      </a:rPr>
                      <a:t>19574,26</a:t>
                    </a:r>
                    <a:r>
                      <a:rPr lang="en-US" sz="1000" b="1" i="0" u="none" strike="noStrike" baseline="0">
                        <a:latin typeface="Times New Roman" pitchFamily="18" charset="0"/>
                        <a:cs typeface="Times New Roman" pitchFamily="18" charset="0"/>
                      </a:rPr>
                      <a:t>± 2281,64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Antriniai!$C$30</c:f>
              <c:numCache>
                <c:formatCode>General</c:formatCode>
                <c:ptCount val="1"/>
                <c:pt idx="0">
                  <c:v>19574.259999999922</c:v>
                </c:pt>
              </c:numCache>
            </c:numRef>
          </c:val>
        </c:ser>
        <c:ser>
          <c:idx val="5"/>
          <c:order val="5"/>
          <c:tx>
            <c:strRef>
              <c:f>Antriniai!$B$31</c:f>
              <c:strCache>
                <c:ptCount val="1"/>
                <c:pt idx="0">
                  <c:v>Nr. 6.</c:v>
                </c:pt>
              </c:strCache>
            </c:strRef>
          </c:tx>
          <c:dLbls>
            <c:dLbl>
              <c:idx val="0"/>
              <c:layout>
                <c:manualLayout>
                  <c:x val="8.333248403488782E-3"/>
                  <c:y val="0.47033015609890871"/>
                </c:manualLayout>
              </c:layout>
              <c:tx>
                <c:rich>
                  <a:bodyPr/>
                  <a:lstStyle/>
                  <a:p>
                    <a:r>
                      <a:rPr lang="en-US" b="1">
                        <a:latin typeface="Times New Roman" pitchFamily="18" charset="0"/>
                        <a:cs typeface="Times New Roman" pitchFamily="18" charset="0"/>
                      </a:rPr>
                      <a:t>33323,45</a:t>
                    </a:r>
                    <a:r>
                      <a:rPr lang="en-US" sz="1000" b="1" i="0" u="none" strike="noStrike" baseline="0">
                        <a:latin typeface="Times New Roman" pitchFamily="18" charset="0"/>
                        <a:cs typeface="Times New Roman" pitchFamily="18" charset="0"/>
                      </a:rPr>
                      <a:t>± 30963,85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pPr>
                <a:endParaRPr lang="en-US"/>
              </a:p>
            </c:txPr>
            <c:showVal val="1"/>
            <c:extLst>
              <c:ext xmlns:c15="http://schemas.microsoft.com/office/drawing/2012/chart" uri="{CE6537A1-D6FC-4f65-9D91-7224C49458BB}">
                <c15:showLeaderLines val="0"/>
              </c:ext>
            </c:extLst>
          </c:dLbls>
          <c:val>
            <c:numRef>
              <c:f>Antriniai!$C$31</c:f>
              <c:numCache>
                <c:formatCode>General</c:formatCode>
                <c:ptCount val="1"/>
                <c:pt idx="0">
                  <c:v>33323.450000000012</c:v>
                </c:pt>
              </c:numCache>
            </c:numRef>
          </c:val>
        </c:ser>
        <c:shape val="cylinder"/>
        <c:axId val="93935104"/>
        <c:axId val="93937024"/>
        <c:axId val="0"/>
      </c:bar3DChart>
      <c:catAx>
        <c:axId val="93935104"/>
        <c:scaling>
          <c:orientation val="minMax"/>
        </c:scaling>
        <c:delete val="1"/>
        <c:axPos val="b"/>
        <c:title>
          <c:tx>
            <c:rich>
              <a:bodyPr/>
              <a:lstStyle/>
              <a:p>
                <a:pPr>
                  <a:defRPr/>
                </a:pPr>
                <a:r>
                  <a:rPr lang="en-US" sz="1200" b="1" i="0" baseline="0">
                    <a:latin typeface="Times New Roman" pitchFamily="18" charset="0"/>
                    <a:cs typeface="Times New Roman" pitchFamily="18" charset="0"/>
                  </a:rPr>
                  <a:t>P ≥ 0,05</a:t>
                </a:r>
                <a:endParaRPr lang="en-US" sz="1200">
                  <a:latin typeface="Times New Roman" pitchFamily="18" charset="0"/>
                  <a:cs typeface="Times New Roman" pitchFamily="18" charset="0"/>
                </a:endParaRPr>
              </a:p>
            </c:rich>
          </c:tx>
        </c:title>
        <c:majorTickMark val="none"/>
        <c:tickLblPos val="none"/>
        <c:crossAx val="93937024"/>
        <c:crosses val="autoZero"/>
        <c:auto val="1"/>
        <c:lblAlgn val="ctr"/>
        <c:lblOffset val="100"/>
      </c:catAx>
      <c:valAx>
        <c:axId val="93937024"/>
        <c:scaling>
          <c:orientation val="minMax"/>
          <c:max val="20900"/>
          <c:min val="0"/>
        </c:scaling>
        <c:axPos val="l"/>
        <c:majorGridlines/>
        <c:title>
          <c:tx>
            <c:rich>
              <a:bodyPr/>
              <a:lstStyle/>
              <a:p>
                <a:pPr>
                  <a:defRPr/>
                </a:pPr>
                <a:r>
                  <a:rPr lang="en-US" sz="1200" b="1" i="0" baseline="0">
                    <a:latin typeface="Times New Roman" pitchFamily="18" charset="0"/>
                    <a:cs typeface="Times New Roman" pitchFamily="18" charset="0"/>
                  </a:rPr>
                  <a:t>µm²</a:t>
                </a:r>
              </a:p>
            </c:rich>
          </c:tx>
        </c:title>
        <c:numFmt formatCode="General" sourceLinked="1"/>
        <c:tickLblPos val="nextTo"/>
        <c:crossAx val="93935104"/>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latin typeface="Times New Roman" pitchFamily="18" charset="0"/>
                <a:cs typeface="Times New Roman" pitchFamily="18" charset="0"/>
              </a:rPr>
              <a:t>5.16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o</a:t>
            </a:r>
            <a:r>
              <a:rPr lang="lt-LT" sz="1200" b="1" i="0" baseline="0">
                <a:latin typeface="Times New Roman" pitchFamily="18" charset="0"/>
                <a:cs typeface="Times New Roman" pitchFamily="18" charset="0"/>
              </a:rPr>
              <a:t>vocitų diametras, µm (X±S</a:t>
            </a:r>
            <a:r>
              <a:rPr lang="en-US" sz="1200" b="1" i="0" baseline="0">
                <a:latin typeface="Times New Roman" pitchFamily="18" charset="0"/>
                <a:cs typeface="Times New Roman" pitchFamily="18" charset="0"/>
              </a:rPr>
              <a:t>x)</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3140266841644793"/>
          <c:y val="6.9444444444444503E-2"/>
        </c:manualLayout>
      </c:layout>
    </c:title>
    <c:view3D>
      <c:rAngAx val="1"/>
    </c:view3D>
    <c:plotArea>
      <c:layout>
        <c:manualLayout>
          <c:layoutTarget val="inner"/>
          <c:xMode val="edge"/>
          <c:yMode val="edge"/>
          <c:x val="0.18948840769903849"/>
          <c:y val="0.26239610673665792"/>
          <c:w val="0.6347073490813645"/>
          <c:h val="0.60890018955963832"/>
        </c:manualLayout>
      </c:layout>
      <c:bar3DChart>
        <c:barDir val="col"/>
        <c:grouping val="clustered"/>
        <c:ser>
          <c:idx val="0"/>
          <c:order val="0"/>
          <c:tx>
            <c:strRef>
              <c:f>Antriniai!$B$44</c:f>
              <c:strCache>
                <c:ptCount val="1"/>
                <c:pt idx="0">
                  <c:v>Nr. 1.</c:v>
                </c:pt>
              </c:strCache>
            </c:strRef>
          </c:tx>
          <c:dLbls>
            <c:dLbl>
              <c:idx val="0"/>
              <c:layout>
                <c:manualLayout>
                  <c:x val="1.3888888888888963E-2"/>
                  <c:y val="0.39351851851851882"/>
                </c:manualLayout>
              </c:layout>
              <c:tx>
                <c:rich>
                  <a:bodyPr/>
                  <a:lstStyle/>
                  <a:p>
                    <a:r>
                      <a:rPr lang="en-US" b="1">
                        <a:latin typeface="Times New Roman" pitchFamily="18" charset="0"/>
                        <a:cs typeface="Times New Roman" pitchFamily="18" charset="0"/>
                      </a:rPr>
                      <a:t>61,78</a:t>
                    </a:r>
                    <a:r>
                      <a:rPr lang="en-US" sz="1000" b="1" i="0" u="none" strike="noStrike" baseline="0">
                        <a:latin typeface="Times New Roman" pitchFamily="18" charset="0"/>
                        <a:cs typeface="Times New Roman" pitchFamily="18" charset="0"/>
                      </a:rPr>
                      <a:t>± 6,52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Antriniai!$C$44</c:f>
              <c:numCache>
                <c:formatCode>General</c:formatCode>
                <c:ptCount val="1"/>
                <c:pt idx="0">
                  <c:v>61.78</c:v>
                </c:pt>
              </c:numCache>
            </c:numRef>
          </c:val>
        </c:ser>
        <c:ser>
          <c:idx val="1"/>
          <c:order val="1"/>
          <c:tx>
            <c:strRef>
              <c:f>Antriniai!$B$45</c:f>
              <c:strCache>
                <c:ptCount val="1"/>
                <c:pt idx="0">
                  <c:v>Nr. 2.</c:v>
                </c:pt>
              </c:strCache>
            </c:strRef>
          </c:tx>
          <c:dLbls>
            <c:dLbl>
              <c:idx val="0"/>
              <c:layout>
                <c:manualLayout>
                  <c:x val="8.3333333333333367E-3"/>
                  <c:y val="0.41203703703703703"/>
                </c:manualLayout>
              </c:layout>
              <c:tx>
                <c:rich>
                  <a:bodyPr/>
                  <a:lstStyle/>
                  <a:p>
                    <a:r>
                      <a:rPr lang="en-US" b="1">
                        <a:latin typeface="Times New Roman" pitchFamily="18" charset="0"/>
                        <a:cs typeface="Times New Roman" pitchFamily="18" charset="0"/>
                      </a:rPr>
                      <a:t>76,09</a:t>
                    </a:r>
                    <a:r>
                      <a:rPr lang="en-US" sz="1000" b="1" i="0" u="none" strike="noStrike" baseline="0">
                        <a:latin typeface="Times New Roman" pitchFamily="18" charset="0"/>
                        <a:cs typeface="Times New Roman" pitchFamily="18" charset="0"/>
                      </a:rPr>
                      <a:t>± 9,75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Antriniai!$C$45</c:f>
              <c:numCache>
                <c:formatCode>General</c:formatCode>
                <c:ptCount val="1"/>
                <c:pt idx="0">
                  <c:v>76.09</c:v>
                </c:pt>
              </c:numCache>
            </c:numRef>
          </c:val>
        </c:ser>
        <c:ser>
          <c:idx val="2"/>
          <c:order val="2"/>
          <c:tx>
            <c:strRef>
              <c:f>Antriniai!$B$46</c:f>
              <c:strCache>
                <c:ptCount val="1"/>
                <c:pt idx="0">
                  <c:v>Nr. 3.</c:v>
                </c:pt>
              </c:strCache>
            </c:strRef>
          </c:tx>
          <c:dLbls>
            <c:dLbl>
              <c:idx val="0"/>
              <c:layout>
                <c:manualLayout>
                  <c:x val="1.9444444444444445E-2"/>
                  <c:y val="0.39814814814814831"/>
                </c:manualLayout>
              </c:layout>
              <c:tx>
                <c:rich>
                  <a:bodyPr/>
                  <a:lstStyle/>
                  <a:p>
                    <a:r>
                      <a:rPr lang="en-US" b="1">
                        <a:latin typeface="Times New Roman" pitchFamily="18" charset="0"/>
                        <a:cs typeface="Times New Roman" pitchFamily="18" charset="0"/>
                      </a:rPr>
                      <a:t>59,54</a:t>
                    </a:r>
                    <a:r>
                      <a:rPr lang="en-US" sz="1000" b="1" i="0" u="none" strike="noStrike" baseline="0">
                        <a:latin typeface="Times New Roman" pitchFamily="18" charset="0"/>
                        <a:cs typeface="Times New Roman" pitchFamily="18" charset="0"/>
                      </a:rPr>
                      <a:t>± 4,64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Antriniai!$C$46</c:f>
              <c:numCache>
                <c:formatCode>General</c:formatCode>
                <c:ptCount val="1"/>
                <c:pt idx="0">
                  <c:v>59.54</c:v>
                </c:pt>
              </c:numCache>
            </c:numRef>
          </c:val>
        </c:ser>
        <c:ser>
          <c:idx val="3"/>
          <c:order val="3"/>
          <c:tx>
            <c:strRef>
              <c:f>Antriniai!$B$47</c:f>
              <c:strCache>
                <c:ptCount val="1"/>
                <c:pt idx="0">
                  <c:v>Nr. 4.</c:v>
                </c:pt>
              </c:strCache>
            </c:strRef>
          </c:tx>
          <c:dLbls>
            <c:dLbl>
              <c:idx val="0"/>
              <c:layout>
                <c:manualLayout>
                  <c:x val="8.3333333333333367E-3"/>
                  <c:y val="0.37500000000000105"/>
                </c:manualLayout>
              </c:layout>
              <c:tx>
                <c:rich>
                  <a:bodyPr/>
                  <a:lstStyle/>
                  <a:p>
                    <a:r>
                      <a:rPr lang="en-US" b="1">
                        <a:latin typeface="Times New Roman" pitchFamily="18" charset="0"/>
                        <a:cs typeface="Times New Roman" pitchFamily="18" charset="0"/>
                      </a:rPr>
                      <a:t>59,93</a:t>
                    </a:r>
                    <a:r>
                      <a:rPr lang="en-US" sz="1000" b="1" i="0" u="none" strike="noStrike" baseline="0">
                        <a:latin typeface="Times New Roman" pitchFamily="18" charset="0"/>
                        <a:cs typeface="Times New Roman" pitchFamily="18" charset="0"/>
                      </a:rPr>
                      <a:t>± 5,3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Antriniai!$C$47</c:f>
              <c:numCache>
                <c:formatCode>General</c:formatCode>
                <c:ptCount val="1"/>
                <c:pt idx="0">
                  <c:v>59.93</c:v>
                </c:pt>
              </c:numCache>
            </c:numRef>
          </c:val>
        </c:ser>
        <c:ser>
          <c:idx val="4"/>
          <c:order val="4"/>
          <c:tx>
            <c:strRef>
              <c:f>Antriniai!$B$48</c:f>
              <c:strCache>
                <c:ptCount val="1"/>
                <c:pt idx="0">
                  <c:v>Nr. 5. </c:v>
                </c:pt>
              </c:strCache>
            </c:strRef>
          </c:tx>
          <c:dLbls>
            <c:dLbl>
              <c:idx val="0"/>
              <c:layout>
                <c:manualLayout>
                  <c:x val="1.3888888888888963E-2"/>
                  <c:y val="0.39351851851851882"/>
                </c:manualLayout>
              </c:layout>
              <c:tx>
                <c:rich>
                  <a:bodyPr/>
                  <a:lstStyle/>
                  <a:p>
                    <a:r>
                      <a:rPr lang="en-US" b="1">
                        <a:latin typeface="Times New Roman" pitchFamily="18" charset="0"/>
                        <a:cs typeface="Times New Roman" pitchFamily="18" charset="0"/>
                      </a:rPr>
                      <a:t>62,63</a:t>
                    </a:r>
                    <a:r>
                      <a:rPr lang="en-US" sz="1000" b="1" i="0" u="none" strike="noStrike" baseline="0">
                        <a:latin typeface="Times New Roman" pitchFamily="18" charset="0"/>
                        <a:cs typeface="Times New Roman" pitchFamily="18" charset="0"/>
                      </a:rPr>
                      <a:t>± 9,18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Antriniai!$C$48</c:f>
              <c:numCache>
                <c:formatCode>General</c:formatCode>
                <c:ptCount val="1"/>
                <c:pt idx="0">
                  <c:v>62.63</c:v>
                </c:pt>
              </c:numCache>
            </c:numRef>
          </c:val>
        </c:ser>
        <c:ser>
          <c:idx val="5"/>
          <c:order val="5"/>
          <c:tx>
            <c:strRef>
              <c:f>Antriniai!$B$49</c:f>
              <c:strCache>
                <c:ptCount val="1"/>
                <c:pt idx="0">
                  <c:v>Nr. 6.</c:v>
                </c:pt>
              </c:strCache>
            </c:strRef>
          </c:tx>
          <c:dLbls>
            <c:dLbl>
              <c:idx val="0"/>
              <c:layout>
                <c:manualLayout>
                  <c:x val="1.6666666666666701E-2"/>
                  <c:y val="0.36574074074074081"/>
                </c:manualLayout>
              </c:layout>
              <c:tx>
                <c:rich>
                  <a:bodyPr/>
                  <a:lstStyle/>
                  <a:p>
                    <a:r>
                      <a:rPr lang="en-US" b="1">
                        <a:latin typeface="Times New Roman" pitchFamily="18" charset="0"/>
                        <a:cs typeface="Times New Roman" pitchFamily="18" charset="0"/>
                      </a:rPr>
                      <a:t>70</a:t>
                    </a:r>
                    <a:r>
                      <a:rPr lang="en-US" sz="1000" b="1" i="0" u="none" strike="noStrike" baseline="0">
                        <a:latin typeface="Times New Roman" pitchFamily="18" charset="0"/>
                        <a:cs typeface="Times New Roman" pitchFamily="18" charset="0"/>
                      </a:rPr>
                      <a:t>± 5,69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Antriniai!$C$49</c:f>
              <c:numCache>
                <c:formatCode>#,##0</c:formatCode>
                <c:ptCount val="1"/>
                <c:pt idx="0">
                  <c:v>70.33</c:v>
                </c:pt>
              </c:numCache>
            </c:numRef>
          </c:val>
        </c:ser>
        <c:shape val="cylinder"/>
        <c:axId val="93706496"/>
        <c:axId val="93991296"/>
        <c:axId val="0"/>
      </c:bar3DChart>
      <c:catAx>
        <c:axId val="93706496"/>
        <c:scaling>
          <c:orientation val="minMax"/>
        </c:scaling>
        <c:delete val="1"/>
        <c:axPos val="b"/>
        <c:title>
          <c:tx>
            <c:rich>
              <a:bodyPr/>
              <a:lstStyle/>
              <a:p>
                <a:pPr>
                  <a:defRPr/>
                </a:pPr>
                <a:r>
                  <a:rPr lang="en-US" sz="1200" b="1" i="0" baseline="0">
                    <a:latin typeface="Times New Roman" pitchFamily="18" charset="0"/>
                    <a:cs typeface="Times New Roman" pitchFamily="18" charset="0"/>
                  </a:rPr>
                  <a:t>P ≥ 0,05</a:t>
                </a:r>
              </a:p>
            </c:rich>
          </c:tx>
        </c:title>
        <c:majorTickMark val="none"/>
        <c:tickLblPos val="none"/>
        <c:crossAx val="93991296"/>
        <c:crosses val="autoZero"/>
        <c:auto val="1"/>
        <c:lblAlgn val="ctr"/>
        <c:lblOffset val="100"/>
      </c:catAx>
      <c:valAx>
        <c:axId val="93991296"/>
        <c:scaling>
          <c:orientation val="minMax"/>
          <c:max val="65"/>
          <c:min val="0"/>
        </c:scaling>
        <c:axPos val="l"/>
        <c:majorGridlines/>
        <c:title>
          <c:tx>
            <c:rich>
              <a:bodyPr/>
              <a:lstStyle/>
              <a:p>
                <a:pPr>
                  <a:defRPr/>
                </a:pPr>
                <a:r>
                  <a:rPr lang="en-US" sz="1200" b="1" i="0" baseline="0">
                    <a:latin typeface="Times New Roman" pitchFamily="18" charset="0"/>
                    <a:cs typeface="Times New Roman" pitchFamily="18" charset="0"/>
                  </a:rPr>
                  <a:t>µm</a:t>
                </a:r>
              </a:p>
            </c:rich>
          </c:tx>
        </c:title>
        <c:numFmt formatCode="General" sourceLinked="1"/>
        <c:tickLblPos val="nextTo"/>
        <c:crossAx val="93706496"/>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latin typeface="Times New Roman" pitchFamily="18" charset="0"/>
                <a:cs typeface="Times New Roman" pitchFamily="18" charset="0"/>
              </a:rPr>
              <a:t>5.17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ovocitų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a:t>
            </a:r>
            <a:r>
              <a:rPr lang="en-US" sz="1200" b="1" i="0" baseline="0">
                <a:latin typeface="Times New Roman" pitchFamily="18" charset="0"/>
                <a:cs typeface="Times New Roman" pitchFamily="18" charset="0"/>
              </a:rPr>
              <a:t>x)</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200">
              <a:latin typeface="Times New Roman" pitchFamily="18" charset="0"/>
              <a:cs typeface="Times New Roman" pitchFamily="18" charset="0"/>
            </a:endParaRPr>
          </a:p>
        </c:rich>
      </c:tx>
    </c:title>
    <c:view3D>
      <c:rAngAx val="1"/>
    </c:view3D>
    <c:plotArea>
      <c:layout>
        <c:manualLayout>
          <c:layoutTarget val="inner"/>
          <c:xMode val="edge"/>
          <c:yMode val="edge"/>
          <c:x val="0.18432174103237156"/>
          <c:y val="0.19677092446777486"/>
          <c:w val="0.65299912510936164"/>
          <c:h val="0.67452537182852379"/>
        </c:manualLayout>
      </c:layout>
      <c:bar3DChart>
        <c:barDir val="col"/>
        <c:grouping val="clustered"/>
        <c:ser>
          <c:idx val="0"/>
          <c:order val="0"/>
          <c:tx>
            <c:strRef>
              <c:f>Antriniai!$B$62</c:f>
              <c:strCache>
                <c:ptCount val="1"/>
                <c:pt idx="0">
                  <c:v>Nr. 1.</c:v>
                </c:pt>
              </c:strCache>
            </c:strRef>
          </c:tx>
          <c:dLbls>
            <c:dLbl>
              <c:idx val="0"/>
              <c:layout>
                <c:manualLayout>
                  <c:x val="8.3333333333333367E-3"/>
                  <c:y val="0.39814814814814831"/>
                </c:manualLayout>
              </c:layout>
              <c:tx>
                <c:rich>
                  <a:bodyPr/>
                  <a:lstStyle/>
                  <a:p>
                    <a:r>
                      <a:rPr lang="en-US" b="1">
                        <a:latin typeface="Times New Roman" pitchFamily="18" charset="0"/>
                        <a:cs typeface="Times New Roman" pitchFamily="18" charset="0"/>
                      </a:rPr>
                      <a:t>2666,88</a:t>
                    </a:r>
                    <a:r>
                      <a:rPr lang="en-US" sz="1000" b="1" i="0" u="none" strike="noStrike" baseline="0">
                        <a:latin typeface="Times New Roman" pitchFamily="18" charset="0"/>
                        <a:cs typeface="Times New Roman" pitchFamily="18" charset="0"/>
                      </a:rPr>
                      <a:t>± 1108,33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Antriniai!$C$62</c:f>
              <c:numCache>
                <c:formatCode>General</c:formatCode>
                <c:ptCount val="1"/>
                <c:pt idx="0">
                  <c:v>2666.88</c:v>
                </c:pt>
              </c:numCache>
            </c:numRef>
          </c:val>
        </c:ser>
        <c:ser>
          <c:idx val="1"/>
          <c:order val="1"/>
          <c:tx>
            <c:strRef>
              <c:f>Antriniai!$B$63</c:f>
              <c:strCache>
                <c:ptCount val="1"/>
                <c:pt idx="0">
                  <c:v>Nr. 2.</c:v>
                </c:pt>
              </c:strCache>
            </c:strRef>
          </c:tx>
          <c:dLbls>
            <c:dLbl>
              <c:idx val="0"/>
              <c:layout>
                <c:manualLayout>
                  <c:x val="8.3331146106736548E-3"/>
                  <c:y val="0.41203703703703703"/>
                </c:manualLayout>
              </c:layout>
              <c:tx>
                <c:rich>
                  <a:bodyPr/>
                  <a:lstStyle/>
                  <a:p>
                    <a:r>
                      <a:rPr lang="en-US" b="1">
                        <a:latin typeface="Times New Roman" pitchFamily="18" charset="0"/>
                        <a:cs typeface="Times New Roman" pitchFamily="18" charset="0"/>
                      </a:rPr>
                      <a:t>3048,93</a:t>
                    </a:r>
                    <a:r>
                      <a:rPr lang="en-US" sz="1000" b="1" i="0" u="none" strike="noStrike" baseline="0">
                        <a:latin typeface="Times New Roman" pitchFamily="18" charset="0"/>
                        <a:cs typeface="Times New Roman" pitchFamily="18" charset="0"/>
                      </a:rPr>
                      <a:t>± 475,37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Antriniai!$C$63</c:f>
              <c:numCache>
                <c:formatCode>General</c:formatCode>
                <c:ptCount val="1"/>
                <c:pt idx="0">
                  <c:v>3048.9300000000012</c:v>
                </c:pt>
              </c:numCache>
            </c:numRef>
          </c:val>
        </c:ser>
        <c:ser>
          <c:idx val="2"/>
          <c:order val="2"/>
          <c:tx>
            <c:strRef>
              <c:f>Antriniai!$B$64</c:f>
              <c:strCache>
                <c:ptCount val="1"/>
                <c:pt idx="0">
                  <c:v>Nr. 3.</c:v>
                </c:pt>
              </c:strCache>
            </c:strRef>
          </c:tx>
          <c:dLbls>
            <c:dLbl>
              <c:idx val="0"/>
              <c:layout>
                <c:manualLayout>
                  <c:x val="8.3333333333333367E-3"/>
                  <c:y val="0.34259259259259262"/>
                </c:manualLayout>
              </c:layout>
              <c:tx>
                <c:rich>
                  <a:bodyPr/>
                  <a:lstStyle/>
                  <a:p>
                    <a:r>
                      <a:rPr lang="en-US" b="1">
                        <a:latin typeface="Times New Roman" pitchFamily="18" charset="0"/>
                        <a:cs typeface="Times New Roman" pitchFamily="18" charset="0"/>
                      </a:rPr>
                      <a:t>2354,61</a:t>
                    </a:r>
                    <a:r>
                      <a:rPr lang="en-US" sz="1000" b="1" i="0" u="none" strike="noStrike" baseline="0">
                        <a:latin typeface="Times New Roman" pitchFamily="18" charset="0"/>
                        <a:cs typeface="Times New Roman" pitchFamily="18" charset="0"/>
                      </a:rPr>
                      <a:t>± 379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Antriniai!$C$64</c:f>
              <c:numCache>
                <c:formatCode>General</c:formatCode>
                <c:ptCount val="1"/>
                <c:pt idx="0">
                  <c:v>2354.61</c:v>
                </c:pt>
              </c:numCache>
            </c:numRef>
          </c:val>
        </c:ser>
        <c:ser>
          <c:idx val="3"/>
          <c:order val="3"/>
          <c:tx>
            <c:strRef>
              <c:f>Antriniai!$B$65</c:f>
              <c:strCache>
                <c:ptCount val="1"/>
                <c:pt idx="0">
                  <c:v>Nr. 4.</c:v>
                </c:pt>
              </c:strCache>
            </c:strRef>
          </c:tx>
          <c:dLbls>
            <c:dLbl>
              <c:idx val="0"/>
              <c:layout>
                <c:manualLayout>
                  <c:x val="8.3333333333333367E-3"/>
                  <c:y val="0.42129629629629628"/>
                </c:manualLayout>
              </c:layout>
              <c:tx>
                <c:rich>
                  <a:bodyPr rot="-5400000" vert="horz"/>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2826,57</a:t>
                    </a:r>
                    <a:r>
                      <a:rPr lang="en-US" sz="1000" b="1" i="0" u="none" strike="noStrike" baseline="0">
                        <a:latin typeface="Times New Roman" pitchFamily="18" charset="0"/>
                        <a:cs typeface="Times New Roman" pitchFamily="18" charset="0"/>
                      </a:rPr>
                      <a:t>± 496 </a:t>
                    </a:r>
                    <a:endParaRPr lang="en-US" b="1">
                      <a:latin typeface="Times New Roman" pitchFamily="18" charset="0"/>
                      <a:cs typeface="Times New Roman" pitchFamily="18" charset="0"/>
                    </a:endParaRPr>
                  </a:p>
                </c:rich>
              </c:tx>
              <c:spPr/>
              <c:showVal val="1"/>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Antriniai!$C$65</c:f>
              <c:numCache>
                <c:formatCode>General</c:formatCode>
                <c:ptCount val="1"/>
                <c:pt idx="0">
                  <c:v>2826.57</c:v>
                </c:pt>
              </c:numCache>
            </c:numRef>
          </c:val>
        </c:ser>
        <c:ser>
          <c:idx val="4"/>
          <c:order val="4"/>
          <c:tx>
            <c:strRef>
              <c:f>Antriniai!$B$66</c:f>
              <c:strCache>
                <c:ptCount val="1"/>
                <c:pt idx="0">
                  <c:v>Nr. 5. </c:v>
                </c:pt>
              </c:strCache>
            </c:strRef>
          </c:tx>
          <c:dLbls>
            <c:dLbl>
              <c:idx val="0"/>
              <c:layout>
                <c:manualLayout>
                  <c:x val="1.6666666666666701E-2"/>
                  <c:y val="0.44444444444444442"/>
                </c:manualLayout>
              </c:layout>
              <c:tx>
                <c:rich>
                  <a:bodyPr/>
                  <a:lstStyle/>
                  <a:p>
                    <a:r>
                      <a:rPr lang="en-US" b="1">
                        <a:latin typeface="Times New Roman" pitchFamily="18" charset="0"/>
                        <a:cs typeface="Times New Roman" pitchFamily="18" charset="0"/>
                      </a:rPr>
                      <a:t>3112,24</a:t>
                    </a:r>
                    <a:r>
                      <a:rPr lang="en-US" sz="1000" b="1" i="0" u="none" strike="noStrike" baseline="0">
                        <a:latin typeface="Times New Roman" pitchFamily="18" charset="0"/>
                        <a:cs typeface="Times New Roman" pitchFamily="18" charset="0"/>
                      </a:rPr>
                      <a:t>± 902,49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Antriniai!$C$66</c:f>
              <c:numCache>
                <c:formatCode>General</c:formatCode>
                <c:ptCount val="1"/>
                <c:pt idx="0">
                  <c:v>3112.24</c:v>
                </c:pt>
              </c:numCache>
            </c:numRef>
          </c:val>
        </c:ser>
        <c:ser>
          <c:idx val="5"/>
          <c:order val="5"/>
          <c:tx>
            <c:strRef>
              <c:f>Antriniai!$B$67</c:f>
              <c:strCache>
                <c:ptCount val="1"/>
                <c:pt idx="0">
                  <c:v>Nr. 6.</c:v>
                </c:pt>
              </c:strCache>
            </c:strRef>
          </c:tx>
          <c:dLbls>
            <c:dLbl>
              <c:idx val="0"/>
              <c:layout>
                <c:manualLayout>
                  <c:x val="8.3333333333333367E-3"/>
                  <c:y val="0.44444444444444442"/>
                </c:manualLayout>
              </c:layout>
              <c:tx>
                <c:rich>
                  <a:bodyPr/>
                  <a:lstStyle/>
                  <a:p>
                    <a:r>
                      <a:rPr lang="en-US" b="1">
                        <a:latin typeface="Times New Roman" pitchFamily="18" charset="0"/>
                        <a:cs typeface="Times New Roman" pitchFamily="18" charset="0"/>
                      </a:rPr>
                      <a:t>3917,54</a:t>
                    </a:r>
                    <a:r>
                      <a:rPr lang="en-US" sz="1000" b="1" i="0" u="none" strike="noStrike" baseline="0">
                        <a:latin typeface="Times New Roman" pitchFamily="18" charset="0"/>
                        <a:cs typeface="Times New Roman" pitchFamily="18" charset="0"/>
                      </a:rPr>
                      <a:t>± 598,3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Antriniai!$C$67</c:f>
              <c:numCache>
                <c:formatCode>General</c:formatCode>
                <c:ptCount val="1"/>
                <c:pt idx="0">
                  <c:v>3917.54</c:v>
                </c:pt>
              </c:numCache>
            </c:numRef>
          </c:val>
        </c:ser>
        <c:shape val="cylinder"/>
        <c:axId val="94129536"/>
        <c:axId val="94160384"/>
        <c:axId val="0"/>
      </c:bar3DChart>
      <c:catAx>
        <c:axId val="94129536"/>
        <c:scaling>
          <c:orientation val="minMax"/>
        </c:scaling>
        <c:delete val="1"/>
        <c:axPos val="b"/>
        <c:title>
          <c:tx>
            <c:rich>
              <a:bodyPr/>
              <a:lstStyle/>
              <a:p>
                <a:pPr>
                  <a:defRPr/>
                </a:pPr>
                <a:r>
                  <a:rPr lang="en-US" sz="1200" b="1" i="0" baseline="0">
                    <a:latin typeface="Times New Roman" pitchFamily="18" charset="0"/>
                    <a:cs typeface="Times New Roman" pitchFamily="18" charset="0"/>
                  </a:rPr>
                  <a:t>P ≥ 0,05</a:t>
                </a:r>
              </a:p>
            </c:rich>
          </c:tx>
        </c:title>
        <c:majorTickMark val="none"/>
        <c:tickLblPos val="none"/>
        <c:crossAx val="94160384"/>
        <c:crosses val="autoZero"/>
        <c:auto val="1"/>
        <c:lblAlgn val="ctr"/>
        <c:lblOffset val="100"/>
      </c:catAx>
      <c:valAx>
        <c:axId val="94160384"/>
        <c:scaling>
          <c:orientation val="minMax"/>
          <c:max val="3300"/>
          <c:min val="0"/>
        </c:scaling>
        <c:axPos val="l"/>
        <c:majorGridlines/>
        <c:title>
          <c:tx>
            <c:rich>
              <a:bodyPr/>
              <a:lstStyle/>
              <a:p>
                <a:pPr>
                  <a:defRPr/>
                </a:pPr>
                <a:r>
                  <a:rPr lang="en-US" sz="1200" b="1" i="0" baseline="0">
                    <a:latin typeface="Times New Roman" pitchFamily="18" charset="0"/>
                    <a:cs typeface="Times New Roman" pitchFamily="18" charset="0"/>
                  </a:rPr>
                  <a:t>µ</a:t>
                </a:r>
                <a:r>
                  <a:rPr lang="lt-LT" sz="1200" b="1" i="0" baseline="0">
                    <a:latin typeface="Times New Roman" pitchFamily="18" charset="0"/>
                    <a:cs typeface="Times New Roman" pitchFamily="18" charset="0"/>
                  </a:rPr>
                  <a:t>m²</a:t>
                </a:r>
                <a:endParaRPr lang="en-US" sz="1200" b="1" i="0" baseline="0">
                  <a:latin typeface="Times New Roman" pitchFamily="18" charset="0"/>
                  <a:cs typeface="Times New Roman" pitchFamily="18" charset="0"/>
                </a:endParaRPr>
              </a:p>
            </c:rich>
          </c:tx>
        </c:title>
        <c:numFmt formatCode="General" sourceLinked="1"/>
        <c:tickLblPos val="nextTo"/>
        <c:crossAx val="94129536"/>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b="1" i="0" baseline="0">
                <a:latin typeface="Times New Roman" pitchFamily="18" charset="0"/>
                <a:cs typeface="Times New Roman" pitchFamily="18" charset="0"/>
              </a:rPr>
              <a:t>5.18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branduolio diametras, µm (X±S</a:t>
            </a:r>
            <a:r>
              <a:rPr lang="en-US" sz="1200" b="1" i="0" baseline="0">
                <a:latin typeface="Times New Roman" pitchFamily="18" charset="0"/>
                <a:cs typeface="Times New Roman" pitchFamily="18" charset="0"/>
              </a:rPr>
              <a:t>x)</a:t>
            </a:r>
          </a:p>
        </c:rich>
      </c:tx>
    </c:title>
    <c:view3D>
      <c:rAngAx val="1"/>
    </c:view3D>
    <c:plotArea>
      <c:layout/>
      <c:bar3DChart>
        <c:barDir val="col"/>
        <c:grouping val="clustered"/>
        <c:ser>
          <c:idx val="0"/>
          <c:order val="0"/>
          <c:tx>
            <c:strRef>
              <c:f>Antriniai!$B$79</c:f>
              <c:strCache>
                <c:ptCount val="1"/>
                <c:pt idx="0">
                  <c:v>Nr. 1.</c:v>
                </c:pt>
              </c:strCache>
            </c:strRef>
          </c:tx>
          <c:dLbls>
            <c:dLbl>
              <c:idx val="0"/>
              <c:layout>
                <c:manualLayout>
                  <c:x val="1.1111111111111125E-2"/>
                  <c:y val="0.43055555555555558"/>
                </c:manualLayout>
              </c:layout>
              <c:tx>
                <c:rich>
                  <a:bodyPr/>
                  <a:lstStyle/>
                  <a:p>
                    <a:r>
                      <a:rPr lang="en-US" b="1">
                        <a:latin typeface="Times New Roman" pitchFamily="18" charset="0"/>
                        <a:cs typeface="Times New Roman" pitchFamily="18" charset="0"/>
                      </a:rPr>
                      <a:t>40,54</a:t>
                    </a:r>
                    <a:r>
                      <a:rPr lang="en-US" sz="1000" b="1" i="0" u="none" strike="noStrike" baseline="0">
                        <a:latin typeface="Times New Roman" pitchFamily="18" charset="0"/>
                        <a:cs typeface="Times New Roman" pitchFamily="18" charset="0"/>
                      </a:rPr>
                      <a:t>± 1,53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Antriniai!$C$79</c:f>
              <c:numCache>
                <c:formatCode>General</c:formatCode>
                <c:ptCount val="1"/>
                <c:pt idx="0">
                  <c:v>40.54</c:v>
                </c:pt>
              </c:numCache>
            </c:numRef>
          </c:val>
        </c:ser>
        <c:ser>
          <c:idx val="1"/>
          <c:order val="1"/>
          <c:tx>
            <c:strRef>
              <c:f>Antriniai!$B$80</c:f>
              <c:strCache>
                <c:ptCount val="1"/>
                <c:pt idx="0">
                  <c:v>Nr. 2.</c:v>
                </c:pt>
              </c:strCache>
            </c:strRef>
          </c:tx>
          <c:dLbls>
            <c:dLbl>
              <c:idx val="0"/>
              <c:layout>
                <c:manualLayout>
                  <c:x val="8.3333333333333367E-3"/>
                  <c:y val="0.44444444444444442"/>
                </c:manualLayout>
              </c:layout>
              <c:tx>
                <c:rich>
                  <a:bodyPr/>
                  <a:lstStyle/>
                  <a:p>
                    <a:r>
                      <a:rPr lang="en-US" b="1">
                        <a:latin typeface="Times New Roman" pitchFamily="18" charset="0"/>
                        <a:cs typeface="Times New Roman" pitchFamily="18" charset="0"/>
                      </a:rPr>
                      <a:t>48,1</a:t>
                    </a:r>
                    <a:r>
                      <a:rPr lang="en-US" sz="1000" b="1" i="0" u="none" strike="noStrike" baseline="0">
                        <a:latin typeface="Times New Roman" pitchFamily="18" charset="0"/>
                        <a:cs typeface="Times New Roman" pitchFamily="18" charset="0"/>
                      </a:rPr>
                      <a:t>± 24,3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Antriniai!$C$80</c:f>
              <c:numCache>
                <c:formatCode>General</c:formatCode>
                <c:ptCount val="1"/>
                <c:pt idx="0">
                  <c:v>48.1</c:v>
                </c:pt>
              </c:numCache>
            </c:numRef>
          </c:val>
        </c:ser>
        <c:ser>
          <c:idx val="2"/>
          <c:order val="2"/>
          <c:tx>
            <c:strRef>
              <c:f>Antriniai!$B$81</c:f>
              <c:strCache>
                <c:ptCount val="1"/>
                <c:pt idx="0">
                  <c:v>Nr. 3.</c:v>
                </c:pt>
              </c:strCache>
            </c:strRef>
          </c:tx>
          <c:dLbls>
            <c:dLbl>
              <c:idx val="0"/>
              <c:layout>
                <c:manualLayout>
                  <c:x val="2.2222222222222251E-2"/>
                  <c:y val="0.41203703703703703"/>
                </c:manualLayout>
              </c:layout>
              <c:tx>
                <c:rich>
                  <a:bodyPr/>
                  <a:lstStyle/>
                  <a:p>
                    <a:r>
                      <a:rPr lang="en-US" b="1">
                        <a:latin typeface="Times New Roman" pitchFamily="18" charset="0"/>
                        <a:cs typeface="Times New Roman" pitchFamily="18" charset="0"/>
                      </a:rPr>
                      <a:t>39,68</a:t>
                    </a:r>
                    <a:r>
                      <a:rPr lang="en-US" sz="1000" b="1" i="0" u="none" strike="noStrike" baseline="0">
                        <a:latin typeface="Times New Roman" pitchFamily="18" charset="0"/>
                        <a:cs typeface="Times New Roman" pitchFamily="18" charset="0"/>
                      </a:rPr>
                      <a:t>± 3,04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Antriniai!$C$81</c:f>
              <c:numCache>
                <c:formatCode>General</c:formatCode>
                <c:ptCount val="1"/>
                <c:pt idx="0">
                  <c:v>39.68</c:v>
                </c:pt>
              </c:numCache>
            </c:numRef>
          </c:val>
        </c:ser>
        <c:ser>
          <c:idx val="3"/>
          <c:order val="3"/>
          <c:tx>
            <c:strRef>
              <c:f>Antriniai!$B$82</c:f>
              <c:strCache>
                <c:ptCount val="1"/>
                <c:pt idx="0">
                  <c:v>Nr. 4.</c:v>
                </c:pt>
              </c:strCache>
            </c:strRef>
          </c:tx>
          <c:dLbls>
            <c:dLbl>
              <c:idx val="0"/>
              <c:layout>
                <c:manualLayout>
                  <c:x val="1.1111111111111125E-2"/>
                  <c:y val="0.38425925925926058"/>
                </c:manualLayout>
              </c:layout>
              <c:tx>
                <c:rich>
                  <a:bodyPr/>
                  <a:lstStyle/>
                  <a:p>
                    <a:r>
                      <a:rPr lang="en-US" b="1">
                        <a:latin typeface="Times New Roman" pitchFamily="18" charset="0"/>
                        <a:cs typeface="Times New Roman" pitchFamily="18" charset="0"/>
                      </a:rPr>
                      <a:t>39</a:t>
                    </a:r>
                    <a:r>
                      <a:rPr lang="en-US" sz="1000" b="1" i="0" u="none" strike="noStrike" baseline="0">
                        <a:latin typeface="Times New Roman" pitchFamily="18" charset="0"/>
                        <a:cs typeface="Times New Roman" pitchFamily="18" charset="0"/>
                      </a:rPr>
                      <a:t>± 0,91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Antriniai!$C$82</c:f>
              <c:numCache>
                <c:formatCode>General</c:formatCode>
                <c:ptCount val="1"/>
                <c:pt idx="0">
                  <c:v>39</c:v>
                </c:pt>
              </c:numCache>
            </c:numRef>
          </c:val>
        </c:ser>
        <c:ser>
          <c:idx val="4"/>
          <c:order val="4"/>
          <c:tx>
            <c:strRef>
              <c:f>Antriniai!$B$83</c:f>
              <c:strCache>
                <c:ptCount val="1"/>
                <c:pt idx="0">
                  <c:v>Nr. 5. </c:v>
                </c:pt>
              </c:strCache>
            </c:strRef>
          </c:tx>
          <c:dLbls>
            <c:dLbl>
              <c:idx val="0"/>
              <c:layout>
                <c:manualLayout>
                  <c:x val="8.3333333333333367E-3"/>
                  <c:y val="0.47222222222222232"/>
                </c:manualLayout>
              </c:layout>
              <c:tx>
                <c:rich>
                  <a:bodyPr/>
                  <a:lstStyle/>
                  <a:p>
                    <a:r>
                      <a:rPr lang="en-US" b="1">
                        <a:latin typeface="Times New Roman" pitchFamily="18" charset="0"/>
                        <a:cs typeface="Times New Roman" pitchFamily="18" charset="0"/>
                      </a:rPr>
                      <a:t>49,58</a:t>
                    </a:r>
                    <a:r>
                      <a:rPr lang="en-US" sz="1000" b="1" i="0" u="none" strike="noStrike" baseline="0">
                        <a:latin typeface="Times New Roman" pitchFamily="18" charset="0"/>
                        <a:cs typeface="Times New Roman" pitchFamily="18" charset="0"/>
                      </a:rPr>
                      <a:t>± 7,9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Antriniai!$C$83</c:f>
              <c:numCache>
                <c:formatCode>General</c:formatCode>
                <c:ptCount val="1"/>
                <c:pt idx="0">
                  <c:v>49.58</c:v>
                </c:pt>
              </c:numCache>
            </c:numRef>
          </c:val>
        </c:ser>
        <c:ser>
          <c:idx val="5"/>
          <c:order val="5"/>
          <c:tx>
            <c:strRef>
              <c:f>Antriniai!$B$84</c:f>
              <c:strCache>
                <c:ptCount val="1"/>
                <c:pt idx="0">
                  <c:v>Nr. 6.</c:v>
                </c:pt>
              </c:strCache>
            </c:strRef>
          </c:tx>
          <c:dLbls>
            <c:dLbl>
              <c:idx val="0"/>
              <c:layout>
                <c:manualLayout>
                  <c:x val="8.3333333333333367E-3"/>
                  <c:y val="0.38888888888889295"/>
                </c:manualLayout>
              </c:layout>
              <c:tx>
                <c:rich>
                  <a:bodyPr/>
                  <a:lstStyle/>
                  <a:p>
                    <a:r>
                      <a:rPr lang="en-US" b="1">
                        <a:latin typeface="Times New Roman" pitchFamily="18" charset="0"/>
                        <a:cs typeface="Times New Roman" pitchFamily="18" charset="0"/>
                      </a:rPr>
                      <a:t>36,1</a:t>
                    </a:r>
                    <a:r>
                      <a:rPr lang="en-US" sz="1000" b="1" i="0" u="none" strike="noStrike" baseline="0">
                        <a:latin typeface="Times New Roman" pitchFamily="18" charset="0"/>
                        <a:cs typeface="Times New Roman" pitchFamily="18" charset="0"/>
                      </a:rPr>
                      <a:t>± 0,57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Antriniai!$C$84</c:f>
              <c:numCache>
                <c:formatCode>General</c:formatCode>
                <c:ptCount val="1"/>
                <c:pt idx="0">
                  <c:v>36.1</c:v>
                </c:pt>
              </c:numCache>
            </c:numRef>
          </c:val>
        </c:ser>
        <c:shape val="cylinder"/>
        <c:axId val="94314880"/>
        <c:axId val="94316800"/>
        <c:axId val="0"/>
      </c:bar3DChart>
      <c:catAx>
        <c:axId val="94314880"/>
        <c:scaling>
          <c:orientation val="minMax"/>
        </c:scaling>
        <c:delete val="1"/>
        <c:axPos val="b"/>
        <c:title>
          <c:tx>
            <c:rich>
              <a:bodyPr/>
              <a:lstStyle/>
              <a:p>
                <a:pPr>
                  <a:defRPr/>
                </a:pPr>
                <a:r>
                  <a:rPr lang="en-US" sz="1200" b="1" i="0" baseline="0">
                    <a:latin typeface="Times New Roman" pitchFamily="18" charset="0"/>
                    <a:cs typeface="Times New Roman" pitchFamily="18" charset="0"/>
                  </a:rPr>
                  <a:t>P ≥ 0,05</a:t>
                </a:r>
                <a:endParaRPr lang="en-US" sz="1200">
                  <a:latin typeface="Times New Roman" pitchFamily="18" charset="0"/>
                  <a:cs typeface="Times New Roman" pitchFamily="18" charset="0"/>
                </a:endParaRPr>
              </a:p>
            </c:rich>
          </c:tx>
        </c:title>
        <c:majorTickMark val="none"/>
        <c:tickLblPos val="none"/>
        <c:crossAx val="94316800"/>
        <c:crosses val="autoZero"/>
        <c:auto val="1"/>
        <c:lblAlgn val="ctr"/>
        <c:lblOffset val="100"/>
      </c:catAx>
      <c:valAx>
        <c:axId val="94316800"/>
        <c:scaling>
          <c:orientation val="minMax"/>
          <c:max val="42"/>
          <c:min val="0"/>
        </c:scaling>
        <c:axPos val="l"/>
        <c:majorGridlines/>
        <c:title>
          <c:tx>
            <c:rich>
              <a:bodyPr/>
              <a:lstStyle/>
              <a:p>
                <a:pPr>
                  <a:defRPr/>
                </a:pPr>
                <a:r>
                  <a:rPr lang="en-US" sz="1200" b="1" i="0" baseline="0">
                    <a:latin typeface="Times New Roman" pitchFamily="18" charset="0"/>
                    <a:cs typeface="Times New Roman" pitchFamily="18" charset="0"/>
                  </a:rPr>
                  <a:t>µm</a:t>
                </a:r>
              </a:p>
            </c:rich>
          </c:tx>
        </c:title>
        <c:numFmt formatCode="General" sourceLinked="1"/>
        <c:tickLblPos val="nextTo"/>
        <c:crossAx val="943148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5.2 pav. 6 m</a:t>
            </a:r>
            <a:r>
              <a:rPr lang="lt-LT" sz="1200" b="1" i="0" baseline="0">
                <a:latin typeface="Times New Roman" pitchFamily="18" charset="0"/>
                <a:cs typeface="Times New Roman" pitchFamily="18" charset="0"/>
              </a:rPr>
              <a:t>ėn. - </a:t>
            </a:r>
            <a:r>
              <a:rPr lang="en-US" sz="1200" b="1" i="0" baseline="0">
                <a:latin typeface="Times New Roman" pitchFamily="18" charset="0"/>
                <a:cs typeface="Times New Roman" pitchFamily="18" charset="0"/>
              </a:rPr>
              <a:t>1</a:t>
            </a:r>
            <a:r>
              <a:rPr lang="lt-LT" sz="1200" b="1" i="0" baseline="0">
                <a:latin typeface="Times New Roman" pitchFamily="18" charset="0"/>
                <a:cs typeface="Times New Roman" pitchFamily="18" charset="0"/>
              </a:rPr>
              <a:t> m. amžiaus kiaulių</a:t>
            </a:r>
            <a:r>
              <a:rPr lang="en-US" sz="1200" b="1" i="0" baseline="0">
                <a:latin typeface="Times New Roman" pitchFamily="18" charset="0"/>
                <a:cs typeface="Times New Roman" pitchFamily="18" charset="0"/>
              </a:rPr>
              <a:t> </a:t>
            </a:r>
            <a:r>
              <a:rPr lang="lt-LT" sz="1200" b="1" i="0" baseline="0">
                <a:latin typeface="Times New Roman" pitchFamily="18" charset="0"/>
                <a:cs typeface="Times New Roman" pitchFamily="18" charset="0"/>
              </a:rPr>
              <a:t>kiaušidžių užuomazginių folikulų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(X±Sx)</a:t>
            </a:r>
            <a:r>
              <a:rPr lang="en-US" sz="1200" b="1" i="0" baseline="0">
                <a:latin typeface="Times New Roman" pitchFamily="18" charset="0"/>
                <a:cs typeface="Times New Roman" pitchFamily="18" charset="0"/>
              </a:rPr>
              <a:t> </a:t>
            </a:r>
          </a:p>
        </c:rich>
      </c:tx>
      <c:layout>
        <c:manualLayout>
          <c:xMode val="edge"/>
          <c:yMode val="edge"/>
          <c:x val="0.10454155730533683"/>
          <c:y val="2.3148148148148147E-2"/>
        </c:manualLayout>
      </c:layout>
    </c:title>
    <c:view3D>
      <c:rAngAx val="1"/>
    </c:view3D>
    <c:plotArea>
      <c:layout/>
      <c:bar3DChart>
        <c:barDir val="col"/>
        <c:grouping val="clustered"/>
        <c:ser>
          <c:idx val="0"/>
          <c:order val="0"/>
          <c:tx>
            <c:strRef>
              <c:f>Užuomazginiai!$O$22</c:f>
              <c:strCache>
                <c:ptCount val="1"/>
                <c:pt idx="0">
                  <c:v>Nr. 1.</c:v>
                </c:pt>
              </c:strCache>
            </c:strRef>
          </c:tx>
          <c:dLbls>
            <c:dLbl>
              <c:idx val="0"/>
              <c:layout>
                <c:manualLayout>
                  <c:x val="1.3888888888889027E-2"/>
                  <c:y val="0.3611111111111111"/>
                </c:manualLayout>
              </c:layout>
              <c:tx>
                <c:rich>
                  <a:bodyPr/>
                  <a:lstStyle/>
                  <a:p>
                    <a:r>
                      <a:rPr lang="en-US" b="1">
                        <a:latin typeface="Times New Roman" pitchFamily="18" charset="0"/>
                        <a:cs typeface="Times New Roman" pitchFamily="18" charset="0"/>
                      </a:rPr>
                      <a:t>290,26</a:t>
                    </a:r>
                    <a:r>
                      <a:rPr lang="en-US" sz="1000" b="1" i="0" u="none" strike="noStrike" baseline="0">
                        <a:latin typeface="Times New Roman" pitchFamily="18" charset="0"/>
                        <a:cs typeface="Times New Roman" pitchFamily="18" charset="0"/>
                      </a:rPr>
                      <a:t>± 20,61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Užuomazginiai!$P$22</c:f>
              <c:numCache>
                <c:formatCode>General</c:formatCode>
                <c:ptCount val="1"/>
                <c:pt idx="0">
                  <c:v>290.26</c:v>
                </c:pt>
              </c:numCache>
            </c:numRef>
          </c:val>
        </c:ser>
        <c:ser>
          <c:idx val="1"/>
          <c:order val="1"/>
          <c:tx>
            <c:strRef>
              <c:f>Užuomazginiai!$O$23</c:f>
              <c:strCache>
                <c:ptCount val="1"/>
                <c:pt idx="0">
                  <c:v>Nr. 2.</c:v>
                </c:pt>
              </c:strCache>
            </c:strRef>
          </c:tx>
          <c:dLbls>
            <c:dLbl>
              <c:idx val="0"/>
              <c:layout>
                <c:manualLayout>
                  <c:x val="1.1111111111111165E-2"/>
                  <c:y val="0.35648148148148368"/>
                </c:manualLayout>
              </c:layout>
              <c:tx>
                <c:rich>
                  <a:bodyPr/>
                  <a:lstStyle/>
                  <a:p>
                    <a:r>
                      <a:rPr lang="en-US" b="1">
                        <a:latin typeface="Times New Roman" pitchFamily="18" charset="0"/>
                        <a:cs typeface="Times New Roman" pitchFamily="18" charset="0"/>
                      </a:rPr>
                      <a:t>284,1</a:t>
                    </a:r>
                    <a:r>
                      <a:rPr lang="en-US" sz="1000" b="1" i="0" u="none" strike="noStrike" baseline="0">
                        <a:latin typeface="Times New Roman" pitchFamily="18" charset="0"/>
                        <a:cs typeface="Times New Roman" pitchFamily="18" charset="0"/>
                      </a:rPr>
                      <a:t>± 32,12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Užuomazginiai!$P$23</c:f>
              <c:numCache>
                <c:formatCode>General</c:formatCode>
                <c:ptCount val="1"/>
                <c:pt idx="0">
                  <c:v>284.10000000000002</c:v>
                </c:pt>
              </c:numCache>
            </c:numRef>
          </c:val>
        </c:ser>
        <c:ser>
          <c:idx val="2"/>
          <c:order val="2"/>
          <c:tx>
            <c:strRef>
              <c:f>Užuomazginiai!$O$24</c:f>
              <c:strCache>
                <c:ptCount val="1"/>
                <c:pt idx="0">
                  <c:v>Nr. 3.</c:v>
                </c:pt>
              </c:strCache>
            </c:strRef>
          </c:tx>
          <c:dLbls>
            <c:dLbl>
              <c:idx val="0"/>
              <c:layout>
                <c:manualLayout>
                  <c:x val="8.3333333333333367E-3"/>
                  <c:y val="0.35185185185185475"/>
                </c:manualLayout>
              </c:layout>
              <c:tx>
                <c:rich>
                  <a:bodyPr/>
                  <a:lstStyle/>
                  <a:p>
                    <a:r>
                      <a:rPr lang="en-US" b="1">
                        <a:latin typeface="Times New Roman" pitchFamily="18" charset="0"/>
                        <a:cs typeface="Times New Roman" pitchFamily="18" charset="0"/>
                      </a:rPr>
                      <a:t>272,4</a:t>
                    </a:r>
                    <a:r>
                      <a:rPr lang="en-US" sz="1000" b="1" i="0" u="none" strike="noStrike" baseline="0">
                        <a:latin typeface="Times New Roman" pitchFamily="18" charset="0"/>
                        <a:cs typeface="Times New Roman" pitchFamily="18" charset="0"/>
                      </a:rPr>
                      <a:t>± 38,74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Užuomazginiai!$P$24</c:f>
              <c:numCache>
                <c:formatCode>General</c:formatCode>
                <c:ptCount val="1"/>
                <c:pt idx="0">
                  <c:v>272.39999999999969</c:v>
                </c:pt>
              </c:numCache>
            </c:numRef>
          </c:val>
        </c:ser>
        <c:ser>
          <c:idx val="3"/>
          <c:order val="3"/>
          <c:tx>
            <c:strRef>
              <c:f>Užuomazginiai!$O$25</c:f>
              <c:strCache>
                <c:ptCount val="1"/>
                <c:pt idx="0">
                  <c:v>Nr. 4. </c:v>
                </c:pt>
              </c:strCache>
            </c:strRef>
          </c:tx>
          <c:dLbls>
            <c:dLbl>
              <c:idx val="0"/>
              <c:layout>
                <c:manualLayout>
                  <c:x val="1.6666666666666701E-2"/>
                  <c:y val="0.43518518518518745"/>
                </c:manualLayout>
              </c:layout>
              <c:tx>
                <c:rich>
                  <a:bodyPr/>
                  <a:lstStyle/>
                  <a:p>
                    <a:r>
                      <a:rPr lang="en-US" b="1">
                        <a:latin typeface="Times New Roman" pitchFamily="18" charset="0"/>
                        <a:cs typeface="Times New Roman" pitchFamily="18" charset="0"/>
                      </a:rPr>
                      <a:t>312,55</a:t>
                    </a:r>
                    <a:r>
                      <a:rPr lang="en-US" sz="1000" b="1" i="0" u="none" strike="noStrike" baseline="0">
                        <a:latin typeface="Times New Roman" pitchFamily="18" charset="0"/>
                        <a:cs typeface="Times New Roman" pitchFamily="18" charset="0"/>
                      </a:rPr>
                      <a:t>± 54,46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Užuomazginiai!$P$25</c:f>
              <c:numCache>
                <c:formatCode>General</c:formatCode>
                <c:ptCount val="1"/>
                <c:pt idx="0">
                  <c:v>312.55</c:v>
                </c:pt>
              </c:numCache>
            </c:numRef>
          </c:val>
        </c:ser>
        <c:ser>
          <c:idx val="4"/>
          <c:order val="4"/>
          <c:tx>
            <c:strRef>
              <c:f>Užuomazginiai!$O$26</c:f>
              <c:strCache>
                <c:ptCount val="1"/>
                <c:pt idx="0">
                  <c:v>Nr. 5.</c:v>
                </c:pt>
              </c:strCache>
            </c:strRef>
          </c:tx>
          <c:dLbls>
            <c:dLbl>
              <c:idx val="0"/>
              <c:layout>
                <c:manualLayout>
                  <c:x val="1.3888888888889027E-2"/>
                  <c:y val="0.39814814814814831"/>
                </c:manualLayout>
              </c:layout>
              <c:tx>
                <c:rich>
                  <a:bodyPr/>
                  <a:lstStyle/>
                  <a:p>
                    <a:r>
                      <a:rPr lang="en-US" b="1">
                        <a:latin typeface="Times New Roman" pitchFamily="18" charset="0"/>
                        <a:cs typeface="Times New Roman" pitchFamily="18" charset="0"/>
                      </a:rPr>
                      <a:t>302,57</a:t>
                    </a:r>
                    <a:r>
                      <a:rPr lang="en-US" sz="1000" b="1" i="0" u="none" strike="noStrike" baseline="0">
                        <a:latin typeface="Times New Roman" pitchFamily="18" charset="0"/>
                        <a:cs typeface="Times New Roman" pitchFamily="18" charset="0"/>
                      </a:rPr>
                      <a:t>± 27,68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Užuomazginiai!$P$26</c:f>
              <c:numCache>
                <c:formatCode>General</c:formatCode>
                <c:ptCount val="1"/>
                <c:pt idx="0">
                  <c:v>302.57</c:v>
                </c:pt>
              </c:numCache>
            </c:numRef>
          </c:val>
        </c:ser>
        <c:ser>
          <c:idx val="5"/>
          <c:order val="5"/>
          <c:tx>
            <c:strRef>
              <c:f>Užuomazginiai!$O$27</c:f>
              <c:strCache>
                <c:ptCount val="1"/>
                <c:pt idx="0">
                  <c:v>Nr. 6. </c:v>
                </c:pt>
              </c:strCache>
            </c:strRef>
          </c:tx>
          <c:dLbls>
            <c:dLbl>
              <c:idx val="0"/>
              <c:layout>
                <c:manualLayout>
                  <c:x val="5.5555555555555558E-3"/>
                  <c:y val="0.34722222222222232"/>
                </c:manualLayout>
              </c:layout>
              <c:tx>
                <c:rich>
                  <a:bodyPr/>
                  <a:lstStyle/>
                  <a:p>
                    <a:r>
                      <a:rPr lang="en-US" b="1">
                        <a:latin typeface="Times New Roman" pitchFamily="18" charset="0"/>
                        <a:cs typeface="Times New Roman" pitchFamily="18" charset="0"/>
                      </a:rPr>
                      <a:t>239,76</a:t>
                    </a:r>
                    <a:r>
                      <a:rPr lang="en-US" sz="1000" b="1" i="0" u="none" strike="noStrike" baseline="0">
                        <a:latin typeface="Times New Roman" pitchFamily="18" charset="0"/>
                        <a:cs typeface="Times New Roman" pitchFamily="18" charset="0"/>
                      </a:rPr>
                      <a:t>± 52,01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Užuomazginiai!$P$27</c:f>
              <c:numCache>
                <c:formatCode>General</c:formatCode>
                <c:ptCount val="1"/>
                <c:pt idx="0">
                  <c:v>239.76</c:v>
                </c:pt>
              </c:numCache>
            </c:numRef>
          </c:val>
        </c:ser>
        <c:shape val="cylinder"/>
        <c:axId val="90641920"/>
        <c:axId val="90643840"/>
        <c:axId val="0"/>
      </c:bar3DChart>
      <c:catAx>
        <c:axId val="90641920"/>
        <c:scaling>
          <c:orientation val="minMax"/>
        </c:scaling>
        <c:delete val="1"/>
        <c:axPos val="b"/>
        <c:title>
          <c:tx>
            <c:rich>
              <a:bodyPr/>
              <a:lstStyle/>
              <a:p>
                <a:pPr>
                  <a:defRPr/>
                </a:pPr>
                <a:r>
                  <a:rPr lang="lt-LT" sz="1200" b="1" i="0" baseline="0">
                    <a:latin typeface="Times New Roman" pitchFamily="18" charset="0"/>
                    <a:cs typeface="Times New Roman" pitchFamily="18" charset="0"/>
                  </a:rPr>
                  <a:t>P </a:t>
                </a:r>
                <a:r>
                  <a:rPr lang="lt-LT" sz="1200" b="1" i="0" baseline="0">
                    <a:latin typeface="Times New Roman"/>
                    <a:cs typeface="Times New Roman"/>
                  </a:rPr>
                  <a:t>≤</a:t>
                </a:r>
                <a:r>
                  <a:rPr lang="lt-LT" sz="1200" b="1" i="0" baseline="0">
                    <a:latin typeface="Times New Roman" pitchFamily="18" charset="0"/>
                    <a:cs typeface="Times New Roman" pitchFamily="18" charset="0"/>
                  </a:rPr>
                  <a:t> 0,05</a:t>
                </a:r>
                <a:endParaRPr lang="en-US" sz="1200" b="1" i="0" baseline="0">
                  <a:latin typeface="Times New Roman" pitchFamily="18" charset="0"/>
                  <a:cs typeface="Times New Roman" pitchFamily="18" charset="0"/>
                </a:endParaRPr>
              </a:p>
            </c:rich>
          </c:tx>
        </c:title>
        <c:majorTickMark val="none"/>
        <c:tickLblPos val="none"/>
        <c:crossAx val="90643840"/>
        <c:crosses val="autoZero"/>
        <c:auto val="1"/>
        <c:lblAlgn val="ctr"/>
        <c:lblOffset val="100"/>
      </c:catAx>
      <c:valAx>
        <c:axId val="90643840"/>
        <c:scaling>
          <c:orientation val="minMax"/>
        </c:scaling>
        <c:axPos val="l"/>
        <c:majorGridlines/>
        <c:title>
          <c:tx>
            <c:rich>
              <a:bodyPr/>
              <a:lstStyle/>
              <a:p>
                <a:pPr>
                  <a:defRPr/>
                </a:pPr>
                <a:r>
                  <a:rPr lang="en-US" sz="1200" b="1" i="0" u="none" strike="noStrike" baseline="0">
                    <a:latin typeface="Times New Roman" pitchFamily="18" charset="0"/>
                    <a:cs typeface="Times New Roman" pitchFamily="18" charset="0"/>
                  </a:rPr>
                  <a:t>µm²</a:t>
                </a:r>
                <a:endParaRPr lang="en-US" sz="1200">
                  <a:latin typeface="Times New Roman" pitchFamily="18" charset="0"/>
                  <a:cs typeface="Times New Roman" pitchFamily="18" charset="0"/>
                </a:endParaRPr>
              </a:p>
            </c:rich>
          </c:tx>
        </c:title>
        <c:numFmt formatCode="General" sourceLinked="1"/>
        <c:tickLblPos val="nextTo"/>
        <c:crossAx val="90641920"/>
        <c:crosses val="autoZero"/>
        <c:crossBetween val="between"/>
      </c:valAx>
    </c:plotArea>
    <c:legend>
      <c:legendPos val="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5.19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branduolio </a:t>
            </a:r>
            <a:r>
              <a:rPr lang="en-US" sz="1200" b="1" i="0" baseline="0">
                <a:latin typeface="Times New Roman" pitchFamily="18" charset="0"/>
                <a:cs typeface="Times New Roman" pitchFamily="18" charset="0"/>
              </a:rPr>
              <a:t>plota</a:t>
            </a:r>
            <a:r>
              <a:rPr lang="lt-LT" sz="1200" b="1" i="0" baseline="0">
                <a:latin typeface="Times New Roman" pitchFamily="18" charset="0"/>
                <a:cs typeface="Times New Roman" pitchFamily="18" charset="0"/>
              </a:rPr>
              <a:t>s, µm² (X±S</a:t>
            </a:r>
            <a:r>
              <a:rPr lang="en-US" sz="1200" b="1" i="0" baseline="0">
                <a:latin typeface="Times New Roman" pitchFamily="18" charset="0"/>
                <a:cs typeface="Times New Roman" pitchFamily="18" charset="0"/>
              </a:rPr>
              <a:t>x)</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Antriniai!$B$97</c:f>
              <c:strCache>
                <c:ptCount val="1"/>
                <c:pt idx="0">
                  <c:v>Nr. 1.</c:v>
                </c:pt>
              </c:strCache>
            </c:strRef>
          </c:tx>
          <c:dLbls>
            <c:dLbl>
              <c:idx val="0"/>
              <c:layout>
                <c:manualLayout>
                  <c:x val="8.3333333333333367E-3"/>
                  <c:y val="0.41666666666666824"/>
                </c:manualLayout>
              </c:layout>
              <c:tx>
                <c:rich>
                  <a:bodyPr/>
                  <a:lstStyle/>
                  <a:p>
                    <a:r>
                      <a:rPr lang="en-US" b="1">
                        <a:latin typeface="Times New Roman" pitchFamily="18" charset="0"/>
                        <a:cs typeface="Times New Roman" pitchFamily="18" charset="0"/>
                      </a:rPr>
                      <a:t>1204,12</a:t>
                    </a:r>
                    <a:r>
                      <a:rPr lang="en-US" sz="1000" b="1" i="0" u="none" strike="noStrike" baseline="0">
                        <a:latin typeface="Times New Roman" pitchFamily="18" charset="0"/>
                        <a:cs typeface="Times New Roman" pitchFamily="18" charset="0"/>
                      </a:rPr>
                      <a:t>± 20,48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Antriniai!$C$97</c:f>
              <c:numCache>
                <c:formatCode>General</c:formatCode>
                <c:ptCount val="1"/>
                <c:pt idx="0">
                  <c:v>1204.1199999999999</c:v>
                </c:pt>
              </c:numCache>
            </c:numRef>
          </c:val>
        </c:ser>
        <c:ser>
          <c:idx val="1"/>
          <c:order val="1"/>
          <c:tx>
            <c:strRef>
              <c:f>Antriniai!$B$98</c:f>
              <c:strCache>
                <c:ptCount val="1"/>
                <c:pt idx="0">
                  <c:v>Nr. 2.</c:v>
                </c:pt>
              </c:strCache>
            </c:strRef>
          </c:tx>
          <c:dLbls>
            <c:dLbl>
              <c:idx val="0"/>
              <c:layout>
                <c:manualLayout>
                  <c:x val="1.3888888888889025E-2"/>
                  <c:y val="0.40277777777777918"/>
                </c:manualLayout>
              </c:layout>
              <c:tx>
                <c:rich>
                  <a:bodyPr/>
                  <a:lstStyle/>
                  <a:p>
                    <a:r>
                      <a:rPr lang="en-US" b="1">
                        <a:latin typeface="Times New Roman" pitchFamily="18" charset="0"/>
                        <a:cs typeface="Times New Roman" pitchFamily="18" charset="0"/>
                      </a:rPr>
                      <a:t>1325,48</a:t>
                    </a:r>
                    <a:r>
                      <a:rPr lang="en-US" sz="1000" b="1" i="0" u="none" strike="noStrike" baseline="0">
                        <a:latin typeface="Times New Roman" pitchFamily="18" charset="0"/>
                        <a:cs typeface="Times New Roman" pitchFamily="18" charset="0"/>
                      </a:rPr>
                      <a:t>± 1893,58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Antriniai!$C$98</c:f>
              <c:numCache>
                <c:formatCode>General</c:formatCode>
                <c:ptCount val="1"/>
                <c:pt idx="0">
                  <c:v>1325.48</c:v>
                </c:pt>
              </c:numCache>
            </c:numRef>
          </c:val>
        </c:ser>
        <c:ser>
          <c:idx val="2"/>
          <c:order val="2"/>
          <c:tx>
            <c:strRef>
              <c:f>Antriniai!$B$99</c:f>
              <c:strCache>
                <c:ptCount val="1"/>
                <c:pt idx="0">
                  <c:v>Nr. 3.</c:v>
                </c:pt>
              </c:strCache>
            </c:strRef>
          </c:tx>
          <c:dLbls>
            <c:dLbl>
              <c:idx val="0"/>
              <c:layout>
                <c:manualLayout>
                  <c:x val="1.3888888888888947E-2"/>
                  <c:y val="0.40740740740740738"/>
                </c:manualLayout>
              </c:layout>
              <c:tx>
                <c:rich>
                  <a:bodyPr/>
                  <a:lstStyle/>
                  <a:p>
                    <a:r>
                      <a:rPr lang="en-US" b="1">
                        <a:latin typeface="Times New Roman" pitchFamily="18" charset="0"/>
                        <a:cs typeface="Times New Roman" pitchFamily="18" charset="0"/>
                      </a:rPr>
                      <a:t>1104,43</a:t>
                    </a:r>
                    <a:r>
                      <a:rPr lang="en-US" sz="1000" b="1" i="0" u="none" strike="noStrike" baseline="0">
                        <a:latin typeface="Times New Roman" pitchFamily="18" charset="0"/>
                        <a:cs typeface="Times New Roman" pitchFamily="18" charset="0"/>
                      </a:rPr>
                      <a:t>± 198,37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Antriniai!$C$99</c:f>
              <c:numCache>
                <c:formatCode>General</c:formatCode>
                <c:ptCount val="1"/>
                <c:pt idx="0">
                  <c:v>1104.43</c:v>
                </c:pt>
              </c:numCache>
            </c:numRef>
          </c:val>
        </c:ser>
        <c:ser>
          <c:idx val="3"/>
          <c:order val="3"/>
          <c:tx>
            <c:strRef>
              <c:f>Antriniai!$B$100</c:f>
              <c:strCache>
                <c:ptCount val="1"/>
                <c:pt idx="0">
                  <c:v>Nr. 4.</c:v>
                </c:pt>
              </c:strCache>
            </c:strRef>
          </c:tx>
          <c:dLbls>
            <c:dLbl>
              <c:idx val="0"/>
              <c:layout>
                <c:manualLayout>
                  <c:x val="1.1111111111111125E-2"/>
                  <c:y val="0.45370370370370372"/>
                </c:manualLayout>
              </c:layout>
              <c:tx>
                <c:rich>
                  <a:bodyPr/>
                  <a:lstStyle/>
                  <a:p>
                    <a:r>
                      <a:rPr lang="en-US" b="1">
                        <a:latin typeface="Times New Roman" pitchFamily="18" charset="0"/>
                        <a:cs typeface="Times New Roman" pitchFamily="18" charset="0"/>
                      </a:rPr>
                      <a:t>1194,31</a:t>
                    </a:r>
                    <a:r>
                      <a:rPr lang="en-US" sz="1000" b="1" i="0" u="none" strike="noStrike" baseline="0">
                        <a:latin typeface="Times New Roman" pitchFamily="18" charset="0"/>
                        <a:cs typeface="Times New Roman" pitchFamily="18" charset="0"/>
                      </a:rPr>
                      <a:t>± 55,42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Antriniai!$C$100</c:f>
              <c:numCache>
                <c:formatCode>General</c:formatCode>
                <c:ptCount val="1"/>
                <c:pt idx="0">
                  <c:v>1194.3050000000001</c:v>
                </c:pt>
              </c:numCache>
            </c:numRef>
          </c:val>
        </c:ser>
        <c:ser>
          <c:idx val="4"/>
          <c:order val="4"/>
          <c:tx>
            <c:strRef>
              <c:f>Antriniai!$B$101</c:f>
              <c:strCache>
                <c:ptCount val="1"/>
                <c:pt idx="0">
                  <c:v>Nr. 5. </c:v>
                </c:pt>
              </c:strCache>
            </c:strRef>
          </c:tx>
          <c:dLbls>
            <c:dLbl>
              <c:idx val="0"/>
              <c:layout>
                <c:manualLayout>
                  <c:x val="0"/>
                  <c:y val="0.41666666666666824"/>
                </c:manualLayout>
              </c:layout>
              <c:tx>
                <c:rich>
                  <a:bodyPr/>
                  <a:lstStyle/>
                  <a:p>
                    <a:r>
                      <a:rPr lang="en-US" b="1">
                        <a:latin typeface="Times New Roman" pitchFamily="18" charset="0"/>
                        <a:cs typeface="Times New Roman" pitchFamily="18" charset="0"/>
                      </a:rPr>
                      <a:t>1954,82</a:t>
                    </a:r>
                    <a:r>
                      <a:rPr lang="en-US" sz="1000" b="1" i="0" u="none" strike="noStrike" baseline="0">
                        <a:latin typeface="Times New Roman" pitchFamily="18" charset="0"/>
                        <a:cs typeface="Times New Roman" pitchFamily="18" charset="0"/>
                      </a:rPr>
                      <a:t>± 623,07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Antriniai!$C$101</c:f>
              <c:numCache>
                <c:formatCode>General</c:formatCode>
                <c:ptCount val="1"/>
                <c:pt idx="0">
                  <c:v>1954.82</c:v>
                </c:pt>
              </c:numCache>
            </c:numRef>
          </c:val>
        </c:ser>
        <c:ser>
          <c:idx val="5"/>
          <c:order val="5"/>
          <c:tx>
            <c:strRef>
              <c:f>Antriniai!$B$102</c:f>
              <c:strCache>
                <c:ptCount val="1"/>
                <c:pt idx="0">
                  <c:v>Nr. 6.</c:v>
                </c:pt>
              </c:strCache>
            </c:strRef>
          </c:tx>
          <c:dLbls>
            <c:dLbl>
              <c:idx val="0"/>
              <c:layout>
                <c:manualLayout>
                  <c:x val="5.5555555555555558E-3"/>
                  <c:y val="0.41203703703703703"/>
                </c:manualLayout>
              </c:layout>
              <c:tx>
                <c:rich>
                  <a:bodyPr/>
                  <a:lstStyle/>
                  <a:p>
                    <a:r>
                      <a:rPr lang="en-US" b="1">
                        <a:latin typeface="Times New Roman" pitchFamily="18" charset="0"/>
                        <a:cs typeface="Times New Roman" pitchFamily="18" charset="0"/>
                      </a:rPr>
                      <a:t>1078,44</a:t>
                    </a:r>
                    <a:r>
                      <a:rPr lang="en-US" sz="1000" b="1" i="0" u="none" strike="noStrike" baseline="0">
                        <a:latin typeface="Times New Roman" pitchFamily="18" charset="0"/>
                        <a:cs typeface="Times New Roman" pitchFamily="18" charset="0"/>
                      </a:rPr>
                      <a:t>± 49,37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Antriniai!$C$102</c:f>
              <c:numCache>
                <c:formatCode>General</c:formatCode>
                <c:ptCount val="1"/>
                <c:pt idx="0">
                  <c:v>1078.44</c:v>
                </c:pt>
              </c:numCache>
            </c:numRef>
          </c:val>
        </c:ser>
        <c:shape val="cylinder"/>
        <c:axId val="94405760"/>
        <c:axId val="94407680"/>
        <c:axId val="0"/>
      </c:bar3DChart>
      <c:catAx>
        <c:axId val="94405760"/>
        <c:scaling>
          <c:orientation val="minMax"/>
        </c:scaling>
        <c:delete val="1"/>
        <c:axPos val="b"/>
        <c:title>
          <c:tx>
            <c:rich>
              <a:bodyPr/>
              <a:lstStyle/>
              <a:p>
                <a:pPr>
                  <a:defRPr/>
                </a:pPr>
                <a:r>
                  <a:rPr lang="en-US" sz="1200" b="1" i="0" baseline="0">
                    <a:latin typeface="Times New Roman" pitchFamily="18" charset="0"/>
                    <a:cs typeface="Times New Roman" pitchFamily="18" charset="0"/>
                  </a:rPr>
                  <a:t>P </a:t>
                </a:r>
                <a:r>
                  <a:rPr lang="en-US" sz="1200" b="1" i="0" baseline="0">
                    <a:latin typeface="Times New Roman"/>
                    <a:cs typeface="Times New Roman"/>
                  </a:rPr>
                  <a:t>≤</a:t>
                </a:r>
                <a:r>
                  <a:rPr lang="en-US" sz="1200" b="1" i="0" baseline="0">
                    <a:latin typeface="Times New Roman" pitchFamily="18" charset="0"/>
                    <a:cs typeface="Times New Roman" pitchFamily="18" charset="0"/>
                  </a:rPr>
                  <a:t> 0,05</a:t>
                </a:r>
              </a:p>
            </c:rich>
          </c:tx>
        </c:title>
        <c:majorTickMark val="none"/>
        <c:tickLblPos val="none"/>
        <c:crossAx val="94407680"/>
        <c:crosses val="autoZero"/>
        <c:auto val="1"/>
        <c:lblAlgn val="ctr"/>
        <c:lblOffset val="100"/>
      </c:catAx>
      <c:valAx>
        <c:axId val="94407680"/>
        <c:scaling>
          <c:orientation val="minMax"/>
          <c:max val="1300"/>
          <c:min val="0"/>
        </c:scaling>
        <c:axPos val="l"/>
        <c:majorGridlines/>
        <c:title>
          <c:tx>
            <c:rich>
              <a:bodyPr/>
              <a:lstStyle/>
              <a:p>
                <a:pPr>
                  <a:defRPr/>
                </a:pPr>
                <a:r>
                  <a:rPr lang="en-US" sz="1200" b="1" i="0" baseline="0">
                    <a:latin typeface="Times New Roman" pitchFamily="18" charset="0"/>
                    <a:cs typeface="Times New Roman" pitchFamily="18" charset="0"/>
                  </a:rPr>
                  <a:t>µm²</a:t>
                </a:r>
              </a:p>
            </c:rich>
          </c:tx>
        </c:title>
        <c:numFmt formatCode="General" sourceLinked="1"/>
        <c:tickLblPos val="nextTo"/>
        <c:crossAx val="94405760"/>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sz="1200" b="1" i="0" baseline="0">
                <a:latin typeface="Times New Roman" pitchFamily="18" charset="0"/>
                <a:cs typeface="Times New Roman" pitchFamily="18" charset="0"/>
              </a:rPr>
              <a:t>5.20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pamatin</a:t>
            </a:r>
            <a:r>
              <a:rPr lang="lt-LT" sz="1200" b="1" i="0" baseline="0">
                <a:latin typeface="Times New Roman" pitchFamily="18" charset="0"/>
                <a:cs typeface="Times New Roman" pitchFamily="18" charset="0"/>
              </a:rPr>
              <a:t>ės membranos storis, µm (X±S</a:t>
            </a:r>
            <a:r>
              <a:rPr lang="en-US" sz="1200" b="1" i="0" baseline="0">
                <a:latin typeface="Times New Roman" pitchFamily="18" charset="0"/>
                <a:cs typeface="Times New Roman" pitchFamily="18" charset="0"/>
              </a:rPr>
              <a:t>x)</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Antriniai!$B$124</c:f>
              <c:strCache>
                <c:ptCount val="1"/>
                <c:pt idx="0">
                  <c:v>Nr. 1.</c:v>
                </c:pt>
              </c:strCache>
            </c:strRef>
          </c:tx>
          <c:dLbls>
            <c:dLbl>
              <c:idx val="0"/>
              <c:layout>
                <c:manualLayout>
                  <c:x val="1.6666666666666701E-2"/>
                  <c:y val="0.31481481481481843"/>
                </c:manualLayout>
              </c:layout>
              <c:tx>
                <c:rich>
                  <a:bodyPr/>
                  <a:lstStyle/>
                  <a:p>
                    <a:r>
                      <a:rPr lang="en-US" b="1">
                        <a:latin typeface="Times New Roman" pitchFamily="18" charset="0"/>
                        <a:cs typeface="Times New Roman" pitchFamily="18" charset="0"/>
                      </a:rPr>
                      <a:t>2,24</a:t>
                    </a:r>
                    <a:r>
                      <a:rPr lang="en-US" sz="1000" b="1" i="0" u="none" strike="noStrike" baseline="0">
                        <a:latin typeface="Times New Roman" pitchFamily="18" charset="0"/>
                        <a:cs typeface="Times New Roman" pitchFamily="18" charset="0"/>
                      </a:rPr>
                      <a:t>± 0,09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Antriniai!$C$124</c:f>
              <c:numCache>
                <c:formatCode>General</c:formatCode>
                <c:ptCount val="1"/>
                <c:pt idx="0">
                  <c:v>2.2400000000000002</c:v>
                </c:pt>
              </c:numCache>
            </c:numRef>
          </c:val>
        </c:ser>
        <c:ser>
          <c:idx val="1"/>
          <c:order val="1"/>
          <c:tx>
            <c:strRef>
              <c:f>Antriniai!$B$125</c:f>
              <c:strCache>
                <c:ptCount val="1"/>
                <c:pt idx="0">
                  <c:v>Nr. 2.</c:v>
                </c:pt>
              </c:strCache>
            </c:strRef>
          </c:tx>
          <c:dLbls>
            <c:dLbl>
              <c:idx val="0"/>
              <c:layout>
                <c:manualLayout>
                  <c:x val="8.3333333333333367E-3"/>
                  <c:y val="0.30092592592592815"/>
                </c:manualLayout>
              </c:layout>
              <c:tx>
                <c:rich>
                  <a:bodyPr/>
                  <a:lstStyle/>
                  <a:p>
                    <a:r>
                      <a:rPr lang="en-US" b="1">
                        <a:latin typeface="Times New Roman" pitchFamily="18" charset="0"/>
                        <a:cs typeface="Times New Roman" pitchFamily="18" charset="0"/>
                      </a:rPr>
                      <a:t>2,05</a:t>
                    </a:r>
                    <a:r>
                      <a:rPr lang="en-US" sz="1000" b="1" i="0" u="none" strike="noStrike" baseline="0">
                        <a:latin typeface="Times New Roman" pitchFamily="18" charset="0"/>
                        <a:cs typeface="Times New Roman" pitchFamily="18" charset="0"/>
                      </a:rPr>
                      <a:t>± 0,71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Antriniai!$C$125</c:f>
              <c:numCache>
                <c:formatCode>General</c:formatCode>
                <c:ptCount val="1"/>
                <c:pt idx="0">
                  <c:v>2.0499999999999998</c:v>
                </c:pt>
              </c:numCache>
            </c:numRef>
          </c:val>
        </c:ser>
        <c:ser>
          <c:idx val="2"/>
          <c:order val="2"/>
          <c:tx>
            <c:strRef>
              <c:f>Antriniai!$B$126</c:f>
              <c:strCache>
                <c:ptCount val="1"/>
                <c:pt idx="0">
                  <c:v>Nr. 3.</c:v>
                </c:pt>
              </c:strCache>
            </c:strRef>
          </c:tx>
          <c:dLbls>
            <c:dLbl>
              <c:idx val="0"/>
              <c:layout>
                <c:manualLayout>
                  <c:x val="8.3333333333333228E-3"/>
                  <c:y val="0.27777777777777918"/>
                </c:manualLayout>
              </c:layout>
              <c:tx>
                <c:rich>
                  <a:bodyPr/>
                  <a:lstStyle/>
                  <a:p>
                    <a:r>
                      <a:rPr lang="en-US" b="1">
                        <a:latin typeface="Times New Roman" pitchFamily="18" charset="0"/>
                        <a:cs typeface="Times New Roman" pitchFamily="18" charset="0"/>
                      </a:rPr>
                      <a:t>1,79</a:t>
                    </a:r>
                    <a:r>
                      <a:rPr lang="en-US" sz="1000" b="1" i="0" u="none" strike="noStrike" baseline="0">
                        <a:latin typeface="Times New Roman" pitchFamily="18" charset="0"/>
                        <a:cs typeface="Times New Roman" pitchFamily="18" charset="0"/>
                      </a:rPr>
                      <a:t>± 0,33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Antriniai!$C$126</c:f>
              <c:numCache>
                <c:formatCode>General</c:formatCode>
                <c:ptCount val="1"/>
                <c:pt idx="0">
                  <c:v>1.79</c:v>
                </c:pt>
              </c:numCache>
            </c:numRef>
          </c:val>
        </c:ser>
        <c:ser>
          <c:idx val="3"/>
          <c:order val="3"/>
          <c:tx>
            <c:strRef>
              <c:f>Antriniai!$B$127</c:f>
              <c:strCache>
                <c:ptCount val="1"/>
                <c:pt idx="0">
                  <c:v>Nr. 4.</c:v>
                </c:pt>
              </c:strCache>
            </c:strRef>
          </c:tx>
          <c:dLbls>
            <c:dLbl>
              <c:idx val="0"/>
              <c:layout>
                <c:manualLayout>
                  <c:x val="8.3333333333333367E-3"/>
                  <c:y val="0.27314814814814814"/>
                </c:manualLayout>
              </c:layout>
              <c:tx>
                <c:rich>
                  <a:bodyPr/>
                  <a:lstStyle/>
                  <a:p>
                    <a:r>
                      <a:rPr lang="en-US" b="1">
                        <a:latin typeface="Times New Roman" pitchFamily="18" charset="0"/>
                        <a:cs typeface="Times New Roman" pitchFamily="18" charset="0"/>
                      </a:rPr>
                      <a:t>2</a:t>
                    </a:r>
                    <a:r>
                      <a:rPr lang="en-US" sz="1000" b="1" i="0" u="none" strike="noStrike" baseline="0">
                        <a:latin typeface="Times New Roman" pitchFamily="18" charset="0"/>
                        <a:cs typeface="Times New Roman" pitchFamily="18" charset="0"/>
                      </a:rPr>
                      <a:t>± 0,21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Antriniai!$C$127</c:f>
              <c:numCache>
                <c:formatCode>General</c:formatCode>
                <c:ptCount val="1"/>
                <c:pt idx="0">
                  <c:v>2</c:v>
                </c:pt>
              </c:numCache>
            </c:numRef>
          </c:val>
        </c:ser>
        <c:ser>
          <c:idx val="4"/>
          <c:order val="4"/>
          <c:tx>
            <c:strRef>
              <c:f>Antriniai!$B$128</c:f>
              <c:strCache>
                <c:ptCount val="1"/>
                <c:pt idx="0">
                  <c:v>Nr. 5. </c:v>
                </c:pt>
              </c:strCache>
            </c:strRef>
          </c:tx>
          <c:dLbls>
            <c:dLbl>
              <c:idx val="0"/>
              <c:layout>
                <c:manualLayout>
                  <c:x val="8.3333333333333367E-3"/>
                  <c:y val="0.33333333333333331"/>
                </c:manualLayout>
              </c:layout>
              <c:tx>
                <c:rich>
                  <a:bodyPr/>
                  <a:lstStyle/>
                  <a:p>
                    <a:r>
                      <a:rPr lang="en-US" b="1">
                        <a:latin typeface="Times New Roman" pitchFamily="18" charset="0"/>
                        <a:cs typeface="Times New Roman" pitchFamily="18" charset="0"/>
                      </a:rPr>
                      <a:t>2,15</a:t>
                    </a:r>
                    <a:r>
                      <a:rPr lang="en-US" sz="1000" b="1" i="0" u="none" strike="noStrike" baseline="0">
                        <a:latin typeface="Times New Roman" pitchFamily="18" charset="0"/>
                        <a:cs typeface="Times New Roman" pitchFamily="18" charset="0"/>
                      </a:rPr>
                      <a:t>± 0,57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Antriniai!$C$128</c:f>
              <c:numCache>
                <c:formatCode>General</c:formatCode>
                <c:ptCount val="1"/>
                <c:pt idx="0">
                  <c:v>2.15</c:v>
                </c:pt>
              </c:numCache>
            </c:numRef>
          </c:val>
        </c:ser>
        <c:ser>
          <c:idx val="5"/>
          <c:order val="5"/>
          <c:tx>
            <c:strRef>
              <c:f>Antriniai!$B$129</c:f>
              <c:strCache>
                <c:ptCount val="1"/>
                <c:pt idx="0">
                  <c:v>Nr. 6.</c:v>
                </c:pt>
              </c:strCache>
            </c:strRef>
          </c:tx>
          <c:dLbls>
            <c:dLbl>
              <c:idx val="0"/>
              <c:layout>
                <c:manualLayout>
                  <c:x val="1.3888888888888975E-2"/>
                  <c:y val="0.30092592592592815"/>
                </c:manualLayout>
              </c:layout>
              <c:tx>
                <c:rich>
                  <a:bodyPr/>
                  <a:lstStyle/>
                  <a:p>
                    <a:r>
                      <a:rPr lang="en-US" b="1">
                        <a:latin typeface="Times New Roman" pitchFamily="18" charset="0"/>
                        <a:cs typeface="Times New Roman" pitchFamily="18" charset="0"/>
                      </a:rPr>
                      <a:t>1,98</a:t>
                    </a:r>
                    <a:r>
                      <a:rPr lang="en-US" sz="1000" b="1" i="0" u="none" strike="noStrike" baseline="0">
                        <a:latin typeface="Times New Roman" pitchFamily="18" charset="0"/>
                        <a:cs typeface="Times New Roman" pitchFamily="18" charset="0"/>
                      </a:rPr>
                      <a:t>± 0,64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Antriniai!$C$129</c:f>
              <c:numCache>
                <c:formatCode>General</c:formatCode>
                <c:ptCount val="1"/>
                <c:pt idx="0">
                  <c:v>1.9800000000000046</c:v>
                </c:pt>
              </c:numCache>
            </c:numRef>
          </c:val>
        </c:ser>
        <c:shape val="cylinder"/>
        <c:axId val="94517120"/>
        <c:axId val="94543872"/>
        <c:axId val="0"/>
      </c:bar3DChart>
      <c:catAx>
        <c:axId val="94517120"/>
        <c:scaling>
          <c:orientation val="minMax"/>
        </c:scaling>
        <c:delete val="1"/>
        <c:axPos val="b"/>
        <c:title>
          <c:tx>
            <c:rich>
              <a:bodyPr/>
              <a:lstStyle/>
              <a:p>
                <a:pPr>
                  <a:defRPr/>
                </a:pPr>
                <a:r>
                  <a:rPr lang="en-US" sz="1200" b="1" i="0" baseline="0">
                    <a:latin typeface="Times New Roman" pitchFamily="18" charset="0"/>
                    <a:cs typeface="Times New Roman" pitchFamily="18" charset="0"/>
                  </a:rPr>
                  <a:t>P </a:t>
                </a:r>
                <a:r>
                  <a:rPr lang="en-US" sz="1200" b="1" i="0" baseline="0">
                    <a:latin typeface="Times New Roman"/>
                    <a:cs typeface="Times New Roman"/>
                  </a:rPr>
                  <a:t>≥</a:t>
                </a:r>
                <a:r>
                  <a:rPr lang="en-US" sz="1200" b="1" i="0" baseline="0">
                    <a:latin typeface="Times New Roman" pitchFamily="18" charset="0"/>
                    <a:cs typeface="Times New Roman" pitchFamily="18" charset="0"/>
                  </a:rPr>
                  <a:t> 0,05</a:t>
                </a:r>
                <a:endParaRPr lang="en-US" sz="1200">
                  <a:latin typeface="Times New Roman" pitchFamily="18" charset="0"/>
                  <a:cs typeface="Times New Roman" pitchFamily="18" charset="0"/>
                </a:endParaRPr>
              </a:p>
            </c:rich>
          </c:tx>
        </c:title>
        <c:majorTickMark val="none"/>
        <c:tickLblPos val="none"/>
        <c:crossAx val="94543872"/>
        <c:crosses val="autoZero"/>
        <c:auto val="1"/>
        <c:lblAlgn val="ctr"/>
        <c:lblOffset val="100"/>
      </c:catAx>
      <c:valAx>
        <c:axId val="94543872"/>
        <c:scaling>
          <c:orientation val="minMax"/>
        </c:scaling>
        <c:axPos val="l"/>
        <c:majorGridlines/>
        <c:title>
          <c:tx>
            <c:rich>
              <a:bodyPr/>
              <a:lstStyle/>
              <a:p>
                <a:pPr>
                  <a:defRPr/>
                </a:pPr>
                <a:r>
                  <a:rPr lang="en-US" sz="1200" b="1" i="0" baseline="0">
                    <a:latin typeface="Times New Roman" pitchFamily="18" charset="0"/>
                    <a:cs typeface="Times New Roman" pitchFamily="18" charset="0"/>
                  </a:rPr>
                  <a:t>µm</a:t>
                </a:r>
              </a:p>
            </c:rich>
          </c:tx>
        </c:title>
        <c:numFmt formatCode="General" sourceLinked="1"/>
        <c:tickLblPos val="nextTo"/>
        <c:crossAx val="94517120"/>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latin typeface="Times New Roman" pitchFamily="18" charset="0"/>
                <a:cs typeface="Times New Roman" pitchFamily="18" charset="0"/>
              </a:rPr>
              <a:t>5.21 pav. </a:t>
            </a:r>
            <a:r>
              <a:rPr lang="lt-LT" sz="1200" b="1" i="0" baseline="0">
                <a:latin typeface="Times New Roman" pitchFamily="18" charset="0"/>
                <a:cs typeface="Times New Roman" pitchFamily="18" charset="0"/>
              </a:rPr>
              <a:t> Kiaulių kiaušidžių 6 mėn. - 1 m. amžiaus  </a:t>
            </a:r>
            <a:r>
              <a:rPr lang="en-US" sz="1200" b="1" i="0" baseline="0">
                <a:latin typeface="Times New Roman" pitchFamily="18" charset="0"/>
                <a:cs typeface="Times New Roman" pitchFamily="18" charset="0"/>
              </a:rPr>
              <a:t>antrini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s</a:t>
            </a:r>
            <a:r>
              <a:rPr lang="lt-LT" sz="1200" b="1" i="0" baseline="0">
                <a:latin typeface="Times New Roman" pitchFamily="18" charset="0"/>
                <a:cs typeface="Times New Roman" pitchFamily="18" charset="0"/>
              </a:rPr>
              <a:t>kaidriosios zonos</a:t>
            </a:r>
            <a:r>
              <a:rPr lang="en-US" sz="1200" b="1" i="0" baseline="0">
                <a:latin typeface="Times New Roman" pitchFamily="18" charset="0"/>
                <a:cs typeface="Times New Roman" pitchFamily="18" charset="0"/>
              </a:rPr>
              <a:t> </a:t>
            </a:r>
            <a:r>
              <a:rPr lang="lt-LT" sz="1200" b="1" i="0" baseline="0">
                <a:latin typeface="Times New Roman" pitchFamily="18" charset="0"/>
                <a:cs typeface="Times New Roman" pitchFamily="18" charset="0"/>
              </a:rPr>
              <a:t>storis, µm (X±S</a:t>
            </a:r>
            <a:r>
              <a:rPr lang="en-US" sz="1200" b="1" i="0" baseline="0">
                <a:latin typeface="Times New Roman" pitchFamily="18" charset="0"/>
                <a:cs typeface="Times New Roman" pitchFamily="18" charset="0"/>
              </a:rPr>
              <a:t>x)</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Antriniai!$B$140</c:f>
              <c:strCache>
                <c:ptCount val="1"/>
                <c:pt idx="0">
                  <c:v>Nr. 1.</c:v>
                </c:pt>
              </c:strCache>
            </c:strRef>
          </c:tx>
          <c:dLbls>
            <c:dLbl>
              <c:idx val="0"/>
              <c:layout>
                <c:manualLayout>
                  <c:x val="1.6666666666666701E-2"/>
                  <c:y val="0.40277777777777918"/>
                </c:manualLayout>
              </c:layout>
              <c:tx>
                <c:rich>
                  <a:bodyPr/>
                  <a:lstStyle/>
                  <a:p>
                    <a:r>
                      <a:rPr lang="en-US" b="1">
                        <a:latin typeface="Times New Roman" pitchFamily="18" charset="0"/>
                        <a:cs typeface="Times New Roman" pitchFamily="18" charset="0"/>
                      </a:rPr>
                      <a:t>7,77</a:t>
                    </a:r>
                    <a:r>
                      <a:rPr lang="en-US" sz="1000" b="1" i="0" u="none" strike="noStrike" baseline="0">
                        <a:latin typeface="Times New Roman" pitchFamily="18" charset="0"/>
                        <a:cs typeface="Times New Roman" pitchFamily="18" charset="0"/>
                      </a:rPr>
                      <a:t>± 2,47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Antriniai!$C$140</c:f>
              <c:numCache>
                <c:formatCode>General</c:formatCode>
                <c:ptCount val="1"/>
                <c:pt idx="0">
                  <c:v>7.7700000000000014</c:v>
                </c:pt>
              </c:numCache>
            </c:numRef>
          </c:val>
        </c:ser>
        <c:ser>
          <c:idx val="1"/>
          <c:order val="1"/>
          <c:tx>
            <c:strRef>
              <c:f>Antriniai!$B$141</c:f>
              <c:strCache>
                <c:ptCount val="1"/>
                <c:pt idx="0">
                  <c:v>Nr. 2.</c:v>
                </c:pt>
              </c:strCache>
            </c:strRef>
          </c:tx>
          <c:dLbls>
            <c:dLbl>
              <c:idx val="0"/>
              <c:layout>
                <c:manualLayout>
                  <c:x val="1.6666666666666701E-2"/>
                  <c:y val="0.44444444444444442"/>
                </c:manualLayout>
              </c:layout>
              <c:tx>
                <c:rich>
                  <a:bodyPr/>
                  <a:lstStyle/>
                  <a:p>
                    <a:r>
                      <a:rPr lang="en-US" b="1">
                        <a:latin typeface="Times New Roman" pitchFamily="18" charset="0"/>
                        <a:cs typeface="Times New Roman" pitchFamily="18" charset="0"/>
                      </a:rPr>
                      <a:t>9,15</a:t>
                    </a:r>
                    <a:r>
                      <a:rPr lang="en-US" sz="1000" b="1" i="0" u="none" strike="noStrike" baseline="0">
                        <a:latin typeface="Times New Roman" pitchFamily="18" charset="0"/>
                        <a:cs typeface="Times New Roman" pitchFamily="18" charset="0"/>
                      </a:rPr>
                      <a:t>± 4,15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Antriniai!$C$141</c:f>
              <c:numCache>
                <c:formatCode>General</c:formatCode>
                <c:ptCount val="1"/>
                <c:pt idx="0">
                  <c:v>9.15</c:v>
                </c:pt>
              </c:numCache>
            </c:numRef>
          </c:val>
        </c:ser>
        <c:ser>
          <c:idx val="2"/>
          <c:order val="2"/>
          <c:tx>
            <c:strRef>
              <c:f>Antriniai!$B$142</c:f>
              <c:strCache>
                <c:ptCount val="1"/>
                <c:pt idx="0">
                  <c:v>Nr. 3.</c:v>
                </c:pt>
              </c:strCache>
            </c:strRef>
          </c:tx>
          <c:dLbls>
            <c:dLbl>
              <c:idx val="0"/>
              <c:layout>
                <c:manualLayout>
                  <c:x val="1.3888888888888975E-2"/>
                  <c:y val="0.41666666666666824"/>
                </c:manualLayout>
              </c:layout>
              <c:tx>
                <c:rich>
                  <a:bodyPr/>
                  <a:lstStyle/>
                  <a:p>
                    <a:r>
                      <a:rPr lang="en-US" b="1">
                        <a:latin typeface="Times New Roman" pitchFamily="18" charset="0"/>
                        <a:cs typeface="Times New Roman" pitchFamily="18" charset="0"/>
                      </a:rPr>
                      <a:t>7,56</a:t>
                    </a:r>
                    <a:r>
                      <a:rPr lang="en-US" sz="1000" b="1" i="0" u="none" strike="noStrike" baseline="0">
                        <a:latin typeface="Times New Roman" pitchFamily="18" charset="0"/>
                        <a:cs typeface="Times New Roman" pitchFamily="18" charset="0"/>
                      </a:rPr>
                      <a:t>± 0,50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Antriniai!$C$142</c:f>
              <c:numCache>
                <c:formatCode>General</c:formatCode>
                <c:ptCount val="1"/>
                <c:pt idx="0">
                  <c:v>7.56</c:v>
                </c:pt>
              </c:numCache>
            </c:numRef>
          </c:val>
        </c:ser>
        <c:ser>
          <c:idx val="3"/>
          <c:order val="3"/>
          <c:tx>
            <c:strRef>
              <c:f>Antriniai!$B$143</c:f>
              <c:strCache>
                <c:ptCount val="1"/>
                <c:pt idx="0">
                  <c:v>Nr. 4.</c:v>
                </c:pt>
              </c:strCache>
            </c:strRef>
          </c:tx>
          <c:dLbls>
            <c:dLbl>
              <c:idx val="0"/>
              <c:layout>
                <c:manualLayout>
                  <c:x val="8.3333333333333367E-3"/>
                  <c:y val="0.42129629629629628"/>
                </c:manualLayout>
              </c:layout>
              <c:tx>
                <c:rich>
                  <a:bodyPr/>
                  <a:lstStyle/>
                  <a:p>
                    <a:r>
                      <a:rPr lang="en-US" b="1">
                        <a:latin typeface="Times New Roman" pitchFamily="18" charset="0"/>
                        <a:cs typeface="Times New Roman" pitchFamily="18" charset="0"/>
                      </a:rPr>
                      <a:t>7,66</a:t>
                    </a:r>
                    <a:r>
                      <a:rPr lang="en-US" sz="1000" b="1" i="0" u="none" strike="noStrike" baseline="0">
                        <a:latin typeface="Times New Roman" pitchFamily="18" charset="0"/>
                        <a:cs typeface="Times New Roman" pitchFamily="18" charset="0"/>
                      </a:rPr>
                      <a:t>± 1,6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Antriniai!$C$143</c:f>
              <c:numCache>
                <c:formatCode>General</c:formatCode>
                <c:ptCount val="1"/>
                <c:pt idx="0">
                  <c:v>7.6599999999999975</c:v>
                </c:pt>
              </c:numCache>
            </c:numRef>
          </c:val>
        </c:ser>
        <c:ser>
          <c:idx val="4"/>
          <c:order val="4"/>
          <c:tx>
            <c:strRef>
              <c:f>Antriniai!$B$144</c:f>
              <c:strCache>
                <c:ptCount val="1"/>
                <c:pt idx="0">
                  <c:v>Nr. 5. </c:v>
                </c:pt>
              </c:strCache>
            </c:strRef>
          </c:tx>
          <c:dLbls>
            <c:dLbl>
              <c:idx val="0"/>
              <c:layout>
                <c:manualLayout>
                  <c:x val="5.5555555555555558E-3"/>
                  <c:y val="0.45833333333333326"/>
                </c:manualLayout>
              </c:layout>
              <c:tx>
                <c:rich>
                  <a:bodyPr/>
                  <a:lstStyle/>
                  <a:p>
                    <a:r>
                      <a:rPr lang="en-US" b="1">
                        <a:latin typeface="Times New Roman" pitchFamily="18" charset="0"/>
                        <a:cs typeface="Times New Roman" pitchFamily="18" charset="0"/>
                      </a:rPr>
                      <a:t>10,22</a:t>
                    </a:r>
                    <a:r>
                      <a:rPr lang="en-US" sz="1000" b="1" i="0" u="none" strike="noStrike" baseline="0">
                        <a:latin typeface="Times New Roman" pitchFamily="18" charset="0"/>
                        <a:cs typeface="Times New Roman" pitchFamily="18" charset="0"/>
                      </a:rPr>
                      <a:t>± 3,8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Antriniai!$C$144</c:f>
              <c:numCache>
                <c:formatCode>General</c:formatCode>
                <c:ptCount val="1"/>
                <c:pt idx="0">
                  <c:v>10.220000000000001</c:v>
                </c:pt>
              </c:numCache>
            </c:numRef>
          </c:val>
        </c:ser>
        <c:ser>
          <c:idx val="5"/>
          <c:order val="5"/>
          <c:tx>
            <c:strRef>
              <c:f>Antriniai!$B$145</c:f>
              <c:strCache>
                <c:ptCount val="1"/>
                <c:pt idx="0">
                  <c:v>Nr. 6.</c:v>
                </c:pt>
              </c:strCache>
            </c:strRef>
          </c:tx>
          <c:dLbls>
            <c:dLbl>
              <c:idx val="0"/>
              <c:layout>
                <c:manualLayout>
                  <c:x val="1.3888888888888975E-2"/>
                  <c:y val="0.38425925925926085"/>
                </c:manualLayout>
              </c:layout>
              <c:tx>
                <c:rich>
                  <a:bodyPr/>
                  <a:lstStyle/>
                  <a:p>
                    <a:r>
                      <a:rPr lang="en-US" b="1">
                        <a:latin typeface="Times New Roman" pitchFamily="18" charset="0"/>
                        <a:cs typeface="Times New Roman" pitchFamily="18" charset="0"/>
                      </a:rPr>
                      <a:t>6,9</a:t>
                    </a:r>
                    <a:r>
                      <a:rPr lang="en-US" sz="1000" b="1" i="0" u="none" strike="noStrike" baseline="0">
                        <a:latin typeface="Times New Roman" pitchFamily="18" charset="0"/>
                        <a:cs typeface="Times New Roman" pitchFamily="18" charset="0"/>
                      </a:rPr>
                      <a:t>± 0,79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Antriniai!$C$145</c:f>
              <c:numCache>
                <c:formatCode>General</c:formatCode>
                <c:ptCount val="1"/>
                <c:pt idx="0">
                  <c:v>6.9</c:v>
                </c:pt>
              </c:numCache>
            </c:numRef>
          </c:val>
        </c:ser>
        <c:shape val="cylinder"/>
        <c:axId val="94612096"/>
        <c:axId val="94245632"/>
        <c:axId val="0"/>
      </c:bar3DChart>
      <c:catAx>
        <c:axId val="94612096"/>
        <c:scaling>
          <c:orientation val="minMax"/>
        </c:scaling>
        <c:delete val="1"/>
        <c:axPos val="b"/>
        <c:title>
          <c:tx>
            <c:rich>
              <a:bodyPr/>
              <a:lstStyle/>
              <a:p>
                <a:pPr>
                  <a:defRPr/>
                </a:pPr>
                <a:r>
                  <a:rPr lang="en-US" sz="1200" b="1" i="0" baseline="0">
                    <a:latin typeface="Times New Roman" pitchFamily="18" charset="0"/>
                    <a:cs typeface="Times New Roman" pitchFamily="18" charset="0"/>
                  </a:rPr>
                  <a:t>P ≥ 0,05</a:t>
                </a:r>
                <a:endParaRPr lang="en-US" sz="1200">
                  <a:latin typeface="Times New Roman" pitchFamily="18" charset="0"/>
                  <a:cs typeface="Times New Roman" pitchFamily="18" charset="0"/>
                </a:endParaRPr>
              </a:p>
            </c:rich>
          </c:tx>
          <c:layout>
            <c:manualLayout>
              <c:xMode val="edge"/>
              <c:yMode val="edge"/>
              <c:x val="0.39235367454068437"/>
              <c:y val="0.87179389034704258"/>
            </c:manualLayout>
          </c:layout>
        </c:title>
        <c:majorTickMark val="none"/>
        <c:tickLblPos val="none"/>
        <c:crossAx val="94245632"/>
        <c:crosses val="autoZero"/>
        <c:auto val="1"/>
        <c:lblAlgn val="ctr"/>
        <c:lblOffset val="100"/>
      </c:catAx>
      <c:valAx>
        <c:axId val="94245632"/>
        <c:scaling>
          <c:orientation val="minMax"/>
          <c:max val="8"/>
          <c:min val="0"/>
        </c:scaling>
        <c:axPos val="l"/>
        <c:majorGridlines/>
        <c:title>
          <c:tx>
            <c:rich>
              <a:bodyPr/>
              <a:lstStyle/>
              <a:p>
                <a:pPr>
                  <a:defRPr/>
                </a:pPr>
                <a:r>
                  <a:rPr lang="en-US" sz="1200" b="1" i="0" baseline="0">
                    <a:latin typeface="Times New Roman" pitchFamily="18" charset="0"/>
                    <a:cs typeface="Times New Roman" pitchFamily="18" charset="0"/>
                  </a:rPr>
                  <a:t>µm</a:t>
                </a:r>
                <a:endParaRPr lang="en-US" sz="1200">
                  <a:latin typeface="Times New Roman" pitchFamily="18" charset="0"/>
                  <a:cs typeface="Times New Roman" pitchFamily="18" charset="0"/>
                </a:endParaRPr>
              </a:p>
            </c:rich>
          </c:tx>
        </c:title>
        <c:numFmt formatCode="General" sourceLinked="1"/>
        <c:tickLblPos val="nextTo"/>
        <c:crossAx val="946120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b="1" i="0" baseline="0">
                <a:latin typeface="Times New Roman" pitchFamily="18" charset="0"/>
                <a:cs typeface="Times New Roman" pitchFamily="18" charset="0"/>
              </a:rPr>
              <a:t>5.3 pav. </a:t>
            </a:r>
            <a:r>
              <a:rPr lang="lt-LT" sz="1200" b="1" i="0" baseline="0">
                <a:latin typeface="Times New Roman" pitchFamily="18" charset="0"/>
                <a:cs typeface="Times New Roman" pitchFamily="18" charset="0"/>
              </a:rPr>
              <a:t>6 mėn. - 1 m. amžiaus kiaulių kiaušidžių užuomazginių folikulų </a:t>
            </a:r>
            <a:r>
              <a:rPr lang="en-US" sz="1200" b="1" i="0" baseline="0">
                <a:latin typeface="Times New Roman" pitchFamily="18" charset="0"/>
                <a:cs typeface="Times New Roman" pitchFamily="18" charset="0"/>
              </a:rPr>
              <a:t>ovocit</a:t>
            </a:r>
            <a:r>
              <a:rPr lang="lt-LT" sz="1200" b="1" i="0" baseline="0">
                <a:latin typeface="Times New Roman" pitchFamily="18" charset="0"/>
                <a:cs typeface="Times New Roman" pitchFamily="18" charset="0"/>
              </a:rPr>
              <a:t>ų diametr</a:t>
            </a:r>
            <a:r>
              <a:rPr lang="en-US" sz="1200" b="1" i="0" baseline="0">
                <a:latin typeface="Times New Roman" pitchFamily="18" charset="0"/>
                <a:cs typeface="Times New Roman" pitchFamily="18" charset="0"/>
              </a:rPr>
              <a:t>a</a:t>
            </a:r>
            <a:r>
              <a:rPr lang="lt-LT" sz="1200" b="1" i="0" baseline="0">
                <a:latin typeface="Times New Roman" pitchFamily="18" charset="0"/>
                <a:cs typeface="Times New Roman" pitchFamily="18" charset="0"/>
              </a:rPr>
              <a:t>s, µm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Užuomazginiai!$O$39</c:f>
              <c:strCache>
                <c:ptCount val="1"/>
                <c:pt idx="0">
                  <c:v>Nr. 1.</c:v>
                </c:pt>
              </c:strCache>
            </c:strRef>
          </c:tx>
          <c:dLbls>
            <c:dLbl>
              <c:idx val="0"/>
              <c:layout>
                <c:manualLayout>
                  <c:x val="1.6666666666666701E-2"/>
                  <c:y val="0.37962962962963326"/>
                </c:manualLayout>
              </c:layout>
              <c:tx>
                <c:rich>
                  <a:bodyPr/>
                  <a:lstStyle/>
                  <a:p>
                    <a:r>
                      <a:rPr lang="en-US" b="1">
                        <a:latin typeface="Times New Roman" pitchFamily="18" charset="0"/>
                        <a:cs typeface="Times New Roman" pitchFamily="18" charset="0"/>
                      </a:rPr>
                      <a:t>129,6</a:t>
                    </a:r>
                    <a:r>
                      <a:rPr lang="en-US" sz="1000" b="1" i="0" u="none" strike="noStrike" baseline="0">
                        <a:latin typeface="Times New Roman" pitchFamily="18" charset="0"/>
                        <a:cs typeface="Times New Roman" pitchFamily="18" charset="0"/>
                      </a:rPr>
                      <a:t>± 1,26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Užuomazginiai!$P$39</c:f>
              <c:numCache>
                <c:formatCode>General</c:formatCode>
                <c:ptCount val="1"/>
                <c:pt idx="0">
                  <c:v>129.6</c:v>
                </c:pt>
              </c:numCache>
            </c:numRef>
          </c:val>
        </c:ser>
        <c:ser>
          <c:idx val="1"/>
          <c:order val="1"/>
          <c:tx>
            <c:strRef>
              <c:f>Užuomazginiai!$O$40</c:f>
              <c:strCache>
                <c:ptCount val="1"/>
                <c:pt idx="0">
                  <c:v>Nr. 2.</c:v>
                </c:pt>
              </c:strCache>
            </c:strRef>
          </c:tx>
          <c:dLbls>
            <c:dLbl>
              <c:idx val="0"/>
              <c:layout>
                <c:manualLayout>
                  <c:x val="8.3333333333334026E-3"/>
                  <c:y val="0.38425925925926185"/>
                </c:manualLayout>
              </c:layout>
              <c:tx>
                <c:rich>
                  <a:bodyPr/>
                  <a:lstStyle/>
                  <a:p>
                    <a:r>
                      <a:rPr lang="en-US" b="1">
                        <a:latin typeface="Times New Roman" pitchFamily="18" charset="0"/>
                        <a:cs typeface="Times New Roman" pitchFamily="18" charset="0"/>
                      </a:rPr>
                      <a:t>124,78</a:t>
                    </a:r>
                    <a:r>
                      <a:rPr lang="en-US" sz="1000" b="1" i="0" u="none" strike="noStrike" baseline="0">
                        <a:latin typeface="Times New Roman" pitchFamily="18" charset="0"/>
                        <a:cs typeface="Times New Roman" pitchFamily="18" charset="0"/>
                      </a:rPr>
                      <a:t>± 0,93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Užuomazginiai!$P$40</c:f>
              <c:numCache>
                <c:formatCode>General</c:formatCode>
                <c:ptCount val="1"/>
                <c:pt idx="0">
                  <c:v>124.78</c:v>
                </c:pt>
              </c:numCache>
            </c:numRef>
          </c:val>
        </c:ser>
        <c:ser>
          <c:idx val="2"/>
          <c:order val="2"/>
          <c:tx>
            <c:strRef>
              <c:f>Užuomazginiai!$O$41</c:f>
              <c:strCache>
                <c:ptCount val="1"/>
                <c:pt idx="0">
                  <c:v>Nr. 3.</c:v>
                </c:pt>
              </c:strCache>
            </c:strRef>
          </c:tx>
          <c:dLbls>
            <c:dLbl>
              <c:idx val="0"/>
              <c:layout>
                <c:manualLayout>
                  <c:x val="2.7777777777778273E-3"/>
                  <c:y val="0.35648148148148368"/>
                </c:manualLayout>
              </c:layout>
              <c:tx>
                <c:rich>
                  <a:bodyPr/>
                  <a:lstStyle/>
                  <a:p>
                    <a:r>
                      <a:rPr lang="en-US" b="1">
                        <a:latin typeface="Times New Roman" pitchFamily="18" charset="0"/>
                        <a:cs typeface="Times New Roman" pitchFamily="18" charset="0"/>
                      </a:rPr>
                      <a:t>119,2</a:t>
                    </a:r>
                    <a:r>
                      <a:rPr lang="en-US" sz="1000" b="1" i="0" u="none" strike="noStrike" baseline="0">
                        <a:latin typeface="Times New Roman" pitchFamily="18" charset="0"/>
                        <a:cs typeface="Times New Roman" pitchFamily="18" charset="0"/>
                      </a:rPr>
                      <a:t>± 1,04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Užuomazginiai!$P$41</c:f>
              <c:numCache>
                <c:formatCode>General</c:formatCode>
                <c:ptCount val="1"/>
                <c:pt idx="0">
                  <c:v>119.2</c:v>
                </c:pt>
              </c:numCache>
            </c:numRef>
          </c:val>
        </c:ser>
        <c:ser>
          <c:idx val="3"/>
          <c:order val="3"/>
          <c:tx>
            <c:strRef>
              <c:f>Užuomazginiai!$O$42</c:f>
              <c:strCache>
                <c:ptCount val="1"/>
                <c:pt idx="0">
                  <c:v>Nr. 4. </c:v>
                </c:pt>
              </c:strCache>
            </c:strRef>
          </c:tx>
          <c:dLbls>
            <c:dLbl>
              <c:idx val="0"/>
              <c:layout>
                <c:manualLayout>
                  <c:x val="8.3333333333333367E-3"/>
                  <c:y val="0.38888888888889495"/>
                </c:manualLayout>
              </c:layout>
              <c:tx>
                <c:rich>
                  <a:bodyPr/>
                  <a:lstStyle/>
                  <a:p>
                    <a:r>
                      <a:rPr lang="en-US" b="1">
                        <a:latin typeface="Times New Roman" pitchFamily="18" charset="0"/>
                        <a:cs typeface="Times New Roman" pitchFamily="18" charset="0"/>
                      </a:rPr>
                      <a:t>133,9</a:t>
                    </a:r>
                    <a:r>
                      <a:rPr lang="en-US" sz="1000" b="1" i="0" u="none" strike="noStrike" baseline="0">
                        <a:latin typeface="Times New Roman" pitchFamily="18" charset="0"/>
                        <a:cs typeface="Times New Roman" pitchFamily="18" charset="0"/>
                      </a:rPr>
                      <a:t>± 1,05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Užuomazginiai!$P$42</c:f>
              <c:numCache>
                <c:formatCode>General</c:formatCode>
                <c:ptCount val="1"/>
                <c:pt idx="0">
                  <c:v>133.9</c:v>
                </c:pt>
              </c:numCache>
            </c:numRef>
          </c:val>
        </c:ser>
        <c:ser>
          <c:idx val="4"/>
          <c:order val="4"/>
          <c:tx>
            <c:strRef>
              <c:f>Užuomazginiai!$O$43</c:f>
              <c:strCache>
                <c:ptCount val="1"/>
                <c:pt idx="0">
                  <c:v>Nr. 5.</c:v>
                </c:pt>
              </c:strCache>
            </c:strRef>
          </c:tx>
          <c:dLbls>
            <c:dLbl>
              <c:idx val="0"/>
              <c:layout>
                <c:manualLayout>
                  <c:x val="1.6666666666666701E-2"/>
                  <c:y val="0.33333333333333331"/>
                </c:manualLayout>
              </c:layout>
              <c:tx>
                <c:rich>
                  <a:bodyPr/>
                  <a:lstStyle/>
                  <a:p>
                    <a:r>
                      <a:rPr lang="en-US" b="1">
                        <a:latin typeface="Times New Roman" pitchFamily="18" charset="0"/>
                        <a:cs typeface="Times New Roman" pitchFamily="18" charset="0"/>
                      </a:rPr>
                      <a:t>112,2</a:t>
                    </a:r>
                    <a:r>
                      <a:rPr lang="en-US" sz="1000" b="1" i="0" u="none" strike="noStrike" baseline="0">
                        <a:latin typeface="Times New Roman" pitchFamily="18" charset="0"/>
                        <a:cs typeface="Times New Roman" pitchFamily="18" charset="0"/>
                      </a:rPr>
                      <a:t>± 0,73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Užuomazginiai!$P$43</c:f>
              <c:numCache>
                <c:formatCode>General</c:formatCode>
                <c:ptCount val="1"/>
                <c:pt idx="0">
                  <c:v>112.2</c:v>
                </c:pt>
              </c:numCache>
            </c:numRef>
          </c:val>
        </c:ser>
        <c:ser>
          <c:idx val="5"/>
          <c:order val="5"/>
          <c:tx>
            <c:strRef>
              <c:f>Užuomazginiai!$O$44</c:f>
              <c:strCache>
                <c:ptCount val="1"/>
                <c:pt idx="0">
                  <c:v>Nr. 6. </c:v>
                </c:pt>
              </c:strCache>
            </c:strRef>
          </c:tx>
          <c:dLbls>
            <c:dLbl>
              <c:idx val="0"/>
              <c:layout>
                <c:manualLayout>
                  <c:x val="1.1111111111111125E-2"/>
                  <c:y val="0.43055555555555558"/>
                </c:manualLayout>
              </c:layout>
              <c:tx>
                <c:rich>
                  <a:bodyPr rot="-5400000" vert="horz"/>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140,48</a:t>
                    </a:r>
                    <a:r>
                      <a:rPr lang="en-US" sz="1000" b="1" i="0" u="none" strike="noStrike" baseline="0">
                        <a:latin typeface="Times New Roman" pitchFamily="18" charset="0"/>
                        <a:cs typeface="Times New Roman" pitchFamily="18" charset="0"/>
                      </a:rPr>
                      <a:t>± 0,97 </a:t>
                    </a:r>
                    <a:endParaRPr lang="en-US" b="1">
                      <a:latin typeface="Times New Roman" pitchFamily="18" charset="0"/>
                      <a:cs typeface="Times New Roman" pitchFamily="18" charset="0"/>
                    </a:endParaRPr>
                  </a:p>
                </c:rich>
              </c:tx>
              <c:sp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val>
            <c:numRef>
              <c:f>Užuomazginiai!$P$44</c:f>
              <c:numCache>
                <c:formatCode>General</c:formatCode>
                <c:ptCount val="1"/>
                <c:pt idx="0">
                  <c:v>140.47999999999999</c:v>
                </c:pt>
              </c:numCache>
            </c:numRef>
          </c:val>
        </c:ser>
        <c:shape val="cylinder"/>
        <c:axId val="90835584"/>
        <c:axId val="90858240"/>
        <c:axId val="0"/>
      </c:bar3DChart>
      <c:catAx>
        <c:axId val="90835584"/>
        <c:scaling>
          <c:orientation val="minMax"/>
        </c:scaling>
        <c:delete val="1"/>
        <c:axPos val="b"/>
        <c:title>
          <c:tx>
            <c:rich>
              <a:bodyPr/>
              <a:lstStyle/>
              <a:p>
                <a:pPr>
                  <a:defRPr/>
                </a:pPr>
                <a:r>
                  <a:rPr lang="lt-LT" sz="1200" b="1" i="0" baseline="0">
                    <a:latin typeface="Times New Roman" pitchFamily="18" charset="0"/>
                    <a:cs typeface="Times New Roman" pitchFamily="18" charset="0"/>
                  </a:rPr>
                  <a:t>P </a:t>
                </a:r>
                <a:r>
                  <a:rPr lang="lt-LT" sz="1200" b="1" i="0" baseline="0">
                    <a:latin typeface="Times New Roman"/>
                    <a:cs typeface="Times New Roman"/>
                  </a:rPr>
                  <a:t>≤</a:t>
                </a:r>
                <a:r>
                  <a:rPr lang="lt-LT" sz="1200" b="1" i="0" baseline="0">
                    <a:latin typeface="Times New Roman" pitchFamily="18" charset="0"/>
                    <a:cs typeface="Times New Roman" pitchFamily="18" charset="0"/>
                  </a:rPr>
                  <a:t> 0,05</a:t>
                </a:r>
                <a:endParaRPr lang="en-US" sz="1200" b="1" i="0" baseline="0">
                  <a:latin typeface="Times New Roman" pitchFamily="18" charset="0"/>
                  <a:cs typeface="Times New Roman" pitchFamily="18" charset="0"/>
                </a:endParaRPr>
              </a:p>
            </c:rich>
          </c:tx>
        </c:title>
        <c:majorTickMark val="none"/>
        <c:tickLblPos val="none"/>
        <c:crossAx val="90858240"/>
        <c:crosses val="autoZero"/>
        <c:auto val="1"/>
        <c:lblAlgn val="ctr"/>
        <c:lblOffset val="100"/>
      </c:catAx>
      <c:valAx>
        <c:axId val="90858240"/>
        <c:scaling>
          <c:orientation val="minMax"/>
          <c:max val="140"/>
          <c:min val="0"/>
        </c:scaling>
        <c:axPos val="l"/>
        <c:majorGridlines/>
        <c:title>
          <c:tx>
            <c:rich>
              <a:bodyPr/>
              <a:lstStyle/>
              <a:p>
                <a:pPr>
                  <a:defRPr/>
                </a:pPr>
                <a:r>
                  <a:rPr lang="en-US" sz="1200" b="1" i="0" u="none" strike="noStrike" baseline="0">
                    <a:latin typeface="Times New Roman" pitchFamily="18" charset="0"/>
                    <a:cs typeface="Times New Roman" pitchFamily="18" charset="0"/>
                  </a:rPr>
                  <a:t>µm</a:t>
                </a:r>
                <a:endParaRPr lang="en-US" sz="1200">
                  <a:latin typeface="Times New Roman" pitchFamily="18" charset="0"/>
                  <a:cs typeface="Times New Roman" pitchFamily="18" charset="0"/>
                </a:endParaRPr>
              </a:p>
            </c:rich>
          </c:tx>
        </c:title>
        <c:numFmt formatCode="General" sourceLinked="1"/>
        <c:tickLblPos val="nextTo"/>
        <c:crossAx val="9083558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5.4 pav. </a:t>
            </a:r>
            <a:r>
              <a:rPr lang="lt-LT" sz="1200" b="1" i="0" baseline="0">
                <a:latin typeface="Times New Roman" pitchFamily="18" charset="0"/>
                <a:cs typeface="Times New Roman" pitchFamily="18" charset="0"/>
              </a:rPr>
              <a:t>6 mėn. - 1 m. amžiaus kiaulių kiaušidžių užuomazginių folikulų </a:t>
            </a:r>
            <a:r>
              <a:rPr lang="en-US" sz="1200" b="1" i="0" baseline="0">
                <a:latin typeface="Times New Roman" pitchFamily="18" charset="0"/>
                <a:cs typeface="Times New Roman" pitchFamily="18" charset="0"/>
              </a:rPr>
              <a:t>ovocit</a:t>
            </a:r>
            <a:r>
              <a:rPr lang="lt-LT" sz="1200" b="1" i="0" baseline="0">
                <a:latin typeface="Times New Roman" pitchFamily="18" charset="0"/>
                <a:cs typeface="Times New Roman" pitchFamily="18" charset="0"/>
              </a:rPr>
              <a:t>ų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Užuomazginiai!$O$49</c:f>
              <c:strCache>
                <c:ptCount val="1"/>
                <c:pt idx="0">
                  <c:v>Nr. 1.</c:v>
                </c:pt>
              </c:strCache>
            </c:strRef>
          </c:tx>
          <c:dLbls>
            <c:dLbl>
              <c:idx val="0"/>
              <c:layout>
                <c:manualLayout>
                  <c:x val="1.6666666666666701E-2"/>
                  <c:y val="0.40277777777778018"/>
                </c:manualLayout>
              </c:layout>
              <c:tx>
                <c:rich>
                  <a:bodyPr rot="-5400000" vert="horz"/>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132,84</a:t>
                    </a:r>
                    <a:r>
                      <a:rPr lang="en-US" sz="1000" b="1" i="0" u="none" strike="noStrike" baseline="0">
                        <a:latin typeface="Times New Roman" pitchFamily="18" charset="0"/>
                        <a:cs typeface="Times New Roman" pitchFamily="18" charset="0"/>
                      </a:rPr>
                      <a:t>± 26,71 </a:t>
                    </a:r>
                    <a:endParaRPr lang="en-US" b="1">
                      <a:latin typeface="Times New Roman" pitchFamily="18" charset="0"/>
                      <a:cs typeface="Times New Roman" pitchFamily="18" charset="0"/>
                    </a:endParaRPr>
                  </a:p>
                </c:rich>
              </c:tx>
              <c:sp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val>
            <c:numRef>
              <c:f>Užuomazginiai!$P$49</c:f>
              <c:numCache>
                <c:formatCode>General</c:formatCode>
                <c:ptCount val="1"/>
                <c:pt idx="0">
                  <c:v>132.84</c:v>
                </c:pt>
              </c:numCache>
            </c:numRef>
          </c:val>
        </c:ser>
        <c:ser>
          <c:idx val="1"/>
          <c:order val="1"/>
          <c:tx>
            <c:strRef>
              <c:f>Užuomazginiai!$O$50</c:f>
              <c:strCache>
                <c:ptCount val="1"/>
                <c:pt idx="0">
                  <c:v>Nr. 2.</c:v>
                </c:pt>
              </c:strCache>
            </c:strRef>
          </c:tx>
          <c:dLbls>
            <c:dLbl>
              <c:idx val="0"/>
              <c:layout>
                <c:manualLayout>
                  <c:x val="1.6666666666666725E-2"/>
                  <c:y val="0.37037037037037507"/>
                </c:manualLayout>
              </c:layout>
              <c:tx>
                <c:rich>
                  <a:bodyPr/>
                  <a:lstStyle/>
                  <a:p>
                    <a:r>
                      <a:rPr lang="en-US" b="1">
                        <a:latin typeface="Times New Roman" pitchFamily="18" charset="0"/>
                        <a:cs typeface="Times New Roman" pitchFamily="18" charset="0"/>
                      </a:rPr>
                      <a:t>122,96</a:t>
                    </a:r>
                    <a:r>
                      <a:rPr lang="en-US" sz="1000" b="1" i="0" u="none" strike="noStrike" baseline="0">
                        <a:latin typeface="Times New Roman" pitchFamily="18" charset="0"/>
                        <a:cs typeface="Times New Roman" pitchFamily="18" charset="0"/>
                      </a:rPr>
                      <a:t>± 18,41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Užuomazginiai!$P$50</c:f>
              <c:numCache>
                <c:formatCode>General</c:formatCode>
                <c:ptCount val="1"/>
                <c:pt idx="0">
                  <c:v>122.96000000000002</c:v>
                </c:pt>
              </c:numCache>
            </c:numRef>
          </c:val>
        </c:ser>
        <c:ser>
          <c:idx val="2"/>
          <c:order val="2"/>
          <c:tx>
            <c:strRef>
              <c:f>Užuomazginiai!$O$51</c:f>
              <c:strCache>
                <c:ptCount val="1"/>
                <c:pt idx="0">
                  <c:v>Nr. 3.</c:v>
                </c:pt>
              </c:strCache>
            </c:strRef>
          </c:tx>
          <c:dLbls>
            <c:dLbl>
              <c:idx val="0"/>
              <c:layout>
                <c:manualLayout>
                  <c:x val="8.3333333333333367E-3"/>
                  <c:y val="0.37500000000000211"/>
                </c:manualLayout>
              </c:layout>
              <c:tx>
                <c:rich>
                  <a:bodyPr/>
                  <a:lstStyle/>
                  <a:p>
                    <a:r>
                      <a:rPr lang="en-US" b="1">
                        <a:latin typeface="Times New Roman" pitchFamily="18" charset="0"/>
                        <a:cs typeface="Times New Roman" pitchFamily="18" charset="0"/>
                      </a:rPr>
                      <a:t>112,29</a:t>
                    </a:r>
                    <a:r>
                      <a:rPr lang="en-US" sz="1000" b="1" i="0" u="none" strike="noStrike" baseline="0">
                        <a:latin typeface="Times New Roman" pitchFamily="18" charset="0"/>
                        <a:cs typeface="Times New Roman" pitchFamily="18" charset="0"/>
                      </a:rPr>
                      <a:t>± 19,25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Užuomazginiai!$P$51</c:f>
              <c:numCache>
                <c:formatCode>General</c:formatCode>
                <c:ptCount val="1"/>
                <c:pt idx="0">
                  <c:v>112.29</c:v>
                </c:pt>
              </c:numCache>
            </c:numRef>
          </c:val>
        </c:ser>
        <c:ser>
          <c:idx val="3"/>
          <c:order val="3"/>
          <c:tx>
            <c:strRef>
              <c:f>Užuomazginiai!$O$52</c:f>
              <c:strCache>
                <c:ptCount val="1"/>
                <c:pt idx="0">
                  <c:v>Nr. 4. </c:v>
                </c:pt>
              </c:strCache>
            </c:strRef>
          </c:tx>
          <c:dLbls>
            <c:dLbl>
              <c:idx val="0"/>
              <c:layout>
                <c:manualLayout>
                  <c:x val="1.6666666666666701E-2"/>
                  <c:y val="0.44444444444444442"/>
                </c:manualLayout>
              </c:layout>
              <c:tx>
                <c:rich>
                  <a:bodyPr/>
                  <a:lstStyle/>
                  <a:p>
                    <a:r>
                      <a:rPr lang="en-US" b="1">
                        <a:latin typeface="Times New Roman" pitchFamily="18" charset="0"/>
                        <a:cs typeface="Times New Roman" pitchFamily="18" charset="0"/>
                      </a:rPr>
                      <a:t>141,56</a:t>
                    </a:r>
                    <a:r>
                      <a:rPr lang="en-US" sz="1000" b="1" i="0" u="none" strike="noStrike" baseline="0">
                        <a:latin typeface="Times New Roman" pitchFamily="18" charset="0"/>
                        <a:cs typeface="Times New Roman" pitchFamily="18" charset="0"/>
                      </a:rPr>
                      <a:t>± 23,07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Užuomazginiai!$P$52</c:f>
              <c:numCache>
                <c:formatCode>General</c:formatCode>
                <c:ptCount val="1"/>
                <c:pt idx="0">
                  <c:v>141.56</c:v>
                </c:pt>
              </c:numCache>
            </c:numRef>
          </c:val>
        </c:ser>
        <c:ser>
          <c:idx val="4"/>
          <c:order val="4"/>
          <c:tx>
            <c:strRef>
              <c:f>Užuomazginiai!$O$53</c:f>
              <c:strCache>
                <c:ptCount val="1"/>
                <c:pt idx="0">
                  <c:v>Nr. 5.</c:v>
                </c:pt>
              </c:strCache>
            </c:strRef>
          </c:tx>
          <c:dLbls>
            <c:dLbl>
              <c:idx val="0"/>
              <c:layout>
                <c:manualLayout>
                  <c:x val="8.3333333333333367E-3"/>
                  <c:y val="0.34722222222222232"/>
                </c:manualLayout>
              </c:layout>
              <c:tx>
                <c:rich>
                  <a:bodyPr/>
                  <a:lstStyle/>
                  <a:p>
                    <a:r>
                      <a:rPr lang="en-US" b="1">
                        <a:latin typeface="Times New Roman" pitchFamily="18" charset="0"/>
                        <a:cs typeface="Times New Roman" pitchFamily="18" charset="0"/>
                      </a:rPr>
                      <a:t>110,29</a:t>
                    </a:r>
                    <a:r>
                      <a:rPr lang="en-US" sz="1000" b="1" i="0" u="none" strike="noStrike" baseline="0">
                        <a:latin typeface="Times New Roman" pitchFamily="18" charset="0"/>
                        <a:cs typeface="Times New Roman" pitchFamily="18" charset="0"/>
                      </a:rPr>
                      <a:t>± 12,99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Užuomazginiai!$P$53</c:f>
              <c:numCache>
                <c:formatCode>General</c:formatCode>
                <c:ptCount val="1"/>
                <c:pt idx="0">
                  <c:v>110.29</c:v>
                </c:pt>
              </c:numCache>
            </c:numRef>
          </c:val>
        </c:ser>
        <c:ser>
          <c:idx val="5"/>
          <c:order val="5"/>
          <c:tx>
            <c:strRef>
              <c:f>Užuomazginiai!$O$54</c:f>
              <c:strCache>
                <c:ptCount val="1"/>
                <c:pt idx="0">
                  <c:v>Nr. 6. </c:v>
                </c:pt>
              </c:strCache>
            </c:strRef>
          </c:tx>
          <c:dLbls>
            <c:dLbl>
              <c:idx val="0"/>
              <c:layout>
                <c:manualLayout>
                  <c:x val="1.6666666666666701E-2"/>
                  <c:y val="0.47222222222222232"/>
                </c:manualLayout>
              </c:layout>
              <c:tx>
                <c:rich>
                  <a:bodyPr/>
                  <a:lstStyle/>
                  <a:p>
                    <a:r>
                      <a:rPr lang="en-US" b="1">
                        <a:latin typeface="Times New Roman" pitchFamily="18" charset="0"/>
                        <a:cs typeface="Times New Roman" pitchFamily="18" charset="0"/>
                      </a:rPr>
                      <a:t>145,52</a:t>
                    </a:r>
                    <a:r>
                      <a:rPr lang="en-US" sz="1000" b="1" i="0" u="none" strike="noStrike" baseline="0">
                        <a:latin typeface="Times New Roman" pitchFamily="18" charset="0"/>
                        <a:cs typeface="Times New Roman" pitchFamily="18" charset="0"/>
                      </a:rPr>
                      <a:t>± 21,52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Užuomazginiai!$P$54</c:f>
              <c:numCache>
                <c:formatCode>General</c:formatCode>
                <c:ptCount val="1"/>
                <c:pt idx="0">
                  <c:v>145.52000000000001</c:v>
                </c:pt>
              </c:numCache>
            </c:numRef>
          </c:val>
        </c:ser>
        <c:shape val="cylinder"/>
        <c:axId val="92037120"/>
        <c:axId val="92039040"/>
        <c:axId val="0"/>
      </c:bar3DChart>
      <c:catAx>
        <c:axId val="92037120"/>
        <c:scaling>
          <c:orientation val="minMax"/>
        </c:scaling>
        <c:delete val="1"/>
        <c:axPos val="b"/>
        <c:title>
          <c:tx>
            <c:rich>
              <a:bodyPr/>
              <a:lstStyle/>
              <a:p>
                <a:pPr>
                  <a:defRPr/>
                </a:pPr>
                <a:r>
                  <a:rPr lang="lt-LT" sz="1200" b="1" i="0" baseline="0">
                    <a:latin typeface="Times New Roman" pitchFamily="18" charset="0"/>
                    <a:cs typeface="Times New Roman" pitchFamily="18" charset="0"/>
                  </a:rPr>
                  <a:t>P ≥ 0,05</a:t>
                </a:r>
                <a:endParaRPr lang="en-US" sz="1200" b="1" i="0" baseline="0">
                  <a:latin typeface="Times New Roman" pitchFamily="18" charset="0"/>
                  <a:cs typeface="Times New Roman" pitchFamily="18" charset="0"/>
                </a:endParaRPr>
              </a:p>
            </c:rich>
          </c:tx>
        </c:title>
        <c:majorTickMark val="none"/>
        <c:tickLblPos val="none"/>
        <c:crossAx val="92039040"/>
        <c:crosses val="autoZero"/>
        <c:auto val="1"/>
        <c:lblAlgn val="ctr"/>
        <c:lblOffset val="100"/>
      </c:catAx>
      <c:valAx>
        <c:axId val="92039040"/>
        <c:scaling>
          <c:orientation val="minMax"/>
          <c:max val="145"/>
          <c:min val="0"/>
        </c:scaling>
        <c:axPos val="l"/>
        <c:majorGridlines/>
        <c:title>
          <c:tx>
            <c:rich>
              <a:bodyPr/>
              <a:lstStyle/>
              <a:p>
                <a:pPr>
                  <a:defRPr/>
                </a:pPr>
                <a:r>
                  <a:rPr lang="en-US" sz="1200" b="1" i="0" u="none" strike="noStrike" baseline="0">
                    <a:latin typeface="Times New Roman" pitchFamily="18" charset="0"/>
                    <a:cs typeface="Times New Roman" pitchFamily="18" charset="0"/>
                  </a:rPr>
                  <a:t>µm²</a:t>
                </a:r>
                <a:endParaRPr lang="en-US" sz="1200">
                  <a:latin typeface="Times New Roman" pitchFamily="18" charset="0"/>
                  <a:cs typeface="Times New Roman" pitchFamily="18" charset="0"/>
                </a:endParaRPr>
              </a:p>
            </c:rich>
          </c:tx>
        </c:title>
        <c:numFmt formatCode="General" sourceLinked="1"/>
        <c:tickLblPos val="nextTo"/>
        <c:crossAx val="920371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a:latin typeface="Times New Roman" pitchFamily="18" charset="0"/>
                <a:cs typeface="Times New Roman" pitchFamily="18" charset="0"/>
              </a:rPr>
              <a:t>5 pav. </a:t>
            </a:r>
            <a:r>
              <a:rPr lang="lt-LT" sz="1200">
                <a:latin typeface="Times New Roman" pitchFamily="18" charset="0"/>
                <a:cs typeface="Times New Roman" pitchFamily="18" charset="0"/>
              </a:rPr>
              <a:t>6 mėn. - 1 m. amžiaus kiaulių kiaušidžių užuomazginių folikulų</a:t>
            </a:r>
            <a:r>
              <a:rPr lang="en-US" sz="1200">
                <a:latin typeface="Times New Roman" pitchFamily="18" charset="0"/>
                <a:cs typeface="Times New Roman" pitchFamily="18" charset="0"/>
              </a:rPr>
              <a:t> ovocit</a:t>
            </a:r>
            <a:r>
              <a:rPr lang="lt-LT" sz="1200">
                <a:latin typeface="Times New Roman" pitchFamily="18" charset="0"/>
                <a:cs typeface="Times New Roman" pitchFamily="18" charset="0"/>
              </a:rPr>
              <a:t>ų </a:t>
            </a:r>
            <a:r>
              <a:rPr lang="en-US" sz="1200">
                <a:latin typeface="Times New Roman" pitchFamily="18" charset="0"/>
                <a:cs typeface="Times New Roman" pitchFamily="18" charset="0"/>
              </a:rPr>
              <a:t>branduol</a:t>
            </a:r>
            <a:r>
              <a:rPr lang="lt-LT" sz="1200">
                <a:latin typeface="Times New Roman" pitchFamily="18" charset="0"/>
                <a:cs typeface="Times New Roman" pitchFamily="18" charset="0"/>
              </a:rPr>
              <a:t>io diametras, µm (X±Sx)</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Užuomazginiai!$A$84</c:f>
              <c:strCache>
                <c:ptCount val="1"/>
                <c:pt idx="0">
                  <c:v>Nr. 1.</c:v>
                </c:pt>
              </c:strCache>
            </c:strRef>
          </c:tx>
          <c:dLbls>
            <c:dLbl>
              <c:idx val="0"/>
              <c:layout>
                <c:manualLayout>
                  <c:x val="1.1635163441269743E-2"/>
                  <c:y val="0.37957079944220318"/>
                </c:manualLayout>
              </c:layout>
              <c:tx>
                <c:rich>
                  <a:bodyPr/>
                  <a:lstStyle/>
                  <a:p>
                    <a:r>
                      <a:rPr lang="en-US" b="1">
                        <a:latin typeface="Times New Roman" pitchFamily="18" charset="0"/>
                        <a:cs typeface="Times New Roman" pitchFamily="18" charset="0"/>
                      </a:rPr>
                      <a:t>8,75± 0,7 </a:t>
                    </a: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Užuomazginiai!$B$84</c:f>
              <c:numCache>
                <c:formatCode>General</c:formatCode>
                <c:ptCount val="1"/>
                <c:pt idx="0">
                  <c:v>8.75</c:v>
                </c:pt>
              </c:numCache>
            </c:numRef>
          </c:val>
        </c:ser>
        <c:ser>
          <c:idx val="1"/>
          <c:order val="1"/>
          <c:tx>
            <c:strRef>
              <c:f>Užuomazginiai!$A$85</c:f>
              <c:strCache>
                <c:ptCount val="1"/>
                <c:pt idx="0">
                  <c:v>Nr.2.</c:v>
                </c:pt>
              </c:strCache>
            </c:strRef>
          </c:tx>
          <c:dLbls>
            <c:dLbl>
              <c:idx val="0"/>
              <c:layout>
                <c:manualLayout>
                  <c:x val="1.6418223841361535E-2"/>
                  <c:y val="0.38907210868029424"/>
                </c:manualLayout>
              </c:layout>
              <c:tx>
                <c:rich>
                  <a:bodyPr/>
                  <a:lstStyle/>
                  <a:p>
                    <a:r>
                      <a:rPr lang="en-US" b="1">
                        <a:latin typeface="Times New Roman" pitchFamily="18" charset="0"/>
                        <a:cs typeface="Times New Roman" pitchFamily="18" charset="0"/>
                      </a:rPr>
                      <a:t>8,69</a:t>
                    </a:r>
                    <a:r>
                      <a:rPr lang="en-US" sz="1000" b="1" i="0" u="none" strike="noStrike" baseline="0">
                        <a:latin typeface="Times New Roman" pitchFamily="18" charset="0"/>
                        <a:cs typeface="Times New Roman" pitchFamily="18" charset="0"/>
                      </a:rPr>
                      <a:t>± 0,5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Užuomazginiai!$B$85</c:f>
              <c:numCache>
                <c:formatCode>General</c:formatCode>
                <c:ptCount val="1"/>
                <c:pt idx="0">
                  <c:v>8.69</c:v>
                </c:pt>
              </c:numCache>
            </c:numRef>
          </c:val>
        </c:ser>
        <c:ser>
          <c:idx val="2"/>
          <c:order val="2"/>
          <c:tx>
            <c:strRef>
              <c:f>Užuomazginiai!$A$86</c:f>
              <c:strCache>
                <c:ptCount val="1"/>
                <c:pt idx="0">
                  <c:v>Nr. 3.</c:v>
                </c:pt>
              </c:strCache>
            </c:strRef>
          </c:tx>
          <c:dLbls>
            <c:dLbl>
              <c:idx val="0"/>
              <c:layout>
                <c:manualLayout>
                  <c:x val="1.6724191122217694E-2"/>
                  <c:y val="0.41720923453832204"/>
                </c:manualLayout>
              </c:layout>
              <c:tx>
                <c:rich>
                  <a:bodyPr/>
                  <a:lstStyle/>
                  <a:p>
                    <a:r>
                      <a:rPr lang="en-US" b="1">
                        <a:latin typeface="Times New Roman" pitchFamily="18" charset="0"/>
                        <a:cs typeface="Times New Roman" pitchFamily="18" charset="0"/>
                      </a:rPr>
                      <a:t>8,81</a:t>
                    </a:r>
                    <a:r>
                      <a:rPr lang="en-US" sz="1000" b="1" i="0" u="none" strike="noStrike" baseline="0">
                        <a:latin typeface="Times New Roman" pitchFamily="18" charset="0"/>
                        <a:cs typeface="Times New Roman" pitchFamily="18" charset="0"/>
                      </a:rPr>
                      <a:t>± 1,2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Užuomazginiai!$B$86</c:f>
              <c:numCache>
                <c:formatCode>General</c:formatCode>
                <c:ptCount val="1"/>
                <c:pt idx="0">
                  <c:v>8.81</c:v>
                </c:pt>
              </c:numCache>
            </c:numRef>
          </c:val>
        </c:ser>
        <c:ser>
          <c:idx val="3"/>
          <c:order val="3"/>
          <c:tx>
            <c:strRef>
              <c:f>Užuomazginiai!$A$87</c:f>
              <c:strCache>
                <c:ptCount val="1"/>
                <c:pt idx="0">
                  <c:v>Nr. 4. </c:v>
                </c:pt>
              </c:strCache>
            </c:strRef>
          </c:tx>
          <c:dLbls>
            <c:dLbl>
              <c:idx val="0"/>
              <c:layout>
                <c:manualLayout>
                  <c:x val="1.7291550258987261E-2"/>
                  <c:y val="0.40608486784210923"/>
                </c:manualLayout>
              </c:layout>
              <c:tx>
                <c:rich>
                  <a:bodyPr/>
                  <a:lstStyle/>
                  <a:p>
                    <a:r>
                      <a:rPr lang="en-US" sz="1000" b="1" i="0" u="none" strike="noStrike" baseline="0">
                        <a:latin typeface="Times New Roman" pitchFamily="18" charset="0"/>
                        <a:cs typeface="Times New Roman" pitchFamily="18" charset="0"/>
                      </a:rPr>
                      <a:t>8,84± 1,1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Užuomazginiai!$B$87</c:f>
              <c:numCache>
                <c:formatCode>General</c:formatCode>
                <c:ptCount val="1"/>
                <c:pt idx="0">
                  <c:v>8.84</c:v>
                </c:pt>
              </c:numCache>
            </c:numRef>
          </c:val>
        </c:ser>
        <c:ser>
          <c:idx val="4"/>
          <c:order val="4"/>
          <c:tx>
            <c:strRef>
              <c:f>Užuomazginiai!$A$88</c:f>
              <c:strCache>
                <c:ptCount val="1"/>
                <c:pt idx="0">
                  <c:v>Nr. 5.</c:v>
                </c:pt>
              </c:strCache>
            </c:strRef>
          </c:tx>
          <c:dLbls>
            <c:dLbl>
              <c:idx val="0"/>
              <c:layout>
                <c:manualLayout>
                  <c:x val="1.7052250609295227E-2"/>
                  <c:y val="0.39347601327790493"/>
                </c:manualLayout>
              </c:layout>
              <c:tx>
                <c:rich>
                  <a:bodyPr/>
                  <a:lstStyle/>
                  <a:p>
                    <a:r>
                      <a:rPr lang="en-US" sz="1000" b="1" i="0" u="none" strike="noStrike" baseline="0">
                        <a:latin typeface="Times New Roman" pitchFamily="18" charset="0"/>
                        <a:cs typeface="Times New Roman" pitchFamily="18" charset="0"/>
                      </a:rPr>
                      <a:t>8,71± 2,0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Užuomazginiai!$B$88</c:f>
              <c:numCache>
                <c:formatCode>General</c:formatCode>
                <c:ptCount val="1"/>
                <c:pt idx="0">
                  <c:v>8.7100000000000009</c:v>
                </c:pt>
              </c:numCache>
            </c:numRef>
          </c:val>
        </c:ser>
        <c:ser>
          <c:idx val="5"/>
          <c:order val="5"/>
          <c:tx>
            <c:strRef>
              <c:f>Užuomazginiai!$A$89</c:f>
              <c:strCache>
                <c:ptCount val="1"/>
                <c:pt idx="0">
                  <c:v>Nr. 6. </c:v>
                </c:pt>
              </c:strCache>
            </c:strRef>
          </c:tx>
          <c:dLbls>
            <c:dLbl>
              <c:idx val="0"/>
              <c:layout>
                <c:manualLayout>
                  <c:x val="1.1429686372784279E-2"/>
                  <c:y val="0.33067236247457477"/>
                </c:manualLayout>
              </c:layout>
              <c:tx>
                <c:rich>
                  <a:bodyPr/>
                  <a:lstStyle/>
                  <a:p>
                    <a:r>
                      <a:rPr lang="en-US" sz="1000" b="1" i="0" u="none" strike="noStrike" baseline="0">
                        <a:latin typeface="Times New Roman" pitchFamily="18" charset="0"/>
                        <a:cs typeface="Times New Roman" pitchFamily="18" charset="0"/>
                      </a:rPr>
                      <a:t>8,5± 2,5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Užuomazginiai!$B$89</c:f>
              <c:numCache>
                <c:formatCode>General</c:formatCode>
                <c:ptCount val="1"/>
                <c:pt idx="0">
                  <c:v>8.5</c:v>
                </c:pt>
              </c:numCache>
            </c:numRef>
          </c:val>
        </c:ser>
        <c:shape val="cylinder"/>
        <c:axId val="91452160"/>
        <c:axId val="91454080"/>
        <c:axId val="0"/>
      </c:bar3DChart>
      <c:catAx>
        <c:axId val="91452160"/>
        <c:scaling>
          <c:orientation val="minMax"/>
        </c:scaling>
        <c:delete val="1"/>
        <c:axPos val="b"/>
        <c:title>
          <c:tx>
            <c:rich>
              <a:bodyPr/>
              <a:lstStyle/>
              <a:p>
                <a:pPr>
                  <a:defRPr/>
                </a:pPr>
                <a:r>
                  <a:rPr lang="lt-LT" sz="1200" b="1">
                    <a:latin typeface="Times New Roman" pitchFamily="18" charset="0"/>
                    <a:cs typeface="Times New Roman" pitchFamily="18" charset="0"/>
                  </a:rPr>
                  <a:t>P </a:t>
                </a:r>
                <a:r>
                  <a:rPr lang="lt-LT" sz="1200" b="1">
                    <a:latin typeface="Times New Roman"/>
                    <a:cs typeface="Times New Roman"/>
                  </a:rPr>
                  <a:t>≥</a:t>
                </a:r>
                <a:r>
                  <a:rPr lang="lt-LT" sz="1200" b="1">
                    <a:latin typeface="Times New Roman" pitchFamily="18" charset="0"/>
                    <a:cs typeface="Times New Roman" pitchFamily="18" charset="0"/>
                  </a:rPr>
                  <a:t> 0,05</a:t>
                </a:r>
                <a:endParaRPr lang="en-US" sz="1200" b="1">
                  <a:latin typeface="Times New Roman" pitchFamily="18" charset="0"/>
                  <a:cs typeface="Times New Roman" pitchFamily="18" charset="0"/>
                </a:endParaRPr>
              </a:p>
            </c:rich>
          </c:tx>
        </c:title>
        <c:majorTickMark val="none"/>
        <c:tickLblPos val="none"/>
        <c:crossAx val="91454080"/>
        <c:crosses val="autoZero"/>
        <c:auto val="1"/>
        <c:lblAlgn val="ctr"/>
        <c:lblOffset val="100"/>
      </c:catAx>
      <c:valAx>
        <c:axId val="91454080"/>
        <c:scaling>
          <c:orientation val="minMax"/>
          <c:max val="8.9"/>
          <c:min val="0"/>
        </c:scaling>
        <c:axPos val="l"/>
        <c:majorGridlines/>
        <c:title>
          <c:tx>
            <c:rich>
              <a:bodyPr/>
              <a:lstStyle/>
              <a:p>
                <a:pPr>
                  <a:defRPr/>
                </a:pPr>
                <a:r>
                  <a:rPr lang="en-US" sz="1200">
                    <a:latin typeface="Times New Roman" pitchFamily="18" charset="0"/>
                    <a:cs typeface="Times New Roman" pitchFamily="18" charset="0"/>
                  </a:rPr>
                  <a:t>µ</a:t>
                </a:r>
                <a:r>
                  <a:rPr lang="lt-LT" sz="1200">
                    <a:latin typeface="Times New Roman" pitchFamily="18" charset="0"/>
                    <a:cs typeface="Times New Roman" pitchFamily="18" charset="0"/>
                  </a:rPr>
                  <a:t>m</a:t>
                </a:r>
                <a:endParaRPr lang="en-US" sz="1200">
                  <a:latin typeface="Times New Roman" pitchFamily="18" charset="0"/>
                  <a:cs typeface="Times New Roman" pitchFamily="18" charset="0"/>
                </a:endParaRPr>
              </a:p>
            </c:rich>
          </c:tx>
        </c:title>
        <c:numFmt formatCode="General" sourceLinked="1"/>
        <c:tickLblPos val="nextTo"/>
        <c:crossAx val="91452160"/>
        <c:crosses val="autoZero"/>
        <c:crossBetween val="between"/>
        <c:minorUnit val="2.0000000000000011E-2"/>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5.6 pav. </a:t>
            </a:r>
            <a:r>
              <a:rPr lang="lt-LT" sz="1200" b="1" i="0" baseline="0">
                <a:latin typeface="Times New Roman" pitchFamily="18" charset="0"/>
                <a:cs typeface="Times New Roman" pitchFamily="18" charset="0"/>
              </a:rPr>
              <a:t>6 mėn. - 1 m. amžiaus kiaulių kiaušidžių užuomazginių folikulų ovocitų </a:t>
            </a:r>
            <a:r>
              <a:rPr lang="en-US" sz="1200" b="1" i="0" baseline="0">
                <a:latin typeface="Times New Roman" pitchFamily="18" charset="0"/>
                <a:cs typeface="Times New Roman" pitchFamily="18" charset="0"/>
              </a:rPr>
              <a:t>branduol</a:t>
            </a:r>
            <a:r>
              <a:rPr lang="lt-LT" sz="1200" b="1" i="0" baseline="0">
                <a:latin typeface="Times New Roman" pitchFamily="18" charset="0"/>
                <a:cs typeface="Times New Roman" pitchFamily="18" charset="0"/>
              </a:rPr>
              <a:t>io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(X±Sx)</a:t>
            </a:r>
            <a:endParaRPr lang="en-US" sz="1200" b="1" i="0" baseline="0">
              <a:latin typeface="Times New Roman" pitchFamily="18" charset="0"/>
              <a:cs typeface="Times New Roman" pitchFamily="18" charset="0"/>
            </a:endParaRPr>
          </a:p>
        </c:rich>
      </c:tx>
    </c:title>
    <c:view3D>
      <c:rAngAx val="1"/>
    </c:view3D>
    <c:plotArea>
      <c:layout>
        <c:manualLayout>
          <c:layoutTarget val="inner"/>
          <c:xMode val="edge"/>
          <c:yMode val="edge"/>
          <c:x val="0.1684182555692946"/>
          <c:y val="0.25588037410816689"/>
          <c:w val="0.67024706622416286"/>
          <c:h val="0.61360319396695118"/>
        </c:manualLayout>
      </c:layout>
      <c:bar3DChart>
        <c:barDir val="col"/>
        <c:grouping val="clustered"/>
        <c:ser>
          <c:idx val="0"/>
          <c:order val="0"/>
          <c:tx>
            <c:strRef>
              <c:f>Užuomazginiai!$A$102</c:f>
              <c:strCache>
                <c:ptCount val="1"/>
                <c:pt idx="0">
                  <c:v>Nr. 1.</c:v>
                </c:pt>
              </c:strCache>
            </c:strRef>
          </c:tx>
          <c:dLbls>
            <c:dLbl>
              <c:idx val="0"/>
              <c:layout>
                <c:manualLayout>
                  <c:x val="8.0160320641283842E-3"/>
                  <c:y val="0.34822451317297093"/>
                </c:manualLayout>
              </c:layout>
              <c:tx>
                <c:rich>
                  <a:bodyPr/>
                  <a:lstStyle/>
                  <a:p>
                    <a:r>
                      <a:rPr lang="en-US" b="1">
                        <a:latin typeface="Times New Roman" pitchFamily="18" charset="0"/>
                        <a:cs typeface="Times New Roman" pitchFamily="18" charset="0"/>
                      </a:rPr>
                      <a:t>82,93</a:t>
                    </a:r>
                    <a:r>
                      <a:rPr lang="en-US" sz="1000" b="1" i="0" u="none" strike="noStrike" baseline="0">
                        <a:latin typeface="Times New Roman" pitchFamily="18" charset="0"/>
                        <a:cs typeface="Times New Roman" pitchFamily="18" charset="0"/>
                      </a:rPr>
                      <a:t>± 16,2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Užuomazginiai!$B$102</c:f>
              <c:numCache>
                <c:formatCode>General</c:formatCode>
                <c:ptCount val="1"/>
                <c:pt idx="0">
                  <c:v>82.93</c:v>
                </c:pt>
              </c:numCache>
            </c:numRef>
          </c:val>
        </c:ser>
        <c:ser>
          <c:idx val="1"/>
          <c:order val="1"/>
          <c:tx>
            <c:strRef>
              <c:f>Užuomazginiai!$A$103</c:f>
              <c:strCache>
                <c:ptCount val="1"/>
                <c:pt idx="0">
                  <c:v>Nr.2.</c:v>
                </c:pt>
              </c:strCache>
            </c:strRef>
          </c:tx>
          <c:dLbls>
            <c:dLbl>
              <c:idx val="0"/>
              <c:layout>
                <c:manualLayout>
                  <c:x val="1.6032064128256564E-2"/>
                  <c:y val="0.3207331042382589"/>
                </c:manualLayout>
              </c:layout>
              <c:tx>
                <c:rich>
                  <a:bodyPr/>
                  <a:lstStyle/>
                  <a:p>
                    <a:r>
                      <a:rPr lang="en-US" b="1">
                        <a:latin typeface="Times New Roman" pitchFamily="18" charset="0"/>
                        <a:cs typeface="Times New Roman" pitchFamily="18" charset="0"/>
                      </a:rPr>
                      <a:t>79,79</a:t>
                    </a:r>
                    <a:r>
                      <a:rPr lang="en-US" sz="1000" b="1" i="0" u="none" strike="noStrike" baseline="0">
                        <a:latin typeface="Times New Roman" pitchFamily="18" charset="0"/>
                        <a:cs typeface="Times New Roman" pitchFamily="18" charset="0"/>
                      </a:rPr>
                      <a:t>± 9,2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Užuomazginiai!$B$103</c:f>
              <c:numCache>
                <c:formatCode>General</c:formatCode>
                <c:ptCount val="1"/>
                <c:pt idx="0">
                  <c:v>79.790000000000006</c:v>
                </c:pt>
              </c:numCache>
            </c:numRef>
          </c:val>
        </c:ser>
        <c:ser>
          <c:idx val="2"/>
          <c:order val="2"/>
          <c:tx>
            <c:strRef>
              <c:f>Užuomazginiai!$A$104</c:f>
              <c:strCache>
                <c:ptCount val="1"/>
                <c:pt idx="0">
                  <c:v>Nr. 3.</c:v>
                </c:pt>
              </c:strCache>
            </c:strRef>
          </c:tx>
          <c:dLbls>
            <c:dLbl>
              <c:idx val="0"/>
              <c:layout>
                <c:manualLayout>
                  <c:x val="1.068804275217101E-2"/>
                  <c:y val="0.39862542955326763"/>
                </c:manualLayout>
              </c:layout>
              <c:tx>
                <c:rich>
                  <a:bodyPr/>
                  <a:lstStyle/>
                  <a:p>
                    <a:r>
                      <a:rPr lang="en-US" b="1">
                        <a:latin typeface="Times New Roman" pitchFamily="18" charset="0"/>
                        <a:cs typeface="Times New Roman" pitchFamily="18" charset="0"/>
                      </a:rPr>
                      <a:t>90,59</a:t>
                    </a:r>
                    <a:r>
                      <a:rPr lang="en-US" sz="1000" b="1" i="0" u="none" strike="noStrike" baseline="0">
                        <a:latin typeface="Times New Roman" pitchFamily="18" charset="0"/>
                        <a:cs typeface="Times New Roman" pitchFamily="18" charset="0"/>
                      </a:rPr>
                      <a:t>± 20,4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Užuomazginiai!$B$104</c:f>
              <c:numCache>
                <c:formatCode>General</c:formatCode>
                <c:ptCount val="1"/>
                <c:pt idx="0">
                  <c:v>90.59</c:v>
                </c:pt>
              </c:numCache>
            </c:numRef>
          </c:val>
        </c:ser>
        <c:ser>
          <c:idx val="3"/>
          <c:order val="3"/>
          <c:tx>
            <c:strRef>
              <c:f>Užuomazginiai!$A$105</c:f>
              <c:strCache>
                <c:ptCount val="1"/>
                <c:pt idx="0">
                  <c:v>Nr. 4. </c:v>
                </c:pt>
              </c:strCache>
            </c:strRef>
          </c:tx>
          <c:dLbls>
            <c:dLbl>
              <c:idx val="0"/>
              <c:layout>
                <c:manualLayout>
                  <c:x val="1.068804275217101E-2"/>
                  <c:y val="0.38487972508591584"/>
                </c:manualLayout>
              </c:layout>
              <c:tx>
                <c:rich>
                  <a:bodyPr/>
                  <a:lstStyle/>
                  <a:p>
                    <a:r>
                      <a:rPr lang="en-US" b="1">
                        <a:latin typeface="Times New Roman" pitchFamily="18" charset="0"/>
                        <a:cs typeface="Times New Roman" pitchFamily="18" charset="0"/>
                      </a:rPr>
                      <a:t>87,99</a:t>
                    </a:r>
                    <a:r>
                      <a:rPr lang="en-US" sz="1000" b="1" i="0" u="none" strike="noStrike" baseline="0">
                        <a:latin typeface="Times New Roman" pitchFamily="18" charset="0"/>
                        <a:cs typeface="Times New Roman" pitchFamily="18" charset="0"/>
                      </a:rPr>
                      <a:t>± 19,5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Užuomazginiai!$B$105</c:f>
              <c:numCache>
                <c:formatCode>General</c:formatCode>
                <c:ptCount val="1"/>
                <c:pt idx="0">
                  <c:v>87.990000000000023</c:v>
                </c:pt>
              </c:numCache>
            </c:numRef>
          </c:val>
        </c:ser>
        <c:ser>
          <c:idx val="4"/>
          <c:order val="4"/>
          <c:tx>
            <c:strRef>
              <c:f>Užuomazginiai!$A$106</c:f>
              <c:strCache>
                <c:ptCount val="1"/>
                <c:pt idx="0">
                  <c:v>Nr. 3.</c:v>
                </c:pt>
              </c:strCache>
            </c:strRef>
          </c:tx>
          <c:dLbls>
            <c:dLbl>
              <c:idx val="0"/>
              <c:layout>
                <c:manualLayout>
                  <c:x val="1.33600534402139E-2"/>
                  <c:y val="0.32531500572738076"/>
                </c:manualLayout>
              </c:layout>
              <c:tx>
                <c:rich>
                  <a:bodyPr/>
                  <a:lstStyle/>
                  <a:p>
                    <a:r>
                      <a:rPr lang="en-US" b="1">
                        <a:latin typeface="Times New Roman" pitchFamily="18" charset="0"/>
                        <a:cs typeface="Times New Roman" pitchFamily="18" charset="0"/>
                      </a:rPr>
                      <a:t>77,19</a:t>
                    </a:r>
                    <a:r>
                      <a:rPr lang="en-US" sz="1000" b="1" i="0" u="none" strike="noStrike" baseline="0">
                        <a:latin typeface="Times New Roman" pitchFamily="18" charset="0"/>
                        <a:cs typeface="Times New Roman" pitchFamily="18" charset="0"/>
                      </a:rPr>
                      <a:t>± 37,4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Užuomazginiai!$B$106</c:f>
              <c:numCache>
                <c:formatCode>General</c:formatCode>
                <c:ptCount val="1"/>
                <c:pt idx="0">
                  <c:v>77.19</c:v>
                </c:pt>
              </c:numCache>
            </c:numRef>
          </c:val>
        </c:ser>
        <c:ser>
          <c:idx val="5"/>
          <c:order val="5"/>
          <c:tx>
            <c:strRef>
              <c:f>Užuomazginiai!$A$107</c:f>
              <c:strCache>
                <c:ptCount val="1"/>
                <c:pt idx="0">
                  <c:v>Nr. 6. </c:v>
                </c:pt>
              </c:strCache>
            </c:strRef>
          </c:tx>
          <c:dLbls>
            <c:dLbl>
              <c:idx val="0"/>
              <c:layout>
                <c:manualLayout>
                  <c:x val="1.6032064128256512E-2"/>
                  <c:y val="0.29324169530355132"/>
                </c:manualLayout>
              </c:layout>
              <c:tx>
                <c:rich>
                  <a:bodyPr/>
                  <a:lstStyle/>
                  <a:p>
                    <a:r>
                      <a:rPr lang="en-US" b="1">
                        <a:latin typeface="Times New Roman" pitchFamily="18" charset="0"/>
                        <a:cs typeface="Times New Roman" pitchFamily="18" charset="0"/>
                      </a:rPr>
                      <a:t>74,35</a:t>
                    </a:r>
                    <a:r>
                      <a:rPr lang="en-US" sz="1000" b="1" i="0" u="none" strike="noStrike" baseline="0">
                        <a:latin typeface="Times New Roman" pitchFamily="18" charset="0"/>
                        <a:cs typeface="Times New Roman" pitchFamily="18" charset="0"/>
                      </a:rPr>
                      <a:t>± 9,0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Užuomazginiai!$B$107</c:f>
              <c:numCache>
                <c:formatCode>General</c:formatCode>
                <c:ptCount val="1"/>
                <c:pt idx="0">
                  <c:v>74.349999999999994</c:v>
                </c:pt>
              </c:numCache>
            </c:numRef>
          </c:val>
        </c:ser>
        <c:shape val="cylinder"/>
        <c:axId val="91596288"/>
        <c:axId val="91598208"/>
        <c:axId val="0"/>
      </c:bar3DChart>
      <c:catAx>
        <c:axId val="91596288"/>
        <c:scaling>
          <c:orientation val="minMax"/>
        </c:scaling>
        <c:delete val="1"/>
        <c:axPos val="b"/>
        <c:title>
          <c:tx>
            <c:rich>
              <a:bodyPr/>
              <a:lstStyle/>
              <a:p>
                <a:pPr>
                  <a:defRPr/>
                </a:pPr>
                <a:r>
                  <a:rPr lang="en-US" sz="1200">
                    <a:latin typeface="Times New Roman" pitchFamily="18" charset="0"/>
                    <a:cs typeface="Times New Roman" pitchFamily="18" charset="0"/>
                  </a:rPr>
                  <a:t>(P</a:t>
                </a:r>
                <a:r>
                  <a:rPr lang="en-US" sz="1200">
                    <a:latin typeface="Times New Roman"/>
                    <a:cs typeface="Times New Roman"/>
                  </a:rPr>
                  <a:t>≤</a:t>
                </a:r>
                <a:r>
                  <a:rPr lang="en-US" sz="1200">
                    <a:latin typeface="Times New Roman" pitchFamily="18" charset="0"/>
                    <a:cs typeface="Times New Roman" pitchFamily="18" charset="0"/>
                  </a:rPr>
                  <a:t>0,05)</a:t>
                </a:r>
              </a:p>
            </c:rich>
          </c:tx>
        </c:title>
        <c:majorTickMark val="none"/>
        <c:tickLblPos val="none"/>
        <c:crossAx val="91598208"/>
        <c:crosses val="autoZero"/>
        <c:auto val="1"/>
        <c:lblAlgn val="ctr"/>
        <c:lblOffset val="100"/>
      </c:catAx>
      <c:valAx>
        <c:axId val="91598208"/>
        <c:scaling>
          <c:orientation val="minMax"/>
        </c:scaling>
        <c:axPos val="l"/>
        <c:majorGridlines/>
        <c:title>
          <c:tx>
            <c:rich>
              <a:bodyPr/>
              <a:lstStyle/>
              <a:p>
                <a:pPr>
                  <a:defRPr/>
                </a:pPr>
                <a:r>
                  <a:rPr lang="en-US" sz="1200">
                    <a:latin typeface="Times New Roman"/>
                    <a:cs typeface="Times New Roman"/>
                  </a:rPr>
                  <a:t>µm²</a:t>
                </a:r>
                <a:endParaRPr lang="en-US" sz="1200"/>
              </a:p>
            </c:rich>
          </c:tx>
        </c:title>
        <c:numFmt formatCode="General" sourceLinked="1"/>
        <c:tickLblPos val="nextTo"/>
        <c:crossAx val="9159628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a:pPr>
            <a:r>
              <a:rPr lang="en-US" sz="1200" b="1" i="0" baseline="0">
                <a:latin typeface="Times New Roman" pitchFamily="18" charset="0"/>
                <a:cs typeface="Times New Roman" pitchFamily="18" charset="0"/>
              </a:rPr>
              <a:t>5.7 pav. </a:t>
            </a:r>
            <a:r>
              <a:rPr lang="lt-LT" sz="1200" b="1" i="0" baseline="0">
                <a:latin typeface="Times New Roman" pitchFamily="18" charset="0"/>
                <a:cs typeface="Times New Roman" pitchFamily="18" charset="0"/>
              </a:rPr>
              <a:t>6 mėn. - 1 m. amžiaus kiaulių kiaušidžių užuomazginių folikulų </a:t>
            </a:r>
            <a:r>
              <a:rPr lang="en-US" sz="1200" b="1" i="0" baseline="0">
                <a:latin typeface="Times New Roman" pitchFamily="18" charset="0"/>
                <a:cs typeface="Times New Roman" pitchFamily="18" charset="0"/>
              </a:rPr>
              <a:t>pamatin</a:t>
            </a:r>
            <a:r>
              <a:rPr lang="lt-LT" sz="1200" b="1" i="0" baseline="0">
                <a:latin typeface="Times New Roman" pitchFamily="18" charset="0"/>
                <a:cs typeface="Times New Roman" pitchFamily="18" charset="0"/>
              </a:rPr>
              <a:t>ės membranos storis, µm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Užuomazginiai!$A$120</c:f>
              <c:strCache>
                <c:ptCount val="1"/>
                <c:pt idx="0">
                  <c:v>Nr. 1.</c:v>
                </c:pt>
              </c:strCache>
            </c:strRef>
          </c:tx>
          <c:dLbls>
            <c:dLbl>
              <c:idx val="0"/>
              <c:layout>
                <c:manualLayout>
                  <c:x val="9.4395280235988217E-3"/>
                  <c:y val="0.34939770084992228"/>
                </c:manualLayout>
              </c:layout>
              <c:tx>
                <c:rich>
                  <a:bodyPr/>
                  <a:lstStyle/>
                  <a:p>
                    <a:r>
                      <a:rPr lang="en-US" b="1">
                        <a:latin typeface="Times New Roman" pitchFamily="18" charset="0"/>
                        <a:cs typeface="Times New Roman" pitchFamily="18" charset="0"/>
                      </a:rPr>
                      <a:t>1,04</a:t>
                    </a:r>
                    <a:r>
                      <a:rPr lang="en-US" sz="1000" b="1" i="0" u="none" strike="noStrike" baseline="0">
                        <a:latin typeface="Times New Roman" pitchFamily="18" charset="0"/>
                        <a:cs typeface="Times New Roman" pitchFamily="18" charset="0"/>
                      </a:rPr>
                      <a:t>± 0,2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Užuomazginiai!$B$120</c:f>
              <c:numCache>
                <c:formatCode>General</c:formatCode>
                <c:ptCount val="1"/>
                <c:pt idx="0">
                  <c:v>1.04</c:v>
                </c:pt>
              </c:numCache>
            </c:numRef>
          </c:val>
        </c:ser>
        <c:ser>
          <c:idx val="1"/>
          <c:order val="1"/>
          <c:tx>
            <c:strRef>
              <c:f>Užuomazginiai!$A$121</c:f>
              <c:strCache>
                <c:ptCount val="1"/>
                <c:pt idx="0">
                  <c:v>Nr.2.</c:v>
                </c:pt>
              </c:strCache>
            </c:strRef>
          </c:tx>
          <c:dLbls>
            <c:dLbl>
              <c:idx val="0"/>
              <c:layout>
                <c:manualLayout>
                  <c:x val="1.4159292035398072E-2"/>
                  <c:y val="0.28915671794476627"/>
                </c:manualLayout>
              </c:layout>
              <c:tx>
                <c:rich>
                  <a:bodyPr/>
                  <a:lstStyle/>
                  <a:p>
                    <a:r>
                      <a:rPr lang="en-US" b="1">
                        <a:latin typeface="Times New Roman" pitchFamily="18" charset="0"/>
                        <a:cs typeface="Times New Roman" pitchFamily="18" charset="0"/>
                      </a:rPr>
                      <a:t>0,93</a:t>
                    </a:r>
                    <a:r>
                      <a:rPr lang="en-US" sz="1000" b="1" i="0" u="none" strike="noStrike" baseline="0">
                        <a:latin typeface="Times New Roman" pitchFamily="18" charset="0"/>
                        <a:cs typeface="Times New Roman" pitchFamily="18" charset="0"/>
                      </a:rPr>
                      <a:t>± 0,2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Užuomazginiai!$B$121</c:f>
              <c:numCache>
                <c:formatCode>General</c:formatCode>
                <c:ptCount val="1"/>
                <c:pt idx="0">
                  <c:v>0.93</c:v>
                </c:pt>
              </c:numCache>
            </c:numRef>
          </c:val>
        </c:ser>
        <c:ser>
          <c:idx val="2"/>
          <c:order val="2"/>
          <c:tx>
            <c:strRef>
              <c:f>Užuomazginiai!$A$122</c:f>
              <c:strCache>
                <c:ptCount val="1"/>
                <c:pt idx="0">
                  <c:v>Nr. 3.</c:v>
                </c:pt>
              </c:strCache>
            </c:strRef>
          </c:tx>
          <c:dLbls>
            <c:dLbl>
              <c:idx val="0"/>
              <c:layout>
                <c:manualLayout>
                  <c:x val="1.4159292035398072E-2"/>
                  <c:y val="0.33333343874187737"/>
                </c:manualLayout>
              </c:layout>
              <c:tx>
                <c:rich>
                  <a:bodyPr/>
                  <a:lstStyle/>
                  <a:p>
                    <a:r>
                      <a:rPr lang="en-US" b="1">
                        <a:latin typeface="Times New Roman" pitchFamily="18" charset="0"/>
                        <a:cs typeface="Times New Roman" pitchFamily="18" charset="0"/>
                      </a:rPr>
                      <a:t>1,02</a:t>
                    </a:r>
                    <a:r>
                      <a:rPr lang="en-US" sz="1000" b="1" i="0" u="none" strike="noStrike" baseline="0">
                        <a:latin typeface="Times New Roman" pitchFamily="18" charset="0"/>
                        <a:cs typeface="Times New Roman" pitchFamily="18" charset="0"/>
                      </a:rPr>
                      <a:t>± 0,4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Užuomazginiai!$B$122</c:f>
              <c:numCache>
                <c:formatCode>General</c:formatCode>
                <c:ptCount val="1"/>
                <c:pt idx="0">
                  <c:v>1.02</c:v>
                </c:pt>
              </c:numCache>
            </c:numRef>
          </c:val>
        </c:ser>
        <c:ser>
          <c:idx val="3"/>
          <c:order val="3"/>
          <c:tx>
            <c:strRef>
              <c:f>Užuomazginiai!$A$123</c:f>
              <c:strCache>
                <c:ptCount val="1"/>
                <c:pt idx="0">
                  <c:v>Nr. 4. </c:v>
                </c:pt>
              </c:strCache>
            </c:strRef>
          </c:tx>
          <c:dLbls>
            <c:dLbl>
              <c:idx val="0"/>
              <c:layout>
                <c:manualLayout>
                  <c:x val="1.4159292035398072E-2"/>
                  <c:y val="0.29718884899878523"/>
                </c:manualLayout>
              </c:layout>
              <c:tx>
                <c:rich>
                  <a:bodyPr/>
                  <a:lstStyle/>
                  <a:p>
                    <a:r>
                      <a:rPr lang="en-US" b="1">
                        <a:latin typeface="Times New Roman" pitchFamily="18" charset="0"/>
                        <a:cs typeface="Times New Roman" pitchFamily="18" charset="0"/>
                      </a:rPr>
                      <a:t>0,97</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Užuomazginiai!$B$123</c:f>
              <c:numCache>
                <c:formatCode>General</c:formatCode>
                <c:ptCount val="1"/>
                <c:pt idx="0">
                  <c:v>0.97000000000000064</c:v>
                </c:pt>
              </c:numCache>
            </c:numRef>
          </c:val>
        </c:ser>
        <c:ser>
          <c:idx val="4"/>
          <c:order val="4"/>
          <c:tx>
            <c:strRef>
              <c:f>Užuomazginiai!$A$124</c:f>
              <c:strCache>
                <c:ptCount val="1"/>
                <c:pt idx="0">
                  <c:v>Nr. 5.</c:v>
                </c:pt>
              </c:strCache>
            </c:strRef>
          </c:tx>
          <c:dLbls>
            <c:dLbl>
              <c:idx val="0"/>
              <c:layout>
                <c:manualLayout>
                  <c:x val="1.4159292035398072E-2"/>
                  <c:y val="0.24899606267465541"/>
                </c:manualLayout>
              </c:layout>
              <c:tx>
                <c:rich>
                  <a:bodyPr/>
                  <a:lstStyle/>
                  <a:p>
                    <a:r>
                      <a:rPr lang="en-US" b="1">
                        <a:latin typeface="Times New Roman" pitchFamily="18" charset="0"/>
                        <a:cs typeface="Times New Roman" pitchFamily="18" charset="0"/>
                      </a:rPr>
                      <a:t>0,84</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Užuomazginiai!$B$124</c:f>
              <c:numCache>
                <c:formatCode>General</c:formatCode>
                <c:ptCount val="1"/>
                <c:pt idx="0">
                  <c:v>0.84000000000000064</c:v>
                </c:pt>
              </c:numCache>
            </c:numRef>
          </c:val>
        </c:ser>
        <c:ser>
          <c:idx val="5"/>
          <c:order val="5"/>
          <c:tx>
            <c:strRef>
              <c:f>Užuomazginiai!$A$125</c:f>
              <c:strCache>
                <c:ptCount val="1"/>
                <c:pt idx="0">
                  <c:v>Nr. 6. </c:v>
                </c:pt>
              </c:strCache>
            </c:strRef>
          </c:tx>
          <c:dLbls>
            <c:dLbl>
              <c:idx val="0"/>
              <c:layout>
                <c:manualLayout>
                  <c:x val="9.4395280235988217E-3"/>
                  <c:y val="0.26907639030971214"/>
                </c:manualLayout>
              </c:layout>
              <c:tx>
                <c:rich>
                  <a:bodyPr/>
                  <a:lstStyle/>
                  <a:p>
                    <a:r>
                      <a:rPr lang="en-US" b="1">
                        <a:latin typeface="Times New Roman" pitchFamily="18" charset="0"/>
                        <a:cs typeface="Times New Roman" pitchFamily="18" charset="0"/>
                      </a:rPr>
                      <a:t>0,88</a:t>
                    </a:r>
                    <a:r>
                      <a:rPr lang="en-US" sz="1000" b="1" i="0" u="none" strike="noStrike" baseline="0">
                        <a:latin typeface="Times New Roman" pitchFamily="18" charset="0"/>
                        <a:cs typeface="Times New Roman" pitchFamily="18" charset="0"/>
                      </a:rPr>
                      <a:t>± 0,1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Užuomazginiai!$B$125</c:f>
              <c:numCache>
                <c:formatCode>General</c:formatCode>
                <c:ptCount val="1"/>
                <c:pt idx="0">
                  <c:v>0.88</c:v>
                </c:pt>
              </c:numCache>
            </c:numRef>
          </c:val>
        </c:ser>
        <c:shape val="cylinder"/>
        <c:axId val="91818240"/>
        <c:axId val="91844992"/>
        <c:axId val="0"/>
      </c:bar3DChart>
      <c:catAx>
        <c:axId val="91818240"/>
        <c:scaling>
          <c:orientation val="minMax"/>
        </c:scaling>
        <c:delete val="1"/>
        <c:axPos val="b"/>
        <c:title>
          <c:tx>
            <c:rich>
              <a:bodyPr/>
              <a:lstStyle/>
              <a:p>
                <a:pPr>
                  <a:defRPr/>
                </a:pPr>
                <a:r>
                  <a:rPr lang="lt-LT" sz="1200" b="1" i="0" baseline="0">
                    <a:latin typeface="Times New Roman" pitchFamily="18" charset="0"/>
                    <a:cs typeface="Times New Roman" pitchFamily="18" charset="0"/>
                  </a:rPr>
                  <a:t>P </a:t>
                </a:r>
                <a:r>
                  <a:rPr lang="lt-LT" sz="1200" b="1" i="0" baseline="0">
                    <a:latin typeface="Times New Roman"/>
                    <a:cs typeface="Times New Roman"/>
                  </a:rPr>
                  <a:t>≥</a:t>
                </a:r>
                <a:r>
                  <a:rPr lang="lt-LT" sz="1200" b="1" i="0" baseline="0">
                    <a:latin typeface="Times New Roman" pitchFamily="18" charset="0"/>
                    <a:cs typeface="Times New Roman" pitchFamily="18" charset="0"/>
                  </a:rPr>
                  <a:t>0,05</a:t>
                </a:r>
                <a:endParaRPr lang="en-US" sz="1200" b="1" i="0" baseline="0">
                  <a:latin typeface="Times New Roman" pitchFamily="18" charset="0"/>
                  <a:cs typeface="Times New Roman" pitchFamily="18" charset="0"/>
                </a:endParaRPr>
              </a:p>
            </c:rich>
          </c:tx>
        </c:title>
        <c:majorTickMark val="none"/>
        <c:tickLblPos val="none"/>
        <c:crossAx val="91844992"/>
        <c:crosses val="autoZero"/>
        <c:auto val="1"/>
        <c:lblAlgn val="ctr"/>
        <c:lblOffset val="100"/>
      </c:catAx>
      <c:valAx>
        <c:axId val="91844992"/>
        <c:scaling>
          <c:orientation val="minMax"/>
        </c:scaling>
        <c:axPos val="l"/>
        <c:majorGridlines/>
        <c:title>
          <c:tx>
            <c:rich>
              <a:bodyPr/>
              <a:lstStyle/>
              <a:p>
                <a:pPr>
                  <a:defRPr/>
                </a:pPr>
                <a:r>
                  <a:rPr lang="en-US" sz="1200">
                    <a:latin typeface="Times New Roman"/>
                    <a:cs typeface="Times New Roman"/>
                  </a:rPr>
                  <a:t>µ</a:t>
                </a:r>
                <a:r>
                  <a:rPr lang="lt-LT" sz="1200">
                    <a:latin typeface="Times New Roman"/>
                    <a:cs typeface="Times New Roman"/>
                  </a:rPr>
                  <a:t>m</a:t>
                </a:r>
                <a:endParaRPr lang="en-US" sz="1200"/>
              </a:p>
            </c:rich>
          </c:tx>
        </c:title>
        <c:numFmt formatCode="General" sourceLinked="1"/>
        <c:tickLblPos val="nextTo"/>
        <c:crossAx val="9181824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200">
                <a:latin typeface="Times New Roman" pitchFamily="18" charset="0"/>
                <a:cs typeface="Times New Roman" pitchFamily="18" charset="0"/>
              </a:rPr>
              <a:t>5.7 pav. </a:t>
            </a:r>
            <a:r>
              <a:rPr lang="lt-LT" sz="1200">
                <a:latin typeface="Times New Roman" pitchFamily="18" charset="0"/>
                <a:cs typeface="Times New Roman" pitchFamily="18" charset="0"/>
              </a:rPr>
              <a:t>6 mėn. - 1 m. amžiaus kiaulių kiaušidžių </a:t>
            </a:r>
            <a:r>
              <a:rPr lang="en-US" sz="1200">
                <a:latin typeface="Times New Roman" pitchFamily="18" charset="0"/>
                <a:cs typeface="Times New Roman" pitchFamily="18" charset="0"/>
              </a:rPr>
              <a:t>pirmini</a:t>
            </a:r>
            <a:r>
              <a:rPr lang="lt-LT" sz="1200">
                <a:latin typeface="Times New Roman" pitchFamily="18" charset="0"/>
                <a:cs typeface="Times New Roman" pitchFamily="18" charset="0"/>
              </a:rPr>
              <a:t>ų folikulų diametras, µm (X±Sx)</a:t>
            </a:r>
            <a:endParaRPr lang="en-US" sz="1200">
              <a:latin typeface="Times New Roman" pitchFamily="18" charset="0"/>
              <a:cs typeface="Times New Roman" pitchFamily="18" charset="0"/>
            </a:endParaRPr>
          </a:p>
        </c:rich>
      </c:tx>
      <c:layout>
        <c:manualLayout>
          <c:xMode val="edge"/>
          <c:yMode val="edge"/>
          <c:x val="0.14102189781021898"/>
          <c:y val="3.3862433862433865E-2"/>
        </c:manualLayout>
      </c:layout>
    </c:title>
    <c:view3D>
      <c:rAngAx val="1"/>
    </c:view3D>
    <c:plotArea>
      <c:layout/>
      <c:bar3DChart>
        <c:barDir val="col"/>
        <c:grouping val="clustered"/>
        <c:ser>
          <c:idx val="0"/>
          <c:order val="0"/>
          <c:tx>
            <c:strRef>
              <c:f>Pirminiai!$B$12</c:f>
              <c:strCache>
                <c:ptCount val="1"/>
                <c:pt idx="0">
                  <c:v>Nr. 1.</c:v>
                </c:pt>
              </c:strCache>
            </c:strRef>
          </c:tx>
          <c:dLbls>
            <c:dLbl>
              <c:idx val="0"/>
              <c:layout>
                <c:manualLayout>
                  <c:x val="7.2992700729927924E-3"/>
                  <c:y val="0.27513227513227806"/>
                </c:manualLayout>
              </c:layout>
              <c:tx>
                <c:rich>
                  <a:bodyPr/>
                  <a:lstStyle/>
                  <a:p>
                    <a:r>
                      <a:rPr lang="en-US" b="1">
                        <a:latin typeface="Times New Roman" pitchFamily="18" charset="0"/>
                        <a:cs typeface="Times New Roman" pitchFamily="18" charset="0"/>
                      </a:rPr>
                      <a:t>43,36</a:t>
                    </a:r>
                    <a:r>
                      <a:rPr lang="en-US" sz="1000" b="1" i="0" u="none" strike="noStrike" baseline="0">
                        <a:latin typeface="Times New Roman" pitchFamily="18" charset="0"/>
                        <a:cs typeface="Times New Roman" pitchFamily="18" charset="0"/>
                      </a:rPr>
                      <a:t>± 6,2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Pirminiai!$C$12</c:f>
              <c:numCache>
                <c:formatCode>General</c:formatCode>
                <c:ptCount val="1"/>
                <c:pt idx="0">
                  <c:v>43.36</c:v>
                </c:pt>
              </c:numCache>
            </c:numRef>
          </c:val>
        </c:ser>
        <c:ser>
          <c:idx val="1"/>
          <c:order val="1"/>
          <c:tx>
            <c:strRef>
              <c:f>Pirminiai!$B$13</c:f>
              <c:strCache>
                <c:ptCount val="1"/>
                <c:pt idx="0">
                  <c:v>Nr.2.</c:v>
                </c:pt>
              </c:strCache>
            </c:strRef>
          </c:tx>
          <c:dLbls>
            <c:dLbl>
              <c:idx val="0"/>
              <c:layout>
                <c:manualLayout>
                  <c:x val="9.7323600973236047E-3"/>
                  <c:y val="0.30899470899471365"/>
                </c:manualLayout>
              </c:layout>
              <c:tx>
                <c:rich>
                  <a:bodyPr/>
                  <a:lstStyle/>
                  <a:p>
                    <a:r>
                      <a:rPr lang="en-US" b="1">
                        <a:latin typeface="Times New Roman" pitchFamily="18" charset="0"/>
                        <a:cs typeface="Times New Roman" pitchFamily="18" charset="0"/>
                      </a:rPr>
                      <a:t>49,16</a:t>
                    </a:r>
                    <a:r>
                      <a:rPr lang="en-US" sz="1000" b="1" i="0" u="none" strike="noStrike" baseline="0">
                        <a:latin typeface="Times New Roman" pitchFamily="18" charset="0"/>
                        <a:cs typeface="Times New Roman" pitchFamily="18" charset="0"/>
                      </a:rPr>
                      <a:t>± 0,4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Pirminiai!$C$13</c:f>
              <c:numCache>
                <c:formatCode>General</c:formatCode>
                <c:ptCount val="1"/>
                <c:pt idx="0">
                  <c:v>49.160000000000011</c:v>
                </c:pt>
              </c:numCache>
            </c:numRef>
          </c:val>
        </c:ser>
        <c:ser>
          <c:idx val="2"/>
          <c:order val="2"/>
          <c:tx>
            <c:strRef>
              <c:f>Pirminiai!$B$14</c:f>
              <c:strCache>
                <c:ptCount val="1"/>
                <c:pt idx="0">
                  <c:v>Nr. 3.</c:v>
                </c:pt>
              </c:strCache>
            </c:strRef>
          </c:tx>
          <c:dLbls>
            <c:dLbl>
              <c:idx val="0"/>
              <c:layout>
                <c:manualLayout>
                  <c:x val="7.2992700729927924E-3"/>
                  <c:y val="0.28359788359788674"/>
                </c:manualLayout>
              </c:layout>
              <c:tx>
                <c:rich>
                  <a:bodyPr/>
                  <a:lstStyle/>
                  <a:p>
                    <a:r>
                      <a:rPr lang="en-US" b="1">
                        <a:latin typeface="Times New Roman" pitchFamily="18" charset="0"/>
                        <a:cs typeface="Times New Roman" pitchFamily="18" charset="0"/>
                      </a:rPr>
                      <a:t>45,89</a:t>
                    </a:r>
                    <a:r>
                      <a:rPr lang="en-US" sz="1000" b="1" i="0" u="none" strike="noStrike" baseline="0">
                        <a:latin typeface="Times New Roman" pitchFamily="18" charset="0"/>
                        <a:cs typeface="Times New Roman" pitchFamily="18" charset="0"/>
                      </a:rPr>
                      <a:t>± 3,5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Pirminiai!$C$14</c:f>
              <c:numCache>
                <c:formatCode>General</c:formatCode>
                <c:ptCount val="1"/>
                <c:pt idx="0">
                  <c:v>45.89</c:v>
                </c:pt>
              </c:numCache>
            </c:numRef>
          </c:val>
        </c:ser>
        <c:ser>
          <c:idx val="3"/>
          <c:order val="3"/>
          <c:tx>
            <c:strRef>
              <c:f>Pirminiai!$B$15</c:f>
              <c:strCache>
                <c:ptCount val="1"/>
                <c:pt idx="0">
                  <c:v>Nr. 4. </c:v>
                </c:pt>
              </c:strCache>
            </c:strRef>
          </c:tx>
          <c:dLbls>
            <c:dLbl>
              <c:idx val="0"/>
              <c:layout>
                <c:manualLayout>
                  <c:x val="1.4598540145985401E-2"/>
                  <c:y val="0.35555555555555557"/>
                </c:manualLayout>
              </c:layout>
              <c:tx>
                <c:rich>
                  <a:bodyPr/>
                  <a:lstStyle/>
                  <a:p>
                    <a:r>
                      <a:rPr lang="en-US" b="1">
                        <a:latin typeface="Times New Roman" pitchFamily="18" charset="0"/>
                        <a:cs typeface="Times New Roman" pitchFamily="18" charset="0"/>
                      </a:rPr>
                      <a:t>53,19</a:t>
                    </a:r>
                    <a:r>
                      <a:rPr lang="en-US" sz="1000" b="1" i="0" u="none" strike="noStrike" baseline="0">
                        <a:latin typeface="Times New Roman" pitchFamily="18" charset="0"/>
                        <a:cs typeface="Times New Roman" pitchFamily="18" charset="0"/>
                      </a:rPr>
                      <a:t>± 31,2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Pirminiai!$C$15</c:f>
              <c:numCache>
                <c:formatCode>General</c:formatCode>
                <c:ptCount val="1"/>
                <c:pt idx="0">
                  <c:v>53.190000000000012</c:v>
                </c:pt>
              </c:numCache>
            </c:numRef>
          </c:val>
        </c:ser>
        <c:ser>
          <c:idx val="4"/>
          <c:order val="4"/>
          <c:tx>
            <c:strRef>
              <c:f>Pirminiai!$B$16</c:f>
              <c:strCache>
                <c:ptCount val="1"/>
                <c:pt idx="0">
                  <c:v>Nr. 5.</c:v>
                </c:pt>
              </c:strCache>
            </c:strRef>
          </c:tx>
          <c:dLbls>
            <c:dLbl>
              <c:idx val="0"/>
              <c:layout>
                <c:manualLayout>
                  <c:x val="4.8661800486618006E-3"/>
                  <c:y val="0.3216931216931217"/>
                </c:manualLayout>
              </c:layout>
              <c:tx>
                <c:rich>
                  <a:bodyPr/>
                  <a:lstStyle/>
                  <a:p>
                    <a:r>
                      <a:rPr lang="en-US" b="1">
                        <a:latin typeface="Times New Roman" pitchFamily="18" charset="0"/>
                        <a:cs typeface="Times New Roman" pitchFamily="18" charset="0"/>
                      </a:rPr>
                      <a:t>49,59</a:t>
                    </a:r>
                    <a:r>
                      <a:rPr lang="en-US" sz="1000" b="1" i="0" u="none" strike="noStrike" baseline="0">
                        <a:latin typeface="Times New Roman" pitchFamily="18" charset="0"/>
                        <a:cs typeface="Times New Roman" pitchFamily="18" charset="0"/>
                      </a:rPr>
                      <a:t>± 7,0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Pirminiai!$C$16</c:f>
              <c:numCache>
                <c:formatCode>General</c:formatCode>
                <c:ptCount val="1"/>
                <c:pt idx="0">
                  <c:v>49.59</c:v>
                </c:pt>
              </c:numCache>
            </c:numRef>
          </c:val>
        </c:ser>
        <c:ser>
          <c:idx val="5"/>
          <c:order val="5"/>
          <c:tx>
            <c:strRef>
              <c:f>Pirminiai!$B$17</c:f>
              <c:strCache>
                <c:ptCount val="1"/>
                <c:pt idx="0">
                  <c:v>Nr.6. </c:v>
                </c:pt>
              </c:strCache>
            </c:strRef>
          </c:tx>
          <c:dLbls>
            <c:dLbl>
              <c:idx val="0"/>
              <c:layout>
                <c:manualLayout>
                  <c:x val="7.2992700729927924E-3"/>
                  <c:y val="0.32169312169312164"/>
                </c:manualLayout>
              </c:layout>
              <c:tx>
                <c:rich>
                  <a:bodyPr/>
                  <a:lstStyle/>
                  <a:p>
                    <a:r>
                      <a:rPr lang="en-US" b="1">
                        <a:latin typeface="Times New Roman" pitchFamily="18" charset="0"/>
                        <a:cs typeface="Times New Roman" pitchFamily="18" charset="0"/>
                      </a:rPr>
                      <a:t>49,01</a:t>
                    </a:r>
                    <a:r>
                      <a:rPr lang="en-US" sz="1000" b="1" i="0" u="none" strike="noStrike" baseline="0">
                        <a:latin typeface="Times New Roman" pitchFamily="18" charset="0"/>
                        <a:cs typeface="Times New Roman" pitchFamily="18" charset="0"/>
                      </a:rPr>
                      <a:t>± 1,1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a:pPr>
                <a:endParaRPr lang="en-US"/>
              </a:p>
            </c:txPr>
            <c:showVal val="1"/>
            <c:extLst>
              <c:ext xmlns:c15="http://schemas.microsoft.com/office/drawing/2012/chart" uri="{CE6537A1-D6FC-4f65-9D91-7224C49458BB}">
                <c15:showLeaderLines val="0"/>
              </c:ext>
            </c:extLst>
          </c:dLbls>
          <c:val>
            <c:numRef>
              <c:f>Pirminiai!$C$17</c:f>
              <c:numCache>
                <c:formatCode>General</c:formatCode>
                <c:ptCount val="1"/>
                <c:pt idx="0">
                  <c:v>49.01</c:v>
                </c:pt>
              </c:numCache>
            </c:numRef>
          </c:val>
        </c:ser>
        <c:shape val="cylinder"/>
        <c:axId val="91888640"/>
        <c:axId val="91911296"/>
        <c:axId val="0"/>
      </c:bar3DChart>
      <c:catAx>
        <c:axId val="91888640"/>
        <c:scaling>
          <c:orientation val="minMax"/>
        </c:scaling>
        <c:delete val="1"/>
        <c:axPos val="b"/>
        <c:title>
          <c:tx>
            <c:rich>
              <a:bodyPr/>
              <a:lstStyle/>
              <a:p>
                <a:pPr>
                  <a:defRPr/>
                </a:pPr>
                <a:r>
                  <a:rPr lang="lt-LT" sz="1200">
                    <a:latin typeface="Times New Roman" pitchFamily="18" charset="0"/>
                    <a:cs typeface="Times New Roman" pitchFamily="18" charset="0"/>
                  </a:rPr>
                  <a:t>P≥ 0,0</a:t>
                </a:r>
                <a:r>
                  <a:rPr lang="en-US" sz="1200">
                    <a:latin typeface="Times New Roman" pitchFamily="18" charset="0"/>
                    <a:cs typeface="Times New Roman" pitchFamily="18" charset="0"/>
                  </a:rPr>
                  <a:t>5</a:t>
                </a:r>
              </a:p>
            </c:rich>
          </c:tx>
        </c:title>
        <c:majorTickMark val="none"/>
        <c:tickLblPos val="none"/>
        <c:crossAx val="91911296"/>
        <c:crosses val="autoZero"/>
        <c:auto val="1"/>
        <c:lblAlgn val="ctr"/>
        <c:lblOffset val="100"/>
      </c:catAx>
      <c:valAx>
        <c:axId val="91911296"/>
        <c:scaling>
          <c:orientation val="minMax"/>
          <c:max val="60"/>
          <c:min val="0"/>
        </c:scaling>
        <c:axPos val="l"/>
        <c:majorGridlines/>
        <c:title>
          <c:tx>
            <c:rich>
              <a:bodyPr/>
              <a:lstStyle/>
              <a:p>
                <a:pPr>
                  <a:defRPr/>
                </a:pPr>
                <a:r>
                  <a:rPr lang="en-US" sz="1200">
                    <a:latin typeface="Times New Roman" pitchFamily="18" charset="0"/>
                    <a:cs typeface="Times New Roman" pitchFamily="18" charset="0"/>
                  </a:rPr>
                  <a:t>µm</a:t>
                </a:r>
              </a:p>
            </c:rich>
          </c:tx>
          <c:layout>
            <c:manualLayout>
              <c:xMode val="edge"/>
              <c:yMode val="edge"/>
              <c:x val="6.2146291932487462E-2"/>
              <c:y val="0.48789601299837532"/>
            </c:manualLayout>
          </c:layout>
        </c:title>
        <c:numFmt formatCode="General" sourceLinked="1"/>
        <c:tickLblPos val="nextTo"/>
        <c:crossAx val="9188864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200" b="1" i="0" baseline="0">
                <a:latin typeface="Times New Roman" pitchFamily="18" charset="0"/>
                <a:cs typeface="Times New Roman" pitchFamily="18" charset="0"/>
              </a:rPr>
              <a:t>5.8 pav. </a:t>
            </a:r>
            <a:r>
              <a:rPr lang="lt-LT" sz="1200" b="1" i="0" baseline="0">
                <a:latin typeface="Times New Roman" pitchFamily="18" charset="0"/>
                <a:cs typeface="Times New Roman" pitchFamily="18" charset="0"/>
              </a:rPr>
              <a:t>6 mėn. - 1 m. amžiaus kiaulių kiaušidžių </a:t>
            </a:r>
            <a:r>
              <a:rPr lang="en-US" sz="1200" b="1" i="0" baseline="0">
                <a:latin typeface="Times New Roman" pitchFamily="18" charset="0"/>
                <a:cs typeface="Times New Roman" pitchFamily="18" charset="0"/>
              </a:rPr>
              <a:t>pirmini</a:t>
            </a:r>
            <a:r>
              <a:rPr lang="lt-LT" sz="1200" b="1" i="0" baseline="0">
                <a:latin typeface="Times New Roman" pitchFamily="18" charset="0"/>
                <a:cs typeface="Times New Roman" pitchFamily="18" charset="0"/>
              </a:rPr>
              <a:t>ų folikulų </a:t>
            </a:r>
            <a:r>
              <a:rPr lang="en-US" sz="1200" b="1" i="0" baseline="0">
                <a:latin typeface="Times New Roman" pitchFamily="18" charset="0"/>
                <a:cs typeface="Times New Roman" pitchFamily="18" charset="0"/>
              </a:rPr>
              <a:t>plotas</a:t>
            </a:r>
            <a:r>
              <a:rPr lang="lt-LT" sz="1200" b="1" i="0" baseline="0">
                <a:latin typeface="Times New Roman" pitchFamily="18" charset="0"/>
                <a:cs typeface="Times New Roman" pitchFamily="18" charset="0"/>
              </a:rPr>
              <a:t>, µm² (X±Sx)</a:t>
            </a:r>
            <a:endParaRPr lang="en-US" sz="1200" b="1" i="0" baseline="0">
              <a:latin typeface="Times New Roman" pitchFamily="18" charset="0"/>
              <a:cs typeface="Times New Roman" pitchFamily="18" charset="0"/>
            </a:endParaRPr>
          </a:p>
        </c:rich>
      </c:tx>
    </c:title>
    <c:view3D>
      <c:rAngAx val="1"/>
    </c:view3D>
    <c:plotArea>
      <c:layout/>
      <c:bar3DChart>
        <c:barDir val="col"/>
        <c:grouping val="clustered"/>
        <c:ser>
          <c:idx val="0"/>
          <c:order val="0"/>
          <c:tx>
            <c:strRef>
              <c:f>Pirminiai!$B$30</c:f>
              <c:strCache>
                <c:ptCount val="1"/>
                <c:pt idx="0">
                  <c:v>Nr. 1.</c:v>
                </c:pt>
              </c:strCache>
            </c:strRef>
          </c:tx>
          <c:dLbls>
            <c:dLbl>
              <c:idx val="0"/>
              <c:layout>
                <c:manualLayout>
                  <c:x val="9.6443640747438213E-3"/>
                  <c:y val="0.41509433962264503"/>
                </c:manualLayout>
              </c:layout>
              <c:tx>
                <c:rich>
                  <a:bodyPr/>
                  <a:lstStyle/>
                  <a:p>
                    <a:r>
                      <a:rPr lang="en-US" b="1">
                        <a:latin typeface="Times New Roman" pitchFamily="18" charset="0"/>
                        <a:cs typeface="Times New Roman" pitchFamily="18" charset="0"/>
                      </a:rPr>
                      <a:t>1106,65</a:t>
                    </a:r>
                    <a:r>
                      <a:rPr lang="en-US" sz="1000" b="1" i="0" u="none" strike="noStrike" baseline="0">
                        <a:latin typeface="Times New Roman" pitchFamily="18" charset="0"/>
                        <a:cs typeface="Times New Roman" pitchFamily="18" charset="0"/>
                      </a:rPr>
                      <a:t>± 140,7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Pirminiai!$C$30</c:f>
              <c:numCache>
                <c:formatCode>General</c:formatCode>
                <c:ptCount val="1"/>
                <c:pt idx="0">
                  <c:v>1106.6499999999999</c:v>
                </c:pt>
              </c:numCache>
            </c:numRef>
          </c:val>
        </c:ser>
        <c:ser>
          <c:idx val="1"/>
          <c:order val="1"/>
          <c:tx>
            <c:strRef>
              <c:f>Pirminiai!$B$31</c:f>
              <c:strCache>
                <c:ptCount val="1"/>
                <c:pt idx="0">
                  <c:v>Nr. 2.</c:v>
                </c:pt>
              </c:strCache>
            </c:strRef>
          </c:tx>
          <c:dLbls>
            <c:dLbl>
              <c:idx val="0"/>
              <c:layout>
                <c:manualLayout>
                  <c:x val="1.446635626242918E-2"/>
                  <c:y val="0.41928721174004491"/>
                </c:manualLayout>
              </c:layout>
              <c:tx>
                <c:rich>
                  <a:bodyPr/>
                  <a:lstStyle/>
                  <a:p>
                    <a:r>
                      <a:rPr lang="en-US" b="1">
                        <a:latin typeface="Times New Roman" pitchFamily="18" charset="0"/>
                        <a:cs typeface="Times New Roman" pitchFamily="18" charset="0"/>
                      </a:rPr>
                      <a:t>1161,64</a:t>
                    </a:r>
                    <a:r>
                      <a:rPr lang="en-US" sz="1000" b="1" i="0" u="none" strike="noStrike" baseline="0">
                        <a:latin typeface="Times New Roman" pitchFamily="18" charset="0"/>
                        <a:cs typeface="Times New Roman" pitchFamily="18" charset="0"/>
                      </a:rPr>
                      <a:t>± 140,3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Pirminiai!$C$31</c:f>
              <c:numCache>
                <c:formatCode>General</c:formatCode>
                <c:ptCount val="1"/>
                <c:pt idx="0">
                  <c:v>1161.6399999999999</c:v>
                </c:pt>
              </c:numCache>
            </c:numRef>
          </c:val>
        </c:ser>
        <c:ser>
          <c:idx val="2"/>
          <c:order val="2"/>
          <c:tx>
            <c:strRef>
              <c:f>Pirminiai!$B$32</c:f>
              <c:strCache>
                <c:ptCount val="1"/>
                <c:pt idx="0">
                  <c:v>Nr. 3.</c:v>
                </c:pt>
              </c:strCache>
            </c:strRef>
          </c:tx>
          <c:dLbls>
            <c:dLbl>
              <c:idx val="0"/>
              <c:layout>
                <c:manualLayout>
                  <c:x val="7.2332730560579293E-3"/>
                  <c:y val="0.41090146750524453"/>
                </c:manualLayout>
              </c:layout>
              <c:tx>
                <c:rich>
                  <a:bodyPr/>
                  <a:lstStyle/>
                  <a:p>
                    <a:r>
                      <a:rPr lang="en-US" b="1">
                        <a:latin typeface="Times New Roman" pitchFamily="18" charset="0"/>
                        <a:cs typeface="Times New Roman" pitchFamily="18" charset="0"/>
                      </a:rPr>
                      <a:t>1146,66</a:t>
                    </a:r>
                    <a:r>
                      <a:rPr lang="en-US" sz="1000" b="1" i="0" u="none" strike="noStrike" baseline="0">
                        <a:latin typeface="Times New Roman" pitchFamily="18" charset="0"/>
                        <a:cs typeface="Times New Roman" pitchFamily="18" charset="0"/>
                      </a:rPr>
                      <a:t>± 31,5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Pirminiai!$C$32</c:f>
              <c:numCache>
                <c:formatCode>General</c:formatCode>
                <c:ptCount val="1"/>
                <c:pt idx="0">
                  <c:v>1146.6599999999999</c:v>
                </c:pt>
              </c:numCache>
            </c:numRef>
          </c:val>
        </c:ser>
        <c:ser>
          <c:idx val="3"/>
          <c:order val="3"/>
          <c:tx>
            <c:strRef>
              <c:f>Pirminiai!$B$33</c:f>
              <c:strCache>
                <c:ptCount val="1"/>
                <c:pt idx="0">
                  <c:v>Nr. 4. </c:v>
                </c:pt>
              </c:strCache>
            </c:strRef>
          </c:tx>
          <c:dLbls>
            <c:dLbl>
              <c:idx val="0"/>
              <c:layout>
                <c:manualLayout>
                  <c:x val="7.2332730560579293E-3"/>
                  <c:y val="0.48218029350105124"/>
                </c:manualLayout>
              </c:layout>
              <c:tx>
                <c:rich>
                  <a:bodyPr/>
                  <a:lstStyle/>
                  <a:p>
                    <a:r>
                      <a:rPr lang="en-US" b="1">
                        <a:latin typeface="Times New Roman" pitchFamily="18" charset="0"/>
                        <a:cs typeface="Times New Roman" pitchFamily="18" charset="0"/>
                      </a:rPr>
                      <a:t>1345,79</a:t>
                    </a:r>
                    <a:r>
                      <a:rPr lang="en-US" sz="1000" b="1" i="0" u="none" strike="noStrike" baseline="0">
                        <a:latin typeface="Times New Roman" pitchFamily="18" charset="0"/>
                        <a:cs typeface="Times New Roman" pitchFamily="18" charset="0"/>
                      </a:rPr>
                      <a:t>± 234,4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Pirminiai!$C$33</c:f>
              <c:numCache>
                <c:formatCode>General</c:formatCode>
                <c:ptCount val="1"/>
                <c:pt idx="0">
                  <c:v>1345.79</c:v>
                </c:pt>
              </c:numCache>
            </c:numRef>
          </c:val>
        </c:ser>
        <c:ser>
          <c:idx val="4"/>
          <c:order val="4"/>
          <c:tx>
            <c:strRef>
              <c:f>Pirminiai!$B$34</c:f>
              <c:strCache>
                <c:ptCount val="1"/>
                <c:pt idx="0">
                  <c:v>Nr. 5.</c:v>
                </c:pt>
              </c:strCache>
            </c:strRef>
          </c:tx>
          <c:dLbls>
            <c:dLbl>
              <c:idx val="0"/>
              <c:layout>
                <c:manualLayout>
                  <c:x val="1.6877637130801686E-2"/>
                  <c:y val="0.44025157232704432"/>
                </c:manualLayout>
              </c:layout>
              <c:tx>
                <c:rich>
                  <a:bodyPr/>
                  <a:lstStyle/>
                  <a:p>
                    <a:r>
                      <a:rPr lang="en-US" b="1">
                        <a:latin typeface="Times New Roman" pitchFamily="18" charset="0"/>
                        <a:cs typeface="Times New Roman" pitchFamily="18" charset="0"/>
                      </a:rPr>
                      <a:t>1262,63</a:t>
                    </a:r>
                    <a:r>
                      <a:rPr lang="en-US" sz="1000" b="1" i="0" u="none" strike="noStrike" baseline="0">
                        <a:latin typeface="Times New Roman" pitchFamily="18" charset="0"/>
                        <a:cs typeface="Times New Roman" pitchFamily="18" charset="0"/>
                      </a:rPr>
                      <a:t>± 339,7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Pirminiai!$C$34</c:f>
              <c:numCache>
                <c:formatCode>General</c:formatCode>
                <c:ptCount val="1"/>
                <c:pt idx="0">
                  <c:v>1262.6299999999999</c:v>
                </c:pt>
              </c:numCache>
            </c:numRef>
          </c:val>
        </c:ser>
        <c:ser>
          <c:idx val="5"/>
          <c:order val="5"/>
          <c:tx>
            <c:strRef>
              <c:f>Pirminiai!$B$35</c:f>
              <c:strCache>
                <c:ptCount val="1"/>
                <c:pt idx="0">
                  <c:v>Nr.6. </c:v>
                </c:pt>
              </c:strCache>
            </c:strRef>
          </c:tx>
          <c:dLbls>
            <c:dLbl>
              <c:idx val="0"/>
              <c:layout>
                <c:manualLayout>
                  <c:x val="1.2055455093429689E-2"/>
                  <c:y val="0.38993710691823902"/>
                </c:manualLayout>
              </c:layout>
              <c:tx>
                <c:rich>
                  <a:bodyPr/>
                  <a:lstStyle/>
                  <a:p>
                    <a:r>
                      <a:rPr lang="en-US" b="1">
                        <a:latin typeface="Times New Roman" pitchFamily="18" charset="0"/>
                        <a:cs typeface="Times New Roman" pitchFamily="18" charset="0"/>
                      </a:rPr>
                      <a:t>1188,67</a:t>
                    </a:r>
                    <a:r>
                      <a:rPr lang="en-US" sz="1000" b="1" i="0" u="none" strike="noStrike" baseline="0">
                        <a:latin typeface="Times New Roman" pitchFamily="18" charset="0"/>
                        <a:cs typeface="Times New Roman" pitchFamily="18" charset="0"/>
                      </a:rPr>
                      <a:t>± 159,5 </a:t>
                    </a:r>
                    <a:endParaRPr lang="en-US" b="1">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noFill/>
              <a:ln>
                <a:noFill/>
              </a:ln>
              <a:effectLst/>
            </c:spPr>
            <c:txPr>
              <a:bodyPr rot="-5400000" vert="horz"/>
              <a:lstStyle/>
              <a:p>
                <a:pPr>
                  <a:defRPr b="1">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Pirminiai!$C$35</c:f>
              <c:numCache>
                <c:formatCode>General</c:formatCode>
                <c:ptCount val="1"/>
                <c:pt idx="0">
                  <c:v>1188.6699999999998</c:v>
                </c:pt>
              </c:numCache>
            </c:numRef>
          </c:val>
        </c:ser>
        <c:shape val="cylinder"/>
        <c:axId val="93245440"/>
        <c:axId val="93247360"/>
        <c:axId val="0"/>
      </c:bar3DChart>
      <c:catAx>
        <c:axId val="93245440"/>
        <c:scaling>
          <c:orientation val="minMax"/>
        </c:scaling>
        <c:delete val="1"/>
        <c:axPos val="b"/>
        <c:title>
          <c:tx>
            <c:rich>
              <a:bodyPr/>
              <a:lstStyle/>
              <a:p>
                <a:pPr>
                  <a:defRPr/>
                </a:pPr>
                <a:r>
                  <a:rPr lang="lt-LT" sz="1200" b="1" i="0" baseline="0">
                    <a:latin typeface="Times New Roman" pitchFamily="18" charset="0"/>
                    <a:cs typeface="Times New Roman" pitchFamily="18" charset="0"/>
                  </a:rPr>
                  <a:t>P≥ 0,0</a:t>
                </a:r>
                <a:r>
                  <a:rPr lang="en-US" sz="1200" b="1" i="0" baseline="0">
                    <a:latin typeface="Times New Roman" pitchFamily="18" charset="0"/>
                    <a:cs typeface="Times New Roman" pitchFamily="18" charset="0"/>
                  </a:rPr>
                  <a:t>5</a:t>
                </a:r>
                <a:endParaRPr lang="en-US" sz="1200">
                  <a:latin typeface="Times New Roman" pitchFamily="18" charset="0"/>
                  <a:cs typeface="Times New Roman" pitchFamily="18" charset="0"/>
                </a:endParaRPr>
              </a:p>
            </c:rich>
          </c:tx>
        </c:title>
        <c:majorTickMark val="none"/>
        <c:tickLblPos val="none"/>
        <c:crossAx val="93247360"/>
        <c:crosses val="autoZero"/>
        <c:auto val="1"/>
        <c:lblAlgn val="ctr"/>
        <c:lblOffset val="100"/>
      </c:catAx>
      <c:valAx>
        <c:axId val="93247360"/>
        <c:scaling>
          <c:orientation val="minMax"/>
        </c:scaling>
        <c:axPos val="l"/>
        <c:majorGridlines/>
        <c:title>
          <c:tx>
            <c:rich>
              <a:bodyPr/>
              <a:lstStyle/>
              <a:p>
                <a:pPr>
                  <a:defRPr/>
                </a:pPr>
                <a:r>
                  <a:rPr lang="en-US" sz="1200" b="1" i="0" u="none" strike="noStrike" baseline="0">
                    <a:latin typeface="Times New Roman" pitchFamily="18" charset="0"/>
                    <a:cs typeface="Times New Roman" pitchFamily="18" charset="0"/>
                  </a:rPr>
                  <a:t>µm²</a:t>
                </a:r>
                <a:endParaRPr lang="en-US" sz="1200">
                  <a:latin typeface="Times New Roman" pitchFamily="18" charset="0"/>
                  <a:cs typeface="Times New Roman" pitchFamily="18" charset="0"/>
                </a:endParaRPr>
              </a:p>
            </c:rich>
          </c:tx>
        </c:title>
        <c:numFmt formatCode="General" sourceLinked="1"/>
        <c:tickLblPos val="nextTo"/>
        <c:crossAx val="932454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1E99-F4F8-4757-9F18-40CFA275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5166</TotalTime>
  <Pages>43</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Algis</dc:creator>
  <cp:lastModifiedBy>Algis</cp:lastModifiedBy>
  <cp:revision>772</cp:revision>
  <dcterms:created xsi:type="dcterms:W3CDTF">2013-11-30T22:20:00Z</dcterms:created>
  <dcterms:modified xsi:type="dcterms:W3CDTF">2014-01-21T16:11:00Z</dcterms:modified>
</cp:coreProperties>
</file>