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9A" w:rsidRPr="00945545" w:rsidRDefault="00A56B9A" w:rsidP="00A56B9A">
      <w:pPr>
        <w:spacing w:after="0" w:line="360" w:lineRule="auto"/>
        <w:ind w:firstLine="567"/>
        <w:jc w:val="center"/>
        <w:rPr>
          <w:rFonts w:ascii="Times New Roman" w:eastAsia="Times New Roman" w:hAnsi="Times New Roman" w:cs="Times New Roman"/>
          <w:sz w:val="24"/>
          <w:szCs w:val="24"/>
          <w:lang w:val="en-GB"/>
        </w:rPr>
      </w:pPr>
      <w:bookmarkStart w:id="0" w:name="_GoBack"/>
      <w:bookmarkEnd w:id="0"/>
      <w:r w:rsidRPr="00945545">
        <w:rPr>
          <w:rFonts w:ascii="Times New Roman" w:eastAsia="Times New Roman" w:hAnsi="Times New Roman" w:cs="Times New Roman"/>
          <w:sz w:val="24"/>
          <w:szCs w:val="24"/>
          <w:lang w:val="en-GB"/>
        </w:rPr>
        <w:t>ŠIAULIAI UNIVERSITY</w:t>
      </w:r>
    </w:p>
    <w:p w:rsidR="00A56B9A" w:rsidRPr="00945545" w:rsidRDefault="00A56B9A" w:rsidP="00A56B9A">
      <w:pPr>
        <w:spacing w:after="0" w:line="360" w:lineRule="auto"/>
        <w:ind w:firstLine="567"/>
        <w:jc w:val="center"/>
        <w:rPr>
          <w:rFonts w:ascii="Times New Roman" w:eastAsia="Times New Roman" w:hAnsi="Times New Roman" w:cs="Times New Roman"/>
          <w:sz w:val="24"/>
          <w:szCs w:val="24"/>
          <w:lang w:val="en-GB"/>
        </w:rPr>
      </w:pPr>
      <w:r w:rsidRPr="00945545">
        <w:rPr>
          <w:rFonts w:ascii="Times New Roman" w:eastAsia="Times New Roman" w:hAnsi="Times New Roman" w:cs="Times New Roman"/>
          <w:sz w:val="24"/>
          <w:szCs w:val="24"/>
          <w:lang w:val="en-GB"/>
        </w:rPr>
        <w:t>FACULTY OF HUMANITIES</w:t>
      </w:r>
      <w:r w:rsidRPr="00945545">
        <w:rPr>
          <w:rFonts w:ascii="Times New Roman" w:eastAsia="Times New Roman" w:hAnsi="Times New Roman" w:cs="Times New Roman"/>
          <w:sz w:val="24"/>
          <w:szCs w:val="24"/>
          <w:lang w:val="en-GB"/>
        </w:rPr>
        <w:br/>
        <w:t>DEPARTMENT OF ENGLISH PHILOLOGY</w:t>
      </w:r>
    </w:p>
    <w:p w:rsidR="00CF1CD5" w:rsidRPr="00945545" w:rsidRDefault="00CF1CD5" w:rsidP="00B77CB4">
      <w:pPr>
        <w:jc w:val="center"/>
        <w:rPr>
          <w:rFonts w:ascii="Times New Roman" w:hAnsi="Times New Roman" w:cs="Times New Roman"/>
          <w:sz w:val="28"/>
          <w:szCs w:val="28"/>
          <w:lang w:val="en-GB"/>
        </w:rPr>
      </w:pPr>
    </w:p>
    <w:p w:rsidR="00CF1CD5" w:rsidRPr="00945545" w:rsidRDefault="00CF1CD5" w:rsidP="00B77CB4">
      <w:pPr>
        <w:jc w:val="center"/>
        <w:rPr>
          <w:rFonts w:ascii="Times New Roman" w:hAnsi="Times New Roman" w:cs="Times New Roman"/>
          <w:sz w:val="28"/>
          <w:szCs w:val="28"/>
          <w:lang w:val="en-GB"/>
        </w:rPr>
      </w:pPr>
    </w:p>
    <w:p w:rsidR="00A12EA4" w:rsidRPr="00945545" w:rsidRDefault="00A12EA4" w:rsidP="00B77CB4">
      <w:pPr>
        <w:jc w:val="center"/>
        <w:rPr>
          <w:rFonts w:ascii="Times New Roman" w:hAnsi="Times New Roman" w:cs="Times New Roman"/>
          <w:sz w:val="28"/>
          <w:szCs w:val="28"/>
          <w:lang w:val="en-GB"/>
        </w:rPr>
      </w:pPr>
    </w:p>
    <w:p w:rsidR="00CF1CD5" w:rsidRPr="00945545" w:rsidRDefault="00CF1CD5" w:rsidP="003C4E3D">
      <w:pPr>
        <w:rPr>
          <w:rFonts w:ascii="Times New Roman" w:hAnsi="Times New Roman" w:cs="Times New Roman"/>
          <w:sz w:val="28"/>
          <w:szCs w:val="28"/>
          <w:lang w:val="en-GB"/>
        </w:rPr>
      </w:pPr>
    </w:p>
    <w:p w:rsidR="003C4E3D" w:rsidRPr="00945545" w:rsidRDefault="003C4E3D" w:rsidP="003C4E3D">
      <w:pPr>
        <w:rPr>
          <w:rFonts w:ascii="Times New Roman" w:hAnsi="Times New Roman" w:cs="Times New Roman"/>
          <w:sz w:val="28"/>
          <w:szCs w:val="28"/>
          <w:lang w:val="en-GB"/>
        </w:rPr>
      </w:pPr>
    </w:p>
    <w:p w:rsidR="00CF1CD5" w:rsidRPr="00945545" w:rsidRDefault="00CF1CD5" w:rsidP="00B77CB4">
      <w:pPr>
        <w:jc w:val="center"/>
        <w:rPr>
          <w:rFonts w:ascii="Times New Roman" w:hAnsi="Times New Roman" w:cs="Times New Roman"/>
          <w:sz w:val="28"/>
          <w:szCs w:val="28"/>
          <w:lang w:val="en-GB"/>
        </w:rPr>
      </w:pPr>
    </w:p>
    <w:p w:rsidR="00CF1CD5" w:rsidRPr="00945545" w:rsidRDefault="00F91798" w:rsidP="003C4E3D">
      <w:pPr>
        <w:jc w:val="center"/>
        <w:rPr>
          <w:rFonts w:ascii="Times New Roman" w:hAnsi="Times New Roman" w:cs="Times New Roman"/>
          <w:b/>
          <w:sz w:val="32"/>
          <w:szCs w:val="32"/>
          <w:lang w:val="en-GB"/>
        </w:rPr>
      </w:pPr>
      <w:r w:rsidRPr="00945545">
        <w:rPr>
          <w:rFonts w:ascii="Times New Roman" w:hAnsi="Times New Roman" w:cs="Times New Roman"/>
          <w:b/>
          <w:sz w:val="32"/>
          <w:szCs w:val="32"/>
          <w:lang w:val="en-GB"/>
        </w:rPr>
        <w:t xml:space="preserve">REFERENCE AS A </w:t>
      </w:r>
      <w:r w:rsidR="00CF1CD5" w:rsidRPr="00945545">
        <w:rPr>
          <w:rFonts w:ascii="Times New Roman" w:hAnsi="Times New Roman" w:cs="Times New Roman"/>
          <w:b/>
          <w:sz w:val="32"/>
          <w:szCs w:val="32"/>
          <w:lang w:val="en-GB"/>
        </w:rPr>
        <w:t>GRAMMATICAL COHESI</w:t>
      </w:r>
      <w:r w:rsidRPr="00945545">
        <w:rPr>
          <w:rFonts w:ascii="Times New Roman" w:hAnsi="Times New Roman" w:cs="Times New Roman"/>
          <w:b/>
          <w:sz w:val="32"/>
          <w:szCs w:val="32"/>
          <w:lang w:val="en-GB"/>
        </w:rPr>
        <w:t>VE DEVICE</w:t>
      </w:r>
      <w:r w:rsidR="00CF1CD5" w:rsidRPr="00945545">
        <w:rPr>
          <w:rFonts w:ascii="Times New Roman" w:hAnsi="Times New Roman" w:cs="Times New Roman"/>
          <w:b/>
          <w:sz w:val="32"/>
          <w:szCs w:val="32"/>
          <w:lang w:val="en-GB"/>
        </w:rPr>
        <w:t xml:space="preserve"> IN SCIENCE RESEARCH ARTICLES</w:t>
      </w:r>
    </w:p>
    <w:p w:rsidR="00CF1CD5" w:rsidRPr="00945545" w:rsidRDefault="00CF1CD5" w:rsidP="00B77CB4">
      <w:pPr>
        <w:jc w:val="center"/>
        <w:rPr>
          <w:rFonts w:ascii="Times New Roman" w:hAnsi="Times New Roman" w:cs="Times New Roman"/>
          <w:sz w:val="28"/>
          <w:szCs w:val="28"/>
          <w:lang w:val="en-GB"/>
        </w:rPr>
      </w:pPr>
    </w:p>
    <w:p w:rsidR="00CF1CD5" w:rsidRPr="00945545" w:rsidRDefault="00CF1CD5" w:rsidP="00B77CB4">
      <w:pPr>
        <w:jc w:val="center"/>
        <w:rPr>
          <w:rFonts w:ascii="Times New Roman" w:hAnsi="Times New Roman" w:cs="Times New Roman"/>
          <w:caps/>
          <w:sz w:val="24"/>
          <w:szCs w:val="24"/>
          <w:lang w:val="en-GB"/>
        </w:rPr>
      </w:pPr>
      <w:r w:rsidRPr="00945545">
        <w:rPr>
          <w:rFonts w:ascii="Times New Roman" w:hAnsi="Times New Roman" w:cs="Times New Roman"/>
          <w:caps/>
          <w:sz w:val="24"/>
          <w:szCs w:val="24"/>
          <w:lang w:val="en-GB"/>
        </w:rPr>
        <w:t>Bachelor Thesis</w:t>
      </w:r>
    </w:p>
    <w:p w:rsidR="00CF1CD5" w:rsidRPr="00945545" w:rsidRDefault="00CF1CD5" w:rsidP="00B77CB4">
      <w:pPr>
        <w:jc w:val="center"/>
        <w:rPr>
          <w:rFonts w:ascii="Times New Roman" w:hAnsi="Times New Roman" w:cs="Times New Roman"/>
          <w:sz w:val="24"/>
          <w:szCs w:val="24"/>
          <w:lang w:val="en-GB"/>
        </w:rPr>
      </w:pPr>
    </w:p>
    <w:p w:rsidR="00CF1CD5" w:rsidRPr="00945545" w:rsidRDefault="00CF1CD5" w:rsidP="00B77CB4">
      <w:pPr>
        <w:jc w:val="center"/>
        <w:rPr>
          <w:rFonts w:ascii="Times New Roman" w:hAnsi="Times New Roman" w:cs="Times New Roman"/>
          <w:sz w:val="24"/>
          <w:szCs w:val="24"/>
          <w:lang w:val="en-GB"/>
        </w:rPr>
      </w:pPr>
    </w:p>
    <w:p w:rsidR="00CF1CD5" w:rsidRPr="00945545" w:rsidRDefault="00CF1CD5" w:rsidP="00B77CB4">
      <w:pPr>
        <w:jc w:val="center"/>
        <w:rPr>
          <w:rFonts w:ascii="Times New Roman" w:hAnsi="Times New Roman" w:cs="Times New Roman"/>
          <w:sz w:val="24"/>
          <w:szCs w:val="24"/>
          <w:lang w:val="en-GB"/>
        </w:rPr>
      </w:pPr>
    </w:p>
    <w:p w:rsidR="00CF1CD5" w:rsidRPr="00945545" w:rsidRDefault="00CF1CD5" w:rsidP="00B77CB4">
      <w:pPr>
        <w:jc w:val="center"/>
        <w:rPr>
          <w:rFonts w:ascii="Times New Roman" w:hAnsi="Times New Roman" w:cs="Times New Roman"/>
          <w:sz w:val="24"/>
          <w:szCs w:val="24"/>
          <w:lang w:val="en-GB"/>
        </w:rPr>
      </w:pPr>
    </w:p>
    <w:p w:rsidR="00CF1CD5" w:rsidRPr="00945545" w:rsidRDefault="00CF1CD5" w:rsidP="00B77CB4">
      <w:pPr>
        <w:jc w:val="center"/>
        <w:rPr>
          <w:rFonts w:ascii="Times New Roman" w:hAnsi="Times New Roman" w:cs="Times New Roman"/>
          <w:sz w:val="24"/>
          <w:szCs w:val="24"/>
          <w:lang w:val="en-GB"/>
        </w:rPr>
      </w:pPr>
    </w:p>
    <w:p w:rsidR="00CF1CD5" w:rsidRPr="00945545" w:rsidRDefault="003C4E3D" w:rsidP="00CF1CD5">
      <w:pPr>
        <w:autoSpaceDE w:val="0"/>
        <w:autoSpaceDN w:val="0"/>
        <w:adjustRightInd w:val="0"/>
        <w:spacing w:after="0" w:line="360" w:lineRule="auto"/>
        <w:ind w:firstLine="567"/>
        <w:jc w:val="right"/>
        <w:rPr>
          <w:rFonts w:ascii="TimesNewRoman" w:eastAsia="TimesNewRoman" w:hAnsi="Times New Roman" w:cs="TimesNewRoman"/>
          <w:sz w:val="24"/>
          <w:szCs w:val="24"/>
          <w:lang w:val="en-GB" w:eastAsia="lt-LT"/>
        </w:rPr>
      </w:pPr>
      <w:r w:rsidRPr="00945545">
        <w:rPr>
          <w:rFonts w:ascii="Times New Roman" w:eastAsia="Calibri" w:hAnsi="Times New Roman" w:cs="Times New Roman"/>
          <w:bCs/>
          <w:sz w:val="24"/>
          <w:szCs w:val="24"/>
          <w:lang w:val="en-GB" w:eastAsia="lt-LT"/>
        </w:rPr>
        <w:t>Research A</w:t>
      </w:r>
      <w:r w:rsidR="00CF1CD5" w:rsidRPr="00945545">
        <w:rPr>
          <w:rFonts w:ascii="Times New Roman" w:eastAsia="Calibri" w:hAnsi="Times New Roman" w:cs="Times New Roman"/>
          <w:bCs/>
          <w:sz w:val="24"/>
          <w:szCs w:val="24"/>
          <w:lang w:val="en-GB" w:eastAsia="lt-LT"/>
        </w:rPr>
        <w:t>dviser</w:t>
      </w:r>
      <w:r w:rsidR="00CF1CD5" w:rsidRPr="00945545">
        <w:rPr>
          <w:rFonts w:ascii="Times New Roman" w:eastAsia="Calibri" w:hAnsi="Times New Roman" w:cs="Times New Roman"/>
          <w:sz w:val="24"/>
          <w:szCs w:val="24"/>
          <w:lang w:val="en-GB" w:eastAsia="lt-LT"/>
        </w:rPr>
        <w:t>:</w:t>
      </w:r>
      <w:r w:rsidRPr="00945545">
        <w:rPr>
          <w:rFonts w:ascii="Times New Roman" w:eastAsia="Calibri" w:hAnsi="Times New Roman" w:cs="Times New Roman"/>
          <w:sz w:val="24"/>
          <w:szCs w:val="24"/>
          <w:lang w:val="en-GB" w:eastAsia="lt-LT"/>
        </w:rPr>
        <w:t xml:space="preserve"> L</w:t>
      </w:r>
      <w:r w:rsidR="00945545">
        <w:rPr>
          <w:rFonts w:ascii="Times New Roman" w:eastAsia="Calibri" w:hAnsi="Times New Roman" w:cs="Times New Roman"/>
          <w:sz w:val="24"/>
          <w:szCs w:val="24"/>
          <w:lang w:val="en-GB" w:eastAsia="lt-LT"/>
        </w:rPr>
        <w:t>ec</w:t>
      </w:r>
      <w:r w:rsidR="00F254C6" w:rsidRPr="00945545">
        <w:rPr>
          <w:rFonts w:ascii="Times New Roman" w:eastAsia="Calibri" w:hAnsi="Times New Roman" w:cs="Times New Roman"/>
          <w:sz w:val="24"/>
          <w:szCs w:val="24"/>
          <w:lang w:val="en-GB" w:eastAsia="lt-LT"/>
        </w:rPr>
        <w:t xml:space="preserve">t. </w:t>
      </w:r>
      <w:proofErr w:type="gramStart"/>
      <w:r w:rsidRPr="00945545">
        <w:rPr>
          <w:rFonts w:ascii="Times New Roman" w:eastAsia="Calibri" w:hAnsi="Times New Roman" w:cs="Times New Roman"/>
          <w:sz w:val="24"/>
          <w:szCs w:val="24"/>
          <w:lang w:val="en-GB" w:eastAsia="lt-LT"/>
        </w:rPr>
        <w:t>D</w:t>
      </w:r>
      <w:r w:rsidR="00F254C6" w:rsidRPr="00945545">
        <w:rPr>
          <w:rFonts w:ascii="Times New Roman" w:eastAsia="Calibri" w:hAnsi="Times New Roman" w:cs="Times New Roman"/>
          <w:sz w:val="24"/>
          <w:szCs w:val="24"/>
          <w:lang w:val="en-GB" w:eastAsia="lt-LT"/>
        </w:rPr>
        <w:t>r</w:t>
      </w:r>
      <w:r w:rsidR="00CF1CD5" w:rsidRPr="00945545">
        <w:rPr>
          <w:rFonts w:ascii="Times New Roman" w:eastAsia="Calibri" w:hAnsi="Times New Roman" w:cs="Times New Roman"/>
          <w:sz w:val="24"/>
          <w:szCs w:val="24"/>
          <w:lang w:val="en-GB" w:eastAsia="lt-LT"/>
        </w:rPr>
        <w:t xml:space="preserve">  </w:t>
      </w:r>
      <w:proofErr w:type="spellStart"/>
      <w:r w:rsidR="00CF1CD5" w:rsidRPr="00945545">
        <w:rPr>
          <w:rFonts w:ascii="Times New Roman" w:eastAsia="Calibri" w:hAnsi="Times New Roman" w:cs="Times New Roman"/>
          <w:sz w:val="24"/>
          <w:szCs w:val="24"/>
          <w:lang w:val="en-GB" w:eastAsia="lt-LT"/>
        </w:rPr>
        <w:t>Solveiga</w:t>
      </w:r>
      <w:proofErr w:type="spellEnd"/>
      <w:proofErr w:type="gramEnd"/>
      <w:r w:rsidR="00CF1CD5" w:rsidRPr="00945545">
        <w:rPr>
          <w:rFonts w:ascii="Times New Roman" w:eastAsia="Calibri" w:hAnsi="Times New Roman" w:cs="Times New Roman"/>
          <w:sz w:val="24"/>
          <w:szCs w:val="24"/>
          <w:lang w:val="en-GB" w:eastAsia="lt-LT"/>
        </w:rPr>
        <w:t xml:space="preserve"> </w:t>
      </w:r>
      <w:proofErr w:type="spellStart"/>
      <w:r w:rsidR="00CF1CD5" w:rsidRPr="00945545">
        <w:rPr>
          <w:rFonts w:ascii="Times New Roman" w:eastAsia="Calibri" w:hAnsi="Times New Roman" w:cs="Times New Roman"/>
          <w:sz w:val="24"/>
          <w:szCs w:val="24"/>
          <w:lang w:val="en-GB" w:eastAsia="lt-LT"/>
        </w:rPr>
        <w:t>Sušinskienė</w:t>
      </w:r>
      <w:proofErr w:type="spellEnd"/>
    </w:p>
    <w:p w:rsidR="00CF1CD5" w:rsidRPr="00945545" w:rsidRDefault="00CF1CD5" w:rsidP="00A12EA4">
      <w:pPr>
        <w:spacing w:line="360" w:lineRule="auto"/>
        <w:jc w:val="right"/>
        <w:rPr>
          <w:rFonts w:ascii="Times New Roman" w:hAnsi="Times New Roman" w:cs="Times New Roman"/>
          <w:sz w:val="24"/>
          <w:szCs w:val="24"/>
          <w:lang w:val="en-GB"/>
        </w:rPr>
      </w:pPr>
      <w:r w:rsidRPr="00945545">
        <w:rPr>
          <w:rFonts w:ascii="Times New Roman" w:hAnsi="Times New Roman" w:cs="Times New Roman"/>
          <w:sz w:val="24"/>
          <w:szCs w:val="24"/>
          <w:lang w:val="en-GB"/>
        </w:rPr>
        <w:t xml:space="preserve">Student: </w:t>
      </w:r>
      <w:proofErr w:type="spellStart"/>
      <w:r w:rsidRPr="00945545">
        <w:rPr>
          <w:rFonts w:ascii="Times New Roman" w:hAnsi="Times New Roman" w:cs="Times New Roman"/>
          <w:sz w:val="24"/>
          <w:szCs w:val="24"/>
          <w:lang w:val="en-GB"/>
        </w:rPr>
        <w:t>Eglė</w:t>
      </w:r>
      <w:proofErr w:type="spellEnd"/>
      <w:r w:rsidRPr="00945545">
        <w:rPr>
          <w:rFonts w:ascii="Times New Roman" w:hAnsi="Times New Roman" w:cs="Times New Roman"/>
          <w:sz w:val="24"/>
          <w:szCs w:val="24"/>
          <w:lang w:val="en-GB"/>
        </w:rPr>
        <w:t xml:space="preserve"> </w:t>
      </w:r>
      <w:proofErr w:type="spellStart"/>
      <w:r w:rsidRPr="00945545">
        <w:rPr>
          <w:rFonts w:ascii="Times New Roman" w:hAnsi="Times New Roman" w:cs="Times New Roman"/>
          <w:sz w:val="24"/>
          <w:szCs w:val="24"/>
          <w:lang w:val="en-GB"/>
        </w:rPr>
        <w:t>Petkūnaitė</w:t>
      </w:r>
      <w:proofErr w:type="spellEnd"/>
    </w:p>
    <w:p w:rsidR="00CF1CD5" w:rsidRPr="00945545" w:rsidRDefault="00CF1CD5" w:rsidP="00B77CB4">
      <w:pPr>
        <w:jc w:val="center"/>
        <w:rPr>
          <w:rFonts w:ascii="Times New Roman" w:hAnsi="Times New Roman" w:cs="Times New Roman"/>
          <w:sz w:val="28"/>
          <w:szCs w:val="28"/>
          <w:lang w:val="en-GB"/>
        </w:rPr>
      </w:pPr>
    </w:p>
    <w:p w:rsidR="00101F04" w:rsidRPr="00945545" w:rsidRDefault="00101F04" w:rsidP="00B77CB4">
      <w:pPr>
        <w:jc w:val="center"/>
        <w:rPr>
          <w:rFonts w:ascii="Times New Roman" w:hAnsi="Times New Roman" w:cs="Times New Roman"/>
          <w:sz w:val="28"/>
          <w:szCs w:val="28"/>
          <w:lang w:val="en-GB"/>
        </w:rPr>
      </w:pPr>
    </w:p>
    <w:p w:rsidR="003C4E3D" w:rsidRPr="00945545" w:rsidRDefault="003C4E3D" w:rsidP="000E7E47">
      <w:pPr>
        <w:jc w:val="center"/>
        <w:rPr>
          <w:rFonts w:ascii="Times New Roman" w:hAnsi="Times New Roman" w:cs="Times New Roman"/>
          <w:sz w:val="24"/>
          <w:szCs w:val="24"/>
          <w:lang w:val="en-GB"/>
        </w:rPr>
      </w:pPr>
    </w:p>
    <w:p w:rsidR="00FE0A74" w:rsidRPr="00945545" w:rsidRDefault="00A12EA4" w:rsidP="003C4E3D">
      <w:pPr>
        <w:jc w:val="center"/>
        <w:rPr>
          <w:rFonts w:ascii="Times New Roman" w:hAnsi="Times New Roman" w:cs="Times New Roman"/>
          <w:sz w:val="24"/>
          <w:szCs w:val="24"/>
          <w:lang w:val="en-GB"/>
        </w:rPr>
      </w:pPr>
      <w:proofErr w:type="spellStart"/>
      <w:r w:rsidRPr="00945545">
        <w:rPr>
          <w:rFonts w:ascii="Times New Roman" w:hAnsi="Times New Roman" w:cs="Times New Roman"/>
          <w:sz w:val="24"/>
          <w:szCs w:val="24"/>
          <w:lang w:val="en-GB"/>
        </w:rPr>
        <w:t>Šiauliai</w:t>
      </w:r>
      <w:proofErr w:type="spellEnd"/>
      <w:r w:rsidR="000E7E47" w:rsidRPr="00945545">
        <w:rPr>
          <w:rFonts w:ascii="Times New Roman" w:hAnsi="Times New Roman" w:cs="Times New Roman"/>
          <w:sz w:val="24"/>
          <w:szCs w:val="24"/>
          <w:lang w:val="en-GB"/>
        </w:rPr>
        <w:t>, 2013</w:t>
      </w:r>
    </w:p>
    <w:sdt>
      <w:sdtPr>
        <w:rPr>
          <w:rFonts w:asciiTheme="minorHAnsi" w:eastAsiaTheme="minorHAnsi" w:hAnsiTheme="minorHAnsi" w:cstheme="minorBidi"/>
          <w:b w:val="0"/>
          <w:bCs w:val="0"/>
          <w:color w:val="auto"/>
          <w:sz w:val="22"/>
          <w:szCs w:val="22"/>
          <w:lang w:eastAsia="en-US"/>
        </w:rPr>
        <w:id w:val="-305093109"/>
        <w:docPartObj>
          <w:docPartGallery w:val="Table of Contents"/>
          <w:docPartUnique/>
        </w:docPartObj>
      </w:sdtPr>
      <w:sdtEndPr>
        <w:rPr>
          <w:noProof/>
        </w:rPr>
      </w:sdtEndPr>
      <w:sdtContent>
        <w:p w:rsidR="003A0EA2" w:rsidRPr="00F254C6" w:rsidRDefault="003A0EA2" w:rsidP="00F254C6">
          <w:pPr>
            <w:pStyle w:val="TOCHeading"/>
            <w:jc w:val="center"/>
            <w:rPr>
              <w:rFonts w:ascii="Times New Roman" w:hAnsi="Times New Roman" w:cs="Times New Roman"/>
              <w:b w:val="0"/>
              <w:caps/>
              <w:color w:val="auto"/>
            </w:rPr>
          </w:pPr>
          <w:r w:rsidRPr="00F254C6">
            <w:rPr>
              <w:rFonts w:ascii="Times New Roman" w:hAnsi="Times New Roman" w:cs="Times New Roman"/>
              <w:b w:val="0"/>
              <w:caps/>
              <w:color w:val="auto"/>
            </w:rPr>
            <w:t>Contents</w:t>
          </w:r>
        </w:p>
        <w:p w:rsidR="00F254C6" w:rsidRPr="00A12EA4" w:rsidRDefault="00F254C6" w:rsidP="00F254C6">
          <w:pPr>
            <w:rPr>
              <w:rFonts w:ascii="Times New Roman" w:hAnsi="Times New Roman" w:cs="Times New Roman"/>
              <w:lang w:eastAsia="ja-JP"/>
            </w:rPr>
          </w:pPr>
        </w:p>
        <w:p w:rsidR="0097064F" w:rsidRPr="0097064F" w:rsidRDefault="003A0EA2">
          <w:pPr>
            <w:pStyle w:val="TOC1"/>
            <w:tabs>
              <w:tab w:val="right" w:leader="dot" w:pos="9350"/>
            </w:tabs>
            <w:rPr>
              <w:rFonts w:ascii="Times New Roman" w:eastAsiaTheme="minorEastAsia" w:hAnsi="Times New Roman" w:cs="Times New Roman"/>
              <w:noProof/>
              <w:sz w:val="24"/>
              <w:szCs w:val="24"/>
            </w:rPr>
          </w:pPr>
          <w:r w:rsidRPr="00A12EA4">
            <w:rPr>
              <w:rFonts w:ascii="Times New Roman" w:hAnsi="Times New Roman" w:cs="Times New Roman"/>
            </w:rPr>
            <w:fldChar w:fldCharType="begin"/>
          </w:r>
          <w:r w:rsidRPr="00A12EA4">
            <w:rPr>
              <w:rFonts w:ascii="Times New Roman" w:hAnsi="Times New Roman" w:cs="Times New Roman"/>
            </w:rPr>
            <w:instrText xml:space="preserve"> TOC \o "1-3" \h \z \u </w:instrText>
          </w:r>
          <w:r w:rsidRPr="00A12EA4">
            <w:rPr>
              <w:rFonts w:ascii="Times New Roman" w:hAnsi="Times New Roman" w:cs="Times New Roman"/>
            </w:rPr>
            <w:fldChar w:fldCharType="separate"/>
          </w:r>
          <w:hyperlink w:anchor="_Toc356860436" w:history="1">
            <w:r w:rsidR="0097064F" w:rsidRPr="0097064F">
              <w:rPr>
                <w:rStyle w:val="Hyperlink"/>
                <w:rFonts w:ascii="Times New Roman" w:hAnsi="Times New Roman" w:cs="Times New Roman"/>
                <w:noProof/>
                <w:sz w:val="24"/>
                <w:szCs w:val="24"/>
                <w:lang w:val="en-GB"/>
              </w:rPr>
              <w:t>INTRODUCTION</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_Toc356860436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3</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left" w:pos="440"/>
              <w:tab w:val="right" w:leader="dot" w:pos="9350"/>
            </w:tabs>
            <w:rPr>
              <w:rFonts w:ascii="Times New Roman" w:eastAsiaTheme="minorEastAsia" w:hAnsi="Times New Roman" w:cs="Times New Roman"/>
              <w:noProof/>
              <w:sz w:val="24"/>
              <w:szCs w:val="24"/>
            </w:rPr>
          </w:pPr>
          <w:hyperlink w:anchor="_Toc356860437" w:history="1">
            <w:r w:rsidR="0097064F" w:rsidRPr="0097064F">
              <w:rPr>
                <w:rStyle w:val="Hyperlink"/>
                <w:rFonts w:ascii="Times New Roman" w:hAnsi="Times New Roman" w:cs="Times New Roman"/>
                <w:noProof/>
                <w:sz w:val="24"/>
                <w:szCs w:val="24"/>
                <w:lang w:val="lt-LT"/>
              </w:rPr>
              <w:t>I.</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lt-LT"/>
              </w:rPr>
              <w:t>TEXT COHESION</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_Toc356860437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6</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38" w:history="1">
            <w:r w:rsidR="0097064F" w:rsidRPr="0097064F">
              <w:rPr>
                <w:rStyle w:val="Hyperlink"/>
                <w:rFonts w:ascii="Times New Roman" w:hAnsi="Times New Roman" w:cs="Times New Roman"/>
                <w:noProof/>
                <w:sz w:val="24"/>
                <w:szCs w:val="24"/>
                <w:lang w:val="lt-LT"/>
              </w:rPr>
              <w:t>1.1.</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lt-LT"/>
              </w:rPr>
              <w:t>Text and Texture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_Toc356860438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6</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39" w:history="1">
            <w:r w:rsidR="0097064F" w:rsidRPr="0097064F">
              <w:rPr>
                <w:rStyle w:val="Hyperlink"/>
                <w:rFonts w:ascii="Times New Roman" w:hAnsi="Times New Roman" w:cs="Times New Roman"/>
                <w:noProof/>
                <w:sz w:val="24"/>
                <w:szCs w:val="24"/>
                <w:lang w:val="en-GB"/>
              </w:rPr>
              <w:t>1.2.</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Coherence and Cohesion</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_Toc356860439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7</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left" w:pos="440"/>
              <w:tab w:val="right" w:leader="dot" w:pos="9350"/>
            </w:tabs>
            <w:rPr>
              <w:rFonts w:ascii="Times New Roman" w:eastAsiaTheme="minorEastAsia" w:hAnsi="Times New Roman" w:cs="Times New Roman"/>
              <w:noProof/>
              <w:sz w:val="24"/>
              <w:szCs w:val="24"/>
            </w:rPr>
          </w:pPr>
          <w:hyperlink w:anchor="_Toc356860440" w:history="1">
            <w:r w:rsidR="0097064F" w:rsidRPr="0097064F">
              <w:rPr>
                <w:rStyle w:val="Hyperlink"/>
                <w:rFonts w:ascii="Times New Roman" w:hAnsi="Times New Roman" w:cs="Times New Roman"/>
                <w:noProof/>
                <w:sz w:val="24"/>
                <w:szCs w:val="24"/>
                <w:lang w:val="en-GB"/>
              </w:rPr>
              <w:t>II.</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_Toc356860440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11</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41" w:history="1">
            <w:r w:rsidR="0097064F" w:rsidRPr="0097064F">
              <w:rPr>
                <w:rStyle w:val="Hyperlink"/>
                <w:rFonts w:ascii="Times New Roman" w:hAnsi="Times New Roman" w:cs="Times New Roman"/>
                <w:noProof/>
                <w:sz w:val="24"/>
                <w:szCs w:val="24"/>
                <w:lang w:val="en-GB"/>
              </w:rPr>
              <w:t>2.1.</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Concept of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_Toc356860441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11</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42" w:history="1">
            <w:r w:rsidR="0097064F" w:rsidRPr="0097064F">
              <w:rPr>
                <w:rStyle w:val="Hyperlink"/>
                <w:rFonts w:ascii="Times New Roman" w:hAnsi="Times New Roman" w:cs="Times New Roman"/>
                <w:noProof/>
                <w:sz w:val="24"/>
                <w:szCs w:val="24"/>
                <w:lang w:val="en-GB"/>
              </w:rPr>
              <w:t>2.2.</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Types of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_Toc356860442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13</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left" w:pos="660"/>
              <w:tab w:val="right" w:leader="dot" w:pos="9350"/>
            </w:tabs>
            <w:rPr>
              <w:rFonts w:ascii="Times New Roman" w:eastAsiaTheme="minorEastAsia" w:hAnsi="Times New Roman" w:cs="Times New Roman"/>
              <w:noProof/>
              <w:sz w:val="24"/>
              <w:szCs w:val="24"/>
            </w:rPr>
          </w:pPr>
          <w:hyperlink w:anchor="_Toc356860443" w:history="1">
            <w:r w:rsidR="0097064F" w:rsidRPr="0097064F">
              <w:rPr>
                <w:rStyle w:val="Hyperlink"/>
                <w:rFonts w:ascii="Times New Roman" w:hAnsi="Times New Roman" w:cs="Times New Roman"/>
                <w:noProof/>
                <w:sz w:val="24"/>
                <w:szCs w:val="24"/>
                <w:lang w:val="en-GB"/>
              </w:rPr>
              <w:t>III.</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REALIZATION OF REFERENCE IN SCIENCE RESEARCH ARTICLES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_Toc356860443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15</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44" w:history="1">
            <w:r w:rsidR="0097064F" w:rsidRPr="0097064F">
              <w:rPr>
                <w:rStyle w:val="Hyperlink"/>
                <w:rFonts w:ascii="Times New Roman" w:hAnsi="Times New Roman" w:cs="Times New Roman"/>
                <w:noProof/>
                <w:sz w:val="24"/>
                <w:szCs w:val="24"/>
                <w:lang w:val="en-GB"/>
              </w:rPr>
              <w:t>3.1.</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Methodological Considerations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_Toc356860444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15</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45" w:history="1">
            <w:r w:rsidR="0097064F" w:rsidRPr="0097064F">
              <w:rPr>
                <w:rStyle w:val="Hyperlink"/>
                <w:rFonts w:ascii="Times New Roman" w:hAnsi="Times New Roman" w:cs="Times New Roman"/>
                <w:noProof/>
                <w:sz w:val="24"/>
                <w:szCs w:val="24"/>
                <w:lang w:val="en-GB"/>
              </w:rPr>
              <w:t>3.2.</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Personal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_Toc356860445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16</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46" w:history="1">
            <w:r w:rsidR="0097064F" w:rsidRPr="0097064F">
              <w:rPr>
                <w:rStyle w:val="Hyperlink"/>
                <w:rFonts w:ascii="Times New Roman" w:hAnsi="Times New Roman" w:cs="Times New Roman"/>
                <w:noProof/>
                <w:sz w:val="24"/>
                <w:szCs w:val="24"/>
                <w:lang w:val="en-GB"/>
              </w:rPr>
              <w:t>3.2.1.</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The Use of First and the Second Person Pronouns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_Toc356860446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17</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47" w:history="1">
            <w:r w:rsidR="0097064F" w:rsidRPr="0097064F">
              <w:rPr>
                <w:rStyle w:val="Hyperlink"/>
                <w:rFonts w:ascii="Times New Roman" w:hAnsi="Times New Roman" w:cs="Times New Roman"/>
                <w:noProof/>
                <w:sz w:val="24"/>
                <w:szCs w:val="24"/>
                <w:lang w:val="en-GB"/>
              </w:rPr>
              <w:t>3.2.2.</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The Use of Third Person Pronouns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_Toc356860447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19</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48" w:history="1">
            <w:r w:rsidR="0097064F" w:rsidRPr="0097064F">
              <w:rPr>
                <w:rStyle w:val="Hyperlink"/>
                <w:rFonts w:ascii="Times New Roman" w:hAnsi="Times New Roman" w:cs="Times New Roman"/>
                <w:noProof/>
                <w:sz w:val="24"/>
                <w:szCs w:val="24"/>
                <w:lang w:val="en-GB"/>
              </w:rPr>
              <w:t>3.2.3.</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Cataphoric Personal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_Toc356860448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23</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49" w:history="1">
            <w:r w:rsidR="0097064F" w:rsidRPr="0097064F">
              <w:rPr>
                <w:rStyle w:val="Hyperlink"/>
                <w:rFonts w:ascii="Times New Roman" w:hAnsi="Times New Roman" w:cs="Times New Roman"/>
                <w:noProof/>
                <w:sz w:val="24"/>
                <w:szCs w:val="24"/>
                <w:lang w:val="en-GB"/>
              </w:rPr>
              <w:t>3.3.</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Demonstrative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_Toc356860449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25</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50" w:history="1">
            <w:r w:rsidR="0097064F" w:rsidRPr="0097064F">
              <w:rPr>
                <w:rStyle w:val="Hyperlink"/>
                <w:rFonts w:ascii="Times New Roman" w:hAnsi="Times New Roman" w:cs="Times New Roman"/>
                <w:noProof/>
                <w:sz w:val="24"/>
                <w:szCs w:val="24"/>
                <w:lang w:val="en-GB"/>
              </w:rPr>
              <w:t>3.3.1.</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The Use of Demonstrative Pronouns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_Toc356860450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26</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51" w:history="1">
            <w:r w:rsidR="0097064F" w:rsidRPr="0097064F">
              <w:rPr>
                <w:rStyle w:val="Hyperlink"/>
                <w:rFonts w:ascii="Times New Roman" w:hAnsi="Times New Roman" w:cs="Times New Roman"/>
                <w:noProof/>
                <w:sz w:val="24"/>
                <w:szCs w:val="24"/>
                <w:lang w:val="en-GB"/>
              </w:rPr>
              <w:t>3.3.2.</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The Use of Demonstrative Adverbs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_Toc356860451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29</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52" w:history="1">
            <w:r w:rsidR="0097064F" w:rsidRPr="0097064F">
              <w:rPr>
                <w:rStyle w:val="Hyperlink"/>
                <w:rFonts w:ascii="Times New Roman" w:hAnsi="Times New Roman" w:cs="Times New Roman"/>
                <w:noProof/>
                <w:sz w:val="24"/>
                <w:szCs w:val="24"/>
                <w:lang w:val="en-GB"/>
              </w:rPr>
              <w:t>3.3.3.</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The Use of the Definite Article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_Toc356860452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32</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2"/>
            <w:tabs>
              <w:tab w:val="left" w:pos="880"/>
              <w:tab w:val="right" w:leader="dot" w:pos="9350"/>
            </w:tabs>
            <w:rPr>
              <w:rFonts w:ascii="Times New Roman" w:eastAsiaTheme="minorEastAsia" w:hAnsi="Times New Roman" w:cs="Times New Roman"/>
              <w:noProof/>
              <w:sz w:val="24"/>
              <w:szCs w:val="24"/>
            </w:rPr>
          </w:pPr>
          <w:hyperlink w:anchor="_Toc356860453" w:history="1">
            <w:r w:rsidR="0097064F" w:rsidRPr="0097064F">
              <w:rPr>
                <w:rStyle w:val="Hyperlink"/>
                <w:rFonts w:ascii="Times New Roman" w:hAnsi="Times New Roman" w:cs="Times New Roman"/>
                <w:noProof/>
                <w:sz w:val="24"/>
                <w:szCs w:val="24"/>
                <w:lang w:val="en-GB"/>
              </w:rPr>
              <w:t>3.4.</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Comparative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_Toc356860453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34</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3"/>
            <w:tabs>
              <w:tab w:val="left" w:pos="1320"/>
              <w:tab w:val="right" w:leader="dot" w:pos="9350"/>
            </w:tabs>
            <w:rPr>
              <w:rFonts w:ascii="Times New Roman" w:eastAsiaTheme="minorEastAsia" w:hAnsi="Times New Roman" w:cs="Times New Roman"/>
              <w:noProof/>
              <w:sz w:val="24"/>
              <w:szCs w:val="24"/>
            </w:rPr>
          </w:pPr>
          <w:hyperlink w:anchor="_Toc356860454" w:history="1">
            <w:r w:rsidR="0097064F" w:rsidRPr="0097064F">
              <w:rPr>
                <w:rStyle w:val="Hyperlink"/>
                <w:rFonts w:ascii="Times New Roman" w:hAnsi="Times New Roman" w:cs="Times New Roman"/>
                <w:noProof/>
                <w:sz w:val="24"/>
                <w:szCs w:val="24"/>
                <w:lang w:val="en-GB"/>
              </w:rPr>
              <w:t>3.4.1.</w:t>
            </w:r>
            <w:r w:rsidR="0097064F" w:rsidRPr="0097064F">
              <w:rPr>
                <w:rFonts w:ascii="Times New Roman" w:eastAsiaTheme="minorEastAsia" w:hAnsi="Times New Roman" w:cs="Times New Roman"/>
                <w:noProof/>
                <w:sz w:val="24"/>
                <w:szCs w:val="24"/>
              </w:rPr>
              <w:tab/>
            </w:r>
            <w:r w:rsidR="0097064F" w:rsidRPr="0097064F">
              <w:rPr>
                <w:rStyle w:val="Hyperlink"/>
                <w:rFonts w:ascii="Times New Roman" w:hAnsi="Times New Roman" w:cs="Times New Roman"/>
                <w:noProof/>
                <w:sz w:val="24"/>
                <w:szCs w:val="24"/>
                <w:lang w:val="en-GB"/>
              </w:rPr>
              <w:t>The Use of Comparative Reference</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_Toc356860454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35</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right" w:leader="dot" w:pos="9350"/>
            </w:tabs>
            <w:rPr>
              <w:rFonts w:ascii="Times New Roman" w:eastAsiaTheme="minorEastAsia" w:hAnsi="Times New Roman" w:cs="Times New Roman"/>
              <w:noProof/>
              <w:sz w:val="24"/>
              <w:szCs w:val="24"/>
            </w:rPr>
          </w:pPr>
          <w:hyperlink w:anchor="_Toc356860455" w:history="1">
            <w:r w:rsidR="0097064F" w:rsidRPr="0097064F">
              <w:rPr>
                <w:rStyle w:val="Hyperlink"/>
                <w:rFonts w:ascii="Times New Roman" w:hAnsi="Times New Roman" w:cs="Times New Roman"/>
                <w:noProof/>
                <w:sz w:val="24"/>
                <w:szCs w:val="24"/>
              </w:rPr>
              <w:t>CONCLUSIONS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_Toc356860455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40</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right" w:leader="dot" w:pos="9350"/>
            </w:tabs>
            <w:rPr>
              <w:rFonts w:ascii="Times New Roman" w:eastAsiaTheme="minorEastAsia" w:hAnsi="Times New Roman" w:cs="Times New Roman"/>
              <w:noProof/>
              <w:sz w:val="24"/>
              <w:szCs w:val="24"/>
            </w:rPr>
          </w:pPr>
          <w:hyperlink w:anchor="_Toc356860456" w:history="1">
            <w:r w:rsidR="0097064F" w:rsidRPr="0097064F">
              <w:rPr>
                <w:rStyle w:val="Hyperlink"/>
                <w:rFonts w:ascii="Times New Roman" w:hAnsi="Times New Roman" w:cs="Times New Roman"/>
                <w:noProof/>
                <w:sz w:val="24"/>
                <w:szCs w:val="24"/>
                <w:lang w:val="en-GB"/>
              </w:rPr>
              <w:t>REFERENCES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_Toc356860456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42</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right" w:leader="dot" w:pos="9350"/>
            </w:tabs>
            <w:rPr>
              <w:rFonts w:ascii="Times New Roman" w:eastAsiaTheme="minorEastAsia" w:hAnsi="Times New Roman" w:cs="Times New Roman"/>
              <w:noProof/>
              <w:sz w:val="24"/>
              <w:szCs w:val="24"/>
            </w:rPr>
          </w:pPr>
          <w:hyperlink w:anchor="_Toc356860457" w:history="1">
            <w:r w:rsidR="0097064F" w:rsidRPr="0097064F">
              <w:rPr>
                <w:rStyle w:val="Hyperlink"/>
                <w:rFonts w:ascii="Times New Roman" w:hAnsi="Times New Roman" w:cs="Times New Roman"/>
                <w:noProof/>
                <w:sz w:val="24"/>
                <w:szCs w:val="24"/>
                <w:lang w:val="en-GB"/>
              </w:rPr>
              <w:t>SOURCES</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_Toc356860457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44</w:t>
            </w:r>
            <w:r w:rsidR="0097064F" w:rsidRPr="0097064F">
              <w:rPr>
                <w:rFonts w:ascii="Times New Roman" w:hAnsi="Times New Roman" w:cs="Times New Roman"/>
                <w:noProof/>
                <w:webHidden/>
                <w:sz w:val="24"/>
                <w:szCs w:val="24"/>
              </w:rPr>
              <w:fldChar w:fldCharType="end"/>
            </w:r>
          </w:hyperlink>
        </w:p>
        <w:p w:rsidR="0097064F" w:rsidRPr="0097064F" w:rsidRDefault="006D5C1A">
          <w:pPr>
            <w:pStyle w:val="TOC1"/>
            <w:tabs>
              <w:tab w:val="right" w:leader="dot" w:pos="9350"/>
            </w:tabs>
            <w:rPr>
              <w:rFonts w:ascii="Times New Roman" w:eastAsiaTheme="minorEastAsia" w:hAnsi="Times New Roman" w:cs="Times New Roman"/>
              <w:noProof/>
              <w:sz w:val="24"/>
              <w:szCs w:val="24"/>
            </w:rPr>
          </w:pPr>
          <w:hyperlink w:anchor="_Toc356860458" w:history="1">
            <w:r w:rsidR="0097064F" w:rsidRPr="0097064F">
              <w:rPr>
                <w:rStyle w:val="Hyperlink"/>
                <w:rFonts w:ascii="Times New Roman" w:hAnsi="Times New Roman" w:cs="Times New Roman"/>
                <w:noProof/>
                <w:sz w:val="24"/>
                <w:szCs w:val="24"/>
                <w:lang w:val="en-GB"/>
              </w:rPr>
              <w:t>ANNEX I.</w:t>
            </w:r>
            <w:r w:rsidR="0097064F" w:rsidRPr="0097064F">
              <w:rPr>
                <w:rFonts w:ascii="Times New Roman" w:hAnsi="Times New Roman" w:cs="Times New Roman"/>
                <w:noProof/>
                <w:webHidden/>
                <w:sz w:val="24"/>
                <w:szCs w:val="24"/>
              </w:rPr>
              <w:tab/>
            </w:r>
            <w:r w:rsidR="0097064F" w:rsidRPr="0097064F">
              <w:rPr>
                <w:rFonts w:ascii="Times New Roman" w:hAnsi="Times New Roman" w:cs="Times New Roman"/>
                <w:noProof/>
                <w:webHidden/>
                <w:sz w:val="24"/>
                <w:szCs w:val="24"/>
              </w:rPr>
              <w:fldChar w:fldCharType="begin"/>
            </w:r>
            <w:r w:rsidR="0097064F" w:rsidRPr="0097064F">
              <w:rPr>
                <w:rFonts w:ascii="Times New Roman" w:hAnsi="Times New Roman" w:cs="Times New Roman"/>
                <w:noProof/>
                <w:webHidden/>
                <w:sz w:val="24"/>
                <w:szCs w:val="24"/>
              </w:rPr>
              <w:instrText xml:space="preserve"> PAGEREF _Toc356860458 \h </w:instrText>
            </w:r>
            <w:r w:rsidR="0097064F" w:rsidRPr="0097064F">
              <w:rPr>
                <w:rFonts w:ascii="Times New Roman" w:hAnsi="Times New Roman" w:cs="Times New Roman"/>
                <w:noProof/>
                <w:webHidden/>
                <w:sz w:val="24"/>
                <w:szCs w:val="24"/>
              </w:rPr>
            </w:r>
            <w:r w:rsidR="0097064F" w:rsidRPr="0097064F">
              <w:rPr>
                <w:rFonts w:ascii="Times New Roman" w:hAnsi="Times New Roman" w:cs="Times New Roman"/>
                <w:noProof/>
                <w:webHidden/>
                <w:sz w:val="24"/>
                <w:szCs w:val="24"/>
              </w:rPr>
              <w:fldChar w:fldCharType="separate"/>
            </w:r>
            <w:r w:rsidR="00BE5B67">
              <w:rPr>
                <w:rFonts w:ascii="Times New Roman" w:hAnsi="Times New Roman" w:cs="Times New Roman"/>
                <w:noProof/>
                <w:webHidden/>
                <w:sz w:val="24"/>
                <w:szCs w:val="24"/>
              </w:rPr>
              <w:t>45</w:t>
            </w:r>
            <w:r w:rsidR="0097064F" w:rsidRPr="0097064F">
              <w:rPr>
                <w:rFonts w:ascii="Times New Roman" w:hAnsi="Times New Roman" w:cs="Times New Roman"/>
                <w:noProof/>
                <w:webHidden/>
                <w:sz w:val="24"/>
                <w:szCs w:val="24"/>
              </w:rPr>
              <w:fldChar w:fldCharType="end"/>
            </w:r>
          </w:hyperlink>
        </w:p>
        <w:p w:rsidR="003A0EA2" w:rsidRDefault="003A0EA2">
          <w:r w:rsidRPr="00A12EA4">
            <w:rPr>
              <w:rFonts w:ascii="Times New Roman" w:hAnsi="Times New Roman" w:cs="Times New Roman"/>
              <w:b/>
              <w:bCs/>
              <w:noProof/>
            </w:rPr>
            <w:fldChar w:fldCharType="end"/>
          </w:r>
        </w:p>
      </w:sdtContent>
    </w:sdt>
    <w:p w:rsidR="00F44F33" w:rsidRDefault="00F44F33" w:rsidP="00D46ACD">
      <w:pPr>
        <w:jc w:val="both"/>
        <w:rPr>
          <w:rFonts w:ascii="Times New Roman" w:hAnsi="Times New Roman" w:cs="Times New Roman"/>
          <w:sz w:val="24"/>
          <w:szCs w:val="24"/>
        </w:rPr>
      </w:pPr>
    </w:p>
    <w:p w:rsidR="00F44F33" w:rsidRDefault="00F44F33" w:rsidP="00D46ACD">
      <w:pPr>
        <w:jc w:val="both"/>
        <w:rPr>
          <w:rFonts w:ascii="Times New Roman" w:hAnsi="Times New Roman" w:cs="Times New Roman"/>
          <w:sz w:val="24"/>
          <w:szCs w:val="24"/>
        </w:rPr>
      </w:pPr>
    </w:p>
    <w:p w:rsidR="003C4E3D" w:rsidRDefault="003C4E3D" w:rsidP="00D46ACD">
      <w:pPr>
        <w:jc w:val="both"/>
        <w:rPr>
          <w:rFonts w:ascii="Times New Roman" w:hAnsi="Times New Roman" w:cs="Times New Roman"/>
          <w:sz w:val="24"/>
          <w:szCs w:val="24"/>
        </w:rPr>
      </w:pPr>
    </w:p>
    <w:p w:rsidR="003A0EA2" w:rsidRPr="00F44F33" w:rsidRDefault="003A0EA2" w:rsidP="00D46ACD">
      <w:pPr>
        <w:jc w:val="both"/>
        <w:rPr>
          <w:rFonts w:ascii="Times New Roman" w:hAnsi="Times New Roman" w:cs="Times New Roman"/>
          <w:sz w:val="24"/>
          <w:szCs w:val="24"/>
        </w:rPr>
      </w:pPr>
    </w:p>
    <w:p w:rsidR="003C4E3D" w:rsidRPr="00BA57BD" w:rsidRDefault="00F73AFE" w:rsidP="00A56B9A">
      <w:pPr>
        <w:pStyle w:val="Heading1"/>
        <w:spacing w:before="0" w:after="240" w:line="360" w:lineRule="auto"/>
        <w:jc w:val="center"/>
        <w:rPr>
          <w:rFonts w:ascii="Times New Roman" w:hAnsi="Times New Roman" w:cs="Times New Roman"/>
          <w:color w:val="auto"/>
          <w:sz w:val="32"/>
          <w:szCs w:val="32"/>
          <w:lang w:val="en-GB"/>
        </w:rPr>
      </w:pPr>
      <w:bookmarkStart w:id="1" w:name="_Toc356860436"/>
      <w:r w:rsidRPr="00BA57BD">
        <w:rPr>
          <w:rFonts w:ascii="Times New Roman" w:hAnsi="Times New Roman" w:cs="Times New Roman"/>
          <w:color w:val="auto"/>
          <w:sz w:val="32"/>
          <w:szCs w:val="32"/>
          <w:lang w:val="en-GB"/>
        </w:rPr>
        <w:lastRenderedPageBreak/>
        <w:t>INTRODUCTION</w:t>
      </w:r>
      <w:bookmarkEnd w:id="1"/>
    </w:p>
    <w:p w:rsidR="007C7CB0" w:rsidRPr="00BA57BD" w:rsidRDefault="006B1B1B" w:rsidP="00A56B9A">
      <w:pPr>
        <w:spacing w:after="0" w:line="360" w:lineRule="auto"/>
        <w:ind w:left="170" w:right="113" w:firstLine="720"/>
        <w:contextualSpacing/>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The discipline of text linguistics focuses on the m</w:t>
      </w:r>
      <w:r w:rsidR="00C03E84" w:rsidRPr="00BA57BD">
        <w:rPr>
          <w:rFonts w:ascii="Times New Roman" w:hAnsi="Times New Roman" w:cs="Times New Roman"/>
          <w:sz w:val="24"/>
          <w:szCs w:val="24"/>
          <w:lang w:val="en-GB"/>
        </w:rPr>
        <w:t>eaning and interpretation of</w:t>
      </w:r>
      <w:r w:rsidRPr="00BA57BD">
        <w:rPr>
          <w:rFonts w:ascii="Times New Roman" w:hAnsi="Times New Roman" w:cs="Times New Roman"/>
          <w:sz w:val="24"/>
          <w:szCs w:val="24"/>
          <w:lang w:val="en-GB"/>
        </w:rPr>
        <w:t xml:space="preserve"> texts, and one of internal features of text is cohesion. </w:t>
      </w:r>
      <w:r w:rsidR="00785EDF" w:rsidRPr="00BA57BD">
        <w:rPr>
          <w:rFonts w:ascii="Times New Roman" w:hAnsi="Times New Roman" w:cs="Times New Roman"/>
          <w:sz w:val="24"/>
          <w:szCs w:val="24"/>
          <w:lang w:val="en-GB"/>
        </w:rPr>
        <w:t xml:space="preserve">In the </w:t>
      </w:r>
      <w:r w:rsidRPr="00BA57BD">
        <w:rPr>
          <w:rFonts w:ascii="Times New Roman" w:hAnsi="Times New Roman" w:cs="Times New Roman"/>
          <w:i/>
          <w:sz w:val="24"/>
          <w:szCs w:val="24"/>
          <w:lang w:val="en-GB"/>
        </w:rPr>
        <w:t>L</w:t>
      </w:r>
      <w:r w:rsidR="00F33193" w:rsidRPr="00BA57BD">
        <w:rPr>
          <w:rFonts w:ascii="Times New Roman" w:hAnsi="Times New Roman" w:cs="Times New Roman"/>
          <w:i/>
          <w:sz w:val="24"/>
          <w:szCs w:val="24"/>
          <w:lang w:val="en-GB"/>
        </w:rPr>
        <w:t>D</w:t>
      </w:r>
      <w:r w:rsidR="0070134F" w:rsidRPr="00BA57BD">
        <w:rPr>
          <w:rFonts w:ascii="Times New Roman" w:hAnsi="Times New Roman" w:cs="Times New Roman"/>
          <w:i/>
          <w:sz w:val="24"/>
          <w:szCs w:val="24"/>
          <w:lang w:val="en-GB"/>
        </w:rPr>
        <w:t>O</w:t>
      </w:r>
      <w:r w:rsidR="00F33193" w:rsidRPr="00BA57BD">
        <w:rPr>
          <w:rFonts w:ascii="Times New Roman" w:hAnsi="Times New Roman" w:cs="Times New Roman"/>
          <w:i/>
          <w:sz w:val="24"/>
          <w:szCs w:val="24"/>
          <w:lang w:val="en-GB"/>
        </w:rPr>
        <w:t>C</w:t>
      </w:r>
      <w:r w:rsidR="00785EDF" w:rsidRPr="00BA57BD">
        <w:rPr>
          <w:rFonts w:ascii="Times New Roman" w:hAnsi="Times New Roman" w:cs="Times New Roman"/>
          <w:i/>
          <w:sz w:val="24"/>
          <w:szCs w:val="24"/>
          <w:lang w:val="en-GB"/>
        </w:rPr>
        <w:t>E</w:t>
      </w:r>
      <w:r w:rsidRPr="00BA57BD">
        <w:rPr>
          <w:rStyle w:val="FootnoteReference"/>
          <w:rFonts w:ascii="Times New Roman" w:hAnsi="Times New Roman" w:cs="Times New Roman"/>
          <w:sz w:val="24"/>
          <w:szCs w:val="24"/>
          <w:lang w:val="en-GB"/>
        </w:rPr>
        <w:footnoteReference w:id="1"/>
      </w:r>
      <w:r w:rsidR="00785EDF" w:rsidRPr="00BA57BD">
        <w:rPr>
          <w:rFonts w:ascii="Times New Roman" w:hAnsi="Times New Roman" w:cs="Times New Roman"/>
          <w:sz w:val="24"/>
          <w:szCs w:val="24"/>
          <w:lang w:val="en-GB"/>
        </w:rPr>
        <w:t xml:space="preserve"> cohesion is defined as “a close relationship, based on grammar or meaning, between two parts of a sentence or a larger piece of writing”. </w:t>
      </w:r>
      <w:r w:rsidR="007354CF" w:rsidRPr="00BA57BD">
        <w:rPr>
          <w:rFonts w:ascii="Times New Roman" w:hAnsi="Times New Roman" w:cs="Times New Roman"/>
          <w:sz w:val="24"/>
          <w:szCs w:val="24"/>
          <w:lang w:val="en-GB"/>
        </w:rPr>
        <w:t>To better understand what cohesion is one must first b</w:t>
      </w:r>
      <w:r w:rsidR="00C03E84" w:rsidRPr="00BA57BD">
        <w:rPr>
          <w:rFonts w:ascii="Times New Roman" w:hAnsi="Times New Roman" w:cs="Times New Roman"/>
          <w:sz w:val="24"/>
          <w:szCs w:val="24"/>
          <w:lang w:val="en-GB"/>
        </w:rPr>
        <w:t xml:space="preserve">e aware of a meaning of a term </w:t>
      </w:r>
      <w:r w:rsidR="00C03E84" w:rsidRPr="00BA57BD">
        <w:rPr>
          <w:rFonts w:ascii="Times New Roman" w:hAnsi="Times New Roman" w:cs="Times New Roman"/>
          <w:i/>
          <w:sz w:val="24"/>
          <w:szCs w:val="24"/>
          <w:lang w:val="en-GB"/>
        </w:rPr>
        <w:t>text</w:t>
      </w:r>
      <w:r w:rsidR="00C03E84" w:rsidRPr="00BA57BD">
        <w:rPr>
          <w:rFonts w:ascii="Times New Roman" w:hAnsi="Times New Roman" w:cs="Times New Roman"/>
          <w:sz w:val="24"/>
          <w:szCs w:val="24"/>
          <w:lang w:val="en-GB"/>
        </w:rPr>
        <w:t>, as these two terms are inseparable. According to</w:t>
      </w:r>
      <w:r w:rsidR="007354CF" w:rsidRPr="00BA57BD">
        <w:rPr>
          <w:rFonts w:ascii="Times New Roman" w:hAnsi="Times New Roman" w:cs="Times New Roman"/>
          <w:sz w:val="24"/>
          <w:szCs w:val="24"/>
          <w:lang w:val="en-GB"/>
        </w:rPr>
        <w:t xml:space="preserve"> </w:t>
      </w:r>
      <w:proofErr w:type="spellStart"/>
      <w:r w:rsidR="007354CF" w:rsidRPr="00BA57BD">
        <w:rPr>
          <w:rFonts w:ascii="Times New Roman" w:hAnsi="Times New Roman" w:cs="Times New Roman"/>
          <w:sz w:val="24"/>
          <w:szCs w:val="24"/>
          <w:lang w:val="en-GB"/>
        </w:rPr>
        <w:t>Halliday</w:t>
      </w:r>
      <w:proofErr w:type="spellEnd"/>
      <w:r w:rsidR="007354CF" w:rsidRPr="00BA57BD">
        <w:rPr>
          <w:rFonts w:ascii="Times New Roman" w:hAnsi="Times New Roman" w:cs="Times New Roman"/>
          <w:sz w:val="24"/>
          <w:szCs w:val="24"/>
          <w:lang w:val="en-GB"/>
        </w:rPr>
        <w:t xml:space="preserve"> and </w:t>
      </w:r>
      <w:proofErr w:type="spellStart"/>
      <w:r w:rsidR="007354CF" w:rsidRPr="00BA57BD">
        <w:rPr>
          <w:rFonts w:ascii="Times New Roman" w:hAnsi="Times New Roman" w:cs="Times New Roman"/>
          <w:sz w:val="24"/>
          <w:szCs w:val="24"/>
          <w:lang w:val="en-GB"/>
        </w:rPr>
        <w:t>Hasan</w:t>
      </w:r>
      <w:proofErr w:type="spellEnd"/>
      <w:r w:rsidR="007354CF" w:rsidRPr="00BA57BD">
        <w:rPr>
          <w:rFonts w:ascii="Times New Roman" w:hAnsi="Times New Roman" w:cs="Times New Roman"/>
          <w:sz w:val="24"/>
          <w:szCs w:val="24"/>
          <w:lang w:val="en-GB"/>
        </w:rPr>
        <w:t xml:space="preserve"> (1976) a passage of language, if it is a unified whole and not a collection of unrelated sentences, is a text. </w:t>
      </w:r>
      <w:r w:rsidR="00785EDF" w:rsidRPr="00BA57BD">
        <w:rPr>
          <w:rFonts w:ascii="Times New Roman" w:hAnsi="Times New Roman" w:cs="Times New Roman"/>
          <w:sz w:val="24"/>
          <w:szCs w:val="24"/>
          <w:lang w:val="en-GB"/>
        </w:rPr>
        <w:t>Therefor</w:t>
      </w:r>
      <w:r w:rsidR="007354CF" w:rsidRPr="00BA57BD">
        <w:rPr>
          <w:rFonts w:ascii="Times New Roman" w:hAnsi="Times New Roman" w:cs="Times New Roman"/>
          <w:sz w:val="24"/>
          <w:szCs w:val="24"/>
          <w:lang w:val="en-GB"/>
        </w:rPr>
        <w:t xml:space="preserve">e, if a text is a unified whole, it is </w:t>
      </w:r>
      <w:r w:rsidR="00E25AE1" w:rsidRPr="00BA57BD">
        <w:rPr>
          <w:rFonts w:ascii="Times New Roman" w:hAnsi="Times New Roman" w:cs="Times New Roman"/>
          <w:sz w:val="24"/>
          <w:szCs w:val="24"/>
          <w:lang w:val="en-GB"/>
        </w:rPr>
        <w:t>hardly</w:t>
      </w:r>
      <w:r w:rsidR="007354CF" w:rsidRPr="00BA57BD">
        <w:rPr>
          <w:rFonts w:ascii="Times New Roman" w:hAnsi="Times New Roman" w:cs="Times New Roman"/>
          <w:sz w:val="24"/>
          <w:szCs w:val="24"/>
          <w:lang w:val="en-GB"/>
        </w:rPr>
        <w:t xml:space="preserve"> possible to exist without cohesion, as cohesion is one way to unify it.</w:t>
      </w:r>
    </w:p>
    <w:p w:rsidR="00BB5364" w:rsidRPr="00BA57BD" w:rsidRDefault="00DE050A" w:rsidP="00A56B9A">
      <w:pPr>
        <w:spacing w:after="0" w:line="360" w:lineRule="auto"/>
        <w:ind w:left="170" w:right="113" w:firstLine="720"/>
        <w:contextualSpacing/>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 xml:space="preserve">Cohesion in general serves as a connection of the actual words and phrases we see or hear, therefore it is a surface relation. </w:t>
      </w:r>
      <w:r w:rsidR="00C03E84" w:rsidRPr="00BA57BD">
        <w:rPr>
          <w:rFonts w:ascii="Times New Roman" w:hAnsi="Times New Roman" w:cs="Times New Roman"/>
          <w:sz w:val="24"/>
          <w:szCs w:val="24"/>
          <w:lang w:val="en-GB"/>
        </w:rPr>
        <w:t>The basic known distinction of cohesion is that of grammatical and lexical</w:t>
      </w:r>
      <w:r w:rsidR="007C7CB0" w:rsidRPr="00BA57BD">
        <w:rPr>
          <w:rFonts w:ascii="Times New Roman" w:hAnsi="Times New Roman" w:cs="Times New Roman"/>
          <w:sz w:val="24"/>
          <w:szCs w:val="24"/>
          <w:lang w:val="en-GB"/>
        </w:rPr>
        <w:t>. Within the gramma</w:t>
      </w:r>
      <w:r w:rsidR="00C03E84" w:rsidRPr="00BA57BD">
        <w:rPr>
          <w:rFonts w:ascii="Times New Roman" w:hAnsi="Times New Roman" w:cs="Times New Roman"/>
          <w:sz w:val="24"/>
          <w:szCs w:val="24"/>
          <w:lang w:val="en-GB"/>
        </w:rPr>
        <w:t xml:space="preserve">tical cohesion </w:t>
      </w:r>
      <w:r w:rsidR="007C7CB0" w:rsidRPr="00BA57BD">
        <w:rPr>
          <w:rFonts w:ascii="Times New Roman" w:hAnsi="Times New Roman" w:cs="Times New Roman"/>
          <w:sz w:val="24"/>
          <w:szCs w:val="24"/>
          <w:lang w:val="en-GB"/>
        </w:rPr>
        <w:t>four cohesive devices</w:t>
      </w:r>
      <w:r w:rsidR="00C03E84" w:rsidRPr="00BA57BD">
        <w:rPr>
          <w:rFonts w:ascii="Times New Roman" w:hAnsi="Times New Roman" w:cs="Times New Roman"/>
          <w:sz w:val="24"/>
          <w:szCs w:val="24"/>
          <w:lang w:val="en-GB"/>
        </w:rPr>
        <w:t xml:space="preserve"> are distinguishable</w:t>
      </w:r>
      <w:r w:rsidR="007C7CB0" w:rsidRPr="00BA57BD">
        <w:rPr>
          <w:rFonts w:ascii="Times New Roman" w:hAnsi="Times New Roman" w:cs="Times New Roman"/>
          <w:sz w:val="24"/>
          <w:szCs w:val="24"/>
          <w:lang w:val="en-GB"/>
        </w:rPr>
        <w:t>: reference, substitution, ellipsis, and conjunction.</w:t>
      </w:r>
      <w:r w:rsidR="00C03E84" w:rsidRPr="00BA57BD">
        <w:rPr>
          <w:rFonts w:ascii="Times New Roman" w:hAnsi="Times New Roman" w:cs="Times New Roman"/>
          <w:sz w:val="24"/>
          <w:szCs w:val="24"/>
          <w:lang w:val="en-GB"/>
        </w:rPr>
        <w:t xml:space="preserve">  </w:t>
      </w:r>
      <w:r w:rsidR="00835EAC" w:rsidRPr="00BA57BD">
        <w:rPr>
          <w:rFonts w:ascii="Times New Roman" w:hAnsi="Times New Roman" w:cs="Times New Roman"/>
          <w:sz w:val="24"/>
          <w:szCs w:val="24"/>
          <w:lang w:val="en-GB"/>
        </w:rPr>
        <w:t>This paper focuses on grammatical cohesion, more particularly on reference.</w:t>
      </w:r>
      <w:r w:rsidRPr="00BA57BD">
        <w:rPr>
          <w:rFonts w:ascii="Times New Roman" w:hAnsi="Times New Roman" w:cs="Times New Roman"/>
          <w:sz w:val="24"/>
          <w:szCs w:val="24"/>
          <w:lang w:val="en-GB"/>
        </w:rPr>
        <w:t xml:space="preserve"> Reference functions as a device for the information retrieval</w:t>
      </w:r>
      <w:r w:rsidR="0008009E" w:rsidRPr="00BA57BD">
        <w:rPr>
          <w:rFonts w:ascii="Times New Roman" w:hAnsi="Times New Roman" w:cs="Times New Roman"/>
          <w:sz w:val="24"/>
          <w:szCs w:val="24"/>
          <w:lang w:val="en-GB"/>
        </w:rPr>
        <w:t>. I</w:t>
      </w:r>
      <w:r w:rsidRPr="00BA57BD">
        <w:rPr>
          <w:rFonts w:ascii="Times New Roman" w:hAnsi="Times New Roman" w:cs="Times New Roman"/>
          <w:sz w:val="24"/>
          <w:szCs w:val="24"/>
          <w:lang w:val="en-GB"/>
        </w:rPr>
        <w:t>t is an expression that points to a particular object that way creating a relation</w:t>
      </w:r>
      <w:r w:rsidR="00151D47" w:rsidRPr="00BA57BD">
        <w:rPr>
          <w:rFonts w:ascii="Times New Roman" w:hAnsi="Times New Roman" w:cs="Times New Roman"/>
          <w:sz w:val="24"/>
          <w:szCs w:val="24"/>
          <w:lang w:val="en-GB"/>
        </w:rPr>
        <w:t xml:space="preserve"> between that object</w:t>
      </w:r>
      <w:r w:rsidRPr="00BA57BD">
        <w:rPr>
          <w:rFonts w:ascii="Times New Roman" w:hAnsi="Times New Roman" w:cs="Times New Roman"/>
          <w:sz w:val="24"/>
          <w:szCs w:val="24"/>
          <w:lang w:val="en-GB"/>
        </w:rPr>
        <w:t xml:space="preserve"> and what it refers to. That relation is </w:t>
      </w:r>
      <w:r w:rsidR="005D543D" w:rsidRPr="00BA57BD">
        <w:rPr>
          <w:rFonts w:ascii="Times New Roman" w:hAnsi="Times New Roman" w:cs="Times New Roman"/>
          <w:sz w:val="24"/>
          <w:szCs w:val="24"/>
          <w:lang w:val="en-GB"/>
        </w:rPr>
        <w:t>one form of establishing</w:t>
      </w:r>
      <w:r w:rsidRPr="00BA57BD">
        <w:rPr>
          <w:rFonts w:ascii="Times New Roman" w:hAnsi="Times New Roman" w:cs="Times New Roman"/>
          <w:sz w:val="24"/>
          <w:szCs w:val="24"/>
          <w:lang w:val="en-GB"/>
        </w:rPr>
        <w:t xml:space="preserve"> text cohesion. </w:t>
      </w:r>
    </w:p>
    <w:p w:rsidR="00BB5364" w:rsidRPr="00BA57BD" w:rsidRDefault="00151D47" w:rsidP="00A56B9A">
      <w:pPr>
        <w:spacing w:after="0" w:line="360" w:lineRule="auto"/>
        <w:ind w:left="170" w:right="113" w:firstLine="720"/>
        <w:contextualSpacing/>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Cohesion</w:t>
      </w:r>
      <w:r w:rsidR="00173E49" w:rsidRPr="00BA57BD">
        <w:rPr>
          <w:rFonts w:ascii="Times New Roman" w:hAnsi="Times New Roman" w:cs="Times New Roman"/>
          <w:sz w:val="24"/>
          <w:szCs w:val="24"/>
          <w:lang w:val="en-GB"/>
        </w:rPr>
        <w:t xml:space="preserve"> has been investigated by man</w:t>
      </w:r>
      <w:r w:rsidR="004521B6" w:rsidRPr="00BA57BD">
        <w:rPr>
          <w:rFonts w:ascii="Times New Roman" w:hAnsi="Times New Roman" w:cs="Times New Roman"/>
          <w:sz w:val="24"/>
          <w:szCs w:val="24"/>
          <w:lang w:val="en-GB"/>
        </w:rPr>
        <w:t>y</w:t>
      </w:r>
      <w:r w:rsidR="0075534D" w:rsidRPr="00BA57BD">
        <w:rPr>
          <w:rFonts w:ascii="Times New Roman" w:hAnsi="Times New Roman" w:cs="Times New Roman"/>
          <w:sz w:val="24"/>
          <w:szCs w:val="24"/>
          <w:lang w:val="en-GB"/>
        </w:rPr>
        <w:t xml:space="preserve"> foreign linguists such as </w:t>
      </w:r>
      <w:proofErr w:type="spellStart"/>
      <w:r w:rsidR="0075534D" w:rsidRPr="00BA57BD">
        <w:rPr>
          <w:rFonts w:ascii="Times New Roman" w:hAnsi="Times New Roman" w:cs="Times New Roman"/>
          <w:sz w:val="24"/>
          <w:szCs w:val="24"/>
          <w:lang w:val="en-GB"/>
        </w:rPr>
        <w:t>Halliday</w:t>
      </w:r>
      <w:proofErr w:type="spellEnd"/>
      <w:r w:rsidR="0075534D" w:rsidRPr="00BA57BD">
        <w:rPr>
          <w:rFonts w:ascii="Times New Roman" w:hAnsi="Times New Roman" w:cs="Times New Roman"/>
          <w:sz w:val="24"/>
          <w:szCs w:val="24"/>
          <w:lang w:val="en-GB"/>
        </w:rPr>
        <w:t xml:space="preserve"> and </w:t>
      </w:r>
      <w:proofErr w:type="spellStart"/>
      <w:r w:rsidR="0075534D" w:rsidRPr="00BA57BD">
        <w:rPr>
          <w:rFonts w:ascii="Times New Roman" w:hAnsi="Times New Roman" w:cs="Times New Roman"/>
          <w:sz w:val="24"/>
          <w:szCs w:val="24"/>
          <w:lang w:val="en-GB"/>
        </w:rPr>
        <w:t>Hasan</w:t>
      </w:r>
      <w:proofErr w:type="spellEnd"/>
      <w:r w:rsidR="0075534D" w:rsidRPr="00BA57BD">
        <w:rPr>
          <w:rFonts w:ascii="Times New Roman" w:hAnsi="Times New Roman" w:cs="Times New Roman"/>
          <w:sz w:val="24"/>
          <w:szCs w:val="24"/>
          <w:lang w:val="en-GB"/>
        </w:rPr>
        <w:t xml:space="preserve"> (1976), </w:t>
      </w:r>
      <w:proofErr w:type="spellStart"/>
      <w:r w:rsidR="005D543D" w:rsidRPr="00BA57BD">
        <w:rPr>
          <w:rFonts w:ascii="Times New Roman" w:hAnsi="Times New Roman" w:cs="Times New Roman"/>
          <w:sz w:val="24"/>
          <w:szCs w:val="24"/>
          <w:lang w:val="en-GB"/>
        </w:rPr>
        <w:t>Beaugrande</w:t>
      </w:r>
      <w:proofErr w:type="spellEnd"/>
      <w:r w:rsidR="005D543D" w:rsidRPr="00BA57BD">
        <w:rPr>
          <w:rFonts w:ascii="Times New Roman" w:hAnsi="Times New Roman" w:cs="Times New Roman"/>
          <w:sz w:val="24"/>
          <w:szCs w:val="24"/>
          <w:lang w:val="en-GB"/>
        </w:rPr>
        <w:t xml:space="preserve"> and Dressler (1981)</w:t>
      </w:r>
      <w:r w:rsidR="0075534D" w:rsidRPr="00BA57BD">
        <w:rPr>
          <w:rFonts w:ascii="Times New Roman" w:hAnsi="Times New Roman" w:cs="Times New Roman"/>
          <w:sz w:val="24"/>
          <w:szCs w:val="24"/>
          <w:lang w:val="en-GB"/>
        </w:rPr>
        <w:t xml:space="preserve">, Baker (1992), </w:t>
      </w:r>
      <w:r w:rsidR="005D543D" w:rsidRPr="00BA57BD">
        <w:rPr>
          <w:rFonts w:ascii="Times New Roman" w:hAnsi="Times New Roman" w:cs="Times New Roman"/>
          <w:sz w:val="24"/>
          <w:szCs w:val="24"/>
          <w:lang w:val="en-GB"/>
        </w:rPr>
        <w:t xml:space="preserve">Lyons (1995), </w:t>
      </w:r>
      <w:r w:rsidR="0075534D" w:rsidRPr="00BA57BD">
        <w:rPr>
          <w:rFonts w:ascii="Times New Roman" w:hAnsi="Times New Roman" w:cs="Times New Roman"/>
          <w:sz w:val="24"/>
          <w:szCs w:val="24"/>
          <w:lang w:val="en-GB"/>
        </w:rPr>
        <w:t xml:space="preserve">Yule (1996) as well as the Lithuanian scholars </w:t>
      </w:r>
      <w:proofErr w:type="spellStart"/>
      <w:r w:rsidR="005D543D" w:rsidRPr="00BA57BD">
        <w:rPr>
          <w:rFonts w:ascii="Times New Roman" w:hAnsi="Times New Roman" w:cs="Times New Roman"/>
          <w:sz w:val="24"/>
          <w:szCs w:val="24"/>
          <w:lang w:val="en-GB"/>
        </w:rPr>
        <w:t>Verikaitė</w:t>
      </w:r>
      <w:proofErr w:type="spellEnd"/>
      <w:r w:rsidR="005D543D" w:rsidRPr="00BA57BD">
        <w:rPr>
          <w:rFonts w:ascii="Times New Roman" w:hAnsi="Times New Roman" w:cs="Times New Roman"/>
          <w:sz w:val="24"/>
          <w:szCs w:val="24"/>
          <w:lang w:val="en-GB"/>
        </w:rPr>
        <w:t xml:space="preserve"> (1999), </w:t>
      </w:r>
      <w:proofErr w:type="spellStart"/>
      <w:r w:rsidR="0075534D" w:rsidRPr="00BA57BD">
        <w:rPr>
          <w:rFonts w:ascii="Times New Roman" w:hAnsi="Times New Roman" w:cs="Times New Roman"/>
          <w:sz w:val="24"/>
          <w:szCs w:val="24"/>
          <w:lang w:val="en-GB"/>
        </w:rPr>
        <w:t>Valeika</w:t>
      </w:r>
      <w:proofErr w:type="spellEnd"/>
      <w:r w:rsidR="0075534D" w:rsidRPr="00BA57BD">
        <w:rPr>
          <w:rFonts w:ascii="Times New Roman" w:hAnsi="Times New Roman" w:cs="Times New Roman"/>
          <w:sz w:val="24"/>
          <w:szCs w:val="24"/>
          <w:lang w:val="en-GB"/>
        </w:rPr>
        <w:t xml:space="preserve"> (2001), </w:t>
      </w:r>
      <w:proofErr w:type="spellStart"/>
      <w:r w:rsidR="005D543D" w:rsidRPr="00BA57BD">
        <w:rPr>
          <w:rFonts w:ascii="Times New Roman" w:hAnsi="Times New Roman" w:cs="Times New Roman"/>
          <w:sz w:val="24"/>
          <w:szCs w:val="24"/>
          <w:lang w:val="en-GB"/>
        </w:rPr>
        <w:t>Valeika</w:t>
      </w:r>
      <w:proofErr w:type="spellEnd"/>
      <w:r w:rsidR="005D543D" w:rsidRPr="00BA57BD">
        <w:rPr>
          <w:rFonts w:ascii="Times New Roman" w:hAnsi="Times New Roman" w:cs="Times New Roman"/>
          <w:sz w:val="24"/>
          <w:szCs w:val="24"/>
          <w:lang w:val="en-GB"/>
        </w:rPr>
        <w:t xml:space="preserve"> and </w:t>
      </w:r>
      <w:proofErr w:type="spellStart"/>
      <w:r w:rsidR="005D543D" w:rsidRPr="00BA57BD">
        <w:rPr>
          <w:rFonts w:ascii="Times New Roman" w:hAnsi="Times New Roman" w:cs="Times New Roman"/>
          <w:sz w:val="24"/>
          <w:szCs w:val="24"/>
          <w:lang w:val="en-GB"/>
        </w:rPr>
        <w:t>Buitkienė</w:t>
      </w:r>
      <w:proofErr w:type="spellEnd"/>
      <w:r w:rsidR="005D543D" w:rsidRPr="00BA57BD">
        <w:rPr>
          <w:rFonts w:ascii="Times New Roman" w:hAnsi="Times New Roman" w:cs="Times New Roman"/>
          <w:sz w:val="24"/>
          <w:szCs w:val="24"/>
          <w:lang w:val="en-GB"/>
        </w:rPr>
        <w:t xml:space="preserve"> (2006)</w:t>
      </w:r>
      <w:r w:rsidR="0075534D" w:rsidRPr="00BA57BD">
        <w:rPr>
          <w:rFonts w:ascii="Times New Roman" w:hAnsi="Times New Roman" w:cs="Times New Roman"/>
          <w:sz w:val="24"/>
          <w:szCs w:val="24"/>
          <w:lang w:val="en-GB"/>
        </w:rPr>
        <w:t>.</w:t>
      </w:r>
      <w:r w:rsidR="00173E49" w:rsidRPr="00BA57BD">
        <w:rPr>
          <w:rFonts w:ascii="Times New Roman" w:hAnsi="Times New Roman" w:cs="Times New Roman"/>
          <w:sz w:val="24"/>
          <w:szCs w:val="24"/>
          <w:lang w:val="en-GB"/>
        </w:rPr>
        <w:t xml:space="preserve"> </w:t>
      </w:r>
      <w:r w:rsidR="002F6AE7" w:rsidRPr="00BA57BD">
        <w:rPr>
          <w:rFonts w:ascii="Times New Roman" w:hAnsi="Times New Roman" w:cs="Times New Roman"/>
          <w:color w:val="000000" w:themeColor="text1"/>
          <w:sz w:val="24"/>
          <w:szCs w:val="24"/>
          <w:lang w:val="en-GB"/>
        </w:rPr>
        <w:t>Many great works about cohesion has been written, however there is a need for further investigation, especially of science research articles, as this genre has a particular writing style.</w:t>
      </w:r>
    </w:p>
    <w:p w:rsidR="00173E49" w:rsidRPr="00BA57BD" w:rsidRDefault="00173E49" w:rsidP="00D41AFA">
      <w:pPr>
        <w:spacing w:after="120" w:line="360" w:lineRule="auto"/>
        <w:ind w:right="113" w:firstLine="720"/>
        <w:contextualSpacing/>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 xml:space="preserve">The </w:t>
      </w:r>
      <w:r w:rsidRPr="00BA57BD">
        <w:rPr>
          <w:rFonts w:ascii="Times New Roman" w:hAnsi="Times New Roman" w:cs="Times New Roman"/>
          <w:b/>
          <w:sz w:val="24"/>
          <w:szCs w:val="24"/>
          <w:lang w:val="en-GB"/>
        </w:rPr>
        <w:t>object</w:t>
      </w:r>
      <w:r w:rsidRPr="00BA57BD">
        <w:rPr>
          <w:rFonts w:ascii="Times New Roman" w:hAnsi="Times New Roman" w:cs="Times New Roman"/>
          <w:sz w:val="24"/>
          <w:szCs w:val="24"/>
          <w:lang w:val="en-GB"/>
        </w:rPr>
        <w:t xml:space="preserve"> of the research is </w:t>
      </w:r>
      <w:r w:rsidR="00835EAC" w:rsidRPr="00BA57BD">
        <w:rPr>
          <w:rFonts w:ascii="Times New Roman" w:hAnsi="Times New Roman" w:cs="Times New Roman"/>
          <w:sz w:val="24"/>
          <w:szCs w:val="24"/>
          <w:lang w:val="en-GB"/>
        </w:rPr>
        <w:t>reference as a grammatical cohesive device</w:t>
      </w:r>
      <w:r w:rsidR="00293611" w:rsidRPr="00BA57BD">
        <w:rPr>
          <w:rFonts w:ascii="Times New Roman" w:hAnsi="Times New Roman" w:cs="Times New Roman"/>
          <w:sz w:val="24"/>
          <w:szCs w:val="24"/>
          <w:lang w:val="en-GB"/>
        </w:rPr>
        <w:t>.</w:t>
      </w:r>
    </w:p>
    <w:p w:rsidR="00293611" w:rsidRPr="00BA57BD" w:rsidRDefault="00293611" w:rsidP="00D41AFA">
      <w:pPr>
        <w:spacing w:after="0" w:line="360" w:lineRule="auto"/>
        <w:ind w:right="113" w:firstLine="720"/>
        <w:contextualSpacing/>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 xml:space="preserve">The </w:t>
      </w:r>
      <w:r w:rsidRPr="00BA57BD">
        <w:rPr>
          <w:rFonts w:ascii="Times New Roman" w:hAnsi="Times New Roman" w:cs="Times New Roman"/>
          <w:b/>
          <w:sz w:val="24"/>
          <w:szCs w:val="24"/>
          <w:lang w:val="en-GB"/>
        </w:rPr>
        <w:t>aim</w:t>
      </w:r>
      <w:r w:rsidRPr="00BA57BD">
        <w:rPr>
          <w:rFonts w:ascii="Times New Roman" w:hAnsi="Times New Roman" w:cs="Times New Roman"/>
          <w:sz w:val="24"/>
          <w:szCs w:val="24"/>
          <w:lang w:val="en-GB"/>
        </w:rPr>
        <w:t xml:space="preserve"> of the research is to </w:t>
      </w:r>
      <w:r w:rsidR="00E00062" w:rsidRPr="00BA57BD">
        <w:rPr>
          <w:rFonts w:ascii="Times New Roman" w:hAnsi="Times New Roman" w:cs="Times New Roman"/>
          <w:sz w:val="24"/>
          <w:szCs w:val="24"/>
          <w:lang w:val="en-GB"/>
        </w:rPr>
        <w:t>explore</w:t>
      </w:r>
      <w:r w:rsidR="00835EAC" w:rsidRPr="00BA57BD">
        <w:rPr>
          <w:rFonts w:ascii="Times New Roman" w:hAnsi="Times New Roman" w:cs="Times New Roman"/>
          <w:sz w:val="24"/>
          <w:szCs w:val="24"/>
          <w:lang w:val="en-GB"/>
        </w:rPr>
        <w:t xml:space="preserve"> referential cohesion</w:t>
      </w:r>
      <w:r w:rsidRPr="00BA57BD">
        <w:rPr>
          <w:rFonts w:ascii="Times New Roman" w:hAnsi="Times New Roman" w:cs="Times New Roman"/>
          <w:sz w:val="24"/>
          <w:szCs w:val="24"/>
          <w:lang w:val="en-GB"/>
        </w:rPr>
        <w:t xml:space="preserve"> in science research articles.</w:t>
      </w:r>
    </w:p>
    <w:p w:rsidR="00701907" w:rsidRPr="00BA57BD" w:rsidRDefault="00293611" w:rsidP="00D41AFA">
      <w:pPr>
        <w:spacing w:after="0" w:line="360" w:lineRule="auto"/>
        <w:ind w:right="113" w:firstLine="720"/>
        <w:contextualSpacing/>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 xml:space="preserve">To </w:t>
      </w:r>
      <w:r w:rsidR="00E00062" w:rsidRPr="00BA57BD">
        <w:rPr>
          <w:rFonts w:ascii="Times New Roman" w:hAnsi="Times New Roman" w:cs="Times New Roman"/>
          <w:sz w:val="24"/>
          <w:szCs w:val="24"/>
          <w:lang w:val="en-GB"/>
        </w:rPr>
        <w:t>verify</w:t>
      </w:r>
      <w:r w:rsidRPr="00BA57BD">
        <w:rPr>
          <w:rFonts w:ascii="Times New Roman" w:hAnsi="Times New Roman" w:cs="Times New Roman"/>
          <w:sz w:val="24"/>
          <w:szCs w:val="24"/>
          <w:lang w:val="en-GB"/>
        </w:rPr>
        <w:t xml:space="preserve"> the aim, the following </w:t>
      </w:r>
      <w:r w:rsidRPr="00BA57BD">
        <w:rPr>
          <w:rFonts w:ascii="Times New Roman" w:hAnsi="Times New Roman" w:cs="Times New Roman"/>
          <w:b/>
          <w:sz w:val="24"/>
          <w:szCs w:val="24"/>
          <w:lang w:val="en-GB"/>
        </w:rPr>
        <w:t>objectives</w:t>
      </w:r>
      <w:r w:rsidRPr="00BA57BD">
        <w:rPr>
          <w:rFonts w:ascii="Times New Roman" w:hAnsi="Times New Roman" w:cs="Times New Roman"/>
          <w:sz w:val="24"/>
          <w:szCs w:val="24"/>
          <w:lang w:val="en-GB"/>
        </w:rPr>
        <w:t xml:space="preserve"> have been set:</w:t>
      </w:r>
    </w:p>
    <w:p w:rsidR="003A0113" w:rsidRPr="00BA57BD" w:rsidRDefault="00E00062" w:rsidP="00701907">
      <w:pPr>
        <w:pStyle w:val="ListParagraph"/>
        <w:numPr>
          <w:ilvl w:val="0"/>
          <w:numId w:val="1"/>
        </w:numPr>
        <w:spacing w:after="0" w:line="360" w:lineRule="auto"/>
        <w:ind w:right="113"/>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T</w:t>
      </w:r>
      <w:r w:rsidR="00293611" w:rsidRPr="00BA57BD">
        <w:rPr>
          <w:rFonts w:ascii="Times New Roman" w:hAnsi="Times New Roman" w:cs="Times New Roman"/>
          <w:sz w:val="24"/>
          <w:szCs w:val="24"/>
          <w:lang w:val="en-GB"/>
        </w:rPr>
        <w:t xml:space="preserve">o </w:t>
      </w:r>
      <w:r w:rsidRPr="00BA57BD">
        <w:rPr>
          <w:rFonts w:ascii="Times New Roman" w:hAnsi="Times New Roman" w:cs="Times New Roman"/>
          <w:sz w:val="24"/>
          <w:szCs w:val="24"/>
          <w:lang w:val="en-GB"/>
        </w:rPr>
        <w:t xml:space="preserve">research and </w:t>
      </w:r>
      <w:r w:rsidR="00293611" w:rsidRPr="00BA57BD">
        <w:rPr>
          <w:rFonts w:ascii="Times New Roman" w:hAnsi="Times New Roman" w:cs="Times New Roman"/>
          <w:sz w:val="24"/>
          <w:szCs w:val="24"/>
          <w:lang w:val="en-GB"/>
        </w:rPr>
        <w:t>present theoretical material concerning the phenomenon of</w:t>
      </w:r>
      <w:r w:rsidRPr="00BA57BD">
        <w:rPr>
          <w:rFonts w:ascii="Times New Roman" w:hAnsi="Times New Roman" w:cs="Times New Roman"/>
          <w:sz w:val="24"/>
          <w:szCs w:val="24"/>
          <w:lang w:val="en-GB"/>
        </w:rPr>
        <w:t xml:space="preserve"> cohesion.</w:t>
      </w:r>
    </w:p>
    <w:p w:rsidR="00701907" w:rsidRPr="00BA57BD" w:rsidRDefault="00E00062" w:rsidP="00701907">
      <w:pPr>
        <w:pStyle w:val="ListParagraph"/>
        <w:numPr>
          <w:ilvl w:val="0"/>
          <w:numId w:val="1"/>
        </w:numPr>
        <w:spacing w:after="0" w:line="360" w:lineRule="auto"/>
        <w:ind w:right="113"/>
        <w:jc w:val="both"/>
        <w:rPr>
          <w:rFonts w:ascii="Times New Roman" w:hAnsi="Times New Roman" w:cs="Times New Roman"/>
          <w:sz w:val="24"/>
          <w:szCs w:val="24"/>
          <w:lang w:val="en-GB"/>
        </w:rPr>
      </w:pPr>
      <w:r w:rsidRPr="00BA57BD">
        <w:rPr>
          <w:rFonts w:ascii="Times New Roman" w:hAnsi="Times New Roman" w:cs="Times New Roman"/>
          <w:sz w:val="24"/>
          <w:szCs w:val="24"/>
          <w:lang w:val="en-GB"/>
        </w:rPr>
        <w:t>T</w:t>
      </w:r>
      <w:r w:rsidR="00BA57BD">
        <w:rPr>
          <w:rFonts w:ascii="Times New Roman" w:hAnsi="Times New Roman" w:cs="Times New Roman"/>
          <w:sz w:val="24"/>
          <w:szCs w:val="24"/>
          <w:lang w:val="en-GB"/>
        </w:rPr>
        <w:t>o analys</w:t>
      </w:r>
      <w:r w:rsidR="00072438" w:rsidRPr="00BA57BD">
        <w:rPr>
          <w:rFonts w:ascii="Times New Roman" w:hAnsi="Times New Roman" w:cs="Times New Roman"/>
          <w:sz w:val="24"/>
          <w:szCs w:val="24"/>
          <w:lang w:val="en-GB"/>
        </w:rPr>
        <w:t xml:space="preserve">e a number of science research articles for identification of </w:t>
      </w:r>
      <w:r w:rsidR="00835EAC" w:rsidRPr="00BA57BD">
        <w:rPr>
          <w:rFonts w:ascii="Times New Roman" w:hAnsi="Times New Roman" w:cs="Times New Roman"/>
          <w:sz w:val="24"/>
          <w:szCs w:val="24"/>
          <w:lang w:val="en-GB"/>
        </w:rPr>
        <w:t>referential cohesion.</w:t>
      </w:r>
    </w:p>
    <w:p w:rsidR="00701907" w:rsidRPr="008C4DBA" w:rsidRDefault="00E00062" w:rsidP="00701907">
      <w:pPr>
        <w:pStyle w:val="ListParagraph"/>
        <w:numPr>
          <w:ilvl w:val="0"/>
          <w:numId w:val="1"/>
        </w:numPr>
        <w:spacing w:after="0" w:line="360" w:lineRule="auto"/>
        <w:ind w:right="113"/>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lastRenderedPageBreak/>
        <w:t>To classify selected examples according to the distinct</w:t>
      </w:r>
      <w:r w:rsidR="00835EAC" w:rsidRPr="008C4DBA">
        <w:rPr>
          <w:rFonts w:ascii="Times New Roman" w:hAnsi="Times New Roman" w:cs="Times New Roman"/>
          <w:sz w:val="24"/>
          <w:szCs w:val="24"/>
          <w:lang w:val="en-GB"/>
        </w:rPr>
        <w:t>ive types of reference</w:t>
      </w:r>
      <w:r w:rsidRPr="008C4DBA">
        <w:rPr>
          <w:rFonts w:ascii="Times New Roman" w:hAnsi="Times New Roman" w:cs="Times New Roman"/>
          <w:sz w:val="24"/>
          <w:szCs w:val="24"/>
          <w:lang w:val="en-GB"/>
        </w:rPr>
        <w:t>.</w:t>
      </w:r>
    </w:p>
    <w:p w:rsidR="00A56B9A" w:rsidRPr="008C4DBA" w:rsidRDefault="00E00062" w:rsidP="00D41AFA">
      <w:pPr>
        <w:pStyle w:val="ListParagraph"/>
        <w:numPr>
          <w:ilvl w:val="0"/>
          <w:numId w:val="1"/>
        </w:numPr>
        <w:spacing w:after="120" w:line="360" w:lineRule="auto"/>
        <w:ind w:left="714" w:right="113" w:hanging="357"/>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To show the relative frequency</w:t>
      </w:r>
      <w:r w:rsidR="00835EAC" w:rsidRPr="008C4DBA">
        <w:rPr>
          <w:rFonts w:ascii="Times New Roman" w:hAnsi="Times New Roman" w:cs="Times New Roman"/>
          <w:sz w:val="24"/>
          <w:szCs w:val="24"/>
          <w:lang w:val="en-GB"/>
        </w:rPr>
        <w:t xml:space="preserve"> of reference</w:t>
      </w:r>
      <w:r w:rsidRPr="008C4DBA">
        <w:rPr>
          <w:rFonts w:ascii="Times New Roman" w:hAnsi="Times New Roman" w:cs="Times New Roman"/>
          <w:sz w:val="24"/>
          <w:szCs w:val="24"/>
          <w:lang w:val="en-GB"/>
        </w:rPr>
        <w:t xml:space="preserve"> in science research articles.</w:t>
      </w:r>
    </w:p>
    <w:p w:rsidR="00E00062" w:rsidRPr="00D41AFA" w:rsidRDefault="00E00062" w:rsidP="00D41AFA">
      <w:pPr>
        <w:spacing w:after="0" w:line="360" w:lineRule="auto"/>
        <w:ind w:right="113" w:firstLine="720"/>
        <w:jc w:val="both"/>
        <w:rPr>
          <w:rFonts w:ascii="Times New Roman" w:hAnsi="Times New Roman" w:cs="Times New Roman"/>
          <w:sz w:val="24"/>
          <w:szCs w:val="24"/>
          <w:lang w:val="en-GB"/>
        </w:rPr>
      </w:pPr>
      <w:r w:rsidRPr="00D41AFA">
        <w:rPr>
          <w:rFonts w:ascii="Times New Roman" w:hAnsi="Times New Roman" w:cs="Times New Roman"/>
          <w:sz w:val="24"/>
          <w:szCs w:val="24"/>
          <w:lang w:val="en-GB"/>
        </w:rPr>
        <w:t xml:space="preserve">The following research </w:t>
      </w:r>
      <w:r w:rsidRPr="00D41AFA">
        <w:rPr>
          <w:rFonts w:ascii="Times New Roman" w:hAnsi="Times New Roman" w:cs="Times New Roman"/>
          <w:b/>
          <w:sz w:val="24"/>
          <w:szCs w:val="24"/>
          <w:lang w:val="en-GB"/>
        </w:rPr>
        <w:t>methods</w:t>
      </w:r>
      <w:r w:rsidRPr="00D41AFA">
        <w:rPr>
          <w:rFonts w:ascii="Times New Roman" w:hAnsi="Times New Roman" w:cs="Times New Roman"/>
          <w:sz w:val="24"/>
          <w:szCs w:val="24"/>
          <w:lang w:val="en-GB"/>
        </w:rPr>
        <w:t xml:space="preserve"> have been applied in the work:</w:t>
      </w:r>
    </w:p>
    <w:p w:rsidR="00701907" w:rsidRPr="008C4DBA" w:rsidRDefault="00860710" w:rsidP="00701907">
      <w:pPr>
        <w:pStyle w:val="ListParagraph"/>
        <w:numPr>
          <w:ilvl w:val="0"/>
          <w:numId w:val="2"/>
        </w:numPr>
        <w:spacing w:after="0" w:line="360" w:lineRule="auto"/>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Descriptive-theoretical literary analysis</w:t>
      </w:r>
      <w:r w:rsidR="000620C0" w:rsidRPr="008C4DBA">
        <w:rPr>
          <w:rFonts w:ascii="Times New Roman" w:hAnsi="Times New Roman" w:cs="Times New Roman"/>
          <w:sz w:val="24"/>
          <w:szCs w:val="24"/>
          <w:lang w:val="en-GB"/>
        </w:rPr>
        <w:t xml:space="preserve"> method was used to review scientific literature related</w:t>
      </w:r>
      <w:r w:rsidR="005D6FA2">
        <w:rPr>
          <w:rFonts w:ascii="Times New Roman" w:hAnsi="Times New Roman" w:cs="Times New Roman"/>
          <w:sz w:val="24"/>
          <w:szCs w:val="24"/>
          <w:lang w:val="en-GB"/>
        </w:rPr>
        <w:t xml:space="preserve"> to</w:t>
      </w:r>
      <w:r w:rsidR="000620C0" w:rsidRPr="008C4DBA">
        <w:rPr>
          <w:rFonts w:ascii="Times New Roman" w:hAnsi="Times New Roman" w:cs="Times New Roman"/>
          <w:sz w:val="24"/>
          <w:szCs w:val="24"/>
          <w:lang w:val="en-GB"/>
        </w:rPr>
        <w:t xml:space="preserve"> the phenomenon of cohesion</w:t>
      </w:r>
      <w:r w:rsidR="005D6FA2">
        <w:rPr>
          <w:rFonts w:ascii="Times New Roman" w:hAnsi="Times New Roman" w:cs="Times New Roman"/>
          <w:sz w:val="24"/>
          <w:szCs w:val="24"/>
          <w:lang w:val="en-GB"/>
        </w:rPr>
        <w:t xml:space="preserve"> and</w:t>
      </w:r>
      <w:r w:rsidR="005D543D">
        <w:rPr>
          <w:rFonts w:ascii="Times New Roman" w:hAnsi="Times New Roman" w:cs="Times New Roman"/>
          <w:sz w:val="24"/>
          <w:szCs w:val="24"/>
          <w:lang w:val="en-GB"/>
        </w:rPr>
        <w:t xml:space="preserve"> reference</w:t>
      </w:r>
      <w:r w:rsidR="000620C0" w:rsidRPr="008C4DBA">
        <w:rPr>
          <w:rFonts w:ascii="Times New Roman" w:hAnsi="Times New Roman" w:cs="Times New Roman"/>
          <w:sz w:val="24"/>
          <w:szCs w:val="24"/>
          <w:lang w:val="en-GB"/>
        </w:rPr>
        <w:t>.</w:t>
      </w:r>
    </w:p>
    <w:p w:rsidR="00701907" w:rsidRPr="008C4DBA" w:rsidRDefault="000620C0" w:rsidP="00701907">
      <w:pPr>
        <w:pStyle w:val="ListParagraph"/>
        <w:numPr>
          <w:ilvl w:val="0"/>
          <w:numId w:val="2"/>
        </w:numPr>
        <w:spacing w:after="0" w:line="360" w:lineRule="auto"/>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Descriptive</w:t>
      </w:r>
      <w:r w:rsidR="00860710" w:rsidRPr="008C4DBA">
        <w:rPr>
          <w:rFonts w:ascii="Times New Roman" w:hAnsi="Times New Roman" w:cs="Times New Roman"/>
          <w:sz w:val="24"/>
          <w:szCs w:val="24"/>
          <w:lang w:val="en-GB"/>
        </w:rPr>
        <w:t>-analytical method</w:t>
      </w:r>
      <w:r w:rsidRPr="008C4DBA">
        <w:rPr>
          <w:rFonts w:ascii="Times New Roman" w:hAnsi="Times New Roman" w:cs="Times New Roman"/>
          <w:sz w:val="24"/>
          <w:szCs w:val="24"/>
          <w:lang w:val="en-GB"/>
        </w:rPr>
        <w:t xml:space="preserve"> </w:t>
      </w:r>
      <w:r w:rsidR="00860710" w:rsidRPr="008C4DBA">
        <w:rPr>
          <w:rFonts w:ascii="Times New Roman" w:hAnsi="Times New Roman" w:cs="Times New Roman"/>
          <w:sz w:val="24"/>
          <w:szCs w:val="24"/>
          <w:lang w:val="en-GB"/>
        </w:rPr>
        <w:t xml:space="preserve">was applied </w:t>
      </w:r>
      <w:r w:rsidR="00835EAC" w:rsidRPr="008C4DBA">
        <w:rPr>
          <w:rFonts w:ascii="Times New Roman" w:hAnsi="Times New Roman" w:cs="Times New Roman"/>
          <w:sz w:val="24"/>
          <w:szCs w:val="24"/>
          <w:lang w:val="en-GB"/>
        </w:rPr>
        <w:t>to investigate and interpret</w:t>
      </w:r>
      <w:r w:rsidR="00860710" w:rsidRPr="008C4DBA">
        <w:rPr>
          <w:rFonts w:ascii="Times New Roman" w:hAnsi="Times New Roman" w:cs="Times New Roman"/>
          <w:sz w:val="24"/>
          <w:szCs w:val="24"/>
          <w:lang w:val="en-GB"/>
        </w:rPr>
        <w:t xml:space="preserve"> reference as a grammatical cohesive device in science research articles.</w:t>
      </w:r>
    </w:p>
    <w:p w:rsidR="00E25AE1" w:rsidRPr="008C4DBA" w:rsidRDefault="00860710" w:rsidP="00972713">
      <w:pPr>
        <w:pStyle w:val="ListParagraph"/>
        <w:numPr>
          <w:ilvl w:val="0"/>
          <w:numId w:val="2"/>
        </w:numPr>
        <w:spacing w:after="120" w:line="360" w:lineRule="auto"/>
        <w:ind w:left="714" w:hanging="357"/>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Descriptive-</w:t>
      </w:r>
      <w:r w:rsidR="000620C0" w:rsidRPr="008C4DBA">
        <w:rPr>
          <w:rFonts w:ascii="Times New Roman" w:hAnsi="Times New Roman" w:cs="Times New Roman"/>
          <w:sz w:val="24"/>
          <w:szCs w:val="24"/>
          <w:lang w:val="en-GB"/>
        </w:rPr>
        <w:t>statistic</w:t>
      </w:r>
      <w:r w:rsidRPr="008C4DBA">
        <w:rPr>
          <w:rFonts w:ascii="Times New Roman" w:hAnsi="Times New Roman" w:cs="Times New Roman"/>
          <w:sz w:val="24"/>
          <w:szCs w:val="24"/>
          <w:lang w:val="en-GB"/>
        </w:rPr>
        <w:t xml:space="preserve"> method</w:t>
      </w:r>
      <w:r w:rsidR="000620C0" w:rsidRPr="008C4DBA">
        <w:rPr>
          <w:rFonts w:ascii="Times New Roman" w:hAnsi="Times New Roman" w:cs="Times New Roman"/>
          <w:sz w:val="24"/>
          <w:szCs w:val="24"/>
          <w:lang w:val="en-GB"/>
        </w:rPr>
        <w:t xml:space="preserve"> was used to present the relative frequency of </w:t>
      </w:r>
      <w:r w:rsidR="00B3063D" w:rsidRPr="008C4DBA">
        <w:rPr>
          <w:rFonts w:ascii="Times New Roman" w:hAnsi="Times New Roman" w:cs="Times New Roman"/>
          <w:sz w:val="24"/>
          <w:szCs w:val="24"/>
          <w:lang w:val="en-GB"/>
        </w:rPr>
        <w:t>referen</w:t>
      </w:r>
      <w:r w:rsidR="005D543D">
        <w:rPr>
          <w:rFonts w:ascii="Times New Roman" w:hAnsi="Times New Roman" w:cs="Times New Roman"/>
          <w:sz w:val="24"/>
          <w:szCs w:val="24"/>
          <w:lang w:val="en-GB"/>
        </w:rPr>
        <w:t>ce</w:t>
      </w:r>
      <w:r w:rsidR="00BA57BD">
        <w:rPr>
          <w:rFonts w:ascii="Times New Roman" w:hAnsi="Times New Roman" w:cs="Times New Roman"/>
          <w:sz w:val="24"/>
          <w:szCs w:val="24"/>
          <w:lang w:val="en-GB"/>
        </w:rPr>
        <w:t xml:space="preserve"> </w:t>
      </w:r>
      <w:r w:rsidR="00835EAC" w:rsidRPr="008C4DBA">
        <w:rPr>
          <w:rFonts w:ascii="Times New Roman" w:hAnsi="Times New Roman" w:cs="Times New Roman"/>
          <w:sz w:val="24"/>
          <w:szCs w:val="24"/>
          <w:lang w:val="en-GB"/>
        </w:rPr>
        <w:t>in the works under analysis</w:t>
      </w:r>
      <w:r w:rsidR="000620C0" w:rsidRPr="008C4DBA">
        <w:rPr>
          <w:rFonts w:ascii="Times New Roman" w:hAnsi="Times New Roman" w:cs="Times New Roman"/>
          <w:sz w:val="24"/>
          <w:szCs w:val="24"/>
          <w:lang w:val="en-GB"/>
        </w:rPr>
        <w:t>.</w:t>
      </w:r>
    </w:p>
    <w:p w:rsidR="00F1577D" w:rsidRPr="008C4DBA" w:rsidRDefault="00FD40EB" w:rsidP="00972713">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The research m</w:t>
      </w:r>
      <w:r w:rsidR="00E25AE1" w:rsidRPr="008C4DBA">
        <w:rPr>
          <w:rFonts w:ascii="Times New Roman" w:hAnsi="Times New Roman" w:cs="Times New Roman"/>
          <w:b/>
          <w:sz w:val="24"/>
          <w:szCs w:val="24"/>
          <w:lang w:val="en-GB"/>
        </w:rPr>
        <w:t>aterials</w:t>
      </w:r>
      <w:r>
        <w:rPr>
          <w:rFonts w:ascii="Times New Roman" w:hAnsi="Times New Roman" w:cs="Times New Roman"/>
          <w:b/>
          <w:sz w:val="24"/>
          <w:szCs w:val="24"/>
          <w:lang w:val="en-GB"/>
        </w:rPr>
        <w:t xml:space="preserve"> and scope:</w:t>
      </w:r>
    </w:p>
    <w:p w:rsidR="00417CED" w:rsidRPr="008C4DBA" w:rsidRDefault="00417CED" w:rsidP="00972713">
      <w:pPr>
        <w:spacing w:after="120" w:line="360" w:lineRule="auto"/>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 instances of reference were selected from the science research articles </w:t>
      </w:r>
      <w:r w:rsidR="00CE7EDC" w:rsidRPr="008C4DBA">
        <w:rPr>
          <w:rFonts w:ascii="Times New Roman" w:hAnsi="Times New Roman" w:cs="Times New Roman"/>
          <w:sz w:val="24"/>
          <w:szCs w:val="24"/>
          <w:lang w:val="en-GB"/>
        </w:rPr>
        <w:t>found in</w:t>
      </w:r>
      <w:r w:rsidRPr="008C4DBA">
        <w:rPr>
          <w:rFonts w:ascii="Times New Roman" w:hAnsi="Times New Roman" w:cs="Times New Roman"/>
          <w:sz w:val="24"/>
          <w:szCs w:val="24"/>
          <w:lang w:val="en-GB"/>
        </w:rPr>
        <w:t xml:space="preserve"> the journal </w:t>
      </w:r>
      <w:r w:rsidRPr="008C4DBA">
        <w:rPr>
          <w:rFonts w:ascii="Times New Roman" w:hAnsi="Times New Roman" w:cs="Times New Roman"/>
          <w:i/>
          <w:sz w:val="24"/>
          <w:szCs w:val="24"/>
          <w:lang w:val="en-GB"/>
        </w:rPr>
        <w:t xml:space="preserve">Body Image </w:t>
      </w:r>
      <w:r w:rsidRPr="008C4DBA">
        <w:rPr>
          <w:rFonts w:ascii="Times New Roman" w:hAnsi="Times New Roman" w:cs="Times New Roman"/>
          <w:sz w:val="24"/>
          <w:szCs w:val="24"/>
          <w:lang w:val="en-GB"/>
        </w:rPr>
        <w:t xml:space="preserve">from the </w:t>
      </w:r>
      <w:r w:rsidR="00CE7EDC" w:rsidRPr="008C4DBA">
        <w:rPr>
          <w:rFonts w:ascii="Times New Roman" w:hAnsi="Times New Roman" w:cs="Times New Roman"/>
          <w:sz w:val="24"/>
          <w:szCs w:val="24"/>
          <w:lang w:val="en-GB"/>
        </w:rPr>
        <w:t>study field of psychology. The journal was taken from</w:t>
      </w:r>
      <w:r w:rsidRPr="008C4DBA">
        <w:rPr>
          <w:rFonts w:ascii="Times New Roman" w:hAnsi="Times New Roman" w:cs="Times New Roman"/>
          <w:sz w:val="24"/>
          <w:szCs w:val="24"/>
          <w:lang w:val="en-GB"/>
        </w:rPr>
        <w:t xml:space="preserve"> a full-text sci</w:t>
      </w:r>
      <w:r w:rsidR="00CE7EDC" w:rsidRPr="008C4DBA">
        <w:rPr>
          <w:rFonts w:ascii="Times New Roman" w:hAnsi="Times New Roman" w:cs="Times New Roman"/>
          <w:sz w:val="24"/>
          <w:szCs w:val="24"/>
          <w:lang w:val="en-GB"/>
        </w:rPr>
        <w:t xml:space="preserve">entific database </w:t>
      </w:r>
      <w:r w:rsidR="00CE7EDC" w:rsidRPr="008C4DBA">
        <w:rPr>
          <w:rFonts w:ascii="Times New Roman" w:hAnsi="Times New Roman" w:cs="Times New Roman"/>
          <w:i/>
          <w:sz w:val="24"/>
          <w:szCs w:val="24"/>
          <w:lang w:val="en-GB"/>
        </w:rPr>
        <w:t xml:space="preserve">Science Direct </w:t>
      </w:r>
      <w:r w:rsidR="00CE7EDC" w:rsidRPr="008C4DBA">
        <w:rPr>
          <w:rFonts w:ascii="Times New Roman" w:hAnsi="Times New Roman" w:cs="Times New Roman"/>
          <w:sz w:val="24"/>
          <w:szCs w:val="24"/>
          <w:lang w:val="en-GB"/>
        </w:rPr>
        <w:t>website</w:t>
      </w:r>
      <w:r w:rsidRPr="008C4DBA">
        <w:rPr>
          <w:rFonts w:ascii="Times New Roman" w:hAnsi="Times New Roman" w:cs="Times New Roman"/>
          <w:sz w:val="24"/>
          <w:szCs w:val="24"/>
          <w:lang w:val="en-GB"/>
        </w:rPr>
        <w:t>. 1</w:t>
      </w:r>
      <w:r w:rsidR="005D6FA2">
        <w:rPr>
          <w:rFonts w:ascii="Times New Roman" w:hAnsi="Times New Roman" w:cs="Times New Roman"/>
          <w:sz w:val="24"/>
          <w:szCs w:val="24"/>
          <w:lang w:val="en-GB"/>
        </w:rPr>
        <w:t>0 articles fro</w:t>
      </w:r>
      <w:r w:rsidR="00B3063D" w:rsidRPr="008C4DBA">
        <w:rPr>
          <w:rFonts w:ascii="Times New Roman" w:hAnsi="Times New Roman" w:cs="Times New Roman"/>
          <w:sz w:val="24"/>
          <w:szCs w:val="24"/>
          <w:lang w:val="en-GB"/>
        </w:rPr>
        <w:t>m volume</w:t>
      </w:r>
      <w:r w:rsidR="00CE7EDC" w:rsidRPr="008C4DBA">
        <w:rPr>
          <w:rFonts w:ascii="Times New Roman" w:hAnsi="Times New Roman" w:cs="Times New Roman"/>
          <w:sz w:val="24"/>
          <w:szCs w:val="24"/>
          <w:lang w:val="en-GB"/>
        </w:rPr>
        <w:t xml:space="preserve"> 10, issue</w:t>
      </w:r>
      <w:r w:rsidR="005D543D">
        <w:rPr>
          <w:rFonts w:ascii="Times New Roman" w:hAnsi="Times New Roman" w:cs="Times New Roman"/>
          <w:sz w:val="24"/>
          <w:szCs w:val="24"/>
          <w:lang w:val="en-GB"/>
        </w:rPr>
        <w:t xml:space="preserve"> </w:t>
      </w:r>
      <w:r w:rsidR="00CE7EDC" w:rsidRPr="008C4DBA">
        <w:rPr>
          <w:rFonts w:ascii="Times New Roman" w:hAnsi="Times New Roman" w:cs="Times New Roman"/>
          <w:sz w:val="24"/>
          <w:szCs w:val="24"/>
          <w:lang w:val="en-GB"/>
        </w:rPr>
        <w:t>1 published January, 2013 were collected for the investigation</w:t>
      </w:r>
      <w:r w:rsidRPr="008C4DBA">
        <w:rPr>
          <w:rFonts w:ascii="Times New Roman" w:hAnsi="Times New Roman" w:cs="Times New Roman"/>
          <w:sz w:val="24"/>
          <w:szCs w:val="24"/>
          <w:lang w:val="en-GB"/>
        </w:rPr>
        <w:t xml:space="preserve">. </w:t>
      </w:r>
      <w:r w:rsidR="00BA57BD">
        <w:rPr>
          <w:rFonts w:ascii="Times New Roman" w:hAnsi="Times New Roman" w:cs="Times New Roman"/>
          <w:sz w:val="24"/>
          <w:szCs w:val="24"/>
          <w:lang w:val="en-GB"/>
        </w:rPr>
        <w:t>Having analys</w:t>
      </w:r>
      <w:r w:rsidR="00FD40EB" w:rsidRPr="00FD40EB">
        <w:rPr>
          <w:rFonts w:ascii="Times New Roman" w:hAnsi="Times New Roman" w:cs="Times New Roman"/>
          <w:sz w:val="24"/>
          <w:szCs w:val="24"/>
          <w:lang w:val="en-GB"/>
        </w:rPr>
        <w:t>ed 10 science research articles overall 6081 examples of reference were identified. The distinction of results goes as follows: 4690 instances of demonstrative reference, 848 instances of personal reference, and 543 instances of comparative reference were found.</w:t>
      </w:r>
    </w:p>
    <w:p w:rsidR="00E25AE1" w:rsidRPr="008C4DBA" w:rsidRDefault="00E25AE1" w:rsidP="00972713">
      <w:pPr>
        <w:spacing w:after="0" w:line="360" w:lineRule="auto"/>
        <w:jc w:val="both"/>
        <w:rPr>
          <w:rFonts w:ascii="Times New Roman" w:hAnsi="Times New Roman" w:cs="Times New Roman"/>
          <w:sz w:val="24"/>
          <w:szCs w:val="24"/>
          <w:lang w:val="en-GB"/>
        </w:rPr>
      </w:pPr>
      <w:r w:rsidRPr="008C4DBA">
        <w:rPr>
          <w:rFonts w:ascii="Times New Roman" w:hAnsi="Times New Roman" w:cs="Times New Roman"/>
          <w:b/>
          <w:sz w:val="24"/>
          <w:szCs w:val="24"/>
          <w:lang w:val="en-GB"/>
        </w:rPr>
        <w:t>The novelty of the research</w:t>
      </w:r>
      <w:r w:rsidR="006363FE" w:rsidRPr="008C4DBA">
        <w:rPr>
          <w:rFonts w:ascii="Times New Roman" w:hAnsi="Times New Roman" w:cs="Times New Roman"/>
          <w:sz w:val="24"/>
          <w:szCs w:val="24"/>
          <w:lang w:val="en-GB"/>
        </w:rPr>
        <w:t>:</w:t>
      </w:r>
    </w:p>
    <w:p w:rsidR="00B3063D" w:rsidRPr="008C4DBA" w:rsidRDefault="00562297" w:rsidP="007E4384">
      <w:pPr>
        <w:spacing w:after="120" w:line="360" w:lineRule="auto"/>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w:t>
      </w:r>
      <w:r w:rsidR="006363FE" w:rsidRPr="008C4DBA">
        <w:rPr>
          <w:rFonts w:ascii="Times New Roman" w:hAnsi="Times New Roman" w:cs="Times New Roman"/>
          <w:sz w:val="24"/>
          <w:szCs w:val="24"/>
          <w:lang w:val="en-GB"/>
        </w:rPr>
        <w:t xml:space="preserve">he phenomenon of cohesion </w:t>
      </w:r>
      <w:r w:rsidRPr="008C4DBA">
        <w:rPr>
          <w:rFonts w:ascii="Times New Roman" w:hAnsi="Times New Roman" w:cs="Times New Roman"/>
          <w:sz w:val="24"/>
          <w:szCs w:val="24"/>
          <w:lang w:val="en-GB"/>
        </w:rPr>
        <w:t xml:space="preserve">has </w:t>
      </w:r>
      <w:r w:rsidR="008C01B2" w:rsidRPr="008C4DBA">
        <w:rPr>
          <w:rFonts w:ascii="Times New Roman" w:hAnsi="Times New Roman" w:cs="Times New Roman"/>
          <w:sz w:val="24"/>
          <w:szCs w:val="24"/>
          <w:lang w:val="en-GB"/>
        </w:rPr>
        <w:t xml:space="preserve">already </w:t>
      </w:r>
      <w:r w:rsidR="00BA57BD">
        <w:rPr>
          <w:rFonts w:ascii="Times New Roman" w:hAnsi="Times New Roman" w:cs="Times New Roman"/>
          <w:sz w:val="24"/>
          <w:szCs w:val="24"/>
          <w:lang w:val="en-GB"/>
        </w:rPr>
        <w:t>been analys</w:t>
      </w:r>
      <w:r w:rsidRPr="008C4DBA">
        <w:rPr>
          <w:rFonts w:ascii="Times New Roman" w:hAnsi="Times New Roman" w:cs="Times New Roman"/>
          <w:sz w:val="24"/>
          <w:szCs w:val="24"/>
          <w:lang w:val="en-GB"/>
        </w:rPr>
        <w:t>ed by a number of linguists,</w:t>
      </w:r>
      <w:r w:rsidR="006363FE" w:rsidRPr="008C4DBA">
        <w:rPr>
          <w:rFonts w:ascii="Times New Roman" w:hAnsi="Times New Roman" w:cs="Times New Roman"/>
          <w:sz w:val="24"/>
          <w:szCs w:val="24"/>
          <w:lang w:val="en-GB"/>
        </w:rPr>
        <w:t xml:space="preserve"> however </w:t>
      </w:r>
      <w:r w:rsidR="008C01B2" w:rsidRPr="008C4DBA">
        <w:rPr>
          <w:rFonts w:ascii="Times New Roman" w:hAnsi="Times New Roman" w:cs="Times New Roman"/>
          <w:sz w:val="24"/>
          <w:szCs w:val="24"/>
          <w:lang w:val="en-GB"/>
        </w:rPr>
        <w:t xml:space="preserve">it is often </w:t>
      </w:r>
      <w:proofErr w:type="spellStart"/>
      <w:r w:rsidR="008C01B2" w:rsidRPr="008C4DBA">
        <w:rPr>
          <w:rFonts w:ascii="Times New Roman" w:hAnsi="Times New Roman" w:cs="Times New Roman"/>
          <w:sz w:val="24"/>
          <w:szCs w:val="24"/>
          <w:lang w:val="en-GB"/>
        </w:rPr>
        <w:t>centered</w:t>
      </w:r>
      <w:proofErr w:type="spellEnd"/>
      <w:r w:rsidR="008C01B2" w:rsidRPr="008C4DBA">
        <w:rPr>
          <w:rFonts w:ascii="Times New Roman" w:hAnsi="Times New Roman" w:cs="Times New Roman"/>
          <w:sz w:val="24"/>
          <w:szCs w:val="24"/>
          <w:lang w:val="en-GB"/>
        </w:rPr>
        <w:t xml:space="preserve"> towards aspects of cohesion within language in general just form different angles.</w:t>
      </w:r>
      <w:r w:rsidRPr="008C4DBA">
        <w:rPr>
          <w:rFonts w:ascii="Times New Roman" w:hAnsi="Times New Roman" w:cs="Times New Roman"/>
          <w:sz w:val="24"/>
          <w:szCs w:val="24"/>
          <w:lang w:val="en-GB"/>
        </w:rPr>
        <w:t xml:space="preserve"> This research paper specializes particularly in one cohesive device, i.e. reference and its occurrences within science research articles</w:t>
      </w:r>
      <w:r w:rsidR="008C01B2" w:rsidRPr="008C4DBA">
        <w:rPr>
          <w:rFonts w:ascii="Times New Roman" w:hAnsi="Times New Roman" w:cs="Times New Roman"/>
          <w:sz w:val="24"/>
          <w:szCs w:val="24"/>
          <w:lang w:val="en-GB"/>
        </w:rPr>
        <w:t>. T</w:t>
      </w:r>
      <w:r w:rsidR="003C3101" w:rsidRPr="008C4DBA">
        <w:rPr>
          <w:rFonts w:ascii="Times New Roman" w:hAnsi="Times New Roman" w:cs="Times New Roman"/>
          <w:sz w:val="24"/>
          <w:szCs w:val="24"/>
          <w:lang w:val="en-GB"/>
        </w:rPr>
        <w:t>herefore,</w:t>
      </w:r>
      <w:r w:rsidR="008C01B2" w:rsidRPr="008C4DBA">
        <w:rPr>
          <w:rFonts w:ascii="Times New Roman" w:hAnsi="Times New Roman" w:cs="Times New Roman"/>
          <w:sz w:val="24"/>
          <w:szCs w:val="24"/>
          <w:lang w:val="en-GB"/>
        </w:rPr>
        <w:t xml:space="preserve"> it is</w:t>
      </w:r>
      <w:r w:rsidR="003C3101" w:rsidRPr="008C4DBA">
        <w:rPr>
          <w:rFonts w:ascii="Times New Roman" w:hAnsi="Times New Roman" w:cs="Times New Roman"/>
          <w:sz w:val="24"/>
          <w:szCs w:val="24"/>
          <w:lang w:val="en-GB"/>
        </w:rPr>
        <w:t xml:space="preserve"> relevant for the study </w:t>
      </w:r>
      <w:r w:rsidR="008C01B2" w:rsidRPr="008C4DBA">
        <w:rPr>
          <w:rFonts w:ascii="Times New Roman" w:hAnsi="Times New Roman" w:cs="Times New Roman"/>
          <w:sz w:val="24"/>
          <w:szCs w:val="24"/>
          <w:lang w:val="en-GB"/>
        </w:rPr>
        <w:t xml:space="preserve">of </w:t>
      </w:r>
      <w:r w:rsidR="003C3101" w:rsidRPr="008C4DBA">
        <w:rPr>
          <w:rFonts w:ascii="Times New Roman" w:hAnsi="Times New Roman" w:cs="Times New Roman"/>
          <w:sz w:val="24"/>
          <w:szCs w:val="24"/>
          <w:lang w:val="en-GB"/>
        </w:rPr>
        <w:t xml:space="preserve">referential cohesion, because it provides detailed analysis </w:t>
      </w:r>
      <w:r w:rsidR="008C01B2" w:rsidRPr="008C4DBA">
        <w:rPr>
          <w:rFonts w:ascii="Times New Roman" w:hAnsi="Times New Roman" w:cs="Times New Roman"/>
          <w:sz w:val="24"/>
          <w:szCs w:val="24"/>
          <w:lang w:val="en-GB"/>
        </w:rPr>
        <w:t xml:space="preserve">of the cohesive device </w:t>
      </w:r>
      <w:r w:rsidR="003C3101" w:rsidRPr="008C4DBA">
        <w:rPr>
          <w:rFonts w:ascii="Times New Roman" w:hAnsi="Times New Roman" w:cs="Times New Roman"/>
          <w:sz w:val="24"/>
          <w:szCs w:val="24"/>
          <w:lang w:val="en-GB"/>
        </w:rPr>
        <w:t>and distinguish</w:t>
      </w:r>
      <w:r w:rsidR="008C01B2" w:rsidRPr="008C4DBA">
        <w:rPr>
          <w:rFonts w:ascii="Times New Roman" w:hAnsi="Times New Roman" w:cs="Times New Roman"/>
          <w:sz w:val="24"/>
          <w:szCs w:val="24"/>
          <w:lang w:val="en-GB"/>
        </w:rPr>
        <w:t>es</w:t>
      </w:r>
      <w:r w:rsidR="003C3101" w:rsidRPr="008C4DBA">
        <w:rPr>
          <w:rFonts w:ascii="Times New Roman" w:hAnsi="Times New Roman" w:cs="Times New Roman"/>
          <w:sz w:val="24"/>
          <w:szCs w:val="24"/>
          <w:lang w:val="en-GB"/>
        </w:rPr>
        <w:t xml:space="preserve"> certain patterns peculiar to the scientific language.</w:t>
      </w:r>
    </w:p>
    <w:p w:rsidR="00E25AE1" w:rsidRPr="008C4DBA" w:rsidRDefault="00E25AE1" w:rsidP="00B3063D">
      <w:pPr>
        <w:spacing w:after="0" w:line="360" w:lineRule="auto"/>
        <w:jc w:val="both"/>
        <w:rPr>
          <w:rFonts w:ascii="Times New Roman" w:hAnsi="Times New Roman" w:cs="Times New Roman"/>
          <w:sz w:val="24"/>
          <w:szCs w:val="24"/>
          <w:lang w:val="en-GB"/>
        </w:rPr>
      </w:pPr>
      <w:r w:rsidRPr="008C4DBA">
        <w:rPr>
          <w:rFonts w:ascii="Times New Roman" w:hAnsi="Times New Roman" w:cs="Times New Roman"/>
          <w:b/>
          <w:sz w:val="24"/>
          <w:szCs w:val="24"/>
          <w:lang w:val="en-GB"/>
        </w:rPr>
        <w:t>The structure of the work</w:t>
      </w:r>
      <w:r w:rsidR="00B3063D" w:rsidRPr="008C4DBA">
        <w:rPr>
          <w:rFonts w:ascii="Times New Roman" w:hAnsi="Times New Roman" w:cs="Times New Roman"/>
          <w:sz w:val="24"/>
          <w:szCs w:val="24"/>
          <w:lang w:val="en-GB"/>
        </w:rPr>
        <w:t>:</w:t>
      </w:r>
    </w:p>
    <w:p w:rsidR="00701907" w:rsidRPr="00FD40EB" w:rsidRDefault="00B3063D" w:rsidP="00FD40EB">
      <w:pPr>
        <w:spacing w:after="120" w:line="360" w:lineRule="auto"/>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The research paper consists of an introduction o</w:t>
      </w:r>
      <w:r w:rsidR="00E66ECA">
        <w:rPr>
          <w:rFonts w:ascii="Times New Roman" w:hAnsi="Times New Roman" w:cs="Times New Roman"/>
          <w:sz w:val="24"/>
          <w:szCs w:val="24"/>
          <w:lang w:val="en-GB"/>
        </w:rPr>
        <w:t xml:space="preserve">f the paper covering the </w:t>
      </w:r>
      <w:r w:rsidRPr="008C4DBA">
        <w:rPr>
          <w:rFonts w:ascii="Times New Roman" w:hAnsi="Times New Roman" w:cs="Times New Roman"/>
          <w:sz w:val="24"/>
          <w:szCs w:val="24"/>
          <w:lang w:val="en-GB"/>
        </w:rPr>
        <w:t xml:space="preserve">aim, </w:t>
      </w:r>
      <w:r w:rsidR="00E66ECA">
        <w:rPr>
          <w:rFonts w:ascii="Times New Roman" w:hAnsi="Times New Roman" w:cs="Times New Roman"/>
          <w:sz w:val="24"/>
          <w:szCs w:val="24"/>
          <w:lang w:val="en-GB"/>
        </w:rPr>
        <w:t xml:space="preserve">the raised </w:t>
      </w:r>
      <w:r w:rsidRPr="008C4DBA">
        <w:rPr>
          <w:rFonts w:ascii="Times New Roman" w:hAnsi="Times New Roman" w:cs="Times New Roman"/>
          <w:sz w:val="24"/>
          <w:szCs w:val="24"/>
          <w:lang w:val="en-GB"/>
        </w:rPr>
        <w:t xml:space="preserve">objectives, the methods and material used, as well as the relevance of the work. </w:t>
      </w:r>
      <w:r w:rsidR="006363FE" w:rsidRPr="008C4DBA">
        <w:rPr>
          <w:rFonts w:ascii="Times New Roman" w:hAnsi="Times New Roman" w:cs="Times New Roman"/>
          <w:sz w:val="24"/>
          <w:szCs w:val="24"/>
          <w:lang w:val="en-GB"/>
        </w:rPr>
        <w:t>Second is the t</w:t>
      </w:r>
      <w:r w:rsidRPr="008C4DBA">
        <w:rPr>
          <w:rFonts w:ascii="Times New Roman" w:hAnsi="Times New Roman" w:cs="Times New Roman"/>
          <w:sz w:val="24"/>
          <w:szCs w:val="24"/>
          <w:lang w:val="en-GB"/>
        </w:rPr>
        <w:t>heoretical part covering the topic</w:t>
      </w:r>
      <w:r w:rsidR="00E66ECA">
        <w:rPr>
          <w:rFonts w:ascii="Times New Roman" w:hAnsi="Times New Roman" w:cs="Times New Roman"/>
          <w:sz w:val="24"/>
          <w:szCs w:val="24"/>
          <w:lang w:val="en-GB"/>
        </w:rPr>
        <w:t>s</w:t>
      </w:r>
      <w:r w:rsidRPr="008C4DBA">
        <w:rPr>
          <w:rFonts w:ascii="Times New Roman" w:hAnsi="Times New Roman" w:cs="Times New Roman"/>
          <w:sz w:val="24"/>
          <w:szCs w:val="24"/>
          <w:lang w:val="en-GB"/>
        </w:rPr>
        <w:t xml:space="preserve"> </w:t>
      </w:r>
      <w:r w:rsidR="00E66ECA">
        <w:rPr>
          <w:rFonts w:ascii="Times New Roman" w:hAnsi="Times New Roman" w:cs="Times New Roman"/>
          <w:sz w:val="24"/>
          <w:szCs w:val="24"/>
          <w:lang w:val="en-GB"/>
        </w:rPr>
        <w:t xml:space="preserve">of coherence, </w:t>
      </w:r>
      <w:r w:rsidRPr="008C4DBA">
        <w:rPr>
          <w:rFonts w:ascii="Times New Roman" w:hAnsi="Times New Roman" w:cs="Times New Roman"/>
          <w:sz w:val="24"/>
          <w:szCs w:val="24"/>
          <w:lang w:val="en-GB"/>
        </w:rPr>
        <w:t xml:space="preserve">cohesion and its </w:t>
      </w:r>
      <w:proofErr w:type="gramStart"/>
      <w:r w:rsidRPr="008C4DBA">
        <w:rPr>
          <w:rFonts w:ascii="Times New Roman" w:hAnsi="Times New Roman" w:cs="Times New Roman"/>
          <w:sz w:val="24"/>
          <w:szCs w:val="24"/>
          <w:lang w:val="en-GB"/>
        </w:rPr>
        <w:t>devices</w:t>
      </w:r>
      <w:r w:rsidR="00BA57BD">
        <w:rPr>
          <w:rFonts w:ascii="Times New Roman" w:hAnsi="Times New Roman" w:cs="Times New Roman"/>
          <w:sz w:val="24"/>
          <w:szCs w:val="24"/>
          <w:lang w:val="en-GB"/>
        </w:rPr>
        <w:t>.</w:t>
      </w:r>
      <w:proofErr w:type="gramEnd"/>
      <w:r w:rsidRPr="008C4DBA">
        <w:rPr>
          <w:rFonts w:ascii="Times New Roman" w:hAnsi="Times New Roman" w:cs="Times New Roman"/>
          <w:sz w:val="24"/>
          <w:szCs w:val="24"/>
          <w:lang w:val="en-GB"/>
        </w:rPr>
        <w:t xml:space="preserve"> </w:t>
      </w:r>
      <w:r w:rsidR="00BA57BD">
        <w:rPr>
          <w:rFonts w:ascii="Times New Roman" w:hAnsi="Times New Roman" w:cs="Times New Roman"/>
          <w:sz w:val="24"/>
          <w:szCs w:val="24"/>
          <w:lang w:val="en-GB"/>
        </w:rPr>
        <w:t xml:space="preserve">Following is the practical </w:t>
      </w:r>
      <w:r w:rsidR="006363FE" w:rsidRPr="008C4DBA">
        <w:rPr>
          <w:rFonts w:ascii="Times New Roman" w:hAnsi="Times New Roman" w:cs="Times New Roman"/>
          <w:sz w:val="24"/>
          <w:szCs w:val="24"/>
          <w:lang w:val="en-GB"/>
        </w:rPr>
        <w:t xml:space="preserve">part including </w:t>
      </w:r>
      <w:r w:rsidRPr="008C4DBA">
        <w:rPr>
          <w:rFonts w:ascii="Times New Roman" w:hAnsi="Times New Roman" w:cs="Times New Roman"/>
          <w:sz w:val="24"/>
          <w:szCs w:val="24"/>
          <w:lang w:val="en-GB"/>
        </w:rPr>
        <w:t xml:space="preserve">methodology </w:t>
      </w:r>
      <w:r w:rsidR="006363FE" w:rsidRPr="008C4DBA">
        <w:rPr>
          <w:rFonts w:ascii="Times New Roman" w:hAnsi="Times New Roman" w:cs="Times New Roman"/>
          <w:sz w:val="24"/>
          <w:szCs w:val="24"/>
          <w:lang w:val="en-GB"/>
        </w:rPr>
        <w:t>in which the usage of reference in the science research articles is examined</w:t>
      </w:r>
      <w:r w:rsidRPr="008C4DBA">
        <w:rPr>
          <w:rFonts w:ascii="Times New Roman" w:hAnsi="Times New Roman" w:cs="Times New Roman"/>
          <w:sz w:val="24"/>
          <w:szCs w:val="24"/>
          <w:lang w:val="en-GB"/>
        </w:rPr>
        <w:t>,</w:t>
      </w:r>
      <w:r w:rsidR="006363FE" w:rsidRPr="008C4DBA">
        <w:rPr>
          <w:rFonts w:ascii="Times New Roman" w:hAnsi="Times New Roman" w:cs="Times New Roman"/>
          <w:sz w:val="24"/>
          <w:szCs w:val="24"/>
          <w:lang w:val="en-GB"/>
        </w:rPr>
        <w:t xml:space="preserve"> and the methods described. Then the section of </w:t>
      </w:r>
      <w:r w:rsidRPr="008C4DBA">
        <w:rPr>
          <w:rFonts w:ascii="Times New Roman" w:hAnsi="Times New Roman" w:cs="Times New Roman"/>
          <w:sz w:val="24"/>
          <w:szCs w:val="24"/>
          <w:lang w:val="en-GB"/>
        </w:rPr>
        <w:t>conclus</w:t>
      </w:r>
      <w:r w:rsidR="006363FE" w:rsidRPr="008C4DBA">
        <w:rPr>
          <w:rFonts w:ascii="Times New Roman" w:hAnsi="Times New Roman" w:cs="Times New Roman"/>
          <w:sz w:val="24"/>
          <w:szCs w:val="24"/>
          <w:lang w:val="en-GB"/>
        </w:rPr>
        <w:t xml:space="preserve">ions determines </w:t>
      </w:r>
      <w:r w:rsidR="006363FE" w:rsidRPr="008C4DBA">
        <w:rPr>
          <w:rFonts w:ascii="Times New Roman" w:hAnsi="Times New Roman" w:cs="Times New Roman"/>
          <w:sz w:val="24"/>
          <w:szCs w:val="24"/>
          <w:lang w:val="en-GB"/>
        </w:rPr>
        <w:lastRenderedPageBreak/>
        <w:t xml:space="preserve">whether the aim and objectives were attained. The last sections present </w:t>
      </w:r>
      <w:r w:rsidRPr="008C4DBA">
        <w:rPr>
          <w:rFonts w:ascii="Times New Roman" w:hAnsi="Times New Roman" w:cs="Times New Roman"/>
          <w:sz w:val="24"/>
          <w:szCs w:val="24"/>
          <w:lang w:val="en-GB"/>
        </w:rPr>
        <w:t>a list of references to the used lit</w:t>
      </w:r>
      <w:r w:rsidR="001452F4" w:rsidRPr="008C4DBA">
        <w:rPr>
          <w:rFonts w:ascii="Times New Roman" w:hAnsi="Times New Roman" w:cs="Times New Roman"/>
          <w:sz w:val="24"/>
          <w:szCs w:val="24"/>
          <w:lang w:val="en-GB"/>
        </w:rPr>
        <w:t>erature, sources, and an annex.</w:t>
      </w: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701907" w:rsidRDefault="00701907" w:rsidP="00CF1B8E">
      <w:pPr>
        <w:tabs>
          <w:tab w:val="left" w:pos="8222"/>
        </w:tabs>
        <w:spacing w:after="360" w:line="360" w:lineRule="auto"/>
        <w:jc w:val="both"/>
        <w:rPr>
          <w:rFonts w:ascii="Times New Roman" w:hAnsi="Times New Roman" w:cs="Times New Roman"/>
          <w:sz w:val="24"/>
          <w:szCs w:val="24"/>
        </w:rPr>
      </w:pPr>
    </w:p>
    <w:p w:rsidR="00E66ECA" w:rsidRDefault="00E66ECA" w:rsidP="00CF1B8E">
      <w:pPr>
        <w:tabs>
          <w:tab w:val="left" w:pos="8222"/>
        </w:tabs>
        <w:spacing w:after="360" w:line="360" w:lineRule="auto"/>
        <w:jc w:val="both"/>
        <w:rPr>
          <w:rFonts w:ascii="Times New Roman" w:hAnsi="Times New Roman" w:cs="Times New Roman"/>
          <w:sz w:val="24"/>
          <w:szCs w:val="24"/>
        </w:rPr>
      </w:pPr>
    </w:p>
    <w:p w:rsidR="00E66ECA" w:rsidRDefault="00E66ECA" w:rsidP="00CF1B8E">
      <w:pPr>
        <w:tabs>
          <w:tab w:val="left" w:pos="8222"/>
        </w:tabs>
        <w:spacing w:after="360" w:line="360" w:lineRule="auto"/>
        <w:jc w:val="both"/>
        <w:rPr>
          <w:rFonts w:ascii="Times New Roman" w:hAnsi="Times New Roman" w:cs="Times New Roman"/>
          <w:sz w:val="24"/>
          <w:szCs w:val="24"/>
        </w:rPr>
      </w:pPr>
    </w:p>
    <w:p w:rsidR="003C4E3D" w:rsidRPr="003C4E3D" w:rsidRDefault="00571919" w:rsidP="00CF1B8E">
      <w:pPr>
        <w:pStyle w:val="Heading1"/>
        <w:numPr>
          <w:ilvl w:val="0"/>
          <w:numId w:val="5"/>
        </w:numPr>
        <w:spacing w:before="0" w:after="240" w:line="360" w:lineRule="auto"/>
        <w:ind w:left="714" w:hanging="357"/>
        <w:jc w:val="center"/>
        <w:rPr>
          <w:rFonts w:ascii="Times New Roman" w:hAnsi="Times New Roman" w:cs="Times New Roman"/>
          <w:color w:val="auto"/>
          <w:sz w:val="32"/>
          <w:szCs w:val="32"/>
          <w:lang w:val="lt-LT"/>
        </w:rPr>
      </w:pPr>
      <w:bookmarkStart w:id="2" w:name="_Toc356860437"/>
      <w:r w:rsidRPr="003C4E3D">
        <w:rPr>
          <w:rFonts w:ascii="Times New Roman" w:hAnsi="Times New Roman" w:cs="Times New Roman"/>
          <w:color w:val="auto"/>
          <w:sz w:val="32"/>
          <w:szCs w:val="32"/>
          <w:lang w:val="lt-LT"/>
        </w:rPr>
        <w:lastRenderedPageBreak/>
        <w:t>TEXT</w:t>
      </w:r>
      <w:r w:rsidR="00FC0F30" w:rsidRPr="003C4E3D">
        <w:rPr>
          <w:rFonts w:ascii="Times New Roman" w:hAnsi="Times New Roman" w:cs="Times New Roman"/>
          <w:color w:val="auto"/>
          <w:sz w:val="32"/>
          <w:szCs w:val="32"/>
          <w:lang w:val="lt-LT"/>
        </w:rPr>
        <w:t xml:space="preserve"> COHESION</w:t>
      </w:r>
      <w:bookmarkEnd w:id="2"/>
    </w:p>
    <w:p w:rsidR="00134458" w:rsidRPr="00134458" w:rsidRDefault="00FC0F30" w:rsidP="00E66ECA">
      <w:pPr>
        <w:pStyle w:val="Heading2"/>
        <w:numPr>
          <w:ilvl w:val="1"/>
          <w:numId w:val="5"/>
        </w:numPr>
        <w:spacing w:before="0" w:after="120" w:line="360" w:lineRule="auto"/>
        <w:jc w:val="center"/>
        <w:rPr>
          <w:rFonts w:ascii="Times New Roman" w:hAnsi="Times New Roman" w:cs="Times New Roman"/>
          <w:color w:val="auto"/>
          <w:sz w:val="28"/>
          <w:szCs w:val="28"/>
          <w:lang w:val="lt-LT"/>
        </w:rPr>
      </w:pPr>
      <w:bookmarkStart w:id="3" w:name="_Toc356860438"/>
      <w:r w:rsidRPr="003C4E3D">
        <w:rPr>
          <w:rFonts w:ascii="Times New Roman" w:hAnsi="Times New Roman" w:cs="Times New Roman"/>
          <w:color w:val="auto"/>
          <w:sz w:val="28"/>
          <w:szCs w:val="28"/>
          <w:lang w:val="lt-LT"/>
        </w:rPr>
        <w:t>Text and Texture</w:t>
      </w:r>
      <w:bookmarkEnd w:id="3"/>
    </w:p>
    <w:p w:rsidR="005612EA" w:rsidRDefault="00FC0F30" w:rsidP="00134458">
      <w:pPr>
        <w:pStyle w:val="ListParagraph"/>
        <w:spacing w:after="0" w:line="360" w:lineRule="auto"/>
        <w:ind w:left="0"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When speaking of cohesion such terms as ‘text’ and ‘texture’ </w:t>
      </w:r>
      <w:r w:rsidR="00E919E7">
        <w:rPr>
          <w:rFonts w:ascii="Times New Roman" w:hAnsi="Times New Roman" w:cs="Times New Roman"/>
          <w:sz w:val="24"/>
          <w:szCs w:val="24"/>
          <w:lang w:val="en-GB"/>
        </w:rPr>
        <w:t>have to</w:t>
      </w:r>
      <w:r w:rsidRPr="008C4DBA">
        <w:rPr>
          <w:rFonts w:ascii="Times New Roman" w:hAnsi="Times New Roman" w:cs="Times New Roman"/>
          <w:sz w:val="24"/>
          <w:szCs w:val="24"/>
          <w:lang w:val="en-GB"/>
        </w:rPr>
        <w:t xml:space="preserve"> be </w:t>
      </w:r>
      <w:r w:rsidR="001E3B51" w:rsidRPr="008C4DBA">
        <w:rPr>
          <w:rFonts w:ascii="Times New Roman" w:hAnsi="Times New Roman" w:cs="Times New Roman"/>
          <w:sz w:val="24"/>
          <w:szCs w:val="24"/>
          <w:lang w:val="en-GB"/>
        </w:rPr>
        <w:t>defined</w:t>
      </w:r>
      <w:r w:rsidRPr="008C4DBA">
        <w:rPr>
          <w:rFonts w:ascii="Times New Roman" w:hAnsi="Times New Roman" w:cs="Times New Roman"/>
          <w:sz w:val="24"/>
          <w:szCs w:val="24"/>
          <w:lang w:val="en-GB"/>
        </w:rPr>
        <w:t>, as cohesion exist</w:t>
      </w:r>
      <w:r w:rsidR="00BD6F13" w:rsidRPr="008C4DBA">
        <w:rPr>
          <w:rFonts w:ascii="Times New Roman" w:hAnsi="Times New Roman" w:cs="Times New Roman"/>
          <w:sz w:val="24"/>
          <w:szCs w:val="24"/>
          <w:lang w:val="en-GB"/>
        </w:rPr>
        <w:t>s</w:t>
      </w:r>
      <w:r w:rsidRPr="008C4DBA">
        <w:rPr>
          <w:rFonts w:ascii="Times New Roman" w:hAnsi="Times New Roman" w:cs="Times New Roman"/>
          <w:sz w:val="24"/>
          <w:szCs w:val="24"/>
          <w:lang w:val="en-GB"/>
        </w:rPr>
        <w:t xml:space="preserve"> within a text. </w:t>
      </w:r>
      <w:r w:rsidR="008C34D4" w:rsidRPr="008C4DBA">
        <w:rPr>
          <w:rFonts w:ascii="Times New Roman" w:hAnsi="Times New Roman" w:cs="Times New Roman"/>
          <w:sz w:val="24"/>
          <w:szCs w:val="24"/>
          <w:lang w:val="en-GB"/>
        </w:rPr>
        <w:t>Every language consists of linguistic units: morphemes, words</w:t>
      </w:r>
      <w:r w:rsidR="00E919E7">
        <w:rPr>
          <w:rFonts w:ascii="Times New Roman" w:hAnsi="Times New Roman" w:cs="Times New Roman"/>
          <w:sz w:val="24"/>
          <w:szCs w:val="24"/>
          <w:lang w:val="en-GB"/>
        </w:rPr>
        <w:t>, clauses, sentences, texts</w:t>
      </w:r>
      <w:r w:rsidR="008C34D4" w:rsidRPr="008C4DBA">
        <w:rPr>
          <w:rFonts w:ascii="Times New Roman" w:hAnsi="Times New Roman" w:cs="Times New Roman"/>
          <w:sz w:val="24"/>
          <w:szCs w:val="24"/>
          <w:lang w:val="en-GB"/>
        </w:rPr>
        <w:t xml:space="preserve">. </w:t>
      </w:r>
      <w:r w:rsidR="00BD6F13" w:rsidRPr="008C4DBA">
        <w:rPr>
          <w:rFonts w:ascii="Times New Roman" w:hAnsi="Times New Roman" w:cs="Times New Roman"/>
          <w:sz w:val="24"/>
          <w:szCs w:val="24"/>
          <w:lang w:val="en-GB"/>
        </w:rPr>
        <w:t>‘Text’ is defined as a “semantic unit of language in use” (Stubbs, 2002:124). This means that a group of language units</w:t>
      </w:r>
      <w:r w:rsidRPr="008C4DBA">
        <w:rPr>
          <w:rFonts w:ascii="Times New Roman" w:hAnsi="Times New Roman" w:cs="Times New Roman"/>
          <w:sz w:val="24"/>
          <w:szCs w:val="24"/>
          <w:lang w:val="en-GB"/>
        </w:rPr>
        <w:t xml:space="preserve"> </w:t>
      </w:r>
      <w:r w:rsidR="00BD6F13" w:rsidRPr="008C4DBA">
        <w:rPr>
          <w:rFonts w:ascii="Times New Roman" w:hAnsi="Times New Roman" w:cs="Times New Roman"/>
          <w:sz w:val="24"/>
          <w:szCs w:val="24"/>
          <w:lang w:val="en-GB"/>
        </w:rPr>
        <w:t>cannot form a text</w:t>
      </w:r>
      <w:r w:rsidR="0059127C" w:rsidRPr="008C4DBA">
        <w:rPr>
          <w:rFonts w:ascii="Times New Roman" w:hAnsi="Times New Roman" w:cs="Times New Roman"/>
          <w:sz w:val="24"/>
          <w:szCs w:val="24"/>
          <w:lang w:val="en-GB"/>
        </w:rPr>
        <w:t xml:space="preserve"> if the relation between them is</w:t>
      </w:r>
      <w:r w:rsidR="00BD6F13" w:rsidRPr="008C4DBA">
        <w:rPr>
          <w:rFonts w:ascii="Times New Roman" w:hAnsi="Times New Roman" w:cs="Times New Roman"/>
          <w:sz w:val="24"/>
          <w:szCs w:val="24"/>
          <w:lang w:val="en-GB"/>
        </w:rPr>
        <w:t xml:space="preserve"> lacking a meaning. </w:t>
      </w:r>
      <w:r w:rsidR="0059127C" w:rsidRPr="008C4DBA">
        <w:rPr>
          <w:rFonts w:ascii="Times New Roman" w:hAnsi="Times New Roman" w:cs="Times New Roman"/>
          <w:sz w:val="24"/>
          <w:szCs w:val="24"/>
          <w:lang w:val="en-GB"/>
        </w:rPr>
        <w:t>A collection of w</w:t>
      </w:r>
      <w:r w:rsidR="00BD6F13" w:rsidRPr="008C4DBA">
        <w:rPr>
          <w:rFonts w:ascii="Times New Roman" w:hAnsi="Times New Roman" w:cs="Times New Roman"/>
          <w:sz w:val="24"/>
          <w:szCs w:val="24"/>
          <w:lang w:val="en-GB"/>
        </w:rPr>
        <w:t>ords, clause</w:t>
      </w:r>
      <w:r w:rsidR="0059127C" w:rsidRPr="008C4DBA">
        <w:rPr>
          <w:rFonts w:ascii="Times New Roman" w:hAnsi="Times New Roman" w:cs="Times New Roman"/>
          <w:sz w:val="24"/>
          <w:szCs w:val="24"/>
          <w:lang w:val="en-GB"/>
        </w:rPr>
        <w:t>s</w:t>
      </w:r>
      <w:r w:rsidR="00BD6F13" w:rsidRPr="008C4DBA">
        <w:rPr>
          <w:rFonts w:ascii="Times New Roman" w:hAnsi="Times New Roman" w:cs="Times New Roman"/>
          <w:sz w:val="24"/>
          <w:szCs w:val="24"/>
          <w:lang w:val="en-GB"/>
        </w:rPr>
        <w:t xml:space="preserve">, sentences </w:t>
      </w:r>
      <w:r w:rsidR="0059127C" w:rsidRPr="008C4DBA">
        <w:rPr>
          <w:rFonts w:ascii="Times New Roman" w:hAnsi="Times New Roman" w:cs="Times New Roman"/>
          <w:sz w:val="24"/>
          <w:szCs w:val="24"/>
          <w:lang w:val="en-GB"/>
        </w:rPr>
        <w:t xml:space="preserve">only </w:t>
      </w:r>
      <w:r w:rsidR="00BD6F13" w:rsidRPr="008C4DBA">
        <w:rPr>
          <w:rFonts w:ascii="Times New Roman" w:hAnsi="Times New Roman" w:cs="Times New Roman"/>
          <w:sz w:val="24"/>
          <w:szCs w:val="24"/>
          <w:lang w:val="en-GB"/>
        </w:rPr>
        <w:t>become</w:t>
      </w:r>
      <w:r w:rsidR="0059127C" w:rsidRPr="008C4DBA">
        <w:rPr>
          <w:rFonts w:ascii="Times New Roman" w:hAnsi="Times New Roman" w:cs="Times New Roman"/>
          <w:sz w:val="24"/>
          <w:szCs w:val="24"/>
          <w:lang w:val="en-GB"/>
        </w:rPr>
        <w:t>s a text, when they are tied to each other by meaning</w:t>
      </w:r>
      <w:r w:rsidR="001E3B51" w:rsidRPr="008C4DBA">
        <w:rPr>
          <w:rFonts w:ascii="Times New Roman" w:hAnsi="Times New Roman" w:cs="Times New Roman"/>
          <w:sz w:val="24"/>
          <w:szCs w:val="24"/>
          <w:lang w:val="en-GB"/>
        </w:rPr>
        <w:t xml:space="preserve">. To emphasize this point </w:t>
      </w:r>
      <w:r w:rsidR="005612EA">
        <w:rPr>
          <w:rFonts w:ascii="Times New Roman" w:hAnsi="Times New Roman" w:cs="Times New Roman"/>
          <w:sz w:val="24"/>
          <w:szCs w:val="24"/>
          <w:lang w:val="en-GB"/>
        </w:rPr>
        <w:t xml:space="preserve">Lyons (1995:263) states that “the units of which a text is composed, whether they are sentences or not, are not simply strung together in sequence, but must be connected in some contextually appropriate way”. </w:t>
      </w:r>
      <w:r w:rsidR="003878EB">
        <w:rPr>
          <w:rFonts w:ascii="Times New Roman" w:hAnsi="Times New Roman" w:cs="Times New Roman"/>
          <w:sz w:val="24"/>
          <w:szCs w:val="24"/>
          <w:lang w:val="en-GB"/>
        </w:rPr>
        <w:t>Thus, a</w:t>
      </w:r>
      <w:r w:rsidR="003878EB" w:rsidRPr="003878EB">
        <w:rPr>
          <w:rFonts w:ascii="Times New Roman" w:hAnsi="Times New Roman" w:cs="Times New Roman"/>
          <w:sz w:val="24"/>
          <w:szCs w:val="24"/>
          <w:lang w:val="en-GB"/>
        </w:rPr>
        <w:t xml:space="preserve"> meaning and logical relation of </w:t>
      </w:r>
      <w:r w:rsidR="003878EB">
        <w:rPr>
          <w:rFonts w:ascii="Times New Roman" w:hAnsi="Times New Roman" w:cs="Times New Roman"/>
          <w:sz w:val="24"/>
          <w:szCs w:val="24"/>
          <w:lang w:val="en-GB"/>
        </w:rPr>
        <w:t>words and sentences are fundamental aspects of a text.</w:t>
      </w:r>
    </w:p>
    <w:p w:rsidR="00C04879" w:rsidRPr="008C4DBA" w:rsidRDefault="005612EA" w:rsidP="005612EA">
      <w:pPr>
        <w:pStyle w:val="ListParagraph"/>
        <w:spacing w:after="0" w:line="360" w:lineRule="auto"/>
        <w:ind w:left="0" w:firstLine="72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6D21F4" w:rsidRPr="008C4DBA">
        <w:rPr>
          <w:rFonts w:ascii="Times New Roman" w:hAnsi="Times New Roman" w:cs="Times New Roman"/>
          <w:sz w:val="24"/>
          <w:szCs w:val="24"/>
          <w:lang w:val="en-GB"/>
        </w:rPr>
        <w:t xml:space="preserve">ext must not be understood only as a lengthy passage of many semantically connected sentences, sometimes it can only </w:t>
      </w:r>
      <w:r>
        <w:rPr>
          <w:rFonts w:ascii="Times New Roman" w:hAnsi="Times New Roman" w:cs="Times New Roman"/>
          <w:sz w:val="24"/>
          <w:szCs w:val="24"/>
          <w:lang w:val="en-GB"/>
        </w:rPr>
        <w:t xml:space="preserve">be one sentence or even a word. </w:t>
      </w:r>
      <w:proofErr w:type="spellStart"/>
      <w:r w:rsidR="00B628A8" w:rsidRPr="008C4DBA">
        <w:rPr>
          <w:rFonts w:ascii="Times New Roman" w:hAnsi="Times New Roman" w:cs="Times New Roman"/>
          <w:sz w:val="24"/>
          <w:szCs w:val="24"/>
          <w:lang w:val="en-GB"/>
        </w:rPr>
        <w:t>Halliday</w:t>
      </w:r>
      <w:proofErr w:type="spellEnd"/>
      <w:r w:rsidR="00B67D9F" w:rsidRPr="008C4DBA">
        <w:rPr>
          <w:rFonts w:ascii="Times New Roman" w:hAnsi="Times New Roman" w:cs="Times New Roman"/>
          <w:sz w:val="24"/>
          <w:szCs w:val="24"/>
          <w:lang w:val="en-GB"/>
        </w:rPr>
        <w:t xml:space="preserve"> an</w:t>
      </w:r>
      <w:r w:rsidR="00B628A8" w:rsidRPr="008C4DBA">
        <w:rPr>
          <w:rFonts w:ascii="Times New Roman" w:hAnsi="Times New Roman" w:cs="Times New Roman"/>
          <w:sz w:val="24"/>
          <w:szCs w:val="24"/>
          <w:lang w:val="en-GB"/>
        </w:rPr>
        <w:t xml:space="preserve">d </w:t>
      </w:r>
      <w:proofErr w:type="spellStart"/>
      <w:r w:rsidR="00B628A8" w:rsidRPr="008C4DBA">
        <w:rPr>
          <w:rFonts w:ascii="Times New Roman" w:hAnsi="Times New Roman" w:cs="Times New Roman"/>
          <w:sz w:val="24"/>
          <w:szCs w:val="24"/>
          <w:lang w:val="en-GB"/>
        </w:rPr>
        <w:t>Hasan</w:t>
      </w:r>
      <w:proofErr w:type="spellEnd"/>
      <w:r w:rsidR="005D174A" w:rsidRPr="008C4DBA">
        <w:rPr>
          <w:rFonts w:ascii="Times New Roman" w:hAnsi="Times New Roman" w:cs="Times New Roman"/>
          <w:sz w:val="24"/>
          <w:szCs w:val="24"/>
          <w:lang w:val="en-GB"/>
        </w:rPr>
        <w:t xml:space="preserve"> (1976:1)</w:t>
      </w:r>
      <w:r w:rsidR="00B628A8" w:rsidRPr="008C4DBA">
        <w:rPr>
          <w:rFonts w:ascii="Times New Roman" w:hAnsi="Times New Roman" w:cs="Times New Roman"/>
          <w:sz w:val="24"/>
          <w:szCs w:val="24"/>
          <w:lang w:val="en-GB"/>
        </w:rPr>
        <w:t xml:space="preserve"> claim that a text can occur in any form spoken or written, prose or verse, it can be a dialogue or a monologue, a single proverb, a whole play, a simple cry </w:t>
      </w:r>
      <w:r w:rsidR="00F73A22" w:rsidRPr="008C4DBA">
        <w:rPr>
          <w:rFonts w:ascii="Times New Roman" w:hAnsi="Times New Roman" w:cs="Times New Roman"/>
          <w:sz w:val="24"/>
          <w:szCs w:val="24"/>
          <w:lang w:val="en-GB"/>
        </w:rPr>
        <w:t>for help, etc</w:t>
      </w:r>
      <w:r w:rsidR="00344F12" w:rsidRPr="008C4DBA">
        <w:rPr>
          <w:rFonts w:ascii="Times New Roman" w:hAnsi="Times New Roman" w:cs="Times New Roman"/>
          <w:sz w:val="24"/>
          <w:szCs w:val="24"/>
          <w:lang w:val="en-GB"/>
        </w:rPr>
        <w:t>. Length and form</w:t>
      </w:r>
      <w:r w:rsidR="001D2FDA" w:rsidRPr="008C4DBA">
        <w:rPr>
          <w:rFonts w:ascii="Times New Roman" w:hAnsi="Times New Roman" w:cs="Times New Roman"/>
          <w:sz w:val="24"/>
          <w:szCs w:val="24"/>
          <w:lang w:val="en-GB"/>
        </w:rPr>
        <w:t xml:space="preserve"> are not as relevant as mea</w:t>
      </w:r>
      <w:r w:rsidR="00B628A8" w:rsidRPr="008C4DBA">
        <w:rPr>
          <w:rFonts w:ascii="Times New Roman" w:hAnsi="Times New Roman" w:cs="Times New Roman"/>
          <w:sz w:val="24"/>
          <w:szCs w:val="24"/>
          <w:lang w:val="en-GB"/>
        </w:rPr>
        <w:t>ning</w:t>
      </w:r>
      <w:r w:rsidR="001D2FDA" w:rsidRPr="008C4DBA">
        <w:rPr>
          <w:rFonts w:ascii="Times New Roman" w:hAnsi="Times New Roman" w:cs="Times New Roman"/>
          <w:sz w:val="24"/>
          <w:szCs w:val="24"/>
          <w:lang w:val="en-GB"/>
        </w:rPr>
        <w:t xml:space="preserve"> when defining text</w:t>
      </w:r>
      <w:r w:rsidR="00205501" w:rsidRPr="008C4DBA">
        <w:rPr>
          <w:rFonts w:ascii="Times New Roman" w:hAnsi="Times New Roman" w:cs="Times New Roman"/>
          <w:sz w:val="24"/>
          <w:szCs w:val="24"/>
          <w:lang w:val="en-GB"/>
        </w:rPr>
        <w:t>.</w:t>
      </w:r>
      <w:r w:rsidR="00315994" w:rsidRPr="008C4DBA">
        <w:rPr>
          <w:rFonts w:ascii="Times New Roman" w:hAnsi="Times New Roman" w:cs="Times New Roman"/>
          <w:sz w:val="24"/>
          <w:szCs w:val="24"/>
          <w:lang w:val="en-GB"/>
        </w:rPr>
        <w:t xml:space="preserve"> A</w:t>
      </w:r>
      <w:r w:rsidR="00344F12" w:rsidRPr="008C4DBA">
        <w:rPr>
          <w:rFonts w:ascii="Times New Roman" w:hAnsi="Times New Roman" w:cs="Times New Roman"/>
          <w:sz w:val="24"/>
          <w:szCs w:val="24"/>
          <w:lang w:val="en-GB"/>
        </w:rPr>
        <w:t xml:space="preserve"> text must contain particular</w:t>
      </w:r>
      <w:r w:rsidR="00315994" w:rsidRPr="008C4DBA">
        <w:rPr>
          <w:rFonts w:ascii="Times New Roman" w:hAnsi="Times New Roman" w:cs="Times New Roman"/>
          <w:sz w:val="24"/>
          <w:szCs w:val="24"/>
          <w:lang w:val="en-GB"/>
        </w:rPr>
        <w:t xml:space="preserve"> semantic</w:t>
      </w:r>
      <w:r w:rsidR="00344F12" w:rsidRPr="008C4DBA">
        <w:rPr>
          <w:rFonts w:ascii="Times New Roman" w:hAnsi="Times New Roman" w:cs="Times New Roman"/>
          <w:sz w:val="24"/>
          <w:szCs w:val="24"/>
          <w:lang w:val="en-GB"/>
        </w:rPr>
        <w:t xml:space="preserve"> structure, and this structure is known as cohesion</w:t>
      </w:r>
      <w:r w:rsidR="00210FD5" w:rsidRPr="008C4DBA">
        <w:rPr>
          <w:rFonts w:ascii="Times New Roman" w:hAnsi="Times New Roman" w:cs="Times New Roman"/>
          <w:sz w:val="24"/>
          <w:szCs w:val="24"/>
          <w:lang w:val="en-GB"/>
        </w:rPr>
        <w:t xml:space="preserve"> of text sentences</w:t>
      </w:r>
      <w:r w:rsidR="00344F12" w:rsidRPr="008C4DBA">
        <w:rPr>
          <w:rFonts w:ascii="Times New Roman" w:hAnsi="Times New Roman" w:cs="Times New Roman"/>
          <w:sz w:val="24"/>
          <w:szCs w:val="24"/>
          <w:lang w:val="en-GB"/>
        </w:rPr>
        <w:t xml:space="preserve">. </w:t>
      </w:r>
      <w:r w:rsidR="00205501" w:rsidRPr="008C4DBA">
        <w:rPr>
          <w:rFonts w:ascii="Times New Roman" w:hAnsi="Times New Roman" w:cs="Times New Roman"/>
          <w:sz w:val="24"/>
          <w:szCs w:val="24"/>
          <w:lang w:val="en-GB"/>
        </w:rPr>
        <w:t xml:space="preserve"> Additionally, meaning has no significance if it is not received by someone; therefore, a text also serves a purpose of communicating the ideas, words, or phrases. </w:t>
      </w:r>
      <w:proofErr w:type="spellStart"/>
      <w:r w:rsidR="00BB0D8E" w:rsidRPr="008C4DBA">
        <w:rPr>
          <w:rFonts w:ascii="Times New Roman" w:hAnsi="Times New Roman" w:cs="Times New Roman"/>
          <w:sz w:val="24"/>
          <w:szCs w:val="24"/>
          <w:lang w:val="en-GB"/>
        </w:rPr>
        <w:t>B</w:t>
      </w:r>
      <w:r w:rsidR="004F0415" w:rsidRPr="008C4DBA">
        <w:rPr>
          <w:rFonts w:ascii="Times New Roman" w:hAnsi="Times New Roman" w:cs="Times New Roman"/>
          <w:sz w:val="24"/>
          <w:szCs w:val="24"/>
          <w:lang w:val="en-GB"/>
        </w:rPr>
        <w:t>e</w:t>
      </w:r>
      <w:r w:rsidR="00623056">
        <w:rPr>
          <w:rFonts w:ascii="Times New Roman" w:hAnsi="Times New Roman" w:cs="Times New Roman"/>
          <w:sz w:val="24"/>
          <w:szCs w:val="24"/>
          <w:lang w:val="en-GB"/>
        </w:rPr>
        <w:t>a</w:t>
      </w:r>
      <w:r w:rsidR="004F0415" w:rsidRPr="008C4DBA">
        <w:rPr>
          <w:rFonts w:ascii="Times New Roman" w:hAnsi="Times New Roman" w:cs="Times New Roman"/>
          <w:sz w:val="24"/>
          <w:szCs w:val="24"/>
          <w:lang w:val="en-GB"/>
        </w:rPr>
        <w:t>ugrande</w:t>
      </w:r>
      <w:proofErr w:type="spellEnd"/>
      <w:r w:rsidR="004F0415" w:rsidRPr="008C4DBA">
        <w:rPr>
          <w:rFonts w:ascii="Times New Roman" w:hAnsi="Times New Roman" w:cs="Times New Roman"/>
          <w:sz w:val="24"/>
          <w:szCs w:val="24"/>
          <w:lang w:val="en-GB"/>
        </w:rPr>
        <w:t xml:space="preserve"> and Dressler</w:t>
      </w:r>
      <w:r w:rsidR="005D174A" w:rsidRPr="008C4DBA">
        <w:rPr>
          <w:rFonts w:ascii="Times New Roman" w:hAnsi="Times New Roman" w:cs="Times New Roman"/>
          <w:sz w:val="24"/>
          <w:szCs w:val="24"/>
          <w:lang w:val="en-GB"/>
        </w:rPr>
        <w:t xml:space="preserve"> (1981:11)</w:t>
      </w:r>
      <w:r w:rsidR="004F0415" w:rsidRPr="008C4DBA">
        <w:rPr>
          <w:rFonts w:ascii="Times New Roman" w:hAnsi="Times New Roman" w:cs="Times New Roman"/>
          <w:sz w:val="24"/>
          <w:szCs w:val="24"/>
          <w:lang w:val="en-GB"/>
        </w:rPr>
        <w:t xml:space="preserve"> state that “a text will be defined as a communicative occurrence which meets seven standards of </w:t>
      </w:r>
      <w:proofErr w:type="spellStart"/>
      <w:r w:rsidR="004F0415" w:rsidRPr="008C4DBA">
        <w:rPr>
          <w:rFonts w:ascii="Times New Roman" w:hAnsi="Times New Roman" w:cs="Times New Roman"/>
          <w:sz w:val="24"/>
          <w:szCs w:val="24"/>
          <w:lang w:val="en-GB"/>
        </w:rPr>
        <w:t>textuality</w:t>
      </w:r>
      <w:proofErr w:type="spellEnd"/>
      <w:r w:rsidR="004F0415" w:rsidRPr="008C4DBA">
        <w:rPr>
          <w:rFonts w:ascii="Times New Roman" w:hAnsi="Times New Roman" w:cs="Times New Roman"/>
          <w:sz w:val="24"/>
          <w:szCs w:val="24"/>
          <w:lang w:val="en-GB"/>
        </w:rPr>
        <w:t>”.</w:t>
      </w:r>
      <w:r w:rsidR="003D6E99" w:rsidRPr="008C4DBA">
        <w:rPr>
          <w:rFonts w:ascii="Times New Roman" w:hAnsi="Times New Roman" w:cs="Times New Roman"/>
          <w:sz w:val="24"/>
          <w:szCs w:val="24"/>
          <w:lang w:val="en-GB"/>
        </w:rPr>
        <w:t xml:space="preserve"> The</w:t>
      </w:r>
      <w:r w:rsidR="003878EB">
        <w:rPr>
          <w:rFonts w:ascii="Times New Roman" w:hAnsi="Times New Roman" w:cs="Times New Roman"/>
          <w:sz w:val="24"/>
          <w:szCs w:val="24"/>
          <w:lang w:val="en-GB"/>
        </w:rPr>
        <w:t xml:space="preserve">y identify these standards </w:t>
      </w:r>
      <w:r w:rsidR="003D6E99" w:rsidRPr="008C4DBA">
        <w:rPr>
          <w:rFonts w:ascii="Times New Roman" w:hAnsi="Times New Roman" w:cs="Times New Roman"/>
          <w:sz w:val="24"/>
          <w:szCs w:val="24"/>
          <w:lang w:val="en-GB"/>
        </w:rPr>
        <w:t xml:space="preserve">as cohesion, coherence, intentionality, acceptability, </w:t>
      </w:r>
      <w:proofErr w:type="spellStart"/>
      <w:r w:rsidR="003D6E99" w:rsidRPr="008C4DBA">
        <w:rPr>
          <w:rFonts w:ascii="Times New Roman" w:hAnsi="Times New Roman" w:cs="Times New Roman"/>
          <w:sz w:val="24"/>
          <w:szCs w:val="24"/>
          <w:lang w:val="en-GB"/>
        </w:rPr>
        <w:t>informativity</w:t>
      </w:r>
      <w:proofErr w:type="spellEnd"/>
      <w:r w:rsidR="003D6E99" w:rsidRPr="008C4DBA">
        <w:rPr>
          <w:rFonts w:ascii="Times New Roman" w:hAnsi="Times New Roman" w:cs="Times New Roman"/>
          <w:sz w:val="24"/>
          <w:szCs w:val="24"/>
          <w:lang w:val="en-GB"/>
        </w:rPr>
        <w:t xml:space="preserve">, </w:t>
      </w:r>
      <w:proofErr w:type="spellStart"/>
      <w:r w:rsidR="003D6E99" w:rsidRPr="008C4DBA">
        <w:rPr>
          <w:rFonts w:ascii="Times New Roman" w:hAnsi="Times New Roman" w:cs="Times New Roman"/>
          <w:sz w:val="24"/>
          <w:szCs w:val="24"/>
          <w:lang w:val="en-GB"/>
        </w:rPr>
        <w:t>situationality</w:t>
      </w:r>
      <w:proofErr w:type="spellEnd"/>
      <w:r w:rsidR="003D6E99" w:rsidRPr="008C4DBA">
        <w:rPr>
          <w:rFonts w:ascii="Times New Roman" w:hAnsi="Times New Roman" w:cs="Times New Roman"/>
          <w:sz w:val="24"/>
          <w:szCs w:val="24"/>
          <w:lang w:val="en-GB"/>
        </w:rPr>
        <w:t xml:space="preserve">, and </w:t>
      </w:r>
      <w:proofErr w:type="spellStart"/>
      <w:r w:rsidR="003D6E99" w:rsidRPr="008C4DBA">
        <w:rPr>
          <w:rFonts w:ascii="Times New Roman" w:hAnsi="Times New Roman" w:cs="Times New Roman"/>
          <w:sz w:val="24"/>
          <w:szCs w:val="24"/>
          <w:lang w:val="en-GB"/>
        </w:rPr>
        <w:t>intertextuality</w:t>
      </w:r>
      <w:proofErr w:type="spellEnd"/>
      <w:r w:rsidR="003D6E99" w:rsidRPr="008C4DBA">
        <w:rPr>
          <w:rFonts w:ascii="Times New Roman" w:hAnsi="Times New Roman" w:cs="Times New Roman"/>
          <w:sz w:val="24"/>
          <w:szCs w:val="24"/>
          <w:lang w:val="en-GB"/>
        </w:rPr>
        <w:t xml:space="preserve">. </w:t>
      </w:r>
      <w:proofErr w:type="spellStart"/>
      <w:r w:rsidR="002F066F">
        <w:rPr>
          <w:rFonts w:ascii="Times New Roman" w:hAnsi="Times New Roman" w:cs="Times New Roman"/>
          <w:sz w:val="24"/>
          <w:szCs w:val="24"/>
          <w:lang w:val="en-GB"/>
        </w:rPr>
        <w:t>Textuality</w:t>
      </w:r>
      <w:proofErr w:type="spellEnd"/>
      <w:r w:rsidR="002F066F">
        <w:rPr>
          <w:rFonts w:ascii="Times New Roman" w:hAnsi="Times New Roman" w:cs="Times New Roman"/>
          <w:sz w:val="24"/>
          <w:szCs w:val="24"/>
          <w:lang w:val="en-GB"/>
        </w:rPr>
        <w:t xml:space="preserve"> is understood as the quality of a text. </w:t>
      </w:r>
      <w:r w:rsidR="00205501" w:rsidRPr="008C4DBA">
        <w:rPr>
          <w:rFonts w:ascii="Times New Roman" w:hAnsi="Times New Roman" w:cs="Times New Roman"/>
          <w:sz w:val="24"/>
          <w:szCs w:val="24"/>
          <w:lang w:val="en-GB"/>
        </w:rPr>
        <w:t>The linguists affix that if a text is not communicative it can</w:t>
      </w:r>
      <w:r w:rsidR="0018324E" w:rsidRPr="008C4DBA">
        <w:rPr>
          <w:rFonts w:ascii="Times New Roman" w:hAnsi="Times New Roman" w:cs="Times New Roman"/>
          <w:sz w:val="24"/>
          <w:szCs w:val="24"/>
          <w:lang w:val="en-GB"/>
        </w:rPr>
        <w:t>not be characterized as a text.</w:t>
      </w:r>
      <w:r w:rsidR="00174968" w:rsidRPr="008C4DBA">
        <w:rPr>
          <w:rFonts w:ascii="Times New Roman" w:hAnsi="Times New Roman" w:cs="Times New Roman"/>
          <w:sz w:val="24"/>
          <w:szCs w:val="24"/>
          <w:lang w:val="en-GB"/>
        </w:rPr>
        <w:t xml:space="preserve"> </w:t>
      </w:r>
      <w:r w:rsidR="00C04879" w:rsidRPr="008C4DBA">
        <w:rPr>
          <w:rFonts w:ascii="Times New Roman" w:hAnsi="Times New Roman" w:cs="Times New Roman"/>
          <w:sz w:val="24"/>
          <w:szCs w:val="24"/>
          <w:lang w:val="en-GB"/>
        </w:rPr>
        <w:t xml:space="preserve"> </w:t>
      </w:r>
    </w:p>
    <w:p w:rsidR="00AF1D57" w:rsidRPr="00DE786F" w:rsidRDefault="00210FD5" w:rsidP="00ED6F05">
      <w:pPr>
        <w:pStyle w:val="ListParagraph"/>
        <w:spacing w:line="360" w:lineRule="auto"/>
        <w:ind w:left="0" w:firstLine="720"/>
        <w:jc w:val="both"/>
        <w:rPr>
          <w:rFonts w:ascii="Times New Roman" w:eastAsia="Times New Roman" w:hAnsi="Times New Roman" w:cs="Times New Roman"/>
          <w:sz w:val="24"/>
          <w:szCs w:val="24"/>
          <w:lang w:val="en-GB"/>
        </w:rPr>
      </w:pPr>
      <w:r w:rsidRPr="008C4DBA">
        <w:rPr>
          <w:rFonts w:ascii="Times New Roman" w:hAnsi="Times New Roman" w:cs="Times New Roman"/>
          <w:sz w:val="24"/>
          <w:szCs w:val="24"/>
          <w:lang w:val="en-GB"/>
        </w:rPr>
        <w:t>Being that ‘text’ is understood as a “unified whole” of any passage spoken or written (</w:t>
      </w:r>
      <w:proofErr w:type="spellStart"/>
      <w:r w:rsidRPr="008C4DBA">
        <w:rPr>
          <w:rFonts w:ascii="Times New Roman" w:hAnsi="Times New Roman" w:cs="Times New Roman"/>
          <w:sz w:val="24"/>
          <w:szCs w:val="24"/>
          <w:lang w:val="en-GB"/>
        </w:rPr>
        <w:t>Halliday</w:t>
      </w:r>
      <w:proofErr w:type="spellEnd"/>
      <w:r w:rsidRPr="008C4DBA">
        <w:rPr>
          <w:rFonts w:ascii="Times New Roman" w:hAnsi="Times New Roman" w:cs="Times New Roman"/>
          <w:sz w:val="24"/>
          <w:szCs w:val="24"/>
          <w:lang w:val="en-GB"/>
        </w:rPr>
        <w:t xml:space="preserve"> and </w:t>
      </w:r>
      <w:proofErr w:type="spellStart"/>
      <w:r w:rsidRPr="008C4DBA">
        <w:rPr>
          <w:rFonts w:ascii="Times New Roman" w:hAnsi="Times New Roman" w:cs="Times New Roman"/>
          <w:sz w:val="24"/>
          <w:szCs w:val="24"/>
          <w:lang w:val="en-GB"/>
        </w:rPr>
        <w:t>Hasan</w:t>
      </w:r>
      <w:proofErr w:type="spellEnd"/>
      <w:r w:rsidRPr="008C4DBA">
        <w:rPr>
          <w:rFonts w:ascii="Times New Roman" w:hAnsi="Times New Roman" w:cs="Times New Roman"/>
          <w:sz w:val="24"/>
          <w:szCs w:val="24"/>
          <w:lang w:val="en-GB"/>
        </w:rPr>
        <w:t xml:space="preserve"> 1976:1)</w:t>
      </w:r>
      <w:r w:rsidR="00675E62" w:rsidRPr="008C4DBA">
        <w:rPr>
          <w:rFonts w:ascii="Times New Roman" w:hAnsi="Times New Roman" w:cs="Times New Roman"/>
          <w:sz w:val="24"/>
          <w:szCs w:val="24"/>
          <w:lang w:val="en-GB"/>
        </w:rPr>
        <w:t xml:space="preserve"> - i.e. a unified whole constitutes that sentences that belong to the same text must be linked to each other by meaning - </w:t>
      </w:r>
      <w:r w:rsidRPr="008C4DBA">
        <w:rPr>
          <w:rFonts w:ascii="Times New Roman" w:hAnsi="Times New Roman" w:cs="Times New Roman"/>
          <w:sz w:val="24"/>
          <w:szCs w:val="24"/>
          <w:lang w:val="en-GB"/>
        </w:rPr>
        <w:t xml:space="preserve"> it can be noted that </w:t>
      </w:r>
      <w:r w:rsidR="009B0E96" w:rsidRPr="008C4DBA">
        <w:rPr>
          <w:rFonts w:ascii="Times New Roman" w:hAnsi="Times New Roman" w:cs="Times New Roman"/>
          <w:sz w:val="24"/>
          <w:szCs w:val="24"/>
          <w:lang w:val="en-GB"/>
        </w:rPr>
        <w:t>it is not unified if it has no texture.</w:t>
      </w:r>
      <w:r w:rsidR="00675E62" w:rsidRPr="008C4DBA">
        <w:rPr>
          <w:rFonts w:ascii="Times New Roman" w:hAnsi="Times New Roman" w:cs="Times New Roman"/>
          <w:sz w:val="24"/>
          <w:szCs w:val="24"/>
          <w:lang w:val="en-GB"/>
        </w:rPr>
        <w:t xml:space="preserve"> </w:t>
      </w:r>
      <w:r w:rsidRPr="008C4DBA">
        <w:rPr>
          <w:rFonts w:ascii="Times New Roman" w:hAnsi="Times New Roman" w:cs="Times New Roman"/>
          <w:sz w:val="24"/>
          <w:szCs w:val="24"/>
          <w:lang w:val="en-GB"/>
        </w:rPr>
        <w:t xml:space="preserve"> In linguistics a term ‘texture’ is</w:t>
      </w:r>
      <w:r w:rsidR="009B0E96" w:rsidRPr="008C4DBA">
        <w:rPr>
          <w:rFonts w:ascii="Times New Roman" w:hAnsi="Times New Roman" w:cs="Times New Roman"/>
          <w:sz w:val="24"/>
          <w:szCs w:val="24"/>
          <w:lang w:val="en-GB"/>
        </w:rPr>
        <w:t xml:space="preserve"> defined as</w:t>
      </w:r>
      <w:r w:rsidRPr="008C4DBA">
        <w:rPr>
          <w:rFonts w:ascii="Times New Roman" w:hAnsi="Times New Roman" w:cs="Times New Roman"/>
          <w:sz w:val="24"/>
          <w:szCs w:val="24"/>
          <w:lang w:val="en-GB"/>
        </w:rPr>
        <w:t xml:space="preserve"> </w:t>
      </w:r>
      <w:r w:rsidR="009B0E96" w:rsidRPr="008C4DBA">
        <w:rPr>
          <w:rFonts w:ascii="Times New Roman" w:hAnsi="Times New Roman" w:cs="Times New Roman"/>
          <w:sz w:val="24"/>
          <w:szCs w:val="24"/>
          <w:lang w:val="en-GB"/>
        </w:rPr>
        <w:t>“a property that ensures that the text ‘hangs together’” (</w:t>
      </w:r>
      <w:proofErr w:type="spellStart"/>
      <w:r w:rsidR="009B0E96" w:rsidRPr="008C4DBA">
        <w:rPr>
          <w:rFonts w:ascii="Times New Roman" w:hAnsi="Times New Roman" w:cs="Times New Roman"/>
          <w:sz w:val="24"/>
          <w:szCs w:val="24"/>
          <w:lang w:val="en-GB"/>
        </w:rPr>
        <w:t>Valeika</w:t>
      </w:r>
      <w:proofErr w:type="spellEnd"/>
      <w:r w:rsidR="009B0E96" w:rsidRPr="008C4DBA">
        <w:rPr>
          <w:rFonts w:ascii="Times New Roman" w:hAnsi="Times New Roman" w:cs="Times New Roman"/>
          <w:sz w:val="24"/>
          <w:szCs w:val="24"/>
          <w:lang w:val="en-GB"/>
        </w:rPr>
        <w:t xml:space="preserve">, 2001:68). </w:t>
      </w:r>
      <w:r w:rsidR="00AF1D57" w:rsidRPr="008C4DBA">
        <w:rPr>
          <w:rFonts w:ascii="Times New Roman" w:eastAsia="Times New Roman" w:hAnsi="Times New Roman" w:cs="Times New Roman"/>
          <w:sz w:val="24"/>
          <w:szCs w:val="24"/>
          <w:lang w:val="en-GB"/>
        </w:rPr>
        <w:t xml:space="preserve">As noted by </w:t>
      </w:r>
      <w:r w:rsidR="0087489D" w:rsidRPr="008C4DBA">
        <w:rPr>
          <w:rFonts w:ascii="Times New Roman" w:eastAsia="Times New Roman" w:hAnsi="Times New Roman" w:cs="Times New Roman"/>
          <w:sz w:val="24"/>
          <w:szCs w:val="24"/>
          <w:lang w:val="en-GB"/>
        </w:rPr>
        <w:t>the linguist</w:t>
      </w:r>
      <w:r w:rsidR="00AF1D57" w:rsidRPr="008C4DBA">
        <w:rPr>
          <w:rFonts w:ascii="Times New Roman" w:eastAsia="Times New Roman" w:hAnsi="Times New Roman" w:cs="Times New Roman"/>
          <w:sz w:val="24"/>
          <w:szCs w:val="24"/>
          <w:lang w:val="en-GB"/>
        </w:rPr>
        <w:t xml:space="preserve"> the discourse is defined by its main feature i.e. texture. </w:t>
      </w:r>
      <w:r w:rsidR="003878EB" w:rsidRPr="003878EB">
        <w:rPr>
          <w:rFonts w:ascii="Times New Roman" w:eastAsia="Times New Roman" w:hAnsi="Times New Roman" w:cs="Times New Roman"/>
          <w:sz w:val="24"/>
          <w:szCs w:val="24"/>
          <w:lang w:val="en-GB"/>
        </w:rPr>
        <w:t xml:space="preserve">A text has texture only when it is coherent and cohesive, and if it is </w:t>
      </w:r>
      <w:r w:rsidR="003878EB" w:rsidRPr="003878EB">
        <w:rPr>
          <w:rFonts w:ascii="Times New Roman" w:eastAsia="Times New Roman" w:hAnsi="Times New Roman" w:cs="Times New Roman"/>
          <w:sz w:val="24"/>
          <w:szCs w:val="24"/>
          <w:lang w:val="en-GB"/>
        </w:rPr>
        <w:lastRenderedPageBreak/>
        <w:t>none of those it is not a text.</w:t>
      </w:r>
      <w:r w:rsidR="003878EB">
        <w:rPr>
          <w:rFonts w:ascii="Times New Roman" w:eastAsia="Times New Roman" w:hAnsi="Times New Roman" w:cs="Times New Roman"/>
          <w:sz w:val="24"/>
          <w:szCs w:val="24"/>
          <w:lang w:val="en-GB"/>
        </w:rPr>
        <w:t xml:space="preserve"> </w:t>
      </w:r>
      <w:r w:rsidR="00AF1D57" w:rsidRPr="008C4DBA">
        <w:rPr>
          <w:rFonts w:ascii="Times New Roman" w:eastAsia="Times New Roman" w:hAnsi="Times New Roman" w:cs="Times New Roman"/>
          <w:sz w:val="24"/>
          <w:szCs w:val="24"/>
          <w:lang w:val="en-GB"/>
        </w:rPr>
        <w:t xml:space="preserve">According to </w:t>
      </w:r>
      <w:r w:rsidR="00ED6F05" w:rsidRPr="008C4DBA">
        <w:rPr>
          <w:rFonts w:ascii="Times New Roman" w:eastAsia="Times New Roman" w:hAnsi="Times New Roman" w:cs="Times New Roman"/>
          <w:i/>
          <w:sz w:val="24"/>
          <w:szCs w:val="24"/>
          <w:lang w:val="en-GB"/>
        </w:rPr>
        <w:t>MWD</w:t>
      </w:r>
      <w:r w:rsidR="00ED6F05" w:rsidRPr="008C4DBA">
        <w:rPr>
          <w:rStyle w:val="FootnoteReference"/>
          <w:rFonts w:ascii="Times New Roman" w:eastAsia="Times New Roman" w:hAnsi="Times New Roman" w:cs="Times New Roman"/>
          <w:sz w:val="24"/>
          <w:szCs w:val="24"/>
          <w:lang w:val="en-GB"/>
        </w:rPr>
        <w:footnoteReference w:id="2"/>
      </w:r>
      <w:r w:rsidR="00ED6F05" w:rsidRPr="008C4DBA">
        <w:rPr>
          <w:rFonts w:ascii="Times New Roman" w:eastAsia="Times New Roman" w:hAnsi="Times New Roman" w:cs="Times New Roman"/>
          <w:sz w:val="24"/>
          <w:szCs w:val="24"/>
          <w:lang w:val="en-GB"/>
        </w:rPr>
        <w:t xml:space="preserve"> </w:t>
      </w:r>
      <w:r w:rsidR="00AF1D57" w:rsidRPr="008C4DBA">
        <w:rPr>
          <w:rFonts w:ascii="Times New Roman" w:eastAsia="Times New Roman" w:hAnsi="Times New Roman" w:cs="Times New Roman"/>
          <w:sz w:val="24"/>
          <w:szCs w:val="24"/>
          <w:lang w:val="en-GB"/>
        </w:rPr>
        <w:t>a texture is defined as, “something composed of closely interwoven elements”. It means the texture ensures that the text is</w:t>
      </w:r>
      <w:r w:rsidR="00EE6CFC">
        <w:rPr>
          <w:rFonts w:ascii="Times New Roman" w:eastAsia="Times New Roman" w:hAnsi="Times New Roman" w:cs="Times New Roman"/>
          <w:sz w:val="24"/>
          <w:szCs w:val="24"/>
          <w:lang w:val="en-GB"/>
        </w:rPr>
        <w:t xml:space="preserve"> a combination of unified elements</w:t>
      </w:r>
      <w:r w:rsidR="00AF1D57" w:rsidRPr="008C4DBA">
        <w:rPr>
          <w:rFonts w:ascii="Times New Roman" w:eastAsia="Times New Roman" w:hAnsi="Times New Roman" w:cs="Times New Roman"/>
          <w:sz w:val="24"/>
          <w:szCs w:val="24"/>
          <w:lang w:val="en-GB"/>
        </w:rPr>
        <w:t xml:space="preserve">. </w:t>
      </w:r>
      <w:r w:rsidR="00F73A22" w:rsidRPr="008C4DBA">
        <w:rPr>
          <w:rFonts w:ascii="Times New Roman" w:eastAsia="Times New Roman" w:hAnsi="Times New Roman" w:cs="Times New Roman"/>
          <w:sz w:val="24"/>
          <w:szCs w:val="24"/>
          <w:lang w:val="en-GB"/>
        </w:rPr>
        <w:t>The</w:t>
      </w:r>
      <w:r w:rsidR="00F73A22">
        <w:rPr>
          <w:rFonts w:ascii="Times New Roman" w:eastAsia="Times New Roman" w:hAnsi="Times New Roman" w:cs="Times New Roman"/>
          <w:sz w:val="24"/>
          <w:szCs w:val="24"/>
        </w:rPr>
        <w:t xml:space="preserve"> </w:t>
      </w:r>
      <w:r w:rsidR="00F73A22" w:rsidRPr="00DE786F">
        <w:rPr>
          <w:rFonts w:ascii="Times New Roman" w:eastAsia="Times New Roman" w:hAnsi="Times New Roman" w:cs="Times New Roman"/>
          <w:sz w:val="24"/>
          <w:szCs w:val="24"/>
          <w:lang w:val="en-GB"/>
        </w:rPr>
        <w:t>relation between texture, cohesion and coherence is</w:t>
      </w:r>
      <w:r w:rsidR="0058124B" w:rsidRPr="00DE786F">
        <w:rPr>
          <w:rFonts w:ascii="Times New Roman" w:eastAsia="Times New Roman" w:hAnsi="Times New Roman" w:cs="Times New Roman"/>
          <w:sz w:val="24"/>
          <w:szCs w:val="24"/>
          <w:lang w:val="en-GB"/>
        </w:rPr>
        <w:t xml:space="preserve"> to be</w:t>
      </w:r>
      <w:r w:rsidR="00F73A22" w:rsidRPr="00DE786F">
        <w:rPr>
          <w:rFonts w:ascii="Times New Roman" w:eastAsia="Times New Roman" w:hAnsi="Times New Roman" w:cs="Times New Roman"/>
          <w:sz w:val="24"/>
          <w:szCs w:val="24"/>
          <w:lang w:val="en-GB"/>
        </w:rPr>
        <w:t xml:space="preserve"> understood as follows</w:t>
      </w:r>
      <w:r w:rsidR="0058124B" w:rsidRPr="00DE786F">
        <w:rPr>
          <w:rFonts w:ascii="Times New Roman" w:eastAsia="Times New Roman" w:hAnsi="Times New Roman" w:cs="Times New Roman"/>
          <w:sz w:val="24"/>
          <w:szCs w:val="24"/>
          <w:lang w:val="en-GB"/>
        </w:rPr>
        <w:t xml:space="preserve"> “</w:t>
      </w:r>
      <w:r w:rsidR="00EE6CFC">
        <w:rPr>
          <w:rFonts w:ascii="Times New Roman" w:eastAsia="Times New Roman" w:hAnsi="Times New Roman" w:cs="Times New Roman"/>
          <w:sz w:val="24"/>
          <w:szCs w:val="24"/>
          <w:lang w:val="en-GB"/>
        </w:rPr>
        <w:t>c</w:t>
      </w:r>
      <w:r w:rsidR="00F73A22" w:rsidRPr="00DE786F">
        <w:rPr>
          <w:rFonts w:ascii="Times New Roman" w:eastAsia="Times New Roman" w:hAnsi="Times New Roman" w:cs="Times New Roman"/>
          <w:sz w:val="24"/>
          <w:szCs w:val="24"/>
          <w:lang w:val="en-GB"/>
        </w:rPr>
        <w:t>ohesion is one part of the study of texture, which considers the interaction of cohesion with other aspects of texts organization. Texture, in turn, is one aspect of the study of coherence, which takes the social context of texture into consideration”</w:t>
      </w:r>
      <w:r w:rsidR="00F73A22" w:rsidRPr="00DE786F">
        <w:rPr>
          <w:lang w:val="en-GB"/>
        </w:rPr>
        <w:t xml:space="preserve"> </w:t>
      </w:r>
      <w:r w:rsidR="00F73A22" w:rsidRPr="00DE786F">
        <w:rPr>
          <w:rFonts w:ascii="Times New Roman" w:eastAsia="Times New Roman" w:hAnsi="Times New Roman" w:cs="Times New Roman"/>
          <w:sz w:val="24"/>
          <w:szCs w:val="24"/>
          <w:lang w:val="en-GB"/>
        </w:rPr>
        <w:t>(</w:t>
      </w:r>
      <w:proofErr w:type="spellStart"/>
      <w:r w:rsidR="00F73A22" w:rsidRPr="00DE786F">
        <w:rPr>
          <w:rFonts w:ascii="Times New Roman" w:eastAsia="Times New Roman" w:hAnsi="Times New Roman" w:cs="Times New Roman"/>
          <w:sz w:val="24"/>
          <w:szCs w:val="24"/>
          <w:lang w:val="en-GB"/>
        </w:rPr>
        <w:t>Schiffrin</w:t>
      </w:r>
      <w:proofErr w:type="spellEnd"/>
      <w:r w:rsidR="00F73A22" w:rsidRPr="00DE786F">
        <w:rPr>
          <w:rFonts w:ascii="Times New Roman" w:eastAsia="Times New Roman" w:hAnsi="Times New Roman" w:cs="Times New Roman"/>
          <w:sz w:val="24"/>
          <w:szCs w:val="24"/>
          <w:lang w:val="en-GB"/>
        </w:rPr>
        <w:t xml:space="preserve">, </w:t>
      </w:r>
      <w:r w:rsidR="00F73A22" w:rsidRPr="00DE786F">
        <w:rPr>
          <w:rFonts w:ascii="Times New Roman" w:eastAsia="Times New Roman" w:hAnsi="Times New Roman" w:cs="Times New Roman"/>
          <w:i/>
          <w:sz w:val="24"/>
          <w:szCs w:val="24"/>
          <w:lang w:val="en-GB"/>
        </w:rPr>
        <w:t>et al.,</w:t>
      </w:r>
      <w:r w:rsidR="00F73A22" w:rsidRPr="00DE786F">
        <w:rPr>
          <w:rFonts w:ascii="Times New Roman" w:eastAsia="Times New Roman" w:hAnsi="Times New Roman" w:cs="Times New Roman"/>
          <w:sz w:val="24"/>
          <w:szCs w:val="24"/>
          <w:lang w:val="en-GB"/>
        </w:rPr>
        <w:t xml:space="preserve"> 2004:35). To validate this idea </w:t>
      </w:r>
      <w:proofErr w:type="spellStart"/>
      <w:r w:rsidR="00F73A22" w:rsidRPr="00DE786F">
        <w:rPr>
          <w:rFonts w:ascii="Times New Roman" w:eastAsia="Times New Roman" w:hAnsi="Times New Roman" w:cs="Times New Roman"/>
          <w:sz w:val="24"/>
          <w:szCs w:val="24"/>
          <w:lang w:val="en-GB"/>
        </w:rPr>
        <w:t>Valeika</w:t>
      </w:r>
      <w:proofErr w:type="spellEnd"/>
      <w:r w:rsidR="00F73A22" w:rsidRPr="00DE786F">
        <w:rPr>
          <w:rFonts w:ascii="Times New Roman" w:eastAsia="Times New Roman" w:hAnsi="Times New Roman" w:cs="Times New Roman"/>
          <w:sz w:val="24"/>
          <w:szCs w:val="24"/>
          <w:lang w:val="en-GB"/>
        </w:rPr>
        <w:t xml:space="preserve"> (2001) reminds that there are two levels of texture: 1) deep, or underlying and 2) surface. The deep texture is created by cohesion by applying cohesive devices, while the surface texture is formed by coherence.</w:t>
      </w:r>
      <w:r w:rsidR="00D6694F" w:rsidRPr="00DE786F">
        <w:rPr>
          <w:rFonts w:ascii="Times New Roman" w:eastAsia="Times New Roman" w:hAnsi="Times New Roman" w:cs="Times New Roman"/>
          <w:sz w:val="24"/>
          <w:szCs w:val="24"/>
          <w:lang w:val="en-GB"/>
        </w:rPr>
        <w:t xml:space="preserve"> The next chapter will focus on the more detailed definitions of coherence and cohesion.</w:t>
      </w:r>
    </w:p>
    <w:p w:rsidR="00134458" w:rsidRPr="00DE786F" w:rsidRDefault="003D6E99" w:rsidP="00CF1B8E">
      <w:pPr>
        <w:pStyle w:val="ListParagraph"/>
        <w:spacing w:after="240" w:line="360" w:lineRule="auto"/>
        <w:ind w:left="0" w:firstLine="720"/>
        <w:jc w:val="both"/>
        <w:rPr>
          <w:rFonts w:ascii="Times New Roman" w:hAnsi="Times New Roman" w:cs="Times New Roman"/>
          <w:sz w:val="24"/>
          <w:szCs w:val="24"/>
          <w:lang w:val="en-GB"/>
        </w:rPr>
      </w:pPr>
      <w:r w:rsidRPr="00DE786F">
        <w:rPr>
          <w:rFonts w:ascii="Times New Roman" w:hAnsi="Times New Roman" w:cs="Times New Roman"/>
          <w:sz w:val="24"/>
          <w:szCs w:val="24"/>
          <w:lang w:val="en-GB"/>
        </w:rPr>
        <w:t xml:space="preserve">When speaking of text and texture linguists </w:t>
      </w:r>
      <w:proofErr w:type="spellStart"/>
      <w:r w:rsidRPr="00DE786F">
        <w:rPr>
          <w:rFonts w:ascii="Times New Roman" w:hAnsi="Times New Roman" w:cs="Times New Roman"/>
          <w:sz w:val="24"/>
          <w:szCs w:val="24"/>
          <w:lang w:val="en-GB"/>
        </w:rPr>
        <w:t>Halliday</w:t>
      </w:r>
      <w:proofErr w:type="spellEnd"/>
      <w:r w:rsidRPr="00DE786F">
        <w:rPr>
          <w:rFonts w:ascii="Times New Roman" w:hAnsi="Times New Roman" w:cs="Times New Roman"/>
          <w:sz w:val="24"/>
          <w:szCs w:val="24"/>
          <w:lang w:val="en-GB"/>
        </w:rPr>
        <w:t xml:space="preserve"> and </w:t>
      </w:r>
      <w:proofErr w:type="spellStart"/>
      <w:r w:rsidRPr="00DE786F">
        <w:rPr>
          <w:rFonts w:ascii="Times New Roman" w:hAnsi="Times New Roman" w:cs="Times New Roman"/>
          <w:sz w:val="24"/>
          <w:szCs w:val="24"/>
          <w:lang w:val="en-GB"/>
        </w:rPr>
        <w:t>Hasan</w:t>
      </w:r>
      <w:proofErr w:type="spellEnd"/>
      <w:r w:rsidRPr="00DE786F">
        <w:rPr>
          <w:rFonts w:ascii="Times New Roman" w:hAnsi="Times New Roman" w:cs="Times New Roman"/>
          <w:sz w:val="24"/>
          <w:szCs w:val="24"/>
          <w:lang w:val="en-GB"/>
        </w:rPr>
        <w:t xml:space="preserve"> </w:t>
      </w:r>
      <w:r w:rsidR="005D174A" w:rsidRPr="00DE786F">
        <w:rPr>
          <w:rFonts w:ascii="Times New Roman" w:hAnsi="Times New Roman" w:cs="Times New Roman"/>
          <w:sz w:val="24"/>
          <w:szCs w:val="24"/>
          <w:lang w:val="en-GB"/>
        </w:rPr>
        <w:t xml:space="preserve">(1976:3) </w:t>
      </w:r>
      <w:r w:rsidRPr="00DE786F">
        <w:rPr>
          <w:rFonts w:ascii="Times New Roman" w:hAnsi="Times New Roman" w:cs="Times New Roman"/>
          <w:sz w:val="24"/>
          <w:szCs w:val="24"/>
          <w:lang w:val="en-GB"/>
        </w:rPr>
        <w:t xml:space="preserve">refer to the relation between two sentences as a ‘tie’. In short a term ‘tie’ is referred to “one occurrence of a pair of cohesively related items”. Hence, any cohesive device found within two sentences is a tie that links sentences semantically and provides texture. </w:t>
      </w:r>
      <w:r w:rsidR="006C04CD" w:rsidRPr="00DE786F">
        <w:rPr>
          <w:rFonts w:ascii="Times New Roman" w:hAnsi="Times New Roman" w:cs="Times New Roman"/>
          <w:sz w:val="24"/>
          <w:szCs w:val="24"/>
          <w:lang w:val="en-GB"/>
        </w:rPr>
        <w:t xml:space="preserve">It has already been mentioned that </w:t>
      </w:r>
      <w:proofErr w:type="spellStart"/>
      <w:r w:rsidR="00BB0D8E" w:rsidRPr="00DE786F">
        <w:rPr>
          <w:rFonts w:ascii="Times New Roman" w:hAnsi="Times New Roman" w:cs="Times New Roman"/>
          <w:sz w:val="24"/>
          <w:szCs w:val="24"/>
          <w:lang w:val="en-GB"/>
        </w:rPr>
        <w:t>B</w:t>
      </w:r>
      <w:r w:rsidR="006C04CD" w:rsidRPr="00DE786F">
        <w:rPr>
          <w:rFonts w:ascii="Times New Roman" w:hAnsi="Times New Roman" w:cs="Times New Roman"/>
          <w:sz w:val="24"/>
          <w:szCs w:val="24"/>
          <w:lang w:val="en-GB"/>
        </w:rPr>
        <w:t>e</w:t>
      </w:r>
      <w:r w:rsidR="008C4DBA" w:rsidRPr="00DE786F">
        <w:rPr>
          <w:rFonts w:ascii="Times New Roman" w:hAnsi="Times New Roman" w:cs="Times New Roman"/>
          <w:sz w:val="24"/>
          <w:szCs w:val="24"/>
          <w:lang w:val="en-GB"/>
        </w:rPr>
        <w:t>a</w:t>
      </w:r>
      <w:r w:rsidR="006C04CD" w:rsidRPr="00DE786F">
        <w:rPr>
          <w:rFonts w:ascii="Times New Roman" w:hAnsi="Times New Roman" w:cs="Times New Roman"/>
          <w:sz w:val="24"/>
          <w:szCs w:val="24"/>
          <w:lang w:val="en-GB"/>
        </w:rPr>
        <w:t>ugrande</w:t>
      </w:r>
      <w:proofErr w:type="spellEnd"/>
      <w:r w:rsidR="006C04CD" w:rsidRPr="00DE786F">
        <w:rPr>
          <w:rFonts w:ascii="Times New Roman" w:hAnsi="Times New Roman" w:cs="Times New Roman"/>
          <w:sz w:val="24"/>
          <w:szCs w:val="24"/>
          <w:lang w:val="en-GB"/>
        </w:rPr>
        <w:t xml:space="preserve"> and Dressler</w:t>
      </w:r>
      <w:r w:rsidR="005D174A" w:rsidRPr="00DE786F">
        <w:rPr>
          <w:rFonts w:ascii="Times New Roman" w:hAnsi="Times New Roman" w:cs="Times New Roman"/>
          <w:sz w:val="24"/>
          <w:szCs w:val="24"/>
          <w:lang w:val="en-GB"/>
        </w:rPr>
        <w:t xml:space="preserve"> (1981)</w:t>
      </w:r>
      <w:r w:rsidR="006C04CD" w:rsidRPr="00DE786F">
        <w:rPr>
          <w:rFonts w:ascii="Times New Roman" w:hAnsi="Times New Roman" w:cs="Times New Roman"/>
          <w:sz w:val="24"/>
          <w:szCs w:val="24"/>
          <w:lang w:val="en-GB"/>
        </w:rPr>
        <w:t xml:space="preserve"> </w:t>
      </w:r>
      <w:r w:rsidR="00DE59A0" w:rsidRPr="00DE786F">
        <w:rPr>
          <w:rFonts w:ascii="Times New Roman" w:hAnsi="Times New Roman" w:cs="Times New Roman"/>
          <w:sz w:val="24"/>
          <w:szCs w:val="24"/>
          <w:lang w:val="en-GB"/>
        </w:rPr>
        <w:t>distinguish</w:t>
      </w:r>
      <w:r w:rsidRPr="00DE786F">
        <w:rPr>
          <w:rFonts w:ascii="Times New Roman" w:hAnsi="Times New Roman" w:cs="Times New Roman"/>
          <w:sz w:val="24"/>
          <w:szCs w:val="24"/>
          <w:lang w:val="en-GB"/>
        </w:rPr>
        <w:t xml:space="preserve"> seven standards of </w:t>
      </w:r>
      <w:proofErr w:type="spellStart"/>
      <w:r w:rsidRPr="00DE786F">
        <w:rPr>
          <w:rFonts w:ascii="Times New Roman" w:hAnsi="Times New Roman" w:cs="Times New Roman"/>
          <w:sz w:val="24"/>
          <w:szCs w:val="24"/>
          <w:lang w:val="en-GB"/>
        </w:rPr>
        <w:t>textuality</w:t>
      </w:r>
      <w:proofErr w:type="spellEnd"/>
      <w:r w:rsidR="0058124B" w:rsidRPr="00DE786F">
        <w:rPr>
          <w:rFonts w:ascii="Times New Roman" w:hAnsi="Times New Roman" w:cs="Times New Roman"/>
          <w:sz w:val="24"/>
          <w:szCs w:val="24"/>
          <w:lang w:val="en-GB"/>
        </w:rPr>
        <w:t xml:space="preserve"> two of which are coherence and cohesion, </w:t>
      </w:r>
      <w:r w:rsidR="002F066F">
        <w:rPr>
          <w:rFonts w:ascii="Times New Roman" w:hAnsi="Times New Roman" w:cs="Times New Roman"/>
          <w:sz w:val="24"/>
          <w:szCs w:val="24"/>
          <w:lang w:val="en-GB"/>
        </w:rPr>
        <w:t xml:space="preserve">and </w:t>
      </w:r>
      <w:r w:rsidR="0058124B" w:rsidRPr="00DE786F">
        <w:rPr>
          <w:rFonts w:ascii="Times New Roman" w:hAnsi="Times New Roman" w:cs="Times New Roman"/>
          <w:sz w:val="24"/>
          <w:szCs w:val="24"/>
          <w:lang w:val="en-GB"/>
        </w:rPr>
        <w:t>without them</w:t>
      </w:r>
      <w:r w:rsidR="00DE59A0" w:rsidRPr="00DE786F">
        <w:rPr>
          <w:rFonts w:ascii="Times New Roman" w:hAnsi="Times New Roman" w:cs="Times New Roman"/>
          <w:sz w:val="24"/>
          <w:szCs w:val="24"/>
          <w:lang w:val="en-GB"/>
        </w:rPr>
        <w:t xml:space="preserve"> text </w:t>
      </w:r>
      <w:r w:rsidR="00F22F69" w:rsidRPr="00DE786F">
        <w:rPr>
          <w:rFonts w:ascii="Times New Roman" w:hAnsi="Times New Roman" w:cs="Times New Roman"/>
          <w:sz w:val="24"/>
          <w:szCs w:val="24"/>
          <w:lang w:val="en-GB"/>
        </w:rPr>
        <w:t>is a non-</w:t>
      </w:r>
      <w:r w:rsidR="00DE59A0" w:rsidRPr="00DE786F">
        <w:rPr>
          <w:rFonts w:ascii="Times New Roman" w:hAnsi="Times New Roman" w:cs="Times New Roman"/>
          <w:sz w:val="24"/>
          <w:szCs w:val="24"/>
          <w:lang w:val="en-GB"/>
        </w:rPr>
        <w:t xml:space="preserve">text. Therefore, </w:t>
      </w:r>
      <w:r w:rsidR="00F22F69" w:rsidRPr="00DE786F">
        <w:rPr>
          <w:rFonts w:ascii="Times New Roman" w:hAnsi="Times New Roman" w:cs="Times New Roman"/>
          <w:sz w:val="24"/>
          <w:szCs w:val="24"/>
          <w:lang w:val="en-GB"/>
        </w:rPr>
        <w:t>text only exists, when there are ties that link two or more sentences and provide cohesion.</w:t>
      </w:r>
      <w:r w:rsidR="004F527B" w:rsidRPr="00DE786F">
        <w:rPr>
          <w:rFonts w:ascii="Times New Roman" w:hAnsi="Times New Roman" w:cs="Times New Roman"/>
          <w:sz w:val="24"/>
          <w:szCs w:val="24"/>
          <w:lang w:val="en-GB"/>
        </w:rPr>
        <w:t xml:space="preserve"> </w:t>
      </w:r>
      <w:r w:rsidR="006B6000" w:rsidRPr="00DE786F">
        <w:rPr>
          <w:rFonts w:ascii="Times New Roman" w:hAnsi="Times New Roman" w:cs="Times New Roman"/>
          <w:sz w:val="24"/>
          <w:szCs w:val="24"/>
          <w:lang w:val="en-GB"/>
        </w:rPr>
        <w:t xml:space="preserve">To distinguish a text form a collection of unrelated sentences </w:t>
      </w:r>
      <w:r w:rsidR="0069156F" w:rsidRPr="00DE786F">
        <w:rPr>
          <w:rFonts w:ascii="Times New Roman" w:hAnsi="Times New Roman" w:cs="Times New Roman"/>
          <w:sz w:val="24"/>
          <w:szCs w:val="24"/>
          <w:lang w:val="en-GB"/>
        </w:rPr>
        <w:t>there must be awareness</w:t>
      </w:r>
      <w:r w:rsidR="006B6000" w:rsidRPr="00DE786F">
        <w:rPr>
          <w:rFonts w:ascii="Times New Roman" w:hAnsi="Times New Roman" w:cs="Times New Roman"/>
          <w:sz w:val="24"/>
          <w:szCs w:val="24"/>
          <w:lang w:val="en-GB"/>
        </w:rPr>
        <w:t xml:space="preserve">, whether, the </w:t>
      </w:r>
      <w:r w:rsidR="0069156F" w:rsidRPr="00DE786F">
        <w:rPr>
          <w:rFonts w:ascii="Times New Roman" w:hAnsi="Times New Roman" w:cs="Times New Roman"/>
          <w:sz w:val="24"/>
          <w:szCs w:val="24"/>
          <w:lang w:val="en-GB"/>
        </w:rPr>
        <w:t>following sentence of a text is related to the preceding sentence semantically.</w:t>
      </w:r>
      <w:r w:rsidR="006B6000" w:rsidRPr="00DE786F">
        <w:rPr>
          <w:rFonts w:ascii="Times New Roman" w:hAnsi="Times New Roman" w:cs="Times New Roman"/>
          <w:sz w:val="24"/>
          <w:szCs w:val="24"/>
          <w:lang w:val="en-GB"/>
        </w:rPr>
        <w:t xml:space="preserve"> </w:t>
      </w:r>
    </w:p>
    <w:p w:rsidR="00134458" w:rsidRPr="00DE786F" w:rsidRDefault="00CD7F44" w:rsidP="00E66ECA">
      <w:pPr>
        <w:pStyle w:val="Heading2"/>
        <w:numPr>
          <w:ilvl w:val="1"/>
          <w:numId w:val="5"/>
        </w:numPr>
        <w:spacing w:before="0" w:after="120" w:line="240" w:lineRule="auto"/>
        <w:contextualSpacing/>
        <w:jc w:val="center"/>
        <w:rPr>
          <w:rFonts w:ascii="Times New Roman" w:hAnsi="Times New Roman" w:cs="Times New Roman"/>
          <w:color w:val="auto"/>
          <w:sz w:val="28"/>
          <w:szCs w:val="28"/>
          <w:lang w:val="en-GB"/>
        </w:rPr>
      </w:pPr>
      <w:bookmarkStart w:id="4" w:name="_Toc356860439"/>
      <w:r w:rsidRPr="00DE786F">
        <w:rPr>
          <w:rFonts w:ascii="Times New Roman" w:hAnsi="Times New Roman" w:cs="Times New Roman"/>
          <w:color w:val="auto"/>
          <w:sz w:val="28"/>
          <w:szCs w:val="28"/>
          <w:lang w:val="en-GB"/>
        </w:rPr>
        <w:t xml:space="preserve">Coherence and </w:t>
      </w:r>
      <w:r w:rsidR="00F22F69" w:rsidRPr="00DE786F">
        <w:rPr>
          <w:rFonts w:ascii="Times New Roman" w:hAnsi="Times New Roman" w:cs="Times New Roman"/>
          <w:color w:val="auto"/>
          <w:sz w:val="28"/>
          <w:szCs w:val="28"/>
          <w:lang w:val="en-GB"/>
        </w:rPr>
        <w:t>Cohesion</w:t>
      </w:r>
      <w:bookmarkEnd w:id="4"/>
    </w:p>
    <w:p w:rsidR="002F066F" w:rsidRPr="00DE786F" w:rsidRDefault="00CD7F44" w:rsidP="002F066F">
      <w:pPr>
        <w:autoSpaceDE w:val="0"/>
        <w:autoSpaceDN w:val="0"/>
        <w:adjustRightInd w:val="0"/>
        <w:spacing w:before="240" w:after="120" w:line="360" w:lineRule="auto"/>
        <w:ind w:firstLine="720"/>
        <w:contextualSpacing/>
        <w:jc w:val="both"/>
        <w:rPr>
          <w:rFonts w:ascii="Times New Roman" w:hAnsi="Times New Roman" w:cs="Times New Roman"/>
          <w:sz w:val="24"/>
          <w:szCs w:val="24"/>
          <w:lang w:val="en-GB"/>
        </w:rPr>
      </w:pPr>
      <w:r w:rsidRPr="00DE786F">
        <w:rPr>
          <w:rFonts w:ascii="Times New Roman" w:hAnsi="Times New Roman" w:cs="Times New Roman"/>
          <w:sz w:val="24"/>
          <w:szCs w:val="24"/>
          <w:lang w:val="en-GB"/>
        </w:rPr>
        <w:t xml:space="preserve">This chapter focuses on defining and distinguishing coherence and cohesion as they are parts of </w:t>
      </w:r>
      <w:r w:rsidR="00EE6CFC">
        <w:rPr>
          <w:rFonts w:ascii="Times New Roman" w:hAnsi="Times New Roman" w:cs="Times New Roman"/>
          <w:sz w:val="24"/>
          <w:szCs w:val="24"/>
          <w:lang w:val="en-GB"/>
        </w:rPr>
        <w:t>text</w:t>
      </w:r>
      <w:r w:rsidR="002F066F">
        <w:rPr>
          <w:rFonts w:ascii="Times New Roman" w:hAnsi="Times New Roman" w:cs="Times New Roman"/>
          <w:sz w:val="24"/>
          <w:szCs w:val="24"/>
          <w:lang w:val="en-GB"/>
        </w:rPr>
        <w:t xml:space="preserve"> quality</w:t>
      </w:r>
      <w:r w:rsidRPr="00DE786F">
        <w:rPr>
          <w:rFonts w:ascii="Times New Roman" w:hAnsi="Times New Roman" w:cs="Times New Roman"/>
          <w:sz w:val="24"/>
          <w:szCs w:val="24"/>
          <w:lang w:val="en-GB"/>
        </w:rPr>
        <w:t xml:space="preserve">. </w:t>
      </w:r>
      <w:r w:rsidR="002F066F">
        <w:rPr>
          <w:rFonts w:ascii="Times New Roman" w:hAnsi="Times New Roman" w:cs="Times New Roman"/>
          <w:sz w:val="24"/>
          <w:szCs w:val="24"/>
          <w:lang w:val="en-GB"/>
        </w:rPr>
        <w:t xml:space="preserve">Both </w:t>
      </w:r>
      <w:r w:rsidR="00334D14" w:rsidRPr="00DE786F">
        <w:rPr>
          <w:rFonts w:ascii="Times New Roman" w:hAnsi="Times New Roman" w:cs="Times New Roman"/>
          <w:sz w:val="24"/>
          <w:szCs w:val="24"/>
          <w:lang w:val="en-GB"/>
        </w:rPr>
        <w:t>coherence and cohesion</w:t>
      </w:r>
      <w:r w:rsidR="00EE6CFC">
        <w:rPr>
          <w:rFonts w:ascii="Times New Roman" w:hAnsi="Times New Roman" w:cs="Times New Roman"/>
          <w:sz w:val="24"/>
          <w:szCs w:val="24"/>
          <w:lang w:val="en-GB"/>
        </w:rPr>
        <w:t xml:space="preserve"> serve a function of connecting. T</w:t>
      </w:r>
      <w:r w:rsidR="00334D14" w:rsidRPr="00DE786F">
        <w:rPr>
          <w:rFonts w:ascii="Times New Roman" w:hAnsi="Times New Roman" w:cs="Times New Roman"/>
          <w:sz w:val="24"/>
          <w:szCs w:val="24"/>
          <w:lang w:val="en-GB"/>
        </w:rPr>
        <w:t xml:space="preserve">herefore, speaking of coherence it must be noted that “the connectedness of discourse is a characteristic of the mental representation of the text rather than of the text itself” (Brown, 2005:1555). </w:t>
      </w:r>
      <w:r w:rsidR="002F066F">
        <w:rPr>
          <w:rFonts w:ascii="Times New Roman" w:hAnsi="Times New Roman" w:cs="Times New Roman"/>
          <w:sz w:val="24"/>
          <w:szCs w:val="24"/>
          <w:lang w:val="en-GB"/>
        </w:rPr>
        <w:t>To</w:t>
      </w:r>
      <w:r w:rsidR="008C4DBA" w:rsidRPr="00DE786F">
        <w:rPr>
          <w:rFonts w:ascii="Times New Roman" w:hAnsi="Times New Roman" w:cs="Times New Roman"/>
          <w:sz w:val="24"/>
          <w:szCs w:val="24"/>
          <w:lang w:val="en-GB"/>
        </w:rPr>
        <w:t xml:space="preserve"> </w:t>
      </w:r>
      <w:r w:rsidR="002F066F">
        <w:rPr>
          <w:rFonts w:ascii="Times New Roman" w:hAnsi="Times New Roman" w:cs="Times New Roman"/>
          <w:sz w:val="24"/>
          <w:szCs w:val="24"/>
          <w:lang w:val="en-GB"/>
        </w:rPr>
        <w:t>support</w:t>
      </w:r>
      <w:r w:rsidR="00334D14" w:rsidRPr="00DE786F">
        <w:rPr>
          <w:rFonts w:ascii="Times New Roman" w:hAnsi="Times New Roman" w:cs="Times New Roman"/>
          <w:sz w:val="24"/>
          <w:szCs w:val="24"/>
          <w:lang w:val="en-GB"/>
        </w:rPr>
        <w:t xml:space="preserve"> this idea </w:t>
      </w:r>
      <w:proofErr w:type="spellStart"/>
      <w:r w:rsidR="00BB0D8E" w:rsidRPr="00DE786F">
        <w:rPr>
          <w:rFonts w:ascii="Times New Roman" w:hAnsi="Times New Roman" w:cs="Times New Roman"/>
          <w:sz w:val="24"/>
          <w:szCs w:val="24"/>
          <w:lang w:val="en-GB"/>
        </w:rPr>
        <w:t>B</w:t>
      </w:r>
      <w:r w:rsidR="00D03C7C" w:rsidRPr="00DE786F">
        <w:rPr>
          <w:rFonts w:ascii="Times New Roman" w:hAnsi="Times New Roman" w:cs="Times New Roman"/>
          <w:sz w:val="24"/>
          <w:szCs w:val="24"/>
          <w:lang w:val="en-GB"/>
        </w:rPr>
        <w:t>e</w:t>
      </w:r>
      <w:r w:rsidR="008C4DBA" w:rsidRPr="00DE786F">
        <w:rPr>
          <w:rFonts w:ascii="Times New Roman" w:hAnsi="Times New Roman" w:cs="Times New Roman"/>
          <w:sz w:val="24"/>
          <w:szCs w:val="24"/>
          <w:lang w:val="en-GB"/>
        </w:rPr>
        <w:t>a</w:t>
      </w:r>
      <w:r w:rsidR="00D03C7C" w:rsidRPr="00DE786F">
        <w:rPr>
          <w:rFonts w:ascii="Times New Roman" w:hAnsi="Times New Roman" w:cs="Times New Roman"/>
          <w:sz w:val="24"/>
          <w:szCs w:val="24"/>
          <w:lang w:val="en-GB"/>
        </w:rPr>
        <w:t>ugrande</w:t>
      </w:r>
      <w:proofErr w:type="spellEnd"/>
      <w:r w:rsidR="00D03C7C" w:rsidRPr="00DE786F">
        <w:rPr>
          <w:rFonts w:ascii="Times New Roman" w:hAnsi="Times New Roman" w:cs="Times New Roman"/>
          <w:sz w:val="24"/>
          <w:szCs w:val="24"/>
          <w:lang w:val="en-GB"/>
        </w:rPr>
        <w:t xml:space="preserve"> and Dressler </w:t>
      </w:r>
      <w:r w:rsidR="005D174A" w:rsidRPr="00DE786F">
        <w:rPr>
          <w:rFonts w:ascii="Times New Roman" w:hAnsi="Times New Roman" w:cs="Times New Roman"/>
          <w:sz w:val="24"/>
          <w:szCs w:val="24"/>
          <w:lang w:val="en-GB"/>
        </w:rPr>
        <w:t xml:space="preserve">(1981:12) </w:t>
      </w:r>
      <w:r w:rsidR="00AF1D57" w:rsidRPr="00DE786F">
        <w:rPr>
          <w:rFonts w:ascii="Times New Roman" w:hAnsi="Times New Roman" w:cs="Times New Roman"/>
          <w:sz w:val="24"/>
          <w:szCs w:val="24"/>
          <w:lang w:val="en-GB"/>
        </w:rPr>
        <w:t xml:space="preserve">write </w:t>
      </w:r>
      <w:r w:rsidR="00D03C7C" w:rsidRPr="00DE786F">
        <w:rPr>
          <w:rFonts w:ascii="Times New Roman" w:hAnsi="Times New Roman" w:cs="Times New Roman"/>
          <w:sz w:val="24"/>
          <w:szCs w:val="24"/>
          <w:lang w:val="en-GB"/>
        </w:rPr>
        <w:t>that</w:t>
      </w:r>
      <w:r w:rsidR="008F6A8D" w:rsidRPr="00DE786F">
        <w:rPr>
          <w:rFonts w:ascii="Times New Roman" w:hAnsi="Times New Roman" w:cs="Times New Roman"/>
          <w:sz w:val="24"/>
          <w:szCs w:val="24"/>
          <w:lang w:val="en-GB"/>
        </w:rPr>
        <w:t xml:space="preserve"> coherence</w:t>
      </w:r>
      <w:r w:rsidR="006C0DC8" w:rsidRPr="00DE786F">
        <w:rPr>
          <w:rFonts w:ascii="Times New Roman" w:hAnsi="Times New Roman" w:cs="Times New Roman"/>
          <w:sz w:val="24"/>
          <w:szCs w:val="24"/>
          <w:lang w:val="en-GB"/>
        </w:rPr>
        <w:t xml:space="preserve"> is a linguistic phenomenon</w:t>
      </w:r>
      <w:r w:rsidR="008F6A8D" w:rsidRPr="00DE786F">
        <w:rPr>
          <w:rFonts w:ascii="Times New Roman" w:hAnsi="Times New Roman" w:cs="Times New Roman"/>
          <w:sz w:val="24"/>
          <w:szCs w:val="24"/>
          <w:lang w:val="en-GB"/>
        </w:rPr>
        <w:t xml:space="preserve"> </w:t>
      </w:r>
      <w:r w:rsidR="006C0DC8" w:rsidRPr="00DE786F">
        <w:rPr>
          <w:rFonts w:ascii="Times New Roman" w:hAnsi="Times New Roman" w:cs="Times New Roman"/>
          <w:sz w:val="24"/>
          <w:szCs w:val="24"/>
          <w:lang w:val="en-GB"/>
        </w:rPr>
        <w:t>concerning</w:t>
      </w:r>
      <w:r w:rsidR="008F6A8D" w:rsidRPr="00DE786F">
        <w:rPr>
          <w:rFonts w:ascii="Times New Roman" w:hAnsi="Times New Roman" w:cs="Times New Roman"/>
          <w:sz w:val="24"/>
          <w:szCs w:val="24"/>
          <w:lang w:val="en-GB"/>
        </w:rPr>
        <w:t xml:space="preserve"> </w:t>
      </w:r>
      <w:r w:rsidR="006C0DC8" w:rsidRPr="00DE786F">
        <w:rPr>
          <w:rFonts w:ascii="Times New Roman" w:hAnsi="Times New Roman" w:cs="Times New Roman"/>
          <w:sz w:val="24"/>
          <w:szCs w:val="24"/>
          <w:lang w:val="en-GB"/>
        </w:rPr>
        <w:t>“</w:t>
      </w:r>
      <w:r w:rsidR="00AF1D57" w:rsidRPr="00DE786F">
        <w:rPr>
          <w:rFonts w:ascii="Times New Roman" w:hAnsi="Times New Roman" w:cs="Times New Roman"/>
          <w:sz w:val="24"/>
          <w:szCs w:val="24"/>
          <w:lang w:val="en-GB"/>
        </w:rPr>
        <w:t xml:space="preserve">the ways in which the components of the textual world, i.e., the configuration of concepts and relations which </w:t>
      </w:r>
      <w:r w:rsidR="00AF1D57" w:rsidRPr="00DE786F">
        <w:rPr>
          <w:rFonts w:ascii="Times New Roman" w:hAnsi="Times New Roman" w:cs="Times New Roman"/>
          <w:iCs/>
          <w:sz w:val="24"/>
          <w:szCs w:val="24"/>
          <w:lang w:val="en-GB"/>
        </w:rPr>
        <w:t xml:space="preserve">underlie </w:t>
      </w:r>
      <w:r w:rsidR="00AF1D57" w:rsidRPr="00DE786F">
        <w:rPr>
          <w:rFonts w:ascii="Times New Roman" w:hAnsi="Times New Roman" w:cs="Times New Roman"/>
          <w:sz w:val="24"/>
          <w:szCs w:val="24"/>
          <w:lang w:val="en-GB"/>
        </w:rPr>
        <w:t xml:space="preserve">the surface text, are </w:t>
      </w:r>
      <w:r w:rsidR="00AF1D57" w:rsidRPr="00DE786F">
        <w:rPr>
          <w:rFonts w:ascii="Times New Roman" w:hAnsi="Times New Roman" w:cs="Times New Roman"/>
          <w:iCs/>
          <w:sz w:val="24"/>
          <w:szCs w:val="24"/>
          <w:lang w:val="en-GB"/>
        </w:rPr>
        <w:t xml:space="preserve">mutually accessible </w:t>
      </w:r>
      <w:r w:rsidR="00AF1D57" w:rsidRPr="00DE786F">
        <w:rPr>
          <w:rFonts w:ascii="Times New Roman" w:hAnsi="Times New Roman" w:cs="Times New Roman"/>
          <w:sz w:val="24"/>
          <w:szCs w:val="24"/>
          <w:lang w:val="en-GB"/>
        </w:rPr>
        <w:t xml:space="preserve">and </w:t>
      </w:r>
      <w:r w:rsidR="00AF1D57" w:rsidRPr="00DE786F">
        <w:rPr>
          <w:rFonts w:ascii="Times New Roman" w:hAnsi="Times New Roman" w:cs="Times New Roman"/>
          <w:iCs/>
          <w:sz w:val="24"/>
          <w:szCs w:val="24"/>
          <w:lang w:val="en-GB"/>
        </w:rPr>
        <w:t>relevant</w:t>
      </w:r>
      <w:r w:rsidR="00AF1D57" w:rsidRPr="00DE786F">
        <w:rPr>
          <w:rFonts w:ascii="Times New Roman" w:hAnsi="Times New Roman" w:cs="Times New Roman"/>
          <w:sz w:val="24"/>
          <w:szCs w:val="24"/>
          <w:lang w:val="en-GB"/>
        </w:rPr>
        <w:t>.</w:t>
      </w:r>
      <w:r w:rsidR="008F6A8D" w:rsidRPr="00DE786F">
        <w:rPr>
          <w:rFonts w:ascii="Times New Roman" w:hAnsi="Times New Roman" w:cs="Times New Roman"/>
          <w:sz w:val="24"/>
          <w:szCs w:val="24"/>
          <w:lang w:val="en-GB"/>
        </w:rPr>
        <w:t>”</w:t>
      </w:r>
      <w:r w:rsidR="006C0DC8" w:rsidRPr="00DE786F">
        <w:rPr>
          <w:rFonts w:ascii="Times New Roman" w:hAnsi="Times New Roman" w:cs="Times New Roman"/>
          <w:sz w:val="24"/>
          <w:szCs w:val="24"/>
          <w:lang w:val="en-GB"/>
        </w:rPr>
        <w:t>, whereas cohesion “</w:t>
      </w:r>
      <w:r w:rsidR="00AF1D57" w:rsidRPr="00DE786F">
        <w:rPr>
          <w:rFonts w:ascii="Times New Roman" w:hAnsi="Times New Roman" w:cs="Times New Roman"/>
          <w:sz w:val="24"/>
          <w:szCs w:val="24"/>
          <w:lang w:val="en-GB"/>
        </w:rPr>
        <w:t>the ways in which the components of the surface text, i.e. the actual words we hea</w:t>
      </w:r>
      <w:r w:rsidR="00FC5DF6" w:rsidRPr="00DE786F">
        <w:rPr>
          <w:rFonts w:ascii="Times New Roman" w:hAnsi="Times New Roman" w:cs="Times New Roman"/>
          <w:sz w:val="24"/>
          <w:szCs w:val="24"/>
          <w:lang w:val="en-GB"/>
        </w:rPr>
        <w:t>r or see,</w:t>
      </w:r>
      <w:r w:rsidR="00AF1D57" w:rsidRPr="00DE786F">
        <w:rPr>
          <w:rFonts w:ascii="Times New Roman" w:hAnsi="Times New Roman" w:cs="Times New Roman"/>
          <w:sz w:val="24"/>
          <w:szCs w:val="24"/>
          <w:lang w:val="en-GB"/>
        </w:rPr>
        <w:t xml:space="preserve"> are </w:t>
      </w:r>
      <w:r w:rsidR="00AF1D57" w:rsidRPr="00DE786F">
        <w:rPr>
          <w:rFonts w:ascii="Times New Roman" w:hAnsi="Times New Roman" w:cs="Times New Roman"/>
          <w:bCs/>
          <w:iCs/>
          <w:sz w:val="24"/>
          <w:szCs w:val="24"/>
          <w:lang w:val="en-GB"/>
        </w:rPr>
        <w:t>mutually connected within a sequence</w:t>
      </w:r>
      <w:r w:rsidR="006C0DC8" w:rsidRPr="00DE786F">
        <w:rPr>
          <w:rFonts w:ascii="Times New Roman" w:hAnsi="Times New Roman" w:cs="Times New Roman"/>
          <w:sz w:val="24"/>
          <w:szCs w:val="24"/>
          <w:lang w:val="en-GB"/>
        </w:rPr>
        <w:t>”</w:t>
      </w:r>
      <w:r w:rsidR="008F6A8D" w:rsidRPr="00DE786F">
        <w:rPr>
          <w:rFonts w:ascii="Times New Roman" w:hAnsi="Times New Roman" w:cs="Times New Roman"/>
          <w:sz w:val="24"/>
          <w:szCs w:val="24"/>
          <w:lang w:val="en-GB"/>
        </w:rPr>
        <w:t>.</w:t>
      </w:r>
      <w:r w:rsidR="006C0DC8" w:rsidRPr="00DE786F">
        <w:rPr>
          <w:rFonts w:ascii="Times New Roman" w:hAnsi="Times New Roman" w:cs="Times New Roman"/>
          <w:sz w:val="24"/>
          <w:szCs w:val="24"/>
          <w:lang w:val="en-GB"/>
        </w:rPr>
        <w:t xml:space="preserve"> Therefore, coherence </w:t>
      </w:r>
      <w:r w:rsidR="0058045B" w:rsidRPr="00DE786F">
        <w:rPr>
          <w:rFonts w:ascii="Times New Roman" w:hAnsi="Times New Roman" w:cs="Times New Roman"/>
          <w:sz w:val="24"/>
          <w:szCs w:val="24"/>
          <w:lang w:val="en-GB"/>
        </w:rPr>
        <w:t xml:space="preserve">is </w:t>
      </w:r>
      <w:r w:rsidR="0058045B" w:rsidRPr="00DE786F">
        <w:rPr>
          <w:rFonts w:ascii="Times New Roman" w:hAnsi="Times New Roman" w:cs="Times New Roman"/>
          <w:sz w:val="24"/>
          <w:szCs w:val="24"/>
          <w:lang w:val="en-GB"/>
        </w:rPr>
        <w:lastRenderedPageBreak/>
        <w:t xml:space="preserve">what makes text </w:t>
      </w:r>
      <w:r w:rsidR="001D0516" w:rsidRPr="00DE786F">
        <w:rPr>
          <w:rFonts w:ascii="Times New Roman" w:hAnsi="Times New Roman" w:cs="Times New Roman"/>
          <w:sz w:val="24"/>
          <w:szCs w:val="24"/>
          <w:lang w:val="en-GB"/>
        </w:rPr>
        <w:t>logical</w:t>
      </w:r>
      <w:r w:rsidR="009C639F" w:rsidRPr="00DE786F">
        <w:rPr>
          <w:rFonts w:ascii="Times New Roman" w:hAnsi="Times New Roman" w:cs="Times New Roman"/>
          <w:sz w:val="24"/>
          <w:szCs w:val="24"/>
          <w:lang w:val="en-GB"/>
        </w:rPr>
        <w:t xml:space="preserve"> and understandable</w:t>
      </w:r>
      <w:r w:rsidR="001D0516" w:rsidRPr="00DE786F">
        <w:rPr>
          <w:rFonts w:ascii="Times New Roman" w:hAnsi="Times New Roman" w:cs="Times New Roman"/>
          <w:sz w:val="24"/>
          <w:szCs w:val="24"/>
          <w:lang w:val="en-GB"/>
        </w:rPr>
        <w:t xml:space="preserve">, despite its grammatical </w:t>
      </w:r>
      <w:r w:rsidR="00065CA0" w:rsidRPr="00DE786F">
        <w:rPr>
          <w:rFonts w:ascii="Times New Roman" w:hAnsi="Times New Roman" w:cs="Times New Roman"/>
          <w:sz w:val="24"/>
          <w:szCs w:val="24"/>
          <w:lang w:val="en-GB"/>
        </w:rPr>
        <w:t>forms</w:t>
      </w:r>
      <w:r w:rsidR="00184F98" w:rsidRPr="00DE786F">
        <w:rPr>
          <w:rFonts w:ascii="Times New Roman" w:hAnsi="Times New Roman" w:cs="Times New Roman"/>
          <w:sz w:val="24"/>
          <w:szCs w:val="24"/>
          <w:lang w:val="en-GB"/>
        </w:rPr>
        <w:t xml:space="preserve">, </w:t>
      </w:r>
      <w:r w:rsidR="00D95ACB" w:rsidRPr="00DE786F">
        <w:rPr>
          <w:rFonts w:ascii="Times New Roman" w:hAnsi="Times New Roman" w:cs="Times New Roman"/>
          <w:sz w:val="24"/>
          <w:szCs w:val="24"/>
          <w:lang w:val="en-GB"/>
        </w:rPr>
        <w:t>when</w:t>
      </w:r>
      <w:r w:rsidR="00184F98" w:rsidRPr="00DE786F">
        <w:rPr>
          <w:rFonts w:ascii="Times New Roman" w:hAnsi="Times New Roman" w:cs="Times New Roman"/>
          <w:sz w:val="24"/>
          <w:szCs w:val="24"/>
          <w:lang w:val="en-GB"/>
        </w:rPr>
        <w:t xml:space="preserve"> cohesion provides logic by the use of grammatical forms</w:t>
      </w:r>
      <w:r w:rsidR="005A031C" w:rsidRPr="00DE786F">
        <w:rPr>
          <w:rFonts w:ascii="Times New Roman" w:hAnsi="Times New Roman" w:cs="Times New Roman"/>
          <w:sz w:val="24"/>
          <w:szCs w:val="24"/>
          <w:lang w:val="en-GB"/>
        </w:rPr>
        <w:t>, i.e</w:t>
      </w:r>
      <w:r w:rsidR="001D0516" w:rsidRPr="00DE786F">
        <w:rPr>
          <w:rFonts w:ascii="Times New Roman" w:hAnsi="Times New Roman" w:cs="Times New Roman"/>
          <w:sz w:val="24"/>
          <w:szCs w:val="24"/>
          <w:lang w:val="en-GB"/>
        </w:rPr>
        <w:t>.</w:t>
      </w:r>
      <w:r w:rsidR="005A031C" w:rsidRPr="00DE786F">
        <w:rPr>
          <w:rFonts w:ascii="Times New Roman" w:hAnsi="Times New Roman" w:cs="Times New Roman"/>
          <w:sz w:val="24"/>
          <w:szCs w:val="24"/>
          <w:lang w:val="en-GB"/>
        </w:rPr>
        <w:t xml:space="preserve"> cohesive devices.</w:t>
      </w:r>
      <w:r w:rsidR="00D95ACB" w:rsidRPr="00DE786F">
        <w:rPr>
          <w:rFonts w:ascii="Times New Roman" w:hAnsi="Times New Roman" w:cs="Times New Roman"/>
          <w:sz w:val="24"/>
          <w:szCs w:val="24"/>
          <w:lang w:val="en-GB"/>
        </w:rPr>
        <w:t xml:space="preserve"> </w:t>
      </w:r>
      <w:proofErr w:type="spellStart"/>
      <w:r w:rsidR="009110BE" w:rsidRPr="00DE786F">
        <w:rPr>
          <w:rFonts w:ascii="Times New Roman" w:hAnsi="Times New Roman" w:cs="Times New Roman"/>
          <w:sz w:val="24"/>
          <w:szCs w:val="24"/>
          <w:lang w:val="en-GB"/>
        </w:rPr>
        <w:t>Valeika</w:t>
      </w:r>
      <w:proofErr w:type="spellEnd"/>
      <w:r w:rsidR="009110BE" w:rsidRPr="00DE786F">
        <w:rPr>
          <w:rFonts w:ascii="Times New Roman" w:hAnsi="Times New Roman" w:cs="Times New Roman"/>
          <w:sz w:val="24"/>
          <w:szCs w:val="24"/>
          <w:lang w:val="en-GB"/>
        </w:rPr>
        <w:t xml:space="preserve"> and </w:t>
      </w:r>
      <w:proofErr w:type="spellStart"/>
      <w:r w:rsidR="009110BE" w:rsidRPr="00DE786F">
        <w:rPr>
          <w:rFonts w:ascii="Times New Roman" w:hAnsi="Times New Roman" w:cs="Times New Roman"/>
          <w:sz w:val="24"/>
          <w:szCs w:val="24"/>
          <w:lang w:val="en-GB"/>
        </w:rPr>
        <w:t>Bu</w:t>
      </w:r>
      <w:r w:rsidR="00334D14" w:rsidRPr="00DE786F">
        <w:rPr>
          <w:rFonts w:ascii="Times New Roman" w:hAnsi="Times New Roman" w:cs="Times New Roman"/>
          <w:sz w:val="24"/>
          <w:szCs w:val="24"/>
          <w:lang w:val="en-GB"/>
        </w:rPr>
        <w:t>itkienė</w:t>
      </w:r>
      <w:proofErr w:type="spellEnd"/>
      <w:r w:rsidR="00334D14" w:rsidRPr="00DE786F">
        <w:rPr>
          <w:rFonts w:ascii="Times New Roman" w:hAnsi="Times New Roman" w:cs="Times New Roman"/>
          <w:sz w:val="24"/>
          <w:szCs w:val="24"/>
          <w:lang w:val="en-GB"/>
        </w:rPr>
        <w:t xml:space="preserve"> (2006:168) suggest that:</w:t>
      </w:r>
    </w:p>
    <w:p w:rsidR="002F066F" w:rsidRPr="002F066F" w:rsidRDefault="009110BE" w:rsidP="002F066F">
      <w:pPr>
        <w:pStyle w:val="ListParagraph"/>
        <w:spacing w:line="360" w:lineRule="auto"/>
        <w:ind w:left="1276"/>
        <w:jc w:val="both"/>
        <w:rPr>
          <w:rFonts w:ascii="Times New Roman" w:hAnsi="Times New Roman" w:cs="Times New Roman"/>
          <w:i/>
          <w:sz w:val="24"/>
          <w:szCs w:val="24"/>
          <w:lang w:val="en-GB"/>
        </w:rPr>
      </w:pPr>
      <w:r w:rsidRPr="00DE786F">
        <w:rPr>
          <w:rFonts w:ascii="Times New Roman" w:hAnsi="Times New Roman" w:cs="Times New Roman"/>
          <w:i/>
          <w:sz w:val="24"/>
          <w:szCs w:val="24"/>
          <w:lang w:val="en-GB"/>
        </w:rPr>
        <w:t xml:space="preserve">The relatedness of text sentences has three aspects: 1) informational-pragmatic; 2) semantic; 3) structural. The first two aspects could be reformulated as the logical relatedness, or coherence of the text sentences; the third aspect, which concerns the linguistic realization of coherence, as the </w:t>
      </w:r>
      <w:r w:rsidR="002F066F">
        <w:rPr>
          <w:rFonts w:ascii="Times New Roman" w:hAnsi="Times New Roman" w:cs="Times New Roman"/>
          <w:i/>
          <w:sz w:val="24"/>
          <w:szCs w:val="24"/>
          <w:lang w:val="en-GB"/>
        </w:rPr>
        <w:t>cohesion of the text sentences.</w:t>
      </w:r>
    </w:p>
    <w:p w:rsidR="00FC0F30" w:rsidRPr="00DE786F" w:rsidRDefault="00AF1D57" w:rsidP="009110BE">
      <w:pPr>
        <w:pStyle w:val="ListParagraph"/>
        <w:spacing w:line="360" w:lineRule="auto"/>
        <w:ind w:left="0"/>
        <w:jc w:val="both"/>
        <w:rPr>
          <w:rFonts w:ascii="Times New Roman" w:hAnsi="Times New Roman" w:cs="Times New Roman"/>
          <w:sz w:val="24"/>
          <w:szCs w:val="24"/>
          <w:lang w:val="en-GB"/>
        </w:rPr>
      </w:pPr>
      <w:r w:rsidRPr="00DE786F">
        <w:rPr>
          <w:rFonts w:ascii="Times New Roman" w:hAnsi="Times New Roman" w:cs="Times New Roman"/>
          <w:sz w:val="24"/>
          <w:szCs w:val="24"/>
          <w:lang w:val="en-GB"/>
        </w:rPr>
        <w:t>In other words, c</w:t>
      </w:r>
      <w:r w:rsidR="009C639F" w:rsidRPr="00DE786F">
        <w:rPr>
          <w:rFonts w:ascii="Times New Roman" w:hAnsi="Times New Roman" w:cs="Times New Roman"/>
          <w:sz w:val="24"/>
          <w:szCs w:val="24"/>
          <w:lang w:val="en-GB"/>
        </w:rPr>
        <w:t>oherence can be explained as a sequence of rational</w:t>
      </w:r>
      <w:r w:rsidR="00533025" w:rsidRPr="00DE786F">
        <w:rPr>
          <w:rFonts w:ascii="Times New Roman" w:hAnsi="Times New Roman" w:cs="Times New Roman"/>
          <w:sz w:val="24"/>
          <w:szCs w:val="24"/>
          <w:lang w:val="en-GB"/>
        </w:rPr>
        <w:t xml:space="preserve"> </w:t>
      </w:r>
      <w:r w:rsidR="009C639F" w:rsidRPr="00DE786F">
        <w:rPr>
          <w:rFonts w:ascii="Times New Roman" w:hAnsi="Times New Roman" w:cs="Times New Roman"/>
          <w:sz w:val="24"/>
          <w:szCs w:val="24"/>
          <w:lang w:val="en-GB"/>
        </w:rPr>
        <w:t xml:space="preserve">ideas that connects the text and gives it meaning, while cohesion a sequence of grammatical </w:t>
      </w:r>
      <w:r w:rsidR="00533025" w:rsidRPr="00DE786F">
        <w:rPr>
          <w:rFonts w:ascii="Times New Roman" w:hAnsi="Times New Roman" w:cs="Times New Roman"/>
          <w:sz w:val="24"/>
          <w:szCs w:val="24"/>
          <w:lang w:val="en-GB"/>
        </w:rPr>
        <w:t>dependencies</w:t>
      </w:r>
      <w:r w:rsidR="009C639F" w:rsidRPr="00DE786F">
        <w:rPr>
          <w:rFonts w:ascii="Times New Roman" w:hAnsi="Times New Roman" w:cs="Times New Roman"/>
          <w:sz w:val="24"/>
          <w:szCs w:val="24"/>
          <w:lang w:val="en-GB"/>
        </w:rPr>
        <w:t xml:space="preserve"> of the ideas.</w:t>
      </w:r>
      <w:r w:rsidR="009110BE" w:rsidRPr="00DE786F">
        <w:rPr>
          <w:rFonts w:ascii="Times New Roman" w:hAnsi="Times New Roman" w:cs="Times New Roman"/>
          <w:sz w:val="24"/>
          <w:szCs w:val="24"/>
          <w:lang w:val="en-GB"/>
        </w:rPr>
        <w:t xml:space="preserve"> </w:t>
      </w:r>
    </w:p>
    <w:p w:rsidR="00D6694F" w:rsidRPr="00DE786F" w:rsidRDefault="000C7A9D" w:rsidP="00D6694F">
      <w:pPr>
        <w:pStyle w:val="ListParagraph"/>
        <w:spacing w:line="360" w:lineRule="auto"/>
        <w:ind w:left="0" w:firstLine="720"/>
        <w:jc w:val="both"/>
        <w:rPr>
          <w:rFonts w:ascii="Times New Roman" w:hAnsi="Times New Roman" w:cs="Times New Roman"/>
          <w:sz w:val="24"/>
          <w:szCs w:val="24"/>
          <w:lang w:val="en-GB"/>
        </w:rPr>
      </w:pPr>
      <w:r w:rsidRPr="00DE786F">
        <w:rPr>
          <w:rFonts w:ascii="Times New Roman" w:hAnsi="Times New Roman" w:cs="Times New Roman"/>
          <w:sz w:val="24"/>
          <w:szCs w:val="24"/>
          <w:lang w:val="en-GB"/>
        </w:rPr>
        <w:t xml:space="preserve">Another important factor in distinguishing cohesion from coherence is objectivity. Cohesion is an objective matter as every reader or hearer of a particular text </w:t>
      </w:r>
      <w:r w:rsidR="00A478F3" w:rsidRPr="00DE786F">
        <w:rPr>
          <w:rFonts w:ascii="Times New Roman" w:hAnsi="Times New Roman" w:cs="Times New Roman"/>
          <w:sz w:val="24"/>
          <w:szCs w:val="24"/>
          <w:lang w:val="en-GB"/>
        </w:rPr>
        <w:t>reads</w:t>
      </w:r>
      <w:r w:rsidRPr="00DE786F">
        <w:rPr>
          <w:rFonts w:ascii="Times New Roman" w:hAnsi="Times New Roman" w:cs="Times New Roman"/>
          <w:sz w:val="24"/>
          <w:szCs w:val="24"/>
          <w:lang w:val="en-GB"/>
        </w:rPr>
        <w:t xml:space="preserve"> or hears the information and understands it the same where cohesion is concerned. The reader or hearer cannot ignore grammatical </w:t>
      </w:r>
      <w:r w:rsidR="00A841CA" w:rsidRPr="00DE786F">
        <w:rPr>
          <w:rFonts w:ascii="Times New Roman" w:hAnsi="Times New Roman" w:cs="Times New Roman"/>
          <w:sz w:val="24"/>
          <w:szCs w:val="24"/>
          <w:lang w:val="en-GB"/>
        </w:rPr>
        <w:t>aspects</w:t>
      </w:r>
      <w:r w:rsidRPr="00DE786F">
        <w:rPr>
          <w:rFonts w:ascii="Times New Roman" w:hAnsi="Times New Roman" w:cs="Times New Roman"/>
          <w:sz w:val="24"/>
          <w:szCs w:val="24"/>
          <w:lang w:val="en-GB"/>
        </w:rPr>
        <w:t xml:space="preserve"> and interpret the discourse anyth</w:t>
      </w:r>
      <w:r w:rsidR="00DE786F" w:rsidRPr="00DE786F">
        <w:rPr>
          <w:rFonts w:ascii="Times New Roman" w:hAnsi="Times New Roman" w:cs="Times New Roman"/>
          <w:sz w:val="24"/>
          <w:szCs w:val="24"/>
          <w:lang w:val="en-GB"/>
        </w:rPr>
        <w:t xml:space="preserve">ing other than it is. </w:t>
      </w:r>
      <w:proofErr w:type="spellStart"/>
      <w:r w:rsidR="00623056" w:rsidRPr="00DE786F">
        <w:rPr>
          <w:rFonts w:ascii="Times New Roman" w:hAnsi="Times New Roman" w:cs="Times New Roman"/>
          <w:sz w:val="24"/>
          <w:szCs w:val="24"/>
          <w:lang w:val="en-GB"/>
        </w:rPr>
        <w:t>Phillis</w:t>
      </w:r>
      <w:proofErr w:type="spellEnd"/>
      <w:r w:rsidR="00623056" w:rsidRPr="00DE786F">
        <w:rPr>
          <w:rFonts w:ascii="Times New Roman" w:hAnsi="Times New Roman" w:cs="Times New Roman"/>
          <w:sz w:val="24"/>
          <w:szCs w:val="24"/>
          <w:lang w:val="en-GB"/>
        </w:rPr>
        <w:t xml:space="preserve"> </w:t>
      </w:r>
      <w:r w:rsidRPr="00DE786F">
        <w:rPr>
          <w:rFonts w:ascii="Times New Roman" w:hAnsi="Times New Roman" w:cs="Times New Roman"/>
          <w:sz w:val="24"/>
          <w:szCs w:val="24"/>
          <w:lang w:val="en-GB"/>
        </w:rPr>
        <w:t>(1983:12)</w:t>
      </w:r>
      <w:r w:rsidR="00DE786F" w:rsidRPr="00DE786F">
        <w:rPr>
          <w:rFonts w:ascii="Times New Roman" w:hAnsi="Times New Roman" w:cs="Times New Roman"/>
          <w:sz w:val="24"/>
          <w:szCs w:val="24"/>
          <w:lang w:val="en-GB"/>
        </w:rPr>
        <w:t xml:space="preserve">, as cited in </w:t>
      </w:r>
      <w:proofErr w:type="spellStart"/>
      <w:r w:rsidR="00DE786F" w:rsidRPr="00DE786F">
        <w:rPr>
          <w:rFonts w:ascii="Times New Roman" w:hAnsi="Times New Roman" w:cs="Times New Roman"/>
          <w:sz w:val="24"/>
          <w:szCs w:val="24"/>
          <w:lang w:val="en-GB"/>
        </w:rPr>
        <w:t>Verikaitė</w:t>
      </w:r>
      <w:proofErr w:type="spellEnd"/>
      <w:r w:rsidR="00DE786F" w:rsidRPr="00DE786F">
        <w:rPr>
          <w:rFonts w:ascii="Times New Roman" w:hAnsi="Times New Roman" w:cs="Times New Roman"/>
          <w:sz w:val="24"/>
          <w:szCs w:val="24"/>
          <w:lang w:val="en-GB"/>
        </w:rPr>
        <w:t xml:space="preserve"> (1999), writes</w:t>
      </w:r>
      <w:r w:rsidR="00674780" w:rsidRPr="00DE786F">
        <w:rPr>
          <w:rFonts w:ascii="Times New Roman" w:hAnsi="Times New Roman" w:cs="Times New Roman"/>
          <w:sz w:val="24"/>
          <w:szCs w:val="24"/>
          <w:lang w:val="en-GB"/>
        </w:rPr>
        <w:t xml:space="preserve"> that </w:t>
      </w:r>
      <w:r w:rsidRPr="00DE786F">
        <w:rPr>
          <w:rFonts w:ascii="Times New Roman" w:hAnsi="Times New Roman" w:cs="Times New Roman"/>
          <w:sz w:val="24"/>
          <w:szCs w:val="24"/>
          <w:lang w:val="en-GB"/>
        </w:rPr>
        <w:t>“cohesion is objective, capable in principle of automatic recognition</w:t>
      </w:r>
      <w:r w:rsidR="00674780" w:rsidRPr="00DE786F">
        <w:rPr>
          <w:rFonts w:ascii="Times New Roman" w:hAnsi="Times New Roman" w:cs="Times New Roman"/>
          <w:sz w:val="24"/>
          <w:szCs w:val="24"/>
          <w:lang w:val="en-GB"/>
        </w:rPr>
        <w:t>”; however, as coherence does not depend upon grammatical forms</w:t>
      </w:r>
      <w:r w:rsidRPr="00DE786F">
        <w:rPr>
          <w:rFonts w:ascii="Times New Roman" w:hAnsi="Times New Roman" w:cs="Times New Roman"/>
          <w:sz w:val="24"/>
          <w:szCs w:val="24"/>
          <w:lang w:val="en-GB"/>
        </w:rPr>
        <w:t xml:space="preserve"> </w:t>
      </w:r>
      <w:r w:rsidR="00674780" w:rsidRPr="00DE786F">
        <w:rPr>
          <w:rFonts w:ascii="Times New Roman" w:hAnsi="Times New Roman" w:cs="Times New Roman"/>
          <w:sz w:val="24"/>
          <w:szCs w:val="24"/>
          <w:lang w:val="en-GB"/>
        </w:rPr>
        <w:t>and is a psychological</w:t>
      </w:r>
      <w:r w:rsidR="00252A7D" w:rsidRPr="00DE786F">
        <w:rPr>
          <w:rFonts w:ascii="Times New Roman" w:hAnsi="Times New Roman" w:cs="Times New Roman"/>
          <w:sz w:val="24"/>
          <w:szCs w:val="24"/>
          <w:lang w:val="en-GB"/>
        </w:rPr>
        <w:t xml:space="preserve"> process it is</w:t>
      </w:r>
      <w:r w:rsidR="00674780" w:rsidRPr="00DE786F">
        <w:rPr>
          <w:rFonts w:ascii="Times New Roman" w:hAnsi="Times New Roman" w:cs="Times New Roman"/>
          <w:sz w:val="24"/>
          <w:szCs w:val="24"/>
          <w:lang w:val="en-GB"/>
        </w:rPr>
        <w:t xml:space="preserve"> “</w:t>
      </w:r>
      <w:r w:rsidRPr="00DE786F">
        <w:rPr>
          <w:rFonts w:ascii="Times New Roman" w:hAnsi="Times New Roman" w:cs="Times New Roman"/>
          <w:sz w:val="24"/>
          <w:szCs w:val="24"/>
          <w:lang w:val="en-GB"/>
        </w:rPr>
        <w:t>subjective and judgements concerning it may vary from reader to reader”.</w:t>
      </w:r>
      <w:r w:rsidR="00252A7D" w:rsidRPr="00DE786F">
        <w:rPr>
          <w:rFonts w:ascii="Times New Roman" w:hAnsi="Times New Roman" w:cs="Times New Roman"/>
          <w:sz w:val="24"/>
          <w:szCs w:val="24"/>
          <w:lang w:val="en-GB"/>
        </w:rPr>
        <w:t xml:space="preserve"> Accordingly, </w:t>
      </w:r>
      <w:r w:rsidR="00EB227E" w:rsidRPr="00DE786F">
        <w:rPr>
          <w:rFonts w:ascii="Times New Roman" w:hAnsi="Times New Roman" w:cs="Times New Roman"/>
          <w:sz w:val="24"/>
          <w:szCs w:val="24"/>
          <w:lang w:val="en-GB"/>
        </w:rPr>
        <w:t xml:space="preserve">coherence and cohesion do not exist independently from one </w:t>
      </w:r>
      <w:r w:rsidR="00FB53B2" w:rsidRPr="00DE786F">
        <w:rPr>
          <w:rFonts w:ascii="Times New Roman" w:hAnsi="Times New Roman" w:cs="Times New Roman"/>
          <w:sz w:val="24"/>
          <w:szCs w:val="24"/>
          <w:lang w:val="en-GB"/>
        </w:rPr>
        <w:t>another</w:t>
      </w:r>
      <w:r w:rsidR="00247487" w:rsidRPr="00DE786F">
        <w:rPr>
          <w:rFonts w:ascii="Times New Roman" w:hAnsi="Times New Roman" w:cs="Times New Roman"/>
          <w:sz w:val="24"/>
          <w:szCs w:val="24"/>
          <w:lang w:val="en-GB"/>
        </w:rPr>
        <w:t>.</w:t>
      </w:r>
      <w:r w:rsidR="00EB227E" w:rsidRPr="00DE786F">
        <w:rPr>
          <w:rFonts w:ascii="Times New Roman" w:hAnsi="Times New Roman" w:cs="Times New Roman"/>
          <w:sz w:val="24"/>
          <w:szCs w:val="24"/>
          <w:lang w:val="en-GB"/>
        </w:rPr>
        <w:t xml:space="preserve"> </w:t>
      </w:r>
      <w:r w:rsidR="00D6694F" w:rsidRPr="00DE786F">
        <w:rPr>
          <w:rFonts w:ascii="Times New Roman" w:hAnsi="Times New Roman" w:cs="Times New Roman"/>
          <w:sz w:val="24"/>
          <w:szCs w:val="24"/>
          <w:lang w:val="en-GB"/>
        </w:rPr>
        <w:t>There is a conviction that “cohesion contributes to coherence, i.e. cohesion is one of the ways of signalling coherence in texts” (</w:t>
      </w:r>
      <w:proofErr w:type="spellStart"/>
      <w:r w:rsidR="00D6694F" w:rsidRPr="00DE786F">
        <w:rPr>
          <w:rFonts w:ascii="Times New Roman" w:hAnsi="Times New Roman" w:cs="Times New Roman"/>
          <w:sz w:val="24"/>
          <w:szCs w:val="24"/>
          <w:lang w:val="en-GB"/>
        </w:rPr>
        <w:t>Tanskannen</w:t>
      </w:r>
      <w:proofErr w:type="spellEnd"/>
      <w:r w:rsidR="00D6694F" w:rsidRPr="00DE786F">
        <w:rPr>
          <w:rFonts w:ascii="Times New Roman" w:hAnsi="Times New Roman" w:cs="Times New Roman"/>
          <w:sz w:val="24"/>
          <w:szCs w:val="24"/>
          <w:lang w:val="en-GB"/>
        </w:rPr>
        <w:t xml:space="preserve">, 2006:18). Hence, there is a clear coexistence between the two. </w:t>
      </w:r>
      <w:r w:rsidR="00247487" w:rsidRPr="00DE786F">
        <w:rPr>
          <w:rFonts w:ascii="Times New Roman" w:hAnsi="Times New Roman" w:cs="Times New Roman"/>
          <w:sz w:val="24"/>
          <w:szCs w:val="24"/>
          <w:lang w:val="en-GB"/>
        </w:rPr>
        <w:t>Barker</w:t>
      </w:r>
      <w:r w:rsidR="005D174A" w:rsidRPr="00DE786F">
        <w:rPr>
          <w:rFonts w:ascii="Times New Roman" w:hAnsi="Times New Roman" w:cs="Times New Roman"/>
          <w:sz w:val="24"/>
          <w:szCs w:val="24"/>
          <w:lang w:val="en-GB"/>
        </w:rPr>
        <w:t xml:space="preserve"> (1992)</w:t>
      </w:r>
      <w:r w:rsidR="00247487" w:rsidRPr="00DE786F">
        <w:rPr>
          <w:rFonts w:ascii="Times New Roman" w:hAnsi="Times New Roman" w:cs="Times New Roman"/>
          <w:sz w:val="24"/>
          <w:szCs w:val="24"/>
          <w:lang w:val="en-GB"/>
        </w:rPr>
        <w:t xml:space="preserve"> </w:t>
      </w:r>
      <w:r w:rsidR="0058124B" w:rsidRPr="00DE786F">
        <w:rPr>
          <w:rFonts w:ascii="Times New Roman" w:hAnsi="Times New Roman" w:cs="Times New Roman"/>
          <w:sz w:val="24"/>
          <w:szCs w:val="24"/>
          <w:lang w:val="en-GB"/>
        </w:rPr>
        <w:t xml:space="preserve">adds </w:t>
      </w:r>
      <w:r w:rsidR="00247487" w:rsidRPr="00DE786F">
        <w:rPr>
          <w:rFonts w:ascii="Times New Roman" w:hAnsi="Times New Roman" w:cs="Times New Roman"/>
          <w:sz w:val="24"/>
          <w:szCs w:val="24"/>
          <w:lang w:val="en-GB"/>
        </w:rPr>
        <w:t>that “cohesion is the surface expression of coherence relations; it is a device for making conceptual relation explicit”. T</w:t>
      </w:r>
      <w:r w:rsidR="00EB227E" w:rsidRPr="00DE786F">
        <w:rPr>
          <w:rFonts w:ascii="Times New Roman" w:hAnsi="Times New Roman" w:cs="Times New Roman"/>
          <w:sz w:val="24"/>
          <w:szCs w:val="24"/>
          <w:lang w:val="en-GB"/>
        </w:rPr>
        <w:t xml:space="preserve">hey </w:t>
      </w:r>
      <w:r w:rsidR="00572A38" w:rsidRPr="00DE786F">
        <w:rPr>
          <w:rFonts w:ascii="Times New Roman" w:hAnsi="Times New Roman" w:cs="Times New Roman"/>
          <w:sz w:val="24"/>
          <w:szCs w:val="24"/>
          <w:lang w:val="en-GB"/>
        </w:rPr>
        <w:t xml:space="preserve">are </w:t>
      </w:r>
      <w:r w:rsidR="00EB227E" w:rsidRPr="00DE786F">
        <w:rPr>
          <w:rFonts w:ascii="Times New Roman" w:hAnsi="Times New Roman" w:cs="Times New Roman"/>
          <w:sz w:val="24"/>
          <w:szCs w:val="24"/>
          <w:lang w:val="en-GB"/>
        </w:rPr>
        <w:t>both what make</w:t>
      </w:r>
      <w:r w:rsidR="00572A38" w:rsidRPr="00DE786F">
        <w:rPr>
          <w:rFonts w:ascii="Times New Roman" w:hAnsi="Times New Roman" w:cs="Times New Roman"/>
          <w:sz w:val="24"/>
          <w:szCs w:val="24"/>
          <w:lang w:val="en-GB"/>
        </w:rPr>
        <w:t>s</w:t>
      </w:r>
      <w:r w:rsidR="00EB227E" w:rsidRPr="00DE786F">
        <w:rPr>
          <w:rFonts w:ascii="Times New Roman" w:hAnsi="Times New Roman" w:cs="Times New Roman"/>
          <w:sz w:val="24"/>
          <w:szCs w:val="24"/>
          <w:lang w:val="en-GB"/>
        </w:rPr>
        <w:t xml:space="preserve"> a text semantically </w:t>
      </w:r>
      <w:r w:rsidR="00572A38" w:rsidRPr="00DE786F">
        <w:rPr>
          <w:rFonts w:ascii="Times New Roman" w:hAnsi="Times New Roman" w:cs="Times New Roman"/>
          <w:sz w:val="24"/>
          <w:szCs w:val="24"/>
          <w:lang w:val="en-GB"/>
        </w:rPr>
        <w:t>clear</w:t>
      </w:r>
      <w:r w:rsidR="00EB227E" w:rsidRPr="00DE786F">
        <w:rPr>
          <w:rFonts w:ascii="Times New Roman" w:hAnsi="Times New Roman" w:cs="Times New Roman"/>
          <w:sz w:val="24"/>
          <w:szCs w:val="24"/>
          <w:lang w:val="en-GB"/>
        </w:rPr>
        <w:t>; however the concepts are different in kind</w:t>
      </w:r>
      <w:r w:rsidR="00746ECC" w:rsidRPr="00DE786F">
        <w:rPr>
          <w:rFonts w:ascii="Times New Roman" w:hAnsi="Times New Roman" w:cs="Times New Roman"/>
          <w:sz w:val="24"/>
          <w:szCs w:val="24"/>
          <w:lang w:val="en-GB"/>
        </w:rPr>
        <w:t>, as cohesion links elements of the surface text</w:t>
      </w:r>
      <w:r w:rsidR="005A344F" w:rsidRPr="00DE786F">
        <w:rPr>
          <w:rFonts w:ascii="Times New Roman" w:hAnsi="Times New Roman" w:cs="Times New Roman"/>
          <w:sz w:val="24"/>
          <w:szCs w:val="24"/>
          <w:lang w:val="en-GB"/>
        </w:rPr>
        <w:t xml:space="preserve"> – the actual words we see or hear</w:t>
      </w:r>
      <w:r w:rsidR="00746ECC" w:rsidRPr="00DE786F">
        <w:rPr>
          <w:rFonts w:ascii="Times New Roman" w:hAnsi="Times New Roman" w:cs="Times New Roman"/>
          <w:sz w:val="24"/>
          <w:szCs w:val="24"/>
          <w:lang w:val="en-GB"/>
        </w:rPr>
        <w:t>, and coherence links the elements that underlie the surface text based on psychological processes</w:t>
      </w:r>
      <w:r w:rsidR="00572A38" w:rsidRPr="00DE786F">
        <w:rPr>
          <w:rFonts w:ascii="Times New Roman" w:hAnsi="Times New Roman" w:cs="Times New Roman"/>
          <w:sz w:val="24"/>
          <w:szCs w:val="24"/>
          <w:lang w:val="en-GB"/>
        </w:rPr>
        <w:t>.</w:t>
      </w:r>
    </w:p>
    <w:p w:rsidR="008E43A4" w:rsidRPr="00DE786F" w:rsidRDefault="00746ECC" w:rsidP="00AF1D57">
      <w:pPr>
        <w:pStyle w:val="ListParagraph"/>
        <w:spacing w:line="360" w:lineRule="auto"/>
        <w:ind w:left="0" w:firstLine="720"/>
        <w:jc w:val="both"/>
        <w:rPr>
          <w:rFonts w:ascii="Times New Roman" w:hAnsi="Times New Roman" w:cs="Times New Roman"/>
          <w:sz w:val="24"/>
          <w:szCs w:val="24"/>
          <w:lang w:val="en-GB"/>
        </w:rPr>
      </w:pPr>
      <w:r w:rsidRPr="00DE786F">
        <w:rPr>
          <w:rFonts w:ascii="Times New Roman" w:hAnsi="Times New Roman" w:cs="Times New Roman"/>
          <w:sz w:val="24"/>
          <w:szCs w:val="24"/>
          <w:lang w:val="en-GB"/>
        </w:rPr>
        <w:t>It has already been mentioned that cohesion functions as a semantic relation grounded by grammatical forms</w:t>
      </w:r>
      <w:r w:rsidR="00B20733" w:rsidRPr="00DE786F">
        <w:rPr>
          <w:rFonts w:ascii="Times New Roman" w:hAnsi="Times New Roman" w:cs="Times New Roman"/>
          <w:sz w:val="24"/>
          <w:szCs w:val="24"/>
          <w:lang w:val="en-GB"/>
        </w:rPr>
        <w:t xml:space="preserve">; however, vocabulary is as important as grammar in </w:t>
      </w:r>
      <w:r w:rsidR="00C23E05" w:rsidRPr="00DE786F">
        <w:rPr>
          <w:rFonts w:ascii="Times New Roman" w:hAnsi="Times New Roman" w:cs="Times New Roman"/>
          <w:sz w:val="24"/>
          <w:szCs w:val="24"/>
          <w:lang w:val="en-GB"/>
        </w:rPr>
        <w:t>conceiving</w:t>
      </w:r>
      <w:r w:rsidR="00B20733" w:rsidRPr="00DE786F">
        <w:rPr>
          <w:rFonts w:ascii="Times New Roman" w:hAnsi="Times New Roman" w:cs="Times New Roman"/>
          <w:sz w:val="24"/>
          <w:szCs w:val="24"/>
          <w:lang w:val="en-GB"/>
        </w:rPr>
        <w:t xml:space="preserve"> cohesion. Consequently, </w:t>
      </w:r>
      <w:proofErr w:type="spellStart"/>
      <w:r w:rsidR="00B20733" w:rsidRPr="00DE786F">
        <w:rPr>
          <w:rFonts w:ascii="Times New Roman" w:hAnsi="Times New Roman" w:cs="Times New Roman"/>
          <w:sz w:val="24"/>
          <w:szCs w:val="24"/>
          <w:lang w:val="en-GB"/>
        </w:rPr>
        <w:t>Halliday</w:t>
      </w:r>
      <w:proofErr w:type="spellEnd"/>
      <w:r w:rsidR="00B20733" w:rsidRPr="00DE786F">
        <w:rPr>
          <w:rFonts w:ascii="Times New Roman" w:hAnsi="Times New Roman" w:cs="Times New Roman"/>
          <w:sz w:val="24"/>
          <w:szCs w:val="24"/>
          <w:lang w:val="en-GB"/>
        </w:rPr>
        <w:t xml:space="preserve"> and </w:t>
      </w:r>
      <w:proofErr w:type="spellStart"/>
      <w:r w:rsidR="00B20733" w:rsidRPr="00DE786F">
        <w:rPr>
          <w:rFonts w:ascii="Times New Roman" w:hAnsi="Times New Roman" w:cs="Times New Roman"/>
          <w:sz w:val="24"/>
          <w:szCs w:val="24"/>
          <w:lang w:val="en-GB"/>
        </w:rPr>
        <w:t>Hasan</w:t>
      </w:r>
      <w:proofErr w:type="spellEnd"/>
      <w:r w:rsidR="00871C8D" w:rsidRPr="00DE786F">
        <w:rPr>
          <w:rFonts w:ascii="Times New Roman" w:hAnsi="Times New Roman" w:cs="Times New Roman"/>
          <w:sz w:val="24"/>
          <w:szCs w:val="24"/>
          <w:lang w:val="en-GB"/>
        </w:rPr>
        <w:t xml:space="preserve"> (1976:6) </w:t>
      </w:r>
      <w:r w:rsidR="00B20733" w:rsidRPr="00DE786F">
        <w:rPr>
          <w:rFonts w:ascii="Times New Roman" w:hAnsi="Times New Roman" w:cs="Times New Roman"/>
          <w:sz w:val="24"/>
          <w:szCs w:val="24"/>
          <w:lang w:val="en-GB"/>
        </w:rPr>
        <w:t>distinguish two types of cohesion, i.e. grammatical and lexical. The linguists emphasize that “some forms of cohesion are realized through grammar and others through vocabulary”.</w:t>
      </w:r>
      <w:r w:rsidR="000614CF" w:rsidRPr="00DE786F">
        <w:rPr>
          <w:rFonts w:ascii="Times New Roman" w:hAnsi="Times New Roman" w:cs="Times New Roman"/>
          <w:sz w:val="24"/>
          <w:szCs w:val="24"/>
          <w:lang w:val="en-GB"/>
        </w:rPr>
        <w:t xml:space="preserve"> </w:t>
      </w:r>
      <w:r w:rsidR="00C23E05" w:rsidRPr="00DE786F">
        <w:rPr>
          <w:rFonts w:ascii="Times New Roman" w:hAnsi="Times New Roman" w:cs="Times New Roman"/>
          <w:sz w:val="24"/>
          <w:szCs w:val="24"/>
          <w:lang w:val="en-GB"/>
        </w:rPr>
        <w:t xml:space="preserve">Nevertheless, </w:t>
      </w:r>
      <w:r w:rsidR="00DB6475" w:rsidRPr="00DE786F">
        <w:rPr>
          <w:rFonts w:ascii="Times New Roman" w:hAnsi="Times New Roman" w:cs="Times New Roman"/>
          <w:sz w:val="24"/>
          <w:szCs w:val="24"/>
          <w:lang w:val="en-GB"/>
        </w:rPr>
        <w:t>grammatical and lexical aspects do not change the way cohesion functions; it is only realized through different devices.</w:t>
      </w:r>
      <w:r w:rsidR="00C04560" w:rsidRPr="00DE786F">
        <w:rPr>
          <w:rFonts w:ascii="Times New Roman" w:hAnsi="Times New Roman" w:cs="Times New Roman"/>
          <w:sz w:val="24"/>
          <w:szCs w:val="24"/>
          <w:lang w:val="en-GB"/>
        </w:rPr>
        <w:t xml:space="preserve"> </w:t>
      </w:r>
      <w:proofErr w:type="spellStart"/>
      <w:r w:rsidR="00C04560" w:rsidRPr="00DE786F">
        <w:rPr>
          <w:rFonts w:ascii="Times New Roman" w:hAnsi="Times New Roman" w:cs="Times New Roman"/>
          <w:sz w:val="24"/>
          <w:szCs w:val="24"/>
          <w:lang w:val="en-GB"/>
        </w:rPr>
        <w:t>Halli</w:t>
      </w:r>
      <w:r w:rsidR="0051586B" w:rsidRPr="00DE786F">
        <w:rPr>
          <w:rFonts w:ascii="Times New Roman" w:hAnsi="Times New Roman" w:cs="Times New Roman"/>
          <w:sz w:val="24"/>
          <w:szCs w:val="24"/>
          <w:lang w:val="en-GB"/>
        </w:rPr>
        <w:t>d</w:t>
      </w:r>
      <w:r w:rsidR="00C04560" w:rsidRPr="00DE786F">
        <w:rPr>
          <w:rFonts w:ascii="Times New Roman" w:hAnsi="Times New Roman" w:cs="Times New Roman"/>
          <w:sz w:val="24"/>
          <w:szCs w:val="24"/>
          <w:lang w:val="en-GB"/>
        </w:rPr>
        <w:t>ay</w:t>
      </w:r>
      <w:proofErr w:type="spellEnd"/>
      <w:r w:rsidR="00C04560" w:rsidRPr="00DE786F">
        <w:rPr>
          <w:rFonts w:ascii="Times New Roman" w:hAnsi="Times New Roman" w:cs="Times New Roman"/>
          <w:sz w:val="24"/>
          <w:szCs w:val="24"/>
          <w:lang w:val="en-GB"/>
        </w:rPr>
        <w:t xml:space="preserve"> and </w:t>
      </w:r>
      <w:proofErr w:type="spellStart"/>
      <w:r w:rsidR="00C04560" w:rsidRPr="00DE786F">
        <w:rPr>
          <w:rFonts w:ascii="Times New Roman" w:hAnsi="Times New Roman" w:cs="Times New Roman"/>
          <w:sz w:val="24"/>
          <w:szCs w:val="24"/>
          <w:lang w:val="en-GB"/>
        </w:rPr>
        <w:t>Hasan</w:t>
      </w:r>
      <w:proofErr w:type="spellEnd"/>
      <w:r w:rsidR="00C04560" w:rsidRPr="00DE786F">
        <w:rPr>
          <w:rFonts w:ascii="Times New Roman" w:hAnsi="Times New Roman" w:cs="Times New Roman"/>
          <w:sz w:val="24"/>
          <w:szCs w:val="24"/>
          <w:lang w:val="en-GB"/>
        </w:rPr>
        <w:t xml:space="preserve"> </w:t>
      </w:r>
      <w:r w:rsidR="0051586B" w:rsidRPr="00DE786F">
        <w:rPr>
          <w:rFonts w:ascii="Times New Roman" w:hAnsi="Times New Roman" w:cs="Times New Roman"/>
          <w:sz w:val="24"/>
          <w:szCs w:val="24"/>
          <w:lang w:val="en-GB"/>
        </w:rPr>
        <w:t xml:space="preserve">determine </w:t>
      </w:r>
      <w:r w:rsidR="00407BA2" w:rsidRPr="00DE786F">
        <w:rPr>
          <w:rFonts w:ascii="Times New Roman" w:hAnsi="Times New Roman" w:cs="Times New Roman"/>
          <w:sz w:val="24"/>
          <w:szCs w:val="24"/>
          <w:lang w:val="en-GB"/>
        </w:rPr>
        <w:t>five</w:t>
      </w:r>
      <w:r w:rsidR="0051586B" w:rsidRPr="00DE786F">
        <w:rPr>
          <w:rFonts w:ascii="Times New Roman" w:hAnsi="Times New Roman" w:cs="Times New Roman"/>
          <w:sz w:val="24"/>
          <w:szCs w:val="24"/>
          <w:lang w:val="en-GB"/>
        </w:rPr>
        <w:t xml:space="preserve"> main cohesive devices</w:t>
      </w:r>
      <w:r w:rsidR="00091649" w:rsidRPr="00DE786F">
        <w:rPr>
          <w:rFonts w:ascii="Times New Roman" w:hAnsi="Times New Roman" w:cs="Times New Roman"/>
          <w:sz w:val="24"/>
          <w:szCs w:val="24"/>
          <w:lang w:val="en-GB"/>
        </w:rPr>
        <w:t xml:space="preserve">, consider </w:t>
      </w:r>
      <w:r w:rsidR="008A020B" w:rsidRPr="00DE786F">
        <w:rPr>
          <w:rFonts w:ascii="Times New Roman" w:hAnsi="Times New Roman" w:cs="Times New Roman"/>
          <w:sz w:val="24"/>
          <w:szCs w:val="24"/>
          <w:lang w:val="en-GB"/>
        </w:rPr>
        <w:t>the figure below:</w:t>
      </w:r>
    </w:p>
    <w:p w:rsidR="008E43A4" w:rsidRPr="00DE786F" w:rsidRDefault="008E43A4" w:rsidP="00DA06EA">
      <w:pPr>
        <w:pStyle w:val="ListParagraph"/>
        <w:spacing w:line="360" w:lineRule="auto"/>
        <w:ind w:left="0" w:firstLine="720"/>
        <w:jc w:val="both"/>
        <w:rPr>
          <w:rFonts w:ascii="Times New Roman" w:hAnsi="Times New Roman" w:cs="Times New Roman"/>
          <w:sz w:val="24"/>
          <w:szCs w:val="24"/>
          <w:lang w:val="en-GB"/>
        </w:rPr>
      </w:pPr>
      <w:r w:rsidRPr="00DE786F">
        <w:rPr>
          <w:noProof/>
        </w:rPr>
        <w:lastRenderedPageBreak/>
        <w:drawing>
          <wp:inline distT="0" distB="0" distL="0" distR="0" wp14:anchorId="42E45A15" wp14:editId="4D60A09C">
            <wp:extent cx="5486400" cy="36957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E43A4" w:rsidRPr="00DE786F" w:rsidRDefault="008E43A4" w:rsidP="00DE786F">
      <w:pPr>
        <w:spacing w:after="240" w:line="360" w:lineRule="auto"/>
        <w:rPr>
          <w:rFonts w:ascii="Times New Roman" w:eastAsia="Times New Roman" w:hAnsi="Times New Roman" w:cs="Times New Roman"/>
          <w:sz w:val="24"/>
          <w:szCs w:val="24"/>
          <w:lang w:val="en-GB"/>
        </w:rPr>
      </w:pPr>
      <w:proofErr w:type="gramStart"/>
      <w:r w:rsidRPr="00D41AFA">
        <w:rPr>
          <w:rFonts w:ascii="Times New Roman" w:hAnsi="Times New Roman" w:cs="Times New Roman"/>
          <w:b/>
          <w:i/>
          <w:sz w:val="24"/>
          <w:szCs w:val="24"/>
          <w:lang w:val="en-GB"/>
        </w:rPr>
        <w:t>Figure 1</w:t>
      </w:r>
      <w:r w:rsidRPr="00DE786F">
        <w:rPr>
          <w:rFonts w:ascii="Times New Roman" w:hAnsi="Times New Roman" w:cs="Times New Roman"/>
          <w:sz w:val="24"/>
          <w:szCs w:val="24"/>
          <w:lang w:val="en-GB"/>
        </w:rPr>
        <w:t>.</w:t>
      </w:r>
      <w:proofErr w:type="gramEnd"/>
      <w:r w:rsidRPr="00DE786F">
        <w:rPr>
          <w:rFonts w:ascii="Times New Roman" w:hAnsi="Times New Roman" w:cs="Times New Roman"/>
          <w:sz w:val="24"/>
          <w:szCs w:val="24"/>
          <w:lang w:val="en-GB"/>
        </w:rPr>
        <w:t xml:space="preserve"> </w:t>
      </w:r>
      <w:r w:rsidRPr="00D41AFA">
        <w:rPr>
          <w:rFonts w:ascii="Times New Roman" w:hAnsi="Times New Roman" w:cs="Times New Roman"/>
          <w:b/>
          <w:sz w:val="24"/>
          <w:szCs w:val="24"/>
          <w:lang w:val="en-GB"/>
        </w:rPr>
        <w:t>Cohesion</w:t>
      </w:r>
      <w:r w:rsidRPr="00D41AFA">
        <w:rPr>
          <w:rFonts w:ascii="Times New Roman" w:eastAsia="Times New Roman" w:hAnsi="Times New Roman" w:cs="Times New Roman"/>
          <w:b/>
          <w:sz w:val="24"/>
          <w:szCs w:val="24"/>
          <w:lang w:val="en-GB"/>
        </w:rPr>
        <w:t xml:space="preserve"> according to </w:t>
      </w:r>
      <w:proofErr w:type="spellStart"/>
      <w:r w:rsidRPr="00D41AFA">
        <w:rPr>
          <w:rFonts w:ascii="Times New Roman" w:eastAsia="Times New Roman" w:hAnsi="Times New Roman" w:cs="Times New Roman"/>
          <w:b/>
          <w:sz w:val="24"/>
          <w:szCs w:val="24"/>
          <w:lang w:val="en-GB"/>
        </w:rPr>
        <w:t>Hall</w:t>
      </w:r>
      <w:r w:rsidR="00DE786F" w:rsidRPr="00D41AFA">
        <w:rPr>
          <w:rFonts w:ascii="Times New Roman" w:eastAsia="Times New Roman" w:hAnsi="Times New Roman" w:cs="Times New Roman"/>
          <w:b/>
          <w:sz w:val="24"/>
          <w:szCs w:val="24"/>
          <w:lang w:val="en-GB"/>
        </w:rPr>
        <w:t>iday</w:t>
      </w:r>
      <w:proofErr w:type="spellEnd"/>
      <w:r w:rsidR="00DE786F" w:rsidRPr="00D41AFA">
        <w:rPr>
          <w:rFonts w:ascii="Times New Roman" w:eastAsia="Times New Roman" w:hAnsi="Times New Roman" w:cs="Times New Roman"/>
          <w:b/>
          <w:sz w:val="24"/>
          <w:szCs w:val="24"/>
          <w:lang w:val="en-GB"/>
        </w:rPr>
        <w:t xml:space="preserve"> and </w:t>
      </w:r>
      <w:proofErr w:type="spellStart"/>
      <w:r w:rsidR="00DE786F" w:rsidRPr="00D41AFA">
        <w:rPr>
          <w:rFonts w:ascii="Times New Roman" w:eastAsia="Times New Roman" w:hAnsi="Times New Roman" w:cs="Times New Roman"/>
          <w:b/>
          <w:sz w:val="24"/>
          <w:szCs w:val="24"/>
          <w:lang w:val="en-GB"/>
        </w:rPr>
        <w:t>Hasan</w:t>
      </w:r>
      <w:proofErr w:type="spellEnd"/>
      <w:r w:rsidR="00DE786F" w:rsidRPr="00D41AFA">
        <w:rPr>
          <w:rFonts w:ascii="Times New Roman" w:eastAsia="Times New Roman" w:hAnsi="Times New Roman" w:cs="Times New Roman"/>
          <w:b/>
          <w:sz w:val="24"/>
          <w:szCs w:val="24"/>
          <w:lang w:val="en-GB"/>
        </w:rPr>
        <w:t xml:space="preserve"> (1976)</w:t>
      </w:r>
    </w:p>
    <w:p w:rsidR="002D60E0" w:rsidRDefault="00F85B6A" w:rsidP="002D60E0">
      <w:pPr>
        <w:spacing w:after="0" w:line="360" w:lineRule="auto"/>
        <w:ind w:firstLine="720"/>
        <w:jc w:val="both"/>
        <w:rPr>
          <w:rFonts w:ascii="Times New Roman" w:hAnsi="Times New Roman" w:cs="Times New Roman"/>
          <w:sz w:val="24"/>
          <w:szCs w:val="24"/>
          <w:lang w:val="en-GB"/>
        </w:rPr>
      </w:pPr>
      <w:r w:rsidRPr="00DE786F">
        <w:rPr>
          <w:rFonts w:ascii="Times New Roman" w:eastAsia="Times New Roman" w:hAnsi="Times New Roman" w:cs="Times New Roman"/>
          <w:sz w:val="24"/>
          <w:szCs w:val="24"/>
          <w:lang w:val="en-GB"/>
        </w:rPr>
        <w:t>The figure above displays that cohesion is distinguished into g</w:t>
      </w:r>
      <w:r w:rsidR="00AF1D57" w:rsidRPr="00DE786F">
        <w:rPr>
          <w:rFonts w:ascii="Times New Roman" w:eastAsia="Times New Roman" w:hAnsi="Times New Roman" w:cs="Times New Roman"/>
          <w:sz w:val="24"/>
          <w:szCs w:val="24"/>
          <w:lang w:val="en-GB"/>
        </w:rPr>
        <w:t>rammatical and lexical cohesion</w:t>
      </w:r>
      <w:r w:rsidRPr="00DE786F">
        <w:rPr>
          <w:rFonts w:ascii="Times New Roman" w:eastAsia="Times New Roman" w:hAnsi="Times New Roman" w:cs="Times New Roman"/>
          <w:sz w:val="24"/>
          <w:szCs w:val="24"/>
          <w:lang w:val="en-GB"/>
        </w:rPr>
        <w:t xml:space="preserve">. Grammatical cohesion is connected with grammar while lexical cohesion is related </w:t>
      </w:r>
      <w:r w:rsidR="008F4079">
        <w:rPr>
          <w:rFonts w:ascii="Times New Roman" w:eastAsia="Times New Roman" w:hAnsi="Times New Roman" w:cs="Times New Roman"/>
          <w:sz w:val="24"/>
          <w:szCs w:val="24"/>
          <w:lang w:val="en-GB"/>
        </w:rPr>
        <w:t>to</w:t>
      </w:r>
      <w:r w:rsidRPr="00DE786F">
        <w:rPr>
          <w:rFonts w:ascii="Times New Roman" w:eastAsia="Times New Roman" w:hAnsi="Times New Roman" w:cs="Times New Roman"/>
          <w:sz w:val="24"/>
          <w:szCs w:val="24"/>
          <w:lang w:val="en-GB"/>
        </w:rPr>
        <w:t xml:space="preserve"> vocabulary. The first group of cohesion consists of reference, substitution, ellipsis and conjunction. The second group involves general nouns, reiteration (or so calle</w:t>
      </w:r>
      <w:r w:rsidR="005B56E0" w:rsidRPr="00DE786F">
        <w:rPr>
          <w:rFonts w:ascii="Times New Roman" w:eastAsia="Times New Roman" w:hAnsi="Times New Roman" w:cs="Times New Roman"/>
          <w:sz w:val="24"/>
          <w:szCs w:val="24"/>
          <w:lang w:val="en-GB"/>
        </w:rPr>
        <w:t>d repetition) and collocation (oc</w:t>
      </w:r>
      <w:r w:rsidRPr="00DE786F">
        <w:rPr>
          <w:rFonts w:ascii="Times New Roman" w:eastAsia="Times New Roman" w:hAnsi="Times New Roman" w:cs="Times New Roman"/>
          <w:sz w:val="24"/>
          <w:szCs w:val="24"/>
          <w:lang w:val="en-GB"/>
        </w:rPr>
        <w:t xml:space="preserve">currences of certain words). </w:t>
      </w:r>
      <w:r w:rsidR="008F4079">
        <w:rPr>
          <w:rFonts w:ascii="Times New Roman" w:eastAsia="Times New Roman" w:hAnsi="Times New Roman" w:cs="Times New Roman"/>
          <w:sz w:val="24"/>
          <w:szCs w:val="24"/>
          <w:lang w:val="en-GB"/>
        </w:rPr>
        <w:t>This distinction suggests that cohesion can be realized through different angles as there several ways to create it within a text.</w:t>
      </w:r>
      <w:r w:rsidR="002D60E0">
        <w:rPr>
          <w:rFonts w:ascii="Times New Roman" w:eastAsia="Times New Roman" w:hAnsi="Times New Roman" w:cs="Times New Roman"/>
          <w:sz w:val="24"/>
          <w:szCs w:val="24"/>
          <w:lang w:val="en-GB"/>
        </w:rPr>
        <w:t xml:space="preserve"> However, d</w:t>
      </w:r>
      <w:r w:rsidR="000614CF" w:rsidRPr="00DE786F">
        <w:rPr>
          <w:rFonts w:ascii="Times New Roman" w:hAnsi="Times New Roman" w:cs="Times New Roman"/>
          <w:sz w:val="24"/>
          <w:szCs w:val="24"/>
          <w:lang w:val="en-GB"/>
        </w:rPr>
        <w:t xml:space="preserve">espite its type, cohesion </w:t>
      </w:r>
      <w:r w:rsidR="00CE3A3F" w:rsidRPr="00DE786F">
        <w:rPr>
          <w:rFonts w:ascii="Times New Roman" w:hAnsi="Times New Roman" w:cs="Times New Roman"/>
          <w:sz w:val="24"/>
          <w:szCs w:val="24"/>
          <w:lang w:val="en-GB"/>
        </w:rPr>
        <w:t>is a semantic link</w:t>
      </w:r>
      <w:r w:rsidR="00E848C2">
        <w:rPr>
          <w:rFonts w:ascii="Times New Roman" w:hAnsi="Times New Roman" w:cs="Times New Roman"/>
          <w:sz w:val="24"/>
          <w:szCs w:val="24"/>
          <w:lang w:val="en-GB"/>
        </w:rPr>
        <w:t xml:space="preserve"> of two or more elements of a text</w:t>
      </w:r>
      <w:r w:rsidR="000614CF" w:rsidRPr="00DE786F">
        <w:rPr>
          <w:rFonts w:ascii="Times New Roman" w:hAnsi="Times New Roman" w:cs="Times New Roman"/>
          <w:sz w:val="24"/>
          <w:szCs w:val="24"/>
          <w:lang w:val="en-GB"/>
        </w:rPr>
        <w:t xml:space="preserve">. </w:t>
      </w:r>
      <w:r w:rsidR="004719DD">
        <w:rPr>
          <w:rFonts w:ascii="Times New Roman" w:hAnsi="Times New Roman" w:cs="Times New Roman"/>
          <w:sz w:val="24"/>
          <w:szCs w:val="24"/>
          <w:lang w:val="en-GB"/>
        </w:rPr>
        <w:t xml:space="preserve">Whether this semantic link is created with the means of referring </w:t>
      </w:r>
      <w:r w:rsidR="004719DD" w:rsidRPr="004719DD">
        <w:rPr>
          <w:rFonts w:ascii="Times New Roman" w:hAnsi="Times New Roman" w:cs="Times New Roman"/>
          <w:sz w:val="24"/>
          <w:szCs w:val="24"/>
          <w:lang w:val="en-GB"/>
        </w:rPr>
        <w:t>to some</w:t>
      </w:r>
      <w:r w:rsidR="002D60E0">
        <w:rPr>
          <w:rFonts w:ascii="Times New Roman" w:hAnsi="Times New Roman" w:cs="Times New Roman"/>
          <w:sz w:val="24"/>
          <w:szCs w:val="24"/>
          <w:lang w:val="en-GB"/>
        </w:rPr>
        <w:t xml:space="preserve"> objects</w:t>
      </w:r>
      <w:r w:rsidR="004719DD">
        <w:rPr>
          <w:rFonts w:ascii="Times New Roman" w:hAnsi="Times New Roman" w:cs="Times New Roman"/>
          <w:sz w:val="24"/>
          <w:szCs w:val="24"/>
          <w:lang w:val="en-GB"/>
        </w:rPr>
        <w:t xml:space="preserve">, omitting and substituting </w:t>
      </w:r>
      <w:r w:rsidR="002D60E0">
        <w:rPr>
          <w:rFonts w:ascii="Times New Roman" w:hAnsi="Times New Roman" w:cs="Times New Roman"/>
          <w:sz w:val="24"/>
          <w:szCs w:val="24"/>
          <w:lang w:val="en-GB"/>
        </w:rPr>
        <w:t>certain items</w:t>
      </w:r>
      <w:r w:rsidR="004719DD">
        <w:rPr>
          <w:rFonts w:ascii="Times New Roman" w:hAnsi="Times New Roman" w:cs="Times New Roman"/>
          <w:sz w:val="24"/>
          <w:szCs w:val="24"/>
          <w:lang w:val="en-GB"/>
        </w:rPr>
        <w:t xml:space="preserve"> or </w:t>
      </w:r>
      <w:r w:rsidR="002D60E0">
        <w:rPr>
          <w:rFonts w:ascii="Times New Roman" w:hAnsi="Times New Roman" w:cs="Times New Roman"/>
          <w:sz w:val="24"/>
          <w:szCs w:val="24"/>
          <w:lang w:val="en-GB"/>
        </w:rPr>
        <w:t xml:space="preserve">by linking clauses in the discourse is a matter of grammatical cohesion. As pointed out by McCarthy (1991:35) “spoken and written discourses display grammatical </w:t>
      </w:r>
      <w:proofErr w:type="spellStart"/>
      <w:r w:rsidR="002D60E0">
        <w:rPr>
          <w:rFonts w:ascii="Times New Roman" w:hAnsi="Times New Roman" w:cs="Times New Roman"/>
          <w:sz w:val="24"/>
          <w:szCs w:val="24"/>
          <w:lang w:val="en-GB"/>
        </w:rPr>
        <w:t>connextions</w:t>
      </w:r>
      <w:proofErr w:type="spellEnd"/>
      <w:r w:rsidR="002D60E0">
        <w:rPr>
          <w:rFonts w:ascii="Times New Roman" w:hAnsi="Times New Roman" w:cs="Times New Roman"/>
          <w:sz w:val="24"/>
          <w:szCs w:val="24"/>
          <w:lang w:val="en-GB"/>
        </w:rPr>
        <w:t xml:space="preserve"> between individual clauses and utterances”.</w:t>
      </w:r>
      <w:r w:rsidR="00412EE2">
        <w:rPr>
          <w:rFonts w:ascii="Times New Roman" w:hAnsi="Times New Roman" w:cs="Times New Roman"/>
          <w:sz w:val="24"/>
          <w:szCs w:val="24"/>
          <w:lang w:val="en-GB"/>
        </w:rPr>
        <w:t xml:space="preserve"> In accordance to grammar, cohesion serves the function of identifying semantic relations.  </w:t>
      </w:r>
    </w:p>
    <w:p w:rsidR="00DA06EA" w:rsidRPr="002D60E0" w:rsidRDefault="008F4079" w:rsidP="002D60E0">
      <w:pPr>
        <w:spacing w:after="0" w:line="360" w:lineRule="auto"/>
        <w:ind w:firstLine="720"/>
        <w:jc w:val="both"/>
        <w:rPr>
          <w:rFonts w:ascii="Times New Roman" w:eastAsia="Times New Roman" w:hAnsi="Times New Roman" w:cs="Times New Roman"/>
          <w:sz w:val="24"/>
          <w:szCs w:val="24"/>
          <w:lang w:val="en-GB"/>
        </w:rPr>
      </w:pPr>
      <w:proofErr w:type="spellStart"/>
      <w:r>
        <w:rPr>
          <w:rFonts w:ascii="Times New Roman" w:hAnsi="Times New Roman" w:cs="Times New Roman"/>
          <w:sz w:val="24"/>
          <w:szCs w:val="24"/>
          <w:lang w:val="en-GB"/>
        </w:rPr>
        <w:t>Halliday</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Hasan</w:t>
      </w:r>
      <w:proofErr w:type="spellEnd"/>
      <w:r>
        <w:rPr>
          <w:rFonts w:ascii="Times New Roman" w:hAnsi="Times New Roman" w:cs="Times New Roman"/>
          <w:sz w:val="24"/>
          <w:szCs w:val="24"/>
          <w:lang w:val="en-GB"/>
        </w:rPr>
        <w:t xml:space="preserve"> (1976:14)</w:t>
      </w:r>
      <w:r w:rsidR="00CE3A3F" w:rsidRPr="00DE786F">
        <w:rPr>
          <w:rFonts w:ascii="Times New Roman" w:hAnsi="Times New Roman" w:cs="Times New Roman"/>
          <w:sz w:val="24"/>
          <w:szCs w:val="24"/>
          <w:lang w:val="en-GB"/>
        </w:rPr>
        <w:t xml:space="preserve"> add that cohesion “</w:t>
      </w:r>
      <w:r w:rsidR="000614CF" w:rsidRPr="00DE786F">
        <w:rPr>
          <w:rFonts w:ascii="Times New Roman" w:hAnsi="Times New Roman" w:cs="Times New Roman"/>
          <w:sz w:val="24"/>
          <w:szCs w:val="24"/>
          <w:lang w:val="en-GB"/>
        </w:rPr>
        <w:t xml:space="preserve">is unrestricted by sentence boundaries; it is simply a presupposition of something that has gone before, either in the immediately </w:t>
      </w:r>
      <w:r w:rsidR="00CE3A3F" w:rsidRPr="00DE786F">
        <w:rPr>
          <w:rFonts w:ascii="Times New Roman" w:hAnsi="Times New Roman" w:cs="Times New Roman"/>
          <w:sz w:val="24"/>
          <w:szCs w:val="24"/>
          <w:lang w:val="en-GB"/>
        </w:rPr>
        <w:t>precedin</w:t>
      </w:r>
      <w:r>
        <w:rPr>
          <w:rFonts w:ascii="Times New Roman" w:hAnsi="Times New Roman" w:cs="Times New Roman"/>
          <w:sz w:val="24"/>
          <w:szCs w:val="24"/>
          <w:lang w:val="en-GB"/>
        </w:rPr>
        <w:t>g sentence or not”</w:t>
      </w:r>
      <w:r w:rsidR="000614CF" w:rsidRPr="00DE786F">
        <w:rPr>
          <w:rFonts w:ascii="Times New Roman" w:hAnsi="Times New Roman" w:cs="Times New Roman"/>
          <w:sz w:val="24"/>
          <w:szCs w:val="24"/>
          <w:lang w:val="en-GB"/>
        </w:rPr>
        <w:t>.</w:t>
      </w:r>
      <w:r w:rsidR="00CE3A3F" w:rsidRPr="00DE786F">
        <w:rPr>
          <w:rFonts w:ascii="Times New Roman" w:hAnsi="Times New Roman" w:cs="Times New Roman"/>
          <w:sz w:val="24"/>
          <w:szCs w:val="24"/>
          <w:lang w:val="en-GB"/>
        </w:rPr>
        <w:t xml:space="preserve"> </w:t>
      </w:r>
      <w:r w:rsidR="00C23E05" w:rsidRPr="00DE786F">
        <w:rPr>
          <w:rFonts w:ascii="Times New Roman" w:hAnsi="Times New Roman" w:cs="Times New Roman"/>
          <w:sz w:val="24"/>
          <w:szCs w:val="24"/>
          <w:lang w:val="en-GB"/>
        </w:rPr>
        <w:t>Presupposition as well as cohesion can differ</w:t>
      </w:r>
      <w:r w:rsidR="00543F7A" w:rsidRPr="00DE786F">
        <w:rPr>
          <w:rFonts w:ascii="Times New Roman" w:hAnsi="Times New Roman" w:cs="Times New Roman"/>
          <w:sz w:val="24"/>
          <w:szCs w:val="24"/>
          <w:lang w:val="en-GB"/>
        </w:rPr>
        <w:t xml:space="preserve"> in kind</w:t>
      </w:r>
      <w:r w:rsidR="00C23E05" w:rsidRPr="00DE786F">
        <w:rPr>
          <w:rFonts w:ascii="Times New Roman" w:hAnsi="Times New Roman" w:cs="Times New Roman"/>
          <w:sz w:val="24"/>
          <w:szCs w:val="24"/>
          <w:lang w:val="en-GB"/>
        </w:rPr>
        <w:t>.</w:t>
      </w:r>
      <w:r>
        <w:rPr>
          <w:rFonts w:ascii="Times New Roman" w:hAnsi="Times New Roman" w:cs="Times New Roman"/>
          <w:sz w:val="24"/>
          <w:szCs w:val="24"/>
          <w:lang w:val="en-GB"/>
        </w:rPr>
        <w:t xml:space="preserve"> A</w:t>
      </w:r>
      <w:r w:rsidR="00543F7A" w:rsidRPr="00DE786F">
        <w:rPr>
          <w:rFonts w:ascii="Times New Roman" w:hAnsi="Times New Roman" w:cs="Times New Roman"/>
          <w:sz w:val="24"/>
          <w:szCs w:val="24"/>
          <w:lang w:val="en-GB"/>
        </w:rPr>
        <w:t xml:space="preserve"> </w:t>
      </w:r>
      <w:r w:rsidR="00543F7A" w:rsidRPr="00DE786F">
        <w:rPr>
          <w:rFonts w:ascii="Times New Roman" w:hAnsi="Times New Roman" w:cs="Times New Roman"/>
          <w:sz w:val="24"/>
          <w:szCs w:val="24"/>
          <w:lang w:val="en-GB"/>
        </w:rPr>
        <w:lastRenderedPageBreak/>
        <w:t>presupposition that points back to some item is identified as anaphora; whereas, the kind of presupposition that follows presupposed element</w:t>
      </w:r>
      <w:r w:rsidR="00C23E05" w:rsidRPr="00DE786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known as </w:t>
      </w:r>
      <w:proofErr w:type="spellStart"/>
      <w:r>
        <w:rPr>
          <w:rFonts w:ascii="Times New Roman" w:hAnsi="Times New Roman" w:cs="Times New Roman"/>
          <w:sz w:val="24"/>
          <w:szCs w:val="24"/>
          <w:lang w:val="en-GB"/>
        </w:rPr>
        <w:t>cataphora</w:t>
      </w:r>
      <w:proofErr w:type="spellEnd"/>
      <w:r w:rsidR="00543F7A" w:rsidRPr="00DE786F">
        <w:rPr>
          <w:rFonts w:ascii="Times New Roman" w:hAnsi="Times New Roman" w:cs="Times New Roman"/>
          <w:sz w:val="24"/>
          <w:szCs w:val="24"/>
          <w:lang w:val="en-GB"/>
        </w:rPr>
        <w:t>.</w:t>
      </w:r>
      <w:r w:rsidR="00DA06EA" w:rsidRPr="00DE786F">
        <w:rPr>
          <w:rFonts w:ascii="Times New Roman" w:hAnsi="Times New Roman" w:cs="Times New Roman"/>
          <w:sz w:val="24"/>
          <w:szCs w:val="24"/>
          <w:lang w:val="en-GB"/>
        </w:rPr>
        <w:t xml:space="preserve"> However, despite differences between the cohesive devices and ways in which they are attributed, the only purpose of cohesion is to show the relation between two adjacent parts, whether they are two separate sentences, or two clauses.</w:t>
      </w:r>
    </w:p>
    <w:p w:rsidR="00DA06EA" w:rsidRPr="00DE786F" w:rsidRDefault="00E848C2" w:rsidP="00A71729">
      <w:pPr>
        <w:pStyle w:val="ListParagraph"/>
        <w:spacing w:line="360" w:lineRule="auto"/>
        <w:ind w:left="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Lastly, </w:t>
      </w:r>
      <w:r w:rsidR="002D60E0">
        <w:rPr>
          <w:rFonts w:ascii="Times New Roman" w:hAnsi="Times New Roman" w:cs="Times New Roman"/>
          <w:sz w:val="24"/>
          <w:szCs w:val="24"/>
          <w:lang w:val="en-GB"/>
        </w:rPr>
        <w:t>one other</w:t>
      </w:r>
      <w:r w:rsidR="00065CA0" w:rsidRPr="00DE786F">
        <w:rPr>
          <w:rFonts w:ascii="Times New Roman" w:hAnsi="Times New Roman" w:cs="Times New Roman"/>
          <w:sz w:val="24"/>
          <w:szCs w:val="24"/>
          <w:lang w:val="en-GB"/>
        </w:rPr>
        <w:t xml:space="preserve"> important matter in discussion of cohesion is a notion of structure. </w:t>
      </w:r>
      <w:r w:rsidR="00315994" w:rsidRPr="00DE786F">
        <w:rPr>
          <w:rFonts w:ascii="Times New Roman" w:hAnsi="Times New Roman" w:cs="Times New Roman"/>
          <w:sz w:val="24"/>
          <w:szCs w:val="24"/>
          <w:lang w:val="en-GB"/>
        </w:rPr>
        <w:t xml:space="preserve">As </w:t>
      </w:r>
      <w:r w:rsidR="00114696" w:rsidRPr="00DE786F">
        <w:rPr>
          <w:rFonts w:ascii="Times New Roman" w:hAnsi="Times New Roman" w:cs="Times New Roman"/>
          <w:sz w:val="24"/>
          <w:szCs w:val="24"/>
          <w:lang w:val="en-GB"/>
        </w:rPr>
        <w:t>already mentioned</w:t>
      </w:r>
      <w:r w:rsidR="00315994" w:rsidRPr="00DE786F">
        <w:rPr>
          <w:rFonts w:ascii="Times New Roman" w:hAnsi="Times New Roman" w:cs="Times New Roman"/>
          <w:sz w:val="24"/>
          <w:szCs w:val="24"/>
          <w:lang w:val="en-GB"/>
        </w:rPr>
        <w:t xml:space="preserve"> </w:t>
      </w:r>
      <w:r w:rsidR="00413DFB" w:rsidRPr="00DE786F">
        <w:rPr>
          <w:rFonts w:ascii="Times New Roman" w:hAnsi="Times New Roman" w:cs="Times New Roman"/>
          <w:sz w:val="24"/>
          <w:szCs w:val="24"/>
          <w:lang w:val="en-GB"/>
        </w:rPr>
        <w:t>cohe</w:t>
      </w:r>
      <w:r w:rsidR="002D60E0">
        <w:rPr>
          <w:rFonts w:ascii="Times New Roman" w:hAnsi="Times New Roman" w:cs="Times New Roman"/>
          <w:sz w:val="24"/>
          <w:szCs w:val="24"/>
          <w:lang w:val="en-GB"/>
        </w:rPr>
        <w:t>sion differs from</w:t>
      </w:r>
      <w:r w:rsidR="00413DFB" w:rsidRPr="00DE786F">
        <w:rPr>
          <w:rFonts w:ascii="Times New Roman" w:hAnsi="Times New Roman" w:cs="Times New Roman"/>
          <w:sz w:val="24"/>
          <w:szCs w:val="24"/>
          <w:lang w:val="en-GB"/>
        </w:rPr>
        <w:t xml:space="preserve"> coherence </w:t>
      </w:r>
      <w:r w:rsidR="002D60E0">
        <w:rPr>
          <w:rFonts w:ascii="Times New Roman" w:hAnsi="Times New Roman" w:cs="Times New Roman"/>
          <w:sz w:val="24"/>
          <w:szCs w:val="24"/>
          <w:lang w:val="en-GB"/>
        </w:rPr>
        <w:t xml:space="preserve">as the former </w:t>
      </w:r>
      <w:r w:rsidR="00315994" w:rsidRPr="00DE786F">
        <w:rPr>
          <w:rFonts w:ascii="Times New Roman" w:hAnsi="Times New Roman" w:cs="Times New Roman"/>
          <w:sz w:val="24"/>
          <w:szCs w:val="24"/>
          <w:lang w:val="en-GB"/>
        </w:rPr>
        <w:t>is a structural aspect of relatedness of text sentences</w:t>
      </w:r>
      <w:r w:rsidR="00114696" w:rsidRPr="00DE786F">
        <w:rPr>
          <w:rFonts w:ascii="Times New Roman" w:hAnsi="Times New Roman" w:cs="Times New Roman"/>
          <w:sz w:val="24"/>
          <w:szCs w:val="24"/>
          <w:lang w:val="en-GB"/>
        </w:rPr>
        <w:t>. However, in case of text forming and cohesion</w:t>
      </w:r>
      <w:r w:rsidR="00412EE2">
        <w:rPr>
          <w:rFonts w:ascii="Times New Roman" w:hAnsi="Times New Roman" w:cs="Times New Roman"/>
          <w:sz w:val="24"/>
          <w:szCs w:val="24"/>
          <w:lang w:val="en-GB"/>
        </w:rPr>
        <w:t>,</w:t>
      </w:r>
      <w:r w:rsidR="00114696" w:rsidRPr="00DE786F">
        <w:rPr>
          <w:rFonts w:ascii="Times New Roman" w:hAnsi="Times New Roman" w:cs="Times New Roman"/>
          <w:sz w:val="24"/>
          <w:szCs w:val="24"/>
          <w:lang w:val="en-GB"/>
        </w:rPr>
        <w:t xml:space="preserve"> structure </w:t>
      </w:r>
      <w:r w:rsidR="00A71729" w:rsidRPr="00DE786F">
        <w:rPr>
          <w:rFonts w:ascii="Times New Roman" w:hAnsi="Times New Roman" w:cs="Times New Roman"/>
          <w:sz w:val="24"/>
          <w:szCs w:val="24"/>
          <w:lang w:val="en-GB"/>
        </w:rPr>
        <w:t>is not to be understood in the usual sense. By contrast,</w:t>
      </w:r>
      <w:r w:rsidR="00AB0180" w:rsidRPr="00DE786F">
        <w:rPr>
          <w:rFonts w:ascii="Times New Roman" w:hAnsi="Times New Roman" w:cs="Times New Roman"/>
          <w:sz w:val="24"/>
          <w:szCs w:val="24"/>
          <w:lang w:val="en-GB"/>
        </w:rPr>
        <w:t xml:space="preserve"> </w:t>
      </w:r>
      <w:proofErr w:type="spellStart"/>
      <w:r w:rsidR="00AB0180" w:rsidRPr="00DE786F">
        <w:rPr>
          <w:rFonts w:ascii="Times New Roman" w:hAnsi="Times New Roman" w:cs="Times New Roman"/>
          <w:sz w:val="24"/>
          <w:szCs w:val="24"/>
          <w:lang w:val="en-GB"/>
        </w:rPr>
        <w:t>Ha</w:t>
      </w:r>
      <w:r w:rsidR="007F4D88" w:rsidRPr="00DE786F">
        <w:rPr>
          <w:rFonts w:ascii="Times New Roman" w:hAnsi="Times New Roman" w:cs="Times New Roman"/>
          <w:sz w:val="24"/>
          <w:szCs w:val="24"/>
          <w:lang w:val="en-GB"/>
        </w:rPr>
        <w:t>lliday</w:t>
      </w:r>
      <w:proofErr w:type="spellEnd"/>
      <w:r w:rsidR="007F4D88" w:rsidRPr="00DE786F">
        <w:rPr>
          <w:rFonts w:ascii="Times New Roman" w:hAnsi="Times New Roman" w:cs="Times New Roman"/>
          <w:sz w:val="24"/>
          <w:szCs w:val="24"/>
          <w:lang w:val="en-GB"/>
        </w:rPr>
        <w:t xml:space="preserve"> and </w:t>
      </w:r>
      <w:proofErr w:type="spellStart"/>
      <w:r w:rsidR="007F4D88" w:rsidRPr="00DE786F">
        <w:rPr>
          <w:rFonts w:ascii="Times New Roman" w:hAnsi="Times New Roman" w:cs="Times New Roman"/>
          <w:sz w:val="24"/>
          <w:szCs w:val="24"/>
          <w:lang w:val="en-GB"/>
        </w:rPr>
        <w:t>Hasan</w:t>
      </w:r>
      <w:proofErr w:type="spellEnd"/>
      <w:r w:rsidR="007F4D88" w:rsidRPr="00DE786F">
        <w:rPr>
          <w:rFonts w:ascii="Times New Roman" w:hAnsi="Times New Roman" w:cs="Times New Roman"/>
          <w:sz w:val="24"/>
          <w:szCs w:val="24"/>
          <w:lang w:val="en-GB"/>
        </w:rPr>
        <w:t xml:space="preserve"> </w:t>
      </w:r>
      <w:r w:rsidR="002D60E0" w:rsidRPr="002D60E0">
        <w:rPr>
          <w:rFonts w:ascii="Times New Roman" w:hAnsi="Times New Roman" w:cs="Times New Roman"/>
          <w:sz w:val="24"/>
          <w:szCs w:val="24"/>
          <w:lang w:val="en-GB"/>
        </w:rPr>
        <w:t>(1976:6)</w:t>
      </w:r>
      <w:r w:rsidR="002D60E0">
        <w:rPr>
          <w:rFonts w:ascii="Times New Roman" w:hAnsi="Times New Roman" w:cs="Times New Roman"/>
          <w:sz w:val="24"/>
          <w:szCs w:val="24"/>
          <w:lang w:val="en-GB"/>
        </w:rPr>
        <w:t xml:space="preserve"> </w:t>
      </w:r>
      <w:r w:rsidR="007F4D88" w:rsidRPr="00DE786F">
        <w:rPr>
          <w:rFonts w:ascii="Times New Roman" w:hAnsi="Times New Roman" w:cs="Times New Roman"/>
          <w:sz w:val="24"/>
          <w:szCs w:val="24"/>
          <w:lang w:val="en-GB"/>
        </w:rPr>
        <w:t>emphasize that a text is not a structural unit, and cohesion is not a structural relation</w:t>
      </w:r>
      <w:r w:rsidR="00AB0180" w:rsidRPr="00DE786F">
        <w:rPr>
          <w:rFonts w:ascii="Times New Roman" w:hAnsi="Times New Roman" w:cs="Times New Roman"/>
          <w:sz w:val="24"/>
          <w:szCs w:val="24"/>
          <w:lang w:val="en-GB"/>
        </w:rPr>
        <w:t xml:space="preserve">. </w:t>
      </w:r>
      <w:r w:rsidR="00EC09C1" w:rsidRPr="00DE786F">
        <w:rPr>
          <w:rFonts w:ascii="Times New Roman" w:hAnsi="Times New Roman" w:cs="Times New Roman"/>
          <w:sz w:val="24"/>
          <w:szCs w:val="24"/>
          <w:lang w:val="en-GB"/>
        </w:rPr>
        <w:t xml:space="preserve"> </w:t>
      </w:r>
      <w:r w:rsidR="00413DFB" w:rsidRPr="00DE786F">
        <w:rPr>
          <w:rFonts w:ascii="Times New Roman" w:hAnsi="Times New Roman" w:cs="Times New Roman"/>
          <w:sz w:val="24"/>
          <w:szCs w:val="24"/>
          <w:lang w:val="en-GB"/>
        </w:rPr>
        <w:t>They claim that cohesion occurs when</w:t>
      </w:r>
      <w:r w:rsidR="007F4D88" w:rsidRPr="00DE786F">
        <w:rPr>
          <w:rFonts w:ascii="Times New Roman" w:hAnsi="Times New Roman" w:cs="Times New Roman"/>
          <w:sz w:val="24"/>
          <w:szCs w:val="24"/>
          <w:lang w:val="en-GB"/>
        </w:rPr>
        <w:t xml:space="preserve"> “there are certain specifically text-forming relations which cannot be accounted for in terms of constituent structure; they are properties of the text as such, and not of any structural unit &lt;…&gt;” (Ibid, 1976:7).</w:t>
      </w:r>
      <w:r w:rsidR="00065CA0" w:rsidRPr="00DE786F">
        <w:rPr>
          <w:rFonts w:ascii="Times New Roman" w:hAnsi="Times New Roman" w:cs="Times New Roman"/>
          <w:sz w:val="24"/>
          <w:szCs w:val="24"/>
          <w:lang w:val="en-GB"/>
        </w:rPr>
        <w:t xml:space="preserve"> In other words a text is not formed the same way a clause or a sentence are, hence cohesion within a text does not have a structural pattern.</w:t>
      </w:r>
      <w:r w:rsidR="005733BD" w:rsidRPr="00DE786F">
        <w:rPr>
          <w:rFonts w:ascii="Times New Roman" w:hAnsi="Times New Roman" w:cs="Times New Roman"/>
          <w:sz w:val="24"/>
          <w:szCs w:val="24"/>
          <w:lang w:val="en-GB"/>
        </w:rPr>
        <w:t xml:space="preserve"> The relatedness of text sentenc</w:t>
      </w:r>
      <w:r w:rsidR="00413DFB" w:rsidRPr="00DE786F">
        <w:rPr>
          <w:rFonts w:ascii="Times New Roman" w:hAnsi="Times New Roman" w:cs="Times New Roman"/>
          <w:sz w:val="24"/>
          <w:szCs w:val="24"/>
          <w:lang w:val="en-GB"/>
        </w:rPr>
        <w:t>es are semantic relations</w:t>
      </w:r>
      <w:r w:rsidR="0084704E" w:rsidRPr="00DE786F">
        <w:rPr>
          <w:rFonts w:ascii="Times New Roman" w:hAnsi="Times New Roman" w:cs="Times New Roman"/>
          <w:sz w:val="24"/>
          <w:szCs w:val="24"/>
          <w:lang w:val="en-GB"/>
        </w:rPr>
        <w:t xml:space="preserve"> </w:t>
      </w:r>
      <w:r w:rsidR="008737DE" w:rsidRPr="00DE786F">
        <w:rPr>
          <w:rFonts w:ascii="Times New Roman" w:hAnsi="Times New Roman" w:cs="Times New Roman"/>
          <w:sz w:val="24"/>
          <w:szCs w:val="24"/>
          <w:lang w:val="en-GB"/>
        </w:rPr>
        <w:t>based on</w:t>
      </w:r>
      <w:r w:rsidR="0084704E" w:rsidRPr="00DE786F">
        <w:rPr>
          <w:rFonts w:ascii="Times New Roman" w:hAnsi="Times New Roman" w:cs="Times New Roman"/>
          <w:sz w:val="24"/>
          <w:szCs w:val="24"/>
          <w:lang w:val="en-GB"/>
        </w:rPr>
        <w:t xml:space="preserve"> grammatical dependencies</w:t>
      </w:r>
      <w:r w:rsidR="00413DFB" w:rsidRPr="00DE786F">
        <w:rPr>
          <w:rFonts w:ascii="Times New Roman" w:hAnsi="Times New Roman" w:cs="Times New Roman"/>
          <w:sz w:val="24"/>
          <w:szCs w:val="24"/>
          <w:lang w:val="en-GB"/>
        </w:rPr>
        <w:t>,</w:t>
      </w:r>
      <w:r w:rsidR="0084704E" w:rsidRPr="00DE786F">
        <w:rPr>
          <w:rFonts w:ascii="Times New Roman" w:hAnsi="Times New Roman" w:cs="Times New Roman"/>
          <w:sz w:val="24"/>
          <w:szCs w:val="24"/>
          <w:lang w:val="en-GB"/>
        </w:rPr>
        <w:t xml:space="preserve"> but not a grammatical structure</w:t>
      </w:r>
      <w:r w:rsidR="00331561" w:rsidRPr="00DE786F">
        <w:rPr>
          <w:rFonts w:ascii="Times New Roman" w:hAnsi="Times New Roman" w:cs="Times New Roman"/>
          <w:sz w:val="24"/>
          <w:szCs w:val="24"/>
          <w:lang w:val="en-GB"/>
        </w:rPr>
        <w:t xml:space="preserve"> to be followed</w:t>
      </w:r>
      <w:r w:rsidR="0084704E" w:rsidRPr="00DE786F">
        <w:rPr>
          <w:rFonts w:ascii="Times New Roman" w:hAnsi="Times New Roman" w:cs="Times New Roman"/>
          <w:sz w:val="24"/>
          <w:szCs w:val="24"/>
          <w:lang w:val="en-GB"/>
        </w:rPr>
        <w:t>.</w:t>
      </w:r>
    </w:p>
    <w:p w:rsidR="00A76FC7" w:rsidRPr="00DE786F" w:rsidRDefault="00F50225" w:rsidP="00F50225">
      <w:pPr>
        <w:pStyle w:val="ListParagraph"/>
        <w:spacing w:line="360" w:lineRule="auto"/>
        <w:ind w:left="0" w:firstLine="720"/>
        <w:jc w:val="both"/>
        <w:rPr>
          <w:rFonts w:ascii="Times New Roman" w:hAnsi="Times New Roman" w:cs="Times New Roman"/>
          <w:sz w:val="24"/>
          <w:szCs w:val="24"/>
          <w:lang w:val="en-GB"/>
        </w:rPr>
      </w:pPr>
      <w:r w:rsidRPr="00DE786F">
        <w:rPr>
          <w:rFonts w:ascii="Times New Roman" w:hAnsi="Times New Roman" w:cs="Times New Roman"/>
          <w:sz w:val="24"/>
          <w:szCs w:val="24"/>
          <w:lang w:val="en-GB"/>
        </w:rPr>
        <w:t>Concerning what has been discussed in</w:t>
      </w:r>
      <w:r w:rsidR="00422832" w:rsidRPr="00DE786F">
        <w:rPr>
          <w:rFonts w:ascii="Times New Roman" w:hAnsi="Times New Roman" w:cs="Times New Roman"/>
          <w:sz w:val="24"/>
          <w:szCs w:val="24"/>
          <w:lang w:val="en-GB"/>
        </w:rPr>
        <w:t xml:space="preserve"> this chapter</w:t>
      </w:r>
      <w:r w:rsidRPr="00DE786F">
        <w:rPr>
          <w:rFonts w:ascii="Times New Roman" w:hAnsi="Times New Roman" w:cs="Times New Roman"/>
          <w:sz w:val="24"/>
          <w:szCs w:val="24"/>
          <w:lang w:val="en-GB"/>
        </w:rPr>
        <w:t xml:space="preserve"> we can state that</w:t>
      </w:r>
      <w:r w:rsidR="00422832" w:rsidRPr="00DE786F">
        <w:rPr>
          <w:rFonts w:ascii="Times New Roman" w:hAnsi="Times New Roman" w:cs="Times New Roman"/>
          <w:sz w:val="24"/>
          <w:szCs w:val="24"/>
          <w:lang w:val="en-GB"/>
        </w:rPr>
        <w:t xml:space="preserve"> </w:t>
      </w:r>
      <w:r w:rsidR="00BA6DFE" w:rsidRPr="00DE786F">
        <w:rPr>
          <w:rFonts w:ascii="Times New Roman" w:hAnsi="Times New Roman" w:cs="Times New Roman"/>
          <w:sz w:val="24"/>
          <w:szCs w:val="24"/>
          <w:lang w:val="en-GB"/>
        </w:rPr>
        <w:t>a text is a semantic language unit</w:t>
      </w:r>
      <w:r w:rsidR="0014250D" w:rsidRPr="00DE786F">
        <w:rPr>
          <w:rFonts w:ascii="Times New Roman" w:hAnsi="Times New Roman" w:cs="Times New Roman"/>
          <w:sz w:val="24"/>
          <w:szCs w:val="24"/>
          <w:lang w:val="en-GB"/>
        </w:rPr>
        <w:t>, a passage of semantically related sentences</w:t>
      </w:r>
      <w:r w:rsidR="00BA6DFE" w:rsidRPr="00DE786F">
        <w:rPr>
          <w:rFonts w:ascii="Times New Roman" w:hAnsi="Times New Roman" w:cs="Times New Roman"/>
          <w:sz w:val="24"/>
          <w:szCs w:val="24"/>
          <w:lang w:val="en-GB"/>
        </w:rPr>
        <w:t xml:space="preserve"> conceived </w:t>
      </w:r>
      <w:r w:rsidR="00C654FB" w:rsidRPr="00DE786F">
        <w:rPr>
          <w:rFonts w:ascii="Times New Roman" w:hAnsi="Times New Roman" w:cs="Times New Roman"/>
          <w:sz w:val="24"/>
          <w:szCs w:val="24"/>
          <w:lang w:val="en-GB"/>
        </w:rPr>
        <w:t>by</w:t>
      </w:r>
      <w:r w:rsidR="00BA6DFE" w:rsidRPr="00DE786F">
        <w:rPr>
          <w:rFonts w:ascii="Times New Roman" w:hAnsi="Times New Roman" w:cs="Times New Roman"/>
          <w:sz w:val="24"/>
          <w:szCs w:val="24"/>
          <w:lang w:val="en-GB"/>
        </w:rPr>
        <w:t xml:space="preserve"> coherence and cohesion.</w:t>
      </w:r>
      <w:r w:rsidR="0014250D" w:rsidRPr="00DE786F">
        <w:rPr>
          <w:rFonts w:ascii="Times New Roman" w:hAnsi="Times New Roman" w:cs="Times New Roman"/>
          <w:sz w:val="24"/>
          <w:szCs w:val="24"/>
          <w:lang w:val="en-GB"/>
        </w:rPr>
        <w:t xml:space="preserve"> Texture is a property of being a text.</w:t>
      </w:r>
      <w:r w:rsidR="00BA6DFE" w:rsidRPr="00DE786F">
        <w:rPr>
          <w:rFonts w:ascii="Times New Roman" w:hAnsi="Times New Roman" w:cs="Times New Roman"/>
          <w:sz w:val="24"/>
          <w:szCs w:val="24"/>
          <w:lang w:val="en-GB"/>
        </w:rPr>
        <w:t xml:space="preserve"> </w:t>
      </w:r>
      <w:r w:rsidR="0014250D" w:rsidRPr="00DE786F">
        <w:rPr>
          <w:rFonts w:ascii="Times New Roman" w:hAnsi="Times New Roman" w:cs="Times New Roman"/>
          <w:sz w:val="24"/>
          <w:szCs w:val="24"/>
          <w:lang w:val="en-GB"/>
        </w:rPr>
        <w:t xml:space="preserve"> Texture is cohesion within text. </w:t>
      </w:r>
      <w:r w:rsidR="00BA6DFE" w:rsidRPr="00DE786F">
        <w:rPr>
          <w:rFonts w:ascii="Times New Roman" w:hAnsi="Times New Roman" w:cs="Times New Roman"/>
          <w:sz w:val="24"/>
          <w:szCs w:val="24"/>
          <w:lang w:val="en-GB"/>
        </w:rPr>
        <w:t xml:space="preserve">The </w:t>
      </w:r>
      <w:r w:rsidR="00C654FB" w:rsidRPr="00DE786F">
        <w:rPr>
          <w:rFonts w:ascii="Times New Roman" w:hAnsi="Times New Roman" w:cs="Times New Roman"/>
          <w:sz w:val="24"/>
          <w:szCs w:val="24"/>
          <w:lang w:val="en-GB"/>
        </w:rPr>
        <w:t>function of coherence and cohesion is</w:t>
      </w:r>
      <w:r w:rsidR="00BA6DFE" w:rsidRPr="00DE786F">
        <w:rPr>
          <w:rFonts w:ascii="Times New Roman" w:hAnsi="Times New Roman" w:cs="Times New Roman"/>
          <w:sz w:val="24"/>
          <w:szCs w:val="24"/>
          <w:lang w:val="en-GB"/>
        </w:rPr>
        <w:t xml:space="preserve"> to make a discourse meaningful. Coherence is realized as meaning created by sentences following each other in a logical order, whereas, cohesion by </w:t>
      </w:r>
      <w:r w:rsidR="00C654FB" w:rsidRPr="00DE786F">
        <w:rPr>
          <w:rFonts w:ascii="Times New Roman" w:hAnsi="Times New Roman" w:cs="Times New Roman"/>
          <w:sz w:val="24"/>
          <w:szCs w:val="24"/>
          <w:lang w:val="en-GB"/>
        </w:rPr>
        <w:t xml:space="preserve">elements of a </w:t>
      </w:r>
      <w:r w:rsidR="00BA6DFE" w:rsidRPr="00DE786F">
        <w:rPr>
          <w:rFonts w:ascii="Times New Roman" w:hAnsi="Times New Roman" w:cs="Times New Roman"/>
          <w:sz w:val="24"/>
          <w:szCs w:val="24"/>
          <w:lang w:val="en-GB"/>
        </w:rPr>
        <w:t>sentence</w:t>
      </w:r>
      <w:r w:rsidR="00C654FB" w:rsidRPr="00DE786F">
        <w:rPr>
          <w:rFonts w:ascii="Times New Roman" w:hAnsi="Times New Roman" w:cs="Times New Roman"/>
          <w:sz w:val="24"/>
          <w:szCs w:val="24"/>
          <w:lang w:val="en-GB"/>
        </w:rPr>
        <w:t xml:space="preserve"> that interpret the preceding or succeeding elements of another sentence. </w:t>
      </w:r>
      <w:r w:rsidR="00A477A0" w:rsidRPr="00DE786F">
        <w:rPr>
          <w:rFonts w:ascii="Times New Roman" w:hAnsi="Times New Roman" w:cs="Times New Roman"/>
          <w:sz w:val="24"/>
          <w:szCs w:val="24"/>
          <w:lang w:val="en-GB"/>
        </w:rPr>
        <w:t xml:space="preserve">Cohesion is a semantic relation of surface text, and coherence is a semantic relation that </w:t>
      </w:r>
      <w:r w:rsidR="005A344F" w:rsidRPr="00DE786F">
        <w:rPr>
          <w:rFonts w:ascii="Times New Roman" w:hAnsi="Times New Roman" w:cs="Times New Roman"/>
          <w:sz w:val="24"/>
          <w:szCs w:val="24"/>
          <w:lang w:val="en-GB"/>
        </w:rPr>
        <w:t>grounds the surface text</w:t>
      </w:r>
      <w:r w:rsidR="0014250D" w:rsidRPr="00DE786F">
        <w:rPr>
          <w:rFonts w:ascii="Times New Roman" w:hAnsi="Times New Roman" w:cs="Times New Roman"/>
          <w:sz w:val="24"/>
          <w:szCs w:val="24"/>
          <w:lang w:val="en-GB"/>
        </w:rPr>
        <w:t xml:space="preserve">. As both concepts are </w:t>
      </w:r>
      <w:r w:rsidRPr="00DE786F">
        <w:rPr>
          <w:rFonts w:ascii="Times New Roman" w:hAnsi="Times New Roman" w:cs="Times New Roman"/>
          <w:sz w:val="24"/>
          <w:szCs w:val="24"/>
          <w:lang w:val="en-GB"/>
        </w:rPr>
        <w:t>methods</w:t>
      </w:r>
      <w:r w:rsidR="0014250D" w:rsidRPr="00DE786F">
        <w:rPr>
          <w:rFonts w:ascii="Times New Roman" w:hAnsi="Times New Roman" w:cs="Times New Roman"/>
          <w:sz w:val="24"/>
          <w:szCs w:val="24"/>
          <w:lang w:val="en-GB"/>
        </w:rPr>
        <w:t xml:space="preserve"> of text forming, they are indistinguishable from one another. </w:t>
      </w:r>
      <w:r w:rsidRPr="00DE786F">
        <w:rPr>
          <w:rFonts w:ascii="Times New Roman" w:hAnsi="Times New Roman" w:cs="Times New Roman"/>
          <w:sz w:val="24"/>
          <w:szCs w:val="24"/>
          <w:lang w:val="en-GB"/>
        </w:rPr>
        <w:t>Text is not formed the way other language units are; therefore, c</w:t>
      </w:r>
      <w:r w:rsidR="0014250D" w:rsidRPr="00DE786F">
        <w:rPr>
          <w:rFonts w:ascii="Times New Roman" w:hAnsi="Times New Roman" w:cs="Times New Roman"/>
          <w:sz w:val="24"/>
          <w:szCs w:val="24"/>
          <w:lang w:val="en-GB"/>
        </w:rPr>
        <w:t>ohesion within text is not structural by any means it is realized as semantic relations. Cohesion is divided into smaller categories</w:t>
      </w:r>
      <w:r w:rsidRPr="00DE786F">
        <w:rPr>
          <w:rFonts w:ascii="Times New Roman" w:hAnsi="Times New Roman" w:cs="Times New Roman"/>
          <w:sz w:val="24"/>
          <w:szCs w:val="24"/>
          <w:lang w:val="en-GB"/>
        </w:rPr>
        <w:t xml:space="preserve"> known as</w:t>
      </w:r>
      <w:r w:rsidR="0014250D" w:rsidRPr="00DE786F">
        <w:rPr>
          <w:rFonts w:ascii="Times New Roman" w:hAnsi="Times New Roman" w:cs="Times New Roman"/>
          <w:sz w:val="24"/>
          <w:szCs w:val="24"/>
          <w:lang w:val="en-GB"/>
        </w:rPr>
        <w:t xml:space="preserve"> cohesive devices</w:t>
      </w:r>
      <w:r w:rsidRPr="00DE786F">
        <w:rPr>
          <w:rFonts w:ascii="Times New Roman" w:hAnsi="Times New Roman" w:cs="Times New Roman"/>
          <w:sz w:val="24"/>
          <w:szCs w:val="24"/>
          <w:lang w:val="en-GB"/>
        </w:rPr>
        <w:t>. The devices</w:t>
      </w:r>
      <w:r w:rsidR="0014250D" w:rsidRPr="00DE786F">
        <w:rPr>
          <w:rFonts w:ascii="Times New Roman" w:hAnsi="Times New Roman" w:cs="Times New Roman"/>
          <w:sz w:val="24"/>
          <w:szCs w:val="24"/>
          <w:lang w:val="en-GB"/>
        </w:rPr>
        <w:t xml:space="preserve"> </w:t>
      </w:r>
      <w:r w:rsidRPr="00DE786F">
        <w:rPr>
          <w:rFonts w:ascii="Times New Roman" w:hAnsi="Times New Roman" w:cs="Times New Roman"/>
          <w:sz w:val="24"/>
          <w:szCs w:val="24"/>
          <w:lang w:val="en-GB"/>
        </w:rPr>
        <w:t>differ in kind, but perform the same function, i.e. semantically link two elements of different sentences or clauses by the use of grammatical forms.</w:t>
      </w:r>
    </w:p>
    <w:p w:rsidR="00972FC4" w:rsidRDefault="00972FC4" w:rsidP="007B3164">
      <w:pPr>
        <w:spacing w:line="360" w:lineRule="auto"/>
        <w:jc w:val="both"/>
        <w:rPr>
          <w:rFonts w:ascii="Times New Roman" w:hAnsi="Times New Roman" w:cs="Times New Roman"/>
          <w:sz w:val="24"/>
          <w:szCs w:val="24"/>
          <w:lang w:val="en-GB"/>
        </w:rPr>
      </w:pPr>
    </w:p>
    <w:p w:rsidR="00334D14" w:rsidRPr="003D6E99" w:rsidRDefault="00334D14" w:rsidP="003D6E99">
      <w:pPr>
        <w:spacing w:line="360" w:lineRule="auto"/>
        <w:jc w:val="both"/>
        <w:rPr>
          <w:rFonts w:ascii="Times New Roman" w:hAnsi="Times New Roman" w:cs="Times New Roman"/>
          <w:sz w:val="24"/>
          <w:szCs w:val="24"/>
          <w:lang w:val="en-GB"/>
        </w:rPr>
      </w:pPr>
    </w:p>
    <w:p w:rsidR="00134458" w:rsidRPr="008C4DBA" w:rsidRDefault="007B3164" w:rsidP="00CF1B8E">
      <w:pPr>
        <w:pStyle w:val="Heading1"/>
        <w:numPr>
          <w:ilvl w:val="0"/>
          <w:numId w:val="5"/>
        </w:numPr>
        <w:spacing w:before="0" w:after="240" w:line="360" w:lineRule="auto"/>
        <w:ind w:left="714" w:hanging="357"/>
        <w:contextualSpacing/>
        <w:jc w:val="center"/>
        <w:rPr>
          <w:rFonts w:ascii="Times New Roman" w:hAnsi="Times New Roman" w:cs="Times New Roman"/>
          <w:color w:val="auto"/>
          <w:sz w:val="32"/>
          <w:szCs w:val="32"/>
          <w:lang w:val="en-GB"/>
        </w:rPr>
      </w:pPr>
      <w:bookmarkStart w:id="5" w:name="_Toc356860440"/>
      <w:r w:rsidRPr="008C4DBA">
        <w:rPr>
          <w:rFonts w:ascii="Times New Roman" w:hAnsi="Times New Roman" w:cs="Times New Roman"/>
          <w:color w:val="auto"/>
          <w:sz w:val="32"/>
          <w:szCs w:val="32"/>
          <w:lang w:val="en-GB"/>
        </w:rPr>
        <w:lastRenderedPageBreak/>
        <w:t>REFERENCE</w:t>
      </w:r>
      <w:bookmarkEnd w:id="5"/>
    </w:p>
    <w:p w:rsidR="00134458" w:rsidRPr="008C4DBA" w:rsidRDefault="007B3164" w:rsidP="00E66ECA">
      <w:pPr>
        <w:pStyle w:val="Heading2"/>
        <w:numPr>
          <w:ilvl w:val="1"/>
          <w:numId w:val="5"/>
        </w:numPr>
        <w:spacing w:before="0" w:after="120" w:line="360" w:lineRule="auto"/>
        <w:contextualSpacing/>
        <w:jc w:val="center"/>
        <w:rPr>
          <w:rFonts w:ascii="Times New Roman" w:hAnsi="Times New Roman" w:cs="Times New Roman"/>
          <w:color w:val="auto"/>
          <w:sz w:val="28"/>
          <w:szCs w:val="28"/>
          <w:lang w:val="en-GB"/>
        </w:rPr>
      </w:pPr>
      <w:bookmarkStart w:id="6" w:name="_Toc356860441"/>
      <w:r w:rsidRPr="008C4DBA">
        <w:rPr>
          <w:rFonts w:ascii="Times New Roman" w:hAnsi="Times New Roman" w:cs="Times New Roman"/>
          <w:color w:val="auto"/>
          <w:sz w:val="28"/>
          <w:szCs w:val="28"/>
          <w:lang w:val="en-GB"/>
        </w:rPr>
        <w:t>Concept of Reference</w:t>
      </w:r>
      <w:bookmarkEnd w:id="6"/>
    </w:p>
    <w:p w:rsidR="007B3F8A" w:rsidRPr="008C4DBA" w:rsidRDefault="00B32B59" w:rsidP="00134458">
      <w:pPr>
        <w:spacing w:after="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Reference indicates</w:t>
      </w:r>
      <w:r w:rsidR="007B3F8A" w:rsidRPr="008C4DBA">
        <w:rPr>
          <w:rFonts w:ascii="Times New Roman" w:hAnsi="Times New Roman" w:cs="Times New Roman"/>
          <w:sz w:val="24"/>
          <w:szCs w:val="24"/>
          <w:lang w:val="en-GB"/>
        </w:rPr>
        <w:t xml:space="preserve"> something that has already been said or will be said in the preceding or </w:t>
      </w:r>
      <w:r w:rsidRPr="008C4DBA">
        <w:rPr>
          <w:rFonts w:ascii="Times New Roman" w:hAnsi="Times New Roman" w:cs="Times New Roman"/>
          <w:sz w:val="24"/>
          <w:szCs w:val="24"/>
          <w:lang w:val="en-GB"/>
        </w:rPr>
        <w:t>succeeding</w:t>
      </w:r>
      <w:r w:rsidR="007B3F8A" w:rsidRPr="008C4DBA">
        <w:rPr>
          <w:rFonts w:ascii="Times New Roman" w:hAnsi="Times New Roman" w:cs="Times New Roman"/>
          <w:sz w:val="24"/>
          <w:szCs w:val="24"/>
          <w:lang w:val="en-GB"/>
        </w:rPr>
        <w:t xml:space="preserve"> sentence or clause</w:t>
      </w:r>
      <w:r w:rsidRPr="008C4DBA">
        <w:rPr>
          <w:rFonts w:ascii="Times New Roman" w:hAnsi="Times New Roman" w:cs="Times New Roman"/>
          <w:sz w:val="24"/>
          <w:szCs w:val="24"/>
          <w:lang w:val="en-GB"/>
        </w:rPr>
        <w:t xml:space="preserve"> that way creating cohesion.</w:t>
      </w:r>
      <w:r w:rsidR="00344F52" w:rsidRPr="008C4DBA">
        <w:rPr>
          <w:rFonts w:ascii="Times New Roman" w:hAnsi="Times New Roman" w:cs="Times New Roman"/>
          <w:sz w:val="24"/>
          <w:szCs w:val="24"/>
          <w:lang w:val="en-GB"/>
        </w:rPr>
        <w:t xml:space="preserve"> </w:t>
      </w:r>
      <w:r w:rsidR="007C52E4" w:rsidRPr="008C4DBA">
        <w:rPr>
          <w:rFonts w:ascii="Times New Roman" w:hAnsi="Times New Roman" w:cs="Times New Roman"/>
          <w:sz w:val="24"/>
          <w:szCs w:val="24"/>
          <w:lang w:val="en-GB"/>
        </w:rPr>
        <w:t xml:space="preserve">Every language has certain items which have the feature of reference. </w:t>
      </w:r>
      <w:r w:rsidR="00344F52" w:rsidRPr="008C4DBA">
        <w:rPr>
          <w:rFonts w:ascii="Times New Roman" w:hAnsi="Times New Roman" w:cs="Times New Roman"/>
          <w:sz w:val="24"/>
          <w:szCs w:val="24"/>
          <w:lang w:val="en-GB"/>
        </w:rPr>
        <w:t>In English language reference appears in three forms: personals, de</w:t>
      </w:r>
      <w:r w:rsidR="00993384" w:rsidRPr="008C4DBA">
        <w:rPr>
          <w:rFonts w:ascii="Times New Roman" w:hAnsi="Times New Roman" w:cs="Times New Roman"/>
          <w:sz w:val="24"/>
          <w:szCs w:val="24"/>
          <w:lang w:val="en-GB"/>
        </w:rPr>
        <w:t>monstratives, and comparatives.</w:t>
      </w:r>
      <w:r w:rsidRPr="008C4DBA">
        <w:rPr>
          <w:rFonts w:ascii="Times New Roman" w:hAnsi="Times New Roman" w:cs="Times New Roman"/>
          <w:sz w:val="24"/>
          <w:szCs w:val="24"/>
          <w:lang w:val="en-GB"/>
        </w:rPr>
        <w:t xml:space="preserve"> Reference is a link between several elements </w:t>
      </w:r>
      <w:r w:rsidR="00993384" w:rsidRPr="008C4DBA">
        <w:rPr>
          <w:rFonts w:ascii="Times New Roman" w:hAnsi="Times New Roman" w:cs="Times New Roman"/>
          <w:sz w:val="24"/>
          <w:szCs w:val="24"/>
          <w:lang w:val="en-GB"/>
        </w:rPr>
        <w:t>which</w:t>
      </w:r>
      <w:r w:rsidRPr="008C4DBA">
        <w:rPr>
          <w:rFonts w:ascii="Times New Roman" w:hAnsi="Times New Roman" w:cs="Times New Roman"/>
          <w:sz w:val="24"/>
          <w:szCs w:val="24"/>
          <w:lang w:val="en-GB"/>
        </w:rPr>
        <w:t xml:space="preserve"> occurs in the form of interpretation of one item to another.</w:t>
      </w:r>
      <w:r w:rsidR="00A90E8F" w:rsidRPr="008C4DBA">
        <w:rPr>
          <w:rFonts w:ascii="Times New Roman" w:hAnsi="Times New Roman" w:cs="Times New Roman"/>
          <w:sz w:val="24"/>
          <w:szCs w:val="24"/>
          <w:lang w:val="en-GB"/>
        </w:rPr>
        <w:t xml:space="preserve"> </w:t>
      </w:r>
      <w:r w:rsidR="00C81DFF" w:rsidRPr="008C4DBA">
        <w:rPr>
          <w:rFonts w:ascii="Times New Roman" w:hAnsi="Times New Roman" w:cs="Times New Roman"/>
          <w:sz w:val="24"/>
          <w:szCs w:val="24"/>
          <w:lang w:val="en-GB"/>
        </w:rPr>
        <w:t xml:space="preserve">According to </w:t>
      </w:r>
      <w:proofErr w:type="spellStart"/>
      <w:r w:rsidR="00C81DFF" w:rsidRPr="008C4DBA">
        <w:rPr>
          <w:rFonts w:ascii="Times New Roman" w:hAnsi="Times New Roman" w:cs="Times New Roman"/>
          <w:sz w:val="24"/>
          <w:szCs w:val="24"/>
          <w:lang w:val="en-GB"/>
        </w:rPr>
        <w:t>Halliday</w:t>
      </w:r>
      <w:proofErr w:type="spellEnd"/>
      <w:r w:rsidR="00C81DFF" w:rsidRPr="008C4DBA">
        <w:rPr>
          <w:rFonts w:ascii="Times New Roman" w:hAnsi="Times New Roman" w:cs="Times New Roman"/>
          <w:sz w:val="24"/>
          <w:szCs w:val="24"/>
          <w:lang w:val="en-GB"/>
        </w:rPr>
        <w:t xml:space="preserve"> and </w:t>
      </w:r>
      <w:proofErr w:type="spellStart"/>
      <w:r w:rsidR="00C81DFF" w:rsidRPr="008C4DBA">
        <w:rPr>
          <w:rFonts w:ascii="Times New Roman" w:hAnsi="Times New Roman" w:cs="Times New Roman"/>
          <w:sz w:val="24"/>
          <w:szCs w:val="24"/>
          <w:lang w:val="en-GB"/>
        </w:rPr>
        <w:t>Hasan</w:t>
      </w:r>
      <w:proofErr w:type="spellEnd"/>
      <w:r w:rsidR="00C81DFF" w:rsidRPr="008C4DBA">
        <w:rPr>
          <w:rFonts w:ascii="Times New Roman" w:hAnsi="Times New Roman" w:cs="Times New Roman"/>
          <w:sz w:val="24"/>
          <w:szCs w:val="24"/>
          <w:lang w:val="en-GB"/>
        </w:rPr>
        <w:t xml:space="preserve"> (1976: 31-2)</w:t>
      </w:r>
      <w:r w:rsidR="007C52E4" w:rsidRPr="008C4DBA">
        <w:rPr>
          <w:rFonts w:ascii="Times New Roman" w:hAnsi="Times New Roman" w:cs="Times New Roman"/>
          <w:sz w:val="24"/>
          <w:szCs w:val="24"/>
          <w:lang w:val="en-GB"/>
        </w:rPr>
        <w:t>,</w:t>
      </w:r>
      <w:r w:rsidR="00C81DFF" w:rsidRPr="008C4DBA">
        <w:rPr>
          <w:rFonts w:ascii="Times New Roman" w:hAnsi="Times New Roman" w:cs="Times New Roman"/>
          <w:sz w:val="24"/>
          <w:szCs w:val="24"/>
          <w:lang w:val="en-GB"/>
        </w:rPr>
        <w:t xml:space="preserve"> t</w:t>
      </w:r>
      <w:r w:rsidR="00A90E8F" w:rsidRPr="008C4DBA">
        <w:rPr>
          <w:rFonts w:ascii="Times New Roman" w:hAnsi="Times New Roman" w:cs="Times New Roman"/>
          <w:sz w:val="24"/>
          <w:szCs w:val="24"/>
          <w:lang w:val="en-GB"/>
        </w:rPr>
        <w:t xml:space="preserve">he main characterizing feature of reference is that information signals for retrieval. </w:t>
      </w:r>
      <w:r w:rsidR="00344F52" w:rsidRPr="008C4DBA">
        <w:rPr>
          <w:rFonts w:ascii="Times New Roman" w:hAnsi="Times New Roman" w:cs="Times New Roman"/>
          <w:sz w:val="24"/>
          <w:szCs w:val="24"/>
          <w:lang w:val="en-GB"/>
        </w:rPr>
        <w:t>This retrieved information is the referential meaning or the identity of particular items that are being referred to</w:t>
      </w:r>
      <w:r w:rsidR="00D44710" w:rsidRPr="008C4DBA">
        <w:rPr>
          <w:rFonts w:ascii="Times New Roman" w:hAnsi="Times New Roman" w:cs="Times New Roman"/>
          <w:sz w:val="24"/>
          <w:szCs w:val="24"/>
          <w:lang w:val="en-GB"/>
        </w:rPr>
        <w:t>. Reference is a semantic relation rather than grammatical, therefore referent does not have to be of the same grammatic</w:t>
      </w:r>
      <w:r w:rsidR="00C81DFF" w:rsidRPr="008C4DBA">
        <w:rPr>
          <w:rFonts w:ascii="Times New Roman" w:hAnsi="Times New Roman" w:cs="Times New Roman"/>
          <w:sz w:val="24"/>
          <w:szCs w:val="24"/>
          <w:lang w:val="en-GB"/>
        </w:rPr>
        <w:t>al class as an item it refers to</w:t>
      </w:r>
      <w:r w:rsidR="00344F52" w:rsidRPr="008C4DBA">
        <w:rPr>
          <w:rFonts w:ascii="Times New Roman" w:hAnsi="Times New Roman" w:cs="Times New Roman"/>
          <w:sz w:val="24"/>
          <w:szCs w:val="24"/>
          <w:lang w:val="en-GB"/>
        </w:rPr>
        <w:t>.</w:t>
      </w:r>
      <w:r w:rsidR="00F97E1F" w:rsidRPr="008C4DBA">
        <w:rPr>
          <w:rFonts w:ascii="Times New Roman" w:hAnsi="Times New Roman" w:cs="Times New Roman"/>
          <w:sz w:val="24"/>
          <w:szCs w:val="24"/>
          <w:lang w:val="en-GB"/>
        </w:rPr>
        <w:t xml:space="preserve"> </w:t>
      </w:r>
      <w:r w:rsidR="001D576D" w:rsidRPr="001D576D">
        <w:rPr>
          <w:rFonts w:ascii="Times New Roman" w:hAnsi="Times New Roman" w:cs="Times New Roman"/>
          <w:sz w:val="24"/>
          <w:szCs w:val="24"/>
          <w:lang w:val="en-GB"/>
        </w:rPr>
        <w:t>To</w:t>
      </w:r>
      <w:r w:rsidR="00D8797A">
        <w:rPr>
          <w:rFonts w:ascii="Times New Roman" w:hAnsi="Times New Roman" w:cs="Times New Roman"/>
          <w:sz w:val="24"/>
          <w:szCs w:val="24"/>
          <w:lang w:val="en-GB"/>
        </w:rPr>
        <w:t xml:space="preserve"> support</w:t>
      </w:r>
      <w:r w:rsidR="001D576D" w:rsidRPr="001D576D">
        <w:rPr>
          <w:rFonts w:ascii="Times New Roman" w:hAnsi="Times New Roman" w:cs="Times New Roman"/>
          <w:sz w:val="24"/>
          <w:szCs w:val="24"/>
          <w:lang w:val="en-GB"/>
        </w:rPr>
        <w:t xml:space="preserve"> </w:t>
      </w:r>
      <w:r w:rsidR="001D576D">
        <w:rPr>
          <w:rFonts w:ascii="Times New Roman" w:hAnsi="Times New Roman" w:cs="Times New Roman"/>
          <w:sz w:val="24"/>
          <w:szCs w:val="24"/>
          <w:lang w:val="en-GB"/>
        </w:rPr>
        <w:t xml:space="preserve">that idea </w:t>
      </w:r>
      <w:r w:rsidR="001D576D" w:rsidRPr="001D576D">
        <w:rPr>
          <w:rFonts w:ascii="Times New Roman" w:hAnsi="Times New Roman" w:cs="Times New Roman"/>
          <w:sz w:val="24"/>
          <w:szCs w:val="24"/>
          <w:lang w:val="en-GB"/>
        </w:rPr>
        <w:t>Yule (1996:24) claims that “successful reference does not depend on some strictly literal, or grammatically ‘correct’, relationship between the properties of the referent and the referring expression chosen”.</w:t>
      </w:r>
      <w:r w:rsidR="001D576D">
        <w:rPr>
          <w:rFonts w:ascii="Times New Roman" w:hAnsi="Times New Roman" w:cs="Times New Roman"/>
          <w:sz w:val="24"/>
          <w:szCs w:val="24"/>
          <w:lang w:val="en-GB"/>
        </w:rPr>
        <w:t xml:space="preserve"> When speaking of reference t</w:t>
      </w:r>
      <w:r w:rsidR="00412EE2">
        <w:rPr>
          <w:rFonts w:ascii="Times New Roman" w:hAnsi="Times New Roman" w:cs="Times New Roman"/>
          <w:sz w:val="24"/>
          <w:szCs w:val="24"/>
          <w:lang w:val="en-GB"/>
        </w:rPr>
        <w:t xml:space="preserve">erm </w:t>
      </w:r>
      <w:r w:rsidR="00412EE2" w:rsidRPr="00412EE2">
        <w:rPr>
          <w:rFonts w:ascii="Times New Roman" w:hAnsi="Times New Roman" w:cs="Times New Roman"/>
          <w:i/>
          <w:sz w:val="24"/>
          <w:szCs w:val="24"/>
          <w:lang w:val="en-GB"/>
        </w:rPr>
        <w:t>referent</w:t>
      </w:r>
      <w:r w:rsidR="002331CB" w:rsidRPr="008C4DBA">
        <w:rPr>
          <w:rFonts w:ascii="Times New Roman" w:hAnsi="Times New Roman" w:cs="Times New Roman"/>
          <w:sz w:val="24"/>
          <w:szCs w:val="24"/>
          <w:lang w:val="en-GB"/>
        </w:rPr>
        <w:t xml:space="preserve"> </w:t>
      </w:r>
      <w:r w:rsidR="001D576D">
        <w:rPr>
          <w:rFonts w:ascii="Times New Roman" w:hAnsi="Times New Roman" w:cs="Times New Roman"/>
          <w:sz w:val="24"/>
          <w:szCs w:val="24"/>
          <w:lang w:val="en-GB"/>
        </w:rPr>
        <w:t xml:space="preserve">has to be defined. It </w:t>
      </w:r>
      <w:r w:rsidR="002331CB" w:rsidRPr="008C4DBA">
        <w:rPr>
          <w:rFonts w:ascii="Times New Roman" w:hAnsi="Times New Roman" w:cs="Times New Roman"/>
          <w:sz w:val="24"/>
          <w:szCs w:val="24"/>
          <w:lang w:val="en-GB"/>
        </w:rPr>
        <w:t>means “the thing picked out by uttering the expression in a particular context” (</w:t>
      </w:r>
      <w:proofErr w:type="spellStart"/>
      <w:r w:rsidR="002331CB" w:rsidRPr="008C4DBA">
        <w:rPr>
          <w:rFonts w:ascii="Times New Roman" w:hAnsi="Times New Roman" w:cs="Times New Roman"/>
          <w:sz w:val="24"/>
          <w:szCs w:val="24"/>
          <w:lang w:val="en-GB"/>
        </w:rPr>
        <w:t>Saeed</w:t>
      </w:r>
      <w:proofErr w:type="spellEnd"/>
      <w:r w:rsidR="002331CB" w:rsidRPr="008C4DBA">
        <w:rPr>
          <w:rFonts w:ascii="Times New Roman" w:hAnsi="Times New Roman" w:cs="Times New Roman"/>
          <w:sz w:val="24"/>
          <w:szCs w:val="24"/>
          <w:lang w:val="en-GB"/>
        </w:rPr>
        <w:t>, 2004:27). In other words, a referent is an object that is being referred to.</w:t>
      </w:r>
      <w:r w:rsidR="008F7FE8" w:rsidRPr="008C4DBA">
        <w:rPr>
          <w:rFonts w:ascii="Times New Roman" w:hAnsi="Times New Roman" w:cs="Times New Roman"/>
          <w:sz w:val="24"/>
          <w:szCs w:val="24"/>
          <w:lang w:val="en-GB"/>
        </w:rPr>
        <w:t xml:space="preserve"> </w:t>
      </w:r>
      <w:proofErr w:type="spellStart"/>
      <w:r w:rsidR="008F7FE8" w:rsidRPr="008C4DBA">
        <w:rPr>
          <w:rFonts w:ascii="Times New Roman" w:hAnsi="Times New Roman" w:cs="Times New Roman"/>
          <w:sz w:val="24"/>
          <w:szCs w:val="24"/>
          <w:lang w:val="en-GB"/>
        </w:rPr>
        <w:t>Valeika</w:t>
      </w:r>
      <w:proofErr w:type="spellEnd"/>
      <w:r w:rsidR="008F7FE8" w:rsidRPr="008C4DBA">
        <w:rPr>
          <w:rFonts w:ascii="Times New Roman" w:hAnsi="Times New Roman" w:cs="Times New Roman"/>
          <w:sz w:val="24"/>
          <w:szCs w:val="24"/>
          <w:lang w:val="en-GB"/>
        </w:rPr>
        <w:t xml:space="preserve"> and </w:t>
      </w:r>
      <w:proofErr w:type="spellStart"/>
      <w:r w:rsidR="008F7FE8" w:rsidRPr="008C4DBA">
        <w:rPr>
          <w:rFonts w:ascii="Times New Roman" w:hAnsi="Times New Roman" w:cs="Times New Roman"/>
          <w:sz w:val="24"/>
          <w:szCs w:val="24"/>
          <w:lang w:val="en-GB"/>
        </w:rPr>
        <w:t>Verikatė</w:t>
      </w:r>
      <w:proofErr w:type="spellEnd"/>
      <w:r w:rsidR="008F7FE8" w:rsidRPr="008C4DBA">
        <w:rPr>
          <w:rFonts w:ascii="Times New Roman" w:hAnsi="Times New Roman" w:cs="Times New Roman"/>
          <w:sz w:val="24"/>
          <w:szCs w:val="24"/>
          <w:lang w:val="en-GB"/>
        </w:rPr>
        <w:t xml:space="preserve"> (2010) use different terms and identifies the referent or the init</w:t>
      </w:r>
      <w:r w:rsidR="008C4DBA">
        <w:rPr>
          <w:rFonts w:ascii="Times New Roman" w:hAnsi="Times New Roman" w:cs="Times New Roman"/>
          <w:sz w:val="24"/>
          <w:szCs w:val="24"/>
          <w:lang w:val="en-GB"/>
        </w:rPr>
        <w:t>i</w:t>
      </w:r>
      <w:r w:rsidR="008F7FE8" w:rsidRPr="008C4DBA">
        <w:rPr>
          <w:rFonts w:ascii="Times New Roman" w:hAnsi="Times New Roman" w:cs="Times New Roman"/>
          <w:sz w:val="24"/>
          <w:szCs w:val="24"/>
          <w:lang w:val="en-GB"/>
        </w:rPr>
        <w:t xml:space="preserve">al referring expression as </w:t>
      </w:r>
      <w:r w:rsidR="008F7FE8" w:rsidRPr="008C4DBA">
        <w:rPr>
          <w:rFonts w:ascii="Times New Roman" w:hAnsi="Times New Roman" w:cs="Times New Roman"/>
          <w:i/>
          <w:sz w:val="24"/>
          <w:szCs w:val="24"/>
          <w:lang w:val="en-GB"/>
        </w:rPr>
        <w:t>the antecedent</w:t>
      </w:r>
      <w:r w:rsidR="008F7FE8" w:rsidRPr="008C4DBA">
        <w:rPr>
          <w:rFonts w:ascii="Times New Roman" w:hAnsi="Times New Roman" w:cs="Times New Roman"/>
          <w:sz w:val="24"/>
          <w:szCs w:val="24"/>
          <w:lang w:val="en-GB"/>
        </w:rPr>
        <w:t xml:space="preserve"> and the subsequent referring expression as </w:t>
      </w:r>
      <w:r w:rsidR="008F7FE8" w:rsidRPr="008C4DBA">
        <w:rPr>
          <w:rFonts w:ascii="Times New Roman" w:hAnsi="Times New Roman" w:cs="Times New Roman"/>
          <w:i/>
          <w:sz w:val="24"/>
          <w:szCs w:val="24"/>
          <w:lang w:val="en-GB"/>
        </w:rPr>
        <w:t>the anaphor</w:t>
      </w:r>
      <w:r w:rsidR="008F7FE8" w:rsidRPr="008C4DBA">
        <w:rPr>
          <w:rFonts w:ascii="Times New Roman" w:hAnsi="Times New Roman" w:cs="Times New Roman"/>
          <w:sz w:val="24"/>
          <w:szCs w:val="24"/>
          <w:lang w:val="en-GB"/>
        </w:rPr>
        <w:t>. The</w:t>
      </w:r>
      <w:r w:rsidR="00412EE2">
        <w:rPr>
          <w:rFonts w:ascii="Times New Roman" w:hAnsi="Times New Roman" w:cs="Times New Roman"/>
          <w:sz w:val="24"/>
          <w:szCs w:val="24"/>
          <w:lang w:val="en-GB"/>
        </w:rPr>
        <w:t>se</w:t>
      </w:r>
      <w:r w:rsidR="008F7FE8" w:rsidRPr="008C4DBA">
        <w:rPr>
          <w:rFonts w:ascii="Times New Roman" w:hAnsi="Times New Roman" w:cs="Times New Roman"/>
          <w:sz w:val="24"/>
          <w:szCs w:val="24"/>
          <w:lang w:val="en-GB"/>
        </w:rPr>
        <w:t xml:space="preserve"> terms are not synonyms, but in the topic of reference they stand </w:t>
      </w:r>
      <w:r w:rsidR="00412EE2">
        <w:rPr>
          <w:rFonts w:ascii="Times New Roman" w:hAnsi="Times New Roman" w:cs="Times New Roman"/>
          <w:sz w:val="24"/>
          <w:szCs w:val="24"/>
          <w:lang w:val="en-GB"/>
        </w:rPr>
        <w:t>for the same items</w:t>
      </w:r>
      <w:r w:rsidR="008F7FE8" w:rsidRPr="008C4DBA">
        <w:rPr>
          <w:rFonts w:ascii="Times New Roman" w:hAnsi="Times New Roman" w:cs="Times New Roman"/>
          <w:sz w:val="24"/>
          <w:szCs w:val="24"/>
          <w:lang w:val="en-GB"/>
        </w:rPr>
        <w:t>.</w:t>
      </w:r>
      <w:r w:rsidR="00402F73" w:rsidRPr="008C4DBA">
        <w:rPr>
          <w:rFonts w:ascii="Times New Roman" w:hAnsi="Times New Roman" w:cs="Times New Roman"/>
          <w:sz w:val="24"/>
          <w:szCs w:val="24"/>
          <w:lang w:val="en-GB"/>
        </w:rPr>
        <w:t xml:space="preserve"> </w:t>
      </w:r>
    </w:p>
    <w:p w:rsidR="009F51F3" w:rsidRPr="008C4DBA" w:rsidRDefault="00187687" w:rsidP="00722E24">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As text serves the purpose of communicating ideas the role of sender and receiver is important in defining reference. Reference occurs </w:t>
      </w:r>
      <w:r w:rsidR="003C4232" w:rsidRPr="008C4DBA">
        <w:rPr>
          <w:rFonts w:ascii="Times New Roman" w:hAnsi="Times New Roman" w:cs="Times New Roman"/>
          <w:sz w:val="24"/>
          <w:szCs w:val="24"/>
          <w:lang w:val="en-GB"/>
        </w:rPr>
        <w:t xml:space="preserve">when </w:t>
      </w:r>
      <w:r w:rsidRPr="008C4DBA">
        <w:rPr>
          <w:rFonts w:ascii="Times New Roman" w:hAnsi="Times New Roman" w:cs="Times New Roman"/>
          <w:sz w:val="24"/>
          <w:szCs w:val="24"/>
          <w:lang w:val="en-GB"/>
        </w:rPr>
        <w:t>several elements</w:t>
      </w:r>
      <w:r w:rsidR="003C4232" w:rsidRPr="008C4DBA">
        <w:rPr>
          <w:rFonts w:ascii="Times New Roman" w:hAnsi="Times New Roman" w:cs="Times New Roman"/>
          <w:sz w:val="24"/>
          <w:szCs w:val="24"/>
          <w:lang w:val="en-GB"/>
        </w:rPr>
        <w:t xml:space="preserve"> are linked</w:t>
      </w:r>
      <w:r w:rsidRPr="008C4DBA">
        <w:rPr>
          <w:rFonts w:ascii="Times New Roman" w:hAnsi="Times New Roman" w:cs="Times New Roman"/>
          <w:sz w:val="24"/>
          <w:szCs w:val="24"/>
          <w:lang w:val="en-GB"/>
        </w:rPr>
        <w:t xml:space="preserve"> in order to avoid re-sta</w:t>
      </w:r>
      <w:r w:rsidR="00F97E1F" w:rsidRPr="008C4DBA">
        <w:rPr>
          <w:rFonts w:ascii="Times New Roman" w:hAnsi="Times New Roman" w:cs="Times New Roman"/>
          <w:sz w:val="24"/>
          <w:szCs w:val="24"/>
          <w:lang w:val="en-GB"/>
        </w:rPr>
        <w:t>ting every fact more times than needed,</w:t>
      </w:r>
      <w:r w:rsidR="001072C8" w:rsidRPr="008C4DBA">
        <w:rPr>
          <w:rFonts w:ascii="Times New Roman" w:hAnsi="Times New Roman" w:cs="Times New Roman"/>
          <w:sz w:val="24"/>
          <w:szCs w:val="24"/>
          <w:lang w:val="en-GB"/>
        </w:rPr>
        <w:t xml:space="preserve"> </w:t>
      </w:r>
      <w:r w:rsidR="00F97E1F" w:rsidRPr="008C4DBA">
        <w:rPr>
          <w:rFonts w:ascii="Times New Roman" w:hAnsi="Times New Roman" w:cs="Times New Roman"/>
          <w:sz w:val="24"/>
          <w:szCs w:val="24"/>
          <w:lang w:val="en-GB"/>
        </w:rPr>
        <w:t>but for this relation to have purpose it has to be received. According to Yule</w:t>
      </w:r>
      <w:r w:rsidR="003C66E0" w:rsidRPr="008C4DBA">
        <w:rPr>
          <w:rFonts w:ascii="Times New Roman" w:hAnsi="Times New Roman" w:cs="Times New Roman"/>
          <w:sz w:val="24"/>
          <w:szCs w:val="24"/>
          <w:lang w:val="en-GB"/>
        </w:rPr>
        <w:t>,</w:t>
      </w:r>
      <w:r w:rsidR="00F97E1F" w:rsidRPr="008C4DBA">
        <w:rPr>
          <w:rFonts w:ascii="Times New Roman" w:hAnsi="Times New Roman" w:cs="Times New Roman"/>
          <w:sz w:val="24"/>
          <w:szCs w:val="24"/>
          <w:lang w:val="en-GB"/>
        </w:rPr>
        <w:t xml:space="preserve"> </w:t>
      </w:r>
      <w:r w:rsidR="00A3396D" w:rsidRPr="008C4DBA">
        <w:rPr>
          <w:rFonts w:ascii="Times New Roman" w:hAnsi="Times New Roman" w:cs="Times New Roman"/>
          <w:sz w:val="24"/>
          <w:szCs w:val="24"/>
          <w:lang w:val="en-GB"/>
        </w:rPr>
        <w:t xml:space="preserve">reference should be thought of as an act in which the sender by the use of linguistic forms enables a receiver to identify something. </w:t>
      </w:r>
      <w:r w:rsidR="00AA49BE" w:rsidRPr="008C4DBA">
        <w:rPr>
          <w:rFonts w:ascii="Times New Roman" w:hAnsi="Times New Roman" w:cs="Times New Roman"/>
          <w:sz w:val="24"/>
          <w:szCs w:val="24"/>
          <w:lang w:val="en-GB"/>
        </w:rPr>
        <w:t>Or to quote Baker</w:t>
      </w:r>
      <w:r w:rsidR="00871C8D" w:rsidRPr="008C4DBA">
        <w:rPr>
          <w:rFonts w:ascii="Times New Roman" w:hAnsi="Times New Roman" w:cs="Times New Roman"/>
          <w:sz w:val="24"/>
          <w:szCs w:val="24"/>
          <w:lang w:val="en-GB"/>
        </w:rPr>
        <w:t xml:space="preserve"> (1992:181)</w:t>
      </w:r>
      <w:r w:rsidR="00AA49BE" w:rsidRPr="008C4DBA">
        <w:rPr>
          <w:rFonts w:ascii="Times New Roman" w:hAnsi="Times New Roman" w:cs="Times New Roman"/>
          <w:sz w:val="24"/>
          <w:szCs w:val="24"/>
          <w:lang w:val="en-GB"/>
        </w:rPr>
        <w:t>, it enables the receiver “to trace participants, e</w:t>
      </w:r>
      <w:r w:rsidR="00AA1C0F" w:rsidRPr="008C4DBA">
        <w:rPr>
          <w:rFonts w:ascii="Times New Roman" w:hAnsi="Times New Roman" w:cs="Times New Roman"/>
          <w:sz w:val="24"/>
          <w:szCs w:val="24"/>
          <w:lang w:val="en-GB"/>
        </w:rPr>
        <w:t>ntities, events, etc. in a text</w:t>
      </w:r>
      <w:r w:rsidR="00AA49BE" w:rsidRPr="008C4DBA">
        <w:rPr>
          <w:rFonts w:ascii="Times New Roman" w:hAnsi="Times New Roman" w:cs="Times New Roman"/>
          <w:sz w:val="24"/>
          <w:szCs w:val="24"/>
          <w:lang w:val="en-GB"/>
        </w:rPr>
        <w:t>”. Yule</w:t>
      </w:r>
      <w:r w:rsidR="00871C8D" w:rsidRPr="008C4DBA">
        <w:rPr>
          <w:rFonts w:ascii="Times New Roman" w:hAnsi="Times New Roman" w:cs="Times New Roman"/>
          <w:sz w:val="24"/>
          <w:szCs w:val="24"/>
          <w:lang w:val="en-GB"/>
        </w:rPr>
        <w:t xml:space="preserve"> (1996)</w:t>
      </w:r>
      <w:r w:rsidR="00F97E1F" w:rsidRPr="008C4DBA">
        <w:rPr>
          <w:rFonts w:ascii="Times New Roman" w:hAnsi="Times New Roman" w:cs="Times New Roman"/>
          <w:sz w:val="24"/>
          <w:szCs w:val="24"/>
          <w:lang w:val="en-GB"/>
        </w:rPr>
        <w:t xml:space="preserve"> uses a term </w:t>
      </w:r>
      <w:r w:rsidR="00D97C87" w:rsidRPr="008C4DBA">
        <w:rPr>
          <w:rFonts w:ascii="Times New Roman" w:hAnsi="Times New Roman" w:cs="Times New Roman"/>
          <w:sz w:val="24"/>
          <w:szCs w:val="24"/>
          <w:lang w:val="en-GB"/>
        </w:rPr>
        <w:t>‘</w:t>
      </w:r>
      <w:r w:rsidR="00F97E1F" w:rsidRPr="008C4DBA">
        <w:rPr>
          <w:rFonts w:ascii="Times New Roman" w:hAnsi="Times New Roman" w:cs="Times New Roman"/>
          <w:sz w:val="24"/>
          <w:szCs w:val="24"/>
          <w:lang w:val="en-GB"/>
        </w:rPr>
        <w:t>inference</w:t>
      </w:r>
      <w:r w:rsidR="00D97C87" w:rsidRPr="008C4DBA">
        <w:rPr>
          <w:rFonts w:ascii="Times New Roman" w:hAnsi="Times New Roman" w:cs="Times New Roman"/>
          <w:sz w:val="24"/>
          <w:szCs w:val="24"/>
          <w:lang w:val="en-GB"/>
        </w:rPr>
        <w:t>’</w:t>
      </w:r>
      <w:r w:rsidR="00F97E1F" w:rsidRPr="008C4DBA">
        <w:rPr>
          <w:rFonts w:ascii="Times New Roman" w:hAnsi="Times New Roman" w:cs="Times New Roman"/>
          <w:sz w:val="24"/>
          <w:szCs w:val="24"/>
          <w:lang w:val="en-GB"/>
        </w:rPr>
        <w:t xml:space="preserve"> to describe the other end of reference, i.e. the understanding of what the spe</w:t>
      </w:r>
      <w:r w:rsidR="00A3396D" w:rsidRPr="008C4DBA">
        <w:rPr>
          <w:rFonts w:ascii="Times New Roman" w:hAnsi="Times New Roman" w:cs="Times New Roman"/>
          <w:sz w:val="24"/>
          <w:szCs w:val="24"/>
          <w:lang w:val="en-GB"/>
        </w:rPr>
        <w:t>aker or writer is talking about</w:t>
      </w:r>
      <w:r w:rsidR="00D97C87" w:rsidRPr="008C4DBA">
        <w:rPr>
          <w:rFonts w:ascii="Times New Roman" w:hAnsi="Times New Roman" w:cs="Times New Roman"/>
          <w:sz w:val="24"/>
          <w:szCs w:val="24"/>
          <w:lang w:val="en-GB"/>
        </w:rPr>
        <w:t xml:space="preserve">. </w:t>
      </w:r>
      <w:r w:rsidR="00AA49BE" w:rsidRPr="008C4DBA">
        <w:rPr>
          <w:rFonts w:ascii="Times New Roman" w:hAnsi="Times New Roman" w:cs="Times New Roman"/>
          <w:sz w:val="24"/>
          <w:szCs w:val="24"/>
          <w:lang w:val="en-GB"/>
        </w:rPr>
        <w:t>The linguist</w:t>
      </w:r>
      <w:r w:rsidR="00A3396D" w:rsidRPr="008C4DBA">
        <w:rPr>
          <w:rFonts w:ascii="Times New Roman" w:hAnsi="Times New Roman" w:cs="Times New Roman"/>
          <w:sz w:val="24"/>
          <w:szCs w:val="24"/>
          <w:lang w:val="en-GB"/>
        </w:rPr>
        <w:t xml:space="preserve"> </w:t>
      </w:r>
      <w:r w:rsidR="003C4232" w:rsidRPr="008C4DBA">
        <w:rPr>
          <w:rFonts w:ascii="Times New Roman" w:hAnsi="Times New Roman" w:cs="Times New Roman"/>
          <w:sz w:val="24"/>
          <w:szCs w:val="24"/>
          <w:lang w:val="en-GB"/>
        </w:rPr>
        <w:t>claims</w:t>
      </w:r>
      <w:r w:rsidR="00A3396D" w:rsidRPr="008C4DBA">
        <w:rPr>
          <w:rFonts w:ascii="Times New Roman" w:hAnsi="Times New Roman" w:cs="Times New Roman"/>
          <w:sz w:val="24"/>
          <w:szCs w:val="24"/>
          <w:lang w:val="en-GB"/>
        </w:rPr>
        <w:t xml:space="preserve"> that “because there is no direct relationship between entities and words, the listener’s task is to infer correctly which entity the speaker intends to identify by using a particular referring expression” (</w:t>
      </w:r>
      <w:r w:rsidR="00871C8D" w:rsidRPr="008C4DBA">
        <w:rPr>
          <w:rFonts w:ascii="Times New Roman" w:hAnsi="Times New Roman" w:cs="Times New Roman"/>
          <w:sz w:val="24"/>
          <w:szCs w:val="24"/>
          <w:lang w:val="en-GB"/>
        </w:rPr>
        <w:t xml:space="preserve">Yule, </w:t>
      </w:r>
      <w:r w:rsidR="00A3396D" w:rsidRPr="008C4DBA">
        <w:rPr>
          <w:rFonts w:ascii="Times New Roman" w:hAnsi="Times New Roman" w:cs="Times New Roman"/>
          <w:sz w:val="24"/>
          <w:szCs w:val="24"/>
          <w:lang w:val="en-GB"/>
        </w:rPr>
        <w:t>1996:17-18).</w:t>
      </w:r>
      <w:r w:rsidR="00D97C87" w:rsidRPr="008C4DBA">
        <w:rPr>
          <w:rFonts w:ascii="Times New Roman" w:hAnsi="Times New Roman" w:cs="Times New Roman"/>
          <w:sz w:val="24"/>
          <w:szCs w:val="24"/>
          <w:lang w:val="en-GB"/>
        </w:rPr>
        <w:t xml:space="preserve"> In </w:t>
      </w:r>
      <w:r w:rsidR="00D97C87" w:rsidRPr="008C4DBA">
        <w:rPr>
          <w:rFonts w:ascii="Times New Roman" w:hAnsi="Times New Roman" w:cs="Times New Roman"/>
          <w:sz w:val="24"/>
          <w:szCs w:val="24"/>
          <w:lang w:val="en-GB"/>
        </w:rPr>
        <w:lastRenderedPageBreak/>
        <w:t>other words, collaboration between the sender and the receiver is a key point in successful reference.</w:t>
      </w:r>
    </w:p>
    <w:p w:rsidR="0024064F" w:rsidRPr="008C4DBA" w:rsidRDefault="003C4232" w:rsidP="0024064F">
      <w:pPr>
        <w:spacing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Baker </w:t>
      </w:r>
      <w:r w:rsidR="00871C8D" w:rsidRPr="008C4DBA">
        <w:rPr>
          <w:rFonts w:ascii="Times New Roman" w:hAnsi="Times New Roman" w:cs="Times New Roman"/>
          <w:sz w:val="24"/>
          <w:szCs w:val="24"/>
          <w:lang w:val="en-GB"/>
        </w:rPr>
        <w:t xml:space="preserve">(1992:181) </w:t>
      </w:r>
      <w:r w:rsidRPr="008C4DBA">
        <w:rPr>
          <w:rFonts w:ascii="Times New Roman" w:hAnsi="Times New Roman" w:cs="Times New Roman"/>
          <w:sz w:val="24"/>
          <w:szCs w:val="24"/>
          <w:lang w:val="en-GB"/>
        </w:rPr>
        <w:t xml:space="preserve">defines reference based on </w:t>
      </w:r>
      <w:r w:rsidR="003C66E0" w:rsidRPr="008C4DBA">
        <w:rPr>
          <w:rFonts w:ascii="Times New Roman" w:hAnsi="Times New Roman" w:cs="Times New Roman"/>
          <w:sz w:val="24"/>
          <w:szCs w:val="24"/>
          <w:lang w:val="en-GB"/>
        </w:rPr>
        <w:t xml:space="preserve">the relationship between words and reality. The linguist </w:t>
      </w:r>
      <w:r w:rsidR="00971BF1" w:rsidRPr="008C4DBA">
        <w:rPr>
          <w:rFonts w:ascii="Times New Roman" w:hAnsi="Times New Roman" w:cs="Times New Roman"/>
          <w:sz w:val="24"/>
          <w:szCs w:val="24"/>
          <w:lang w:val="en-GB"/>
        </w:rPr>
        <w:t>states</w:t>
      </w:r>
      <w:r w:rsidR="003C66E0" w:rsidRPr="008C4DBA">
        <w:rPr>
          <w:rFonts w:ascii="Times New Roman" w:hAnsi="Times New Roman" w:cs="Times New Roman"/>
          <w:sz w:val="24"/>
          <w:szCs w:val="24"/>
          <w:lang w:val="en-GB"/>
        </w:rPr>
        <w:t xml:space="preserve"> that “the term reference is traditionally used in semantics for the relationship which holds between a word and what it points to in a real world”.</w:t>
      </w:r>
      <w:r w:rsidR="006437D9" w:rsidRPr="008C4DBA">
        <w:rPr>
          <w:rFonts w:ascii="Times New Roman" w:hAnsi="Times New Roman" w:cs="Times New Roman"/>
          <w:sz w:val="24"/>
          <w:szCs w:val="24"/>
          <w:lang w:val="en-GB"/>
        </w:rPr>
        <w:t xml:space="preserve"> </w:t>
      </w:r>
      <w:r w:rsidR="00B01457" w:rsidRPr="008C4DBA">
        <w:rPr>
          <w:rFonts w:ascii="Times New Roman" w:hAnsi="Times New Roman" w:cs="Times New Roman"/>
          <w:sz w:val="24"/>
          <w:szCs w:val="24"/>
          <w:lang w:val="en-GB"/>
        </w:rPr>
        <w:t xml:space="preserve">However, such definition is too general for </w:t>
      </w:r>
      <w:proofErr w:type="spellStart"/>
      <w:r w:rsidR="006437D9" w:rsidRPr="008C4DBA">
        <w:rPr>
          <w:rFonts w:ascii="Times New Roman" w:hAnsi="Times New Roman" w:cs="Times New Roman"/>
          <w:sz w:val="24"/>
          <w:szCs w:val="24"/>
          <w:lang w:val="en-GB"/>
        </w:rPr>
        <w:t>H</w:t>
      </w:r>
      <w:r w:rsidR="00B01457" w:rsidRPr="008C4DBA">
        <w:rPr>
          <w:rFonts w:ascii="Times New Roman" w:hAnsi="Times New Roman" w:cs="Times New Roman"/>
          <w:sz w:val="24"/>
          <w:szCs w:val="24"/>
          <w:lang w:val="en-GB"/>
        </w:rPr>
        <w:t>alliday</w:t>
      </w:r>
      <w:proofErr w:type="spellEnd"/>
      <w:r w:rsidR="00B01457" w:rsidRPr="008C4DBA">
        <w:rPr>
          <w:rFonts w:ascii="Times New Roman" w:hAnsi="Times New Roman" w:cs="Times New Roman"/>
          <w:sz w:val="24"/>
          <w:szCs w:val="24"/>
          <w:lang w:val="en-GB"/>
        </w:rPr>
        <w:t xml:space="preserve"> and </w:t>
      </w:r>
      <w:proofErr w:type="spellStart"/>
      <w:r w:rsidR="00B01457" w:rsidRPr="008C4DBA">
        <w:rPr>
          <w:rFonts w:ascii="Times New Roman" w:hAnsi="Times New Roman" w:cs="Times New Roman"/>
          <w:sz w:val="24"/>
          <w:szCs w:val="24"/>
          <w:lang w:val="en-GB"/>
        </w:rPr>
        <w:t>Hasan</w:t>
      </w:r>
      <w:proofErr w:type="spellEnd"/>
      <w:r w:rsidR="00B01457" w:rsidRPr="008C4DBA">
        <w:rPr>
          <w:rFonts w:ascii="Times New Roman" w:hAnsi="Times New Roman" w:cs="Times New Roman"/>
          <w:sz w:val="24"/>
          <w:szCs w:val="24"/>
          <w:lang w:val="en-GB"/>
        </w:rPr>
        <w:t xml:space="preserve"> as they distinguish situational reference from text reference</w:t>
      </w:r>
      <w:r w:rsidR="004D5668" w:rsidRPr="008C4DBA">
        <w:rPr>
          <w:rFonts w:ascii="Times New Roman" w:hAnsi="Times New Roman" w:cs="Times New Roman"/>
          <w:sz w:val="24"/>
          <w:szCs w:val="24"/>
          <w:lang w:val="en-GB"/>
        </w:rPr>
        <w:t>. Situational reference is known as ‘</w:t>
      </w:r>
      <w:proofErr w:type="spellStart"/>
      <w:r w:rsidR="004D5668" w:rsidRPr="008C4DBA">
        <w:rPr>
          <w:rFonts w:ascii="Times New Roman" w:hAnsi="Times New Roman" w:cs="Times New Roman"/>
          <w:sz w:val="24"/>
          <w:szCs w:val="24"/>
          <w:lang w:val="en-GB"/>
        </w:rPr>
        <w:t>exophora</w:t>
      </w:r>
      <w:proofErr w:type="spellEnd"/>
      <w:r w:rsidR="004D5668" w:rsidRPr="008C4DBA">
        <w:rPr>
          <w:rFonts w:ascii="Times New Roman" w:hAnsi="Times New Roman" w:cs="Times New Roman"/>
          <w:sz w:val="24"/>
          <w:szCs w:val="24"/>
          <w:lang w:val="en-GB"/>
        </w:rPr>
        <w:t>’ or ‘</w:t>
      </w:r>
      <w:proofErr w:type="spellStart"/>
      <w:r w:rsidR="004D5668" w:rsidRPr="008C4DBA">
        <w:rPr>
          <w:rFonts w:ascii="Times New Roman" w:hAnsi="Times New Roman" w:cs="Times New Roman"/>
          <w:sz w:val="24"/>
          <w:szCs w:val="24"/>
          <w:lang w:val="en-GB"/>
        </w:rPr>
        <w:t>exophoric</w:t>
      </w:r>
      <w:proofErr w:type="spellEnd"/>
      <w:r w:rsidR="004D5668" w:rsidRPr="008C4DBA">
        <w:rPr>
          <w:rFonts w:ascii="Times New Roman" w:hAnsi="Times New Roman" w:cs="Times New Roman"/>
          <w:sz w:val="24"/>
          <w:szCs w:val="24"/>
          <w:lang w:val="en-GB"/>
        </w:rPr>
        <w:t xml:space="preserve"> reference’, whereas a name for reference within text is </w:t>
      </w:r>
      <w:r w:rsidR="001D576D">
        <w:rPr>
          <w:rFonts w:ascii="Times New Roman" w:hAnsi="Times New Roman" w:cs="Times New Roman"/>
          <w:sz w:val="24"/>
          <w:szCs w:val="24"/>
          <w:lang w:val="en-GB"/>
        </w:rPr>
        <w:t>that of</w:t>
      </w:r>
      <w:r w:rsidR="004D5668" w:rsidRPr="008C4DBA">
        <w:rPr>
          <w:rFonts w:ascii="Times New Roman" w:hAnsi="Times New Roman" w:cs="Times New Roman"/>
          <w:sz w:val="24"/>
          <w:szCs w:val="24"/>
          <w:lang w:val="en-GB"/>
        </w:rPr>
        <w:t xml:space="preserve"> ‘</w:t>
      </w:r>
      <w:proofErr w:type="spellStart"/>
      <w:r w:rsidR="004D5668" w:rsidRPr="008C4DBA">
        <w:rPr>
          <w:rFonts w:ascii="Times New Roman" w:hAnsi="Times New Roman" w:cs="Times New Roman"/>
          <w:sz w:val="24"/>
          <w:szCs w:val="24"/>
          <w:lang w:val="en-GB"/>
        </w:rPr>
        <w:t>endophora</w:t>
      </w:r>
      <w:proofErr w:type="spellEnd"/>
      <w:r w:rsidR="004D5668" w:rsidRPr="008C4DBA">
        <w:rPr>
          <w:rFonts w:ascii="Times New Roman" w:hAnsi="Times New Roman" w:cs="Times New Roman"/>
          <w:sz w:val="24"/>
          <w:szCs w:val="24"/>
          <w:lang w:val="en-GB"/>
        </w:rPr>
        <w:t>’ or ‘</w:t>
      </w:r>
      <w:proofErr w:type="spellStart"/>
      <w:r w:rsidR="004D5668" w:rsidRPr="008C4DBA">
        <w:rPr>
          <w:rFonts w:ascii="Times New Roman" w:hAnsi="Times New Roman" w:cs="Times New Roman"/>
          <w:sz w:val="24"/>
          <w:szCs w:val="24"/>
          <w:lang w:val="en-GB"/>
        </w:rPr>
        <w:t>endophoric</w:t>
      </w:r>
      <w:proofErr w:type="spellEnd"/>
      <w:r w:rsidR="004D5668" w:rsidRPr="008C4DBA">
        <w:rPr>
          <w:rFonts w:ascii="Times New Roman" w:hAnsi="Times New Roman" w:cs="Times New Roman"/>
          <w:sz w:val="24"/>
          <w:szCs w:val="24"/>
          <w:lang w:val="en-GB"/>
        </w:rPr>
        <w:t xml:space="preserve"> reference’ (see </w:t>
      </w:r>
      <w:r w:rsidR="004D5668" w:rsidRPr="008A020B">
        <w:rPr>
          <w:rFonts w:ascii="Times New Roman" w:hAnsi="Times New Roman" w:cs="Times New Roman"/>
          <w:sz w:val="24"/>
          <w:szCs w:val="24"/>
          <w:lang w:val="en-GB"/>
        </w:rPr>
        <w:t>Figure</w:t>
      </w:r>
      <w:r w:rsidR="008A020B" w:rsidRPr="008A020B">
        <w:rPr>
          <w:rFonts w:ascii="Times New Roman" w:hAnsi="Times New Roman" w:cs="Times New Roman"/>
          <w:sz w:val="24"/>
          <w:szCs w:val="24"/>
          <w:lang w:val="en-GB"/>
        </w:rPr>
        <w:t xml:space="preserve"> </w:t>
      </w:r>
      <w:r w:rsidR="0080691C" w:rsidRPr="008A020B">
        <w:rPr>
          <w:rFonts w:ascii="Times New Roman" w:hAnsi="Times New Roman" w:cs="Times New Roman"/>
          <w:sz w:val="24"/>
          <w:szCs w:val="24"/>
          <w:lang w:val="en-GB"/>
        </w:rPr>
        <w:t>2</w:t>
      </w:r>
      <w:r w:rsidR="004D5668" w:rsidRPr="008C4DBA">
        <w:rPr>
          <w:rFonts w:ascii="Times New Roman" w:hAnsi="Times New Roman" w:cs="Times New Roman"/>
          <w:sz w:val="24"/>
          <w:szCs w:val="24"/>
          <w:lang w:val="en-GB"/>
        </w:rPr>
        <w:t>)</w:t>
      </w:r>
    </w:p>
    <w:p w:rsidR="0024064F" w:rsidRPr="008C4DBA" w:rsidRDefault="0024064F" w:rsidP="0049364F">
      <w:pPr>
        <w:spacing w:line="360" w:lineRule="auto"/>
        <w:jc w:val="both"/>
        <w:rPr>
          <w:rFonts w:ascii="Times New Roman" w:hAnsi="Times New Roman" w:cs="Times New Roman"/>
          <w:b/>
          <w:sz w:val="24"/>
          <w:szCs w:val="24"/>
          <w:lang w:val="en-GB"/>
        </w:rPr>
      </w:pPr>
      <w:r w:rsidRPr="008C4DBA">
        <w:rPr>
          <w:rFonts w:ascii="Times New Roman" w:hAnsi="Times New Roman" w:cs="Times New Roman"/>
          <w:b/>
          <w:noProof/>
          <w:sz w:val="24"/>
          <w:szCs w:val="24"/>
        </w:rPr>
        <w:drawing>
          <wp:inline distT="0" distB="0" distL="0" distR="0" wp14:anchorId="2A83B23B" wp14:editId="19594805">
            <wp:extent cx="5158409" cy="2564296"/>
            <wp:effectExtent l="0" t="0" r="0" b="76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D2C85" w:rsidRPr="00D41AFA" w:rsidRDefault="0080691C" w:rsidP="00DE786F">
      <w:pPr>
        <w:spacing w:after="240" w:line="360" w:lineRule="auto"/>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Figure 2</w:t>
      </w:r>
      <w:r w:rsidR="0049364F" w:rsidRPr="00D41AFA">
        <w:rPr>
          <w:rFonts w:ascii="Times New Roman" w:hAnsi="Times New Roman" w:cs="Times New Roman"/>
          <w:b/>
          <w:sz w:val="24"/>
          <w:szCs w:val="24"/>
          <w:lang w:val="en-GB"/>
        </w:rPr>
        <w:t>.</w:t>
      </w:r>
      <w:proofErr w:type="gramEnd"/>
      <w:r w:rsidR="0049364F" w:rsidRPr="00D41AFA">
        <w:rPr>
          <w:rFonts w:ascii="Times New Roman" w:hAnsi="Times New Roman" w:cs="Times New Roman"/>
          <w:b/>
          <w:sz w:val="24"/>
          <w:szCs w:val="24"/>
          <w:lang w:val="en-GB"/>
        </w:rPr>
        <w:t xml:space="preserve"> </w:t>
      </w:r>
      <w:proofErr w:type="spellStart"/>
      <w:r w:rsidR="0049364F" w:rsidRPr="00D41AFA">
        <w:rPr>
          <w:rFonts w:ascii="Times New Roman" w:hAnsi="Times New Roman" w:cs="Times New Roman"/>
          <w:b/>
          <w:sz w:val="24"/>
          <w:szCs w:val="24"/>
          <w:lang w:val="en-GB"/>
        </w:rPr>
        <w:t>Endophoric</w:t>
      </w:r>
      <w:proofErr w:type="spellEnd"/>
      <w:r w:rsidR="0049364F" w:rsidRPr="00D41AFA">
        <w:rPr>
          <w:rFonts w:ascii="Times New Roman" w:hAnsi="Times New Roman" w:cs="Times New Roman"/>
          <w:b/>
          <w:sz w:val="24"/>
          <w:szCs w:val="24"/>
          <w:lang w:val="en-GB"/>
        </w:rPr>
        <w:t xml:space="preserve"> and </w:t>
      </w:r>
      <w:proofErr w:type="spellStart"/>
      <w:r w:rsidR="0049364F" w:rsidRPr="00D41AFA">
        <w:rPr>
          <w:rFonts w:ascii="Times New Roman" w:hAnsi="Times New Roman" w:cs="Times New Roman"/>
          <w:b/>
          <w:sz w:val="24"/>
          <w:szCs w:val="24"/>
          <w:lang w:val="en-GB"/>
        </w:rPr>
        <w:t>exophoric</w:t>
      </w:r>
      <w:proofErr w:type="spellEnd"/>
      <w:r w:rsidR="0049364F" w:rsidRPr="00D41AFA">
        <w:rPr>
          <w:rFonts w:ascii="Times New Roman" w:hAnsi="Times New Roman" w:cs="Times New Roman"/>
          <w:b/>
          <w:sz w:val="24"/>
          <w:szCs w:val="24"/>
          <w:lang w:val="en-GB"/>
        </w:rPr>
        <w:t xml:space="preserve"> reference</w:t>
      </w:r>
      <w:r w:rsidR="00DE786F" w:rsidRPr="00D41AFA">
        <w:rPr>
          <w:rFonts w:ascii="Times New Roman" w:hAnsi="Times New Roman" w:cs="Times New Roman"/>
          <w:b/>
          <w:sz w:val="24"/>
          <w:szCs w:val="24"/>
          <w:lang w:val="en-GB"/>
        </w:rPr>
        <w:t xml:space="preserve"> (</w:t>
      </w:r>
      <w:proofErr w:type="spellStart"/>
      <w:r w:rsidR="00DE786F" w:rsidRPr="00D41AFA">
        <w:rPr>
          <w:rFonts w:ascii="Times New Roman" w:hAnsi="Times New Roman" w:cs="Times New Roman"/>
          <w:b/>
          <w:sz w:val="24"/>
          <w:szCs w:val="24"/>
          <w:lang w:val="en-GB"/>
        </w:rPr>
        <w:t>Halliday</w:t>
      </w:r>
      <w:proofErr w:type="spellEnd"/>
      <w:r w:rsidR="00DE786F" w:rsidRPr="00D41AFA">
        <w:rPr>
          <w:rFonts w:ascii="Times New Roman" w:hAnsi="Times New Roman" w:cs="Times New Roman"/>
          <w:b/>
          <w:sz w:val="24"/>
          <w:szCs w:val="24"/>
          <w:lang w:val="en-GB"/>
        </w:rPr>
        <w:t xml:space="preserve"> and Hassan, 1976:33)</w:t>
      </w:r>
    </w:p>
    <w:p w:rsidR="00AB1454" w:rsidRPr="008C4DBA" w:rsidRDefault="0049364F" w:rsidP="00DE786F">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 difference between </w:t>
      </w:r>
      <w:proofErr w:type="spellStart"/>
      <w:r w:rsidRPr="008C4DBA">
        <w:rPr>
          <w:rFonts w:ascii="Times New Roman" w:hAnsi="Times New Roman" w:cs="Times New Roman"/>
          <w:sz w:val="24"/>
          <w:szCs w:val="24"/>
          <w:lang w:val="en-GB"/>
        </w:rPr>
        <w:t>endophora</w:t>
      </w:r>
      <w:proofErr w:type="spellEnd"/>
      <w:r w:rsidRPr="008C4DBA">
        <w:rPr>
          <w:rFonts w:ascii="Times New Roman" w:hAnsi="Times New Roman" w:cs="Times New Roman"/>
          <w:sz w:val="24"/>
          <w:szCs w:val="24"/>
          <w:lang w:val="en-GB"/>
        </w:rPr>
        <w:t xml:space="preserve"> and </w:t>
      </w:r>
      <w:proofErr w:type="spellStart"/>
      <w:r w:rsidRPr="008C4DBA">
        <w:rPr>
          <w:rFonts w:ascii="Times New Roman" w:hAnsi="Times New Roman" w:cs="Times New Roman"/>
          <w:sz w:val="24"/>
          <w:szCs w:val="24"/>
          <w:lang w:val="en-GB"/>
        </w:rPr>
        <w:t>exophora</w:t>
      </w:r>
      <w:proofErr w:type="spellEnd"/>
      <w:r w:rsidRPr="008C4DBA">
        <w:rPr>
          <w:rFonts w:ascii="Times New Roman" w:hAnsi="Times New Roman" w:cs="Times New Roman"/>
          <w:sz w:val="24"/>
          <w:szCs w:val="24"/>
          <w:lang w:val="en-GB"/>
        </w:rPr>
        <w:t xml:space="preserve"> lies in the context of situation and the context of the text. </w:t>
      </w:r>
      <w:r w:rsidR="00F11682" w:rsidRPr="008C4DBA">
        <w:rPr>
          <w:rFonts w:ascii="Times New Roman" w:hAnsi="Times New Roman" w:cs="Times New Roman"/>
          <w:sz w:val="24"/>
          <w:szCs w:val="24"/>
          <w:lang w:val="en-GB"/>
        </w:rPr>
        <w:t xml:space="preserve">Both situational and textual reference retrieves the information necessary for the interpreting of the particular element. </w:t>
      </w:r>
      <w:r w:rsidR="00EF1848" w:rsidRPr="008C4DBA">
        <w:rPr>
          <w:rFonts w:ascii="Times New Roman" w:hAnsi="Times New Roman" w:cs="Times New Roman"/>
          <w:sz w:val="24"/>
          <w:szCs w:val="24"/>
          <w:lang w:val="en-GB"/>
        </w:rPr>
        <w:t>On one hand</w:t>
      </w:r>
      <w:r w:rsidR="00F11682" w:rsidRPr="008C4DBA">
        <w:rPr>
          <w:rFonts w:ascii="Times New Roman" w:hAnsi="Times New Roman" w:cs="Times New Roman"/>
          <w:sz w:val="24"/>
          <w:szCs w:val="24"/>
          <w:lang w:val="en-GB"/>
        </w:rPr>
        <w:t xml:space="preserve">, </w:t>
      </w:r>
      <w:proofErr w:type="spellStart"/>
      <w:r w:rsidR="00F11682" w:rsidRPr="008C4DBA">
        <w:rPr>
          <w:rFonts w:ascii="Times New Roman" w:hAnsi="Times New Roman" w:cs="Times New Roman"/>
          <w:sz w:val="24"/>
          <w:szCs w:val="24"/>
          <w:lang w:val="en-GB"/>
        </w:rPr>
        <w:t>e</w:t>
      </w:r>
      <w:r w:rsidRPr="008C4DBA">
        <w:rPr>
          <w:rFonts w:ascii="Times New Roman" w:hAnsi="Times New Roman" w:cs="Times New Roman"/>
          <w:sz w:val="24"/>
          <w:szCs w:val="24"/>
          <w:lang w:val="en-GB"/>
        </w:rPr>
        <w:t>xophoric</w:t>
      </w:r>
      <w:proofErr w:type="spellEnd"/>
      <w:r w:rsidRPr="008C4DBA">
        <w:rPr>
          <w:rFonts w:ascii="Times New Roman" w:hAnsi="Times New Roman" w:cs="Times New Roman"/>
          <w:sz w:val="24"/>
          <w:szCs w:val="24"/>
          <w:lang w:val="en-GB"/>
        </w:rPr>
        <w:t xml:space="preserve"> reference </w:t>
      </w:r>
      <w:r w:rsidR="00A109C2" w:rsidRPr="008C4DBA">
        <w:rPr>
          <w:rFonts w:ascii="Times New Roman" w:hAnsi="Times New Roman" w:cs="Times New Roman"/>
          <w:sz w:val="24"/>
          <w:szCs w:val="24"/>
          <w:lang w:val="en-GB"/>
        </w:rPr>
        <w:t>points</w:t>
      </w:r>
      <w:r w:rsidRPr="008C4DBA">
        <w:rPr>
          <w:rFonts w:ascii="Times New Roman" w:hAnsi="Times New Roman" w:cs="Times New Roman"/>
          <w:sz w:val="24"/>
          <w:szCs w:val="24"/>
          <w:lang w:val="en-GB"/>
        </w:rPr>
        <w:t xml:space="preserve"> to something that is outside that text and usually familiar to the receiver because of the familiarity of certain situation.</w:t>
      </w:r>
      <w:r w:rsidR="00CD1EC8" w:rsidRPr="008C4DBA">
        <w:rPr>
          <w:rFonts w:ascii="Times New Roman" w:hAnsi="Times New Roman" w:cs="Times New Roman"/>
          <w:sz w:val="24"/>
          <w:szCs w:val="24"/>
          <w:lang w:val="en-GB"/>
        </w:rPr>
        <w:t xml:space="preserve"> To quote </w:t>
      </w:r>
      <w:proofErr w:type="spellStart"/>
      <w:r w:rsidR="00CD1EC8" w:rsidRPr="008C4DBA">
        <w:rPr>
          <w:rFonts w:ascii="Times New Roman" w:hAnsi="Times New Roman" w:cs="Times New Roman"/>
          <w:sz w:val="24"/>
          <w:szCs w:val="24"/>
          <w:lang w:val="en-GB"/>
        </w:rPr>
        <w:t>Halliday</w:t>
      </w:r>
      <w:proofErr w:type="spellEnd"/>
      <w:r w:rsidR="00CD1EC8" w:rsidRPr="008C4DBA">
        <w:rPr>
          <w:rFonts w:ascii="Times New Roman" w:hAnsi="Times New Roman" w:cs="Times New Roman"/>
          <w:sz w:val="24"/>
          <w:szCs w:val="24"/>
          <w:lang w:val="en-GB"/>
        </w:rPr>
        <w:t xml:space="preserve"> (2004:552) “</w:t>
      </w:r>
      <w:proofErr w:type="spellStart"/>
      <w:r w:rsidR="00CD1EC8" w:rsidRPr="008C4DBA">
        <w:rPr>
          <w:rFonts w:ascii="Times New Roman" w:hAnsi="Times New Roman" w:cs="Times New Roman"/>
          <w:sz w:val="24"/>
          <w:szCs w:val="24"/>
          <w:lang w:val="en-GB"/>
        </w:rPr>
        <w:t>exophoric</w:t>
      </w:r>
      <w:proofErr w:type="spellEnd"/>
      <w:r w:rsidR="00CD1EC8" w:rsidRPr="008C4DBA">
        <w:rPr>
          <w:rFonts w:ascii="Times New Roman" w:hAnsi="Times New Roman" w:cs="Times New Roman"/>
          <w:sz w:val="24"/>
          <w:szCs w:val="24"/>
          <w:lang w:val="en-GB"/>
        </w:rPr>
        <w:t xml:space="preserve"> reference means that the identity presumed by the reference item is recoverable from the environment of the text”.</w:t>
      </w:r>
      <w:r w:rsidRPr="008C4DBA">
        <w:rPr>
          <w:rFonts w:ascii="Times New Roman" w:hAnsi="Times New Roman" w:cs="Times New Roman"/>
          <w:sz w:val="24"/>
          <w:szCs w:val="24"/>
          <w:lang w:val="en-GB"/>
        </w:rPr>
        <w:t xml:space="preserve"> </w:t>
      </w:r>
      <w:r w:rsidR="00F11682" w:rsidRPr="008C4DBA">
        <w:rPr>
          <w:rFonts w:ascii="Times New Roman" w:hAnsi="Times New Roman" w:cs="Times New Roman"/>
          <w:sz w:val="24"/>
          <w:szCs w:val="24"/>
          <w:lang w:val="en-GB"/>
        </w:rPr>
        <w:t xml:space="preserve">On the other hand, </w:t>
      </w:r>
      <w:proofErr w:type="spellStart"/>
      <w:r w:rsidR="00F11682" w:rsidRPr="008C4DBA">
        <w:rPr>
          <w:rFonts w:ascii="Times New Roman" w:hAnsi="Times New Roman" w:cs="Times New Roman"/>
          <w:sz w:val="24"/>
          <w:szCs w:val="24"/>
          <w:lang w:val="en-GB"/>
        </w:rPr>
        <w:t>e</w:t>
      </w:r>
      <w:r w:rsidRPr="008C4DBA">
        <w:rPr>
          <w:rFonts w:ascii="Times New Roman" w:hAnsi="Times New Roman" w:cs="Times New Roman"/>
          <w:sz w:val="24"/>
          <w:szCs w:val="24"/>
          <w:lang w:val="en-GB"/>
        </w:rPr>
        <w:t>ndophor</w:t>
      </w:r>
      <w:r w:rsidR="00BE3F3B" w:rsidRPr="008C4DBA">
        <w:rPr>
          <w:rFonts w:ascii="Times New Roman" w:hAnsi="Times New Roman" w:cs="Times New Roman"/>
          <w:sz w:val="24"/>
          <w:szCs w:val="24"/>
          <w:lang w:val="en-GB"/>
        </w:rPr>
        <w:t>ic</w:t>
      </w:r>
      <w:proofErr w:type="spellEnd"/>
      <w:r w:rsidR="00BE3F3B" w:rsidRPr="008C4DBA">
        <w:rPr>
          <w:rFonts w:ascii="Times New Roman" w:hAnsi="Times New Roman" w:cs="Times New Roman"/>
          <w:sz w:val="24"/>
          <w:szCs w:val="24"/>
          <w:lang w:val="en-GB"/>
        </w:rPr>
        <w:t xml:space="preserve"> reference</w:t>
      </w:r>
      <w:r w:rsidRPr="008C4DBA">
        <w:rPr>
          <w:rFonts w:ascii="Times New Roman" w:hAnsi="Times New Roman" w:cs="Times New Roman"/>
          <w:sz w:val="24"/>
          <w:szCs w:val="24"/>
          <w:lang w:val="en-GB"/>
        </w:rPr>
        <w:t xml:space="preserve"> indicates </w:t>
      </w:r>
      <w:r w:rsidR="00F11682" w:rsidRPr="008C4DBA">
        <w:rPr>
          <w:rFonts w:ascii="Times New Roman" w:hAnsi="Times New Roman" w:cs="Times New Roman"/>
          <w:sz w:val="24"/>
          <w:szCs w:val="24"/>
          <w:lang w:val="en-GB"/>
        </w:rPr>
        <w:t>something strictly f</w:t>
      </w:r>
      <w:r w:rsidRPr="008C4DBA">
        <w:rPr>
          <w:rFonts w:ascii="Times New Roman" w:hAnsi="Times New Roman" w:cs="Times New Roman"/>
          <w:sz w:val="24"/>
          <w:szCs w:val="24"/>
          <w:lang w:val="en-GB"/>
        </w:rPr>
        <w:t>r</w:t>
      </w:r>
      <w:r w:rsidR="00CD1EC8" w:rsidRPr="008C4DBA">
        <w:rPr>
          <w:rFonts w:ascii="Times New Roman" w:hAnsi="Times New Roman" w:cs="Times New Roman"/>
          <w:sz w:val="24"/>
          <w:szCs w:val="24"/>
          <w:lang w:val="en-GB"/>
        </w:rPr>
        <w:t>om the text, or as the linguist states</w:t>
      </w:r>
      <w:r w:rsidR="007C52E4" w:rsidRPr="008C4DBA">
        <w:rPr>
          <w:rFonts w:ascii="Times New Roman" w:hAnsi="Times New Roman" w:cs="Times New Roman"/>
          <w:sz w:val="24"/>
          <w:szCs w:val="24"/>
          <w:lang w:val="en-GB"/>
        </w:rPr>
        <w:t>,</w:t>
      </w:r>
      <w:r w:rsidR="00CD1EC8" w:rsidRPr="008C4DBA">
        <w:rPr>
          <w:rFonts w:ascii="Times New Roman" w:hAnsi="Times New Roman" w:cs="Times New Roman"/>
          <w:sz w:val="24"/>
          <w:szCs w:val="24"/>
          <w:lang w:val="en-GB"/>
        </w:rPr>
        <w:t xml:space="preserve"> it “means that the identity presumed by the reference item is recoverable from within the text itself - &lt;…&gt; from the </w:t>
      </w:r>
      <w:proofErr w:type="spellStart"/>
      <w:r w:rsidR="00CD1EC8" w:rsidRPr="008C4DBA">
        <w:rPr>
          <w:rFonts w:ascii="Times New Roman" w:hAnsi="Times New Roman" w:cs="Times New Roman"/>
          <w:sz w:val="24"/>
          <w:szCs w:val="24"/>
          <w:lang w:val="en-GB"/>
        </w:rPr>
        <w:t>instantial</w:t>
      </w:r>
      <w:proofErr w:type="spellEnd"/>
      <w:r w:rsidR="00CD1EC8" w:rsidRPr="008C4DBA">
        <w:rPr>
          <w:rFonts w:ascii="Times New Roman" w:hAnsi="Times New Roman" w:cs="Times New Roman"/>
          <w:sz w:val="24"/>
          <w:szCs w:val="24"/>
          <w:lang w:val="en-GB"/>
        </w:rPr>
        <w:t xml:space="preserve"> system of meanings created as the text unfolds” (Ibid.). </w:t>
      </w:r>
      <w:r w:rsidR="00F11682" w:rsidRPr="008C4DBA">
        <w:rPr>
          <w:rFonts w:ascii="Times New Roman" w:hAnsi="Times New Roman" w:cs="Times New Roman"/>
          <w:sz w:val="24"/>
          <w:szCs w:val="24"/>
          <w:lang w:val="en-GB"/>
        </w:rPr>
        <w:t xml:space="preserve"> </w:t>
      </w:r>
      <w:proofErr w:type="spellStart"/>
      <w:r w:rsidR="00F11682" w:rsidRPr="008C4DBA">
        <w:rPr>
          <w:rFonts w:ascii="Times New Roman" w:hAnsi="Times New Roman" w:cs="Times New Roman"/>
          <w:sz w:val="24"/>
          <w:szCs w:val="24"/>
          <w:lang w:val="en-GB"/>
        </w:rPr>
        <w:t>Endophoric</w:t>
      </w:r>
      <w:proofErr w:type="spellEnd"/>
      <w:r w:rsidR="00F11682" w:rsidRPr="008C4DBA">
        <w:rPr>
          <w:rFonts w:ascii="Times New Roman" w:hAnsi="Times New Roman" w:cs="Times New Roman"/>
          <w:sz w:val="24"/>
          <w:szCs w:val="24"/>
          <w:lang w:val="en-GB"/>
        </w:rPr>
        <w:t xml:space="preserve"> reference can vary in kind, i.e. it can be anaphoric or </w:t>
      </w:r>
      <w:proofErr w:type="spellStart"/>
      <w:r w:rsidR="00F11682" w:rsidRPr="008C4DBA">
        <w:rPr>
          <w:rFonts w:ascii="Times New Roman" w:hAnsi="Times New Roman" w:cs="Times New Roman"/>
          <w:sz w:val="24"/>
          <w:szCs w:val="24"/>
          <w:lang w:val="en-GB"/>
        </w:rPr>
        <w:t>cataphoric</w:t>
      </w:r>
      <w:proofErr w:type="spellEnd"/>
      <w:r w:rsidR="00F11682" w:rsidRPr="008C4DBA">
        <w:rPr>
          <w:rFonts w:ascii="Times New Roman" w:hAnsi="Times New Roman" w:cs="Times New Roman"/>
          <w:sz w:val="24"/>
          <w:szCs w:val="24"/>
          <w:lang w:val="en-GB"/>
        </w:rPr>
        <w:t xml:space="preserve">. </w:t>
      </w:r>
      <w:r w:rsidR="00BE3F3B" w:rsidRPr="008C4DBA">
        <w:rPr>
          <w:rFonts w:ascii="Times New Roman" w:hAnsi="Times New Roman" w:cs="Times New Roman"/>
          <w:sz w:val="24"/>
          <w:szCs w:val="24"/>
          <w:lang w:val="en-GB"/>
        </w:rPr>
        <w:t>Baker</w:t>
      </w:r>
      <w:r w:rsidR="00871C8D" w:rsidRPr="008C4DBA">
        <w:rPr>
          <w:rFonts w:ascii="Times New Roman" w:hAnsi="Times New Roman" w:cs="Times New Roman"/>
          <w:sz w:val="24"/>
          <w:szCs w:val="24"/>
          <w:lang w:val="en-GB"/>
        </w:rPr>
        <w:t xml:space="preserve"> (1992:22)</w:t>
      </w:r>
      <w:r w:rsidR="00BE3F3B" w:rsidRPr="008C4DBA">
        <w:rPr>
          <w:rFonts w:ascii="Times New Roman" w:hAnsi="Times New Roman" w:cs="Times New Roman"/>
          <w:sz w:val="24"/>
          <w:szCs w:val="24"/>
          <w:lang w:val="en-GB"/>
        </w:rPr>
        <w:t xml:space="preserve"> points out that </w:t>
      </w:r>
      <w:r w:rsidR="00BE3F3B" w:rsidRPr="008C4DBA">
        <w:rPr>
          <w:rFonts w:ascii="Times New Roman" w:hAnsi="Times New Roman" w:cs="Times New Roman"/>
          <w:sz w:val="24"/>
          <w:szCs w:val="24"/>
          <w:lang w:val="en-GB"/>
        </w:rPr>
        <w:lastRenderedPageBreak/>
        <w:t>“after the initial introduction of some entity, speakers will use various expressions to maintain references”. The key word here is ‘after’ as anaphora defines a situation in text when the sender refers to something t</w:t>
      </w:r>
      <w:r w:rsidR="00EF1848" w:rsidRPr="008C4DBA">
        <w:rPr>
          <w:rFonts w:ascii="Times New Roman" w:hAnsi="Times New Roman" w:cs="Times New Roman"/>
          <w:sz w:val="24"/>
          <w:szCs w:val="24"/>
          <w:lang w:val="en-GB"/>
        </w:rPr>
        <w:t xml:space="preserve">hat has already been introduced. </w:t>
      </w:r>
      <w:proofErr w:type="spellStart"/>
      <w:r w:rsidR="00EF1848" w:rsidRPr="008C4DBA">
        <w:rPr>
          <w:rFonts w:ascii="Times New Roman" w:hAnsi="Times New Roman" w:cs="Times New Roman"/>
          <w:sz w:val="24"/>
          <w:szCs w:val="24"/>
          <w:lang w:val="en-GB"/>
        </w:rPr>
        <w:t>Cataphora</w:t>
      </w:r>
      <w:proofErr w:type="spellEnd"/>
      <w:r w:rsidR="00EF1848" w:rsidRPr="008C4DBA">
        <w:rPr>
          <w:rFonts w:ascii="Times New Roman" w:hAnsi="Times New Roman" w:cs="Times New Roman"/>
          <w:sz w:val="24"/>
          <w:szCs w:val="24"/>
          <w:lang w:val="en-GB"/>
        </w:rPr>
        <w:t xml:space="preserve"> is the opposite of anaphora, i.e. reference to something comes before the initial introduction. </w:t>
      </w:r>
      <w:r w:rsidR="00971BF1" w:rsidRPr="008C4DBA">
        <w:rPr>
          <w:rFonts w:ascii="Times New Roman" w:hAnsi="Times New Roman" w:cs="Times New Roman"/>
          <w:sz w:val="24"/>
          <w:szCs w:val="24"/>
          <w:lang w:val="en-GB"/>
        </w:rPr>
        <w:t xml:space="preserve">Anaphoric reference is more common than </w:t>
      </w:r>
      <w:proofErr w:type="spellStart"/>
      <w:r w:rsidR="00971BF1" w:rsidRPr="008C4DBA">
        <w:rPr>
          <w:rFonts w:ascii="Times New Roman" w:hAnsi="Times New Roman" w:cs="Times New Roman"/>
          <w:sz w:val="24"/>
          <w:szCs w:val="24"/>
          <w:lang w:val="en-GB"/>
        </w:rPr>
        <w:t>cataphoric</w:t>
      </w:r>
      <w:proofErr w:type="spellEnd"/>
      <w:r w:rsidR="00971BF1" w:rsidRPr="008C4DBA">
        <w:rPr>
          <w:rFonts w:ascii="Times New Roman" w:hAnsi="Times New Roman" w:cs="Times New Roman"/>
          <w:sz w:val="24"/>
          <w:szCs w:val="24"/>
          <w:lang w:val="en-GB"/>
        </w:rPr>
        <w:t xml:space="preserve">, because the latter might cause </w:t>
      </w:r>
      <w:r w:rsidR="00AB1454" w:rsidRPr="008C4DBA">
        <w:rPr>
          <w:rFonts w:ascii="Times New Roman" w:hAnsi="Times New Roman" w:cs="Times New Roman"/>
          <w:sz w:val="24"/>
          <w:szCs w:val="24"/>
          <w:lang w:val="en-GB"/>
        </w:rPr>
        <w:t>misunderstanding</w:t>
      </w:r>
      <w:r w:rsidR="00971BF1" w:rsidRPr="008C4DBA">
        <w:rPr>
          <w:rFonts w:ascii="Times New Roman" w:hAnsi="Times New Roman" w:cs="Times New Roman"/>
          <w:sz w:val="24"/>
          <w:szCs w:val="24"/>
          <w:lang w:val="en-GB"/>
        </w:rPr>
        <w:t xml:space="preserve"> in many situations. Consequently, </w:t>
      </w:r>
      <w:proofErr w:type="spellStart"/>
      <w:r w:rsidR="00EF1848" w:rsidRPr="008C4DBA">
        <w:rPr>
          <w:rFonts w:ascii="Times New Roman" w:hAnsi="Times New Roman" w:cs="Times New Roman"/>
          <w:sz w:val="24"/>
          <w:szCs w:val="24"/>
          <w:lang w:val="en-GB"/>
        </w:rPr>
        <w:t>Be</w:t>
      </w:r>
      <w:r w:rsidR="008C4DBA">
        <w:rPr>
          <w:rFonts w:ascii="Times New Roman" w:hAnsi="Times New Roman" w:cs="Times New Roman"/>
          <w:sz w:val="24"/>
          <w:szCs w:val="24"/>
          <w:lang w:val="en-GB"/>
        </w:rPr>
        <w:t>a</w:t>
      </w:r>
      <w:r w:rsidR="00EF1848" w:rsidRPr="008C4DBA">
        <w:rPr>
          <w:rFonts w:ascii="Times New Roman" w:hAnsi="Times New Roman" w:cs="Times New Roman"/>
          <w:sz w:val="24"/>
          <w:szCs w:val="24"/>
          <w:lang w:val="en-GB"/>
        </w:rPr>
        <w:t>ugrande</w:t>
      </w:r>
      <w:proofErr w:type="spellEnd"/>
      <w:r w:rsidR="00EF1848" w:rsidRPr="008C4DBA">
        <w:rPr>
          <w:rFonts w:ascii="Times New Roman" w:hAnsi="Times New Roman" w:cs="Times New Roman"/>
          <w:sz w:val="24"/>
          <w:szCs w:val="24"/>
          <w:lang w:val="en-GB"/>
        </w:rPr>
        <w:t xml:space="preserve"> and Dressler</w:t>
      </w:r>
      <w:r w:rsidR="00971BF1" w:rsidRPr="008C4DBA">
        <w:rPr>
          <w:rFonts w:ascii="Times New Roman" w:hAnsi="Times New Roman" w:cs="Times New Roman"/>
          <w:sz w:val="24"/>
          <w:szCs w:val="24"/>
          <w:lang w:val="en-GB"/>
        </w:rPr>
        <w:t xml:space="preserve"> </w:t>
      </w:r>
      <w:r w:rsidR="00260D7A" w:rsidRPr="008C4DBA">
        <w:rPr>
          <w:rFonts w:ascii="Times New Roman" w:hAnsi="Times New Roman" w:cs="Times New Roman"/>
          <w:sz w:val="24"/>
          <w:szCs w:val="24"/>
          <w:lang w:val="en-GB"/>
        </w:rPr>
        <w:t xml:space="preserve">(1981:63) </w:t>
      </w:r>
      <w:r w:rsidR="00971BF1" w:rsidRPr="008C4DBA">
        <w:rPr>
          <w:rFonts w:ascii="Times New Roman" w:hAnsi="Times New Roman" w:cs="Times New Roman"/>
          <w:sz w:val="24"/>
          <w:szCs w:val="24"/>
          <w:lang w:val="en-GB"/>
        </w:rPr>
        <w:t>suggest that “t</w:t>
      </w:r>
      <w:r w:rsidR="00EF1848" w:rsidRPr="008C4DBA">
        <w:rPr>
          <w:rFonts w:ascii="Times New Roman" w:hAnsi="Times New Roman" w:cs="Times New Roman"/>
          <w:sz w:val="24"/>
          <w:szCs w:val="24"/>
          <w:lang w:val="en-GB"/>
        </w:rPr>
        <w:t xml:space="preserve">he </w:t>
      </w:r>
      <w:proofErr w:type="spellStart"/>
      <w:r w:rsidR="00EF1848" w:rsidRPr="008C4DBA">
        <w:rPr>
          <w:rFonts w:ascii="Times New Roman" w:hAnsi="Times New Roman" w:cs="Times New Roman"/>
          <w:sz w:val="24"/>
          <w:szCs w:val="24"/>
          <w:lang w:val="en-GB"/>
        </w:rPr>
        <w:t>cataphora</w:t>
      </w:r>
      <w:proofErr w:type="spellEnd"/>
      <w:r w:rsidR="00EF1848" w:rsidRPr="008C4DBA">
        <w:rPr>
          <w:rFonts w:ascii="Times New Roman" w:hAnsi="Times New Roman" w:cs="Times New Roman"/>
          <w:sz w:val="24"/>
          <w:szCs w:val="24"/>
          <w:lang w:val="en-GB"/>
        </w:rPr>
        <w:t xml:space="preserve"> raises a momentary problem in the surface text and helps to propel the readers into the story</w:t>
      </w:r>
      <w:r w:rsidR="00971BF1" w:rsidRPr="008C4DBA">
        <w:rPr>
          <w:rFonts w:ascii="Times New Roman" w:hAnsi="Times New Roman" w:cs="Times New Roman"/>
          <w:sz w:val="24"/>
          <w:szCs w:val="24"/>
          <w:lang w:val="en-GB"/>
        </w:rPr>
        <w:t>”</w:t>
      </w:r>
      <w:r w:rsidR="00260D7A" w:rsidRPr="008C4DBA">
        <w:rPr>
          <w:rFonts w:ascii="Times New Roman" w:hAnsi="Times New Roman" w:cs="Times New Roman"/>
          <w:sz w:val="24"/>
          <w:szCs w:val="24"/>
          <w:lang w:val="en-GB"/>
        </w:rPr>
        <w:t>.</w:t>
      </w:r>
      <w:r w:rsidR="00971BF1" w:rsidRPr="008C4DBA">
        <w:rPr>
          <w:rFonts w:ascii="Times New Roman" w:hAnsi="Times New Roman" w:cs="Times New Roman"/>
          <w:sz w:val="24"/>
          <w:szCs w:val="24"/>
          <w:lang w:val="en-GB"/>
        </w:rPr>
        <w:t xml:space="preserve"> </w:t>
      </w:r>
      <w:proofErr w:type="spellStart"/>
      <w:r w:rsidR="00AB1454" w:rsidRPr="008C4DBA">
        <w:rPr>
          <w:rFonts w:ascii="Times New Roman" w:hAnsi="Times New Roman" w:cs="Times New Roman"/>
          <w:sz w:val="24"/>
          <w:szCs w:val="24"/>
          <w:lang w:val="en-GB"/>
        </w:rPr>
        <w:t>Cataphoric</w:t>
      </w:r>
      <w:proofErr w:type="spellEnd"/>
      <w:r w:rsidR="00AB1454" w:rsidRPr="008C4DBA">
        <w:rPr>
          <w:rFonts w:ascii="Times New Roman" w:hAnsi="Times New Roman" w:cs="Times New Roman"/>
          <w:sz w:val="24"/>
          <w:szCs w:val="24"/>
          <w:lang w:val="en-GB"/>
        </w:rPr>
        <w:t xml:space="preserve"> reference causes a </w:t>
      </w:r>
      <w:r w:rsidR="007C52E4" w:rsidRPr="008C4DBA">
        <w:rPr>
          <w:rFonts w:ascii="Times New Roman" w:hAnsi="Times New Roman" w:cs="Times New Roman"/>
          <w:sz w:val="24"/>
          <w:szCs w:val="24"/>
          <w:lang w:val="en-GB"/>
        </w:rPr>
        <w:t>temporary</w:t>
      </w:r>
      <w:r w:rsidR="00AB1454" w:rsidRPr="008C4DBA">
        <w:rPr>
          <w:rFonts w:ascii="Times New Roman" w:hAnsi="Times New Roman" w:cs="Times New Roman"/>
          <w:sz w:val="24"/>
          <w:szCs w:val="24"/>
          <w:lang w:val="en-GB"/>
        </w:rPr>
        <w:t xml:space="preserve"> problem of item identification that is usually made on purpose.</w:t>
      </w:r>
    </w:p>
    <w:p w:rsidR="00766093" w:rsidRPr="008C4DBA" w:rsidRDefault="00A66BCF" w:rsidP="00CF1B8E">
      <w:pPr>
        <w:spacing w:after="36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Another important aspect of reference as pointed out</w:t>
      </w:r>
      <w:r w:rsidR="009D624D" w:rsidRPr="008C4DBA">
        <w:rPr>
          <w:rFonts w:ascii="Times New Roman" w:hAnsi="Times New Roman" w:cs="Times New Roman"/>
          <w:sz w:val="24"/>
          <w:szCs w:val="24"/>
          <w:lang w:val="en-GB"/>
        </w:rPr>
        <w:t xml:space="preserve"> in </w:t>
      </w:r>
      <w:proofErr w:type="spellStart"/>
      <w:r w:rsidR="009D624D" w:rsidRPr="008C4DBA">
        <w:rPr>
          <w:rFonts w:ascii="Times New Roman" w:hAnsi="Times New Roman" w:cs="Times New Roman"/>
          <w:sz w:val="24"/>
          <w:szCs w:val="24"/>
          <w:lang w:val="en-GB"/>
        </w:rPr>
        <w:t>Halliday</w:t>
      </w:r>
      <w:proofErr w:type="spellEnd"/>
      <w:r w:rsidR="009D624D" w:rsidRPr="008C4DBA">
        <w:rPr>
          <w:rFonts w:ascii="Times New Roman" w:hAnsi="Times New Roman" w:cs="Times New Roman"/>
          <w:sz w:val="24"/>
          <w:szCs w:val="24"/>
          <w:lang w:val="en-GB"/>
        </w:rPr>
        <w:t xml:space="preserve"> and Hassan (1976:36</w:t>
      </w:r>
      <w:r w:rsidR="00565ECC" w:rsidRPr="008C4DBA">
        <w:rPr>
          <w:rFonts w:ascii="Times New Roman" w:hAnsi="Times New Roman" w:cs="Times New Roman"/>
          <w:sz w:val="24"/>
          <w:szCs w:val="24"/>
          <w:lang w:val="en-GB"/>
        </w:rPr>
        <w:t>-37</w:t>
      </w:r>
      <w:r w:rsidR="009D624D" w:rsidRPr="008C4DBA">
        <w:rPr>
          <w:rFonts w:ascii="Times New Roman" w:hAnsi="Times New Roman" w:cs="Times New Roman"/>
          <w:sz w:val="24"/>
          <w:szCs w:val="24"/>
          <w:lang w:val="en-GB"/>
        </w:rPr>
        <w:t>)</w:t>
      </w:r>
      <w:r w:rsidRPr="008C4DBA">
        <w:rPr>
          <w:rFonts w:ascii="Times New Roman" w:hAnsi="Times New Roman" w:cs="Times New Roman"/>
          <w:sz w:val="24"/>
          <w:szCs w:val="24"/>
          <w:lang w:val="en-GB"/>
        </w:rPr>
        <w:t xml:space="preserve"> is that</w:t>
      </w:r>
      <w:r w:rsidR="009D624D" w:rsidRPr="008C4DBA">
        <w:rPr>
          <w:rFonts w:ascii="Times New Roman" w:hAnsi="Times New Roman" w:cs="Times New Roman"/>
          <w:sz w:val="24"/>
          <w:szCs w:val="24"/>
          <w:lang w:val="en-GB"/>
        </w:rPr>
        <w:t xml:space="preserve"> “a reference item is not of itself </w:t>
      </w:r>
      <w:proofErr w:type="spellStart"/>
      <w:r w:rsidR="009D624D" w:rsidRPr="008C4DBA">
        <w:rPr>
          <w:rFonts w:ascii="Times New Roman" w:hAnsi="Times New Roman" w:cs="Times New Roman"/>
          <w:sz w:val="24"/>
          <w:szCs w:val="24"/>
          <w:lang w:val="en-GB"/>
        </w:rPr>
        <w:t>exophoric</w:t>
      </w:r>
      <w:proofErr w:type="spellEnd"/>
      <w:r w:rsidR="009D624D" w:rsidRPr="008C4DBA">
        <w:rPr>
          <w:rFonts w:ascii="Times New Roman" w:hAnsi="Times New Roman" w:cs="Times New Roman"/>
          <w:sz w:val="24"/>
          <w:szCs w:val="24"/>
          <w:lang w:val="en-GB"/>
        </w:rPr>
        <w:t xml:space="preserve"> or </w:t>
      </w:r>
      <w:proofErr w:type="spellStart"/>
      <w:r w:rsidR="009D624D" w:rsidRPr="008C4DBA">
        <w:rPr>
          <w:rFonts w:ascii="Times New Roman" w:hAnsi="Times New Roman" w:cs="Times New Roman"/>
          <w:sz w:val="24"/>
          <w:szCs w:val="24"/>
          <w:lang w:val="en-GB"/>
        </w:rPr>
        <w:t>endophoric</w:t>
      </w:r>
      <w:proofErr w:type="spellEnd"/>
      <w:r w:rsidR="009D624D" w:rsidRPr="008C4DBA">
        <w:rPr>
          <w:rFonts w:ascii="Times New Roman" w:hAnsi="Times New Roman" w:cs="Times New Roman"/>
          <w:sz w:val="24"/>
          <w:szCs w:val="24"/>
          <w:lang w:val="en-GB"/>
        </w:rPr>
        <w:t>; it is just ‘</w:t>
      </w:r>
      <w:proofErr w:type="spellStart"/>
      <w:r w:rsidR="009D624D" w:rsidRPr="008C4DBA">
        <w:rPr>
          <w:rFonts w:ascii="Times New Roman" w:hAnsi="Times New Roman" w:cs="Times New Roman"/>
          <w:sz w:val="24"/>
          <w:szCs w:val="24"/>
          <w:lang w:val="en-GB"/>
        </w:rPr>
        <w:t>phoric</w:t>
      </w:r>
      <w:proofErr w:type="spellEnd"/>
      <w:r w:rsidR="009D624D" w:rsidRPr="008C4DBA">
        <w:rPr>
          <w:rFonts w:ascii="Times New Roman" w:hAnsi="Times New Roman" w:cs="Times New Roman"/>
          <w:sz w:val="24"/>
          <w:szCs w:val="24"/>
          <w:lang w:val="en-GB"/>
        </w:rPr>
        <w:t>’ – it simply has the property of reference”. In other words, despite whether the context is textual or situational</w:t>
      </w:r>
      <w:r w:rsidRPr="008C4DBA">
        <w:rPr>
          <w:rFonts w:ascii="Times New Roman" w:hAnsi="Times New Roman" w:cs="Times New Roman"/>
          <w:sz w:val="24"/>
          <w:szCs w:val="24"/>
          <w:lang w:val="en-GB"/>
        </w:rPr>
        <w:t xml:space="preserve"> reference is simply a notion</w:t>
      </w:r>
      <w:r w:rsidR="009D624D" w:rsidRPr="008C4DBA">
        <w:rPr>
          <w:rFonts w:ascii="Times New Roman" w:hAnsi="Times New Roman" w:cs="Times New Roman"/>
          <w:sz w:val="24"/>
          <w:szCs w:val="24"/>
          <w:lang w:val="en-GB"/>
        </w:rPr>
        <w:t xml:space="preserve"> that the information must be </w:t>
      </w:r>
      <w:r w:rsidRPr="008C4DBA">
        <w:rPr>
          <w:rFonts w:ascii="Times New Roman" w:hAnsi="Times New Roman" w:cs="Times New Roman"/>
          <w:sz w:val="24"/>
          <w:szCs w:val="24"/>
          <w:lang w:val="en-GB"/>
        </w:rPr>
        <w:t>retrieved from elsewhere.</w:t>
      </w:r>
      <w:r w:rsidR="009D624D" w:rsidRPr="008C4DBA">
        <w:rPr>
          <w:rFonts w:ascii="Times New Roman" w:hAnsi="Times New Roman" w:cs="Times New Roman"/>
          <w:sz w:val="24"/>
          <w:szCs w:val="24"/>
          <w:lang w:val="en-GB"/>
        </w:rPr>
        <w:t xml:space="preserve"> </w:t>
      </w:r>
      <w:r w:rsidRPr="008C4DBA">
        <w:rPr>
          <w:rFonts w:ascii="Times New Roman" w:hAnsi="Times New Roman" w:cs="Times New Roman"/>
          <w:sz w:val="24"/>
          <w:szCs w:val="24"/>
          <w:lang w:val="en-GB"/>
        </w:rPr>
        <w:t xml:space="preserve">However, the linguists emphasize the role of cohesion within these two reference types. Because </w:t>
      </w:r>
      <w:proofErr w:type="spellStart"/>
      <w:r w:rsidRPr="008C4DBA">
        <w:rPr>
          <w:rFonts w:ascii="Times New Roman" w:hAnsi="Times New Roman" w:cs="Times New Roman"/>
          <w:sz w:val="24"/>
          <w:szCs w:val="24"/>
          <w:lang w:val="en-GB"/>
        </w:rPr>
        <w:t>exophoric</w:t>
      </w:r>
      <w:proofErr w:type="spellEnd"/>
      <w:r w:rsidRPr="008C4DBA">
        <w:rPr>
          <w:rFonts w:ascii="Times New Roman" w:hAnsi="Times New Roman" w:cs="Times New Roman"/>
          <w:sz w:val="24"/>
          <w:szCs w:val="24"/>
          <w:lang w:val="en-GB"/>
        </w:rPr>
        <w:t xml:space="preserve"> reference does not link two elements within the text, it is not</w:t>
      </w:r>
      <w:r w:rsidR="00260D7A" w:rsidRPr="008C4DBA">
        <w:rPr>
          <w:rFonts w:ascii="Times New Roman" w:hAnsi="Times New Roman" w:cs="Times New Roman"/>
          <w:sz w:val="24"/>
          <w:szCs w:val="24"/>
          <w:lang w:val="en-GB"/>
        </w:rPr>
        <w:t xml:space="preserve"> as much</w:t>
      </w:r>
      <w:r w:rsidRPr="008C4DBA">
        <w:rPr>
          <w:rFonts w:ascii="Times New Roman" w:hAnsi="Times New Roman" w:cs="Times New Roman"/>
          <w:sz w:val="24"/>
          <w:szCs w:val="24"/>
          <w:lang w:val="en-GB"/>
        </w:rPr>
        <w:t xml:space="preserve"> a cohesive device. </w:t>
      </w:r>
      <w:r w:rsidR="00F96197" w:rsidRPr="008C4DBA">
        <w:rPr>
          <w:rFonts w:ascii="Times New Roman" w:hAnsi="Times New Roman" w:cs="Times New Roman"/>
          <w:sz w:val="24"/>
          <w:szCs w:val="24"/>
          <w:lang w:val="en-GB"/>
        </w:rPr>
        <w:t>It links the language with the context of the situation, but not the context of the text, i.e.</w:t>
      </w:r>
      <w:r w:rsidR="00A109C2" w:rsidRPr="008C4DBA">
        <w:rPr>
          <w:rFonts w:ascii="Times New Roman" w:hAnsi="Times New Roman" w:cs="Times New Roman"/>
          <w:sz w:val="24"/>
          <w:szCs w:val="24"/>
          <w:lang w:val="en-GB"/>
        </w:rPr>
        <w:t xml:space="preserve"> </w:t>
      </w:r>
      <w:r w:rsidR="005A56A4" w:rsidRPr="008C4DBA">
        <w:rPr>
          <w:rFonts w:ascii="Times New Roman" w:hAnsi="Times New Roman" w:cs="Times New Roman"/>
          <w:sz w:val="24"/>
          <w:szCs w:val="24"/>
          <w:lang w:val="en-GB"/>
        </w:rPr>
        <w:t>it</w:t>
      </w:r>
      <w:r w:rsidR="00F96197" w:rsidRPr="008C4DBA">
        <w:rPr>
          <w:rFonts w:ascii="Times New Roman" w:hAnsi="Times New Roman" w:cs="Times New Roman"/>
          <w:sz w:val="24"/>
          <w:szCs w:val="24"/>
          <w:lang w:val="en-GB"/>
        </w:rPr>
        <w:t xml:space="preserve"> </w:t>
      </w:r>
      <w:r w:rsidR="005A56A4" w:rsidRPr="008C4DBA">
        <w:rPr>
          <w:rFonts w:ascii="Times New Roman" w:hAnsi="Times New Roman" w:cs="Times New Roman"/>
          <w:sz w:val="24"/>
          <w:szCs w:val="24"/>
          <w:lang w:val="en-GB"/>
        </w:rPr>
        <w:t xml:space="preserve">“directs the receiver ‘out of’ the text and into an assumed shared world” (McCarthy, 1991:41); </w:t>
      </w:r>
      <w:r w:rsidR="00F96197" w:rsidRPr="008C4DBA">
        <w:rPr>
          <w:rFonts w:ascii="Times New Roman" w:hAnsi="Times New Roman" w:cs="Times New Roman"/>
          <w:sz w:val="24"/>
          <w:szCs w:val="24"/>
          <w:lang w:val="en-GB"/>
        </w:rPr>
        <w:t>it takes the listener/reader out of th</w:t>
      </w:r>
      <w:r w:rsidR="00260D7A" w:rsidRPr="008C4DBA">
        <w:rPr>
          <w:rFonts w:ascii="Times New Roman" w:hAnsi="Times New Roman" w:cs="Times New Roman"/>
          <w:sz w:val="24"/>
          <w:szCs w:val="24"/>
          <w:lang w:val="en-GB"/>
        </w:rPr>
        <w:t>e text for the interpretation. Therefore, it could be stated that r</w:t>
      </w:r>
      <w:r w:rsidR="00F96197" w:rsidRPr="008C4DBA">
        <w:rPr>
          <w:rFonts w:ascii="Times New Roman" w:hAnsi="Times New Roman" w:cs="Times New Roman"/>
          <w:sz w:val="24"/>
          <w:szCs w:val="24"/>
          <w:lang w:val="en-GB"/>
        </w:rPr>
        <w:t>eference has more functions than only being a cohesive device.</w:t>
      </w:r>
      <w:r w:rsidR="00565ECC" w:rsidRPr="008C4DBA">
        <w:rPr>
          <w:rFonts w:ascii="Times New Roman" w:hAnsi="Times New Roman" w:cs="Times New Roman"/>
          <w:sz w:val="24"/>
          <w:szCs w:val="24"/>
          <w:lang w:val="en-GB"/>
        </w:rPr>
        <w:t xml:space="preserve"> But where cohesion is concerned </w:t>
      </w:r>
      <w:proofErr w:type="spellStart"/>
      <w:r w:rsidR="00565ECC" w:rsidRPr="008C4DBA">
        <w:rPr>
          <w:rFonts w:ascii="Times New Roman" w:hAnsi="Times New Roman" w:cs="Times New Roman"/>
          <w:sz w:val="24"/>
          <w:szCs w:val="24"/>
          <w:lang w:val="en-GB"/>
        </w:rPr>
        <w:t>endophoric</w:t>
      </w:r>
      <w:proofErr w:type="spellEnd"/>
      <w:r w:rsidR="00565ECC" w:rsidRPr="008C4DBA">
        <w:rPr>
          <w:rFonts w:ascii="Times New Roman" w:hAnsi="Times New Roman" w:cs="Times New Roman"/>
          <w:sz w:val="24"/>
          <w:szCs w:val="24"/>
          <w:lang w:val="en-GB"/>
        </w:rPr>
        <w:t xml:space="preserve"> reference </w:t>
      </w:r>
      <w:r w:rsidR="00B33ADB" w:rsidRPr="008C4DBA">
        <w:rPr>
          <w:rFonts w:ascii="Times New Roman" w:hAnsi="Times New Roman" w:cs="Times New Roman"/>
          <w:sz w:val="24"/>
          <w:szCs w:val="24"/>
          <w:lang w:val="en-GB"/>
        </w:rPr>
        <w:t>is the norm, as it is the one contributing to the integration of two or more different passages that form the same text (</w:t>
      </w:r>
      <w:proofErr w:type="spellStart"/>
      <w:r w:rsidR="00260D7A" w:rsidRPr="008C4DBA">
        <w:rPr>
          <w:rFonts w:ascii="Times New Roman" w:hAnsi="Times New Roman" w:cs="Times New Roman"/>
          <w:sz w:val="24"/>
          <w:szCs w:val="24"/>
          <w:lang w:val="en-GB"/>
        </w:rPr>
        <w:t>Halliday</w:t>
      </w:r>
      <w:proofErr w:type="spellEnd"/>
      <w:r w:rsidR="00260D7A" w:rsidRPr="008C4DBA">
        <w:rPr>
          <w:rFonts w:ascii="Times New Roman" w:hAnsi="Times New Roman" w:cs="Times New Roman"/>
          <w:sz w:val="24"/>
          <w:szCs w:val="24"/>
          <w:lang w:val="en-GB"/>
        </w:rPr>
        <w:t xml:space="preserve"> and Hassan, 1976: 37</w:t>
      </w:r>
      <w:r w:rsidR="00B33ADB" w:rsidRPr="008C4DBA">
        <w:rPr>
          <w:rFonts w:ascii="Times New Roman" w:hAnsi="Times New Roman" w:cs="Times New Roman"/>
          <w:sz w:val="24"/>
          <w:szCs w:val="24"/>
          <w:lang w:val="en-GB"/>
        </w:rPr>
        <w:t>)</w:t>
      </w:r>
      <w:r w:rsidR="0072369C" w:rsidRPr="008C4DBA">
        <w:rPr>
          <w:rFonts w:ascii="Times New Roman" w:hAnsi="Times New Roman" w:cs="Times New Roman"/>
          <w:sz w:val="24"/>
          <w:szCs w:val="24"/>
          <w:lang w:val="en-GB"/>
        </w:rPr>
        <w:t>.</w:t>
      </w:r>
    </w:p>
    <w:p w:rsidR="00915639" w:rsidRPr="008C4DBA" w:rsidRDefault="00007915" w:rsidP="00E66ECA">
      <w:pPr>
        <w:pStyle w:val="Heading2"/>
        <w:numPr>
          <w:ilvl w:val="1"/>
          <w:numId w:val="5"/>
        </w:numPr>
        <w:spacing w:before="0" w:after="120" w:line="360" w:lineRule="auto"/>
        <w:contextualSpacing/>
        <w:jc w:val="center"/>
        <w:rPr>
          <w:rFonts w:ascii="Times New Roman" w:hAnsi="Times New Roman" w:cs="Times New Roman"/>
          <w:color w:val="auto"/>
          <w:sz w:val="28"/>
          <w:szCs w:val="28"/>
          <w:lang w:val="en-GB"/>
        </w:rPr>
      </w:pPr>
      <w:bookmarkStart w:id="7" w:name="_Toc356860442"/>
      <w:r w:rsidRPr="008C4DBA">
        <w:rPr>
          <w:rFonts w:ascii="Times New Roman" w:hAnsi="Times New Roman" w:cs="Times New Roman"/>
          <w:color w:val="auto"/>
          <w:sz w:val="28"/>
          <w:szCs w:val="28"/>
          <w:lang w:val="en-GB"/>
        </w:rPr>
        <w:t>Types of Reference</w:t>
      </w:r>
      <w:bookmarkEnd w:id="7"/>
    </w:p>
    <w:p w:rsidR="007B3164" w:rsidRPr="008C4DBA" w:rsidRDefault="00007915" w:rsidP="003C24BE">
      <w:pPr>
        <w:pStyle w:val="ListParagraph"/>
        <w:spacing w:before="240" w:after="240" w:line="360" w:lineRule="auto"/>
        <w:ind w:left="0"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We have already </w:t>
      </w:r>
      <w:r w:rsidR="00F73BE3" w:rsidRPr="008C4DBA">
        <w:rPr>
          <w:rFonts w:ascii="Times New Roman" w:hAnsi="Times New Roman" w:cs="Times New Roman"/>
          <w:sz w:val="24"/>
          <w:szCs w:val="24"/>
          <w:lang w:val="en-GB"/>
        </w:rPr>
        <w:t xml:space="preserve">discussed the </w:t>
      </w:r>
      <w:r w:rsidRPr="008C4DBA">
        <w:rPr>
          <w:rFonts w:ascii="Times New Roman" w:hAnsi="Times New Roman" w:cs="Times New Roman"/>
          <w:sz w:val="24"/>
          <w:szCs w:val="24"/>
          <w:lang w:val="en-GB"/>
        </w:rPr>
        <w:t>di</w:t>
      </w:r>
      <w:r w:rsidR="00F73BE3" w:rsidRPr="008C4DBA">
        <w:rPr>
          <w:rFonts w:ascii="Times New Roman" w:hAnsi="Times New Roman" w:cs="Times New Roman"/>
          <w:sz w:val="24"/>
          <w:szCs w:val="24"/>
          <w:lang w:val="en-GB"/>
        </w:rPr>
        <w:t>vision of</w:t>
      </w:r>
      <w:r w:rsidRPr="008C4DBA">
        <w:rPr>
          <w:rFonts w:ascii="Times New Roman" w:hAnsi="Times New Roman" w:cs="Times New Roman"/>
          <w:sz w:val="24"/>
          <w:szCs w:val="24"/>
          <w:lang w:val="en-GB"/>
        </w:rPr>
        <w:t xml:space="preserve"> </w:t>
      </w:r>
      <w:proofErr w:type="spellStart"/>
      <w:r w:rsidRPr="008C4DBA">
        <w:rPr>
          <w:rFonts w:ascii="Times New Roman" w:hAnsi="Times New Roman" w:cs="Times New Roman"/>
          <w:sz w:val="24"/>
          <w:szCs w:val="24"/>
          <w:lang w:val="en-GB"/>
        </w:rPr>
        <w:t>exophoric</w:t>
      </w:r>
      <w:proofErr w:type="spellEnd"/>
      <w:r w:rsidRPr="008C4DBA">
        <w:rPr>
          <w:rFonts w:ascii="Times New Roman" w:hAnsi="Times New Roman" w:cs="Times New Roman"/>
          <w:sz w:val="24"/>
          <w:szCs w:val="24"/>
          <w:lang w:val="en-GB"/>
        </w:rPr>
        <w:t xml:space="preserve"> and </w:t>
      </w:r>
      <w:proofErr w:type="spellStart"/>
      <w:r w:rsidRPr="008C4DBA">
        <w:rPr>
          <w:rFonts w:ascii="Times New Roman" w:hAnsi="Times New Roman" w:cs="Times New Roman"/>
          <w:sz w:val="24"/>
          <w:szCs w:val="24"/>
          <w:lang w:val="en-GB"/>
        </w:rPr>
        <w:t>endophoric</w:t>
      </w:r>
      <w:proofErr w:type="spellEnd"/>
      <w:r w:rsidR="00F73BE3" w:rsidRPr="008C4DBA">
        <w:rPr>
          <w:rFonts w:ascii="Times New Roman" w:hAnsi="Times New Roman" w:cs="Times New Roman"/>
          <w:sz w:val="24"/>
          <w:szCs w:val="24"/>
          <w:lang w:val="en-GB"/>
        </w:rPr>
        <w:t xml:space="preserve"> reference</w:t>
      </w:r>
      <w:r w:rsidRPr="008C4DBA">
        <w:rPr>
          <w:rFonts w:ascii="Times New Roman" w:hAnsi="Times New Roman" w:cs="Times New Roman"/>
          <w:sz w:val="24"/>
          <w:szCs w:val="24"/>
          <w:lang w:val="en-GB"/>
        </w:rPr>
        <w:t>, but this kind of disti</w:t>
      </w:r>
      <w:r w:rsidR="00D2428E" w:rsidRPr="008C4DBA">
        <w:rPr>
          <w:rFonts w:ascii="Times New Roman" w:hAnsi="Times New Roman" w:cs="Times New Roman"/>
          <w:sz w:val="24"/>
          <w:szCs w:val="24"/>
          <w:lang w:val="en-GB"/>
        </w:rPr>
        <w:t xml:space="preserve">nction only shows </w:t>
      </w:r>
      <w:r w:rsidR="00D8797A">
        <w:rPr>
          <w:rFonts w:ascii="Times New Roman" w:hAnsi="Times New Roman" w:cs="Times New Roman"/>
          <w:sz w:val="24"/>
          <w:szCs w:val="24"/>
          <w:lang w:val="en-GB"/>
        </w:rPr>
        <w:t xml:space="preserve">where can the referent be </w:t>
      </w:r>
      <w:r w:rsidR="00710CE8" w:rsidRPr="008C4DBA">
        <w:rPr>
          <w:rFonts w:ascii="Times New Roman" w:hAnsi="Times New Roman" w:cs="Times New Roman"/>
          <w:sz w:val="24"/>
          <w:szCs w:val="24"/>
          <w:lang w:val="en-GB"/>
        </w:rPr>
        <w:t>identified, in the text or outside the text.</w:t>
      </w:r>
      <w:r w:rsidRPr="008C4DBA">
        <w:rPr>
          <w:rFonts w:ascii="Times New Roman" w:hAnsi="Times New Roman" w:cs="Times New Roman"/>
          <w:sz w:val="24"/>
          <w:szCs w:val="24"/>
          <w:lang w:val="en-GB"/>
        </w:rPr>
        <w:t xml:space="preserve"> </w:t>
      </w:r>
      <w:r w:rsidR="00D2428E" w:rsidRPr="008C4DBA">
        <w:rPr>
          <w:rFonts w:ascii="Times New Roman" w:hAnsi="Times New Roman" w:cs="Times New Roman"/>
          <w:sz w:val="24"/>
          <w:szCs w:val="24"/>
          <w:lang w:val="en-GB"/>
        </w:rPr>
        <w:t xml:space="preserve">Yule (1996:17) presents such reference types: proper nouns (e.g. ‘Shakespeare’, ‘Cathy </w:t>
      </w:r>
      <w:proofErr w:type="spellStart"/>
      <w:r w:rsidR="00D2428E" w:rsidRPr="008C4DBA">
        <w:rPr>
          <w:rFonts w:ascii="Times New Roman" w:hAnsi="Times New Roman" w:cs="Times New Roman"/>
          <w:sz w:val="24"/>
          <w:szCs w:val="24"/>
          <w:lang w:val="en-GB"/>
        </w:rPr>
        <w:t>Revuelto</w:t>
      </w:r>
      <w:proofErr w:type="spellEnd"/>
      <w:r w:rsidR="00D2428E" w:rsidRPr="008C4DBA">
        <w:rPr>
          <w:rFonts w:ascii="Times New Roman" w:hAnsi="Times New Roman" w:cs="Times New Roman"/>
          <w:sz w:val="24"/>
          <w:szCs w:val="24"/>
          <w:lang w:val="en-GB"/>
        </w:rPr>
        <w:t>’, ‘Hawaii’), noun phrases which are definite (e.g. ‘the author’, ‘the singer’, ‘the island’), or indefinite (e.g. ‘a man’, ‘a woman’, ‘a beautiful place’), and pronouns (e.g. ‘he’, ‘her’, ‘it’, ‘them’).</w:t>
      </w:r>
      <w:r w:rsidR="001C0409" w:rsidRPr="008C4DBA">
        <w:rPr>
          <w:rFonts w:ascii="Times New Roman" w:hAnsi="Times New Roman" w:cs="Times New Roman"/>
          <w:sz w:val="24"/>
          <w:szCs w:val="24"/>
          <w:lang w:val="en-GB"/>
        </w:rPr>
        <w:t xml:space="preserve"> </w:t>
      </w:r>
      <w:r w:rsidR="00E07BC1" w:rsidRPr="008C4DBA">
        <w:rPr>
          <w:rFonts w:ascii="Times New Roman" w:hAnsi="Times New Roman" w:cs="Times New Roman"/>
          <w:sz w:val="24"/>
          <w:szCs w:val="24"/>
          <w:lang w:val="en-GB"/>
        </w:rPr>
        <w:t xml:space="preserve">Lyons (1996: 296) establishes a distinction between two main subclasses of referring expressions: noun–headed noun-phrases (e.g. ‘the boy’, ‘those four old houses’) and pronouns. Noun–headed noun–phrases can be classified in several ways. One of the subclass is that of definite description, which refers to some definite entity. </w:t>
      </w:r>
      <w:r w:rsidR="001C0409" w:rsidRPr="008C4DBA">
        <w:rPr>
          <w:rFonts w:ascii="Times New Roman" w:hAnsi="Times New Roman" w:cs="Times New Roman"/>
          <w:sz w:val="24"/>
          <w:szCs w:val="24"/>
          <w:lang w:val="en-GB"/>
        </w:rPr>
        <w:t xml:space="preserve">Baker </w:t>
      </w:r>
      <w:r w:rsidR="00871C8D" w:rsidRPr="008C4DBA">
        <w:rPr>
          <w:rFonts w:ascii="Times New Roman" w:hAnsi="Times New Roman" w:cs="Times New Roman"/>
          <w:sz w:val="24"/>
          <w:szCs w:val="24"/>
          <w:lang w:val="en-GB"/>
        </w:rPr>
        <w:t xml:space="preserve">(1992:181) </w:t>
      </w:r>
      <w:r w:rsidR="001C0409" w:rsidRPr="008C4DBA">
        <w:rPr>
          <w:rFonts w:ascii="Times New Roman" w:hAnsi="Times New Roman" w:cs="Times New Roman"/>
          <w:sz w:val="24"/>
          <w:szCs w:val="24"/>
          <w:lang w:val="en-GB"/>
        </w:rPr>
        <w:t xml:space="preserve">claims that </w:t>
      </w:r>
      <w:r w:rsidR="001C0409" w:rsidRPr="008C4DBA">
        <w:rPr>
          <w:rFonts w:ascii="Times New Roman" w:hAnsi="Times New Roman" w:cs="Times New Roman"/>
          <w:sz w:val="24"/>
          <w:szCs w:val="24"/>
          <w:lang w:val="en-GB"/>
        </w:rPr>
        <w:lastRenderedPageBreak/>
        <w:t xml:space="preserve">pronouns are the most common referring expressions in English and other languages as well. </w:t>
      </w:r>
      <w:r w:rsidR="00E07BC1" w:rsidRPr="008C4DBA">
        <w:rPr>
          <w:rFonts w:ascii="Times New Roman" w:hAnsi="Times New Roman" w:cs="Times New Roman"/>
          <w:sz w:val="24"/>
          <w:szCs w:val="24"/>
          <w:lang w:val="en-GB"/>
        </w:rPr>
        <w:t xml:space="preserve">However, </w:t>
      </w:r>
      <w:proofErr w:type="spellStart"/>
      <w:r w:rsidR="00F73BE3" w:rsidRPr="008C4DBA">
        <w:rPr>
          <w:rFonts w:ascii="Times New Roman" w:hAnsi="Times New Roman" w:cs="Times New Roman"/>
          <w:sz w:val="24"/>
          <w:szCs w:val="24"/>
          <w:lang w:val="en-GB"/>
        </w:rPr>
        <w:t>Halliday</w:t>
      </w:r>
      <w:proofErr w:type="spellEnd"/>
      <w:r w:rsidR="00F73BE3" w:rsidRPr="008C4DBA">
        <w:rPr>
          <w:rFonts w:ascii="Times New Roman" w:hAnsi="Times New Roman" w:cs="Times New Roman"/>
          <w:sz w:val="24"/>
          <w:szCs w:val="24"/>
          <w:lang w:val="en-GB"/>
        </w:rPr>
        <w:t xml:space="preserve"> and </w:t>
      </w:r>
      <w:proofErr w:type="spellStart"/>
      <w:r w:rsidR="00F73BE3" w:rsidRPr="008C4DBA">
        <w:rPr>
          <w:rFonts w:ascii="Times New Roman" w:hAnsi="Times New Roman" w:cs="Times New Roman"/>
          <w:sz w:val="24"/>
          <w:szCs w:val="24"/>
          <w:lang w:val="en-GB"/>
        </w:rPr>
        <w:t>Hasan</w:t>
      </w:r>
      <w:proofErr w:type="spellEnd"/>
      <w:r w:rsidR="00F73BE3" w:rsidRPr="008C4DBA">
        <w:rPr>
          <w:rFonts w:ascii="Times New Roman" w:hAnsi="Times New Roman" w:cs="Times New Roman"/>
          <w:sz w:val="24"/>
          <w:szCs w:val="24"/>
          <w:lang w:val="en-GB"/>
        </w:rPr>
        <w:t xml:space="preserve"> present a more detailed distinction of reference types, i.e. personals, demonstratives, and comparatives</w:t>
      </w:r>
      <w:r w:rsidR="00D73C0E" w:rsidRPr="008C4DBA">
        <w:rPr>
          <w:rFonts w:ascii="Times New Roman" w:hAnsi="Times New Roman" w:cs="Times New Roman"/>
          <w:sz w:val="24"/>
          <w:szCs w:val="24"/>
          <w:lang w:val="en-GB"/>
        </w:rPr>
        <w:t>.</w:t>
      </w:r>
    </w:p>
    <w:p w:rsidR="001406A3" w:rsidRPr="008C4DBA" w:rsidRDefault="00F73BE3" w:rsidP="002331CB">
      <w:pPr>
        <w:pStyle w:val="ListParagraph"/>
        <w:spacing w:before="240" w:after="240" w:line="360" w:lineRule="auto"/>
        <w:ind w:left="0"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Personal reference is the one that indicates the items that are being referred to by the usage of person oriented pronouns</w:t>
      </w:r>
      <w:r w:rsidR="004945C9" w:rsidRPr="008C4DBA">
        <w:rPr>
          <w:rFonts w:ascii="Times New Roman" w:hAnsi="Times New Roman" w:cs="Times New Roman"/>
          <w:sz w:val="24"/>
          <w:szCs w:val="24"/>
          <w:lang w:val="en-GB"/>
        </w:rPr>
        <w:t xml:space="preserve"> or adjectives</w:t>
      </w:r>
      <w:r w:rsidRPr="008C4DBA">
        <w:rPr>
          <w:rFonts w:ascii="Times New Roman" w:hAnsi="Times New Roman" w:cs="Times New Roman"/>
          <w:sz w:val="24"/>
          <w:szCs w:val="24"/>
          <w:lang w:val="en-GB"/>
        </w:rPr>
        <w:t xml:space="preserve">. </w:t>
      </w:r>
      <w:r w:rsidR="004945C9" w:rsidRPr="008C4DBA">
        <w:rPr>
          <w:rFonts w:ascii="Times New Roman" w:hAnsi="Times New Roman" w:cs="Times New Roman"/>
          <w:sz w:val="24"/>
          <w:szCs w:val="24"/>
          <w:lang w:val="en-GB"/>
        </w:rPr>
        <w:t xml:space="preserve">Demonstrative reference is reference by means of location. Usually </w:t>
      </w:r>
      <w:r w:rsidR="003705A1" w:rsidRPr="008C4DBA">
        <w:rPr>
          <w:rFonts w:ascii="Times New Roman" w:hAnsi="Times New Roman" w:cs="Times New Roman"/>
          <w:sz w:val="24"/>
          <w:szCs w:val="24"/>
          <w:lang w:val="en-GB"/>
        </w:rPr>
        <w:t>it is a form of verbal pointing, because “the speaker identifies the referent by locating it on a scale</w:t>
      </w:r>
      <w:r w:rsidR="00BF66B3" w:rsidRPr="008C4DBA">
        <w:rPr>
          <w:rFonts w:ascii="Times New Roman" w:hAnsi="Times New Roman" w:cs="Times New Roman"/>
          <w:sz w:val="24"/>
          <w:szCs w:val="24"/>
          <w:lang w:val="en-GB"/>
        </w:rPr>
        <w:t xml:space="preserve"> of proximity” (</w:t>
      </w:r>
      <w:proofErr w:type="spellStart"/>
      <w:r w:rsidR="001B57F8" w:rsidRPr="008C4DBA">
        <w:rPr>
          <w:rFonts w:ascii="Times New Roman" w:hAnsi="Times New Roman" w:cs="Times New Roman"/>
          <w:sz w:val="24"/>
          <w:szCs w:val="24"/>
          <w:lang w:val="en-GB"/>
        </w:rPr>
        <w:t>Halliday</w:t>
      </w:r>
      <w:proofErr w:type="spellEnd"/>
      <w:r w:rsidR="001B57F8" w:rsidRPr="008C4DBA">
        <w:rPr>
          <w:rFonts w:ascii="Times New Roman" w:hAnsi="Times New Roman" w:cs="Times New Roman"/>
          <w:sz w:val="24"/>
          <w:szCs w:val="24"/>
          <w:lang w:val="en-GB"/>
        </w:rPr>
        <w:t xml:space="preserve"> and </w:t>
      </w:r>
      <w:proofErr w:type="spellStart"/>
      <w:r w:rsidR="001B57F8" w:rsidRPr="008C4DBA">
        <w:rPr>
          <w:rFonts w:ascii="Times New Roman" w:hAnsi="Times New Roman" w:cs="Times New Roman"/>
          <w:sz w:val="24"/>
          <w:szCs w:val="24"/>
          <w:lang w:val="en-GB"/>
        </w:rPr>
        <w:t>Hasan</w:t>
      </w:r>
      <w:proofErr w:type="spellEnd"/>
      <w:r w:rsidR="00BF66B3" w:rsidRPr="008C4DBA">
        <w:rPr>
          <w:rFonts w:ascii="Times New Roman" w:hAnsi="Times New Roman" w:cs="Times New Roman"/>
          <w:sz w:val="24"/>
          <w:szCs w:val="24"/>
          <w:lang w:val="en-GB"/>
        </w:rPr>
        <w:t>, 1976:57).</w:t>
      </w:r>
      <w:r w:rsidR="00710CE8" w:rsidRPr="008C4DBA">
        <w:rPr>
          <w:rFonts w:ascii="Times New Roman" w:hAnsi="Times New Roman" w:cs="Times New Roman"/>
          <w:sz w:val="24"/>
          <w:szCs w:val="24"/>
          <w:lang w:val="en-GB"/>
        </w:rPr>
        <w:t xml:space="preserve"> However, it must be noted that some in</w:t>
      </w:r>
      <w:r w:rsidR="002331CB" w:rsidRPr="008C4DBA">
        <w:rPr>
          <w:rFonts w:ascii="Times New Roman" w:hAnsi="Times New Roman" w:cs="Times New Roman"/>
          <w:sz w:val="24"/>
          <w:szCs w:val="24"/>
          <w:lang w:val="en-GB"/>
        </w:rPr>
        <w:t>s</w:t>
      </w:r>
      <w:r w:rsidR="00710CE8" w:rsidRPr="008C4DBA">
        <w:rPr>
          <w:rFonts w:ascii="Times New Roman" w:hAnsi="Times New Roman" w:cs="Times New Roman"/>
          <w:sz w:val="24"/>
          <w:szCs w:val="24"/>
          <w:lang w:val="en-GB"/>
        </w:rPr>
        <w:t xml:space="preserve">tances of demonstrative reference are known as </w:t>
      </w:r>
      <w:proofErr w:type="spellStart"/>
      <w:r w:rsidR="00710CE8" w:rsidRPr="008C4DBA">
        <w:rPr>
          <w:rFonts w:ascii="Times New Roman" w:hAnsi="Times New Roman" w:cs="Times New Roman"/>
          <w:sz w:val="24"/>
          <w:szCs w:val="24"/>
          <w:lang w:val="en-GB"/>
        </w:rPr>
        <w:t>de</w:t>
      </w:r>
      <w:r w:rsidR="002331CB" w:rsidRPr="008C4DBA">
        <w:rPr>
          <w:rFonts w:ascii="Times New Roman" w:hAnsi="Times New Roman" w:cs="Times New Roman"/>
          <w:sz w:val="24"/>
          <w:szCs w:val="24"/>
          <w:lang w:val="en-GB"/>
        </w:rPr>
        <w:t>i</w:t>
      </w:r>
      <w:r w:rsidR="00710CE8" w:rsidRPr="008C4DBA">
        <w:rPr>
          <w:rFonts w:ascii="Times New Roman" w:hAnsi="Times New Roman" w:cs="Times New Roman"/>
          <w:sz w:val="24"/>
          <w:szCs w:val="24"/>
          <w:lang w:val="en-GB"/>
        </w:rPr>
        <w:t>xis</w:t>
      </w:r>
      <w:proofErr w:type="spellEnd"/>
      <w:r w:rsidR="00710CE8" w:rsidRPr="008C4DBA">
        <w:rPr>
          <w:rFonts w:ascii="Times New Roman" w:hAnsi="Times New Roman" w:cs="Times New Roman"/>
          <w:sz w:val="24"/>
          <w:szCs w:val="24"/>
          <w:lang w:val="en-GB"/>
        </w:rPr>
        <w:t xml:space="preserve">. In the </w:t>
      </w:r>
      <w:proofErr w:type="spellStart"/>
      <w:r w:rsidR="00710CE8" w:rsidRPr="008C4DBA">
        <w:rPr>
          <w:rFonts w:ascii="Times New Roman" w:hAnsi="Times New Roman" w:cs="Times New Roman"/>
          <w:i/>
          <w:sz w:val="24"/>
          <w:szCs w:val="24"/>
          <w:lang w:val="en-GB"/>
        </w:rPr>
        <w:t>Routledge</w:t>
      </w:r>
      <w:proofErr w:type="spellEnd"/>
      <w:r w:rsidR="00710CE8" w:rsidRPr="008C4DBA">
        <w:rPr>
          <w:rFonts w:ascii="Times New Roman" w:hAnsi="Times New Roman" w:cs="Times New Roman"/>
          <w:i/>
          <w:sz w:val="24"/>
          <w:szCs w:val="24"/>
          <w:lang w:val="en-GB"/>
        </w:rPr>
        <w:t xml:space="preserve"> Dictionary of Language and Linguistics</w:t>
      </w:r>
      <w:r w:rsidR="00710CE8" w:rsidRPr="008C4DBA">
        <w:rPr>
          <w:rFonts w:ascii="Times New Roman" w:hAnsi="Times New Roman" w:cs="Times New Roman"/>
          <w:sz w:val="24"/>
          <w:szCs w:val="24"/>
          <w:lang w:val="en-GB"/>
        </w:rPr>
        <w:t xml:space="preserve"> (1996:286) </w:t>
      </w:r>
      <w:proofErr w:type="spellStart"/>
      <w:r w:rsidR="00710CE8" w:rsidRPr="008C4DBA">
        <w:rPr>
          <w:rFonts w:ascii="Times New Roman" w:hAnsi="Times New Roman" w:cs="Times New Roman"/>
          <w:sz w:val="24"/>
          <w:szCs w:val="24"/>
          <w:lang w:val="en-GB"/>
        </w:rPr>
        <w:t>deixis</w:t>
      </w:r>
      <w:proofErr w:type="spellEnd"/>
      <w:r w:rsidR="00710CE8" w:rsidRPr="008C4DBA">
        <w:rPr>
          <w:rFonts w:ascii="Times New Roman" w:hAnsi="Times New Roman" w:cs="Times New Roman"/>
          <w:sz w:val="24"/>
          <w:szCs w:val="24"/>
          <w:lang w:val="en-GB"/>
        </w:rPr>
        <w:t xml:space="preserve"> is explained as a “characteristic function of linguistic expressions that relate to the personal, spatial, and temporal aspect of utterances depending upon the given utterance situation (deictic expression)”.</w:t>
      </w:r>
      <w:r w:rsidR="00307004">
        <w:rPr>
          <w:rFonts w:ascii="Times New Roman" w:hAnsi="Times New Roman" w:cs="Times New Roman"/>
          <w:sz w:val="24"/>
          <w:szCs w:val="24"/>
          <w:lang w:val="en-GB"/>
        </w:rPr>
        <w:t xml:space="preserve"> </w:t>
      </w:r>
      <w:proofErr w:type="spellStart"/>
      <w:r w:rsidR="00307004">
        <w:rPr>
          <w:rFonts w:ascii="Times New Roman" w:hAnsi="Times New Roman" w:cs="Times New Roman"/>
          <w:sz w:val="24"/>
          <w:szCs w:val="24"/>
          <w:lang w:val="en-GB"/>
        </w:rPr>
        <w:t>Valeika</w:t>
      </w:r>
      <w:proofErr w:type="spellEnd"/>
      <w:r w:rsidR="00307004">
        <w:rPr>
          <w:rFonts w:ascii="Times New Roman" w:hAnsi="Times New Roman" w:cs="Times New Roman"/>
          <w:sz w:val="24"/>
          <w:szCs w:val="24"/>
          <w:lang w:val="en-GB"/>
        </w:rPr>
        <w:t xml:space="preserve"> and </w:t>
      </w:r>
      <w:proofErr w:type="spellStart"/>
      <w:r w:rsidR="00307004">
        <w:rPr>
          <w:rFonts w:ascii="Times New Roman" w:hAnsi="Times New Roman" w:cs="Times New Roman"/>
          <w:sz w:val="24"/>
          <w:szCs w:val="24"/>
          <w:lang w:val="en-GB"/>
        </w:rPr>
        <w:t>Verikaitė</w:t>
      </w:r>
      <w:proofErr w:type="spellEnd"/>
      <w:r w:rsidR="00307004">
        <w:rPr>
          <w:rFonts w:ascii="Times New Roman" w:hAnsi="Times New Roman" w:cs="Times New Roman"/>
          <w:sz w:val="24"/>
          <w:szCs w:val="24"/>
          <w:lang w:val="en-GB"/>
        </w:rPr>
        <w:t xml:space="preserve"> (2010) no</w:t>
      </w:r>
      <w:r w:rsidR="00C16107">
        <w:rPr>
          <w:rFonts w:ascii="Times New Roman" w:hAnsi="Times New Roman" w:cs="Times New Roman"/>
          <w:sz w:val="24"/>
          <w:szCs w:val="24"/>
          <w:lang w:val="en-GB"/>
        </w:rPr>
        <w:t>te</w:t>
      </w:r>
      <w:r w:rsidR="00307004">
        <w:rPr>
          <w:rFonts w:ascii="Times New Roman" w:hAnsi="Times New Roman" w:cs="Times New Roman"/>
          <w:sz w:val="24"/>
          <w:szCs w:val="24"/>
          <w:lang w:val="en-GB"/>
        </w:rPr>
        <w:t xml:space="preserve"> that </w:t>
      </w:r>
      <w:r w:rsidR="00C16107">
        <w:rPr>
          <w:rFonts w:ascii="Times New Roman" w:hAnsi="Times New Roman" w:cs="Times New Roman"/>
          <w:sz w:val="24"/>
          <w:szCs w:val="24"/>
          <w:lang w:val="en-GB"/>
        </w:rPr>
        <w:t>reference takes place</w:t>
      </w:r>
      <w:r w:rsidR="00307004">
        <w:rPr>
          <w:rFonts w:ascii="Times New Roman" w:hAnsi="Times New Roman" w:cs="Times New Roman"/>
          <w:sz w:val="24"/>
          <w:szCs w:val="24"/>
          <w:lang w:val="en-GB"/>
        </w:rPr>
        <w:t xml:space="preserve"> in two types of situation</w:t>
      </w:r>
      <w:r w:rsidR="00C16107">
        <w:rPr>
          <w:rFonts w:ascii="Times New Roman" w:hAnsi="Times New Roman" w:cs="Times New Roman"/>
          <w:sz w:val="24"/>
          <w:szCs w:val="24"/>
          <w:lang w:val="en-GB"/>
        </w:rPr>
        <w:t>s</w:t>
      </w:r>
      <w:r w:rsidR="00307004">
        <w:rPr>
          <w:rFonts w:ascii="Times New Roman" w:hAnsi="Times New Roman" w:cs="Times New Roman"/>
          <w:sz w:val="24"/>
          <w:szCs w:val="24"/>
          <w:lang w:val="en-GB"/>
        </w:rPr>
        <w:t xml:space="preserve">: 1) non-linguistic; 2) linguistic. Reference occurring in a form of </w:t>
      </w:r>
      <w:proofErr w:type="spellStart"/>
      <w:r w:rsidR="00307004">
        <w:rPr>
          <w:rFonts w:ascii="Times New Roman" w:hAnsi="Times New Roman" w:cs="Times New Roman"/>
          <w:sz w:val="24"/>
          <w:szCs w:val="24"/>
          <w:lang w:val="en-GB"/>
        </w:rPr>
        <w:t>deixis</w:t>
      </w:r>
      <w:proofErr w:type="spellEnd"/>
      <w:r w:rsidR="00307004">
        <w:rPr>
          <w:rFonts w:ascii="Times New Roman" w:hAnsi="Times New Roman" w:cs="Times New Roman"/>
          <w:sz w:val="24"/>
          <w:szCs w:val="24"/>
          <w:lang w:val="en-GB"/>
        </w:rPr>
        <w:t xml:space="preserve"> appears in the former, as this kind of situation is visually shared</w:t>
      </w:r>
      <w:r w:rsidR="00C16107">
        <w:rPr>
          <w:rFonts w:ascii="Times New Roman" w:hAnsi="Times New Roman" w:cs="Times New Roman"/>
          <w:sz w:val="24"/>
          <w:szCs w:val="24"/>
          <w:lang w:val="en-GB"/>
        </w:rPr>
        <w:t>, thus directly</w:t>
      </w:r>
      <w:r w:rsidR="00710CE8" w:rsidRPr="008C4DBA">
        <w:rPr>
          <w:rFonts w:ascii="Times New Roman" w:hAnsi="Times New Roman" w:cs="Times New Roman"/>
          <w:sz w:val="24"/>
          <w:szCs w:val="24"/>
          <w:lang w:val="en-GB"/>
        </w:rPr>
        <w:t xml:space="preserve"> </w:t>
      </w:r>
      <w:r w:rsidR="00C16107">
        <w:rPr>
          <w:rFonts w:ascii="Times New Roman" w:hAnsi="Times New Roman" w:cs="Times New Roman"/>
          <w:sz w:val="24"/>
          <w:szCs w:val="24"/>
          <w:lang w:val="en-GB"/>
        </w:rPr>
        <w:t xml:space="preserve">pointing to particular person, space, or time. </w:t>
      </w:r>
      <w:r w:rsidR="003705A1" w:rsidRPr="008C4DBA">
        <w:rPr>
          <w:rFonts w:ascii="Times New Roman" w:hAnsi="Times New Roman" w:cs="Times New Roman"/>
          <w:sz w:val="24"/>
          <w:szCs w:val="24"/>
          <w:lang w:val="en-GB"/>
        </w:rPr>
        <w:t xml:space="preserve">Comparative reference indirectly indicates something by means of identity or similarity. </w:t>
      </w:r>
      <w:r w:rsidR="006516C3" w:rsidRPr="008C4DBA">
        <w:rPr>
          <w:rFonts w:ascii="Times New Roman" w:hAnsi="Times New Roman" w:cs="Times New Roman"/>
          <w:sz w:val="24"/>
          <w:szCs w:val="24"/>
          <w:lang w:val="en-GB"/>
        </w:rPr>
        <w:t xml:space="preserve">In comparative reference the referent points to something that is same or different, like or unlike, equal or unequal, more or less rather than referring to the same entity over again. </w:t>
      </w:r>
      <w:proofErr w:type="spellStart"/>
      <w:r w:rsidR="006516C3" w:rsidRPr="008C4DBA">
        <w:rPr>
          <w:rFonts w:ascii="Times New Roman" w:hAnsi="Times New Roman" w:cs="Times New Roman"/>
          <w:sz w:val="24"/>
          <w:szCs w:val="24"/>
          <w:lang w:val="en-GB"/>
        </w:rPr>
        <w:t>Halliday</w:t>
      </w:r>
      <w:proofErr w:type="spellEnd"/>
      <w:r w:rsidR="006516C3" w:rsidRPr="008C4DBA">
        <w:rPr>
          <w:rFonts w:ascii="Times New Roman" w:hAnsi="Times New Roman" w:cs="Times New Roman"/>
          <w:sz w:val="24"/>
          <w:szCs w:val="24"/>
          <w:lang w:val="en-GB"/>
        </w:rPr>
        <w:t xml:space="preserve"> (2004:560) notes that “whereas personals and demonstratives, when used </w:t>
      </w:r>
      <w:proofErr w:type="spellStart"/>
      <w:r w:rsidR="006516C3" w:rsidRPr="008C4DBA">
        <w:rPr>
          <w:rFonts w:ascii="Times New Roman" w:hAnsi="Times New Roman" w:cs="Times New Roman"/>
          <w:sz w:val="24"/>
          <w:szCs w:val="24"/>
          <w:lang w:val="en-GB"/>
        </w:rPr>
        <w:t>anaphorically</w:t>
      </w:r>
      <w:proofErr w:type="spellEnd"/>
      <w:r w:rsidR="006516C3" w:rsidRPr="008C4DBA">
        <w:rPr>
          <w:rFonts w:ascii="Times New Roman" w:hAnsi="Times New Roman" w:cs="Times New Roman"/>
          <w:sz w:val="24"/>
          <w:szCs w:val="24"/>
          <w:lang w:val="en-GB"/>
        </w:rPr>
        <w:t xml:space="preserve">, set up a relation of co-reference, whereby the same entity is referred to over again, comparatives set up a relation of contrast.” </w:t>
      </w:r>
      <w:r w:rsidR="00A109C2" w:rsidRPr="008C4DBA">
        <w:rPr>
          <w:rFonts w:ascii="Times New Roman" w:hAnsi="Times New Roman" w:cs="Times New Roman"/>
          <w:sz w:val="24"/>
          <w:szCs w:val="24"/>
          <w:lang w:val="en-GB"/>
        </w:rPr>
        <w:t>Per</w:t>
      </w:r>
      <w:r w:rsidR="009F51F3" w:rsidRPr="008C4DBA">
        <w:rPr>
          <w:rFonts w:ascii="Times New Roman" w:hAnsi="Times New Roman" w:cs="Times New Roman"/>
          <w:sz w:val="24"/>
          <w:szCs w:val="24"/>
          <w:lang w:val="en-GB"/>
        </w:rPr>
        <w:t xml:space="preserve">sonals occur in the form of different </w:t>
      </w:r>
      <w:r w:rsidR="00A109C2" w:rsidRPr="008C4DBA">
        <w:rPr>
          <w:rFonts w:ascii="Times New Roman" w:hAnsi="Times New Roman" w:cs="Times New Roman"/>
          <w:sz w:val="24"/>
          <w:szCs w:val="24"/>
          <w:lang w:val="en-GB"/>
        </w:rPr>
        <w:t>pronouns</w:t>
      </w:r>
      <w:r w:rsidR="007657FF" w:rsidRPr="008C4DBA">
        <w:rPr>
          <w:rFonts w:ascii="Times New Roman" w:hAnsi="Times New Roman" w:cs="Times New Roman"/>
          <w:sz w:val="24"/>
          <w:szCs w:val="24"/>
          <w:lang w:val="en-GB"/>
        </w:rPr>
        <w:t xml:space="preserve"> like </w:t>
      </w:r>
      <w:r w:rsidR="007657FF" w:rsidRPr="008C4DBA">
        <w:rPr>
          <w:rFonts w:ascii="Times New Roman" w:hAnsi="Times New Roman" w:cs="Times New Roman"/>
          <w:i/>
          <w:sz w:val="24"/>
          <w:szCs w:val="24"/>
          <w:lang w:val="en-GB"/>
        </w:rPr>
        <w:t>I</w:t>
      </w:r>
      <w:r w:rsidR="007657FF" w:rsidRPr="008C4DBA">
        <w:rPr>
          <w:rFonts w:ascii="Times New Roman" w:hAnsi="Times New Roman" w:cs="Times New Roman"/>
          <w:sz w:val="24"/>
          <w:szCs w:val="24"/>
          <w:lang w:val="en-GB"/>
        </w:rPr>
        <w:t>,</w:t>
      </w:r>
      <w:r w:rsidR="007657FF" w:rsidRPr="008C4DBA">
        <w:rPr>
          <w:rFonts w:ascii="Times New Roman" w:hAnsi="Times New Roman" w:cs="Times New Roman"/>
          <w:i/>
          <w:sz w:val="24"/>
          <w:szCs w:val="24"/>
          <w:lang w:val="en-GB"/>
        </w:rPr>
        <w:t xml:space="preserve"> you, he, she, it, </w:t>
      </w:r>
      <w:r w:rsidR="006362BD" w:rsidRPr="008C4DBA">
        <w:rPr>
          <w:rFonts w:ascii="Times New Roman" w:hAnsi="Times New Roman" w:cs="Times New Roman"/>
          <w:i/>
          <w:sz w:val="24"/>
          <w:szCs w:val="24"/>
          <w:lang w:val="en-GB"/>
        </w:rPr>
        <w:t xml:space="preserve">we, </w:t>
      </w:r>
      <w:r w:rsidR="007657FF" w:rsidRPr="008C4DBA">
        <w:rPr>
          <w:rFonts w:ascii="Times New Roman" w:hAnsi="Times New Roman" w:cs="Times New Roman"/>
          <w:i/>
          <w:sz w:val="24"/>
          <w:szCs w:val="24"/>
          <w:lang w:val="en-GB"/>
        </w:rPr>
        <w:t>they</w:t>
      </w:r>
      <w:r w:rsidR="009F51F3" w:rsidRPr="008C4DBA">
        <w:rPr>
          <w:rFonts w:ascii="Times New Roman" w:hAnsi="Times New Roman" w:cs="Times New Roman"/>
          <w:sz w:val="24"/>
          <w:szCs w:val="24"/>
          <w:lang w:val="en-GB"/>
        </w:rPr>
        <w:t>,</w:t>
      </w:r>
      <w:r w:rsidR="007657FF" w:rsidRPr="008C4DBA">
        <w:rPr>
          <w:rFonts w:ascii="Times New Roman" w:hAnsi="Times New Roman" w:cs="Times New Roman"/>
          <w:sz w:val="24"/>
          <w:szCs w:val="24"/>
          <w:lang w:val="en-GB"/>
        </w:rPr>
        <w:t xml:space="preserve"> and their </w:t>
      </w:r>
      <w:r w:rsidR="00E07BC1" w:rsidRPr="008C4DBA">
        <w:rPr>
          <w:rFonts w:ascii="Times New Roman" w:hAnsi="Times New Roman" w:cs="Times New Roman"/>
          <w:sz w:val="24"/>
          <w:szCs w:val="24"/>
          <w:lang w:val="en-GB"/>
        </w:rPr>
        <w:t>inflections</w:t>
      </w:r>
      <w:r w:rsidR="009F51F3" w:rsidRPr="008C4DBA">
        <w:rPr>
          <w:rFonts w:ascii="Times New Roman" w:hAnsi="Times New Roman" w:cs="Times New Roman"/>
          <w:sz w:val="24"/>
          <w:szCs w:val="24"/>
          <w:lang w:val="en-GB"/>
        </w:rPr>
        <w:t xml:space="preserve"> whereas, </w:t>
      </w:r>
      <w:r w:rsidR="00710CE8" w:rsidRPr="008C4DBA">
        <w:rPr>
          <w:rFonts w:ascii="Times New Roman" w:hAnsi="Times New Roman" w:cs="Times New Roman"/>
          <w:sz w:val="24"/>
          <w:szCs w:val="24"/>
          <w:lang w:val="en-GB"/>
        </w:rPr>
        <w:t>demonstratives as deictic</w:t>
      </w:r>
      <w:r w:rsidR="007657FF" w:rsidRPr="008C4DBA">
        <w:rPr>
          <w:rFonts w:ascii="Times New Roman" w:hAnsi="Times New Roman" w:cs="Times New Roman"/>
          <w:sz w:val="24"/>
          <w:szCs w:val="24"/>
          <w:lang w:val="en-GB"/>
        </w:rPr>
        <w:t xml:space="preserve"> adverbs </w:t>
      </w:r>
      <w:r w:rsidR="007657FF" w:rsidRPr="008C4DBA">
        <w:rPr>
          <w:rFonts w:ascii="Times New Roman" w:hAnsi="Times New Roman" w:cs="Times New Roman"/>
          <w:i/>
          <w:sz w:val="24"/>
          <w:szCs w:val="24"/>
          <w:lang w:val="en-GB"/>
        </w:rPr>
        <w:t xml:space="preserve">here, there, now, then </w:t>
      </w:r>
      <w:r w:rsidR="007657FF" w:rsidRPr="008C4DBA">
        <w:rPr>
          <w:rFonts w:ascii="Times New Roman" w:hAnsi="Times New Roman" w:cs="Times New Roman"/>
          <w:sz w:val="24"/>
          <w:szCs w:val="24"/>
          <w:lang w:val="en-GB"/>
        </w:rPr>
        <w:t xml:space="preserve">and </w:t>
      </w:r>
      <w:r w:rsidR="009F51F3" w:rsidRPr="008C4DBA">
        <w:rPr>
          <w:rFonts w:ascii="Times New Roman" w:hAnsi="Times New Roman" w:cs="Times New Roman"/>
          <w:sz w:val="24"/>
          <w:szCs w:val="24"/>
          <w:lang w:val="en-GB"/>
        </w:rPr>
        <w:t>comparatives are usually adjectives and adverbs</w:t>
      </w:r>
      <w:r w:rsidR="007657FF" w:rsidRPr="008C4DBA">
        <w:rPr>
          <w:rFonts w:ascii="Times New Roman" w:hAnsi="Times New Roman" w:cs="Times New Roman"/>
          <w:sz w:val="24"/>
          <w:szCs w:val="24"/>
          <w:lang w:val="en-GB"/>
        </w:rPr>
        <w:t xml:space="preserve"> </w:t>
      </w:r>
      <w:r w:rsidR="007657FF" w:rsidRPr="008C4DBA">
        <w:rPr>
          <w:rFonts w:ascii="Times New Roman" w:hAnsi="Times New Roman" w:cs="Times New Roman"/>
          <w:i/>
          <w:sz w:val="24"/>
          <w:szCs w:val="24"/>
          <w:lang w:val="en-GB"/>
        </w:rPr>
        <w:t>same, identical, different, equal, such, likewise, better, more, other, else</w:t>
      </w:r>
      <w:r w:rsidR="007657FF" w:rsidRPr="008C4DBA">
        <w:rPr>
          <w:rFonts w:ascii="Times New Roman" w:hAnsi="Times New Roman" w:cs="Times New Roman"/>
          <w:sz w:val="24"/>
          <w:szCs w:val="24"/>
          <w:lang w:val="en-GB"/>
        </w:rPr>
        <w:t>, etc.</w:t>
      </w:r>
    </w:p>
    <w:p w:rsidR="007D2389" w:rsidRDefault="00C16107" w:rsidP="002331CB">
      <w:pPr>
        <w:pStyle w:val="ListParagraph"/>
        <w:spacing w:before="240" w:after="240" w:line="360" w:lineRule="auto"/>
        <w:ind w:left="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Considering what has been discussed so far it can be generalized that </w:t>
      </w:r>
      <w:r w:rsidR="003003BD">
        <w:rPr>
          <w:rFonts w:ascii="Times New Roman" w:hAnsi="Times New Roman" w:cs="Times New Roman"/>
          <w:sz w:val="24"/>
          <w:szCs w:val="24"/>
          <w:lang w:val="en-GB"/>
        </w:rPr>
        <w:t>reference</w:t>
      </w:r>
      <w:r w:rsidR="00D8797A">
        <w:rPr>
          <w:rFonts w:ascii="Times New Roman" w:hAnsi="Times New Roman" w:cs="Times New Roman"/>
          <w:sz w:val="24"/>
          <w:szCs w:val="24"/>
          <w:lang w:val="en-GB"/>
        </w:rPr>
        <w:t xml:space="preserve"> is</w:t>
      </w:r>
      <w:r w:rsidR="003003BD">
        <w:rPr>
          <w:rFonts w:ascii="Times New Roman" w:hAnsi="Times New Roman" w:cs="Times New Roman"/>
          <w:sz w:val="24"/>
          <w:szCs w:val="24"/>
          <w:lang w:val="en-GB"/>
        </w:rPr>
        <w:t xml:space="preserve"> a device used for pointing to particular objects. The main distinction of reference depends on the placement of the object it refers to, whether it is within or out of the text situation. There are three d</w:t>
      </w:r>
      <w:r w:rsidR="004A6607">
        <w:rPr>
          <w:rFonts w:ascii="Times New Roman" w:hAnsi="Times New Roman" w:cs="Times New Roman"/>
          <w:sz w:val="24"/>
          <w:szCs w:val="24"/>
          <w:lang w:val="en-GB"/>
        </w:rPr>
        <w:t>ominant types of reference that identify persons, demonstrate and compare objects. Refer</w:t>
      </w:r>
      <w:r w:rsidR="00FB4E76">
        <w:rPr>
          <w:rFonts w:ascii="Times New Roman" w:hAnsi="Times New Roman" w:cs="Times New Roman"/>
          <w:sz w:val="24"/>
          <w:szCs w:val="24"/>
          <w:lang w:val="en-GB"/>
        </w:rPr>
        <w:t>ring expressions are usually pronouns, adverbs and adjectives.</w:t>
      </w:r>
    </w:p>
    <w:p w:rsidR="007D2389" w:rsidRDefault="007D2389" w:rsidP="002331CB">
      <w:pPr>
        <w:pStyle w:val="ListParagraph"/>
        <w:spacing w:before="240" w:after="240" w:line="360" w:lineRule="auto"/>
        <w:ind w:left="0" w:firstLine="720"/>
        <w:jc w:val="both"/>
        <w:rPr>
          <w:rFonts w:ascii="Times New Roman" w:hAnsi="Times New Roman" w:cs="Times New Roman"/>
          <w:sz w:val="24"/>
          <w:szCs w:val="24"/>
          <w:lang w:val="en-GB"/>
        </w:rPr>
      </w:pPr>
    </w:p>
    <w:p w:rsidR="00307004" w:rsidRPr="00134458" w:rsidRDefault="00307004" w:rsidP="00134458">
      <w:pPr>
        <w:spacing w:before="240" w:after="240" w:line="360" w:lineRule="auto"/>
        <w:jc w:val="both"/>
        <w:rPr>
          <w:rFonts w:ascii="Times New Roman" w:hAnsi="Times New Roman" w:cs="Times New Roman"/>
          <w:sz w:val="24"/>
          <w:szCs w:val="24"/>
          <w:lang w:val="en-GB"/>
        </w:rPr>
      </w:pPr>
    </w:p>
    <w:p w:rsidR="003574D6" w:rsidRDefault="003574D6" w:rsidP="00CF1B8E">
      <w:pPr>
        <w:pStyle w:val="Heading1"/>
        <w:numPr>
          <w:ilvl w:val="0"/>
          <w:numId w:val="5"/>
        </w:numPr>
        <w:spacing w:after="240" w:line="360" w:lineRule="auto"/>
        <w:ind w:left="714" w:hanging="357"/>
        <w:contextualSpacing/>
        <w:jc w:val="center"/>
        <w:rPr>
          <w:rFonts w:ascii="Times New Roman" w:hAnsi="Times New Roman" w:cs="Times New Roman"/>
          <w:color w:val="auto"/>
          <w:lang w:val="en-GB"/>
        </w:rPr>
      </w:pPr>
      <w:bookmarkStart w:id="8" w:name="_Toc356860443"/>
      <w:r w:rsidRPr="008C4DBA">
        <w:rPr>
          <w:rFonts w:ascii="Times New Roman" w:hAnsi="Times New Roman" w:cs="Times New Roman"/>
          <w:color w:val="auto"/>
          <w:lang w:val="en-GB"/>
        </w:rPr>
        <w:lastRenderedPageBreak/>
        <w:t>REALIZATION OF REFERENCE IN SCIENCE RESEARCH ARTICLES</w:t>
      </w:r>
      <w:bookmarkEnd w:id="8"/>
    </w:p>
    <w:p w:rsidR="00307004" w:rsidRPr="00307004" w:rsidRDefault="00307004" w:rsidP="00307004">
      <w:pPr>
        <w:pStyle w:val="ListParagraph"/>
        <w:spacing w:before="240" w:after="240" w:line="360" w:lineRule="auto"/>
        <w:ind w:left="0"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Before</w:t>
      </w:r>
      <w:r>
        <w:rPr>
          <w:rFonts w:ascii="Times New Roman" w:hAnsi="Times New Roman" w:cs="Times New Roman"/>
          <w:sz w:val="24"/>
          <w:szCs w:val="24"/>
          <w:lang w:val="en-GB"/>
        </w:rPr>
        <w:t xml:space="preserve"> starting</w:t>
      </w:r>
      <w:r w:rsidRPr="008C4DBA">
        <w:rPr>
          <w:rFonts w:ascii="Times New Roman" w:hAnsi="Times New Roman" w:cs="Times New Roman"/>
          <w:sz w:val="24"/>
          <w:szCs w:val="24"/>
          <w:lang w:val="en-GB"/>
        </w:rPr>
        <w:t xml:space="preserve"> the practical part of this research it is important to define what is characteristic of science research articles or more specifically the scientific language in general. Day (1998:11) states that “a scientific paper is a written and published report describing original research results &lt;…&gt; a scientific paper must be written in a certain way and published in a certain way”. In other words, scientific language contains very strict rules of its correct usage. Precision and clarity are the key words in describing scientific language. The main rules of the writing style of scientific texts are keeping it short, selecting simpler words, avoiding subjectivity. The empirical part of the research will disclose how reference as a cohesive device is correlated with these rules.</w:t>
      </w:r>
    </w:p>
    <w:p w:rsidR="003705A1" w:rsidRPr="008C4DBA" w:rsidRDefault="00A2692E" w:rsidP="00E66ECA">
      <w:pPr>
        <w:pStyle w:val="Heading2"/>
        <w:numPr>
          <w:ilvl w:val="1"/>
          <w:numId w:val="5"/>
        </w:numPr>
        <w:spacing w:before="0" w:after="120" w:line="360" w:lineRule="auto"/>
        <w:contextualSpacing/>
        <w:jc w:val="center"/>
        <w:rPr>
          <w:rFonts w:ascii="Times New Roman" w:hAnsi="Times New Roman" w:cs="Times New Roman"/>
          <w:color w:val="auto"/>
          <w:sz w:val="28"/>
          <w:szCs w:val="28"/>
          <w:lang w:val="en-GB"/>
        </w:rPr>
      </w:pPr>
      <w:bookmarkStart w:id="9" w:name="_Toc356860444"/>
      <w:r w:rsidRPr="008C4DBA">
        <w:rPr>
          <w:rFonts w:ascii="Times New Roman" w:hAnsi="Times New Roman" w:cs="Times New Roman"/>
          <w:color w:val="auto"/>
          <w:sz w:val="28"/>
          <w:szCs w:val="28"/>
          <w:lang w:val="en-GB"/>
        </w:rPr>
        <w:t>Methodological Considerations</w:t>
      </w:r>
      <w:bookmarkEnd w:id="9"/>
    </w:p>
    <w:p w:rsidR="007A468A" w:rsidRPr="008C4DBA" w:rsidRDefault="0052776B" w:rsidP="00474C28">
      <w:pPr>
        <w:spacing w:before="240" w:after="24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The empirical research is based on reference examples collected from science research articles from th</w:t>
      </w:r>
      <w:r w:rsidR="006C51D5" w:rsidRPr="008C4DBA">
        <w:rPr>
          <w:rFonts w:ascii="Times New Roman" w:hAnsi="Times New Roman" w:cs="Times New Roman"/>
          <w:sz w:val="24"/>
          <w:szCs w:val="24"/>
          <w:lang w:val="en-GB"/>
        </w:rPr>
        <w:t>e study field of psychology. 10</w:t>
      </w:r>
      <w:r w:rsidRPr="008C4DBA">
        <w:rPr>
          <w:rFonts w:ascii="Times New Roman" w:hAnsi="Times New Roman" w:cs="Times New Roman"/>
          <w:sz w:val="24"/>
          <w:szCs w:val="24"/>
          <w:lang w:val="en-GB"/>
        </w:rPr>
        <w:t xml:space="preserve"> articles were taken from</w:t>
      </w:r>
      <w:r w:rsidR="00932CA6" w:rsidRPr="008C4DBA">
        <w:rPr>
          <w:rFonts w:ascii="Times New Roman" w:hAnsi="Times New Roman" w:cs="Times New Roman"/>
          <w:sz w:val="24"/>
          <w:szCs w:val="24"/>
          <w:lang w:val="en-GB"/>
        </w:rPr>
        <w:t xml:space="preserve"> the</w:t>
      </w:r>
      <w:r w:rsidRPr="008C4DBA">
        <w:rPr>
          <w:rFonts w:ascii="Times New Roman" w:hAnsi="Times New Roman" w:cs="Times New Roman"/>
          <w:sz w:val="24"/>
          <w:szCs w:val="24"/>
          <w:lang w:val="en-GB"/>
        </w:rPr>
        <w:t xml:space="preserve"> </w:t>
      </w:r>
      <w:r w:rsidR="00932CA6" w:rsidRPr="008C4DBA">
        <w:rPr>
          <w:rFonts w:ascii="Times New Roman" w:hAnsi="Times New Roman" w:cs="Times New Roman"/>
          <w:sz w:val="24"/>
          <w:szCs w:val="24"/>
          <w:lang w:val="en-GB"/>
        </w:rPr>
        <w:t>journal</w:t>
      </w:r>
      <w:r w:rsidRPr="008C4DBA">
        <w:rPr>
          <w:rFonts w:ascii="Times New Roman" w:hAnsi="Times New Roman" w:cs="Times New Roman"/>
          <w:sz w:val="24"/>
          <w:szCs w:val="24"/>
          <w:lang w:val="en-GB"/>
        </w:rPr>
        <w:t xml:space="preserve"> </w:t>
      </w:r>
      <w:r w:rsidRPr="008C4DBA">
        <w:rPr>
          <w:rFonts w:ascii="Times New Roman" w:hAnsi="Times New Roman" w:cs="Times New Roman"/>
          <w:i/>
          <w:sz w:val="24"/>
          <w:szCs w:val="24"/>
          <w:lang w:val="en-GB"/>
        </w:rPr>
        <w:t>Body Image</w:t>
      </w:r>
      <w:r w:rsidR="006C51D5" w:rsidRPr="008C4DBA">
        <w:rPr>
          <w:rFonts w:ascii="Times New Roman" w:hAnsi="Times New Roman" w:cs="Times New Roman"/>
          <w:i/>
          <w:sz w:val="24"/>
          <w:szCs w:val="24"/>
          <w:lang w:val="en-GB"/>
        </w:rPr>
        <w:t xml:space="preserve"> </w:t>
      </w:r>
      <w:r w:rsidR="00CB2768" w:rsidRPr="008C4DBA">
        <w:rPr>
          <w:rFonts w:ascii="Times New Roman" w:hAnsi="Times New Roman" w:cs="Times New Roman"/>
          <w:sz w:val="24"/>
          <w:szCs w:val="24"/>
          <w:lang w:val="en-GB"/>
        </w:rPr>
        <w:t>(</w:t>
      </w:r>
      <w:r w:rsidR="006C51D5" w:rsidRPr="008C4DBA">
        <w:rPr>
          <w:rFonts w:ascii="Times New Roman" w:hAnsi="Times New Roman" w:cs="Times New Roman"/>
          <w:sz w:val="24"/>
          <w:szCs w:val="24"/>
          <w:lang w:val="en-GB"/>
        </w:rPr>
        <w:t xml:space="preserve">Volume 10, Issue </w:t>
      </w:r>
      <w:r w:rsidR="00CB2768" w:rsidRPr="008C4DBA">
        <w:rPr>
          <w:rFonts w:ascii="Times New Roman" w:hAnsi="Times New Roman" w:cs="Times New Roman"/>
          <w:sz w:val="24"/>
          <w:szCs w:val="24"/>
          <w:lang w:val="en-GB"/>
        </w:rPr>
        <w:t xml:space="preserve">1) published </w:t>
      </w:r>
      <w:r w:rsidR="006C51D5" w:rsidRPr="008C4DBA">
        <w:rPr>
          <w:rFonts w:ascii="Times New Roman" w:hAnsi="Times New Roman" w:cs="Times New Roman"/>
          <w:sz w:val="24"/>
          <w:szCs w:val="24"/>
          <w:lang w:val="en-GB"/>
        </w:rPr>
        <w:t>January,</w:t>
      </w:r>
      <w:r w:rsidR="00CB2768" w:rsidRPr="008C4DBA">
        <w:rPr>
          <w:rFonts w:ascii="Times New Roman" w:hAnsi="Times New Roman" w:cs="Times New Roman"/>
          <w:sz w:val="24"/>
          <w:szCs w:val="24"/>
          <w:lang w:val="en-GB"/>
        </w:rPr>
        <w:t xml:space="preserve"> 2013</w:t>
      </w:r>
      <w:r w:rsidR="006C51D5" w:rsidRPr="008C4DBA">
        <w:rPr>
          <w:rFonts w:ascii="Times New Roman" w:hAnsi="Times New Roman" w:cs="Times New Roman"/>
          <w:sz w:val="24"/>
          <w:szCs w:val="24"/>
          <w:lang w:val="en-GB"/>
        </w:rPr>
        <w:t xml:space="preserve"> which</w:t>
      </w:r>
      <w:r w:rsidR="00EE6CC7" w:rsidRPr="008C4DBA">
        <w:rPr>
          <w:rFonts w:ascii="Times New Roman" w:hAnsi="Times New Roman" w:cs="Times New Roman"/>
          <w:sz w:val="24"/>
          <w:szCs w:val="24"/>
          <w:lang w:val="en-GB"/>
        </w:rPr>
        <w:t xml:space="preserve"> is available at </w:t>
      </w:r>
      <w:r w:rsidR="00EE6CC7" w:rsidRPr="008C4DBA">
        <w:rPr>
          <w:rFonts w:ascii="Times New Roman" w:hAnsi="Times New Roman" w:cs="Times New Roman"/>
          <w:i/>
          <w:sz w:val="24"/>
          <w:szCs w:val="24"/>
          <w:lang w:val="en-GB"/>
        </w:rPr>
        <w:t>Science</w:t>
      </w:r>
      <w:r w:rsidR="007A468A" w:rsidRPr="008C4DBA">
        <w:rPr>
          <w:rFonts w:ascii="Times New Roman" w:hAnsi="Times New Roman" w:cs="Times New Roman"/>
          <w:i/>
          <w:sz w:val="24"/>
          <w:szCs w:val="24"/>
          <w:lang w:val="en-GB"/>
        </w:rPr>
        <w:t xml:space="preserve"> </w:t>
      </w:r>
      <w:r w:rsidR="00EE6CC7" w:rsidRPr="008C4DBA">
        <w:rPr>
          <w:rFonts w:ascii="Times New Roman" w:hAnsi="Times New Roman" w:cs="Times New Roman"/>
          <w:i/>
          <w:sz w:val="24"/>
          <w:szCs w:val="24"/>
          <w:lang w:val="en-GB"/>
        </w:rPr>
        <w:t>Direct</w:t>
      </w:r>
      <w:r w:rsidR="007A468A" w:rsidRPr="008C4DBA">
        <w:rPr>
          <w:rFonts w:ascii="Times New Roman" w:hAnsi="Times New Roman" w:cs="Times New Roman"/>
          <w:sz w:val="24"/>
          <w:szCs w:val="24"/>
          <w:lang w:val="en-GB"/>
        </w:rPr>
        <w:t xml:space="preserve"> website. </w:t>
      </w:r>
      <w:r w:rsidR="007A468A" w:rsidRPr="008C4DBA">
        <w:rPr>
          <w:rFonts w:ascii="Times New Roman" w:hAnsi="Times New Roman" w:cs="Times New Roman"/>
          <w:i/>
          <w:sz w:val="24"/>
          <w:szCs w:val="24"/>
          <w:lang w:val="en-GB"/>
        </w:rPr>
        <w:t>Science Direct</w:t>
      </w:r>
      <w:r w:rsidR="00EE6CC7" w:rsidRPr="008C4DBA">
        <w:rPr>
          <w:rFonts w:ascii="Times New Roman" w:hAnsi="Times New Roman" w:cs="Times New Roman"/>
          <w:sz w:val="24"/>
          <w:szCs w:val="24"/>
          <w:lang w:val="en-GB"/>
        </w:rPr>
        <w:t xml:space="preserve"> is a leading full-text scientific database</w:t>
      </w:r>
      <w:r w:rsidR="00474C28" w:rsidRPr="008C4DBA">
        <w:rPr>
          <w:rFonts w:ascii="Times New Roman" w:hAnsi="Times New Roman" w:cs="Times New Roman"/>
          <w:sz w:val="24"/>
          <w:szCs w:val="24"/>
          <w:lang w:val="en-GB"/>
        </w:rPr>
        <w:t xml:space="preserve"> operated by the Dutch publishing company </w:t>
      </w:r>
      <w:r w:rsidR="00474C28" w:rsidRPr="008C4DBA">
        <w:rPr>
          <w:rFonts w:ascii="Times New Roman" w:hAnsi="Times New Roman" w:cs="Times New Roman"/>
          <w:i/>
          <w:sz w:val="24"/>
          <w:szCs w:val="24"/>
          <w:lang w:val="en-GB"/>
        </w:rPr>
        <w:t>Elsevier</w:t>
      </w:r>
      <w:r w:rsidR="00474C28" w:rsidRPr="008C4DBA">
        <w:rPr>
          <w:rFonts w:ascii="Times New Roman" w:hAnsi="Times New Roman" w:cs="Times New Roman"/>
          <w:sz w:val="24"/>
          <w:szCs w:val="24"/>
          <w:lang w:val="en-GB"/>
        </w:rPr>
        <w:t>. The data base offers</w:t>
      </w:r>
      <w:r w:rsidR="00EE6CC7" w:rsidRPr="008C4DBA">
        <w:rPr>
          <w:rFonts w:ascii="Times New Roman" w:hAnsi="Times New Roman" w:cs="Times New Roman"/>
          <w:sz w:val="24"/>
          <w:szCs w:val="24"/>
          <w:lang w:val="en-GB"/>
        </w:rPr>
        <w:t xml:space="preserve"> journal articles and book chapters </w:t>
      </w:r>
      <w:r w:rsidR="007A468A" w:rsidRPr="008C4DBA">
        <w:rPr>
          <w:rFonts w:ascii="Times New Roman" w:hAnsi="Times New Roman" w:cs="Times New Roman"/>
          <w:sz w:val="24"/>
          <w:szCs w:val="24"/>
          <w:lang w:val="en-GB"/>
        </w:rPr>
        <w:t xml:space="preserve">from more than 2,500 peer-reviewed journals and more than 11,000 books. </w:t>
      </w:r>
    </w:p>
    <w:p w:rsidR="00FC4DA6" w:rsidRPr="008C4DBA" w:rsidRDefault="00B53804" w:rsidP="00B53804">
      <w:pPr>
        <w:spacing w:before="240" w:after="24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The d</w:t>
      </w:r>
      <w:r w:rsidR="00474C28" w:rsidRPr="008C4DBA">
        <w:rPr>
          <w:rFonts w:ascii="Times New Roman" w:hAnsi="Times New Roman" w:cs="Times New Roman"/>
          <w:sz w:val="24"/>
          <w:szCs w:val="24"/>
          <w:lang w:val="en-GB"/>
        </w:rPr>
        <w:t>escriptive</w:t>
      </w:r>
      <w:r w:rsidR="00FA232B" w:rsidRPr="008C4DBA">
        <w:rPr>
          <w:rFonts w:ascii="Times New Roman" w:hAnsi="Times New Roman" w:cs="Times New Roman"/>
          <w:sz w:val="24"/>
          <w:szCs w:val="24"/>
          <w:lang w:val="en-GB"/>
        </w:rPr>
        <w:t>–theoretical literary analysis</w:t>
      </w:r>
      <w:r w:rsidRPr="008C4DBA">
        <w:rPr>
          <w:rFonts w:ascii="Times New Roman" w:hAnsi="Times New Roman" w:cs="Times New Roman"/>
          <w:sz w:val="24"/>
          <w:szCs w:val="24"/>
          <w:lang w:val="en-GB"/>
        </w:rPr>
        <w:t xml:space="preserve"> method was used to overview the scientific literature related to the phenomenon of cohesion and particularly its device reference. </w:t>
      </w:r>
      <w:r w:rsidR="0052776B" w:rsidRPr="008C4DBA">
        <w:rPr>
          <w:rFonts w:ascii="Times New Roman" w:hAnsi="Times New Roman" w:cs="Times New Roman"/>
          <w:sz w:val="24"/>
          <w:szCs w:val="24"/>
          <w:lang w:val="en-GB"/>
        </w:rPr>
        <w:t xml:space="preserve">The </w:t>
      </w:r>
      <w:r w:rsidR="005E50C9" w:rsidRPr="008C4DBA">
        <w:rPr>
          <w:rFonts w:ascii="Times New Roman" w:hAnsi="Times New Roman" w:cs="Times New Roman"/>
          <w:sz w:val="24"/>
          <w:szCs w:val="24"/>
          <w:lang w:val="en-GB"/>
        </w:rPr>
        <w:t xml:space="preserve">descriptive analytical method was applied to </w:t>
      </w:r>
      <w:r w:rsidR="0052776B" w:rsidRPr="008C4DBA">
        <w:rPr>
          <w:rFonts w:ascii="Times New Roman" w:hAnsi="Times New Roman" w:cs="Times New Roman"/>
          <w:sz w:val="24"/>
          <w:szCs w:val="24"/>
          <w:lang w:val="en-GB"/>
        </w:rPr>
        <w:t xml:space="preserve">sort out </w:t>
      </w:r>
      <w:r w:rsidR="005E50C9" w:rsidRPr="008C4DBA">
        <w:rPr>
          <w:rFonts w:ascii="Times New Roman" w:hAnsi="Times New Roman" w:cs="Times New Roman"/>
          <w:sz w:val="24"/>
          <w:szCs w:val="24"/>
          <w:lang w:val="en-GB"/>
        </w:rPr>
        <w:t xml:space="preserve">and investigate </w:t>
      </w:r>
      <w:r w:rsidR="0052776B" w:rsidRPr="008C4DBA">
        <w:rPr>
          <w:rFonts w:ascii="Times New Roman" w:hAnsi="Times New Roman" w:cs="Times New Roman"/>
          <w:sz w:val="24"/>
          <w:szCs w:val="24"/>
          <w:lang w:val="en-GB"/>
        </w:rPr>
        <w:t xml:space="preserve">the examples </w:t>
      </w:r>
      <w:r w:rsidRPr="008C4DBA">
        <w:rPr>
          <w:rFonts w:ascii="Times New Roman" w:hAnsi="Times New Roman" w:cs="Times New Roman"/>
          <w:sz w:val="24"/>
          <w:szCs w:val="24"/>
          <w:lang w:val="en-GB"/>
        </w:rPr>
        <w:t xml:space="preserve">of </w:t>
      </w:r>
      <w:r w:rsidR="002846FF" w:rsidRPr="008C4DBA">
        <w:rPr>
          <w:rFonts w:ascii="Times New Roman" w:hAnsi="Times New Roman" w:cs="Times New Roman"/>
          <w:sz w:val="24"/>
          <w:szCs w:val="24"/>
          <w:lang w:val="en-GB"/>
        </w:rPr>
        <w:t>reference, i.e.</w:t>
      </w:r>
      <w:r w:rsidR="0052776B" w:rsidRPr="008C4DBA">
        <w:rPr>
          <w:rFonts w:ascii="Times New Roman" w:hAnsi="Times New Roman" w:cs="Times New Roman"/>
          <w:sz w:val="24"/>
          <w:szCs w:val="24"/>
          <w:lang w:val="en-GB"/>
        </w:rPr>
        <w:t xml:space="preserve"> personals, demonstratives, and comparatives. </w:t>
      </w:r>
      <w:r w:rsidRPr="008C4DBA">
        <w:rPr>
          <w:rFonts w:ascii="Times New Roman" w:hAnsi="Times New Roman" w:cs="Times New Roman"/>
          <w:sz w:val="24"/>
          <w:szCs w:val="24"/>
          <w:lang w:val="en-GB"/>
        </w:rPr>
        <w:t xml:space="preserve">The science research articles under investigation </w:t>
      </w:r>
      <w:r w:rsidR="00474C28" w:rsidRPr="008C4DBA">
        <w:rPr>
          <w:rFonts w:ascii="Times New Roman" w:hAnsi="Times New Roman" w:cs="Times New Roman"/>
          <w:sz w:val="24"/>
          <w:szCs w:val="24"/>
          <w:lang w:val="en-GB"/>
        </w:rPr>
        <w:t>we</w:t>
      </w:r>
      <w:r w:rsidR="007A468A" w:rsidRPr="008C4DBA">
        <w:rPr>
          <w:rFonts w:ascii="Times New Roman" w:hAnsi="Times New Roman" w:cs="Times New Roman"/>
          <w:sz w:val="24"/>
          <w:szCs w:val="24"/>
          <w:lang w:val="en-GB"/>
        </w:rPr>
        <w:t>re formatted as PDF files</w:t>
      </w:r>
      <w:r w:rsidRPr="008C4DBA">
        <w:rPr>
          <w:rFonts w:ascii="Times New Roman" w:hAnsi="Times New Roman" w:cs="Times New Roman"/>
          <w:sz w:val="24"/>
          <w:szCs w:val="24"/>
          <w:lang w:val="en-GB"/>
        </w:rPr>
        <w:t xml:space="preserve"> and the examples of reference were identified and counted using the advanced search function</w:t>
      </w:r>
      <w:r w:rsidR="00474C28" w:rsidRPr="008C4DBA">
        <w:rPr>
          <w:rFonts w:ascii="Times New Roman" w:hAnsi="Times New Roman" w:cs="Times New Roman"/>
          <w:sz w:val="24"/>
          <w:szCs w:val="24"/>
          <w:lang w:val="en-GB"/>
        </w:rPr>
        <w:t xml:space="preserve">, </w:t>
      </w:r>
      <w:r w:rsidR="00833AF6" w:rsidRPr="008C4DBA">
        <w:rPr>
          <w:rFonts w:ascii="Times New Roman" w:hAnsi="Times New Roman" w:cs="Times New Roman"/>
          <w:sz w:val="24"/>
          <w:szCs w:val="24"/>
          <w:lang w:val="en-GB"/>
        </w:rPr>
        <w:t>which provided</w:t>
      </w:r>
      <w:r w:rsidR="00474C28" w:rsidRPr="008C4DBA">
        <w:rPr>
          <w:rFonts w:ascii="Times New Roman" w:hAnsi="Times New Roman" w:cs="Times New Roman"/>
          <w:sz w:val="24"/>
          <w:szCs w:val="24"/>
          <w:lang w:val="en-GB"/>
        </w:rPr>
        <w:t xml:space="preserve"> the total number count of the ex</w:t>
      </w:r>
      <w:r w:rsidR="00833AF6" w:rsidRPr="008C4DBA">
        <w:rPr>
          <w:rFonts w:ascii="Times New Roman" w:hAnsi="Times New Roman" w:cs="Times New Roman"/>
          <w:sz w:val="24"/>
          <w:szCs w:val="24"/>
          <w:lang w:val="en-GB"/>
        </w:rPr>
        <w:t>amples and presented the sentences</w:t>
      </w:r>
      <w:r w:rsidR="00474C28" w:rsidRPr="008C4DBA">
        <w:rPr>
          <w:rFonts w:ascii="Times New Roman" w:hAnsi="Times New Roman" w:cs="Times New Roman"/>
          <w:sz w:val="24"/>
          <w:szCs w:val="24"/>
          <w:lang w:val="en-GB"/>
        </w:rPr>
        <w:t xml:space="preserve"> in which the reference items occurred</w:t>
      </w:r>
      <w:r w:rsidRPr="008C4DBA">
        <w:rPr>
          <w:rFonts w:ascii="Times New Roman" w:hAnsi="Times New Roman" w:cs="Times New Roman"/>
          <w:sz w:val="24"/>
          <w:szCs w:val="24"/>
          <w:lang w:val="en-GB"/>
        </w:rPr>
        <w:t xml:space="preserve">. </w:t>
      </w:r>
      <w:r w:rsidR="00474C28" w:rsidRPr="008C4DBA">
        <w:rPr>
          <w:rFonts w:ascii="Times New Roman" w:hAnsi="Times New Roman" w:cs="Times New Roman"/>
          <w:sz w:val="24"/>
          <w:szCs w:val="24"/>
          <w:lang w:val="en-GB"/>
        </w:rPr>
        <w:t>Descriptive–</w:t>
      </w:r>
      <w:r w:rsidR="002846FF" w:rsidRPr="008C4DBA">
        <w:rPr>
          <w:rFonts w:ascii="Times New Roman" w:hAnsi="Times New Roman" w:cs="Times New Roman"/>
          <w:sz w:val="24"/>
          <w:szCs w:val="24"/>
          <w:lang w:val="en-GB"/>
        </w:rPr>
        <w:t>statistic</w:t>
      </w:r>
      <w:r w:rsidR="00833AF6" w:rsidRPr="008C4DBA">
        <w:rPr>
          <w:rFonts w:ascii="Times New Roman" w:hAnsi="Times New Roman" w:cs="Times New Roman"/>
          <w:sz w:val="24"/>
          <w:szCs w:val="24"/>
          <w:lang w:val="en-GB"/>
        </w:rPr>
        <w:t>al method was applied to depict</w:t>
      </w:r>
      <w:r w:rsidR="002846FF" w:rsidRPr="008C4DBA">
        <w:rPr>
          <w:rFonts w:ascii="Times New Roman" w:hAnsi="Times New Roman" w:cs="Times New Roman"/>
          <w:sz w:val="24"/>
          <w:szCs w:val="24"/>
          <w:lang w:val="en-GB"/>
        </w:rPr>
        <w:t xml:space="preserve"> the frequency of reference in the works under investigation. </w:t>
      </w:r>
      <w:r w:rsidR="00FC4DA6" w:rsidRPr="008C4DBA">
        <w:rPr>
          <w:rFonts w:ascii="Times New Roman" w:hAnsi="Times New Roman" w:cs="Times New Roman"/>
          <w:sz w:val="24"/>
          <w:szCs w:val="24"/>
          <w:lang w:val="en-GB"/>
        </w:rPr>
        <w:t>For the purpose of language e</w:t>
      </w:r>
      <w:r w:rsidR="00375CA4">
        <w:rPr>
          <w:rFonts w:ascii="Times New Roman" w:hAnsi="Times New Roman" w:cs="Times New Roman"/>
          <w:sz w:val="24"/>
          <w:szCs w:val="24"/>
          <w:lang w:val="en-GB"/>
        </w:rPr>
        <w:t>conomy the sources</w:t>
      </w:r>
      <w:r w:rsidR="00DE786F">
        <w:rPr>
          <w:rFonts w:ascii="Times New Roman" w:hAnsi="Times New Roman" w:cs="Times New Roman"/>
          <w:sz w:val="24"/>
          <w:szCs w:val="24"/>
          <w:lang w:val="en-GB"/>
        </w:rPr>
        <w:t xml:space="preserve"> of the analys</w:t>
      </w:r>
      <w:r w:rsidR="00FC4DA6" w:rsidRPr="008C4DBA">
        <w:rPr>
          <w:rFonts w:ascii="Times New Roman" w:hAnsi="Times New Roman" w:cs="Times New Roman"/>
          <w:sz w:val="24"/>
          <w:szCs w:val="24"/>
          <w:lang w:val="en-GB"/>
        </w:rPr>
        <w:t xml:space="preserve">ed articles were transferred to Annex I. </w:t>
      </w:r>
    </w:p>
    <w:p w:rsidR="00FA232B" w:rsidRPr="008C4DBA" w:rsidRDefault="00FC4DA6" w:rsidP="00CD00EE">
      <w:pPr>
        <w:spacing w:before="240" w:after="24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lastRenderedPageBreak/>
        <w:t xml:space="preserve">Overall </w:t>
      </w:r>
      <w:r w:rsidR="00474C28" w:rsidRPr="008C4DBA">
        <w:rPr>
          <w:rFonts w:ascii="Times New Roman" w:hAnsi="Times New Roman" w:cs="Times New Roman"/>
          <w:sz w:val="24"/>
          <w:szCs w:val="24"/>
          <w:lang w:val="en-GB"/>
        </w:rPr>
        <w:t xml:space="preserve">6081 examples of reference items were found of which </w:t>
      </w:r>
      <w:r w:rsidRPr="008C4DBA">
        <w:rPr>
          <w:rFonts w:ascii="Times New Roman" w:hAnsi="Times New Roman" w:cs="Times New Roman"/>
          <w:sz w:val="24"/>
          <w:szCs w:val="24"/>
          <w:lang w:val="en-GB"/>
        </w:rPr>
        <w:t>848</w:t>
      </w:r>
      <w:r w:rsidR="00474C28" w:rsidRPr="008C4DBA">
        <w:rPr>
          <w:rFonts w:ascii="Times New Roman" w:hAnsi="Times New Roman" w:cs="Times New Roman"/>
          <w:sz w:val="24"/>
          <w:szCs w:val="24"/>
          <w:lang w:val="en-GB"/>
        </w:rPr>
        <w:t xml:space="preserve"> identified as</w:t>
      </w:r>
      <w:r w:rsidRPr="008C4DBA">
        <w:rPr>
          <w:rFonts w:ascii="Times New Roman" w:hAnsi="Times New Roman" w:cs="Times New Roman"/>
          <w:sz w:val="24"/>
          <w:szCs w:val="24"/>
          <w:lang w:val="en-GB"/>
        </w:rPr>
        <w:t xml:space="preserve"> personals, 4690</w:t>
      </w:r>
      <w:r w:rsidR="00474C28" w:rsidRPr="008C4DBA">
        <w:rPr>
          <w:rFonts w:ascii="Times New Roman" w:hAnsi="Times New Roman" w:cs="Times New Roman"/>
          <w:sz w:val="24"/>
          <w:szCs w:val="24"/>
          <w:lang w:val="en-GB"/>
        </w:rPr>
        <w:t xml:space="preserve"> as </w:t>
      </w:r>
      <w:r w:rsidRPr="008C4DBA">
        <w:rPr>
          <w:rFonts w:ascii="Times New Roman" w:hAnsi="Times New Roman" w:cs="Times New Roman"/>
          <w:sz w:val="24"/>
          <w:szCs w:val="24"/>
          <w:lang w:val="en-GB"/>
        </w:rPr>
        <w:t>demonstratives, and 543</w:t>
      </w:r>
      <w:r w:rsidR="00474C28" w:rsidRPr="008C4DBA">
        <w:rPr>
          <w:rFonts w:ascii="Times New Roman" w:hAnsi="Times New Roman" w:cs="Times New Roman"/>
          <w:sz w:val="24"/>
          <w:szCs w:val="24"/>
          <w:lang w:val="en-GB"/>
        </w:rPr>
        <w:t xml:space="preserve"> as comparatives</w:t>
      </w:r>
      <w:r w:rsidR="00B53804" w:rsidRPr="008C4DBA">
        <w:rPr>
          <w:rFonts w:ascii="Times New Roman" w:hAnsi="Times New Roman" w:cs="Times New Roman"/>
          <w:sz w:val="24"/>
          <w:szCs w:val="24"/>
          <w:lang w:val="en-GB"/>
        </w:rPr>
        <w:t>.</w:t>
      </w:r>
      <w:r w:rsidR="00CD00EE" w:rsidRPr="008C4DBA">
        <w:rPr>
          <w:rFonts w:ascii="Times New Roman" w:hAnsi="Times New Roman" w:cs="Times New Roman"/>
          <w:sz w:val="24"/>
          <w:szCs w:val="24"/>
          <w:lang w:val="en-GB"/>
        </w:rPr>
        <w:t xml:space="preserve">  </w:t>
      </w:r>
      <w:r w:rsidR="00A2323E" w:rsidRPr="008C4DBA">
        <w:rPr>
          <w:rFonts w:ascii="Times New Roman" w:hAnsi="Times New Roman" w:cs="Times New Roman"/>
          <w:sz w:val="24"/>
          <w:szCs w:val="24"/>
          <w:lang w:val="en-GB"/>
        </w:rPr>
        <w:t>Personals were classified into first, second and third person pronouns; demonstratives into demonstrative pronouns, demonstrative adverbs and the definite article; comparatives were classifi</w:t>
      </w:r>
      <w:r w:rsidR="00A65D77" w:rsidRPr="008C4DBA">
        <w:rPr>
          <w:rFonts w:ascii="Times New Roman" w:hAnsi="Times New Roman" w:cs="Times New Roman"/>
          <w:sz w:val="24"/>
          <w:szCs w:val="24"/>
          <w:lang w:val="en-GB"/>
        </w:rPr>
        <w:t>ed into general and particular.</w:t>
      </w:r>
      <w:r w:rsidR="00A2323E" w:rsidRPr="008C4DBA">
        <w:rPr>
          <w:rFonts w:ascii="Times New Roman" w:hAnsi="Times New Roman" w:cs="Times New Roman"/>
          <w:sz w:val="24"/>
          <w:szCs w:val="24"/>
          <w:lang w:val="en-GB"/>
        </w:rPr>
        <w:t xml:space="preserve"> </w:t>
      </w:r>
      <w:r w:rsidR="00CD00EE" w:rsidRPr="008C4DBA">
        <w:rPr>
          <w:rFonts w:ascii="Times New Roman" w:hAnsi="Times New Roman" w:cs="Times New Roman"/>
          <w:sz w:val="24"/>
          <w:szCs w:val="24"/>
          <w:lang w:val="en-GB"/>
        </w:rPr>
        <w:t>T</w:t>
      </w:r>
      <w:r w:rsidR="00FA232B" w:rsidRPr="008C4DBA">
        <w:rPr>
          <w:rFonts w:ascii="Times New Roman" w:hAnsi="Times New Roman" w:cs="Times New Roman"/>
          <w:sz w:val="24"/>
          <w:szCs w:val="24"/>
          <w:lang w:val="en-GB"/>
        </w:rPr>
        <w:t>he data</w:t>
      </w:r>
      <w:r w:rsidR="00A2323E" w:rsidRPr="008C4DBA">
        <w:rPr>
          <w:rFonts w:ascii="Times New Roman" w:hAnsi="Times New Roman" w:cs="Times New Roman"/>
          <w:sz w:val="24"/>
          <w:szCs w:val="24"/>
          <w:lang w:val="en-GB"/>
        </w:rPr>
        <w:t xml:space="preserve"> showing the frequency of personals, demonstratives and comparatives </w:t>
      </w:r>
      <w:r w:rsidR="00A65D77" w:rsidRPr="008C4DBA">
        <w:rPr>
          <w:rFonts w:ascii="Times New Roman" w:hAnsi="Times New Roman" w:cs="Times New Roman"/>
          <w:sz w:val="24"/>
          <w:szCs w:val="24"/>
          <w:lang w:val="en-GB"/>
        </w:rPr>
        <w:t>and their individual categories</w:t>
      </w:r>
      <w:r w:rsidR="00FA232B" w:rsidRPr="008C4DBA">
        <w:rPr>
          <w:rFonts w:ascii="Times New Roman" w:hAnsi="Times New Roman" w:cs="Times New Roman"/>
          <w:sz w:val="24"/>
          <w:szCs w:val="24"/>
          <w:lang w:val="en-GB"/>
        </w:rPr>
        <w:t xml:space="preserve"> is displayed graphically in </w:t>
      </w:r>
      <w:r w:rsidR="00833AF6" w:rsidRPr="008C4DBA">
        <w:rPr>
          <w:rFonts w:ascii="Times New Roman" w:hAnsi="Times New Roman" w:cs="Times New Roman"/>
          <w:sz w:val="24"/>
          <w:szCs w:val="24"/>
          <w:lang w:val="en-GB"/>
        </w:rPr>
        <w:t xml:space="preserve">tables and </w:t>
      </w:r>
      <w:r w:rsidR="00FA232B" w:rsidRPr="008C4DBA">
        <w:rPr>
          <w:rFonts w:ascii="Times New Roman" w:hAnsi="Times New Roman" w:cs="Times New Roman"/>
          <w:sz w:val="24"/>
          <w:szCs w:val="24"/>
          <w:lang w:val="en-GB"/>
        </w:rPr>
        <w:t xml:space="preserve">pie </w:t>
      </w:r>
      <w:r w:rsidR="00011931" w:rsidRPr="008C4DBA">
        <w:rPr>
          <w:rFonts w:ascii="Times New Roman" w:hAnsi="Times New Roman" w:cs="Times New Roman"/>
          <w:sz w:val="24"/>
          <w:szCs w:val="24"/>
          <w:lang w:val="en-GB"/>
        </w:rPr>
        <w:t>graphs</w:t>
      </w:r>
      <w:r w:rsidR="00A65D77" w:rsidRPr="008C4DBA">
        <w:rPr>
          <w:rFonts w:ascii="Times New Roman" w:hAnsi="Times New Roman" w:cs="Times New Roman"/>
          <w:sz w:val="24"/>
          <w:szCs w:val="24"/>
          <w:lang w:val="en-GB"/>
        </w:rPr>
        <w:t>.</w:t>
      </w:r>
      <w:r w:rsidR="00FA232B" w:rsidRPr="008C4DBA">
        <w:rPr>
          <w:rFonts w:ascii="Times New Roman" w:hAnsi="Times New Roman" w:cs="Times New Roman"/>
          <w:sz w:val="24"/>
          <w:szCs w:val="24"/>
          <w:lang w:val="en-GB"/>
        </w:rPr>
        <w:t xml:space="preserve"> </w:t>
      </w:r>
      <w:r w:rsidR="00A65D77" w:rsidRPr="008C4DBA">
        <w:rPr>
          <w:rFonts w:ascii="Times New Roman" w:hAnsi="Times New Roman" w:cs="Times New Roman"/>
          <w:sz w:val="24"/>
          <w:szCs w:val="24"/>
          <w:lang w:val="en-GB"/>
        </w:rPr>
        <w:t xml:space="preserve">A number of </w:t>
      </w:r>
      <w:r w:rsidR="00CD00EE" w:rsidRPr="008C4DBA">
        <w:rPr>
          <w:rFonts w:ascii="Times New Roman" w:hAnsi="Times New Roman" w:cs="Times New Roman"/>
          <w:sz w:val="24"/>
          <w:szCs w:val="24"/>
          <w:lang w:val="en-GB"/>
        </w:rPr>
        <w:t>50 examples of varying referring expressions were selected,</w:t>
      </w:r>
      <w:r w:rsidR="00DE786F">
        <w:rPr>
          <w:rFonts w:ascii="Times New Roman" w:hAnsi="Times New Roman" w:cs="Times New Roman"/>
          <w:sz w:val="24"/>
          <w:szCs w:val="24"/>
          <w:lang w:val="en-GB"/>
        </w:rPr>
        <w:t xml:space="preserve"> presented and analys</w:t>
      </w:r>
      <w:r w:rsidR="00CD00EE" w:rsidRPr="008C4DBA">
        <w:rPr>
          <w:rFonts w:ascii="Times New Roman" w:hAnsi="Times New Roman" w:cs="Times New Roman"/>
          <w:sz w:val="24"/>
          <w:szCs w:val="24"/>
          <w:lang w:val="en-GB"/>
        </w:rPr>
        <w:t xml:space="preserve">ed </w:t>
      </w:r>
      <w:r w:rsidR="00A65D77" w:rsidRPr="008C4DBA">
        <w:rPr>
          <w:rFonts w:ascii="Times New Roman" w:hAnsi="Times New Roman" w:cs="Times New Roman"/>
          <w:sz w:val="24"/>
          <w:szCs w:val="24"/>
          <w:lang w:val="en-GB"/>
        </w:rPr>
        <w:t xml:space="preserve">in detail </w:t>
      </w:r>
      <w:r w:rsidR="00CD00EE" w:rsidRPr="008C4DBA">
        <w:rPr>
          <w:rFonts w:ascii="Times New Roman" w:hAnsi="Times New Roman" w:cs="Times New Roman"/>
          <w:sz w:val="24"/>
          <w:szCs w:val="24"/>
          <w:lang w:val="en-GB"/>
        </w:rPr>
        <w:t>in this research paper.</w:t>
      </w:r>
    </w:p>
    <w:p w:rsidR="00FA232B" w:rsidRPr="008C4DBA" w:rsidRDefault="00FA232B" w:rsidP="00B53804">
      <w:pPr>
        <w:spacing w:before="240" w:after="24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 corpus </w:t>
      </w:r>
      <w:r w:rsidR="00A65D77" w:rsidRPr="008C4DBA">
        <w:rPr>
          <w:rFonts w:ascii="Times New Roman" w:hAnsi="Times New Roman" w:cs="Times New Roman"/>
          <w:sz w:val="24"/>
          <w:szCs w:val="24"/>
          <w:lang w:val="en-GB"/>
        </w:rPr>
        <w:t>of the practical part of the research paper h</w:t>
      </w:r>
      <w:r w:rsidRPr="008C4DBA">
        <w:rPr>
          <w:rFonts w:ascii="Times New Roman" w:hAnsi="Times New Roman" w:cs="Times New Roman"/>
          <w:sz w:val="24"/>
          <w:szCs w:val="24"/>
          <w:lang w:val="en-GB"/>
        </w:rPr>
        <w:t xml:space="preserve">as been divided </w:t>
      </w:r>
      <w:r w:rsidR="00A65D77" w:rsidRPr="008C4DBA">
        <w:rPr>
          <w:rFonts w:ascii="Times New Roman" w:hAnsi="Times New Roman" w:cs="Times New Roman"/>
          <w:sz w:val="24"/>
          <w:szCs w:val="24"/>
          <w:lang w:val="en-GB"/>
        </w:rPr>
        <w:t>into three categories: personal reference, demonstrative reference</w:t>
      </w:r>
      <w:r w:rsidRPr="008C4DBA">
        <w:rPr>
          <w:rFonts w:ascii="Times New Roman" w:hAnsi="Times New Roman" w:cs="Times New Roman"/>
          <w:sz w:val="24"/>
          <w:szCs w:val="24"/>
          <w:lang w:val="en-GB"/>
        </w:rPr>
        <w:t xml:space="preserve"> and comparati</w:t>
      </w:r>
      <w:r w:rsidR="00A65D77" w:rsidRPr="008C4DBA">
        <w:rPr>
          <w:rFonts w:ascii="Times New Roman" w:hAnsi="Times New Roman" w:cs="Times New Roman"/>
          <w:sz w:val="24"/>
          <w:szCs w:val="24"/>
          <w:lang w:val="en-GB"/>
        </w:rPr>
        <w:t>ve reference, each group containing subchapters for</w:t>
      </w:r>
      <w:r w:rsidRPr="008C4DBA">
        <w:rPr>
          <w:rFonts w:ascii="Times New Roman" w:hAnsi="Times New Roman" w:cs="Times New Roman"/>
          <w:sz w:val="24"/>
          <w:szCs w:val="24"/>
          <w:lang w:val="en-GB"/>
        </w:rPr>
        <w:t xml:space="preserve"> more detail</w:t>
      </w:r>
      <w:r w:rsidR="00A65D77" w:rsidRPr="008C4DBA">
        <w:rPr>
          <w:rFonts w:ascii="Times New Roman" w:hAnsi="Times New Roman" w:cs="Times New Roman"/>
          <w:sz w:val="24"/>
          <w:szCs w:val="24"/>
          <w:lang w:val="en-GB"/>
        </w:rPr>
        <w:t>ed</w:t>
      </w:r>
      <w:r w:rsidRPr="008C4DBA">
        <w:rPr>
          <w:rFonts w:ascii="Times New Roman" w:hAnsi="Times New Roman" w:cs="Times New Roman"/>
          <w:sz w:val="24"/>
          <w:szCs w:val="24"/>
          <w:lang w:val="en-GB"/>
        </w:rPr>
        <w:t xml:space="preserve"> analysis.</w:t>
      </w:r>
    </w:p>
    <w:p w:rsidR="00A2692E" w:rsidRPr="008C4DBA" w:rsidRDefault="00A2692E" w:rsidP="00E66ECA">
      <w:pPr>
        <w:pStyle w:val="Heading2"/>
        <w:numPr>
          <w:ilvl w:val="1"/>
          <w:numId w:val="5"/>
        </w:numPr>
        <w:spacing w:before="0" w:after="120" w:line="360" w:lineRule="auto"/>
        <w:jc w:val="center"/>
        <w:rPr>
          <w:rFonts w:ascii="Times New Roman" w:hAnsi="Times New Roman" w:cs="Times New Roman"/>
          <w:color w:val="auto"/>
          <w:sz w:val="28"/>
          <w:szCs w:val="28"/>
          <w:lang w:val="en-GB"/>
        </w:rPr>
      </w:pPr>
      <w:bookmarkStart w:id="10" w:name="_Toc356860445"/>
      <w:r w:rsidRPr="008C4DBA">
        <w:rPr>
          <w:rFonts w:ascii="Times New Roman" w:hAnsi="Times New Roman" w:cs="Times New Roman"/>
          <w:color w:val="auto"/>
          <w:sz w:val="28"/>
          <w:szCs w:val="28"/>
          <w:lang w:val="en-GB"/>
        </w:rPr>
        <w:t>Personal Reference</w:t>
      </w:r>
      <w:bookmarkEnd w:id="10"/>
    </w:p>
    <w:p w:rsidR="00287FAF" w:rsidRPr="008C4DBA" w:rsidRDefault="00770AE4" w:rsidP="0093063D">
      <w:pPr>
        <w:spacing w:after="12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Traditionally, categories of person or speech role are first person, second person and third person, all of which intersects with the number categories, i.e. singular and plural. The difference between these roles is that first and second persons are </w:t>
      </w:r>
      <w:r w:rsidR="001406A3" w:rsidRPr="008C4DBA">
        <w:rPr>
          <w:rFonts w:ascii="Times New Roman" w:hAnsi="Times New Roman" w:cs="Times New Roman"/>
          <w:sz w:val="24"/>
          <w:szCs w:val="24"/>
          <w:lang w:val="en-GB"/>
        </w:rPr>
        <w:t>more likely to be</w:t>
      </w:r>
      <w:r w:rsidRPr="008C4DBA">
        <w:rPr>
          <w:rFonts w:ascii="Times New Roman" w:hAnsi="Times New Roman" w:cs="Times New Roman"/>
          <w:sz w:val="24"/>
          <w:szCs w:val="24"/>
          <w:lang w:val="en-GB"/>
        </w:rPr>
        <w:t xml:space="preserve"> </w:t>
      </w:r>
      <w:proofErr w:type="spellStart"/>
      <w:r w:rsidRPr="008C4DBA">
        <w:rPr>
          <w:rFonts w:ascii="Times New Roman" w:hAnsi="Times New Roman" w:cs="Times New Roman"/>
          <w:sz w:val="24"/>
          <w:szCs w:val="24"/>
          <w:lang w:val="en-GB"/>
        </w:rPr>
        <w:t>exophoric</w:t>
      </w:r>
      <w:proofErr w:type="spellEnd"/>
      <w:r w:rsidRPr="008C4DBA">
        <w:rPr>
          <w:rFonts w:ascii="Times New Roman" w:hAnsi="Times New Roman" w:cs="Times New Roman"/>
          <w:sz w:val="24"/>
          <w:szCs w:val="24"/>
          <w:lang w:val="en-GB"/>
        </w:rPr>
        <w:t>, as they refer to the sender and receiver rathe</w:t>
      </w:r>
      <w:r w:rsidR="001406A3" w:rsidRPr="008C4DBA">
        <w:rPr>
          <w:rFonts w:ascii="Times New Roman" w:hAnsi="Times New Roman" w:cs="Times New Roman"/>
          <w:sz w:val="24"/>
          <w:szCs w:val="24"/>
          <w:lang w:val="en-GB"/>
        </w:rPr>
        <w:t>r than the text itself</w:t>
      </w:r>
      <w:r w:rsidR="009873AB" w:rsidRPr="008C4DBA">
        <w:rPr>
          <w:rFonts w:ascii="Times New Roman" w:hAnsi="Times New Roman" w:cs="Times New Roman"/>
          <w:sz w:val="24"/>
          <w:szCs w:val="24"/>
          <w:lang w:val="en-GB"/>
        </w:rPr>
        <w:t xml:space="preserve">, whereas </w:t>
      </w:r>
      <w:r w:rsidRPr="008C4DBA">
        <w:rPr>
          <w:rFonts w:ascii="Times New Roman" w:hAnsi="Times New Roman" w:cs="Times New Roman"/>
          <w:sz w:val="24"/>
          <w:szCs w:val="24"/>
          <w:lang w:val="en-GB"/>
        </w:rPr>
        <w:t>third person forms are</w:t>
      </w:r>
      <w:r w:rsidR="001406A3" w:rsidRPr="008C4DBA">
        <w:rPr>
          <w:rFonts w:ascii="Times New Roman" w:hAnsi="Times New Roman" w:cs="Times New Roman"/>
          <w:sz w:val="24"/>
          <w:szCs w:val="24"/>
          <w:lang w:val="en-GB"/>
        </w:rPr>
        <w:t xml:space="preserve"> more often </w:t>
      </w:r>
      <w:proofErr w:type="spellStart"/>
      <w:r w:rsidR="001406A3" w:rsidRPr="008C4DBA">
        <w:rPr>
          <w:rFonts w:ascii="Times New Roman" w:hAnsi="Times New Roman" w:cs="Times New Roman"/>
          <w:sz w:val="24"/>
          <w:szCs w:val="24"/>
          <w:lang w:val="en-GB"/>
        </w:rPr>
        <w:t>endophoric</w:t>
      </w:r>
      <w:proofErr w:type="spellEnd"/>
      <w:r w:rsidR="001406A3" w:rsidRPr="008C4DBA">
        <w:rPr>
          <w:rFonts w:ascii="Times New Roman" w:hAnsi="Times New Roman" w:cs="Times New Roman"/>
          <w:sz w:val="24"/>
          <w:szCs w:val="24"/>
          <w:lang w:val="en-GB"/>
        </w:rPr>
        <w:t xml:space="preserve"> as they</w:t>
      </w:r>
      <w:r w:rsidRPr="008C4DBA">
        <w:rPr>
          <w:rFonts w:ascii="Times New Roman" w:hAnsi="Times New Roman" w:cs="Times New Roman"/>
          <w:sz w:val="24"/>
          <w:szCs w:val="24"/>
          <w:lang w:val="en-GB"/>
        </w:rPr>
        <w:t xml:space="preserve"> typically refer to the preceding or following items in the text (</w:t>
      </w:r>
      <w:proofErr w:type="spellStart"/>
      <w:r w:rsidRPr="008C4DBA">
        <w:rPr>
          <w:rFonts w:ascii="Times New Roman" w:hAnsi="Times New Roman" w:cs="Times New Roman"/>
          <w:sz w:val="24"/>
          <w:szCs w:val="24"/>
          <w:lang w:val="en-GB"/>
        </w:rPr>
        <w:t>Halliday</w:t>
      </w:r>
      <w:proofErr w:type="spellEnd"/>
      <w:r w:rsidRPr="008C4DBA">
        <w:rPr>
          <w:rFonts w:ascii="Times New Roman" w:hAnsi="Times New Roman" w:cs="Times New Roman"/>
          <w:sz w:val="24"/>
          <w:szCs w:val="24"/>
          <w:lang w:val="en-GB"/>
        </w:rPr>
        <w:t xml:space="preserve"> and </w:t>
      </w:r>
      <w:proofErr w:type="spellStart"/>
      <w:r w:rsidRPr="008C4DBA">
        <w:rPr>
          <w:rFonts w:ascii="Times New Roman" w:hAnsi="Times New Roman" w:cs="Times New Roman"/>
          <w:sz w:val="24"/>
          <w:szCs w:val="24"/>
          <w:lang w:val="en-GB"/>
        </w:rPr>
        <w:t>Hasan</w:t>
      </w:r>
      <w:proofErr w:type="spellEnd"/>
      <w:r w:rsidRPr="008C4DBA">
        <w:rPr>
          <w:rFonts w:ascii="Times New Roman" w:hAnsi="Times New Roman" w:cs="Times New Roman"/>
          <w:sz w:val="24"/>
          <w:szCs w:val="24"/>
          <w:lang w:val="en-GB"/>
        </w:rPr>
        <w:t>, 1976:48). S</w:t>
      </w:r>
      <w:r w:rsidR="00287FAF" w:rsidRPr="008C4DBA">
        <w:rPr>
          <w:rFonts w:ascii="Times New Roman" w:hAnsi="Times New Roman" w:cs="Times New Roman"/>
          <w:sz w:val="24"/>
          <w:szCs w:val="24"/>
          <w:lang w:val="en-GB"/>
        </w:rPr>
        <w:t>imply put</w:t>
      </w:r>
      <w:r w:rsidRPr="008C4DBA">
        <w:rPr>
          <w:rFonts w:ascii="Times New Roman" w:hAnsi="Times New Roman" w:cs="Times New Roman"/>
          <w:sz w:val="24"/>
          <w:szCs w:val="24"/>
          <w:lang w:val="en-GB"/>
        </w:rPr>
        <w:t xml:space="preserve"> first person pronouns refer to the speaker himself/herself or a group to which the speaker belongs; second person pronouns refer to the speaker’s audience or addressee; third person pronouns refer to the person or people</w:t>
      </w:r>
      <w:r w:rsidR="00287FAF" w:rsidRPr="008C4DBA">
        <w:rPr>
          <w:rFonts w:ascii="Times New Roman" w:hAnsi="Times New Roman" w:cs="Times New Roman"/>
          <w:sz w:val="24"/>
          <w:szCs w:val="24"/>
          <w:lang w:val="en-GB"/>
        </w:rPr>
        <w:t xml:space="preserve"> other than the speaker and the addressee.</w:t>
      </w:r>
      <w:r w:rsidR="0093063D">
        <w:rPr>
          <w:rFonts w:ascii="Times New Roman" w:hAnsi="Times New Roman" w:cs="Times New Roman"/>
          <w:sz w:val="24"/>
          <w:szCs w:val="24"/>
          <w:lang w:val="en-GB"/>
        </w:rPr>
        <w:t xml:space="preserve"> Lyons (1995:302) and Yule (1996:10) agree that first and second person pronouns are purely deictic, because they point directly to the persons by their speech roles. </w:t>
      </w:r>
      <w:r w:rsidR="00BB0BEC" w:rsidRPr="008C4DBA">
        <w:rPr>
          <w:rFonts w:ascii="Times New Roman" w:hAnsi="Times New Roman" w:cs="Times New Roman"/>
          <w:sz w:val="24"/>
          <w:szCs w:val="24"/>
          <w:lang w:val="en-GB"/>
        </w:rPr>
        <w:t>A</w:t>
      </w:r>
      <w:r w:rsidR="00F20F53" w:rsidRPr="008C4DBA">
        <w:rPr>
          <w:rFonts w:ascii="Times New Roman" w:hAnsi="Times New Roman" w:cs="Times New Roman"/>
          <w:sz w:val="24"/>
          <w:szCs w:val="24"/>
          <w:lang w:val="en-GB"/>
        </w:rPr>
        <w:t xml:space="preserve"> detailed distinction of person roles</w:t>
      </w:r>
      <w:r w:rsidR="00BB0BEC" w:rsidRPr="008C4DBA">
        <w:rPr>
          <w:rFonts w:ascii="Times New Roman" w:hAnsi="Times New Roman" w:cs="Times New Roman"/>
          <w:sz w:val="24"/>
          <w:szCs w:val="24"/>
          <w:lang w:val="en-GB"/>
        </w:rPr>
        <w:t xml:space="preserve"> and their forms</w:t>
      </w:r>
      <w:r w:rsidR="00F20F53" w:rsidRPr="008C4DBA">
        <w:rPr>
          <w:rFonts w:ascii="Times New Roman" w:hAnsi="Times New Roman" w:cs="Times New Roman"/>
          <w:sz w:val="24"/>
          <w:szCs w:val="24"/>
          <w:lang w:val="en-GB"/>
        </w:rPr>
        <w:t xml:space="preserve"> </w:t>
      </w:r>
      <w:r w:rsidR="00BB0BEC" w:rsidRPr="008C4DBA">
        <w:rPr>
          <w:rFonts w:ascii="Times New Roman" w:hAnsi="Times New Roman" w:cs="Times New Roman"/>
          <w:sz w:val="24"/>
          <w:szCs w:val="24"/>
          <w:lang w:val="en-GB"/>
        </w:rPr>
        <w:t>is</w:t>
      </w:r>
      <w:r w:rsidR="00F20F53" w:rsidRPr="008C4DBA">
        <w:rPr>
          <w:rFonts w:ascii="Times New Roman" w:hAnsi="Times New Roman" w:cs="Times New Roman"/>
          <w:sz w:val="24"/>
          <w:szCs w:val="24"/>
          <w:lang w:val="en-GB"/>
        </w:rPr>
        <w:t xml:space="preserve"> given </w:t>
      </w:r>
      <w:r w:rsidR="0093063D">
        <w:rPr>
          <w:rFonts w:ascii="Times New Roman" w:hAnsi="Times New Roman" w:cs="Times New Roman"/>
          <w:sz w:val="24"/>
          <w:szCs w:val="24"/>
          <w:lang w:val="en-GB"/>
        </w:rPr>
        <w:t>presented in Figure 3.</w:t>
      </w:r>
    </w:p>
    <w:p w:rsidR="007D0254" w:rsidRPr="008C4DBA" w:rsidRDefault="007D0254" w:rsidP="00287FAF">
      <w:pPr>
        <w:spacing w:before="240" w:after="240" w:line="360" w:lineRule="auto"/>
        <w:ind w:firstLine="720"/>
        <w:contextualSpacing/>
        <w:jc w:val="both"/>
        <w:rPr>
          <w:rFonts w:ascii="Times New Roman" w:hAnsi="Times New Roman" w:cs="Times New Roman"/>
          <w:sz w:val="24"/>
          <w:szCs w:val="24"/>
          <w:lang w:val="en-GB"/>
        </w:rPr>
      </w:pPr>
    </w:p>
    <w:p w:rsidR="007D0254" w:rsidRPr="008C4DBA" w:rsidRDefault="007D0254" w:rsidP="00287FAF">
      <w:pPr>
        <w:spacing w:before="240" w:after="240" w:line="360" w:lineRule="auto"/>
        <w:ind w:firstLine="720"/>
        <w:contextualSpacing/>
        <w:jc w:val="both"/>
        <w:rPr>
          <w:rFonts w:ascii="Times New Roman" w:hAnsi="Times New Roman" w:cs="Times New Roman"/>
          <w:b/>
          <w:sz w:val="24"/>
          <w:szCs w:val="24"/>
          <w:lang w:val="en-GB"/>
        </w:rPr>
      </w:pPr>
      <w:r w:rsidRPr="008C4DBA">
        <w:rPr>
          <w:rFonts w:ascii="Times New Roman" w:hAnsi="Times New Roman" w:cs="Times New Roman"/>
          <w:b/>
          <w:noProof/>
          <w:sz w:val="24"/>
          <w:szCs w:val="24"/>
        </w:rPr>
        <w:lastRenderedPageBreak/>
        <w:drawing>
          <wp:inline distT="0" distB="0" distL="0" distR="0" wp14:anchorId="5ABBD9DA" wp14:editId="73A177C8">
            <wp:extent cx="5486400" cy="3200400"/>
            <wp:effectExtent l="76200" t="0" r="952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E786F" w:rsidRPr="00D41AFA" w:rsidRDefault="007D0254" w:rsidP="00DE786F">
      <w:pPr>
        <w:spacing w:after="120" w:line="360" w:lineRule="auto"/>
        <w:contextualSpacing/>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 xml:space="preserve">Figure </w:t>
      </w:r>
      <w:r w:rsidR="0080691C" w:rsidRPr="00D41AFA">
        <w:rPr>
          <w:rFonts w:ascii="Times New Roman" w:hAnsi="Times New Roman" w:cs="Times New Roman"/>
          <w:b/>
          <w:i/>
          <w:sz w:val="24"/>
          <w:szCs w:val="24"/>
          <w:lang w:val="en-GB"/>
        </w:rPr>
        <w:t>3</w:t>
      </w:r>
      <w:r w:rsidRPr="00D41AFA">
        <w:rPr>
          <w:rFonts w:ascii="Times New Roman" w:hAnsi="Times New Roman" w:cs="Times New Roman"/>
          <w:b/>
          <w:sz w:val="24"/>
          <w:szCs w:val="24"/>
          <w:lang w:val="en-GB"/>
        </w:rPr>
        <w:t>.</w:t>
      </w:r>
      <w:proofErr w:type="gramEnd"/>
      <w:r w:rsidR="00766093" w:rsidRPr="00D41AFA">
        <w:rPr>
          <w:rFonts w:ascii="Times New Roman" w:hAnsi="Times New Roman" w:cs="Times New Roman"/>
          <w:b/>
          <w:sz w:val="24"/>
          <w:szCs w:val="24"/>
          <w:lang w:val="en-GB"/>
        </w:rPr>
        <w:t xml:space="preserve"> A system of perso</w:t>
      </w:r>
      <w:r w:rsidR="00DE786F" w:rsidRPr="00D41AFA">
        <w:rPr>
          <w:rFonts w:ascii="Times New Roman" w:hAnsi="Times New Roman" w:cs="Times New Roman"/>
          <w:b/>
          <w:sz w:val="24"/>
          <w:szCs w:val="24"/>
          <w:lang w:val="en-GB"/>
        </w:rPr>
        <w:t>n (</w:t>
      </w:r>
      <w:proofErr w:type="spellStart"/>
      <w:r w:rsidR="00DE786F" w:rsidRPr="00D41AFA">
        <w:rPr>
          <w:rFonts w:ascii="Times New Roman" w:hAnsi="Times New Roman" w:cs="Times New Roman"/>
          <w:b/>
          <w:sz w:val="24"/>
          <w:szCs w:val="24"/>
          <w:lang w:val="en-GB"/>
        </w:rPr>
        <w:t>Halliday</w:t>
      </w:r>
      <w:proofErr w:type="spellEnd"/>
      <w:r w:rsidR="00DE786F" w:rsidRPr="00D41AFA">
        <w:rPr>
          <w:rFonts w:ascii="Times New Roman" w:hAnsi="Times New Roman" w:cs="Times New Roman"/>
          <w:b/>
          <w:sz w:val="24"/>
          <w:szCs w:val="24"/>
          <w:lang w:val="en-GB"/>
        </w:rPr>
        <w:t xml:space="preserve"> and </w:t>
      </w:r>
      <w:proofErr w:type="spellStart"/>
      <w:r w:rsidR="00DE786F" w:rsidRPr="00D41AFA">
        <w:rPr>
          <w:rFonts w:ascii="Times New Roman" w:hAnsi="Times New Roman" w:cs="Times New Roman"/>
          <w:b/>
          <w:sz w:val="24"/>
          <w:szCs w:val="24"/>
          <w:lang w:val="en-GB"/>
        </w:rPr>
        <w:t>Hasan</w:t>
      </w:r>
      <w:proofErr w:type="spellEnd"/>
      <w:r w:rsidR="00DE786F" w:rsidRPr="00D41AFA">
        <w:rPr>
          <w:rFonts w:ascii="Times New Roman" w:hAnsi="Times New Roman" w:cs="Times New Roman"/>
          <w:b/>
          <w:sz w:val="24"/>
          <w:szCs w:val="24"/>
          <w:lang w:val="en-GB"/>
        </w:rPr>
        <w:t>, 1976:44)</w:t>
      </w:r>
    </w:p>
    <w:p w:rsidR="007D0254" w:rsidRPr="008C4DBA" w:rsidRDefault="00D10164" w:rsidP="00DE786F">
      <w:pPr>
        <w:spacing w:after="360" w:line="360" w:lineRule="auto"/>
        <w:ind w:firstLine="720"/>
        <w:contextualSpacing/>
        <w:jc w:val="both"/>
        <w:rPr>
          <w:rFonts w:ascii="Times New Roman" w:hAnsi="Times New Roman" w:cs="Times New Roman"/>
          <w:noProof/>
          <w:sz w:val="24"/>
          <w:szCs w:val="24"/>
          <w:lang w:val="en-GB"/>
        </w:rPr>
      </w:pPr>
      <w:r w:rsidRPr="008C4DBA">
        <w:rPr>
          <w:rFonts w:ascii="Times New Roman" w:hAnsi="Times New Roman" w:cs="Times New Roman"/>
          <w:sz w:val="24"/>
          <w:szCs w:val="24"/>
          <w:lang w:val="en-GB"/>
        </w:rPr>
        <w:t xml:space="preserve">A system of person displays all pronoun forms in the nominal case. Speech roles including such pronouns as </w:t>
      </w:r>
      <w:r w:rsidRPr="008C4DBA">
        <w:rPr>
          <w:rFonts w:ascii="Times New Roman" w:hAnsi="Times New Roman" w:cs="Times New Roman"/>
          <w:i/>
          <w:sz w:val="24"/>
          <w:szCs w:val="24"/>
          <w:lang w:val="en-GB"/>
        </w:rPr>
        <w:t>I</w:t>
      </w:r>
      <w:r w:rsidRPr="008C4DBA">
        <w:rPr>
          <w:rFonts w:ascii="Times New Roman" w:hAnsi="Times New Roman" w:cs="Times New Roman"/>
          <w:sz w:val="24"/>
          <w:szCs w:val="24"/>
          <w:lang w:val="en-GB"/>
        </w:rPr>
        <w:t>,</w:t>
      </w:r>
      <w:r w:rsidRPr="008C4DBA">
        <w:rPr>
          <w:rFonts w:ascii="Times New Roman" w:hAnsi="Times New Roman" w:cs="Times New Roman"/>
          <w:i/>
          <w:sz w:val="24"/>
          <w:szCs w:val="24"/>
          <w:lang w:val="en-GB"/>
        </w:rPr>
        <w:t xml:space="preserve"> you</w:t>
      </w:r>
      <w:r w:rsidRPr="008C4DBA">
        <w:rPr>
          <w:rFonts w:ascii="Times New Roman" w:hAnsi="Times New Roman" w:cs="Times New Roman"/>
          <w:sz w:val="24"/>
          <w:szCs w:val="24"/>
          <w:lang w:val="en-GB"/>
        </w:rPr>
        <w:t>,</w:t>
      </w:r>
      <w:r w:rsidRPr="008C4DBA">
        <w:rPr>
          <w:rFonts w:ascii="Times New Roman" w:hAnsi="Times New Roman" w:cs="Times New Roman"/>
          <w:i/>
          <w:sz w:val="24"/>
          <w:szCs w:val="24"/>
          <w:lang w:val="en-GB"/>
        </w:rPr>
        <w:t xml:space="preserve"> we </w:t>
      </w:r>
      <w:r w:rsidRPr="008C4DBA">
        <w:rPr>
          <w:rFonts w:ascii="Times New Roman" w:hAnsi="Times New Roman" w:cs="Times New Roman"/>
          <w:sz w:val="24"/>
          <w:szCs w:val="24"/>
          <w:lang w:val="en-GB"/>
        </w:rPr>
        <w:t xml:space="preserve">are more likely to be </w:t>
      </w:r>
      <w:proofErr w:type="spellStart"/>
      <w:r w:rsidRPr="008C4DBA">
        <w:rPr>
          <w:rFonts w:ascii="Times New Roman" w:hAnsi="Times New Roman" w:cs="Times New Roman"/>
          <w:sz w:val="24"/>
          <w:szCs w:val="24"/>
          <w:lang w:val="en-GB"/>
        </w:rPr>
        <w:t>exophoric</w:t>
      </w:r>
      <w:proofErr w:type="spellEnd"/>
      <w:r w:rsidRPr="008C4DBA">
        <w:rPr>
          <w:rFonts w:ascii="Times New Roman" w:hAnsi="Times New Roman" w:cs="Times New Roman"/>
          <w:sz w:val="24"/>
          <w:szCs w:val="24"/>
          <w:lang w:val="en-GB"/>
        </w:rPr>
        <w:t xml:space="preserve"> as they point either to the sender or addressee. Other roles like </w:t>
      </w:r>
      <w:r w:rsidRPr="008C4DBA">
        <w:rPr>
          <w:rFonts w:ascii="Times New Roman" w:hAnsi="Times New Roman" w:cs="Times New Roman"/>
          <w:i/>
          <w:sz w:val="24"/>
          <w:szCs w:val="24"/>
          <w:lang w:val="en-GB"/>
        </w:rPr>
        <w:t>he</w:t>
      </w:r>
      <w:r w:rsidRPr="008C4DBA">
        <w:rPr>
          <w:rFonts w:ascii="Times New Roman" w:hAnsi="Times New Roman" w:cs="Times New Roman"/>
          <w:sz w:val="24"/>
          <w:szCs w:val="24"/>
          <w:lang w:val="en-GB"/>
        </w:rPr>
        <w:t xml:space="preserve">, </w:t>
      </w:r>
      <w:r w:rsidRPr="008C4DBA">
        <w:rPr>
          <w:rFonts w:ascii="Times New Roman" w:hAnsi="Times New Roman" w:cs="Times New Roman"/>
          <w:i/>
          <w:sz w:val="24"/>
          <w:szCs w:val="24"/>
          <w:lang w:val="en-GB"/>
        </w:rPr>
        <w:t>she</w:t>
      </w:r>
      <w:r w:rsidRPr="008C4DBA">
        <w:rPr>
          <w:rFonts w:ascii="Times New Roman" w:hAnsi="Times New Roman" w:cs="Times New Roman"/>
          <w:sz w:val="24"/>
          <w:szCs w:val="24"/>
          <w:lang w:val="en-GB"/>
        </w:rPr>
        <w:t xml:space="preserve">, </w:t>
      </w:r>
      <w:r w:rsidRPr="008C4DBA">
        <w:rPr>
          <w:rFonts w:ascii="Times New Roman" w:hAnsi="Times New Roman" w:cs="Times New Roman"/>
          <w:i/>
          <w:sz w:val="24"/>
          <w:szCs w:val="24"/>
          <w:lang w:val="en-GB"/>
        </w:rPr>
        <w:t>it</w:t>
      </w:r>
      <w:r w:rsidRPr="008C4DBA">
        <w:rPr>
          <w:rFonts w:ascii="Times New Roman" w:hAnsi="Times New Roman" w:cs="Times New Roman"/>
          <w:sz w:val="24"/>
          <w:szCs w:val="24"/>
          <w:lang w:val="en-GB"/>
        </w:rPr>
        <w:t xml:space="preserve">, </w:t>
      </w:r>
      <w:r w:rsidRPr="008C4DBA">
        <w:rPr>
          <w:rFonts w:ascii="Times New Roman" w:hAnsi="Times New Roman" w:cs="Times New Roman"/>
          <w:i/>
          <w:sz w:val="24"/>
          <w:szCs w:val="24"/>
          <w:lang w:val="en-GB"/>
        </w:rPr>
        <w:t>they</w:t>
      </w:r>
      <w:r w:rsidRPr="008C4DBA">
        <w:rPr>
          <w:rFonts w:ascii="Times New Roman" w:hAnsi="Times New Roman" w:cs="Times New Roman"/>
          <w:sz w:val="24"/>
          <w:szCs w:val="24"/>
          <w:lang w:val="en-GB"/>
        </w:rPr>
        <w:t xml:space="preserve">, </w:t>
      </w:r>
      <w:r w:rsidRPr="008C4DBA">
        <w:rPr>
          <w:rFonts w:ascii="Times New Roman" w:hAnsi="Times New Roman" w:cs="Times New Roman"/>
          <w:i/>
          <w:sz w:val="24"/>
          <w:szCs w:val="24"/>
          <w:lang w:val="en-GB"/>
        </w:rPr>
        <w:t xml:space="preserve">one </w:t>
      </w:r>
      <w:r w:rsidRPr="008C4DBA">
        <w:rPr>
          <w:rFonts w:ascii="Times New Roman" w:hAnsi="Times New Roman" w:cs="Times New Roman"/>
          <w:sz w:val="24"/>
          <w:szCs w:val="24"/>
          <w:lang w:val="en-GB"/>
        </w:rPr>
        <w:t xml:space="preserve">are </w:t>
      </w:r>
      <w:proofErr w:type="spellStart"/>
      <w:r w:rsidR="00AF34F9" w:rsidRPr="008C4DBA">
        <w:rPr>
          <w:rFonts w:ascii="Times New Roman" w:hAnsi="Times New Roman" w:cs="Times New Roman"/>
          <w:sz w:val="24"/>
          <w:szCs w:val="24"/>
          <w:lang w:val="en-GB"/>
        </w:rPr>
        <w:t>endophoric</w:t>
      </w:r>
      <w:proofErr w:type="spellEnd"/>
      <w:r w:rsidRPr="008C4DBA">
        <w:rPr>
          <w:rFonts w:ascii="Times New Roman" w:hAnsi="Times New Roman" w:cs="Times New Roman"/>
          <w:sz w:val="24"/>
          <w:szCs w:val="24"/>
          <w:lang w:val="en-GB"/>
        </w:rPr>
        <w:t>, because they refer to the referent within the text.</w:t>
      </w:r>
      <w:r w:rsidR="00867B73" w:rsidRPr="008C4DBA">
        <w:rPr>
          <w:rFonts w:ascii="Times New Roman" w:hAnsi="Times New Roman" w:cs="Times New Roman"/>
          <w:sz w:val="24"/>
          <w:szCs w:val="24"/>
          <w:lang w:val="en-GB"/>
        </w:rPr>
        <w:t xml:space="preserve"> The distinction between the latter </w:t>
      </w:r>
      <w:r w:rsidR="008C4DBA">
        <w:rPr>
          <w:rFonts w:ascii="Times New Roman" w:hAnsi="Times New Roman" w:cs="Times New Roman"/>
          <w:sz w:val="24"/>
          <w:szCs w:val="24"/>
          <w:lang w:val="en-GB"/>
        </w:rPr>
        <w:t>occurs</w:t>
      </w:r>
      <w:r w:rsidR="00867B73" w:rsidRPr="008C4DBA">
        <w:rPr>
          <w:rFonts w:ascii="Times New Roman" w:hAnsi="Times New Roman" w:cs="Times New Roman"/>
          <w:sz w:val="24"/>
          <w:szCs w:val="24"/>
          <w:lang w:val="en-GB"/>
        </w:rPr>
        <w:t xml:space="preserve"> in the specific or general, singular or plural, human and non-human</w:t>
      </w:r>
      <w:r w:rsidRPr="008C4DBA">
        <w:rPr>
          <w:rFonts w:ascii="Times New Roman" w:hAnsi="Times New Roman" w:cs="Times New Roman"/>
          <w:sz w:val="24"/>
          <w:szCs w:val="24"/>
          <w:lang w:val="en-GB"/>
        </w:rPr>
        <w:t xml:space="preserve"> </w:t>
      </w:r>
      <w:r w:rsidR="00867B73" w:rsidRPr="008C4DBA">
        <w:rPr>
          <w:rFonts w:ascii="Times New Roman" w:hAnsi="Times New Roman" w:cs="Times New Roman"/>
          <w:sz w:val="24"/>
          <w:szCs w:val="24"/>
          <w:lang w:val="en-GB"/>
        </w:rPr>
        <w:t>forms. The pronouns portrayed and the figure</w:t>
      </w:r>
      <w:r w:rsidR="00532201" w:rsidRPr="008C4DBA">
        <w:rPr>
          <w:rFonts w:ascii="Times New Roman" w:hAnsi="Times New Roman" w:cs="Times New Roman"/>
          <w:sz w:val="24"/>
          <w:szCs w:val="24"/>
          <w:lang w:val="en-GB"/>
        </w:rPr>
        <w:t xml:space="preserve"> plus their possessive forms</w:t>
      </w:r>
      <w:r w:rsidR="00867B73" w:rsidRPr="008C4DBA">
        <w:rPr>
          <w:rFonts w:ascii="Times New Roman" w:hAnsi="Times New Roman" w:cs="Times New Roman"/>
          <w:sz w:val="24"/>
          <w:szCs w:val="24"/>
          <w:lang w:val="en-GB"/>
        </w:rPr>
        <w:t xml:space="preserve"> </w:t>
      </w:r>
      <w:r w:rsidR="00492F39" w:rsidRPr="008C4DBA">
        <w:rPr>
          <w:rFonts w:ascii="Times New Roman" w:hAnsi="Times New Roman" w:cs="Times New Roman"/>
          <w:sz w:val="24"/>
          <w:szCs w:val="24"/>
          <w:lang w:val="en-GB"/>
        </w:rPr>
        <w:t>belong to the</w:t>
      </w:r>
      <w:r w:rsidR="00867B73" w:rsidRPr="008C4DBA">
        <w:rPr>
          <w:rFonts w:ascii="Times New Roman" w:hAnsi="Times New Roman" w:cs="Times New Roman"/>
          <w:sz w:val="24"/>
          <w:szCs w:val="24"/>
          <w:lang w:val="en-GB"/>
        </w:rPr>
        <w:t xml:space="preserve"> personal reference. </w:t>
      </w:r>
      <w:proofErr w:type="spellStart"/>
      <w:r w:rsidR="00867B73" w:rsidRPr="008C4DBA">
        <w:rPr>
          <w:rFonts w:ascii="Times New Roman" w:hAnsi="Times New Roman" w:cs="Times New Roman"/>
          <w:sz w:val="24"/>
          <w:szCs w:val="24"/>
          <w:lang w:val="en-GB"/>
        </w:rPr>
        <w:t>Halliday</w:t>
      </w:r>
      <w:proofErr w:type="spellEnd"/>
      <w:r w:rsidR="00867B73" w:rsidRPr="008C4DBA">
        <w:rPr>
          <w:rFonts w:ascii="Times New Roman" w:hAnsi="Times New Roman" w:cs="Times New Roman"/>
          <w:sz w:val="24"/>
          <w:szCs w:val="24"/>
          <w:lang w:val="en-GB"/>
        </w:rPr>
        <w:t xml:space="preserve"> and Hassan (1976:43) identify three</w:t>
      </w:r>
      <w:r w:rsidR="00867B73" w:rsidRPr="00867B73">
        <w:rPr>
          <w:rFonts w:ascii="Times New Roman" w:hAnsi="Times New Roman" w:cs="Times New Roman"/>
          <w:noProof/>
          <w:sz w:val="24"/>
          <w:szCs w:val="24"/>
        </w:rPr>
        <w:t xml:space="preserve"> </w:t>
      </w:r>
      <w:r w:rsidR="00867B73" w:rsidRPr="008C4DBA">
        <w:rPr>
          <w:rFonts w:ascii="Times New Roman" w:hAnsi="Times New Roman" w:cs="Times New Roman"/>
          <w:noProof/>
          <w:sz w:val="24"/>
          <w:szCs w:val="24"/>
          <w:lang w:val="en-GB"/>
        </w:rPr>
        <w:t>classes of personals: personal pronouns, possessive determiners (or ‘possessive adjectives’), and possessive pronouns.</w:t>
      </w:r>
    </w:p>
    <w:p w:rsidR="00330766" w:rsidRPr="008C4DBA" w:rsidRDefault="00330766" w:rsidP="00DE786F">
      <w:pPr>
        <w:pStyle w:val="Heading3"/>
        <w:numPr>
          <w:ilvl w:val="2"/>
          <w:numId w:val="5"/>
        </w:numPr>
        <w:spacing w:before="0" w:after="240" w:line="360" w:lineRule="auto"/>
        <w:ind w:left="1077"/>
        <w:contextualSpacing/>
        <w:jc w:val="center"/>
        <w:rPr>
          <w:rFonts w:ascii="Times New Roman" w:hAnsi="Times New Roman" w:cs="Times New Roman"/>
          <w:noProof/>
          <w:color w:val="auto"/>
          <w:sz w:val="26"/>
          <w:szCs w:val="26"/>
          <w:lang w:val="en-GB"/>
        </w:rPr>
      </w:pPr>
      <w:bookmarkStart w:id="11" w:name="_Toc356860446"/>
      <w:r w:rsidRPr="008C4DBA">
        <w:rPr>
          <w:rFonts w:ascii="Times New Roman" w:hAnsi="Times New Roman" w:cs="Times New Roman"/>
          <w:noProof/>
          <w:color w:val="auto"/>
          <w:sz w:val="26"/>
          <w:szCs w:val="26"/>
          <w:lang w:val="en-GB"/>
        </w:rPr>
        <w:t xml:space="preserve">The Use of First </w:t>
      </w:r>
      <w:r w:rsidR="001514F6" w:rsidRPr="008C4DBA">
        <w:rPr>
          <w:rFonts w:ascii="Times New Roman" w:hAnsi="Times New Roman" w:cs="Times New Roman"/>
          <w:noProof/>
          <w:color w:val="auto"/>
          <w:sz w:val="26"/>
          <w:szCs w:val="26"/>
          <w:lang w:val="en-GB"/>
        </w:rPr>
        <w:t xml:space="preserve">and the Second </w:t>
      </w:r>
      <w:r w:rsidRPr="008C4DBA">
        <w:rPr>
          <w:rFonts w:ascii="Times New Roman" w:hAnsi="Times New Roman" w:cs="Times New Roman"/>
          <w:noProof/>
          <w:color w:val="auto"/>
          <w:sz w:val="26"/>
          <w:szCs w:val="26"/>
          <w:lang w:val="en-GB"/>
        </w:rPr>
        <w:t>Person Pronouns</w:t>
      </w:r>
      <w:bookmarkEnd w:id="11"/>
    </w:p>
    <w:p w:rsidR="007D0254" w:rsidRPr="008C4DBA" w:rsidRDefault="00BB2CF5" w:rsidP="00BC20F4">
      <w:pPr>
        <w:spacing w:after="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There were no examples of first person singu</w:t>
      </w:r>
      <w:r w:rsidR="00DE786F">
        <w:rPr>
          <w:rFonts w:ascii="Times New Roman" w:hAnsi="Times New Roman" w:cs="Times New Roman"/>
          <w:sz w:val="24"/>
          <w:szCs w:val="24"/>
          <w:lang w:val="en-GB"/>
        </w:rPr>
        <w:t>lar pronouns found in the analys</w:t>
      </w:r>
      <w:r w:rsidRPr="008C4DBA">
        <w:rPr>
          <w:rFonts w:ascii="Times New Roman" w:hAnsi="Times New Roman" w:cs="Times New Roman"/>
          <w:sz w:val="24"/>
          <w:szCs w:val="24"/>
          <w:lang w:val="en-GB"/>
        </w:rPr>
        <w:t xml:space="preserve">ed texts. </w:t>
      </w:r>
      <w:r w:rsidR="009C1836" w:rsidRPr="008C4DBA">
        <w:rPr>
          <w:rFonts w:ascii="Times New Roman" w:hAnsi="Times New Roman" w:cs="Times New Roman"/>
          <w:sz w:val="24"/>
          <w:szCs w:val="24"/>
          <w:lang w:val="en-GB"/>
        </w:rPr>
        <w:t>Plural forms of n</w:t>
      </w:r>
      <w:r w:rsidR="00360A38" w:rsidRPr="008C4DBA">
        <w:rPr>
          <w:rFonts w:ascii="Times New Roman" w:hAnsi="Times New Roman" w:cs="Times New Roman"/>
          <w:sz w:val="24"/>
          <w:szCs w:val="24"/>
          <w:lang w:val="en-GB"/>
        </w:rPr>
        <w:t xml:space="preserve">ominative first person pronouns </w:t>
      </w:r>
      <w:r w:rsidR="009C1836" w:rsidRPr="008C4DBA">
        <w:rPr>
          <w:rFonts w:ascii="Times New Roman" w:hAnsi="Times New Roman" w:cs="Times New Roman"/>
          <w:sz w:val="24"/>
          <w:szCs w:val="24"/>
          <w:lang w:val="en-GB"/>
        </w:rPr>
        <w:t xml:space="preserve">and possessive first person pronouns </w:t>
      </w:r>
      <w:r w:rsidR="00360A38" w:rsidRPr="008C4DBA">
        <w:rPr>
          <w:rFonts w:ascii="Times New Roman" w:hAnsi="Times New Roman" w:cs="Times New Roman"/>
          <w:sz w:val="24"/>
          <w:szCs w:val="24"/>
          <w:lang w:val="en-GB"/>
        </w:rPr>
        <w:t>were mainly used to refer to the author(s) of the articles</w:t>
      </w:r>
      <w:r w:rsidR="009C1836" w:rsidRPr="008C4DBA">
        <w:rPr>
          <w:rFonts w:ascii="Times New Roman" w:hAnsi="Times New Roman" w:cs="Times New Roman"/>
          <w:sz w:val="24"/>
          <w:szCs w:val="24"/>
          <w:lang w:val="en-GB"/>
        </w:rPr>
        <w:t xml:space="preserve"> or simply the sender</w:t>
      </w:r>
      <w:r w:rsidR="00360A38" w:rsidRPr="008C4DBA">
        <w:rPr>
          <w:rFonts w:ascii="Times New Roman" w:hAnsi="Times New Roman" w:cs="Times New Roman"/>
          <w:sz w:val="24"/>
          <w:szCs w:val="24"/>
          <w:lang w:val="en-GB"/>
        </w:rPr>
        <w:t xml:space="preserve"> in order to avoid constant repetition of passive voice. </w:t>
      </w:r>
      <w:r w:rsidR="009C1836" w:rsidRPr="008C4DBA">
        <w:rPr>
          <w:rFonts w:ascii="Times New Roman" w:hAnsi="Times New Roman" w:cs="Times New Roman"/>
          <w:sz w:val="24"/>
          <w:szCs w:val="24"/>
          <w:lang w:val="en-GB"/>
        </w:rPr>
        <w:t>Therefore, th</w:t>
      </w:r>
      <w:r w:rsidR="00E0062B" w:rsidRPr="008C4DBA">
        <w:rPr>
          <w:rFonts w:ascii="Times New Roman" w:hAnsi="Times New Roman" w:cs="Times New Roman"/>
          <w:sz w:val="24"/>
          <w:szCs w:val="24"/>
          <w:lang w:val="en-GB"/>
        </w:rPr>
        <w:t>e most common first person form was</w:t>
      </w:r>
      <w:r w:rsidR="009C1836" w:rsidRPr="008C4DBA">
        <w:rPr>
          <w:rFonts w:ascii="Times New Roman" w:hAnsi="Times New Roman" w:cs="Times New Roman"/>
          <w:sz w:val="24"/>
          <w:szCs w:val="24"/>
          <w:lang w:val="en-GB"/>
        </w:rPr>
        <w:t xml:space="preserve"> </w:t>
      </w:r>
      <w:r w:rsidR="00E0062B" w:rsidRPr="008C4DBA">
        <w:rPr>
          <w:rFonts w:ascii="Times New Roman" w:hAnsi="Times New Roman" w:cs="Times New Roman"/>
          <w:i/>
          <w:sz w:val="24"/>
          <w:szCs w:val="24"/>
          <w:lang w:val="en-GB"/>
        </w:rPr>
        <w:t>we</w:t>
      </w:r>
      <w:r w:rsidR="009C1836" w:rsidRPr="008C4DBA">
        <w:rPr>
          <w:rFonts w:ascii="Times New Roman" w:hAnsi="Times New Roman" w:cs="Times New Roman"/>
          <w:i/>
          <w:sz w:val="24"/>
          <w:szCs w:val="24"/>
          <w:lang w:val="en-GB"/>
        </w:rPr>
        <w:t>.</w:t>
      </w:r>
      <w:r w:rsidR="009C1836" w:rsidRPr="008C4DBA">
        <w:rPr>
          <w:rFonts w:ascii="Times New Roman" w:hAnsi="Times New Roman" w:cs="Times New Roman"/>
          <w:sz w:val="24"/>
          <w:szCs w:val="24"/>
          <w:lang w:val="en-GB"/>
        </w:rPr>
        <w:t xml:space="preserve"> </w:t>
      </w:r>
      <w:r w:rsidR="00E0062B" w:rsidRPr="008C4DBA">
        <w:rPr>
          <w:rFonts w:ascii="Times New Roman" w:hAnsi="Times New Roman" w:cs="Times New Roman"/>
          <w:sz w:val="24"/>
          <w:szCs w:val="24"/>
          <w:lang w:val="en-GB"/>
        </w:rPr>
        <w:t>This is an example</w:t>
      </w:r>
      <w:r w:rsidR="009C1836" w:rsidRPr="008C4DBA">
        <w:rPr>
          <w:rFonts w:ascii="Times New Roman" w:hAnsi="Times New Roman" w:cs="Times New Roman"/>
          <w:sz w:val="24"/>
          <w:szCs w:val="24"/>
          <w:lang w:val="en-GB"/>
        </w:rPr>
        <w:t xml:space="preserve"> of </w:t>
      </w:r>
      <w:proofErr w:type="spellStart"/>
      <w:r w:rsidR="009C1836" w:rsidRPr="008C4DBA">
        <w:rPr>
          <w:rFonts w:ascii="Times New Roman" w:hAnsi="Times New Roman" w:cs="Times New Roman"/>
          <w:sz w:val="24"/>
          <w:szCs w:val="24"/>
          <w:lang w:val="en-GB"/>
        </w:rPr>
        <w:t>exophoric</w:t>
      </w:r>
      <w:proofErr w:type="spellEnd"/>
      <w:r w:rsidR="009C1836" w:rsidRPr="008C4DBA">
        <w:rPr>
          <w:rFonts w:ascii="Times New Roman" w:hAnsi="Times New Roman" w:cs="Times New Roman"/>
          <w:sz w:val="24"/>
          <w:szCs w:val="24"/>
          <w:lang w:val="en-GB"/>
        </w:rPr>
        <w:t xml:space="preserve"> reference, </w:t>
      </w:r>
      <w:r w:rsidR="002F1B7E" w:rsidRPr="008C4DBA">
        <w:rPr>
          <w:rFonts w:ascii="Times New Roman" w:hAnsi="Times New Roman" w:cs="Times New Roman"/>
          <w:sz w:val="24"/>
          <w:szCs w:val="24"/>
          <w:lang w:val="en-GB"/>
        </w:rPr>
        <w:t>because they refer</w:t>
      </w:r>
      <w:r w:rsidR="00D32377" w:rsidRPr="008C4DBA">
        <w:rPr>
          <w:rFonts w:ascii="Times New Roman" w:hAnsi="Times New Roman" w:cs="Times New Roman"/>
          <w:sz w:val="24"/>
          <w:szCs w:val="24"/>
          <w:lang w:val="en-GB"/>
        </w:rPr>
        <w:t xml:space="preserve"> to the sender and not </w:t>
      </w:r>
      <w:r w:rsidR="00F231A7" w:rsidRPr="008C4DBA">
        <w:rPr>
          <w:rFonts w:ascii="Times New Roman" w:hAnsi="Times New Roman" w:cs="Times New Roman"/>
          <w:sz w:val="24"/>
          <w:szCs w:val="24"/>
          <w:lang w:val="en-GB"/>
        </w:rPr>
        <w:t xml:space="preserve">some item within </w:t>
      </w:r>
      <w:r w:rsidR="00D32377" w:rsidRPr="008C4DBA">
        <w:rPr>
          <w:rFonts w:ascii="Times New Roman" w:hAnsi="Times New Roman" w:cs="Times New Roman"/>
          <w:sz w:val="24"/>
          <w:szCs w:val="24"/>
          <w:lang w:val="en-GB"/>
        </w:rPr>
        <w:t>the text. E</w:t>
      </w:r>
      <w:r w:rsidR="001514F6" w:rsidRPr="008C4DBA">
        <w:rPr>
          <w:rFonts w:ascii="Times New Roman" w:hAnsi="Times New Roman" w:cs="Times New Roman"/>
          <w:sz w:val="24"/>
          <w:szCs w:val="24"/>
          <w:lang w:val="en-GB"/>
        </w:rPr>
        <w:t>xamples are as follow</w:t>
      </w:r>
      <w:r w:rsidR="009C1836" w:rsidRPr="008C4DBA">
        <w:rPr>
          <w:rFonts w:ascii="Times New Roman" w:hAnsi="Times New Roman" w:cs="Times New Roman"/>
          <w:sz w:val="24"/>
          <w:szCs w:val="24"/>
          <w:lang w:val="en-GB"/>
        </w:rPr>
        <w:t>:</w:t>
      </w:r>
    </w:p>
    <w:p w:rsidR="00BB2CF5" w:rsidRPr="008C4DBA" w:rsidRDefault="00BB2CF5" w:rsidP="00BC20F4">
      <w:pPr>
        <w:pStyle w:val="ListParagraph"/>
        <w:numPr>
          <w:ilvl w:val="0"/>
          <w:numId w:val="7"/>
        </w:numPr>
        <w:spacing w:after="0" w:line="360" w:lineRule="auto"/>
        <w:rPr>
          <w:rFonts w:ascii="Times New Roman" w:hAnsi="Times New Roman" w:cs="Times New Roman"/>
          <w:i/>
          <w:sz w:val="24"/>
          <w:szCs w:val="24"/>
          <w:lang w:val="en-GB"/>
        </w:rPr>
      </w:pPr>
      <w:r w:rsidRPr="008C4DBA">
        <w:rPr>
          <w:rFonts w:ascii="Times New Roman" w:hAnsi="Times New Roman" w:cs="Times New Roman"/>
          <w:i/>
          <w:sz w:val="24"/>
          <w:szCs w:val="24"/>
          <w:lang w:val="en-GB"/>
        </w:rPr>
        <w:lastRenderedPageBreak/>
        <w:t xml:space="preserve">Thus, </w:t>
      </w:r>
      <w:r w:rsidRPr="008C4DBA">
        <w:rPr>
          <w:rFonts w:ascii="Times New Roman" w:hAnsi="Times New Roman" w:cs="Times New Roman"/>
          <w:i/>
          <w:sz w:val="24"/>
          <w:szCs w:val="24"/>
          <w:u w:val="single"/>
          <w:lang w:val="en-GB"/>
        </w:rPr>
        <w:t>we</w:t>
      </w:r>
      <w:r w:rsidRPr="008C4DBA">
        <w:rPr>
          <w:rFonts w:ascii="Times New Roman" w:hAnsi="Times New Roman" w:cs="Times New Roman"/>
          <w:i/>
          <w:sz w:val="24"/>
          <w:szCs w:val="24"/>
          <w:lang w:val="en-GB"/>
        </w:rPr>
        <w:t xml:space="preserve"> are unable to identify cause–effect relationships across these key areas. </w:t>
      </w:r>
      <w:r w:rsidR="00CD11BE" w:rsidRPr="008C4DBA">
        <w:rPr>
          <w:rFonts w:ascii="Times New Roman" w:hAnsi="Times New Roman" w:cs="Times New Roman"/>
          <w:i/>
          <w:sz w:val="24"/>
          <w:szCs w:val="24"/>
          <w:lang w:val="en-GB"/>
        </w:rPr>
        <w:t>(Annex I, research article 6)</w:t>
      </w:r>
    </w:p>
    <w:p w:rsidR="00BB2CF5" w:rsidRPr="008C4DBA" w:rsidRDefault="00BB2CF5" w:rsidP="00BC20F4">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u w:val="single"/>
          <w:lang w:val="en-GB"/>
        </w:rPr>
        <w:t>We</w:t>
      </w:r>
      <w:r w:rsidRPr="008C4DBA">
        <w:rPr>
          <w:rFonts w:ascii="Times New Roman" w:hAnsi="Times New Roman" w:cs="Times New Roman"/>
          <w:i/>
          <w:sz w:val="24"/>
          <w:szCs w:val="24"/>
          <w:lang w:val="en-GB"/>
        </w:rPr>
        <w:t xml:space="preserve"> also sought to begin the investigation of the underlying processes by which warning labels might operate. </w:t>
      </w:r>
      <w:r w:rsidR="00CD11BE" w:rsidRPr="008C4DBA">
        <w:rPr>
          <w:rFonts w:ascii="Times New Roman" w:hAnsi="Times New Roman" w:cs="Times New Roman"/>
          <w:i/>
          <w:sz w:val="24"/>
          <w:szCs w:val="24"/>
          <w:lang w:val="en-GB"/>
        </w:rPr>
        <w:t>(Annex I, research article 5)</w:t>
      </w:r>
    </w:p>
    <w:p w:rsidR="002D1947" w:rsidRPr="008C4DBA" w:rsidRDefault="00CF57DD" w:rsidP="00A84B0E">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Both</w:t>
      </w:r>
      <w:r w:rsidR="00D32377" w:rsidRPr="008C4DBA">
        <w:rPr>
          <w:rFonts w:ascii="Times New Roman" w:hAnsi="Times New Roman" w:cs="Times New Roman"/>
          <w:sz w:val="24"/>
          <w:szCs w:val="24"/>
          <w:lang w:val="en-GB"/>
        </w:rPr>
        <w:t xml:space="preserve"> examples are </w:t>
      </w:r>
      <w:r w:rsidR="0024382E" w:rsidRPr="008C4DBA">
        <w:rPr>
          <w:rFonts w:ascii="Times New Roman" w:hAnsi="Times New Roman" w:cs="Times New Roman"/>
          <w:sz w:val="24"/>
          <w:szCs w:val="24"/>
          <w:lang w:val="en-GB"/>
        </w:rPr>
        <w:t xml:space="preserve">in </w:t>
      </w:r>
      <w:r w:rsidR="00D32377" w:rsidRPr="008C4DBA">
        <w:rPr>
          <w:rFonts w:ascii="Times New Roman" w:hAnsi="Times New Roman" w:cs="Times New Roman"/>
          <w:sz w:val="24"/>
          <w:szCs w:val="24"/>
          <w:lang w:val="en-GB"/>
        </w:rPr>
        <w:t>plural form, because the articles under investigation were written by more th</w:t>
      </w:r>
      <w:r w:rsidR="00E0062B" w:rsidRPr="008C4DBA">
        <w:rPr>
          <w:rFonts w:ascii="Times New Roman" w:hAnsi="Times New Roman" w:cs="Times New Roman"/>
          <w:sz w:val="24"/>
          <w:szCs w:val="24"/>
          <w:lang w:val="en-GB"/>
        </w:rPr>
        <w:t xml:space="preserve">an one author. </w:t>
      </w:r>
      <w:r w:rsidRPr="008C4DBA">
        <w:rPr>
          <w:rFonts w:ascii="Times New Roman" w:hAnsi="Times New Roman" w:cs="Times New Roman"/>
          <w:i/>
          <w:sz w:val="24"/>
          <w:szCs w:val="24"/>
          <w:lang w:val="en-GB"/>
        </w:rPr>
        <w:t xml:space="preserve">We </w:t>
      </w:r>
      <w:proofErr w:type="gramStart"/>
      <w:r w:rsidRPr="008C4DBA">
        <w:rPr>
          <w:rFonts w:ascii="Times New Roman" w:hAnsi="Times New Roman" w:cs="Times New Roman"/>
          <w:sz w:val="24"/>
          <w:szCs w:val="24"/>
          <w:lang w:val="en-GB"/>
        </w:rPr>
        <w:t>is</w:t>
      </w:r>
      <w:proofErr w:type="gramEnd"/>
      <w:r w:rsidRPr="008C4DBA">
        <w:rPr>
          <w:rFonts w:ascii="Times New Roman" w:hAnsi="Times New Roman" w:cs="Times New Roman"/>
          <w:sz w:val="24"/>
          <w:szCs w:val="24"/>
          <w:lang w:val="en-GB"/>
        </w:rPr>
        <w:t xml:space="preserve"> used for the purpose of introducing the reader with the steps the researchers took during the study and the </w:t>
      </w:r>
      <w:r w:rsidR="0054444F" w:rsidRPr="008C4DBA">
        <w:rPr>
          <w:rFonts w:ascii="Times New Roman" w:hAnsi="Times New Roman" w:cs="Times New Roman"/>
          <w:sz w:val="24"/>
          <w:szCs w:val="24"/>
          <w:lang w:val="en-GB"/>
        </w:rPr>
        <w:t>results of the study</w:t>
      </w:r>
      <w:r w:rsidRPr="008C4DBA">
        <w:rPr>
          <w:rFonts w:ascii="Times New Roman" w:hAnsi="Times New Roman" w:cs="Times New Roman"/>
          <w:sz w:val="24"/>
          <w:szCs w:val="24"/>
          <w:lang w:val="en-GB"/>
        </w:rPr>
        <w:t xml:space="preserve">. </w:t>
      </w:r>
      <w:r w:rsidR="00E0062B" w:rsidRPr="008C4DBA">
        <w:rPr>
          <w:rFonts w:ascii="Times New Roman" w:hAnsi="Times New Roman" w:cs="Times New Roman"/>
          <w:sz w:val="24"/>
          <w:szCs w:val="24"/>
          <w:lang w:val="en-GB"/>
        </w:rPr>
        <w:t xml:space="preserve">Nevertheless, </w:t>
      </w:r>
      <w:r w:rsidR="0054444F" w:rsidRPr="008C4DBA">
        <w:rPr>
          <w:rFonts w:ascii="Times New Roman" w:hAnsi="Times New Roman" w:cs="Times New Roman"/>
          <w:sz w:val="24"/>
          <w:szCs w:val="24"/>
          <w:lang w:val="en-GB"/>
        </w:rPr>
        <w:t xml:space="preserve">in cases when the author of the discourse is one person, </w:t>
      </w:r>
      <w:r w:rsidR="00E0062B" w:rsidRPr="008C4DBA">
        <w:rPr>
          <w:rFonts w:ascii="Times New Roman" w:hAnsi="Times New Roman" w:cs="Times New Roman"/>
          <w:sz w:val="24"/>
          <w:szCs w:val="24"/>
          <w:lang w:val="en-GB"/>
        </w:rPr>
        <w:t>the usage of</w:t>
      </w:r>
      <w:r w:rsidR="0054444F" w:rsidRPr="008C4DBA">
        <w:rPr>
          <w:rFonts w:ascii="Times New Roman" w:hAnsi="Times New Roman" w:cs="Times New Roman"/>
          <w:sz w:val="24"/>
          <w:szCs w:val="24"/>
          <w:lang w:val="en-GB"/>
        </w:rPr>
        <w:t xml:space="preserve"> singular</w:t>
      </w:r>
      <w:r w:rsidR="00E0062B" w:rsidRPr="008C4DBA">
        <w:rPr>
          <w:rFonts w:ascii="Times New Roman" w:hAnsi="Times New Roman" w:cs="Times New Roman"/>
          <w:sz w:val="24"/>
          <w:szCs w:val="24"/>
          <w:lang w:val="en-GB"/>
        </w:rPr>
        <w:t xml:space="preserve"> fi</w:t>
      </w:r>
      <w:r w:rsidR="0054444F" w:rsidRPr="008C4DBA">
        <w:rPr>
          <w:rFonts w:ascii="Times New Roman" w:hAnsi="Times New Roman" w:cs="Times New Roman"/>
          <w:sz w:val="24"/>
          <w:szCs w:val="24"/>
          <w:lang w:val="en-GB"/>
        </w:rPr>
        <w:t>r</w:t>
      </w:r>
      <w:r w:rsidR="00E0062B" w:rsidRPr="008C4DBA">
        <w:rPr>
          <w:rFonts w:ascii="Times New Roman" w:hAnsi="Times New Roman" w:cs="Times New Roman"/>
          <w:sz w:val="24"/>
          <w:szCs w:val="24"/>
          <w:lang w:val="en-GB"/>
        </w:rPr>
        <w:t>st person pronoun</w:t>
      </w:r>
      <w:r w:rsidR="0054444F" w:rsidRPr="008C4DBA">
        <w:rPr>
          <w:rFonts w:ascii="Times New Roman" w:hAnsi="Times New Roman" w:cs="Times New Roman"/>
          <w:sz w:val="24"/>
          <w:szCs w:val="24"/>
          <w:lang w:val="en-GB"/>
        </w:rPr>
        <w:t xml:space="preserve"> </w:t>
      </w:r>
      <w:r w:rsidR="0054444F" w:rsidRPr="008C4DBA">
        <w:rPr>
          <w:rFonts w:ascii="Times New Roman" w:hAnsi="Times New Roman" w:cs="Times New Roman"/>
          <w:i/>
          <w:sz w:val="24"/>
          <w:szCs w:val="24"/>
          <w:lang w:val="en-GB"/>
        </w:rPr>
        <w:t xml:space="preserve">I </w:t>
      </w:r>
      <w:r w:rsidR="0054444F" w:rsidRPr="008C4DBA">
        <w:rPr>
          <w:rFonts w:ascii="Times New Roman" w:hAnsi="Times New Roman" w:cs="Times New Roman"/>
          <w:sz w:val="24"/>
          <w:szCs w:val="24"/>
          <w:lang w:val="en-GB"/>
        </w:rPr>
        <w:t xml:space="preserve">may occur in the scientific texts, but it is less formal and more subjective than the usage of </w:t>
      </w:r>
      <w:proofErr w:type="gramStart"/>
      <w:r w:rsidR="0054444F" w:rsidRPr="008C4DBA">
        <w:rPr>
          <w:rFonts w:ascii="Times New Roman" w:hAnsi="Times New Roman" w:cs="Times New Roman"/>
          <w:i/>
          <w:sz w:val="24"/>
          <w:szCs w:val="24"/>
          <w:lang w:val="en-GB"/>
        </w:rPr>
        <w:t>we</w:t>
      </w:r>
      <w:proofErr w:type="gramEnd"/>
      <w:r w:rsidR="0054444F" w:rsidRPr="008C4DBA">
        <w:rPr>
          <w:rFonts w:ascii="Times New Roman" w:hAnsi="Times New Roman" w:cs="Times New Roman"/>
          <w:i/>
          <w:sz w:val="24"/>
          <w:szCs w:val="24"/>
          <w:lang w:val="en-GB"/>
        </w:rPr>
        <w:t xml:space="preserve">. </w:t>
      </w:r>
      <w:r w:rsidR="0054444F" w:rsidRPr="008C4DBA">
        <w:rPr>
          <w:rFonts w:ascii="Times New Roman" w:hAnsi="Times New Roman" w:cs="Times New Roman"/>
          <w:sz w:val="24"/>
          <w:szCs w:val="24"/>
          <w:lang w:val="en-GB"/>
        </w:rPr>
        <w:t xml:space="preserve">For this reason the pronoun </w:t>
      </w:r>
      <w:r w:rsidR="0054444F" w:rsidRPr="008C4DBA">
        <w:rPr>
          <w:rFonts w:ascii="Times New Roman" w:hAnsi="Times New Roman" w:cs="Times New Roman"/>
          <w:i/>
          <w:sz w:val="24"/>
          <w:szCs w:val="24"/>
          <w:lang w:val="en-GB"/>
        </w:rPr>
        <w:t xml:space="preserve">we </w:t>
      </w:r>
      <w:r w:rsidR="0054444F" w:rsidRPr="008C4DBA">
        <w:rPr>
          <w:rFonts w:ascii="Times New Roman" w:hAnsi="Times New Roman" w:cs="Times New Roman"/>
          <w:sz w:val="24"/>
          <w:szCs w:val="24"/>
          <w:lang w:val="en-GB"/>
        </w:rPr>
        <w:t xml:space="preserve">may actually refer to one person, i.e. the sender; however such examples were not found. </w:t>
      </w:r>
      <w:r w:rsidR="00E0062B" w:rsidRPr="008C4DBA">
        <w:rPr>
          <w:rFonts w:ascii="Times New Roman" w:hAnsi="Times New Roman" w:cs="Times New Roman"/>
          <w:sz w:val="24"/>
          <w:szCs w:val="24"/>
          <w:lang w:val="en-GB"/>
        </w:rPr>
        <w:t>This kind of personal reference indicates the direct reference to the sender</w:t>
      </w:r>
      <w:r w:rsidR="002D1947" w:rsidRPr="008C4DBA">
        <w:rPr>
          <w:rFonts w:ascii="Times New Roman" w:hAnsi="Times New Roman" w:cs="Times New Roman"/>
          <w:sz w:val="24"/>
          <w:szCs w:val="24"/>
          <w:lang w:val="en-GB"/>
        </w:rPr>
        <w:t>.</w:t>
      </w:r>
    </w:p>
    <w:p w:rsidR="002D1947" w:rsidRPr="008C4DBA" w:rsidRDefault="002D1947" w:rsidP="00F43725">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As the sender is the one being referred to </w:t>
      </w:r>
      <w:r w:rsidR="0024382E" w:rsidRPr="008C4DBA">
        <w:rPr>
          <w:rFonts w:ascii="Times New Roman" w:hAnsi="Times New Roman" w:cs="Times New Roman"/>
          <w:sz w:val="24"/>
          <w:szCs w:val="24"/>
          <w:lang w:val="en-GB"/>
        </w:rPr>
        <w:t>the reference</w:t>
      </w:r>
      <w:r w:rsidRPr="008C4DBA">
        <w:rPr>
          <w:rFonts w:ascii="Times New Roman" w:hAnsi="Times New Roman" w:cs="Times New Roman"/>
          <w:sz w:val="24"/>
          <w:szCs w:val="24"/>
          <w:lang w:val="en-GB"/>
        </w:rPr>
        <w:t xml:space="preserve"> is often expressed in the possessive for</w:t>
      </w:r>
      <w:r w:rsidR="0017069B" w:rsidRPr="008C4DBA">
        <w:rPr>
          <w:rFonts w:ascii="Times New Roman" w:hAnsi="Times New Roman" w:cs="Times New Roman"/>
          <w:sz w:val="24"/>
          <w:szCs w:val="24"/>
          <w:lang w:val="en-GB"/>
        </w:rPr>
        <w:t>m</w:t>
      </w:r>
      <w:r w:rsidRPr="008C4DBA">
        <w:rPr>
          <w:rFonts w:ascii="Times New Roman" w:hAnsi="Times New Roman" w:cs="Times New Roman"/>
          <w:sz w:val="24"/>
          <w:szCs w:val="24"/>
          <w:lang w:val="en-GB"/>
        </w:rPr>
        <w:t xml:space="preserve"> of </w:t>
      </w:r>
      <w:r w:rsidR="0017069B" w:rsidRPr="008C4DBA">
        <w:rPr>
          <w:rFonts w:ascii="Times New Roman" w:hAnsi="Times New Roman" w:cs="Times New Roman"/>
          <w:sz w:val="24"/>
          <w:szCs w:val="24"/>
          <w:lang w:val="en-GB"/>
        </w:rPr>
        <w:t>first person plural pronoun</w:t>
      </w:r>
      <w:r w:rsidRPr="008C4DBA">
        <w:rPr>
          <w:rFonts w:ascii="Times New Roman" w:hAnsi="Times New Roman" w:cs="Times New Roman"/>
          <w:sz w:val="24"/>
          <w:szCs w:val="24"/>
          <w:lang w:val="en-GB"/>
        </w:rPr>
        <w:t xml:space="preserve"> as well</w:t>
      </w:r>
      <w:r w:rsidR="00BC16DB" w:rsidRPr="008C4DBA">
        <w:rPr>
          <w:rFonts w:ascii="Times New Roman" w:hAnsi="Times New Roman" w:cs="Times New Roman"/>
          <w:sz w:val="24"/>
          <w:szCs w:val="24"/>
          <w:lang w:val="en-GB"/>
        </w:rPr>
        <w:t>,</w:t>
      </w:r>
      <w:r w:rsidRPr="008C4DBA">
        <w:rPr>
          <w:rFonts w:ascii="Times New Roman" w:hAnsi="Times New Roman" w:cs="Times New Roman"/>
          <w:sz w:val="24"/>
          <w:szCs w:val="24"/>
          <w:lang w:val="en-GB"/>
        </w:rPr>
        <w:t xml:space="preserve"> that in English language is </w:t>
      </w:r>
      <w:r w:rsidRPr="008C4DBA">
        <w:rPr>
          <w:rFonts w:ascii="Times New Roman" w:hAnsi="Times New Roman" w:cs="Times New Roman"/>
          <w:i/>
          <w:sz w:val="24"/>
          <w:szCs w:val="24"/>
          <w:lang w:val="en-GB"/>
        </w:rPr>
        <w:t>our</w:t>
      </w:r>
      <w:r w:rsidRPr="008C4DBA">
        <w:rPr>
          <w:rFonts w:ascii="Times New Roman" w:hAnsi="Times New Roman" w:cs="Times New Roman"/>
          <w:sz w:val="24"/>
          <w:szCs w:val="24"/>
          <w:lang w:val="en-GB"/>
        </w:rPr>
        <w:t>:</w:t>
      </w:r>
    </w:p>
    <w:p w:rsidR="009565C4" w:rsidRPr="008C4DBA" w:rsidRDefault="00BB2CF5" w:rsidP="009565C4">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This finding suggests that</w:t>
      </w:r>
      <w:r w:rsidR="009565C4" w:rsidRPr="008C4DBA">
        <w:rPr>
          <w:rFonts w:ascii="Times New Roman" w:hAnsi="Times New Roman" w:cs="Times New Roman"/>
          <w:i/>
          <w:sz w:val="24"/>
          <w:szCs w:val="24"/>
          <w:lang w:val="en-GB"/>
        </w:rPr>
        <w:t xml:space="preserve"> </w:t>
      </w:r>
      <w:r w:rsidRPr="008C4DBA">
        <w:rPr>
          <w:rFonts w:ascii="Times New Roman" w:hAnsi="Times New Roman" w:cs="Times New Roman"/>
          <w:i/>
          <w:sz w:val="24"/>
          <w:szCs w:val="24"/>
          <w:lang w:val="en-GB"/>
        </w:rPr>
        <w:t xml:space="preserve">female participants within </w:t>
      </w:r>
      <w:r w:rsidRPr="008C4DBA">
        <w:rPr>
          <w:rFonts w:ascii="Times New Roman" w:hAnsi="Times New Roman" w:cs="Times New Roman"/>
          <w:i/>
          <w:sz w:val="24"/>
          <w:szCs w:val="24"/>
          <w:u w:val="single"/>
          <w:lang w:val="en-GB"/>
        </w:rPr>
        <w:t>our</w:t>
      </w:r>
      <w:r w:rsidRPr="008C4DBA">
        <w:rPr>
          <w:rFonts w:ascii="Times New Roman" w:hAnsi="Times New Roman" w:cs="Times New Roman"/>
          <w:i/>
          <w:sz w:val="24"/>
          <w:szCs w:val="24"/>
          <w:lang w:val="en-GB"/>
        </w:rPr>
        <w:t xml:space="preserve"> sample exerted a default positivity</w:t>
      </w:r>
      <w:r w:rsidR="009565C4" w:rsidRPr="008C4DBA">
        <w:rPr>
          <w:rFonts w:ascii="Times New Roman" w:hAnsi="Times New Roman" w:cs="Times New Roman"/>
          <w:i/>
          <w:sz w:val="24"/>
          <w:szCs w:val="24"/>
          <w:lang w:val="en-GB"/>
        </w:rPr>
        <w:t>-</w:t>
      </w:r>
      <w:r w:rsidRPr="008C4DBA">
        <w:rPr>
          <w:rFonts w:ascii="Times New Roman" w:hAnsi="Times New Roman" w:cs="Times New Roman"/>
          <w:i/>
          <w:sz w:val="24"/>
          <w:szCs w:val="24"/>
          <w:lang w:val="en-GB"/>
        </w:rPr>
        <w:t>bias</w:t>
      </w:r>
      <w:r w:rsidR="009565C4" w:rsidRPr="008C4DBA">
        <w:rPr>
          <w:rFonts w:ascii="Times New Roman" w:hAnsi="Times New Roman" w:cs="Times New Roman"/>
          <w:i/>
          <w:sz w:val="24"/>
          <w:szCs w:val="24"/>
          <w:lang w:val="en-GB"/>
        </w:rPr>
        <w:t xml:space="preserve"> </w:t>
      </w:r>
      <w:r w:rsidRPr="008C4DBA">
        <w:rPr>
          <w:rFonts w:ascii="Times New Roman" w:hAnsi="Times New Roman" w:cs="Times New Roman"/>
          <w:i/>
          <w:sz w:val="24"/>
          <w:szCs w:val="24"/>
          <w:lang w:val="en-GB"/>
        </w:rPr>
        <w:t>by viewing their bodies as closer to their ideal body weight</w:t>
      </w:r>
      <w:r w:rsidR="009565C4" w:rsidRPr="008C4DBA">
        <w:rPr>
          <w:rFonts w:ascii="Times New Roman" w:hAnsi="Times New Roman" w:cs="Times New Roman"/>
          <w:i/>
          <w:sz w:val="24"/>
          <w:szCs w:val="24"/>
          <w:lang w:val="en-GB"/>
        </w:rPr>
        <w:t xml:space="preserve"> </w:t>
      </w:r>
      <w:r w:rsidRPr="008C4DBA">
        <w:rPr>
          <w:rFonts w:ascii="Times New Roman" w:hAnsi="Times New Roman" w:cs="Times New Roman"/>
          <w:i/>
          <w:sz w:val="24"/>
          <w:szCs w:val="24"/>
          <w:lang w:val="en-GB"/>
        </w:rPr>
        <w:t>than it objectively was.</w:t>
      </w:r>
      <w:r w:rsidR="009565C4" w:rsidRPr="008C4DBA">
        <w:rPr>
          <w:rFonts w:ascii="Times New Roman" w:hAnsi="Times New Roman" w:cs="Times New Roman"/>
          <w:i/>
          <w:sz w:val="24"/>
          <w:szCs w:val="24"/>
          <w:lang w:val="en-GB"/>
        </w:rPr>
        <w:t xml:space="preserve"> </w:t>
      </w:r>
      <w:r w:rsidR="00CD11BE" w:rsidRPr="008C4DBA">
        <w:rPr>
          <w:rFonts w:ascii="Times New Roman" w:hAnsi="Times New Roman" w:cs="Times New Roman"/>
          <w:i/>
          <w:sz w:val="24"/>
          <w:szCs w:val="24"/>
          <w:lang w:val="en-GB"/>
        </w:rPr>
        <w:t>(Annex I, research article 3)</w:t>
      </w:r>
    </w:p>
    <w:p w:rsidR="009565C4" w:rsidRPr="008C4DBA" w:rsidRDefault="009565C4" w:rsidP="009565C4">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u w:val="single"/>
          <w:lang w:val="en-GB"/>
        </w:rPr>
        <w:t>Our</w:t>
      </w:r>
      <w:r w:rsidRPr="008C4DBA">
        <w:rPr>
          <w:rFonts w:ascii="Times New Roman" w:hAnsi="Times New Roman" w:cs="Times New Roman"/>
          <w:i/>
          <w:sz w:val="24"/>
          <w:szCs w:val="24"/>
          <w:lang w:val="en-GB"/>
        </w:rPr>
        <w:t xml:space="preserve"> aim of this instruction was two-fold: (1) we wanted to measure WBSE under the condition of schema activation and (2) we wanted to provide a standard negative body-image experience across participants. </w:t>
      </w:r>
      <w:r w:rsidR="00CD11BE" w:rsidRPr="008C4DBA">
        <w:rPr>
          <w:rFonts w:ascii="Times New Roman" w:hAnsi="Times New Roman" w:cs="Times New Roman"/>
          <w:i/>
          <w:sz w:val="24"/>
          <w:szCs w:val="24"/>
          <w:lang w:val="en-GB"/>
        </w:rPr>
        <w:t>(Annex I, research article 10)</w:t>
      </w:r>
    </w:p>
    <w:p w:rsidR="001514F6" w:rsidRPr="008C4DBA" w:rsidRDefault="0017069B" w:rsidP="00A84B0E">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These examples </w:t>
      </w:r>
      <w:r w:rsidR="00BC16DB" w:rsidRPr="008C4DBA">
        <w:rPr>
          <w:rFonts w:ascii="Times New Roman" w:hAnsi="Times New Roman" w:cs="Times New Roman"/>
          <w:sz w:val="24"/>
          <w:szCs w:val="24"/>
          <w:lang w:val="en-GB"/>
        </w:rPr>
        <w:t xml:space="preserve">again </w:t>
      </w:r>
      <w:r w:rsidRPr="008C4DBA">
        <w:rPr>
          <w:rFonts w:ascii="Times New Roman" w:hAnsi="Times New Roman" w:cs="Times New Roman"/>
          <w:sz w:val="24"/>
          <w:szCs w:val="24"/>
          <w:lang w:val="en-GB"/>
        </w:rPr>
        <w:t xml:space="preserve">display the </w:t>
      </w:r>
      <w:proofErr w:type="spellStart"/>
      <w:r w:rsidR="00BC16DB" w:rsidRPr="008C4DBA">
        <w:rPr>
          <w:rFonts w:ascii="Times New Roman" w:hAnsi="Times New Roman" w:cs="Times New Roman"/>
          <w:sz w:val="24"/>
          <w:szCs w:val="24"/>
          <w:lang w:val="en-GB"/>
        </w:rPr>
        <w:t>exophoric</w:t>
      </w:r>
      <w:proofErr w:type="spellEnd"/>
      <w:r w:rsidR="00BC16DB" w:rsidRPr="008C4DBA">
        <w:rPr>
          <w:rFonts w:ascii="Times New Roman" w:hAnsi="Times New Roman" w:cs="Times New Roman"/>
          <w:sz w:val="24"/>
          <w:szCs w:val="24"/>
          <w:lang w:val="en-GB"/>
        </w:rPr>
        <w:t xml:space="preserve"> reference to the author(s) of the discourse, i.e. the sender(s). Because of their </w:t>
      </w:r>
      <w:proofErr w:type="spellStart"/>
      <w:r w:rsidR="00BC16DB" w:rsidRPr="008C4DBA">
        <w:rPr>
          <w:rFonts w:ascii="Times New Roman" w:hAnsi="Times New Roman" w:cs="Times New Roman"/>
          <w:sz w:val="24"/>
          <w:szCs w:val="24"/>
          <w:lang w:val="en-GB"/>
        </w:rPr>
        <w:t>exophoric</w:t>
      </w:r>
      <w:proofErr w:type="spellEnd"/>
      <w:r w:rsidR="00BC16DB" w:rsidRPr="008C4DBA">
        <w:rPr>
          <w:rFonts w:ascii="Times New Roman" w:hAnsi="Times New Roman" w:cs="Times New Roman"/>
          <w:sz w:val="24"/>
          <w:szCs w:val="24"/>
          <w:lang w:val="en-GB"/>
        </w:rPr>
        <w:t xml:space="preserve"> features these examples are not cohesive, as they point to items or more likely </w:t>
      </w:r>
      <w:r w:rsidR="00F231A7" w:rsidRPr="008C4DBA">
        <w:rPr>
          <w:rFonts w:ascii="Times New Roman" w:hAnsi="Times New Roman" w:cs="Times New Roman"/>
          <w:sz w:val="24"/>
          <w:szCs w:val="24"/>
          <w:lang w:val="en-GB"/>
        </w:rPr>
        <w:t>persons</w:t>
      </w:r>
      <w:r w:rsidR="00BC16DB" w:rsidRPr="008C4DBA">
        <w:rPr>
          <w:rFonts w:ascii="Times New Roman" w:hAnsi="Times New Roman" w:cs="Times New Roman"/>
          <w:sz w:val="24"/>
          <w:szCs w:val="24"/>
          <w:lang w:val="en-GB"/>
        </w:rPr>
        <w:t xml:space="preserve"> that are out of the text, and not to the corresponding referent in the preceding or following sentence or clause in the text.</w:t>
      </w:r>
      <w:r w:rsidR="001514F6" w:rsidRPr="008C4DBA">
        <w:rPr>
          <w:rFonts w:ascii="Times New Roman" w:hAnsi="Times New Roman" w:cs="Times New Roman"/>
          <w:sz w:val="24"/>
          <w:szCs w:val="24"/>
          <w:lang w:val="en-GB"/>
        </w:rPr>
        <w:t xml:space="preserve"> </w:t>
      </w:r>
      <w:r w:rsidR="00CF57DD" w:rsidRPr="008C4DBA">
        <w:rPr>
          <w:rFonts w:ascii="Times New Roman" w:hAnsi="Times New Roman" w:cs="Times New Roman"/>
          <w:sz w:val="24"/>
          <w:szCs w:val="24"/>
          <w:lang w:val="en-GB"/>
        </w:rPr>
        <w:t>Consequently</w:t>
      </w:r>
      <w:r w:rsidR="00200EC4" w:rsidRPr="008C4DBA">
        <w:rPr>
          <w:rFonts w:ascii="Times New Roman" w:hAnsi="Times New Roman" w:cs="Times New Roman"/>
          <w:sz w:val="24"/>
          <w:szCs w:val="24"/>
          <w:lang w:val="en-GB"/>
        </w:rPr>
        <w:t>, it mus</w:t>
      </w:r>
      <w:r w:rsidR="00CF57DD" w:rsidRPr="008C4DBA">
        <w:rPr>
          <w:rFonts w:ascii="Times New Roman" w:hAnsi="Times New Roman" w:cs="Times New Roman"/>
          <w:sz w:val="24"/>
          <w:szCs w:val="24"/>
          <w:lang w:val="en-GB"/>
        </w:rPr>
        <w:t>t be noted that t</w:t>
      </w:r>
      <w:r w:rsidR="00C63C63" w:rsidRPr="008C4DBA">
        <w:rPr>
          <w:rFonts w:ascii="Times New Roman" w:hAnsi="Times New Roman" w:cs="Times New Roman"/>
          <w:sz w:val="24"/>
          <w:szCs w:val="24"/>
          <w:lang w:val="en-GB"/>
        </w:rPr>
        <w:t xml:space="preserve">he usage of </w:t>
      </w:r>
      <w:r w:rsidR="00C63C63" w:rsidRPr="008C4DBA">
        <w:rPr>
          <w:rFonts w:ascii="Times New Roman" w:hAnsi="Times New Roman" w:cs="Times New Roman"/>
          <w:i/>
          <w:sz w:val="24"/>
          <w:szCs w:val="24"/>
          <w:lang w:val="en-GB"/>
        </w:rPr>
        <w:t xml:space="preserve">we </w:t>
      </w:r>
      <w:r w:rsidR="00C63C63" w:rsidRPr="008C4DBA">
        <w:rPr>
          <w:rFonts w:ascii="Times New Roman" w:hAnsi="Times New Roman" w:cs="Times New Roman"/>
          <w:sz w:val="24"/>
          <w:szCs w:val="24"/>
          <w:lang w:val="en-GB"/>
        </w:rPr>
        <w:t xml:space="preserve">and </w:t>
      </w:r>
      <w:r w:rsidR="00C63C63" w:rsidRPr="008C4DBA">
        <w:rPr>
          <w:rFonts w:ascii="Times New Roman" w:hAnsi="Times New Roman" w:cs="Times New Roman"/>
          <w:i/>
          <w:sz w:val="24"/>
          <w:szCs w:val="24"/>
          <w:lang w:val="en-GB"/>
        </w:rPr>
        <w:t xml:space="preserve">our </w:t>
      </w:r>
      <w:r w:rsidR="00C63C63" w:rsidRPr="008C4DBA">
        <w:rPr>
          <w:rFonts w:ascii="Times New Roman" w:hAnsi="Times New Roman" w:cs="Times New Roman"/>
          <w:sz w:val="24"/>
          <w:szCs w:val="24"/>
          <w:lang w:val="en-GB"/>
        </w:rPr>
        <w:t>does not provide cohesion, because it does not tie the elements of the text, but rather emphasize the r</w:t>
      </w:r>
      <w:r w:rsidR="001514F6" w:rsidRPr="008C4DBA">
        <w:rPr>
          <w:rFonts w:ascii="Times New Roman" w:hAnsi="Times New Roman" w:cs="Times New Roman"/>
          <w:sz w:val="24"/>
          <w:szCs w:val="24"/>
          <w:lang w:val="en-GB"/>
        </w:rPr>
        <w:t>ole of the sender.</w:t>
      </w:r>
      <w:r w:rsidR="00757E96" w:rsidRPr="008C4DBA">
        <w:rPr>
          <w:rFonts w:ascii="Times New Roman" w:hAnsi="Times New Roman" w:cs="Times New Roman"/>
          <w:sz w:val="24"/>
          <w:szCs w:val="24"/>
          <w:lang w:val="en-GB"/>
        </w:rPr>
        <w:t xml:space="preserve"> On the other hand pronouns </w:t>
      </w:r>
      <w:r w:rsidR="00757E96" w:rsidRPr="008C4DBA">
        <w:rPr>
          <w:rFonts w:ascii="Times New Roman" w:hAnsi="Times New Roman" w:cs="Times New Roman"/>
          <w:i/>
          <w:sz w:val="24"/>
          <w:szCs w:val="24"/>
          <w:lang w:val="en-GB"/>
        </w:rPr>
        <w:t xml:space="preserve">we </w:t>
      </w:r>
      <w:r w:rsidR="00757E96" w:rsidRPr="008C4DBA">
        <w:rPr>
          <w:rFonts w:ascii="Times New Roman" w:hAnsi="Times New Roman" w:cs="Times New Roman"/>
          <w:sz w:val="24"/>
          <w:szCs w:val="24"/>
          <w:lang w:val="en-GB"/>
        </w:rPr>
        <w:t xml:space="preserve">and </w:t>
      </w:r>
      <w:r w:rsidR="00757E96" w:rsidRPr="008C4DBA">
        <w:rPr>
          <w:rFonts w:ascii="Times New Roman" w:hAnsi="Times New Roman" w:cs="Times New Roman"/>
          <w:i/>
          <w:sz w:val="24"/>
          <w:szCs w:val="24"/>
          <w:lang w:val="en-GB"/>
        </w:rPr>
        <w:t xml:space="preserve">our </w:t>
      </w:r>
      <w:r w:rsidR="00757E96" w:rsidRPr="008C4DBA">
        <w:rPr>
          <w:rFonts w:ascii="Times New Roman" w:hAnsi="Times New Roman" w:cs="Times New Roman"/>
          <w:sz w:val="24"/>
          <w:szCs w:val="24"/>
          <w:lang w:val="en-GB"/>
        </w:rPr>
        <w:t xml:space="preserve">may refer not only to the sender, but </w:t>
      </w:r>
      <w:r w:rsidR="008F6556" w:rsidRPr="008C4DBA">
        <w:rPr>
          <w:rFonts w:ascii="Times New Roman" w:hAnsi="Times New Roman" w:cs="Times New Roman"/>
          <w:sz w:val="24"/>
          <w:szCs w:val="24"/>
          <w:lang w:val="en-GB"/>
        </w:rPr>
        <w:t xml:space="preserve">at the same time </w:t>
      </w:r>
      <w:r w:rsidR="00757E96" w:rsidRPr="008C4DBA">
        <w:rPr>
          <w:rFonts w:ascii="Times New Roman" w:hAnsi="Times New Roman" w:cs="Times New Roman"/>
          <w:sz w:val="24"/>
          <w:szCs w:val="24"/>
          <w:lang w:val="en-GB"/>
        </w:rPr>
        <w:t>the receiver</w:t>
      </w:r>
      <w:r w:rsidR="008F6556" w:rsidRPr="008C4DBA">
        <w:rPr>
          <w:rFonts w:ascii="Times New Roman" w:hAnsi="Times New Roman" w:cs="Times New Roman"/>
          <w:sz w:val="24"/>
          <w:szCs w:val="24"/>
          <w:lang w:val="en-GB"/>
        </w:rPr>
        <w:t xml:space="preserve"> </w:t>
      </w:r>
      <w:r w:rsidR="00757E96" w:rsidRPr="008C4DBA">
        <w:rPr>
          <w:rFonts w:ascii="Times New Roman" w:hAnsi="Times New Roman" w:cs="Times New Roman"/>
          <w:sz w:val="24"/>
          <w:szCs w:val="24"/>
          <w:lang w:val="en-GB"/>
        </w:rPr>
        <w:t>as well:</w:t>
      </w:r>
    </w:p>
    <w:p w:rsidR="0054444F" w:rsidRPr="008C4DBA" w:rsidRDefault="0054444F" w:rsidP="00BC20F4">
      <w:pPr>
        <w:pStyle w:val="ListParagraph"/>
        <w:numPr>
          <w:ilvl w:val="0"/>
          <w:numId w:val="7"/>
        </w:numPr>
        <w:spacing w:after="0" w:line="360" w:lineRule="auto"/>
        <w:jc w:val="both"/>
        <w:rPr>
          <w:rFonts w:ascii="Times New Roman" w:hAnsi="Times New Roman" w:cs="Times New Roman"/>
          <w:sz w:val="24"/>
          <w:szCs w:val="24"/>
          <w:lang w:val="en-GB"/>
        </w:rPr>
      </w:pPr>
      <w:r w:rsidRPr="008C4DBA">
        <w:rPr>
          <w:rFonts w:ascii="Times New Roman" w:hAnsi="Times New Roman" w:cs="Times New Roman"/>
          <w:i/>
          <w:sz w:val="24"/>
          <w:szCs w:val="24"/>
          <w:lang w:val="en-GB"/>
        </w:rPr>
        <w:t xml:space="preserve">The study assumed that </w:t>
      </w:r>
      <w:r w:rsidRPr="008C4DBA">
        <w:rPr>
          <w:rFonts w:ascii="Times New Roman" w:hAnsi="Times New Roman" w:cs="Times New Roman"/>
          <w:i/>
          <w:sz w:val="24"/>
          <w:szCs w:val="24"/>
          <w:u w:val="single"/>
          <w:lang w:val="en-GB"/>
        </w:rPr>
        <w:t>we</w:t>
      </w:r>
      <w:r w:rsidRPr="008C4DBA">
        <w:rPr>
          <w:rFonts w:ascii="Times New Roman" w:hAnsi="Times New Roman" w:cs="Times New Roman"/>
          <w:i/>
          <w:sz w:val="24"/>
          <w:szCs w:val="24"/>
          <w:lang w:val="en-GB"/>
        </w:rPr>
        <w:t xml:space="preserve"> can be conscious of and explain </w:t>
      </w:r>
      <w:r w:rsidRPr="008C4DBA">
        <w:rPr>
          <w:rFonts w:ascii="Times New Roman" w:hAnsi="Times New Roman" w:cs="Times New Roman"/>
          <w:i/>
          <w:sz w:val="24"/>
          <w:szCs w:val="24"/>
          <w:u w:val="single"/>
          <w:lang w:val="en-GB"/>
        </w:rPr>
        <w:t>our</w:t>
      </w:r>
      <w:r w:rsidRPr="008C4DBA">
        <w:rPr>
          <w:rFonts w:ascii="Times New Roman" w:hAnsi="Times New Roman" w:cs="Times New Roman"/>
          <w:i/>
          <w:sz w:val="24"/>
          <w:szCs w:val="24"/>
          <w:lang w:val="en-GB"/>
        </w:rPr>
        <w:t xml:space="preserve"> preferences for visual images, despite evidence that social comparisons often occur spontaneously and subliminally (</w:t>
      </w:r>
      <w:proofErr w:type="spellStart"/>
      <w:r w:rsidRPr="008C4DBA">
        <w:rPr>
          <w:rFonts w:ascii="Times New Roman" w:hAnsi="Times New Roman" w:cs="Times New Roman"/>
          <w:i/>
          <w:sz w:val="24"/>
          <w:szCs w:val="24"/>
          <w:lang w:val="en-GB"/>
        </w:rPr>
        <w:t>Mussweiler</w:t>
      </w:r>
      <w:proofErr w:type="spellEnd"/>
      <w:r w:rsidRPr="008C4DBA">
        <w:rPr>
          <w:rFonts w:ascii="Times New Roman" w:hAnsi="Times New Roman" w:cs="Times New Roman"/>
          <w:i/>
          <w:sz w:val="24"/>
          <w:szCs w:val="24"/>
          <w:lang w:val="en-GB"/>
        </w:rPr>
        <w:t xml:space="preserve">, </w:t>
      </w:r>
      <w:proofErr w:type="spellStart"/>
      <w:r w:rsidRPr="008C4DBA">
        <w:rPr>
          <w:rFonts w:ascii="Times New Roman" w:hAnsi="Times New Roman" w:cs="Times New Roman"/>
          <w:i/>
          <w:sz w:val="24"/>
          <w:szCs w:val="24"/>
          <w:lang w:val="en-GB"/>
        </w:rPr>
        <w:t>Ruter</w:t>
      </w:r>
      <w:proofErr w:type="spellEnd"/>
      <w:r w:rsidRPr="008C4DBA">
        <w:rPr>
          <w:rFonts w:ascii="Times New Roman" w:hAnsi="Times New Roman" w:cs="Times New Roman"/>
          <w:i/>
          <w:sz w:val="24"/>
          <w:szCs w:val="24"/>
          <w:lang w:val="en-GB"/>
        </w:rPr>
        <w:t xml:space="preserve">, &amp; </w:t>
      </w:r>
      <w:proofErr w:type="spellStart"/>
      <w:r w:rsidRPr="008C4DBA">
        <w:rPr>
          <w:rFonts w:ascii="Times New Roman" w:hAnsi="Times New Roman" w:cs="Times New Roman"/>
          <w:i/>
          <w:sz w:val="24"/>
          <w:szCs w:val="24"/>
          <w:lang w:val="en-GB"/>
        </w:rPr>
        <w:t>Epstude</w:t>
      </w:r>
      <w:proofErr w:type="spellEnd"/>
      <w:r w:rsidRPr="008C4DBA">
        <w:rPr>
          <w:rFonts w:ascii="Times New Roman" w:hAnsi="Times New Roman" w:cs="Times New Roman"/>
          <w:i/>
          <w:sz w:val="24"/>
          <w:szCs w:val="24"/>
          <w:lang w:val="en-GB"/>
        </w:rPr>
        <w:t xml:space="preserve">, 2004). </w:t>
      </w:r>
      <w:r w:rsidR="00CD11BE" w:rsidRPr="008C4DBA">
        <w:rPr>
          <w:rFonts w:ascii="Times New Roman" w:hAnsi="Times New Roman" w:cs="Times New Roman"/>
          <w:i/>
          <w:sz w:val="24"/>
          <w:szCs w:val="24"/>
          <w:lang w:val="en-GB"/>
        </w:rPr>
        <w:t>(Annex I, research article 8)</w:t>
      </w:r>
    </w:p>
    <w:p w:rsidR="00757E96" w:rsidRPr="008C4DBA" w:rsidRDefault="00757E96" w:rsidP="00A84B0E">
      <w:pPr>
        <w:spacing w:after="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This example shows how first person pronouns may indicate </w:t>
      </w:r>
      <w:r w:rsidR="008F6556" w:rsidRPr="008C4DBA">
        <w:rPr>
          <w:rFonts w:ascii="Times New Roman" w:hAnsi="Times New Roman" w:cs="Times New Roman"/>
          <w:sz w:val="24"/>
          <w:szCs w:val="24"/>
          <w:lang w:val="en-GB"/>
        </w:rPr>
        <w:t>more than</w:t>
      </w:r>
      <w:r w:rsidRPr="008C4DBA">
        <w:rPr>
          <w:rFonts w:ascii="Times New Roman" w:hAnsi="Times New Roman" w:cs="Times New Roman"/>
          <w:sz w:val="24"/>
          <w:szCs w:val="24"/>
          <w:lang w:val="en-GB"/>
        </w:rPr>
        <w:t xml:space="preserve"> specific persons, i.e. the senders. In such case </w:t>
      </w:r>
      <w:r w:rsidRPr="008C4DBA">
        <w:rPr>
          <w:rFonts w:ascii="Times New Roman" w:hAnsi="Times New Roman" w:cs="Times New Roman"/>
          <w:i/>
          <w:sz w:val="24"/>
          <w:szCs w:val="24"/>
          <w:lang w:val="en-GB"/>
        </w:rPr>
        <w:t xml:space="preserve">we </w:t>
      </w:r>
      <w:r w:rsidRPr="008C4DBA">
        <w:rPr>
          <w:rFonts w:ascii="Times New Roman" w:hAnsi="Times New Roman" w:cs="Times New Roman"/>
          <w:sz w:val="24"/>
          <w:szCs w:val="24"/>
          <w:lang w:val="en-GB"/>
        </w:rPr>
        <w:t xml:space="preserve">and </w:t>
      </w:r>
      <w:proofErr w:type="gramStart"/>
      <w:r w:rsidRPr="008C4DBA">
        <w:rPr>
          <w:rFonts w:ascii="Times New Roman" w:hAnsi="Times New Roman" w:cs="Times New Roman"/>
          <w:i/>
          <w:sz w:val="24"/>
          <w:szCs w:val="24"/>
          <w:lang w:val="en-GB"/>
        </w:rPr>
        <w:t xml:space="preserve">our </w:t>
      </w:r>
      <w:r w:rsidRPr="008C4DBA">
        <w:rPr>
          <w:rFonts w:ascii="Times New Roman" w:hAnsi="Times New Roman" w:cs="Times New Roman"/>
          <w:sz w:val="24"/>
          <w:szCs w:val="24"/>
          <w:lang w:val="en-GB"/>
        </w:rPr>
        <w:t>is</w:t>
      </w:r>
      <w:proofErr w:type="gramEnd"/>
      <w:r w:rsidRPr="008C4DBA">
        <w:rPr>
          <w:rFonts w:ascii="Times New Roman" w:hAnsi="Times New Roman" w:cs="Times New Roman"/>
          <w:sz w:val="24"/>
          <w:szCs w:val="24"/>
          <w:lang w:val="en-GB"/>
        </w:rPr>
        <w:t xml:space="preserve"> a reference to all people, that can be the writer/sender, </w:t>
      </w:r>
      <w:r w:rsidRPr="008C4DBA">
        <w:rPr>
          <w:rFonts w:ascii="Times New Roman" w:hAnsi="Times New Roman" w:cs="Times New Roman"/>
          <w:sz w:val="24"/>
          <w:szCs w:val="24"/>
          <w:lang w:val="en-GB"/>
        </w:rPr>
        <w:lastRenderedPageBreak/>
        <w:t xml:space="preserve">the readers/addressee or neither. This kind of reference has no connection with the text, nor the speech roles </w:t>
      </w:r>
      <w:r w:rsidR="008F6556" w:rsidRPr="008C4DBA">
        <w:rPr>
          <w:rFonts w:ascii="Times New Roman" w:hAnsi="Times New Roman" w:cs="Times New Roman"/>
          <w:sz w:val="24"/>
          <w:szCs w:val="24"/>
          <w:lang w:val="en-GB"/>
        </w:rPr>
        <w:t xml:space="preserve">displayed in </w:t>
      </w:r>
      <w:r w:rsidR="008F6556" w:rsidRPr="00D41AFA">
        <w:rPr>
          <w:rFonts w:ascii="Times New Roman" w:hAnsi="Times New Roman" w:cs="Times New Roman"/>
          <w:sz w:val="24"/>
          <w:szCs w:val="24"/>
          <w:lang w:val="en-GB"/>
        </w:rPr>
        <w:t>Figure 3</w:t>
      </w:r>
      <w:r w:rsidR="008F6556" w:rsidRPr="008C4DBA">
        <w:rPr>
          <w:rFonts w:ascii="Times New Roman" w:hAnsi="Times New Roman" w:cs="Times New Roman"/>
          <w:sz w:val="24"/>
          <w:szCs w:val="24"/>
          <w:lang w:val="en-GB"/>
        </w:rPr>
        <w:t>, it refers to all human beings in general, and therefore is not a cohesive device.</w:t>
      </w:r>
    </w:p>
    <w:p w:rsidR="00A41B0F" w:rsidRPr="008C4DBA" w:rsidRDefault="001514F6" w:rsidP="00DE786F">
      <w:pPr>
        <w:spacing w:after="36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There have been no occurrences of the second person pronouns </w:t>
      </w:r>
      <w:r w:rsidR="00CF57DD" w:rsidRPr="008C4DBA">
        <w:rPr>
          <w:rFonts w:ascii="Times New Roman" w:hAnsi="Times New Roman" w:cs="Times New Roman"/>
          <w:sz w:val="24"/>
          <w:szCs w:val="24"/>
          <w:lang w:val="en-GB"/>
        </w:rPr>
        <w:t>found in</w:t>
      </w:r>
      <w:r w:rsidRPr="008C4DBA">
        <w:rPr>
          <w:rFonts w:ascii="Times New Roman" w:hAnsi="Times New Roman" w:cs="Times New Roman"/>
          <w:sz w:val="24"/>
          <w:szCs w:val="24"/>
          <w:lang w:val="en-GB"/>
        </w:rPr>
        <w:t xml:space="preserve"> the chosen scientific articles.  The second person pronouns are usually used for the sender to address the receiver; however, in the genre of science research articles such addressing is not typical, therefore second per</w:t>
      </w:r>
      <w:r w:rsidR="00CF57DD" w:rsidRPr="008C4DBA">
        <w:rPr>
          <w:rFonts w:ascii="Times New Roman" w:hAnsi="Times New Roman" w:cs="Times New Roman"/>
          <w:sz w:val="24"/>
          <w:szCs w:val="24"/>
          <w:lang w:val="en-GB"/>
        </w:rPr>
        <w:t>son pronouns were non-existent.</w:t>
      </w:r>
    </w:p>
    <w:p w:rsidR="00A41B0F" w:rsidRPr="008C4DBA" w:rsidRDefault="00A41B0F" w:rsidP="00E66ECA">
      <w:pPr>
        <w:pStyle w:val="Heading3"/>
        <w:numPr>
          <w:ilvl w:val="2"/>
          <w:numId w:val="5"/>
        </w:numPr>
        <w:spacing w:before="0" w:after="120" w:line="360" w:lineRule="auto"/>
        <w:contextualSpacing/>
        <w:jc w:val="center"/>
        <w:rPr>
          <w:rFonts w:ascii="Times New Roman" w:hAnsi="Times New Roman" w:cs="Times New Roman"/>
          <w:color w:val="auto"/>
          <w:sz w:val="26"/>
          <w:szCs w:val="26"/>
          <w:lang w:val="en-GB"/>
        </w:rPr>
      </w:pPr>
      <w:bookmarkStart w:id="12" w:name="_Toc356860447"/>
      <w:r w:rsidRPr="008C4DBA">
        <w:rPr>
          <w:rFonts w:ascii="Times New Roman" w:hAnsi="Times New Roman" w:cs="Times New Roman"/>
          <w:color w:val="auto"/>
          <w:sz w:val="26"/>
          <w:szCs w:val="26"/>
          <w:lang w:val="en-GB"/>
        </w:rPr>
        <w:t>The Use of Third Person Pronouns</w:t>
      </w:r>
      <w:bookmarkEnd w:id="12"/>
    </w:p>
    <w:p w:rsidR="007D1F73" w:rsidRPr="008C4DBA" w:rsidRDefault="00AF34F9" w:rsidP="003C24BE">
      <w:pPr>
        <w:spacing w:after="12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We have already discussed that first and second person pronouns are usually </w:t>
      </w:r>
      <w:proofErr w:type="spellStart"/>
      <w:r w:rsidRPr="008C4DBA">
        <w:rPr>
          <w:rFonts w:ascii="Times New Roman" w:hAnsi="Times New Roman" w:cs="Times New Roman"/>
          <w:sz w:val="24"/>
          <w:szCs w:val="24"/>
          <w:lang w:val="en-GB"/>
        </w:rPr>
        <w:t>exophoric</w:t>
      </w:r>
      <w:proofErr w:type="spellEnd"/>
      <w:r w:rsidRPr="008C4DBA">
        <w:rPr>
          <w:rFonts w:ascii="Times New Roman" w:hAnsi="Times New Roman" w:cs="Times New Roman"/>
          <w:sz w:val="24"/>
          <w:szCs w:val="24"/>
          <w:lang w:val="en-GB"/>
        </w:rPr>
        <w:t xml:space="preserve">, but third person pronouns are </w:t>
      </w:r>
      <w:proofErr w:type="spellStart"/>
      <w:r w:rsidRPr="008C4DBA">
        <w:rPr>
          <w:rFonts w:ascii="Times New Roman" w:hAnsi="Times New Roman" w:cs="Times New Roman"/>
          <w:sz w:val="24"/>
          <w:szCs w:val="24"/>
          <w:lang w:val="en-GB"/>
        </w:rPr>
        <w:t>endophoric</w:t>
      </w:r>
      <w:proofErr w:type="spellEnd"/>
      <w:r w:rsidRPr="008C4DBA">
        <w:rPr>
          <w:rFonts w:ascii="Times New Roman" w:hAnsi="Times New Roman" w:cs="Times New Roman"/>
          <w:sz w:val="24"/>
          <w:szCs w:val="24"/>
          <w:lang w:val="en-GB"/>
        </w:rPr>
        <w:t xml:space="preserve">, because the referent that the third person pronoun stands for is somewhere in the preceding </w:t>
      </w:r>
      <w:r w:rsidR="00EE1D00" w:rsidRPr="008C4DBA">
        <w:rPr>
          <w:rFonts w:ascii="Times New Roman" w:hAnsi="Times New Roman" w:cs="Times New Roman"/>
          <w:sz w:val="24"/>
          <w:szCs w:val="24"/>
          <w:lang w:val="en-GB"/>
        </w:rPr>
        <w:t>or succeeding segment of a text</w:t>
      </w:r>
      <w:r w:rsidR="00643BF2" w:rsidRPr="008C4DBA">
        <w:rPr>
          <w:rFonts w:ascii="Times New Roman" w:hAnsi="Times New Roman" w:cs="Times New Roman"/>
          <w:sz w:val="24"/>
          <w:szCs w:val="24"/>
          <w:lang w:val="en-GB"/>
        </w:rPr>
        <w:t>. The m</w:t>
      </w:r>
      <w:r w:rsidR="00BA5DE7" w:rsidRPr="008C4DBA">
        <w:rPr>
          <w:rFonts w:ascii="Times New Roman" w:hAnsi="Times New Roman" w:cs="Times New Roman"/>
          <w:sz w:val="24"/>
          <w:szCs w:val="24"/>
          <w:lang w:val="en-GB"/>
        </w:rPr>
        <w:t>ajority of collected examples are</w:t>
      </w:r>
      <w:r w:rsidR="00643BF2" w:rsidRPr="008C4DBA">
        <w:rPr>
          <w:rFonts w:ascii="Times New Roman" w:hAnsi="Times New Roman" w:cs="Times New Roman"/>
          <w:sz w:val="24"/>
          <w:szCs w:val="24"/>
          <w:lang w:val="en-GB"/>
        </w:rPr>
        <w:t xml:space="preserve"> of anaphoric reference. </w:t>
      </w:r>
      <w:r w:rsidRPr="008C4DBA">
        <w:rPr>
          <w:rFonts w:ascii="Times New Roman" w:hAnsi="Times New Roman" w:cs="Times New Roman"/>
          <w:sz w:val="24"/>
          <w:szCs w:val="24"/>
          <w:lang w:val="en-GB"/>
        </w:rPr>
        <w:t xml:space="preserve"> The most common third person pronoun that was </w:t>
      </w:r>
      <w:r w:rsidR="009565C4" w:rsidRPr="008C4DBA">
        <w:rPr>
          <w:rFonts w:ascii="Times New Roman" w:hAnsi="Times New Roman" w:cs="Times New Roman"/>
          <w:sz w:val="24"/>
          <w:szCs w:val="24"/>
          <w:lang w:val="en-GB"/>
        </w:rPr>
        <w:t xml:space="preserve">found is </w:t>
      </w:r>
      <w:r w:rsidRPr="008C4DBA">
        <w:rPr>
          <w:rFonts w:ascii="Times New Roman" w:hAnsi="Times New Roman" w:cs="Times New Roman"/>
          <w:sz w:val="24"/>
          <w:szCs w:val="24"/>
          <w:lang w:val="en-GB"/>
        </w:rPr>
        <w:t xml:space="preserve">plural </w:t>
      </w:r>
      <w:r w:rsidR="009565C4" w:rsidRPr="008C4DBA">
        <w:rPr>
          <w:rFonts w:ascii="Times New Roman" w:hAnsi="Times New Roman" w:cs="Times New Roman"/>
          <w:sz w:val="24"/>
          <w:szCs w:val="24"/>
          <w:lang w:val="en-GB"/>
        </w:rPr>
        <w:t xml:space="preserve">possessive </w:t>
      </w:r>
      <w:r w:rsidRPr="008C4DBA">
        <w:rPr>
          <w:rFonts w:ascii="Times New Roman" w:hAnsi="Times New Roman" w:cs="Times New Roman"/>
          <w:sz w:val="24"/>
          <w:szCs w:val="24"/>
          <w:lang w:val="en-GB"/>
        </w:rPr>
        <w:t xml:space="preserve">form </w:t>
      </w:r>
      <w:r w:rsidR="009565C4" w:rsidRPr="008C4DBA">
        <w:rPr>
          <w:rFonts w:ascii="Times New Roman" w:hAnsi="Times New Roman" w:cs="Times New Roman"/>
          <w:i/>
          <w:sz w:val="24"/>
          <w:szCs w:val="24"/>
          <w:lang w:val="en-GB"/>
        </w:rPr>
        <w:t>their</w:t>
      </w:r>
      <w:r w:rsidRPr="008C4DBA">
        <w:rPr>
          <w:rFonts w:ascii="Times New Roman" w:hAnsi="Times New Roman" w:cs="Times New Roman"/>
          <w:i/>
          <w:sz w:val="24"/>
          <w:szCs w:val="24"/>
          <w:lang w:val="en-GB"/>
        </w:rPr>
        <w:t xml:space="preserve"> </w:t>
      </w:r>
      <w:r w:rsidR="009565C4" w:rsidRPr="008C4DBA">
        <w:rPr>
          <w:rFonts w:ascii="Times New Roman" w:hAnsi="Times New Roman" w:cs="Times New Roman"/>
          <w:sz w:val="24"/>
          <w:szCs w:val="24"/>
          <w:lang w:val="en-GB"/>
        </w:rPr>
        <w:t>and its nominal</w:t>
      </w:r>
      <w:r w:rsidR="00045F31" w:rsidRPr="008C4DBA">
        <w:rPr>
          <w:rFonts w:ascii="Times New Roman" w:hAnsi="Times New Roman" w:cs="Times New Roman"/>
          <w:sz w:val="24"/>
          <w:szCs w:val="24"/>
          <w:lang w:val="en-GB"/>
        </w:rPr>
        <w:t xml:space="preserve"> form </w:t>
      </w:r>
      <w:r w:rsidR="009565C4" w:rsidRPr="008C4DBA">
        <w:rPr>
          <w:rFonts w:ascii="Times New Roman" w:hAnsi="Times New Roman" w:cs="Times New Roman"/>
          <w:i/>
          <w:sz w:val="24"/>
          <w:szCs w:val="24"/>
          <w:lang w:val="en-GB"/>
        </w:rPr>
        <w:t>they</w:t>
      </w:r>
      <w:r w:rsidR="00045F31" w:rsidRPr="008C4DBA">
        <w:rPr>
          <w:rFonts w:ascii="Times New Roman" w:hAnsi="Times New Roman" w:cs="Times New Roman"/>
          <w:i/>
          <w:sz w:val="24"/>
          <w:szCs w:val="24"/>
          <w:lang w:val="en-GB"/>
        </w:rPr>
        <w:t xml:space="preserve"> </w:t>
      </w:r>
      <w:r w:rsidRPr="008C4DBA">
        <w:rPr>
          <w:rFonts w:ascii="Times New Roman" w:hAnsi="Times New Roman" w:cs="Times New Roman"/>
          <w:sz w:val="24"/>
          <w:szCs w:val="24"/>
          <w:lang w:val="en-GB"/>
        </w:rPr>
        <w:t>as it can be both human and non-human orient</w:t>
      </w:r>
      <w:r w:rsidR="008F6556" w:rsidRPr="008C4DBA">
        <w:rPr>
          <w:rFonts w:ascii="Times New Roman" w:hAnsi="Times New Roman" w:cs="Times New Roman"/>
          <w:sz w:val="24"/>
          <w:szCs w:val="24"/>
          <w:lang w:val="en-GB"/>
        </w:rPr>
        <w:t>ed</w:t>
      </w:r>
      <w:r w:rsidRPr="008C4DBA">
        <w:rPr>
          <w:rFonts w:ascii="Times New Roman" w:hAnsi="Times New Roman" w:cs="Times New Roman"/>
          <w:sz w:val="24"/>
          <w:szCs w:val="24"/>
          <w:lang w:val="en-GB"/>
        </w:rPr>
        <w:t xml:space="preserve">. The second most common pronoun was </w:t>
      </w:r>
      <w:r w:rsidRPr="008C4DBA">
        <w:rPr>
          <w:rFonts w:ascii="Times New Roman" w:hAnsi="Times New Roman" w:cs="Times New Roman"/>
          <w:i/>
          <w:sz w:val="24"/>
          <w:szCs w:val="24"/>
          <w:lang w:val="en-GB"/>
        </w:rPr>
        <w:t>it</w:t>
      </w:r>
      <w:r w:rsidR="009565C4" w:rsidRPr="008C4DBA">
        <w:rPr>
          <w:rFonts w:ascii="Times New Roman" w:hAnsi="Times New Roman" w:cs="Times New Roman"/>
          <w:i/>
          <w:sz w:val="24"/>
          <w:szCs w:val="24"/>
          <w:lang w:val="en-GB"/>
        </w:rPr>
        <w:t xml:space="preserve"> </w:t>
      </w:r>
      <w:r w:rsidR="009565C4" w:rsidRPr="008C4DBA">
        <w:rPr>
          <w:rFonts w:ascii="Times New Roman" w:hAnsi="Times New Roman" w:cs="Times New Roman"/>
          <w:sz w:val="24"/>
          <w:szCs w:val="24"/>
          <w:lang w:val="en-GB"/>
        </w:rPr>
        <w:t xml:space="preserve">with its possessive form </w:t>
      </w:r>
      <w:r w:rsidR="009565C4" w:rsidRPr="008C4DBA">
        <w:rPr>
          <w:rFonts w:ascii="Times New Roman" w:hAnsi="Times New Roman" w:cs="Times New Roman"/>
          <w:i/>
          <w:sz w:val="24"/>
          <w:szCs w:val="24"/>
          <w:lang w:val="en-GB"/>
        </w:rPr>
        <w:t>its</w:t>
      </w:r>
      <w:r w:rsidR="008E27F0" w:rsidRPr="008C4DBA">
        <w:rPr>
          <w:rFonts w:ascii="Times New Roman" w:hAnsi="Times New Roman" w:cs="Times New Roman"/>
          <w:i/>
          <w:sz w:val="24"/>
          <w:szCs w:val="24"/>
          <w:lang w:val="en-GB"/>
        </w:rPr>
        <w:t xml:space="preserve"> </w:t>
      </w:r>
      <w:r w:rsidR="008E27F0" w:rsidRPr="008C4DBA">
        <w:rPr>
          <w:rFonts w:ascii="Times New Roman" w:hAnsi="Times New Roman" w:cs="Times New Roman"/>
          <w:sz w:val="24"/>
          <w:szCs w:val="24"/>
          <w:lang w:val="en-GB"/>
        </w:rPr>
        <w:t>and</w:t>
      </w:r>
      <w:r w:rsidR="008F6556" w:rsidRPr="008C4DBA">
        <w:rPr>
          <w:rFonts w:ascii="Times New Roman" w:hAnsi="Times New Roman" w:cs="Times New Roman"/>
          <w:i/>
          <w:sz w:val="24"/>
          <w:szCs w:val="24"/>
          <w:lang w:val="en-GB"/>
        </w:rPr>
        <w:t xml:space="preserve"> itself</w:t>
      </w:r>
      <w:r w:rsidR="008F6556" w:rsidRPr="008C4DBA">
        <w:rPr>
          <w:rFonts w:ascii="Times New Roman" w:hAnsi="Times New Roman" w:cs="Times New Roman"/>
          <w:sz w:val="24"/>
          <w:szCs w:val="24"/>
          <w:lang w:val="en-GB"/>
        </w:rPr>
        <w:t>, t</w:t>
      </w:r>
      <w:r w:rsidR="008E27F0" w:rsidRPr="008C4DBA">
        <w:rPr>
          <w:rFonts w:ascii="Times New Roman" w:hAnsi="Times New Roman" w:cs="Times New Roman"/>
          <w:sz w:val="24"/>
          <w:szCs w:val="24"/>
          <w:lang w:val="en-GB"/>
        </w:rPr>
        <w:t>hen followed the pronoun</w:t>
      </w:r>
      <w:r w:rsidR="00F21AB5">
        <w:rPr>
          <w:rFonts w:ascii="Times New Roman" w:hAnsi="Times New Roman" w:cs="Times New Roman"/>
          <w:sz w:val="24"/>
          <w:szCs w:val="24"/>
          <w:lang w:val="en-GB"/>
        </w:rPr>
        <w:t>s</w:t>
      </w:r>
      <w:r w:rsidR="008E27F0" w:rsidRPr="008C4DBA">
        <w:rPr>
          <w:rFonts w:ascii="Times New Roman" w:hAnsi="Times New Roman" w:cs="Times New Roman"/>
          <w:sz w:val="24"/>
          <w:szCs w:val="24"/>
          <w:lang w:val="en-GB"/>
        </w:rPr>
        <w:t xml:space="preserve"> </w:t>
      </w:r>
      <w:r w:rsidR="008E27F0" w:rsidRPr="008C4DBA">
        <w:rPr>
          <w:rFonts w:ascii="Times New Roman" w:hAnsi="Times New Roman" w:cs="Times New Roman"/>
          <w:i/>
          <w:sz w:val="24"/>
          <w:szCs w:val="24"/>
          <w:lang w:val="en-GB"/>
        </w:rPr>
        <w:t>themselves</w:t>
      </w:r>
      <w:r w:rsidR="00F21AB5">
        <w:rPr>
          <w:rFonts w:ascii="Times New Roman" w:hAnsi="Times New Roman" w:cs="Times New Roman"/>
          <w:i/>
          <w:sz w:val="24"/>
          <w:szCs w:val="24"/>
          <w:lang w:val="en-GB"/>
        </w:rPr>
        <w:t xml:space="preserve"> </w:t>
      </w:r>
      <w:r w:rsidR="00F21AB5">
        <w:rPr>
          <w:rFonts w:ascii="Times New Roman" w:hAnsi="Times New Roman" w:cs="Times New Roman"/>
          <w:sz w:val="24"/>
          <w:szCs w:val="24"/>
          <w:lang w:val="en-GB"/>
        </w:rPr>
        <w:t xml:space="preserve">and </w:t>
      </w:r>
      <w:r w:rsidR="00F21AB5">
        <w:rPr>
          <w:rFonts w:ascii="Times New Roman" w:hAnsi="Times New Roman" w:cs="Times New Roman"/>
          <w:i/>
          <w:sz w:val="24"/>
          <w:szCs w:val="24"/>
          <w:lang w:val="en-GB"/>
        </w:rPr>
        <w:t>them</w:t>
      </w:r>
      <w:r w:rsidR="008E27F0" w:rsidRPr="008C4DBA">
        <w:rPr>
          <w:rFonts w:ascii="Times New Roman" w:hAnsi="Times New Roman" w:cs="Times New Roman"/>
          <w:sz w:val="24"/>
          <w:szCs w:val="24"/>
          <w:lang w:val="en-GB"/>
        </w:rPr>
        <w:t xml:space="preserve">. </w:t>
      </w:r>
      <w:r w:rsidR="008F6556" w:rsidRPr="008C4DBA">
        <w:rPr>
          <w:rFonts w:ascii="Times New Roman" w:hAnsi="Times New Roman" w:cs="Times New Roman"/>
          <w:sz w:val="24"/>
          <w:szCs w:val="24"/>
          <w:lang w:val="en-GB"/>
        </w:rPr>
        <w:t xml:space="preserve">Third person human </w:t>
      </w:r>
      <w:r w:rsidRPr="008C4DBA">
        <w:rPr>
          <w:rFonts w:ascii="Times New Roman" w:hAnsi="Times New Roman" w:cs="Times New Roman"/>
          <w:sz w:val="24"/>
          <w:szCs w:val="24"/>
          <w:lang w:val="en-GB"/>
        </w:rPr>
        <w:t xml:space="preserve">singular pronouns </w:t>
      </w:r>
      <w:r w:rsidRPr="008C4DBA">
        <w:rPr>
          <w:rFonts w:ascii="Times New Roman" w:hAnsi="Times New Roman" w:cs="Times New Roman"/>
          <w:i/>
          <w:sz w:val="24"/>
          <w:szCs w:val="24"/>
          <w:lang w:val="en-GB"/>
        </w:rPr>
        <w:t>he</w:t>
      </w:r>
      <w:r w:rsidRPr="008C4DBA">
        <w:rPr>
          <w:rFonts w:ascii="Times New Roman" w:hAnsi="Times New Roman" w:cs="Times New Roman"/>
          <w:sz w:val="24"/>
          <w:szCs w:val="24"/>
          <w:lang w:val="en-GB"/>
        </w:rPr>
        <w:t xml:space="preserve">, </w:t>
      </w:r>
      <w:r w:rsidRPr="008C4DBA">
        <w:rPr>
          <w:rFonts w:ascii="Times New Roman" w:hAnsi="Times New Roman" w:cs="Times New Roman"/>
          <w:i/>
          <w:sz w:val="24"/>
          <w:szCs w:val="24"/>
          <w:lang w:val="en-GB"/>
        </w:rPr>
        <w:t>she</w:t>
      </w:r>
      <w:r w:rsidR="008E27F0" w:rsidRPr="008C4DBA">
        <w:rPr>
          <w:rFonts w:ascii="Times New Roman" w:hAnsi="Times New Roman" w:cs="Times New Roman"/>
          <w:i/>
          <w:sz w:val="24"/>
          <w:szCs w:val="24"/>
          <w:lang w:val="en-GB"/>
        </w:rPr>
        <w:t xml:space="preserve"> </w:t>
      </w:r>
      <w:r w:rsidR="008E27F0" w:rsidRPr="008C4DBA">
        <w:rPr>
          <w:rFonts w:ascii="Times New Roman" w:hAnsi="Times New Roman" w:cs="Times New Roman"/>
          <w:sz w:val="24"/>
          <w:szCs w:val="24"/>
          <w:lang w:val="en-GB"/>
        </w:rPr>
        <w:t xml:space="preserve">and their possessive forms as well as </w:t>
      </w:r>
      <w:r w:rsidR="00213790" w:rsidRPr="008C4DBA">
        <w:rPr>
          <w:rFonts w:ascii="Times New Roman" w:hAnsi="Times New Roman" w:cs="Times New Roman"/>
          <w:sz w:val="24"/>
          <w:szCs w:val="24"/>
          <w:lang w:val="en-GB"/>
        </w:rPr>
        <w:t xml:space="preserve">generalized human forms </w:t>
      </w:r>
      <w:r w:rsidR="008E27F0" w:rsidRPr="008C4DBA">
        <w:rPr>
          <w:rFonts w:ascii="Times New Roman" w:hAnsi="Times New Roman" w:cs="Times New Roman"/>
          <w:i/>
          <w:sz w:val="24"/>
          <w:szCs w:val="24"/>
          <w:lang w:val="en-GB"/>
        </w:rPr>
        <w:t xml:space="preserve">one </w:t>
      </w:r>
      <w:r w:rsidR="008E27F0" w:rsidRPr="008C4DBA">
        <w:rPr>
          <w:rFonts w:ascii="Times New Roman" w:hAnsi="Times New Roman" w:cs="Times New Roman"/>
          <w:sz w:val="24"/>
          <w:szCs w:val="24"/>
          <w:lang w:val="en-GB"/>
        </w:rPr>
        <w:t xml:space="preserve">and </w:t>
      </w:r>
      <w:r w:rsidR="008E27F0" w:rsidRPr="008C4DBA">
        <w:rPr>
          <w:rFonts w:ascii="Times New Roman" w:hAnsi="Times New Roman" w:cs="Times New Roman"/>
          <w:i/>
          <w:sz w:val="24"/>
          <w:szCs w:val="24"/>
          <w:lang w:val="en-GB"/>
        </w:rPr>
        <w:t>one’s</w:t>
      </w:r>
      <w:r w:rsidRPr="008C4DBA">
        <w:rPr>
          <w:rFonts w:ascii="Times New Roman" w:hAnsi="Times New Roman" w:cs="Times New Roman"/>
          <w:i/>
          <w:sz w:val="24"/>
          <w:szCs w:val="24"/>
          <w:lang w:val="en-GB"/>
        </w:rPr>
        <w:t xml:space="preserve"> </w:t>
      </w:r>
      <w:r w:rsidR="008E27F0" w:rsidRPr="008C4DBA">
        <w:rPr>
          <w:rFonts w:ascii="Times New Roman" w:hAnsi="Times New Roman" w:cs="Times New Roman"/>
          <w:sz w:val="24"/>
          <w:szCs w:val="24"/>
          <w:lang w:val="en-GB"/>
        </w:rPr>
        <w:t>were quite infrequent compared to those referring to non-human items</w:t>
      </w:r>
      <w:r w:rsidR="0001519E" w:rsidRPr="008C4DBA">
        <w:rPr>
          <w:rFonts w:ascii="Times New Roman" w:hAnsi="Times New Roman" w:cs="Times New Roman"/>
          <w:sz w:val="24"/>
          <w:szCs w:val="24"/>
          <w:lang w:val="en-GB"/>
        </w:rPr>
        <w:t>.</w:t>
      </w:r>
    </w:p>
    <w:p w:rsidR="00A41B0F" w:rsidRPr="008C4DBA" w:rsidRDefault="00A5223C" w:rsidP="00A41B0F">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We will start our analysis of the frequency of third person pronouns occurrences within investigated science research articles with the plural form </w:t>
      </w:r>
      <w:proofErr w:type="gramStart"/>
      <w:r w:rsidRPr="008C4DBA">
        <w:rPr>
          <w:rFonts w:ascii="Times New Roman" w:hAnsi="Times New Roman" w:cs="Times New Roman"/>
          <w:i/>
          <w:sz w:val="24"/>
          <w:szCs w:val="24"/>
          <w:lang w:val="en-GB"/>
        </w:rPr>
        <w:t>they</w:t>
      </w:r>
      <w:proofErr w:type="gramEnd"/>
      <w:r w:rsidRPr="008C4DBA">
        <w:rPr>
          <w:rFonts w:ascii="Times New Roman" w:hAnsi="Times New Roman" w:cs="Times New Roman"/>
          <w:sz w:val="24"/>
          <w:szCs w:val="24"/>
          <w:lang w:val="en-GB"/>
        </w:rPr>
        <w:t xml:space="preserve"> and divide it into reference to human and non-human objects. Examples of reference to humans are given below:</w:t>
      </w:r>
    </w:p>
    <w:p w:rsidR="008E27F0" w:rsidRPr="008C4DBA" w:rsidRDefault="008E27F0" w:rsidP="008E27F0">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u w:val="single"/>
          <w:lang w:val="en-GB"/>
        </w:rPr>
        <w:t>Respondents</w:t>
      </w:r>
      <w:r w:rsidRPr="008C4DBA">
        <w:rPr>
          <w:rFonts w:ascii="Times New Roman" w:hAnsi="Times New Roman" w:cs="Times New Roman"/>
          <w:i/>
          <w:sz w:val="24"/>
          <w:szCs w:val="24"/>
          <w:lang w:val="en-GB"/>
        </w:rPr>
        <w:t xml:space="preserve"> rate the extent to which </w:t>
      </w:r>
      <w:r w:rsidRPr="008C4DBA">
        <w:rPr>
          <w:rFonts w:ascii="Times New Roman" w:hAnsi="Times New Roman" w:cs="Times New Roman"/>
          <w:i/>
          <w:sz w:val="24"/>
          <w:szCs w:val="24"/>
          <w:u w:val="single"/>
          <w:lang w:val="en-GB"/>
        </w:rPr>
        <w:t>they</w:t>
      </w:r>
      <w:r w:rsidRPr="008C4DBA">
        <w:rPr>
          <w:rFonts w:ascii="Times New Roman" w:hAnsi="Times New Roman" w:cs="Times New Roman"/>
          <w:i/>
          <w:sz w:val="24"/>
          <w:szCs w:val="24"/>
          <w:lang w:val="en-GB"/>
        </w:rPr>
        <w:t xml:space="preserve"> agree with a series of statements about the self on 4-point scales ranging from “strongly agree” to “strongly disagree.”</w:t>
      </w:r>
      <w:r w:rsidR="00CD11BE" w:rsidRPr="008C4DBA">
        <w:rPr>
          <w:rFonts w:ascii="Times New Roman" w:hAnsi="Times New Roman" w:cs="Times New Roman"/>
          <w:i/>
          <w:sz w:val="24"/>
          <w:szCs w:val="24"/>
          <w:lang w:val="en-GB"/>
        </w:rPr>
        <w:t xml:space="preserve"> (Annex I, research article 10)</w:t>
      </w:r>
    </w:p>
    <w:p w:rsidR="008E27F0" w:rsidRPr="008C4DBA" w:rsidRDefault="008E27F0" w:rsidP="008E27F0">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These results suggest that </w:t>
      </w:r>
      <w:r w:rsidRPr="008C4DBA">
        <w:rPr>
          <w:rFonts w:ascii="Times New Roman" w:hAnsi="Times New Roman" w:cs="Times New Roman"/>
          <w:i/>
          <w:sz w:val="24"/>
          <w:szCs w:val="24"/>
          <w:u w:val="single"/>
          <w:lang w:val="en-GB"/>
        </w:rPr>
        <w:t>individuals with body image disturbance</w:t>
      </w:r>
      <w:r w:rsidRPr="008C4DBA">
        <w:rPr>
          <w:rFonts w:ascii="Times New Roman" w:hAnsi="Times New Roman" w:cs="Times New Roman"/>
          <w:i/>
          <w:sz w:val="24"/>
          <w:szCs w:val="24"/>
          <w:lang w:val="en-GB"/>
        </w:rPr>
        <w:t xml:space="preserve"> show a tendency to experience an upward comparison process, and in reality, </w:t>
      </w:r>
      <w:r w:rsidRPr="008C4DBA">
        <w:rPr>
          <w:rFonts w:ascii="Times New Roman" w:hAnsi="Times New Roman" w:cs="Times New Roman"/>
          <w:i/>
          <w:sz w:val="24"/>
          <w:szCs w:val="24"/>
          <w:u w:val="single"/>
          <w:lang w:val="en-GB"/>
        </w:rPr>
        <w:t>they</w:t>
      </w:r>
      <w:r w:rsidRPr="008C4DBA">
        <w:rPr>
          <w:rFonts w:ascii="Times New Roman" w:hAnsi="Times New Roman" w:cs="Times New Roman"/>
          <w:i/>
          <w:sz w:val="24"/>
          <w:szCs w:val="24"/>
          <w:lang w:val="en-GB"/>
        </w:rPr>
        <w:t xml:space="preserve"> may look at attractive people more than </w:t>
      </w:r>
      <w:r w:rsidRPr="008C4DBA">
        <w:rPr>
          <w:rFonts w:ascii="Times New Roman" w:hAnsi="Times New Roman" w:cs="Times New Roman"/>
          <w:i/>
          <w:sz w:val="24"/>
          <w:szCs w:val="24"/>
          <w:u w:val="single"/>
          <w:lang w:val="en-GB"/>
        </w:rPr>
        <w:t>they</w:t>
      </w:r>
      <w:r w:rsidRPr="008C4DBA">
        <w:rPr>
          <w:rFonts w:ascii="Times New Roman" w:hAnsi="Times New Roman" w:cs="Times New Roman"/>
          <w:i/>
          <w:sz w:val="24"/>
          <w:szCs w:val="24"/>
          <w:lang w:val="en-GB"/>
        </w:rPr>
        <w:t xml:space="preserve"> observe unattractive people. </w:t>
      </w:r>
      <w:r w:rsidR="00CD11BE" w:rsidRPr="008C4DBA">
        <w:rPr>
          <w:rFonts w:ascii="Times New Roman" w:hAnsi="Times New Roman" w:cs="Times New Roman"/>
          <w:i/>
          <w:sz w:val="24"/>
          <w:szCs w:val="24"/>
          <w:lang w:val="en-GB"/>
        </w:rPr>
        <w:t>(Annex I, research article 9)</w:t>
      </w:r>
    </w:p>
    <w:p w:rsidR="000614EE" w:rsidRPr="008C4DBA" w:rsidRDefault="001F4999"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In the example </w:t>
      </w:r>
      <w:r w:rsidR="000614EE" w:rsidRPr="008C4DBA">
        <w:rPr>
          <w:rFonts w:ascii="Times New Roman" w:hAnsi="Times New Roman" w:cs="Times New Roman"/>
          <w:sz w:val="24"/>
          <w:szCs w:val="24"/>
          <w:lang w:val="en-GB"/>
        </w:rPr>
        <w:t>(6)</w:t>
      </w:r>
      <w:r w:rsidRPr="008C4DBA">
        <w:rPr>
          <w:rFonts w:ascii="Times New Roman" w:hAnsi="Times New Roman" w:cs="Times New Roman"/>
          <w:sz w:val="24"/>
          <w:szCs w:val="24"/>
          <w:lang w:val="en-GB"/>
        </w:rPr>
        <w:t xml:space="preserve"> we can see that the third person pronoun </w:t>
      </w:r>
      <w:r w:rsidRPr="008C4DBA">
        <w:rPr>
          <w:rFonts w:ascii="Times New Roman" w:hAnsi="Times New Roman" w:cs="Times New Roman"/>
          <w:i/>
          <w:sz w:val="24"/>
          <w:szCs w:val="24"/>
          <w:lang w:val="en-GB"/>
        </w:rPr>
        <w:t xml:space="preserve">they </w:t>
      </w:r>
      <w:proofErr w:type="gramStart"/>
      <w:r w:rsidRPr="008C4DBA">
        <w:rPr>
          <w:rFonts w:ascii="Times New Roman" w:hAnsi="Times New Roman" w:cs="Times New Roman"/>
          <w:sz w:val="24"/>
          <w:szCs w:val="24"/>
          <w:lang w:val="en-GB"/>
        </w:rPr>
        <w:t>refers</w:t>
      </w:r>
      <w:proofErr w:type="gramEnd"/>
      <w:r w:rsidRPr="008C4DBA">
        <w:rPr>
          <w:rFonts w:ascii="Times New Roman" w:hAnsi="Times New Roman" w:cs="Times New Roman"/>
          <w:sz w:val="24"/>
          <w:szCs w:val="24"/>
          <w:lang w:val="en-GB"/>
        </w:rPr>
        <w:t xml:space="preserve"> to the </w:t>
      </w:r>
      <w:r w:rsidRPr="008C4DBA">
        <w:rPr>
          <w:rFonts w:ascii="Times New Roman" w:hAnsi="Times New Roman" w:cs="Times New Roman"/>
          <w:i/>
          <w:sz w:val="24"/>
          <w:szCs w:val="24"/>
          <w:lang w:val="en-GB"/>
        </w:rPr>
        <w:t>respondents</w:t>
      </w:r>
      <w:r w:rsidR="006B1D09" w:rsidRPr="008C4DBA">
        <w:rPr>
          <w:rFonts w:ascii="Times New Roman" w:hAnsi="Times New Roman" w:cs="Times New Roman"/>
          <w:sz w:val="24"/>
          <w:szCs w:val="24"/>
          <w:lang w:val="en-GB"/>
        </w:rPr>
        <w:t xml:space="preserve">. Since the referent </w:t>
      </w:r>
      <w:proofErr w:type="gramStart"/>
      <w:r w:rsidR="00D41AFA">
        <w:rPr>
          <w:rFonts w:ascii="Times New Roman" w:hAnsi="Times New Roman" w:cs="Times New Roman"/>
          <w:i/>
          <w:sz w:val="24"/>
          <w:szCs w:val="24"/>
          <w:lang w:val="en-GB"/>
        </w:rPr>
        <w:t>respondents</w:t>
      </w:r>
      <w:r w:rsidR="006B1D09" w:rsidRPr="008C4DBA">
        <w:rPr>
          <w:rFonts w:ascii="Times New Roman" w:hAnsi="Times New Roman" w:cs="Times New Roman"/>
          <w:sz w:val="24"/>
          <w:szCs w:val="24"/>
          <w:lang w:val="en-GB"/>
        </w:rPr>
        <w:t xml:space="preserve"> is</w:t>
      </w:r>
      <w:proofErr w:type="gramEnd"/>
      <w:r w:rsidR="006B1D09" w:rsidRPr="008C4DBA">
        <w:rPr>
          <w:rFonts w:ascii="Times New Roman" w:hAnsi="Times New Roman" w:cs="Times New Roman"/>
          <w:sz w:val="24"/>
          <w:szCs w:val="24"/>
          <w:lang w:val="en-GB"/>
        </w:rPr>
        <w:t xml:space="preserve"> mentioned first, this is a typical example of ana</w:t>
      </w:r>
      <w:r w:rsidR="00EE350A" w:rsidRPr="008C4DBA">
        <w:rPr>
          <w:rFonts w:ascii="Times New Roman" w:hAnsi="Times New Roman" w:cs="Times New Roman"/>
          <w:sz w:val="24"/>
          <w:szCs w:val="24"/>
          <w:lang w:val="en-GB"/>
        </w:rPr>
        <w:t>phoric reference. In e</w:t>
      </w:r>
      <w:r w:rsidR="000614EE" w:rsidRPr="008C4DBA">
        <w:rPr>
          <w:rFonts w:ascii="Times New Roman" w:hAnsi="Times New Roman" w:cs="Times New Roman"/>
          <w:sz w:val="24"/>
          <w:szCs w:val="24"/>
          <w:lang w:val="en-GB"/>
        </w:rPr>
        <w:t>xample (7)</w:t>
      </w:r>
      <w:r w:rsidR="00EE350A" w:rsidRPr="008C4DBA">
        <w:rPr>
          <w:rFonts w:ascii="Times New Roman" w:hAnsi="Times New Roman" w:cs="Times New Roman"/>
          <w:sz w:val="24"/>
          <w:szCs w:val="24"/>
          <w:lang w:val="en-GB"/>
        </w:rPr>
        <w:t xml:space="preserve"> </w:t>
      </w:r>
      <w:r w:rsidR="006B1D09" w:rsidRPr="008C4DBA">
        <w:rPr>
          <w:rFonts w:ascii="Times New Roman" w:hAnsi="Times New Roman" w:cs="Times New Roman"/>
          <w:sz w:val="24"/>
          <w:szCs w:val="24"/>
          <w:lang w:val="en-GB"/>
        </w:rPr>
        <w:t xml:space="preserve">the referent </w:t>
      </w:r>
      <w:r w:rsidR="006B1D09" w:rsidRPr="008C4DBA">
        <w:rPr>
          <w:rFonts w:ascii="Times New Roman" w:hAnsi="Times New Roman" w:cs="Times New Roman"/>
          <w:i/>
          <w:sz w:val="24"/>
          <w:szCs w:val="24"/>
          <w:lang w:val="en-GB"/>
        </w:rPr>
        <w:t>individuals</w:t>
      </w:r>
      <w:r w:rsidR="0071430F" w:rsidRPr="008C4DBA">
        <w:rPr>
          <w:rFonts w:ascii="Times New Roman" w:hAnsi="Times New Roman" w:cs="Times New Roman"/>
          <w:i/>
          <w:sz w:val="24"/>
          <w:szCs w:val="24"/>
          <w:lang w:val="en-GB"/>
        </w:rPr>
        <w:t xml:space="preserve"> with body image disturbance</w:t>
      </w:r>
      <w:r w:rsidR="006B1D09" w:rsidRPr="008C4DBA">
        <w:rPr>
          <w:rFonts w:ascii="Times New Roman" w:hAnsi="Times New Roman" w:cs="Times New Roman"/>
          <w:i/>
          <w:sz w:val="24"/>
          <w:szCs w:val="24"/>
          <w:lang w:val="en-GB"/>
        </w:rPr>
        <w:t xml:space="preserve"> </w:t>
      </w:r>
      <w:r w:rsidR="006B1D09" w:rsidRPr="008C4DBA">
        <w:rPr>
          <w:rFonts w:ascii="Times New Roman" w:hAnsi="Times New Roman" w:cs="Times New Roman"/>
          <w:sz w:val="24"/>
          <w:szCs w:val="24"/>
          <w:lang w:val="en-GB"/>
        </w:rPr>
        <w:t xml:space="preserve">goes </w:t>
      </w:r>
      <w:r w:rsidR="006B1D09" w:rsidRPr="008C4DBA">
        <w:rPr>
          <w:rFonts w:ascii="Times New Roman" w:hAnsi="Times New Roman" w:cs="Times New Roman"/>
          <w:sz w:val="24"/>
          <w:szCs w:val="24"/>
          <w:lang w:val="en-GB"/>
        </w:rPr>
        <w:lastRenderedPageBreak/>
        <w:t xml:space="preserve">first and is immediately followed by the referring expression </w:t>
      </w:r>
      <w:r w:rsidR="000614EE" w:rsidRPr="008C4DBA">
        <w:rPr>
          <w:rFonts w:ascii="Times New Roman" w:hAnsi="Times New Roman" w:cs="Times New Roman"/>
          <w:i/>
          <w:sz w:val="24"/>
          <w:szCs w:val="24"/>
          <w:lang w:val="en-GB"/>
        </w:rPr>
        <w:t>they</w:t>
      </w:r>
      <w:r w:rsidR="000614EE" w:rsidRPr="008C4DBA">
        <w:rPr>
          <w:rFonts w:ascii="Times New Roman" w:hAnsi="Times New Roman" w:cs="Times New Roman"/>
          <w:sz w:val="24"/>
          <w:szCs w:val="24"/>
          <w:lang w:val="en-GB"/>
        </w:rPr>
        <w:t xml:space="preserve"> which is then followed by a second </w:t>
      </w:r>
      <w:r w:rsidR="000614EE" w:rsidRPr="008C4DBA">
        <w:rPr>
          <w:rFonts w:ascii="Times New Roman" w:hAnsi="Times New Roman" w:cs="Times New Roman"/>
          <w:i/>
          <w:sz w:val="24"/>
          <w:szCs w:val="24"/>
          <w:lang w:val="en-GB"/>
        </w:rPr>
        <w:t>they</w:t>
      </w:r>
      <w:r w:rsidR="000614EE" w:rsidRPr="008C4DBA">
        <w:rPr>
          <w:rFonts w:ascii="Times New Roman" w:hAnsi="Times New Roman" w:cs="Times New Roman"/>
          <w:sz w:val="24"/>
          <w:szCs w:val="24"/>
          <w:lang w:val="en-GB"/>
        </w:rPr>
        <w:t xml:space="preserve"> that </w:t>
      </w:r>
      <w:r w:rsidR="0071430F" w:rsidRPr="008C4DBA">
        <w:rPr>
          <w:rFonts w:ascii="Times New Roman" w:hAnsi="Times New Roman" w:cs="Times New Roman"/>
          <w:sz w:val="24"/>
          <w:szCs w:val="24"/>
          <w:lang w:val="en-GB"/>
        </w:rPr>
        <w:t>points back</w:t>
      </w:r>
      <w:r w:rsidR="000614EE" w:rsidRPr="008C4DBA">
        <w:rPr>
          <w:rFonts w:ascii="Times New Roman" w:hAnsi="Times New Roman" w:cs="Times New Roman"/>
          <w:sz w:val="24"/>
          <w:szCs w:val="24"/>
          <w:lang w:val="en-GB"/>
        </w:rPr>
        <w:t xml:space="preserve"> to</w:t>
      </w:r>
      <w:r w:rsidR="001833BE" w:rsidRPr="008C4DBA">
        <w:rPr>
          <w:rFonts w:ascii="Times New Roman" w:hAnsi="Times New Roman" w:cs="Times New Roman"/>
          <w:sz w:val="24"/>
          <w:szCs w:val="24"/>
          <w:lang w:val="en-GB"/>
        </w:rPr>
        <w:t xml:space="preserve"> </w:t>
      </w:r>
      <w:r w:rsidR="0071430F" w:rsidRPr="008C4DBA">
        <w:rPr>
          <w:rFonts w:ascii="Times New Roman" w:hAnsi="Times New Roman" w:cs="Times New Roman"/>
          <w:sz w:val="24"/>
          <w:szCs w:val="24"/>
          <w:lang w:val="en-GB"/>
        </w:rPr>
        <w:t>the initial noun phrase and not</w:t>
      </w:r>
      <w:r w:rsidR="000614EE" w:rsidRPr="008C4DBA">
        <w:rPr>
          <w:rFonts w:ascii="Times New Roman" w:hAnsi="Times New Roman" w:cs="Times New Roman"/>
          <w:sz w:val="24"/>
          <w:szCs w:val="24"/>
          <w:lang w:val="en-GB"/>
        </w:rPr>
        <w:t xml:space="preserve"> the first pronoun.</w:t>
      </w:r>
      <w:r w:rsidR="006B1D09" w:rsidRPr="008C4DBA">
        <w:rPr>
          <w:rFonts w:ascii="Times New Roman" w:hAnsi="Times New Roman" w:cs="Times New Roman"/>
          <w:sz w:val="24"/>
          <w:szCs w:val="24"/>
          <w:lang w:val="en-GB"/>
        </w:rPr>
        <w:t xml:space="preserve"> </w:t>
      </w:r>
      <w:r w:rsidR="006F66C5" w:rsidRPr="008C4DBA">
        <w:rPr>
          <w:rFonts w:ascii="Times New Roman" w:hAnsi="Times New Roman" w:cs="Times New Roman"/>
          <w:sz w:val="24"/>
          <w:szCs w:val="24"/>
          <w:lang w:val="en-GB"/>
        </w:rPr>
        <w:t>Such occurrences are called chains of reference, because the referring expression is used mor</w:t>
      </w:r>
      <w:r w:rsidR="000614EE" w:rsidRPr="008C4DBA">
        <w:rPr>
          <w:rFonts w:ascii="Times New Roman" w:hAnsi="Times New Roman" w:cs="Times New Roman"/>
          <w:sz w:val="24"/>
          <w:szCs w:val="24"/>
          <w:lang w:val="en-GB"/>
        </w:rPr>
        <w:t>e than once.</w:t>
      </w:r>
      <w:r w:rsidR="00EE350A" w:rsidRPr="008C4DBA">
        <w:rPr>
          <w:rFonts w:ascii="Times New Roman" w:hAnsi="Times New Roman" w:cs="Times New Roman"/>
          <w:sz w:val="24"/>
          <w:szCs w:val="24"/>
          <w:lang w:val="en-GB"/>
        </w:rPr>
        <w:t xml:space="preserve"> Although third person plural form </w:t>
      </w:r>
      <w:r w:rsidR="00EE350A" w:rsidRPr="008C4DBA">
        <w:rPr>
          <w:rFonts w:ascii="Times New Roman" w:hAnsi="Times New Roman" w:cs="Times New Roman"/>
          <w:i/>
          <w:sz w:val="24"/>
          <w:szCs w:val="24"/>
          <w:lang w:val="en-GB"/>
        </w:rPr>
        <w:t xml:space="preserve">they </w:t>
      </w:r>
      <w:r w:rsidR="00EE350A" w:rsidRPr="008C4DBA">
        <w:rPr>
          <w:rFonts w:ascii="Times New Roman" w:hAnsi="Times New Roman" w:cs="Times New Roman"/>
          <w:sz w:val="24"/>
          <w:szCs w:val="24"/>
          <w:lang w:val="en-GB"/>
        </w:rPr>
        <w:t xml:space="preserve">is very frequent, its possessive form </w:t>
      </w:r>
      <w:proofErr w:type="spellStart"/>
      <w:proofErr w:type="gramStart"/>
      <w:r w:rsidR="00EE350A" w:rsidRPr="008C4DBA">
        <w:rPr>
          <w:rFonts w:ascii="Times New Roman" w:hAnsi="Times New Roman" w:cs="Times New Roman"/>
          <w:i/>
          <w:sz w:val="24"/>
          <w:szCs w:val="24"/>
          <w:lang w:val="en-GB"/>
        </w:rPr>
        <w:t>their</w:t>
      </w:r>
      <w:proofErr w:type="spellEnd"/>
      <w:r w:rsidR="00EE350A" w:rsidRPr="008C4DBA">
        <w:rPr>
          <w:rFonts w:ascii="Times New Roman" w:hAnsi="Times New Roman" w:cs="Times New Roman"/>
          <w:i/>
          <w:sz w:val="24"/>
          <w:szCs w:val="24"/>
          <w:lang w:val="en-GB"/>
        </w:rPr>
        <w:t xml:space="preserve"> </w:t>
      </w:r>
      <w:r w:rsidR="00EE350A" w:rsidRPr="008C4DBA">
        <w:rPr>
          <w:rFonts w:ascii="Times New Roman" w:hAnsi="Times New Roman" w:cs="Times New Roman"/>
          <w:sz w:val="24"/>
          <w:szCs w:val="24"/>
          <w:lang w:val="en-GB"/>
        </w:rPr>
        <w:t>is</w:t>
      </w:r>
      <w:proofErr w:type="gramEnd"/>
      <w:r w:rsidR="00EE350A" w:rsidRPr="008C4DBA">
        <w:rPr>
          <w:rFonts w:ascii="Times New Roman" w:hAnsi="Times New Roman" w:cs="Times New Roman"/>
          <w:sz w:val="24"/>
          <w:szCs w:val="24"/>
          <w:lang w:val="en-GB"/>
        </w:rPr>
        <w:t xml:space="preserve"> even more common. The examples are also those of human oriented pronoun usage:</w:t>
      </w:r>
    </w:p>
    <w:p w:rsidR="00D4798A" w:rsidRPr="008C4DBA" w:rsidRDefault="00D4798A" w:rsidP="00D4798A">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These alarming findings suggest that </w:t>
      </w:r>
      <w:r w:rsidRPr="008C4DBA">
        <w:rPr>
          <w:rFonts w:ascii="Times New Roman" w:hAnsi="Times New Roman" w:cs="Times New Roman"/>
          <w:i/>
          <w:sz w:val="24"/>
          <w:szCs w:val="24"/>
          <w:u w:val="single"/>
          <w:lang w:val="en-GB"/>
        </w:rPr>
        <w:t>children</w:t>
      </w:r>
      <w:r w:rsidRPr="008C4DBA">
        <w:rPr>
          <w:rFonts w:ascii="Times New Roman" w:hAnsi="Times New Roman" w:cs="Times New Roman"/>
          <w:i/>
          <w:sz w:val="24"/>
          <w:szCs w:val="24"/>
          <w:lang w:val="en-GB"/>
        </w:rPr>
        <w:t xml:space="preserve"> are sensitive to societal norms for weight and appearance very early, which may negatively influence </w:t>
      </w:r>
      <w:r w:rsidRPr="008C4DBA">
        <w:rPr>
          <w:rFonts w:ascii="Times New Roman" w:hAnsi="Times New Roman" w:cs="Times New Roman"/>
          <w:i/>
          <w:sz w:val="24"/>
          <w:szCs w:val="24"/>
          <w:u w:val="single"/>
          <w:lang w:val="en-GB"/>
        </w:rPr>
        <w:t>their</w:t>
      </w:r>
      <w:r w:rsidRPr="008C4DBA">
        <w:rPr>
          <w:rFonts w:ascii="Times New Roman" w:hAnsi="Times New Roman" w:cs="Times New Roman"/>
          <w:i/>
          <w:sz w:val="24"/>
          <w:szCs w:val="24"/>
          <w:lang w:val="en-GB"/>
        </w:rPr>
        <w:t xml:space="preserve"> body esteem even before </w:t>
      </w:r>
      <w:r w:rsidRPr="008C4DBA">
        <w:rPr>
          <w:rFonts w:ascii="Times New Roman" w:hAnsi="Times New Roman" w:cs="Times New Roman"/>
          <w:i/>
          <w:sz w:val="24"/>
          <w:szCs w:val="24"/>
          <w:u w:val="single"/>
          <w:lang w:val="en-GB"/>
        </w:rPr>
        <w:t>they</w:t>
      </w:r>
      <w:r w:rsidRPr="008C4DBA">
        <w:rPr>
          <w:rFonts w:ascii="Times New Roman" w:hAnsi="Times New Roman" w:cs="Times New Roman"/>
          <w:i/>
          <w:sz w:val="24"/>
          <w:szCs w:val="24"/>
          <w:lang w:val="en-GB"/>
        </w:rPr>
        <w:t xml:space="preserve"> reach </w:t>
      </w:r>
      <w:r w:rsidRPr="008C4DBA">
        <w:rPr>
          <w:rFonts w:ascii="Times New Roman" w:hAnsi="Times New Roman" w:cs="Times New Roman"/>
          <w:i/>
          <w:sz w:val="24"/>
          <w:szCs w:val="24"/>
          <w:u w:val="single"/>
          <w:lang w:val="en-GB"/>
        </w:rPr>
        <w:t>their</w:t>
      </w:r>
      <w:r w:rsidRPr="008C4DBA">
        <w:rPr>
          <w:rFonts w:ascii="Times New Roman" w:hAnsi="Times New Roman" w:cs="Times New Roman"/>
          <w:i/>
          <w:sz w:val="24"/>
          <w:szCs w:val="24"/>
          <w:lang w:val="en-GB"/>
        </w:rPr>
        <w:t xml:space="preserve"> adolescent years (</w:t>
      </w:r>
      <w:proofErr w:type="spellStart"/>
      <w:r w:rsidRPr="008C4DBA">
        <w:rPr>
          <w:rFonts w:ascii="Times New Roman" w:hAnsi="Times New Roman" w:cs="Times New Roman"/>
          <w:i/>
          <w:sz w:val="24"/>
          <w:szCs w:val="24"/>
          <w:lang w:val="en-GB"/>
        </w:rPr>
        <w:t>Herbozo</w:t>
      </w:r>
      <w:proofErr w:type="spellEnd"/>
      <w:r w:rsidRPr="008C4DBA">
        <w:rPr>
          <w:rFonts w:ascii="Times New Roman" w:hAnsi="Times New Roman" w:cs="Times New Roman"/>
          <w:i/>
          <w:sz w:val="24"/>
          <w:szCs w:val="24"/>
          <w:lang w:val="en-GB"/>
        </w:rPr>
        <w:t xml:space="preserve"> &amp; Thompson, 2006; </w:t>
      </w:r>
      <w:proofErr w:type="spellStart"/>
      <w:r w:rsidRPr="008C4DBA">
        <w:rPr>
          <w:rFonts w:ascii="Times New Roman" w:hAnsi="Times New Roman" w:cs="Times New Roman"/>
          <w:i/>
          <w:sz w:val="24"/>
          <w:szCs w:val="24"/>
          <w:lang w:val="en-GB"/>
        </w:rPr>
        <w:t>Mendelson</w:t>
      </w:r>
      <w:proofErr w:type="spellEnd"/>
      <w:r w:rsidRPr="008C4DBA">
        <w:rPr>
          <w:rFonts w:ascii="Times New Roman" w:hAnsi="Times New Roman" w:cs="Times New Roman"/>
          <w:i/>
          <w:sz w:val="24"/>
          <w:szCs w:val="24"/>
          <w:lang w:val="en-GB"/>
        </w:rPr>
        <w:t xml:space="preserve"> et al., 1996). </w:t>
      </w:r>
      <w:r w:rsidR="00E6090A" w:rsidRPr="008C4DBA">
        <w:rPr>
          <w:rFonts w:ascii="Times New Roman" w:hAnsi="Times New Roman" w:cs="Times New Roman"/>
          <w:i/>
          <w:sz w:val="24"/>
          <w:szCs w:val="24"/>
          <w:lang w:val="en-GB"/>
        </w:rPr>
        <w:t>(Annex I, research article 7)</w:t>
      </w:r>
    </w:p>
    <w:p w:rsidR="00EE350A" w:rsidRPr="008C4DBA" w:rsidRDefault="00F96831"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Here the noun </w:t>
      </w:r>
      <w:r w:rsidRPr="008C4DBA">
        <w:rPr>
          <w:rFonts w:ascii="Times New Roman" w:hAnsi="Times New Roman" w:cs="Times New Roman"/>
          <w:i/>
          <w:sz w:val="24"/>
          <w:szCs w:val="24"/>
          <w:lang w:val="en-GB"/>
        </w:rPr>
        <w:t xml:space="preserve">children </w:t>
      </w:r>
      <w:r w:rsidRPr="008C4DBA">
        <w:rPr>
          <w:rFonts w:ascii="Times New Roman" w:hAnsi="Times New Roman" w:cs="Times New Roman"/>
          <w:sz w:val="24"/>
          <w:szCs w:val="24"/>
          <w:lang w:val="en-GB"/>
        </w:rPr>
        <w:t xml:space="preserve">is substituted by </w:t>
      </w:r>
      <w:r w:rsidRPr="008C4DBA">
        <w:rPr>
          <w:rFonts w:ascii="Times New Roman" w:hAnsi="Times New Roman" w:cs="Times New Roman"/>
          <w:i/>
          <w:sz w:val="24"/>
          <w:szCs w:val="24"/>
          <w:lang w:val="en-GB"/>
        </w:rPr>
        <w:t xml:space="preserve">they </w:t>
      </w:r>
      <w:r w:rsidRPr="008C4DBA">
        <w:rPr>
          <w:rFonts w:ascii="Times New Roman" w:hAnsi="Times New Roman" w:cs="Times New Roman"/>
          <w:sz w:val="24"/>
          <w:szCs w:val="24"/>
          <w:lang w:val="en-GB"/>
        </w:rPr>
        <w:t xml:space="preserve">and its possessive expression by </w:t>
      </w:r>
      <w:r w:rsidRPr="008C4DBA">
        <w:rPr>
          <w:rFonts w:ascii="Times New Roman" w:hAnsi="Times New Roman" w:cs="Times New Roman"/>
          <w:i/>
          <w:sz w:val="24"/>
          <w:szCs w:val="24"/>
          <w:lang w:val="en-GB"/>
        </w:rPr>
        <w:t xml:space="preserve">their. </w:t>
      </w:r>
      <w:r w:rsidR="001833BE" w:rsidRPr="008C4DBA">
        <w:rPr>
          <w:rFonts w:ascii="Times New Roman" w:hAnsi="Times New Roman" w:cs="Times New Roman"/>
          <w:sz w:val="24"/>
          <w:szCs w:val="24"/>
          <w:lang w:val="en-GB"/>
        </w:rPr>
        <w:t xml:space="preserve">Three occurrences of </w:t>
      </w:r>
      <w:r w:rsidR="0071430F" w:rsidRPr="008C4DBA">
        <w:rPr>
          <w:rFonts w:ascii="Times New Roman" w:hAnsi="Times New Roman" w:cs="Times New Roman"/>
          <w:sz w:val="24"/>
          <w:szCs w:val="24"/>
          <w:lang w:val="en-GB"/>
        </w:rPr>
        <w:t>personals</w:t>
      </w:r>
      <w:r w:rsidR="001833BE" w:rsidRPr="008C4DBA">
        <w:rPr>
          <w:rFonts w:ascii="Times New Roman" w:hAnsi="Times New Roman" w:cs="Times New Roman"/>
          <w:sz w:val="24"/>
          <w:szCs w:val="24"/>
          <w:lang w:val="en-GB"/>
        </w:rPr>
        <w:t xml:space="preserve"> within one sentence is a great example of cohesion. But as </w:t>
      </w:r>
      <w:proofErr w:type="gramStart"/>
      <w:r w:rsidR="001833BE" w:rsidRPr="008C4DBA">
        <w:rPr>
          <w:rFonts w:ascii="Times New Roman" w:hAnsi="Times New Roman" w:cs="Times New Roman"/>
          <w:i/>
          <w:sz w:val="24"/>
          <w:szCs w:val="24"/>
          <w:lang w:val="en-GB"/>
        </w:rPr>
        <w:t xml:space="preserve">children </w:t>
      </w:r>
      <w:r w:rsidR="001833BE" w:rsidRPr="008C4DBA">
        <w:rPr>
          <w:rFonts w:ascii="Times New Roman" w:hAnsi="Times New Roman" w:cs="Times New Roman"/>
          <w:sz w:val="24"/>
          <w:szCs w:val="24"/>
          <w:lang w:val="en-GB"/>
        </w:rPr>
        <w:t>is</w:t>
      </w:r>
      <w:proofErr w:type="gramEnd"/>
      <w:r w:rsidR="001833BE" w:rsidRPr="008C4DBA">
        <w:rPr>
          <w:rFonts w:ascii="Times New Roman" w:hAnsi="Times New Roman" w:cs="Times New Roman"/>
          <w:sz w:val="24"/>
          <w:szCs w:val="24"/>
          <w:lang w:val="en-GB"/>
        </w:rPr>
        <w:t xml:space="preserve"> not the only noun phrase within sentence the usage of personals depends not only on cohesive aspects, but also on coherence. </w:t>
      </w:r>
    </w:p>
    <w:p w:rsidR="00A5223C" w:rsidRPr="008C4DBA" w:rsidRDefault="006B1D09" w:rsidP="0071430F">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Examples of </w:t>
      </w:r>
      <w:r w:rsidR="006A3106" w:rsidRPr="008C4DBA">
        <w:rPr>
          <w:rFonts w:ascii="Times New Roman" w:hAnsi="Times New Roman" w:cs="Times New Roman"/>
          <w:sz w:val="24"/>
          <w:szCs w:val="24"/>
          <w:lang w:val="en-GB"/>
        </w:rPr>
        <w:t xml:space="preserve">third person plural pronoun </w:t>
      </w:r>
      <w:r w:rsidR="006A3106" w:rsidRPr="008C4DBA">
        <w:rPr>
          <w:rFonts w:ascii="Times New Roman" w:hAnsi="Times New Roman" w:cs="Times New Roman"/>
          <w:i/>
          <w:sz w:val="24"/>
          <w:szCs w:val="24"/>
          <w:lang w:val="en-GB"/>
        </w:rPr>
        <w:t>they</w:t>
      </w:r>
      <w:r w:rsidR="007D1F73" w:rsidRPr="008C4DBA">
        <w:rPr>
          <w:rFonts w:ascii="Times New Roman" w:hAnsi="Times New Roman" w:cs="Times New Roman"/>
          <w:sz w:val="24"/>
          <w:szCs w:val="24"/>
          <w:lang w:val="en-GB"/>
        </w:rPr>
        <w:t xml:space="preserve"> and its possessive form </w:t>
      </w:r>
      <w:proofErr w:type="spellStart"/>
      <w:proofErr w:type="gramStart"/>
      <w:r w:rsidR="007D1F73" w:rsidRPr="008C4DBA">
        <w:rPr>
          <w:rFonts w:ascii="Times New Roman" w:hAnsi="Times New Roman" w:cs="Times New Roman"/>
          <w:i/>
          <w:sz w:val="24"/>
          <w:szCs w:val="24"/>
          <w:lang w:val="en-GB"/>
        </w:rPr>
        <w:t>their</w:t>
      </w:r>
      <w:proofErr w:type="spellEnd"/>
      <w:r w:rsidR="006A3106" w:rsidRPr="008C4DBA">
        <w:rPr>
          <w:rFonts w:ascii="Times New Roman" w:hAnsi="Times New Roman" w:cs="Times New Roman"/>
          <w:i/>
          <w:sz w:val="24"/>
          <w:szCs w:val="24"/>
          <w:lang w:val="en-GB"/>
        </w:rPr>
        <w:t xml:space="preserve"> </w:t>
      </w:r>
      <w:r w:rsidRPr="008C4DBA">
        <w:rPr>
          <w:rFonts w:ascii="Times New Roman" w:hAnsi="Times New Roman" w:cs="Times New Roman"/>
          <w:sz w:val="24"/>
          <w:szCs w:val="24"/>
          <w:lang w:val="en-GB"/>
        </w:rPr>
        <w:t>to</w:t>
      </w:r>
      <w:proofErr w:type="gramEnd"/>
      <w:r w:rsidRPr="008C4DBA">
        <w:rPr>
          <w:rFonts w:ascii="Times New Roman" w:hAnsi="Times New Roman" w:cs="Times New Roman"/>
          <w:sz w:val="24"/>
          <w:szCs w:val="24"/>
          <w:lang w:val="en-GB"/>
        </w:rPr>
        <w:t xml:space="preserve"> non-human items </w:t>
      </w:r>
      <w:r w:rsidR="006A3106" w:rsidRPr="008C4DBA">
        <w:rPr>
          <w:rFonts w:ascii="Times New Roman" w:hAnsi="Times New Roman" w:cs="Times New Roman"/>
          <w:sz w:val="24"/>
          <w:szCs w:val="24"/>
          <w:lang w:val="en-GB"/>
        </w:rPr>
        <w:t>are less usual than those to human items, but are existent within i</w:t>
      </w:r>
      <w:r w:rsidR="000614EE" w:rsidRPr="008C4DBA">
        <w:rPr>
          <w:rFonts w:ascii="Times New Roman" w:hAnsi="Times New Roman" w:cs="Times New Roman"/>
          <w:sz w:val="24"/>
          <w:szCs w:val="24"/>
          <w:lang w:val="en-GB"/>
        </w:rPr>
        <w:t>nvestigated texts as well</w:t>
      </w:r>
      <w:r w:rsidR="00AF54D7" w:rsidRPr="008C4DBA">
        <w:rPr>
          <w:rFonts w:ascii="Times New Roman" w:hAnsi="Times New Roman" w:cs="Times New Roman"/>
          <w:sz w:val="24"/>
          <w:szCs w:val="24"/>
          <w:lang w:val="en-GB"/>
        </w:rPr>
        <w:t>:</w:t>
      </w:r>
    </w:p>
    <w:p w:rsidR="0071430F" w:rsidRPr="008C4DBA" w:rsidRDefault="00AF54D7" w:rsidP="0071430F">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u w:val="single"/>
          <w:lang w:val="en-GB"/>
        </w:rPr>
        <w:t>Research and clinical settings</w:t>
      </w:r>
      <w:r w:rsidRPr="008C4DBA">
        <w:rPr>
          <w:rFonts w:ascii="Times New Roman" w:hAnsi="Times New Roman" w:cs="Times New Roman"/>
          <w:i/>
          <w:sz w:val="24"/>
          <w:szCs w:val="24"/>
          <w:lang w:val="en-GB"/>
        </w:rPr>
        <w:t xml:space="preserve"> (e.g., laboratory, hospital, etc.) are artificial environments in the sense that </w:t>
      </w:r>
      <w:r w:rsidRPr="008C4DBA">
        <w:rPr>
          <w:rFonts w:ascii="Times New Roman" w:hAnsi="Times New Roman" w:cs="Times New Roman"/>
          <w:i/>
          <w:sz w:val="24"/>
          <w:szCs w:val="24"/>
          <w:u w:val="single"/>
          <w:lang w:val="en-GB"/>
        </w:rPr>
        <w:t>they</w:t>
      </w:r>
      <w:r w:rsidRPr="008C4DBA">
        <w:rPr>
          <w:rFonts w:ascii="Times New Roman" w:hAnsi="Times New Roman" w:cs="Times New Roman"/>
          <w:i/>
          <w:sz w:val="24"/>
          <w:szCs w:val="24"/>
          <w:lang w:val="en-GB"/>
        </w:rPr>
        <w:t xml:space="preserve"> cannot reflect all aspects of individuals’ lives. </w:t>
      </w:r>
      <w:r w:rsidR="00E6090A" w:rsidRPr="008C4DBA">
        <w:rPr>
          <w:rFonts w:ascii="Times New Roman" w:hAnsi="Times New Roman" w:cs="Times New Roman"/>
          <w:i/>
          <w:sz w:val="24"/>
          <w:szCs w:val="24"/>
          <w:lang w:val="en-GB"/>
        </w:rPr>
        <w:t>(Annex I, research article 4)</w:t>
      </w:r>
    </w:p>
    <w:p w:rsidR="0071430F" w:rsidRPr="008C4DBA" w:rsidRDefault="0071430F" w:rsidP="0071430F">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However, few studies have explored the influence of visual images, and specifically </w:t>
      </w:r>
      <w:r w:rsidRPr="008C4DBA">
        <w:rPr>
          <w:rFonts w:ascii="Times New Roman" w:hAnsi="Times New Roman" w:cs="Times New Roman"/>
          <w:i/>
          <w:sz w:val="24"/>
          <w:szCs w:val="24"/>
          <w:u w:val="single"/>
          <w:lang w:val="en-GB"/>
        </w:rPr>
        <w:t>photographs</w:t>
      </w:r>
      <w:r w:rsidRPr="008C4DBA">
        <w:rPr>
          <w:rFonts w:ascii="Times New Roman" w:hAnsi="Times New Roman" w:cs="Times New Roman"/>
          <w:i/>
          <w:sz w:val="24"/>
          <w:szCs w:val="24"/>
          <w:lang w:val="en-GB"/>
        </w:rPr>
        <w:t xml:space="preserve">, in weight-related health materials despite </w:t>
      </w:r>
      <w:r w:rsidRPr="008C4DBA">
        <w:rPr>
          <w:rFonts w:ascii="Times New Roman" w:hAnsi="Times New Roman" w:cs="Times New Roman"/>
          <w:i/>
          <w:sz w:val="24"/>
          <w:szCs w:val="24"/>
          <w:u w:val="single"/>
          <w:lang w:val="en-GB"/>
        </w:rPr>
        <w:t>their</w:t>
      </w:r>
      <w:r w:rsidRPr="008C4DBA">
        <w:rPr>
          <w:rFonts w:ascii="Times New Roman" w:hAnsi="Times New Roman" w:cs="Times New Roman"/>
          <w:i/>
          <w:sz w:val="24"/>
          <w:szCs w:val="24"/>
          <w:lang w:val="en-GB"/>
        </w:rPr>
        <w:t xml:space="preserve"> widespread use in publications and online. </w:t>
      </w:r>
      <w:r w:rsidR="00E6090A" w:rsidRPr="008C4DBA">
        <w:rPr>
          <w:rFonts w:ascii="Times New Roman" w:hAnsi="Times New Roman" w:cs="Times New Roman"/>
          <w:i/>
          <w:sz w:val="24"/>
          <w:szCs w:val="24"/>
          <w:lang w:val="en-GB"/>
        </w:rPr>
        <w:t>(Annex I, research article 8)</w:t>
      </w:r>
    </w:p>
    <w:p w:rsidR="00C6026D" w:rsidRPr="008C4DBA" w:rsidRDefault="007D1F73"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Both examples are anaphoric reference, because the linguistic referent in example (9) </w:t>
      </w:r>
      <w:r w:rsidRPr="008C4DBA">
        <w:rPr>
          <w:rFonts w:ascii="Times New Roman" w:hAnsi="Times New Roman" w:cs="Times New Roman"/>
          <w:i/>
          <w:sz w:val="24"/>
          <w:szCs w:val="24"/>
          <w:lang w:val="en-GB"/>
        </w:rPr>
        <w:t xml:space="preserve">research and clinical settings </w:t>
      </w:r>
      <w:r w:rsidR="00264E4D" w:rsidRPr="008C4DBA">
        <w:rPr>
          <w:rFonts w:ascii="Times New Roman" w:hAnsi="Times New Roman" w:cs="Times New Roman"/>
          <w:sz w:val="24"/>
          <w:szCs w:val="24"/>
          <w:lang w:val="en-GB"/>
        </w:rPr>
        <w:t xml:space="preserve">and in example (10) the referent </w:t>
      </w:r>
      <w:r w:rsidR="00264E4D" w:rsidRPr="008C4DBA">
        <w:rPr>
          <w:rFonts w:ascii="Times New Roman" w:hAnsi="Times New Roman" w:cs="Times New Roman"/>
          <w:i/>
          <w:sz w:val="24"/>
          <w:szCs w:val="24"/>
          <w:lang w:val="en-GB"/>
        </w:rPr>
        <w:t>photographs</w:t>
      </w:r>
      <w:r w:rsidR="00264E4D" w:rsidRPr="008C4DBA">
        <w:rPr>
          <w:rFonts w:ascii="Times New Roman" w:hAnsi="Times New Roman" w:cs="Times New Roman"/>
          <w:sz w:val="24"/>
          <w:szCs w:val="24"/>
          <w:lang w:val="en-GB"/>
        </w:rPr>
        <w:t xml:space="preserve"> are new information introduced in the text or sentence and the referring items in (9) </w:t>
      </w:r>
      <w:r w:rsidR="00264E4D" w:rsidRPr="008C4DBA">
        <w:rPr>
          <w:rFonts w:ascii="Times New Roman" w:hAnsi="Times New Roman" w:cs="Times New Roman"/>
          <w:i/>
          <w:sz w:val="24"/>
          <w:szCs w:val="24"/>
          <w:lang w:val="en-GB"/>
        </w:rPr>
        <w:t>they</w:t>
      </w:r>
      <w:r w:rsidR="00264E4D" w:rsidRPr="008C4DBA">
        <w:rPr>
          <w:rFonts w:ascii="Times New Roman" w:hAnsi="Times New Roman" w:cs="Times New Roman"/>
          <w:sz w:val="24"/>
          <w:szCs w:val="24"/>
          <w:lang w:val="en-GB"/>
        </w:rPr>
        <w:t xml:space="preserve"> and in (10) </w:t>
      </w:r>
      <w:r w:rsidR="00264E4D" w:rsidRPr="008C4DBA">
        <w:rPr>
          <w:rFonts w:ascii="Times New Roman" w:hAnsi="Times New Roman" w:cs="Times New Roman"/>
          <w:i/>
          <w:sz w:val="24"/>
          <w:szCs w:val="24"/>
          <w:lang w:val="en-GB"/>
        </w:rPr>
        <w:t xml:space="preserve">their </w:t>
      </w:r>
      <w:r w:rsidR="00264E4D" w:rsidRPr="008C4DBA">
        <w:rPr>
          <w:rFonts w:ascii="Times New Roman" w:hAnsi="Times New Roman" w:cs="Times New Roman"/>
          <w:sz w:val="24"/>
          <w:szCs w:val="24"/>
          <w:lang w:val="en-GB"/>
        </w:rPr>
        <w:t>serve to re-use this information avoiding constant repetition of these items.</w:t>
      </w:r>
    </w:p>
    <w:p w:rsidR="00C048F8" w:rsidRPr="008C4DBA" w:rsidRDefault="00C048F8"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Of other third person plural personals the pronouns </w:t>
      </w:r>
      <w:proofErr w:type="gramStart"/>
      <w:r w:rsidRPr="008C4DBA">
        <w:rPr>
          <w:rFonts w:ascii="Times New Roman" w:hAnsi="Times New Roman" w:cs="Times New Roman"/>
          <w:i/>
          <w:sz w:val="24"/>
          <w:szCs w:val="24"/>
          <w:lang w:val="en-GB"/>
        </w:rPr>
        <w:t xml:space="preserve">them </w:t>
      </w:r>
      <w:r w:rsidRPr="008C4DBA">
        <w:rPr>
          <w:rFonts w:ascii="Times New Roman" w:hAnsi="Times New Roman" w:cs="Times New Roman"/>
          <w:sz w:val="24"/>
          <w:szCs w:val="24"/>
          <w:lang w:val="en-GB"/>
        </w:rPr>
        <w:t xml:space="preserve">and </w:t>
      </w:r>
      <w:r w:rsidRPr="008C4DBA">
        <w:rPr>
          <w:rFonts w:ascii="Times New Roman" w:hAnsi="Times New Roman" w:cs="Times New Roman"/>
          <w:i/>
          <w:sz w:val="24"/>
          <w:szCs w:val="24"/>
          <w:lang w:val="en-GB"/>
        </w:rPr>
        <w:t>themselves</w:t>
      </w:r>
      <w:proofErr w:type="gramEnd"/>
      <w:r w:rsidRPr="008C4DBA">
        <w:rPr>
          <w:rFonts w:ascii="Times New Roman" w:hAnsi="Times New Roman" w:cs="Times New Roman"/>
          <w:i/>
          <w:sz w:val="24"/>
          <w:szCs w:val="24"/>
          <w:lang w:val="en-GB"/>
        </w:rPr>
        <w:t xml:space="preserve"> </w:t>
      </w:r>
      <w:r w:rsidRPr="008C4DBA">
        <w:rPr>
          <w:rFonts w:ascii="Times New Roman" w:hAnsi="Times New Roman" w:cs="Times New Roman"/>
          <w:sz w:val="24"/>
          <w:szCs w:val="24"/>
          <w:lang w:val="en-GB"/>
        </w:rPr>
        <w:t>occurred quite frequently:</w:t>
      </w:r>
    </w:p>
    <w:p w:rsidR="00023817" w:rsidRPr="008C4DBA" w:rsidRDefault="00C048F8" w:rsidP="00C048F8">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 That is, the high BD men and women perceived </w:t>
      </w:r>
      <w:r w:rsidRPr="008C4DBA">
        <w:rPr>
          <w:rFonts w:ascii="Times New Roman" w:hAnsi="Times New Roman" w:cs="Times New Roman"/>
          <w:i/>
          <w:sz w:val="24"/>
          <w:szCs w:val="24"/>
          <w:u w:val="single"/>
          <w:lang w:val="en-GB"/>
        </w:rPr>
        <w:t>the idealized bodies</w:t>
      </w:r>
      <w:r w:rsidRPr="008C4DBA">
        <w:rPr>
          <w:rFonts w:ascii="Times New Roman" w:hAnsi="Times New Roman" w:cs="Times New Roman"/>
          <w:i/>
          <w:sz w:val="24"/>
          <w:szCs w:val="24"/>
          <w:lang w:val="en-GB"/>
        </w:rPr>
        <w:t xml:space="preserve"> as the more positive body type than how the low BD individuals perceived </w:t>
      </w:r>
      <w:r w:rsidRPr="008C4DBA">
        <w:rPr>
          <w:rFonts w:ascii="Times New Roman" w:hAnsi="Times New Roman" w:cs="Times New Roman"/>
          <w:i/>
          <w:sz w:val="24"/>
          <w:szCs w:val="24"/>
          <w:u w:val="single"/>
          <w:lang w:val="en-GB"/>
        </w:rPr>
        <w:t>them</w:t>
      </w:r>
      <w:r w:rsidRPr="008C4DBA">
        <w:rPr>
          <w:rFonts w:ascii="Times New Roman" w:hAnsi="Times New Roman" w:cs="Times New Roman"/>
          <w:i/>
          <w:sz w:val="24"/>
          <w:szCs w:val="24"/>
          <w:lang w:val="en-GB"/>
        </w:rPr>
        <w:t>. (Annex I, research article 9)</w:t>
      </w:r>
    </w:p>
    <w:p w:rsidR="00023817" w:rsidRPr="008C4DBA" w:rsidRDefault="00023817" w:rsidP="00023817">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lastRenderedPageBreak/>
        <w:t xml:space="preserve">These items ask </w:t>
      </w:r>
      <w:r w:rsidRPr="008C4DBA">
        <w:rPr>
          <w:rFonts w:ascii="Times New Roman" w:hAnsi="Times New Roman" w:cs="Times New Roman"/>
          <w:i/>
          <w:sz w:val="24"/>
          <w:szCs w:val="24"/>
          <w:u w:val="single"/>
          <w:lang w:val="en-GB"/>
        </w:rPr>
        <w:t>participants</w:t>
      </w:r>
      <w:r w:rsidRPr="008C4DBA">
        <w:rPr>
          <w:rFonts w:ascii="Times New Roman" w:hAnsi="Times New Roman" w:cs="Times New Roman"/>
          <w:i/>
          <w:sz w:val="24"/>
          <w:szCs w:val="24"/>
          <w:lang w:val="en-GB"/>
        </w:rPr>
        <w:t xml:space="preserve"> how important weight and shape are in influencing how they feel about </w:t>
      </w:r>
      <w:r w:rsidRPr="008C4DBA">
        <w:rPr>
          <w:rFonts w:ascii="Times New Roman" w:hAnsi="Times New Roman" w:cs="Times New Roman"/>
          <w:i/>
          <w:sz w:val="24"/>
          <w:szCs w:val="24"/>
          <w:u w:val="single"/>
          <w:lang w:val="en-GB"/>
        </w:rPr>
        <w:t>themselves</w:t>
      </w:r>
      <w:r w:rsidRPr="008C4DBA">
        <w:rPr>
          <w:rFonts w:ascii="Times New Roman" w:hAnsi="Times New Roman" w:cs="Times New Roman"/>
          <w:i/>
          <w:sz w:val="24"/>
          <w:szCs w:val="24"/>
          <w:lang w:val="en-GB"/>
        </w:rPr>
        <w:t xml:space="preserve"> as people. </w:t>
      </w:r>
      <w:r w:rsidR="00E6090A" w:rsidRPr="008C4DBA">
        <w:rPr>
          <w:rFonts w:ascii="Times New Roman" w:hAnsi="Times New Roman" w:cs="Times New Roman"/>
          <w:i/>
          <w:sz w:val="24"/>
          <w:szCs w:val="24"/>
          <w:lang w:val="en-GB"/>
        </w:rPr>
        <w:t>(Annex I, research article 10)</w:t>
      </w:r>
    </w:p>
    <w:p w:rsidR="00C048F8" w:rsidRPr="008C4DBA" w:rsidRDefault="00C048F8" w:rsidP="00C048F8">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Both examples present anaphoric reference as well, because the referents </w:t>
      </w:r>
      <w:r w:rsidRPr="008C4DBA">
        <w:rPr>
          <w:rFonts w:ascii="Times New Roman" w:hAnsi="Times New Roman" w:cs="Times New Roman"/>
          <w:i/>
          <w:sz w:val="24"/>
          <w:szCs w:val="24"/>
          <w:lang w:val="en-GB"/>
        </w:rPr>
        <w:t xml:space="preserve">the idealized bodies </w:t>
      </w:r>
      <w:r w:rsidRPr="008C4DBA">
        <w:rPr>
          <w:rFonts w:ascii="Times New Roman" w:hAnsi="Times New Roman" w:cs="Times New Roman"/>
          <w:sz w:val="24"/>
          <w:szCs w:val="24"/>
          <w:lang w:val="en-GB"/>
        </w:rPr>
        <w:t xml:space="preserve">(11) and </w:t>
      </w:r>
      <w:r w:rsidRPr="008C4DBA">
        <w:rPr>
          <w:rFonts w:ascii="Times New Roman" w:hAnsi="Times New Roman" w:cs="Times New Roman"/>
          <w:i/>
          <w:sz w:val="24"/>
          <w:szCs w:val="24"/>
          <w:lang w:val="en-GB"/>
        </w:rPr>
        <w:t xml:space="preserve">participants </w:t>
      </w:r>
      <w:r w:rsidRPr="008C4DBA">
        <w:rPr>
          <w:rFonts w:ascii="Times New Roman" w:hAnsi="Times New Roman" w:cs="Times New Roman"/>
          <w:sz w:val="24"/>
          <w:szCs w:val="24"/>
          <w:lang w:val="en-GB"/>
        </w:rPr>
        <w:t xml:space="preserve">(12) are being referred to </w:t>
      </w:r>
      <w:r w:rsidR="0001519E" w:rsidRPr="008C4DBA">
        <w:rPr>
          <w:rFonts w:ascii="Times New Roman" w:hAnsi="Times New Roman" w:cs="Times New Roman"/>
          <w:sz w:val="24"/>
          <w:szCs w:val="24"/>
          <w:lang w:val="en-GB"/>
        </w:rPr>
        <w:t xml:space="preserve">after their initial introduction by the pronouns </w:t>
      </w:r>
      <w:r w:rsidR="0001519E" w:rsidRPr="008C4DBA">
        <w:rPr>
          <w:rFonts w:ascii="Times New Roman" w:hAnsi="Times New Roman" w:cs="Times New Roman"/>
          <w:i/>
          <w:sz w:val="24"/>
          <w:szCs w:val="24"/>
          <w:lang w:val="en-GB"/>
        </w:rPr>
        <w:t xml:space="preserve">them </w:t>
      </w:r>
      <w:r w:rsidR="0001519E" w:rsidRPr="008C4DBA">
        <w:rPr>
          <w:rFonts w:ascii="Times New Roman" w:hAnsi="Times New Roman" w:cs="Times New Roman"/>
          <w:sz w:val="24"/>
          <w:szCs w:val="24"/>
          <w:lang w:val="en-GB"/>
        </w:rPr>
        <w:t xml:space="preserve">and </w:t>
      </w:r>
      <w:r w:rsidR="0001519E" w:rsidRPr="008C4DBA">
        <w:rPr>
          <w:rFonts w:ascii="Times New Roman" w:hAnsi="Times New Roman" w:cs="Times New Roman"/>
          <w:i/>
          <w:sz w:val="24"/>
          <w:szCs w:val="24"/>
          <w:lang w:val="en-GB"/>
        </w:rPr>
        <w:t>themselves</w:t>
      </w:r>
      <w:r w:rsidR="0001519E" w:rsidRPr="008C4DBA">
        <w:rPr>
          <w:rFonts w:ascii="Times New Roman" w:hAnsi="Times New Roman" w:cs="Times New Roman"/>
          <w:sz w:val="24"/>
          <w:szCs w:val="24"/>
          <w:lang w:val="en-GB"/>
        </w:rPr>
        <w:t xml:space="preserve">. </w:t>
      </w:r>
    </w:p>
    <w:p w:rsidR="00B81EA9" w:rsidRPr="008C4DBA" w:rsidRDefault="00AC4882" w:rsidP="00B81EA9">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The second most common third pe</w:t>
      </w:r>
      <w:r w:rsidR="00550458">
        <w:rPr>
          <w:rFonts w:ascii="Times New Roman" w:hAnsi="Times New Roman" w:cs="Times New Roman"/>
          <w:sz w:val="24"/>
          <w:szCs w:val="24"/>
          <w:lang w:val="en-GB"/>
        </w:rPr>
        <w:t>rson pronoun found in the analys</w:t>
      </w:r>
      <w:r w:rsidRPr="008C4DBA">
        <w:rPr>
          <w:rFonts w:ascii="Times New Roman" w:hAnsi="Times New Roman" w:cs="Times New Roman"/>
          <w:sz w:val="24"/>
          <w:szCs w:val="24"/>
          <w:lang w:val="en-GB"/>
        </w:rPr>
        <w:t xml:space="preserve">ed discourse was specific singular non-human </w:t>
      </w:r>
      <w:r w:rsidRPr="008C4DBA">
        <w:rPr>
          <w:rFonts w:ascii="Times New Roman" w:hAnsi="Times New Roman" w:cs="Times New Roman"/>
          <w:i/>
          <w:sz w:val="24"/>
          <w:szCs w:val="24"/>
          <w:lang w:val="en-GB"/>
        </w:rPr>
        <w:t xml:space="preserve">it </w:t>
      </w:r>
      <w:r w:rsidRPr="008C4DBA">
        <w:rPr>
          <w:rFonts w:ascii="Times New Roman" w:hAnsi="Times New Roman" w:cs="Times New Roman"/>
          <w:sz w:val="24"/>
          <w:szCs w:val="24"/>
          <w:lang w:val="en-GB"/>
        </w:rPr>
        <w:t xml:space="preserve">with its possessive form </w:t>
      </w:r>
      <w:r w:rsidRPr="008C4DBA">
        <w:rPr>
          <w:rFonts w:ascii="Times New Roman" w:hAnsi="Times New Roman" w:cs="Times New Roman"/>
          <w:i/>
          <w:sz w:val="24"/>
          <w:szCs w:val="24"/>
          <w:lang w:val="en-GB"/>
        </w:rPr>
        <w:t>its</w:t>
      </w:r>
      <w:r w:rsidR="00B81EA9" w:rsidRPr="008C4DBA">
        <w:rPr>
          <w:rFonts w:ascii="Times New Roman" w:hAnsi="Times New Roman" w:cs="Times New Roman"/>
          <w:sz w:val="24"/>
          <w:szCs w:val="24"/>
          <w:lang w:val="en-GB"/>
        </w:rPr>
        <w:t>.</w:t>
      </w:r>
    </w:p>
    <w:p w:rsidR="00B81EA9" w:rsidRPr="008C4DBA" w:rsidRDefault="00B81EA9" w:rsidP="00B81EA9">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u w:val="single"/>
          <w:lang w:val="en-GB"/>
        </w:rPr>
        <w:t>The sample</w:t>
      </w:r>
      <w:r w:rsidRPr="008C4DBA">
        <w:rPr>
          <w:rFonts w:ascii="Times New Roman" w:hAnsi="Times New Roman" w:cs="Times New Roman"/>
          <w:i/>
          <w:sz w:val="24"/>
          <w:szCs w:val="24"/>
          <w:lang w:val="en-GB"/>
        </w:rPr>
        <w:t xml:space="preserve"> was ethnically and socioeconomically diverse, and was representative of the population from which </w:t>
      </w:r>
      <w:r w:rsidRPr="008C4DBA">
        <w:rPr>
          <w:rFonts w:ascii="Times New Roman" w:hAnsi="Times New Roman" w:cs="Times New Roman"/>
          <w:i/>
          <w:sz w:val="24"/>
          <w:szCs w:val="24"/>
          <w:u w:val="single"/>
          <w:lang w:val="en-GB"/>
        </w:rPr>
        <w:t xml:space="preserve">it </w:t>
      </w:r>
      <w:r w:rsidRPr="008C4DBA">
        <w:rPr>
          <w:rFonts w:ascii="Times New Roman" w:hAnsi="Times New Roman" w:cs="Times New Roman"/>
          <w:i/>
          <w:sz w:val="24"/>
          <w:szCs w:val="24"/>
          <w:lang w:val="en-GB"/>
        </w:rPr>
        <w:t xml:space="preserve">was drawn (U.S. Census Bureau, 2000). </w:t>
      </w:r>
      <w:r w:rsidR="00E6090A" w:rsidRPr="008C4DBA">
        <w:rPr>
          <w:rFonts w:ascii="Times New Roman" w:hAnsi="Times New Roman" w:cs="Times New Roman"/>
          <w:i/>
          <w:sz w:val="24"/>
          <w:szCs w:val="24"/>
          <w:lang w:val="en-GB"/>
        </w:rPr>
        <w:t>(Annex I, research article 1)</w:t>
      </w:r>
    </w:p>
    <w:p w:rsidR="00B81EA9" w:rsidRPr="008C4DBA" w:rsidRDefault="00B81EA9" w:rsidP="00B81EA9">
      <w:pPr>
        <w:pStyle w:val="ListParagraph"/>
        <w:numPr>
          <w:ilvl w:val="0"/>
          <w:numId w:val="7"/>
        </w:numPr>
        <w:spacing w:after="0" w:line="360" w:lineRule="auto"/>
        <w:jc w:val="both"/>
        <w:rPr>
          <w:rFonts w:ascii="Times New Roman" w:hAnsi="Times New Roman" w:cs="Times New Roman"/>
          <w:sz w:val="24"/>
          <w:szCs w:val="24"/>
          <w:lang w:val="en-GB"/>
        </w:rPr>
      </w:pPr>
      <w:r w:rsidRPr="008C4DBA">
        <w:rPr>
          <w:rFonts w:ascii="Times New Roman" w:hAnsi="Times New Roman" w:cs="Times New Roman"/>
          <w:i/>
          <w:sz w:val="24"/>
          <w:szCs w:val="24"/>
          <w:lang w:val="en-GB"/>
        </w:rPr>
        <w:t xml:space="preserve">This was followed by a recall task which asked participants to write down both </w:t>
      </w:r>
      <w:r w:rsidRPr="008C4DBA">
        <w:rPr>
          <w:rFonts w:ascii="Times New Roman" w:hAnsi="Times New Roman" w:cs="Times New Roman"/>
          <w:i/>
          <w:sz w:val="24"/>
          <w:szCs w:val="24"/>
          <w:u w:val="single"/>
          <w:lang w:val="en-GB"/>
        </w:rPr>
        <w:t xml:space="preserve">the product </w:t>
      </w:r>
      <w:r w:rsidRPr="008C4DBA">
        <w:rPr>
          <w:rFonts w:ascii="Times New Roman" w:hAnsi="Times New Roman" w:cs="Times New Roman"/>
          <w:i/>
          <w:sz w:val="24"/>
          <w:szCs w:val="24"/>
          <w:lang w:val="en-GB"/>
        </w:rPr>
        <w:t xml:space="preserve">and </w:t>
      </w:r>
      <w:r w:rsidRPr="008C4DBA">
        <w:rPr>
          <w:rFonts w:ascii="Times New Roman" w:hAnsi="Times New Roman" w:cs="Times New Roman"/>
          <w:i/>
          <w:sz w:val="24"/>
          <w:szCs w:val="24"/>
          <w:u w:val="single"/>
          <w:lang w:val="en-GB"/>
        </w:rPr>
        <w:t>its</w:t>
      </w:r>
      <w:r w:rsidRPr="008C4DBA">
        <w:rPr>
          <w:rFonts w:ascii="Times New Roman" w:hAnsi="Times New Roman" w:cs="Times New Roman"/>
          <w:i/>
          <w:sz w:val="24"/>
          <w:szCs w:val="24"/>
          <w:lang w:val="en-GB"/>
        </w:rPr>
        <w:t xml:space="preserve"> associated brand name featured in each of the ads they had seen, again to support the cover story. </w:t>
      </w:r>
      <w:r w:rsidR="00E6090A" w:rsidRPr="008C4DBA">
        <w:rPr>
          <w:rFonts w:ascii="Times New Roman" w:hAnsi="Times New Roman" w:cs="Times New Roman"/>
          <w:i/>
          <w:sz w:val="24"/>
          <w:szCs w:val="24"/>
          <w:lang w:val="en-GB"/>
        </w:rPr>
        <w:t>(Annex I, research article 5)</w:t>
      </w:r>
    </w:p>
    <w:p w:rsidR="00445524" w:rsidRPr="008C4DBA" w:rsidRDefault="00027C54"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These examples present the typical anaphoric </w:t>
      </w:r>
      <w:r w:rsidR="00DF1A9F" w:rsidRPr="008C4DBA">
        <w:rPr>
          <w:rFonts w:ascii="Times New Roman" w:hAnsi="Times New Roman" w:cs="Times New Roman"/>
          <w:sz w:val="24"/>
          <w:szCs w:val="24"/>
          <w:lang w:val="en-GB"/>
        </w:rPr>
        <w:t xml:space="preserve">reference within sentences when the referent </w:t>
      </w:r>
      <w:r w:rsidR="002152DD" w:rsidRPr="008C4DBA">
        <w:rPr>
          <w:rFonts w:ascii="Times New Roman" w:hAnsi="Times New Roman" w:cs="Times New Roman"/>
          <w:sz w:val="24"/>
          <w:szCs w:val="24"/>
          <w:lang w:val="en-GB"/>
        </w:rPr>
        <w:t>is a simple noun, in example (13</w:t>
      </w:r>
      <w:r w:rsidR="00DF1A9F" w:rsidRPr="008C4DBA">
        <w:rPr>
          <w:rFonts w:ascii="Times New Roman" w:hAnsi="Times New Roman" w:cs="Times New Roman"/>
          <w:sz w:val="24"/>
          <w:szCs w:val="24"/>
          <w:lang w:val="en-GB"/>
        </w:rPr>
        <w:t xml:space="preserve">) introduced as </w:t>
      </w:r>
      <w:r w:rsidR="00DF1A9F" w:rsidRPr="008C4DBA">
        <w:rPr>
          <w:rFonts w:ascii="Times New Roman" w:hAnsi="Times New Roman" w:cs="Times New Roman"/>
          <w:i/>
          <w:sz w:val="24"/>
          <w:szCs w:val="24"/>
          <w:lang w:val="en-GB"/>
        </w:rPr>
        <w:t>the sample</w:t>
      </w:r>
      <w:r w:rsidR="00DF1A9F" w:rsidRPr="008C4DBA">
        <w:rPr>
          <w:rFonts w:ascii="Times New Roman" w:hAnsi="Times New Roman" w:cs="Times New Roman"/>
          <w:sz w:val="24"/>
          <w:szCs w:val="24"/>
          <w:lang w:val="en-GB"/>
        </w:rPr>
        <w:t xml:space="preserve"> and the referring expression is pronoun</w:t>
      </w:r>
      <w:r w:rsidR="00A038D8" w:rsidRPr="008C4DBA">
        <w:rPr>
          <w:rFonts w:ascii="Times New Roman" w:hAnsi="Times New Roman" w:cs="Times New Roman"/>
          <w:sz w:val="24"/>
          <w:szCs w:val="24"/>
          <w:lang w:val="en-GB"/>
        </w:rPr>
        <w:t xml:space="preserve"> </w:t>
      </w:r>
      <w:r w:rsidR="000C4CDE" w:rsidRPr="008C4DBA">
        <w:rPr>
          <w:rFonts w:ascii="Times New Roman" w:hAnsi="Times New Roman" w:cs="Times New Roman"/>
          <w:i/>
          <w:sz w:val="24"/>
          <w:szCs w:val="24"/>
          <w:lang w:val="en-GB"/>
        </w:rPr>
        <w:t>it</w:t>
      </w:r>
      <w:r w:rsidR="002152DD" w:rsidRPr="008C4DBA">
        <w:rPr>
          <w:rFonts w:ascii="Times New Roman" w:hAnsi="Times New Roman" w:cs="Times New Roman"/>
          <w:sz w:val="24"/>
          <w:szCs w:val="24"/>
          <w:lang w:val="en-GB"/>
        </w:rPr>
        <w:t>. In the case of example (14</w:t>
      </w:r>
      <w:r w:rsidR="000C4CDE" w:rsidRPr="008C4DBA">
        <w:rPr>
          <w:rFonts w:ascii="Times New Roman" w:hAnsi="Times New Roman" w:cs="Times New Roman"/>
          <w:sz w:val="24"/>
          <w:szCs w:val="24"/>
          <w:lang w:val="en-GB"/>
        </w:rPr>
        <w:t xml:space="preserve">) the referent or initial noun phrase is </w:t>
      </w:r>
      <w:r w:rsidR="000C4CDE" w:rsidRPr="008C4DBA">
        <w:rPr>
          <w:rFonts w:ascii="Times New Roman" w:hAnsi="Times New Roman" w:cs="Times New Roman"/>
          <w:i/>
          <w:sz w:val="24"/>
          <w:szCs w:val="24"/>
          <w:lang w:val="en-GB"/>
        </w:rPr>
        <w:t>the product</w:t>
      </w:r>
      <w:r w:rsidR="000C4CDE" w:rsidRPr="008C4DBA">
        <w:rPr>
          <w:rFonts w:ascii="Times New Roman" w:hAnsi="Times New Roman" w:cs="Times New Roman"/>
          <w:sz w:val="24"/>
          <w:szCs w:val="24"/>
          <w:lang w:val="en-GB"/>
        </w:rPr>
        <w:t xml:space="preserve"> but the referring expression holds another form, i.e. the possessive form </w:t>
      </w:r>
      <w:r w:rsidR="000C4CDE" w:rsidRPr="008C4DBA">
        <w:rPr>
          <w:rFonts w:ascii="Times New Roman" w:hAnsi="Times New Roman" w:cs="Times New Roman"/>
          <w:i/>
          <w:sz w:val="24"/>
          <w:szCs w:val="24"/>
          <w:lang w:val="en-GB"/>
        </w:rPr>
        <w:t>its.</w:t>
      </w:r>
      <w:r w:rsidR="000C4CDE" w:rsidRPr="008C4DBA">
        <w:rPr>
          <w:rFonts w:ascii="Times New Roman" w:hAnsi="Times New Roman" w:cs="Times New Roman"/>
          <w:sz w:val="24"/>
          <w:szCs w:val="24"/>
          <w:lang w:val="en-GB"/>
        </w:rPr>
        <w:t xml:space="preserve"> That makes the sentences cohesive, however, they would still be coherent and logical if the noun phrases would have been repeated a second time instead of substituted with personals. </w:t>
      </w:r>
      <w:r w:rsidR="00622CD9" w:rsidRPr="008C4DBA">
        <w:rPr>
          <w:rFonts w:ascii="Times New Roman" w:hAnsi="Times New Roman" w:cs="Times New Roman"/>
          <w:sz w:val="24"/>
          <w:szCs w:val="24"/>
          <w:lang w:val="en-GB"/>
        </w:rPr>
        <w:t xml:space="preserve">On the other hand, the pronoun </w:t>
      </w:r>
      <w:r w:rsidR="00622CD9" w:rsidRPr="008C4DBA">
        <w:rPr>
          <w:rFonts w:ascii="Times New Roman" w:hAnsi="Times New Roman" w:cs="Times New Roman"/>
          <w:i/>
          <w:sz w:val="24"/>
          <w:szCs w:val="24"/>
          <w:lang w:val="en-GB"/>
        </w:rPr>
        <w:t xml:space="preserve">it </w:t>
      </w:r>
      <w:r w:rsidR="00622CD9" w:rsidRPr="008C4DBA">
        <w:rPr>
          <w:rFonts w:ascii="Times New Roman" w:hAnsi="Times New Roman" w:cs="Times New Roman"/>
          <w:sz w:val="24"/>
          <w:szCs w:val="24"/>
          <w:lang w:val="en-GB"/>
        </w:rPr>
        <w:t>is very important in creating cohesion, because it can refer not only to a particular single object, but also to a bigger part of the text as in the example below:</w:t>
      </w:r>
    </w:p>
    <w:p w:rsidR="00377B24" w:rsidRPr="008C4DBA" w:rsidRDefault="00377B24" w:rsidP="00622CD9">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In both experiments, </w:t>
      </w:r>
      <w:r w:rsidRPr="008C4DBA">
        <w:rPr>
          <w:rFonts w:ascii="Times New Roman" w:hAnsi="Times New Roman" w:cs="Times New Roman"/>
          <w:i/>
          <w:sz w:val="24"/>
          <w:szCs w:val="24"/>
          <w:u w:val="single"/>
          <w:lang w:val="en-GB"/>
        </w:rPr>
        <w:t>the more state appearance comparison participants reported engaging in, the greater the increase in body dissatisfaction in response to thin ideal images, irrespective of warning label condition</w:t>
      </w:r>
      <w:r w:rsidRPr="008C4DBA">
        <w:rPr>
          <w:rFonts w:ascii="Times New Roman" w:hAnsi="Times New Roman" w:cs="Times New Roman"/>
          <w:i/>
          <w:sz w:val="24"/>
          <w:szCs w:val="24"/>
          <w:lang w:val="en-GB"/>
        </w:rPr>
        <w:t xml:space="preserve">. </w:t>
      </w:r>
      <w:r w:rsidRPr="008C4DBA">
        <w:rPr>
          <w:rFonts w:ascii="Times New Roman" w:hAnsi="Times New Roman" w:cs="Times New Roman"/>
          <w:i/>
          <w:sz w:val="24"/>
          <w:szCs w:val="24"/>
          <w:u w:val="single"/>
          <w:lang w:val="en-GB"/>
        </w:rPr>
        <w:t>This</w:t>
      </w:r>
      <w:r w:rsidRPr="008C4DBA">
        <w:rPr>
          <w:rFonts w:ascii="Times New Roman" w:hAnsi="Times New Roman" w:cs="Times New Roman"/>
          <w:i/>
          <w:sz w:val="24"/>
          <w:szCs w:val="24"/>
          <w:lang w:val="en-GB"/>
        </w:rPr>
        <w:t xml:space="preserve"> is consistent with some previous research (</w:t>
      </w:r>
      <w:proofErr w:type="spellStart"/>
      <w:r w:rsidRPr="008C4DBA">
        <w:rPr>
          <w:rFonts w:ascii="Times New Roman" w:hAnsi="Times New Roman" w:cs="Times New Roman"/>
          <w:i/>
          <w:sz w:val="24"/>
          <w:szCs w:val="24"/>
          <w:lang w:val="en-GB"/>
        </w:rPr>
        <w:t>Bessenoff</w:t>
      </w:r>
      <w:proofErr w:type="spellEnd"/>
      <w:r w:rsidRPr="008C4DBA">
        <w:rPr>
          <w:rFonts w:ascii="Times New Roman" w:hAnsi="Times New Roman" w:cs="Times New Roman"/>
          <w:i/>
          <w:sz w:val="24"/>
          <w:szCs w:val="24"/>
          <w:lang w:val="en-GB"/>
        </w:rPr>
        <w:t xml:space="preserve">, 2006; </w:t>
      </w:r>
      <w:proofErr w:type="spellStart"/>
      <w:r w:rsidRPr="008C4DBA">
        <w:rPr>
          <w:rFonts w:ascii="Times New Roman" w:hAnsi="Times New Roman" w:cs="Times New Roman"/>
          <w:i/>
          <w:sz w:val="24"/>
          <w:szCs w:val="24"/>
          <w:lang w:val="en-GB"/>
        </w:rPr>
        <w:t>Tiggemann</w:t>
      </w:r>
      <w:proofErr w:type="spellEnd"/>
      <w:r w:rsidRPr="008C4DBA">
        <w:rPr>
          <w:rFonts w:ascii="Times New Roman" w:hAnsi="Times New Roman" w:cs="Times New Roman"/>
          <w:i/>
          <w:sz w:val="24"/>
          <w:szCs w:val="24"/>
          <w:lang w:val="en-GB"/>
        </w:rPr>
        <w:t xml:space="preserve"> &amp; McGill, 2004; </w:t>
      </w:r>
      <w:proofErr w:type="spellStart"/>
      <w:r w:rsidRPr="008C4DBA">
        <w:rPr>
          <w:rFonts w:ascii="Times New Roman" w:hAnsi="Times New Roman" w:cs="Times New Roman"/>
          <w:i/>
          <w:sz w:val="24"/>
          <w:szCs w:val="24"/>
          <w:lang w:val="en-GB"/>
        </w:rPr>
        <w:t>Tiggemann</w:t>
      </w:r>
      <w:proofErr w:type="spellEnd"/>
      <w:r w:rsidRPr="008C4DBA">
        <w:rPr>
          <w:rFonts w:ascii="Times New Roman" w:hAnsi="Times New Roman" w:cs="Times New Roman"/>
          <w:i/>
          <w:sz w:val="24"/>
          <w:szCs w:val="24"/>
          <w:lang w:val="en-GB"/>
        </w:rPr>
        <w:t xml:space="preserve"> et al., 2009; </w:t>
      </w:r>
      <w:proofErr w:type="spellStart"/>
      <w:r w:rsidRPr="008C4DBA">
        <w:rPr>
          <w:rFonts w:ascii="Times New Roman" w:hAnsi="Times New Roman" w:cs="Times New Roman"/>
          <w:i/>
          <w:sz w:val="24"/>
          <w:szCs w:val="24"/>
          <w:lang w:val="en-GB"/>
        </w:rPr>
        <w:t>Tiggemann</w:t>
      </w:r>
      <w:proofErr w:type="spellEnd"/>
      <w:r w:rsidRPr="008C4DBA">
        <w:rPr>
          <w:rFonts w:ascii="Times New Roman" w:hAnsi="Times New Roman" w:cs="Times New Roman"/>
          <w:i/>
          <w:sz w:val="24"/>
          <w:szCs w:val="24"/>
          <w:lang w:val="en-GB"/>
        </w:rPr>
        <w:t xml:space="preserve"> &amp; Slater, 2004), as well as theoretical explanations of the negative effects of media images (e.g., the sociocultural model). Importantly, </w:t>
      </w:r>
      <w:r w:rsidRPr="008C4DBA">
        <w:rPr>
          <w:rFonts w:ascii="Times New Roman" w:hAnsi="Times New Roman" w:cs="Times New Roman"/>
          <w:i/>
          <w:sz w:val="24"/>
          <w:szCs w:val="24"/>
          <w:u w:val="single"/>
          <w:lang w:val="en-GB"/>
        </w:rPr>
        <w:t>it</w:t>
      </w:r>
      <w:r w:rsidRPr="008C4DBA">
        <w:rPr>
          <w:rFonts w:ascii="Times New Roman" w:hAnsi="Times New Roman" w:cs="Times New Roman"/>
          <w:i/>
          <w:sz w:val="24"/>
          <w:szCs w:val="24"/>
          <w:lang w:val="en-GB"/>
        </w:rPr>
        <w:t xml:space="preserve"> is also consistent with the assumed underlying rationale for the use of warning</w:t>
      </w:r>
      <w:r w:rsidR="00E6090A" w:rsidRPr="008C4DBA">
        <w:rPr>
          <w:rFonts w:ascii="Times New Roman" w:hAnsi="Times New Roman" w:cs="Times New Roman"/>
          <w:i/>
          <w:sz w:val="24"/>
          <w:szCs w:val="24"/>
          <w:lang w:val="en-GB"/>
        </w:rPr>
        <w:t xml:space="preserve"> labels. (Annex I, research article 5)</w:t>
      </w:r>
    </w:p>
    <w:p w:rsidR="00622CD9" w:rsidRPr="008C4DBA" w:rsidRDefault="00817DED"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Here we can see that sometimes the whole sentence can be</w:t>
      </w:r>
      <w:r w:rsidR="00E06D36" w:rsidRPr="008C4DBA">
        <w:rPr>
          <w:rFonts w:ascii="Times New Roman" w:hAnsi="Times New Roman" w:cs="Times New Roman"/>
          <w:sz w:val="24"/>
          <w:szCs w:val="24"/>
          <w:lang w:val="en-GB"/>
        </w:rPr>
        <w:t xml:space="preserve"> the</w:t>
      </w:r>
      <w:r w:rsidRPr="008C4DBA">
        <w:rPr>
          <w:rFonts w:ascii="Times New Roman" w:hAnsi="Times New Roman" w:cs="Times New Roman"/>
          <w:sz w:val="24"/>
          <w:szCs w:val="24"/>
          <w:lang w:val="en-GB"/>
        </w:rPr>
        <w:t xml:space="preserve"> referent, and repeating it a second time instead of using referring</w:t>
      </w:r>
      <w:r w:rsidR="00E06D36" w:rsidRPr="008C4DBA">
        <w:rPr>
          <w:rFonts w:ascii="Times New Roman" w:hAnsi="Times New Roman" w:cs="Times New Roman"/>
          <w:sz w:val="24"/>
          <w:szCs w:val="24"/>
          <w:lang w:val="en-GB"/>
        </w:rPr>
        <w:t xml:space="preserve"> expressions would distort the text. </w:t>
      </w:r>
      <w:r w:rsidR="0014490E" w:rsidRPr="008C4DBA">
        <w:rPr>
          <w:rFonts w:ascii="Times New Roman" w:hAnsi="Times New Roman" w:cs="Times New Roman"/>
          <w:sz w:val="24"/>
          <w:szCs w:val="24"/>
          <w:lang w:val="en-GB"/>
        </w:rPr>
        <w:t xml:space="preserve">The first referring </w:t>
      </w:r>
      <w:r w:rsidR="0014490E" w:rsidRPr="008C4DBA">
        <w:rPr>
          <w:rFonts w:ascii="Times New Roman" w:hAnsi="Times New Roman" w:cs="Times New Roman"/>
          <w:sz w:val="24"/>
          <w:szCs w:val="24"/>
          <w:lang w:val="en-GB"/>
        </w:rPr>
        <w:lastRenderedPageBreak/>
        <w:t xml:space="preserve">expression indicating the referent is a demonstrative pronoun </w:t>
      </w:r>
      <w:r w:rsidR="0014490E" w:rsidRPr="008C4DBA">
        <w:rPr>
          <w:rFonts w:ascii="Times New Roman" w:hAnsi="Times New Roman" w:cs="Times New Roman"/>
          <w:i/>
          <w:sz w:val="24"/>
          <w:szCs w:val="24"/>
          <w:lang w:val="en-GB"/>
        </w:rPr>
        <w:t>this</w:t>
      </w:r>
      <w:r w:rsidR="0014490E" w:rsidRPr="008C4DBA">
        <w:rPr>
          <w:rFonts w:ascii="Times New Roman" w:hAnsi="Times New Roman" w:cs="Times New Roman"/>
          <w:sz w:val="24"/>
          <w:szCs w:val="24"/>
          <w:lang w:val="en-GB"/>
        </w:rPr>
        <w:t xml:space="preserve"> </w:t>
      </w:r>
      <w:r w:rsidR="00BA5DE7" w:rsidRPr="008C4DBA">
        <w:rPr>
          <w:rFonts w:ascii="Times New Roman" w:hAnsi="Times New Roman" w:cs="Times New Roman"/>
          <w:sz w:val="24"/>
          <w:szCs w:val="24"/>
          <w:lang w:val="en-GB"/>
        </w:rPr>
        <w:t xml:space="preserve">which is used to emphasize that the referent is more than just a noun phrase. Second occurrence of reference is the personal </w:t>
      </w:r>
      <w:r w:rsidR="00BA5DE7" w:rsidRPr="008C4DBA">
        <w:rPr>
          <w:rFonts w:ascii="Times New Roman" w:hAnsi="Times New Roman" w:cs="Times New Roman"/>
          <w:i/>
          <w:sz w:val="24"/>
          <w:szCs w:val="24"/>
          <w:lang w:val="en-GB"/>
        </w:rPr>
        <w:t xml:space="preserve">it </w:t>
      </w:r>
      <w:r w:rsidR="00BA5DE7" w:rsidRPr="008C4DBA">
        <w:rPr>
          <w:rFonts w:ascii="Times New Roman" w:hAnsi="Times New Roman" w:cs="Times New Roman"/>
          <w:sz w:val="24"/>
          <w:szCs w:val="24"/>
          <w:lang w:val="en-GB"/>
        </w:rPr>
        <w:t xml:space="preserve">which clearly points to the initial segment of the text, i.e. the referent. In such case, if </w:t>
      </w:r>
      <w:r w:rsidR="00BA5DE7" w:rsidRPr="008C4DBA">
        <w:rPr>
          <w:rFonts w:ascii="Times New Roman" w:hAnsi="Times New Roman" w:cs="Times New Roman"/>
          <w:i/>
          <w:sz w:val="24"/>
          <w:szCs w:val="24"/>
          <w:lang w:val="en-GB"/>
        </w:rPr>
        <w:t xml:space="preserve">it </w:t>
      </w:r>
      <w:r w:rsidR="00BA5DE7" w:rsidRPr="008C4DBA">
        <w:rPr>
          <w:rFonts w:ascii="Times New Roman" w:hAnsi="Times New Roman" w:cs="Times New Roman"/>
          <w:sz w:val="24"/>
          <w:szCs w:val="24"/>
          <w:lang w:val="en-GB"/>
        </w:rPr>
        <w:t xml:space="preserve">would have been substituted with </w:t>
      </w:r>
      <w:r w:rsidR="00BA5DE7" w:rsidRPr="008C4DBA">
        <w:rPr>
          <w:rFonts w:ascii="Times New Roman" w:hAnsi="Times New Roman" w:cs="Times New Roman"/>
          <w:i/>
          <w:sz w:val="24"/>
          <w:szCs w:val="24"/>
          <w:lang w:val="en-GB"/>
        </w:rPr>
        <w:t xml:space="preserve">this </w:t>
      </w:r>
      <w:r w:rsidR="00BA5DE7" w:rsidRPr="008C4DBA">
        <w:rPr>
          <w:rFonts w:ascii="Times New Roman" w:hAnsi="Times New Roman" w:cs="Times New Roman"/>
          <w:sz w:val="24"/>
          <w:szCs w:val="24"/>
          <w:lang w:val="en-GB"/>
        </w:rPr>
        <w:t>the second pronoun would refer to the first pronoun, and not to the referent. Hence, the correct usage of different types of reference is crucial in creating cohesion and avoiding misunderstandings</w:t>
      </w:r>
      <w:r w:rsidR="00F83914" w:rsidRPr="008C4DBA">
        <w:rPr>
          <w:rFonts w:ascii="Times New Roman" w:hAnsi="Times New Roman" w:cs="Times New Roman"/>
          <w:sz w:val="24"/>
          <w:szCs w:val="24"/>
          <w:lang w:val="en-GB"/>
        </w:rPr>
        <w:t xml:space="preserve"> in the surface text</w:t>
      </w:r>
      <w:r w:rsidR="00BA5DE7" w:rsidRPr="008C4DBA">
        <w:rPr>
          <w:rFonts w:ascii="Times New Roman" w:hAnsi="Times New Roman" w:cs="Times New Roman"/>
          <w:sz w:val="24"/>
          <w:szCs w:val="24"/>
          <w:lang w:val="en-GB"/>
        </w:rPr>
        <w:t>.</w:t>
      </w:r>
    </w:p>
    <w:p w:rsidR="00F83914" w:rsidRPr="008C4DBA" w:rsidRDefault="007E22C6" w:rsidP="004C570C">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 usage of singular human pronouns was </w:t>
      </w:r>
      <w:r w:rsidR="00CF72A2" w:rsidRPr="008C4DBA">
        <w:rPr>
          <w:rFonts w:ascii="Times New Roman" w:hAnsi="Times New Roman" w:cs="Times New Roman"/>
          <w:sz w:val="24"/>
          <w:szCs w:val="24"/>
          <w:lang w:val="en-GB"/>
        </w:rPr>
        <w:t>quite</w:t>
      </w:r>
      <w:r w:rsidR="00550458">
        <w:rPr>
          <w:rFonts w:ascii="Times New Roman" w:hAnsi="Times New Roman" w:cs="Times New Roman"/>
          <w:sz w:val="24"/>
          <w:szCs w:val="24"/>
          <w:lang w:val="en-GB"/>
        </w:rPr>
        <w:t xml:space="preserve"> infrequent in the analys</w:t>
      </w:r>
      <w:r w:rsidR="004C570C" w:rsidRPr="008C4DBA">
        <w:rPr>
          <w:rFonts w:ascii="Times New Roman" w:hAnsi="Times New Roman" w:cs="Times New Roman"/>
          <w:sz w:val="24"/>
          <w:szCs w:val="24"/>
          <w:lang w:val="en-GB"/>
        </w:rPr>
        <w:t>ed science research articles</w:t>
      </w:r>
      <w:r w:rsidR="00CF72A2" w:rsidRPr="008C4DBA">
        <w:rPr>
          <w:rFonts w:ascii="Times New Roman" w:hAnsi="Times New Roman" w:cs="Times New Roman"/>
          <w:sz w:val="24"/>
          <w:szCs w:val="24"/>
          <w:lang w:val="en-GB"/>
        </w:rPr>
        <w:t xml:space="preserve">, but those that were found were also anaphoric. </w:t>
      </w:r>
      <w:r w:rsidR="00204B72" w:rsidRPr="008C4DBA">
        <w:rPr>
          <w:rFonts w:ascii="Times New Roman" w:hAnsi="Times New Roman" w:cs="Times New Roman"/>
          <w:sz w:val="24"/>
          <w:szCs w:val="24"/>
          <w:lang w:val="en-GB"/>
        </w:rPr>
        <w:t>Consider the example</w:t>
      </w:r>
      <w:r w:rsidR="00CF72A2" w:rsidRPr="008C4DBA">
        <w:rPr>
          <w:rFonts w:ascii="Times New Roman" w:hAnsi="Times New Roman" w:cs="Times New Roman"/>
          <w:sz w:val="24"/>
          <w:szCs w:val="24"/>
          <w:lang w:val="en-GB"/>
        </w:rPr>
        <w:t xml:space="preserve"> below:</w:t>
      </w:r>
    </w:p>
    <w:p w:rsidR="00CF72A2" w:rsidRPr="008C4DBA" w:rsidRDefault="007E22C6" w:rsidP="00CF72A2">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In the first session, </w:t>
      </w:r>
      <w:r w:rsidRPr="008C4DBA">
        <w:rPr>
          <w:rFonts w:ascii="Times New Roman" w:hAnsi="Times New Roman" w:cs="Times New Roman"/>
          <w:i/>
          <w:sz w:val="24"/>
          <w:szCs w:val="24"/>
          <w:u w:val="single"/>
          <w:lang w:val="en-GB"/>
        </w:rPr>
        <w:t>the participant</w:t>
      </w:r>
      <w:r w:rsidRPr="008C4DBA">
        <w:rPr>
          <w:rFonts w:ascii="Times New Roman" w:hAnsi="Times New Roman" w:cs="Times New Roman"/>
          <w:i/>
          <w:sz w:val="24"/>
          <w:szCs w:val="24"/>
          <w:lang w:val="en-GB"/>
        </w:rPr>
        <w:t xml:space="preserve"> received information about the study procedure and signed an informed consent form, which explicitly stated that </w:t>
      </w:r>
      <w:r w:rsidRPr="008C4DBA">
        <w:rPr>
          <w:rFonts w:ascii="Times New Roman" w:hAnsi="Times New Roman" w:cs="Times New Roman"/>
          <w:i/>
          <w:sz w:val="24"/>
          <w:szCs w:val="24"/>
          <w:u w:val="single"/>
          <w:lang w:val="en-GB"/>
        </w:rPr>
        <w:t>she</w:t>
      </w:r>
      <w:r w:rsidRPr="008C4DBA">
        <w:rPr>
          <w:rFonts w:ascii="Times New Roman" w:hAnsi="Times New Roman" w:cs="Times New Roman"/>
          <w:i/>
          <w:sz w:val="24"/>
          <w:szCs w:val="24"/>
          <w:lang w:val="en-GB"/>
        </w:rPr>
        <w:t xml:space="preserve"> was free to disconti</w:t>
      </w:r>
      <w:r w:rsidR="00E6090A" w:rsidRPr="008C4DBA">
        <w:rPr>
          <w:rFonts w:ascii="Times New Roman" w:hAnsi="Times New Roman" w:cs="Times New Roman"/>
          <w:i/>
          <w:sz w:val="24"/>
          <w:szCs w:val="24"/>
          <w:lang w:val="en-GB"/>
        </w:rPr>
        <w:t>nue the experiment at any time. (Annex I, research article 3)</w:t>
      </w:r>
    </w:p>
    <w:p w:rsidR="00CF72A2" w:rsidRPr="008C4DBA" w:rsidRDefault="00204B72" w:rsidP="00CF72A2">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Since the </w:t>
      </w:r>
      <w:r w:rsidR="00C925EC" w:rsidRPr="008C4DBA">
        <w:rPr>
          <w:rFonts w:ascii="Times New Roman" w:hAnsi="Times New Roman" w:cs="Times New Roman"/>
          <w:sz w:val="24"/>
          <w:szCs w:val="24"/>
          <w:lang w:val="en-GB"/>
        </w:rPr>
        <w:t xml:space="preserve">pronoun </w:t>
      </w:r>
      <w:r w:rsidR="00C925EC" w:rsidRPr="008C4DBA">
        <w:rPr>
          <w:rFonts w:ascii="Times New Roman" w:hAnsi="Times New Roman" w:cs="Times New Roman"/>
          <w:i/>
          <w:sz w:val="24"/>
          <w:szCs w:val="24"/>
          <w:lang w:val="en-GB"/>
        </w:rPr>
        <w:t xml:space="preserve">she </w:t>
      </w:r>
      <w:r w:rsidR="00C925EC" w:rsidRPr="008C4DBA">
        <w:rPr>
          <w:rFonts w:ascii="Times New Roman" w:hAnsi="Times New Roman" w:cs="Times New Roman"/>
          <w:sz w:val="24"/>
          <w:szCs w:val="24"/>
          <w:lang w:val="en-GB"/>
        </w:rPr>
        <w:t xml:space="preserve">refers to the noun </w:t>
      </w:r>
      <w:r w:rsidR="00C925EC" w:rsidRPr="008C4DBA">
        <w:rPr>
          <w:rFonts w:ascii="Times New Roman" w:hAnsi="Times New Roman" w:cs="Times New Roman"/>
          <w:i/>
          <w:sz w:val="24"/>
          <w:szCs w:val="24"/>
          <w:lang w:val="en-GB"/>
        </w:rPr>
        <w:t>the participant</w:t>
      </w:r>
      <w:r w:rsidR="00C925EC" w:rsidRPr="008C4DBA">
        <w:rPr>
          <w:rFonts w:ascii="Times New Roman" w:hAnsi="Times New Roman" w:cs="Times New Roman"/>
          <w:sz w:val="24"/>
          <w:szCs w:val="24"/>
          <w:lang w:val="en-GB"/>
        </w:rPr>
        <w:t xml:space="preserve">, and as </w:t>
      </w:r>
      <w:r w:rsidR="00C925EC" w:rsidRPr="008C4DBA">
        <w:rPr>
          <w:rFonts w:ascii="Times New Roman" w:hAnsi="Times New Roman" w:cs="Times New Roman"/>
          <w:i/>
          <w:sz w:val="24"/>
          <w:szCs w:val="24"/>
          <w:lang w:val="en-GB"/>
        </w:rPr>
        <w:t xml:space="preserve">the participant </w:t>
      </w:r>
      <w:r w:rsidR="00C925EC" w:rsidRPr="008C4DBA">
        <w:rPr>
          <w:rFonts w:ascii="Times New Roman" w:hAnsi="Times New Roman" w:cs="Times New Roman"/>
          <w:sz w:val="24"/>
          <w:szCs w:val="24"/>
          <w:lang w:val="en-GB"/>
        </w:rPr>
        <w:t>is neutral of gender word, such reference not only ties two elements of</w:t>
      </w:r>
      <w:r w:rsidRPr="008C4DBA">
        <w:rPr>
          <w:rFonts w:ascii="Times New Roman" w:hAnsi="Times New Roman" w:cs="Times New Roman"/>
          <w:sz w:val="24"/>
          <w:szCs w:val="24"/>
          <w:lang w:val="en-GB"/>
        </w:rPr>
        <w:t xml:space="preserve"> </w:t>
      </w:r>
      <w:r w:rsidR="00C925EC" w:rsidRPr="008C4DBA">
        <w:rPr>
          <w:rFonts w:ascii="Times New Roman" w:hAnsi="Times New Roman" w:cs="Times New Roman"/>
          <w:sz w:val="24"/>
          <w:szCs w:val="24"/>
          <w:lang w:val="en-GB"/>
        </w:rPr>
        <w:t>the sentence, but also iden</w:t>
      </w:r>
      <w:r w:rsidR="00F6774B">
        <w:rPr>
          <w:rFonts w:ascii="Times New Roman" w:hAnsi="Times New Roman" w:cs="Times New Roman"/>
          <w:sz w:val="24"/>
          <w:szCs w:val="24"/>
          <w:lang w:val="en-GB"/>
        </w:rPr>
        <w:t>tifies the referent as a feminine object</w:t>
      </w:r>
      <w:r w:rsidR="00C925EC" w:rsidRPr="008C4DBA">
        <w:rPr>
          <w:rFonts w:ascii="Times New Roman" w:hAnsi="Times New Roman" w:cs="Times New Roman"/>
          <w:sz w:val="24"/>
          <w:szCs w:val="24"/>
          <w:lang w:val="en-GB"/>
        </w:rPr>
        <w:t xml:space="preserve"> by using a pronoun </w:t>
      </w:r>
      <w:r w:rsidR="00C925EC" w:rsidRPr="008C4DBA">
        <w:rPr>
          <w:rFonts w:ascii="Times New Roman" w:hAnsi="Times New Roman" w:cs="Times New Roman"/>
          <w:i/>
          <w:sz w:val="24"/>
          <w:szCs w:val="24"/>
          <w:lang w:val="en-GB"/>
        </w:rPr>
        <w:t>she</w:t>
      </w:r>
      <w:r w:rsidR="00C925EC" w:rsidRPr="008C4DBA">
        <w:rPr>
          <w:rFonts w:ascii="Times New Roman" w:hAnsi="Times New Roman" w:cs="Times New Roman"/>
          <w:sz w:val="24"/>
          <w:szCs w:val="24"/>
          <w:lang w:val="en-GB"/>
        </w:rPr>
        <w:t xml:space="preserve">. Therefore, it must be noted that third person singular human pronouns </w:t>
      </w:r>
      <w:r w:rsidR="00F747EC" w:rsidRPr="008C4DBA">
        <w:rPr>
          <w:rFonts w:ascii="Times New Roman" w:hAnsi="Times New Roman" w:cs="Times New Roman"/>
          <w:sz w:val="24"/>
          <w:szCs w:val="24"/>
          <w:lang w:val="en-GB"/>
        </w:rPr>
        <w:t>have a double function: they provide cohesion; they</w:t>
      </w:r>
      <w:r w:rsidR="00C925EC" w:rsidRPr="008C4DBA">
        <w:rPr>
          <w:rFonts w:ascii="Times New Roman" w:hAnsi="Times New Roman" w:cs="Times New Roman"/>
          <w:sz w:val="24"/>
          <w:szCs w:val="24"/>
          <w:lang w:val="en-GB"/>
        </w:rPr>
        <w:t xml:space="preserve"> </w:t>
      </w:r>
      <w:r w:rsidR="00F747EC" w:rsidRPr="008C4DBA">
        <w:rPr>
          <w:rFonts w:ascii="Times New Roman" w:hAnsi="Times New Roman" w:cs="Times New Roman"/>
          <w:sz w:val="24"/>
          <w:szCs w:val="24"/>
          <w:lang w:val="en-GB"/>
        </w:rPr>
        <w:t xml:space="preserve">also </w:t>
      </w:r>
      <w:r w:rsidR="00C925EC" w:rsidRPr="008C4DBA">
        <w:rPr>
          <w:rFonts w:ascii="Times New Roman" w:hAnsi="Times New Roman" w:cs="Times New Roman"/>
          <w:sz w:val="24"/>
          <w:szCs w:val="24"/>
          <w:lang w:val="en-GB"/>
        </w:rPr>
        <w:t>provide new information in the text, i.e. the gender of the introduced person.</w:t>
      </w:r>
    </w:p>
    <w:p w:rsidR="00A2763E" w:rsidRPr="008C4DBA" w:rsidRDefault="00136DDD" w:rsidP="00136DDD">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Height and weight were measured for </w:t>
      </w:r>
      <w:r w:rsidRPr="008C4DBA">
        <w:rPr>
          <w:rFonts w:ascii="Times New Roman" w:hAnsi="Times New Roman" w:cs="Times New Roman"/>
          <w:i/>
          <w:sz w:val="24"/>
          <w:szCs w:val="24"/>
          <w:u w:val="single"/>
          <w:lang w:val="en-GB"/>
        </w:rPr>
        <w:t>each child</w:t>
      </w:r>
      <w:r w:rsidRPr="008C4DBA">
        <w:rPr>
          <w:rFonts w:ascii="Times New Roman" w:hAnsi="Times New Roman" w:cs="Times New Roman"/>
          <w:i/>
          <w:sz w:val="24"/>
          <w:szCs w:val="24"/>
          <w:lang w:val="en-GB"/>
        </w:rPr>
        <w:t xml:space="preserve"> in order to calculate </w:t>
      </w:r>
      <w:r w:rsidRPr="008C4DBA">
        <w:rPr>
          <w:rFonts w:ascii="Times New Roman" w:hAnsi="Times New Roman" w:cs="Times New Roman"/>
          <w:i/>
          <w:sz w:val="24"/>
          <w:szCs w:val="24"/>
          <w:u w:val="single"/>
          <w:lang w:val="en-GB"/>
        </w:rPr>
        <w:t>his/her</w:t>
      </w:r>
      <w:r w:rsidRPr="008C4DBA">
        <w:rPr>
          <w:rFonts w:ascii="Times New Roman" w:hAnsi="Times New Roman" w:cs="Times New Roman"/>
          <w:i/>
          <w:sz w:val="24"/>
          <w:szCs w:val="24"/>
          <w:lang w:val="en-GB"/>
        </w:rPr>
        <w:t xml:space="preserve"> Body Mass Index-for-age (BMI-for-age) percentile using the “</w:t>
      </w:r>
      <w:proofErr w:type="spellStart"/>
      <w:r w:rsidRPr="008C4DBA">
        <w:rPr>
          <w:rFonts w:ascii="Times New Roman" w:hAnsi="Times New Roman" w:cs="Times New Roman"/>
          <w:i/>
          <w:sz w:val="24"/>
          <w:szCs w:val="24"/>
          <w:lang w:val="en-GB"/>
        </w:rPr>
        <w:t>Epi</w:t>
      </w:r>
      <w:proofErr w:type="spellEnd"/>
      <w:r w:rsidRPr="008C4DBA">
        <w:rPr>
          <w:rFonts w:ascii="Times New Roman" w:hAnsi="Times New Roman" w:cs="Times New Roman"/>
          <w:i/>
          <w:sz w:val="24"/>
          <w:szCs w:val="24"/>
          <w:lang w:val="en-GB"/>
        </w:rPr>
        <w:t xml:space="preserve"> Info software program” (CDC, 2008). (Annex I, research article 7)</w:t>
      </w:r>
    </w:p>
    <w:p w:rsidR="0001519E" w:rsidRPr="008C4DBA" w:rsidRDefault="0001519E" w:rsidP="0001519E">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The text above depicts the general use of pronouns </w:t>
      </w:r>
      <w:r w:rsidRPr="008C4DBA">
        <w:rPr>
          <w:rFonts w:ascii="Times New Roman" w:hAnsi="Times New Roman" w:cs="Times New Roman"/>
          <w:i/>
          <w:sz w:val="24"/>
          <w:szCs w:val="24"/>
          <w:lang w:val="en-GB"/>
        </w:rPr>
        <w:t>his/her</w:t>
      </w:r>
      <w:r w:rsidRPr="008C4DBA">
        <w:rPr>
          <w:rFonts w:ascii="Times New Roman" w:hAnsi="Times New Roman" w:cs="Times New Roman"/>
          <w:sz w:val="24"/>
          <w:szCs w:val="24"/>
          <w:lang w:val="en-GB"/>
        </w:rPr>
        <w:t xml:space="preserve">. As the referent </w:t>
      </w:r>
      <w:r w:rsidRPr="008C4DBA">
        <w:rPr>
          <w:rFonts w:ascii="Times New Roman" w:hAnsi="Times New Roman" w:cs="Times New Roman"/>
          <w:i/>
          <w:sz w:val="24"/>
          <w:szCs w:val="24"/>
          <w:lang w:val="en-GB"/>
        </w:rPr>
        <w:t>each child</w:t>
      </w:r>
      <w:r w:rsidRPr="008C4DBA">
        <w:rPr>
          <w:rFonts w:ascii="Times New Roman" w:hAnsi="Times New Roman" w:cs="Times New Roman"/>
          <w:sz w:val="24"/>
          <w:szCs w:val="24"/>
          <w:lang w:val="en-GB"/>
        </w:rPr>
        <w:t xml:space="preserve"> does not disclose the information of gender these pronouns separated with slash refer to the referent in general. Such referring expression can be substituted by </w:t>
      </w:r>
      <w:r w:rsidRPr="008C4DBA">
        <w:rPr>
          <w:rFonts w:ascii="Times New Roman" w:hAnsi="Times New Roman" w:cs="Times New Roman"/>
          <w:i/>
          <w:sz w:val="24"/>
          <w:szCs w:val="24"/>
          <w:lang w:val="en-GB"/>
        </w:rPr>
        <w:t xml:space="preserve">one </w:t>
      </w:r>
      <w:r w:rsidRPr="008C4DBA">
        <w:rPr>
          <w:rFonts w:ascii="Times New Roman" w:hAnsi="Times New Roman" w:cs="Times New Roman"/>
          <w:sz w:val="24"/>
          <w:szCs w:val="24"/>
          <w:lang w:val="en-GB"/>
        </w:rPr>
        <w:t>to present the same information. The next example affixes that.</w:t>
      </w:r>
    </w:p>
    <w:p w:rsidR="00930619" w:rsidRPr="008C4DBA" w:rsidRDefault="00550458" w:rsidP="00AE501D">
      <w:pPr>
        <w:spacing w:after="0" w:line="36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The last analys</w:t>
      </w:r>
      <w:r w:rsidR="00930619" w:rsidRPr="008C4DBA">
        <w:rPr>
          <w:rFonts w:ascii="Times New Roman" w:hAnsi="Times New Roman" w:cs="Times New Roman"/>
          <w:sz w:val="24"/>
          <w:szCs w:val="24"/>
          <w:lang w:val="en-GB"/>
        </w:rPr>
        <w:t xml:space="preserve">ed example of personals </w:t>
      </w:r>
      <w:r w:rsidR="00F747EC" w:rsidRPr="008C4DBA">
        <w:rPr>
          <w:rFonts w:ascii="Times New Roman" w:hAnsi="Times New Roman" w:cs="Times New Roman"/>
          <w:sz w:val="24"/>
          <w:szCs w:val="24"/>
          <w:lang w:val="en-GB"/>
        </w:rPr>
        <w:t>in this research</w:t>
      </w:r>
      <w:r w:rsidR="00930619" w:rsidRPr="008C4DBA">
        <w:rPr>
          <w:rFonts w:ascii="Times New Roman" w:hAnsi="Times New Roman" w:cs="Times New Roman"/>
          <w:sz w:val="24"/>
          <w:szCs w:val="24"/>
          <w:lang w:val="en-GB"/>
        </w:rPr>
        <w:t xml:space="preserve"> belongs to a generic reference.</w:t>
      </w:r>
      <w:r w:rsidR="00F747EC" w:rsidRPr="008C4DBA">
        <w:rPr>
          <w:rFonts w:ascii="Times New Roman" w:hAnsi="Times New Roman" w:cs="Times New Roman"/>
          <w:sz w:val="24"/>
          <w:szCs w:val="24"/>
          <w:lang w:val="en-GB"/>
        </w:rPr>
        <w:t xml:space="preserve"> It must be pointed out, that any personal pronoun can function as a generic reference, except for the first person singular </w:t>
      </w:r>
      <w:r w:rsidR="00F747EC" w:rsidRPr="008C4DBA">
        <w:rPr>
          <w:rFonts w:ascii="Times New Roman" w:hAnsi="Times New Roman" w:cs="Times New Roman"/>
          <w:i/>
          <w:sz w:val="24"/>
          <w:szCs w:val="24"/>
          <w:lang w:val="en-GB"/>
        </w:rPr>
        <w:t>I</w:t>
      </w:r>
      <w:r w:rsidR="00F747EC" w:rsidRPr="008C4DBA">
        <w:rPr>
          <w:rFonts w:ascii="Times New Roman" w:hAnsi="Times New Roman" w:cs="Times New Roman"/>
          <w:sz w:val="24"/>
          <w:szCs w:val="24"/>
          <w:lang w:val="en-GB"/>
        </w:rPr>
        <w:t xml:space="preserve">, but </w:t>
      </w:r>
      <w:r w:rsidR="00D17E93" w:rsidRPr="008C4DBA">
        <w:rPr>
          <w:rFonts w:ascii="Times New Roman" w:hAnsi="Times New Roman" w:cs="Times New Roman"/>
          <w:sz w:val="24"/>
          <w:szCs w:val="24"/>
          <w:lang w:val="en-GB"/>
        </w:rPr>
        <w:t xml:space="preserve">the only truly generic pronoun is </w:t>
      </w:r>
      <w:r w:rsidR="00D17E93" w:rsidRPr="008C4DBA">
        <w:rPr>
          <w:rFonts w:ascii="Times New Roman" w:hAnsi="Times New Roman" w:cs="Times New Roman"/>
          <w:i/>
          <w:sz w:val="24"/>
          <w:szCs w:val="24"/>
          <w:lang w:val="en-GB"/>
        </w:rPr>
        <w:t xml:space="preserve">one </w:t>
      </w:r>
      <w:r w:rsidR="00D17E93" w:rsidRPr="008C4DBA">
        <w:rPr>
          <w:rFonts w:ascii="Times New Roman" w:hAnsi="Times New Roman" w:cs="Times New Roman"/>
          <w:sz w:val="24"/>
          <w:szCs w:val="24"/>
          <w:lang w:val="en-GB"/>
        </w:rPr>
        <w:t xml:space="preserve">and its possessive form </w:t>
      </w:r>
      <w:r w:rsidR="00D17E93" w:rsidRPr="008C4DBA">
        <w:rPr>
          <w:rFonts w:ascii="Times New Roman" w:hAnsi="Times New Roman" w:cs="Times New Roman"/>
          <w:i/>
          <w:sz w:val="24"/>
          <w:szCs w:val="24"/>
          <w:lang w:val="en-GB"/>
        </w:rPr>
        <w:t>one’s</w:t>
      </w:r>
      <w:r w:rsidR="00D17E93" w:rsidRPr="008C4DBA">
        <w:rPr>
          <w:rFonts w:ascii="Times New Roman" w:hAnsi="Times New Roman" w:cs="Times New Roman"/>
          <w:sz w:val="24"/>
          <w:szCs w:val="24"/>
          <w:lang w:val="en-GB"/>
        </w:rPr>
        <w:t>, because this pronoun refers to any individual despites his or her gender:</w:t>
      </w:r>
      <w:r w:rsidR="00930619" w:rsidRPr="008C4DBA">
        <w:rPr>
          <w:rFonts w:ascii="Times New Roman" w:hAnsi="Times New Roman" w:cs="Times New Roman"/>
          <w:sz w:val="24"/>
          <w:szCs w:val="24"/>
          <w:lang w:val="en-GB"/>
        </w:rPr>
        <w:t xml:space="preserve"> </w:t>
      </w:r>
    </w:p>
    <w:p w:rsidR="007E22C6" w:rsidRPr="008C4DBA" w:rsidRDefault="007E22C6" w:rsidP="00AE501D">
      <w:pPr>
        <w:pStyle w:val="ListParagraph"/>
        <w:numPr>
          <w:ilvl w:val="0"/>
          <w:numId w:val="7"/>
        </w:numPr>
        <w:spacing w:after="0" w:line="360" w:lineRule="auto"/>
        <w:ind w:left="1077" w:hanging="357"/>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One cognitive-affective component of body image is body dissatisfaction, which has been defined as displeasure with some aspect of </w:t>
      </w:r>
      <w:r w:rsidRPr="008C4DBA">
        <w:rPr>
          <w:rFonts w:ascii="Times New Roman" w:hAnsi="Times New Roman" w:cs="Times New Roman"/>
          <w:i/>
          <w:sz w:val="24"/>
          <w:szCs w:val="24"/>
          <w:u w:val="single"/>
          <w:lang w:val="en-GB"/>
        </w:rPr>
        <w:t>one’s</w:t>
      </w:r>
      <w:r w:rsidRPr="008C4DBA">
        <w:rPr>
          <w:rFonts w:ascii="Times New Roman" w:hAnsi="Times New Roman" w:cs="Times New Roman"/>
          <w:i/>
          <w:sz w:val="24"/>
          <w:szCs w:val="24"/>
          <w:lang w:val="en-GB"/>
        </w:rPr>
        <w:t xml:space="preserve"> appearance and can occur when inconsistencies exist between perceptions of </w:t>
      </w:r>
      <w:r w:rsidRPr="008C4DBA">
        <w:rPr>
          <w:rFonts w:ascii="Times New Roman" w:hAnsi="Times New Roman" w:cs="Times New Roman"/>
          <w:i/>
          <w:sz w:val="24"/>
          <w:szCs w:val="24"/>
          <w:u w:val="single"/>
          <w:lang w:val="en-GB"/>
        </w:rPr>
        <w:t>one’s</w:t>
      </w:r>
      <w:r w:rsidRPr="008C4DBA">
        <w:rPr>
          <w:rFonts w:ascii="Times New Roman" w:hAnsi="Times New Roman" w:cs="Times New Roman"/>
          <w:i/>
          <w:sz w:val="24"/>
          <w:szCs w:val="24"/>
          <w:lang w:val="en-GB"/>
        </w:rPr>
        <w:t xml:space="preserve"> actual physical attributes and those </w:t>
      </w:r>
      <w:r w:rsidRPr="008C4DBA">
        <w:rPr>
          <w:rFonts w:ascii="Times New Roman" w:hAnsi="Times New Roman" w:cs="Times New Roman"/>
          <w:i/>
          <w:sz w:val="24"/>
          <w:szCs w:val="24"/>
          <w:u w:val="single"/>
          <w:lang w:val="en-GB"/>
        </w:rPr>
        <w:t xml:space="preserve">one </w:t>
      </w:r>
      <w:r w:rsidRPr="008C4DBA">
        <w:rPr>
          <w:rFonts w:ascii="Times New Roman" w:hAnsi="Times New Roman" w:cs="Times New Roman"/>
          <w:i/>
          <w:sz w:val="24"/>
          <w:szCs w:val="24"/>
          <w:lang w:val="en-GB"/>
        </w:rPr>
        <w:t xml:space="preserve">would like to, or think </w:t>
      </w:r>
      <w:r w:rsidRPr="008C4DBA">
        <w:rPr>
          <w:rFonts w:ascii="Times New Roman" w:hAnsi="Times New Roman" w:cs="Times New Roman"/>
          <w:i/>
          <w:sz w:val="24"/>
          <w:szCs w:val="24"/>
          <w:u w:val="single"/>
          <w:lang w:val="en-GB"/>
        </w:rPr>
        <w:t>one</w:t>
      </w:r>
      <w:r w:rsidRPr="008C4DBA">
        <w:rPr>
          <w:rFonts w:ascii="Times New Roman" w:hAnsi="Times New Roman" w:cs="Times New Roman"/>
          <w:i/>
          <w:sz w:val="24"/>
          <w:szCs w:val="24"/>
          <w:lang w:val="en-GB"/>
        </w:rPr>
        <w:t xml:space="preserve"> should possess. </w:t>
      </w:r>
      <w:r w:rsidR="00E6090A" w:rsidRPr="008C4DBA">
        <w:rPr>
          <w:rFonts w:ascii="Times New Roman" w:hAnsi="Times New Roman" w:cs="Times New Roman"/>
          <w:i/>
          <w:sz w:val="24"/>
          <w:szCs w:val="24"/>
          <w:lang w:val="en-GB"/>
        </w:rPr>
        <w:t>(Annex I, research article 4)</w:t>
      </w:r>
    </w:p>
    <w:p w:rsidR="007A30FA" w:rsidRPr="008C4DBA" w:rsidRDefault="005D025B" w:rsidP="00CF1B8E">
      <w:pPr>
        <w:spacing w:after="36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lastRenderedPageBreak/>
        <w:t xml:space="preserve">In </w:t>
      </w:r>
      <w:r w:rsidR="00CC7CF2" w:rsidRPr="008C4DBA">
        <w:rPr>
          <w:rFonts w:ascii="Times New Roman" w:hAnsi="Times New Roman" w:cs="Times New Roman"/>
          <w:sz w:val="24"/>
          <w:szCs w:val="24"/>
          <w:lang w:val="en-GB"/>
        </w:rPr>
        <w:t>this</w:t>
      </w:r>
      <w:r w:rsidRPr="008C4DBA">
        <w:rPr>
          <w:rFonts w:ascii="Times New Roman" w:hAnsi="Times New Roman" w:cs="Times New Roman"/>
          <w:sz w:val="24"/>
          <w:szCs w:val="24"/>
          <w:lang w:val="en-GB"/>
        </w:rPr>
        <w:t xml:space="preserve"> kind of sentence </w:t>
      </w:r>
      <w:r w:rsidRPr="008C4DBA">
        <w:rPr>
          <w:rFonts w:ascii="Times New Roman" w:hAnsi="Times New Roman" w:cs="Times New Roman"/>
          <w:i/>
          <w:sz w:val="24"/>
          <w:szCs w:val="24"/>
          <w:lang w:val="en-GB"/>
        </w:rPr>
        <w:t xml:space="preserve">one </w:t>
      </w:r>
      <w:r w:rsidRPr="008C4DBA">
        <w:rPr>
          <w:rFonts w:ascii="Times New Roman" w:hAnsi="Times New Roman" w:cs="Times New Roman"/>
          <w:sz w:val="24"/>
          <w:szCs w:val="24"/>
          <w:lang w:val="en-GB"/>
        </w:rPr>
        <w:t xml:space="preserve">represents any person, and therefore such pronoun is possible to be substituted by another pronoun, e.g. </w:t>
      </w:r>
      <w:r w:rsidRPr="008C4DBA">
        <w:rPr>
          <w:rFonts w:ascii="Times New Roman" w:hAnsi="Times New Roman" w:cs="Times New Roman"/>
          <w:i/>
          <w:sz w:val="24"/>
          <w:szCs w:val="24"/>
          <w:lang w:val="en-GB"/>
        </w:rPr>
        <w:t xml:space="preserve">we </w:t>
      </w:r>
      <w:r w:rsidRPr="008C4DBA">
        <w:rPr>
          <w:rFonts w:ascii="Times New Roman" w:hAnsi="Times New Roman" w:cs="Times New Roman"/>
          <w:sz w:val="24"/>
          <w:szCs w:val="24"/>
          <w:lang w:val="en-GB"/>
        </w:rPr>
        <w:t xml:space="preserve">and its possessive form </w:t>
      </w:r>
      <w:proofErr w:type="spellStart"/>
      <w:r w:rsidRPr="008C4DBA">
        <w:rPr>
          <w:rFonts w:ascii="Times New Roman" w:hAnsi="Times New Roman" w:cs="Times New Roman"/>
          <w:i/>
          <w:sz w:val="24"/>
          <w:szCs w:val="24"/>
          <w:lang w:val="en-GB"/>
        </w:rPr>
        <w:t>our</w:t>
      </w:r>
      <w:proofErr w:type="spellEnd"/>
      <w:r w:rsidRPr="008C4DBA">
        <w:rPr>
          <w:rFonts w:ascii="Times New Roman" w:hAnsi="Times New Roman" w:cs="Times New Roman"/>
          <w:sz w:val="24"/>
          <w:szCs w:val="24"/>
          <w:lang w:val="en-GB"/>
        </w:rPr>
        <w:t>. In such case the reference would still be generic</w:t>
      </w:r>
      <w:r w:rsidR="00CC7CF2" w:rsidRPr="008C4DBA">
        <w:rPr>
          <w:rFonts w:ascii="Times New Roman" w:hAnsi="Times New Roman" w:cs="Times New Roman"/>
          <w:sz w:val="24"/>
          <w:szCs w:val="24"/>
          <w:lang w:val="en-GB"/>
        </w:rPr>
        <w:t>, because it refers to people in general.</w:t>
      </w:r>
      <w:r w:rsidRPr="008C4DBA">
        <w:rPr>
          <w:rFonts w:ascii="Times New Roman" w:hAnsi="Times New Roman" w:cs="Times New Roman"/>
          <w:sz w:val="24"/>
          <w:szCs w:val="24"/>
          <w:lang w:val="en-GB"/>
        </w:rPr>
        <w:t xml:space="preserve"> </w:t>
      </w:r>
      <w:r w:rsidR="00CC7CF2" w:rsidRPr="008C4DBA">
        <w:rPr>
          <w:rFonts w:ascii="Times New Roman" w:hAnsi="Times New Roman" w:cs="Times New Roman"/>
          <w:sz w:val="24"/>
          <w:szCs w:val="24"/>
          <w:lang w:val="en-GB"/>
        </w:rPr>
        <w:t>The</w:t>
      </w:r>
      <w:r w:rsidR="00D17E93" w:rsidRPr="008C4DBA">
        <w:rPr>
          <w:rFonts w:ascii="Times New Roman" w:hAnsi="Times New Roman" w:cs="Times New Roman"/>
          <w:sz w:val="24"/>
          <w:szCs w:val="24"/>
          <w:lang w:val="en-GB"/>
        </w:rPr>
        <w:t xml:space="preserve"> reference</w:t>
      </w:r>
      <w:r w:rsidR="00CC7CF2" w:rsidRPr="008C4DBA">
        <w:rPr>
          <w:rFonts w:ascii="Times New Roman" w:hAnsi="Times New Roman" w:cs="Times New Roman"/>
          <w:sz w:val="24"/>
          <w:szCs w:val="24"/>
          <w:lang w:val="en-GB"/>
        </w:rPr>
        <w:t xml:space="preserve"> here</w:t>
      </w:r>
      <w:r w:rsidR="00D17E93" w:rsidRPr="008C4DBA">
        <w:rPr>
          <w:rFonts w:ascii="Times New Roman" w:hAnsi="Times New Roman" w:cs="Times New Roman"/>
          <w:sz w:val="24"/>
          <w:szCs w:val="24"/>
          <w:lang w:val="en-GB"/>
        </w:rPr>
        <w:t xml:space="preserve"> is not</w:t>
      </w:r>
      <w:r w:rsidRPr="008C4DBA">
        <w:rPr>
          <w:rFonts w:ascii="Times New Roman" w:hAnsi="Times New Roman" w:cs="Times New Roman"/>
          <w:sz w:val="24"/>
          <w:szCs w:val="24"/>
          <w:lang w:val="en-GB"/>
        </w:rPr>
        <w:t xml:space="preserve"> textual</w:t>
      </w:r>
      <w:r w:rsidR="00D17E93" w:rsidRPr="008C4DBA">
        <w:rPr>
          <w:rFonts w:ascii="Times New Roman" w:hAnsi="Times New Roman" w:cs="Times New Roman"/>
          <w:sz w:val="24"/>
          <w:szCs w:val="24"/>
          <w:lang w:val="en-GB"/>
        </w:rPr>
        <w:t>, because it does not have a referent</w:t>
      </w:r>
      <w:r w:rsidRPr="008C4DBA">
        <w:rPr>
          <w:rFonts w:ascii="Times New Roman" w:hAnsi="Times New Roman" w:cs="Times New Roman"/>
          <w:sz w:val="24"/>
          <w:szCs w:val="24"/>
          <w:lang w:val="en-GB"/>
        </w:rPr>
        <w:t xml:space="preserve"> in the text</w:t>
      </w:r>
      <w:r w:rsidR="00CC7CF2" w:rsidRPr="008C4DBA">
        <w:rPr>
          <w:rFonts w:ascii="Times New Roman" w:hAnsi="Times New Roman" w:cs="Times New Roman"/>
          <w:sz w:val="24"/>
          <w:szCs w:val="24"/>
          <w:lang w:val="en-GB"/>
        </w:rPr>
        <w:t xml:space="preserve"> and that is why it is not cohesive. However, in order to identify reference as a cohesive device, such examples must be displayed and discussed in order to draw a line between cohesive and non-cohesive reference and learn about the fundamental differences.</w:t>
      </w:r>
    </w:p>
    <w:p w:rsidR="007E22C6" w:rsidRPr="008C4DBA" w:rsidRDefault="00CC7CF2" w:rsidP="00E66ECA">
      <w:pPr>
        <w:pStyle w:val="Heading3"/>
        <w:numPr>
          <w:ilvl w:val="2"/>
          <w:numId w:val="5"/>
        </w:numPr>
        <w:spacing w:before="0" w:after="120" w:line="360" w:lineRule="auto"/>
        <w:jc w:val="center"/>
        <w:rPr>
          <w:rFonts w:ascii="Times New Roman" w:hAnsi="Times New Roman" w:cs="Times New Roman"/>
          <w:color w:val="auto"/>
          <w:sz w:val="26"/>
          <w:szCs w:val="26"/>
          <w:lang w:val="en-GB"/>
        </w:rPr>
      </w:pPr>
      <w:bookmarkStart w:id="13" w:name="_Toc356860448"/>
      <w:proofErr w:type="spellStart"/>
      <w:r w:rsidRPr="008C4DBA">
        <w:rPr>
          <w:rFonts w:ascii="Times New Roman" w:hAnsi="Times New Roman" w:cs="Times New Roman"/>
          <w:color w:val="auto"/>
          <w:sz w:val="26"/>
          <w:szCs w:val="26"/>
          <w:lang w:val="en-GB"/>
        </w:rPr>
        <w:t>Cataphoric</w:t>
      </w:r>
      <w:proofErr w:type="spellEnd"/>
      <w:r w:rsidRPr="008C4DBA">
        <w:rPr>
          <w:rFonts w:ascii="Times New Roman" w:hAnsi="Times New Roman" w:cs="Times New Roman"/>
          <w:color w:val="auto"/>
          <w:sz w:val="26"/>
          <w:szCs w:val="26"/>
          <w:lang w:val="en-GB"/>
        </w:rPr>
        <w:t xml:space="preserve"> Personal Reference</w:t>
      </w:r>
      <w:bookmarkEnd w:id="13"/>
    </w:p>
    <w:p w:rsidR="00377B24" w:rsidRPr="008C4DBA" w:rsidRDefault="00FC75F5" w:rsidP="000C34E0">
      <w:pPr>
        <w:spacing w:after="0" w:line="360" w:lineRule="auto"/>
        <w:ind w:firstLine="720"/>
        <w:contextualSpacing/>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So far only the anaphoric reference was discussed, because this type of reference is the most common not only within the</w:t>
      </w:r>
      <w:r w:rsidR="00550458">
        <w:rPr>
          <w:rFonts w:ascii="Times New Roman" w:hAnsi="Times New Roman" w:cs="Times New Roman"/>
          <w:sz w:val="24"/>
          <w:szCs w:val="24"/>
          <w:lang w:val="en-GB"/>
        </w:rPr>
        <w:t xml:space="preserve"> analys</w:t>
      </w:r>
      <w:r w:rsidR="005F4BFD" w:rsidRPr="008C4DBA">
        <w:rPr>
          <w:rFonts w:ascii="Times New Roman" w:hAnsi="Times New Roman" w:cs="Times New Roman"/>
          <w:sz w:val="24"/>
          <w:szCs w:val="24"/>
          <w:lang w:val="en-GB"/>
        </w:rPr>
        <w:t xml:space="preserve">ed texts, but most </w:t>
      </w:r>
      <w:r w:rsidRPr="008C4DBA">
        <w:rPr>
          <w:rFonts w:ascii="Times New Roman" w:hAnsi="Times New Roman" w:cs="Times New Roman"/>
          <w:sz w:val="24"/>
          <w:szCs w:val="24"/>
          <w:lang w:val="en-GB"/>
        </w:rPr>
        <w:t>texts</w:t>
      </w:r>
      <w:r w:rsidR="005F4BFD" w:rsidRPr="008C4DBA">
        <w:rPr>
          <w:rFonts w:ascii="Times New Roman" w:hAnsi="Times New Roman" w:cs="Times New Roman"/>
          <w:sz w:val="24"/>
          <w:szCs w:val="24"/>
          <w:lang w:val="en-GB"/>
        </w:rPr>
        <w:t xml:space="preserve"> of other genres</w:t>
      </w:r>
      <w:r w:rsidRPr="008C4DBA">
        <w:rPr>
          <w:rFonts w:ascii="Times New Roman" w:hAnsi="Times New Roman" w:cs="Times New Roman"/>
          <w:sz w:val="24"/>
          <w:szCs w:val="24"/>
          <w:lang w:val="en-GB"/>
        </w:rPr>
        <w:t xml:space="preserve"> as well. This part will shortly present the </w:t>
      </w:r>
      <w:proofErr w:type="spellStart"/>
      <w:r w:rsidRPr="008C4DBA">
        <w:rPr>
          <w:rFonts w:ascii="Times New Roman" w:hAnsi="Times New Roman" w:cs="Times New Roman"/>
          <w:sz w:val="24"/>
          <w:szCs w:val="24"/>
          <w:lang w:val="en-GB"/>
        </w:rPr>
        <w:t>cataphoric</w:t>
      </w:r>
      <w:proofErr w:type="spellEnd"/>
      <w:r w:rsidRPr="008C4DBA">
        <w:rPr>
          <w:rFonts w:ascii="Times New Roman" w:hAnsi="Times New Roman" w:cs="Times New Roman"/>
          <w:sz w:val="24"/>
          <w:szCs w:val="24"/>
          <w:lang w:val="en-GB"/>
        </w:rPr>
        <w:t xml:space="preserve"> reference and its examples in practice. It was already mentioned in the theoretical part of the research that covered the concept of reference that the distinction between anaphora and </w:t>
      </w:r>
      <w:proofErr w:type="spellStart"/>
      <w:r w:rsidRPr="008C4DBA">
        <w:rPr>
          <w:rFonts w:ascii="Times New Roman" w:hAnsi="Times New Roman" w:cs="Times New Roman"/>
          <w:sz w:val="24"/>
          <w:szCs w:val="24"/>
          <w:lang w:val="en-GB"/>
        </w:rPr>
        <w:t>cataphora</w:t>
      </w:r>
      <w:proofErr w:type="spellEnd"/>
      <w:r w:rsidRPr="008C4DBA">
        <w:rPr>
          <w:rFonts w:ascii="Times New Roman" w:hAnsi="Times New Roman" w:cs="Times New Roman"/>
          <w:sz w:val="24"/>
          <w:szCs w:val="24"/>
          <w:lang w:val="en-GB"/>
        </w:rPr>
        <w:t xml:space="preserve"> </w:t>
      </w:r>
      <w:proofErr w:type="gramStart"/>
      <w:r w:rsidRPr="008C4DBA">
        <w:rPr>
          <w:rFonts w:ascii="Times New Roman" w:hAnsi="Times New Roman" w:cs="Times New Roman"/>
          <w:sz w:val="24"/>
          <w:szCs w:val="24"/>
          <w:lang w:val="en-GB"/>
        </w:rPr>
        <w:t>l</w:t>
      </w:r>
      <w:r w:rsidR="005F4BFD" w:rsidRPr="008C4DBA">
        <w:rPr>
          <w:rFonts w:ascii="Times New Roman" w:hAnsi="Times New Roman" w:cs="Times New Roman"/>
          <w:sz w:val="24"/>
          <w:szCs w:val="24"/>
          <w:lang w:val="en-GB"/>
        </w:rPr>
        <w:t>ie</w:t>
      </w:r>
      <w:r w:rsidRPr="008C4DBA">
        <w:rPr>
          <w:rFonts w:ascii="Times New Roman" w:hAnsi="Times New Roman" w:cs="Times New Roman"/>
          <w:sz w:val="24"/>
          <w:szCs w:val="24"/>
          <w:lang w:val="en-GB"/>
        </w:rPr>
        <w:t>s</w:t>
      </w:r>
      <w:proofErr w:type="gramEnd"/>
      <w:r w:rsidRPr="008C4DBA">
        <w:rPr>
          <w:rFonts w:ascii="Times New Roman" w:hAnsi="Times New Roman" w:cs="Times New Roman"/>
          <w:sz w:val="24"/>
          <w:szCs w:val="24"/>
          <w:lang w:val="en-GB"/>
        </w:rPr>
        <w:t xml:space="preserve"> in the placement of the referent</w:t>
      </w:r>
      <w:r w:rsidR="0072362F" w:rsidRPr="008C4DBA">
        <w:rPr>
          <w:rFonts w:ascii="Times New Roman" w:hAnsi="Times New Roman" w:cs="Times New Roman"/>
          <w:sz w:val="24"/>
          <w:szCs w:val="24"/>
          <w:lang w:val="en-GB"/>
        </w:rPr>
        <w:t xml:space="preserve">. </w:t>
      </w:r>
      <w:proofErr w:type="spellStart"/>
      <w:r w:rsidR="0072362F" w:rsidRPr="008C4DBA">
        <w:rPr>
          <w:rFonts w:ascii="Times New Roman" w:hAnsi="Times New Roman" w:cs="Times New Roman"/>
          <w:sz w:val="24"/>
          <w:szCs w:val="24"/>
          <w:lang w:val="en-GB"/>
        </w:rPr>
        <w:t>Cataphoric</w:t>
      </w:r>
      <w:proofErr w:type="spellEnd"/>
      <w:r w:rsidR="0072362F" w:rsidRPr="008C4DBA">
        <w:rPr>
          <w:rFonts w:ascii="Times New Roman" w:hAnsi="Times New Roman" w:cs="Times New Roman"/>
          <w:sz w:val="24"/>
          <w:szCs w:val="24"/>
          <w:lang w:val="en-GB"/>
        </w:rPr>
        <w:t xml:space="preserve"> reference makes the reader to search for the necessary information</w:t>
      </w:r>
      <w:r w:rsidR="00A2196E" w:rsidRPr="008C4DBA">
        <w:rPr>
          <w:rFonts w:ascii="Times New Roman" w:hAnsi="Times New Roman" w:cs="Times New Roman"/>
          <w:sz w:val="24"/>
          <w:szCs w:val="24"/>
          <w:lang w:val="en-GB"/>
        </w:rPr>
        <w:t xml:space="preserve"> in the following segment of a text</w:t>
      </w:r>
      <w:r w:rsidR="00295CCE" w:rsidRPr="008C4DBA">
        <w:rPr>
          <w:rFonts w:ascii="Times New Roman" w:hAnsi="Times New Roman" w:cs="Times New Roman"/>
          <w:sz w:val="24"/>
          <w:szCs w:val="24"/>
          <w:lang w:val="en-GB"/>
        </w:rPr>
        <w:t>:</w:t>
      </w:r>
    </w:p>
    <w:p w:rsidR="00B169D3" w:rsidRPr="008C4DBA" w:rsidRDefault="00AC4882" w:rsidP="000C34E0">
      <w:pPr>
        <w:pStyle w:val="ListParagraph"/>
        <w:numPr>
          <w:ilvl w:val="0"/>
          <w:numId w:val="7"/>
        </w:numPr>
        <w:spacing w:after="0" w:line="360" w:lineRule="auto"/>
        <w:jc w:val="both"/>
        <w:rPr>
          <w:rFonts w:ascii="Times New Roman" w:hAnsi="Times New Roman" w:cs="Times New Roman"/>
          <w:i/>
          <w:sz w:val="24"/>
          <w:szCs w:val="24"/>
          <w:lang w:val="en-GB"/>
        </w:rPr>
      </w:pPr>
      <w:r w:rsidRPr="008C4DBA">
        <w:rPr>
          <w:rFonts w:ascii="Times New Roman" w:hAnsi="Times New Roman" w:cs="Times New Roman"/>
          <w:i/>
          <w:sz w:val="24"/>
          <w:szCs w:val="24"/>
          <w:lang w:val="en-GB"/>
        </w:rPr>
        <w:t xml:space="preserve">Despite </w:t>
      </w:r>
      <w:r w:rsidRPr="008C4DBA">
        <w:rPr>
          <w:rFonts w:ascii="Times New Roman" w:hAnsi="Times New Roman" w:cs="Times New Roman"/>
          <w:i/>
          <w:sz w:val="24"/>
          <w:szCs w:val="24"/>
          <w:u w:val="single"/>
          <w:lang w:val="en-GB"/>
        </w:rPr>
        <w:t>its</w:t>
      </w:r>
      <w:r w:rsidRPr="008C4DBA">
        <w:rPr>
          <w:rFonts w:ascii="Times New Roman" w:hAnsi="Times New Roman" w:cs="Times New Roman"/>
          <w:i/>
          <w:sz w:val="24"/>
          <w:szCs w:val="24"/>
          <w:lang w:val="en-GB"/>
        </w:rPr>
        <w:t xml:space="preserve"> contributions, </w:t>
      </w:r>
      <w:r w:rsidRPr="008C4DBA">
        <w:rPr>
          <w:rFonts w:ascii="Times New Roman" w:hAnsi="Times New Roman" w:cs="Times New Roman"/>
          <w:i/>
          <w:sz w:val="24"/>
          <w:szCs w:val="24"/>
          <w:u w:val="single"/>
          <w:lang w:val="en-GB"/>
        </w:rPr>
        <w:t>the present study</w:t>
      </w:r>
      <w:r w:rsidRPr="008C4DBA">
        <w:rPr>
          <w:rFonts w:ascii="Times New Roman" w:hAnsi="Times New Roman" w:cs="Times New Roman"/>
          <w:i/>
          <w:sz w:val="24"/>
          <w:szCs w:val="24"/>
          <w:lang w:val="en-GB"/>
        </w:rPr>
        <w:t xml:space="preserve"> has certain limitations which need to be addressed. </w:t>
      </w:r>
      <w:r w:rsidR="00E6090A" w:rsidRPr="008C4DBA">
        <w:rPr>
          <w:rFonts w:ascii="Times New Roman" w:hAnsi="Times New Roman" w:cs="Times New Roman"/>
          <w:i/>
          <w:sz w:val="24"/>
          <w:szCs w:val="24"/>
          <w:lang w:val="en-GB"/>
        </w:rPr>
        <w:t>(Annex I, research article 9)</w:t>
      </w:r>
    </w:p>
    <w:p w:rsidR="00295CCE" w:rsidRPr="008C4DBA" w:rsidRDefault="005F4BFD" w:rsidP="005F4BFD">
      <w:pPr>
        <w:spacing w:after="0" w:line="360" w:lineRule="auto"/>
        <w:ind w:firstLine="720"/>
        <w:jc w:val="both"/>
        <w:rPr>
          <w:rFonts w:ascii="Times New Roman" w:hAnsi="Times New Roman" w:cs="Times New Roman"/>
          <w:sz w:val="24"/>
          <w:szCs w:val="24"/>
          <w:lang w:val="en-GB"/>
        </w:rPr>
      </w:pPr>
      <w:r w:rsidRPr="008C4DBA">
        <w:rPr>
          <w:rFonts w:ascii="Times New Roman" w:hAnsi="Times New Roman" w:cs="Times New Roman"/>
          <w:sz w:val="24"/>
          <w:szCs w:val="24"/>
          <w:lang w:val="en-GB"/>
        </w:rPr>
        <w:t xml:space="preserve">Third person non-human possessive pronoun </w:t>
      </w:r>
      <w:proofErr w:type="spellStart"/>
      <w:r w:rsidRPr="008C4DBA">
        <w:rPr>
          <w:rFonts w:ascii="Times New Roman" w:hAnsi="Times New Roman" w:cs="Times New Roman"/>
          <w:i/>
          <w:sz w:val="24"/>
          <w:szCs w:val="24"/>
          <w:lang w:val="en-GB"/>
        </w:rPr>
        <w:t>its</w:t>
      </w:r>
      <w:proofErr w:type="spellEnd"/>
      <w:r w:rsidRPr="008C4DBA">
        <w:rPr>
          <w:rFonts w:ascii="Times New Roman" w:hAnsi="Times New Roman" w:cs="Times New Roman"/>
          <w:sz w:val="24"/>
          <w:szCs w:val="24"/>
          <w:lang w:val="en-GB"/>
        </w:rPr>
        <w:t xml:space="preserve"> in itself has no meaning, because it is unclear what exactly is meant by this pronoun, however as the referent </w:t>
      </w:r>
      <w:r w:rsidRPr="008C4DBA">
        <w:rPr>
          <w:rFonts w:ascii="Times New Roman" w:hAnsi="Times New Roman" w:cs="Times New Roman"/>
          <w:i/>
          <w:sz w:val="24"/>
          <w:szCs w:val="24"/>
          <w:lang w:val="en-GB"/>
        </w:rPr>
        <w:t xml:space="preserve">the present study </w:t>
      </w:r>
      <w:r w:rsidRPr="008C4DBA">
        <w:rPr>
          <w:rFonts w:ascii="Times New Roman" w:hAnsi="Times New Roman" w:cs="Times New Roman"/>
          <w:sz w:val="24"/>
          <w:szCs w:val="24"/>
          <w:lang w:val="en-GB"/>
        </w:rPr>
        <w:t xml:space="preserve">comes shortly after the </w:t>
      </w:r>
      <w:r w:rsidR="00AA4E08" w:rsidRPr="008C4DBA">
        <w:rPr>
          <w:rFonts w:ascii="Times New Roman" w:hAnsi="Times New Roman" w:cs="Times New Roman"/>
          <w:sz w:val="24"/>
          <w:szCs w:val="24"/>
          <w:lang w:val="en-GB"/>
        </w:rPr>
        <w:t>link</w:t>
      </w:r>
      <w:r w:rsidRPr="008C4DBA">
        <w:rPr>
          <w:rFonts w:ascii="Times New Roman" w:hAnsi="Times New Roman" w:cs="Times New Roman"/>
          <w:sz w:val="24"/>
          <w:szCs w:val="24"/>
          <w:lang w:val="en-GB"/>
        </w:rPr>
        <w:t xml:space="preserve"> between these two items becomes apparent.</w:t>
      </w:r>
    </w:p>
    <w:p w:rsidR="00295CCE" w:rsidRPr="007E4384" w:rsidRDefault="009F6D11" w:rsidP="00295CC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T</w:t>
      </w:r>
      <w:r w:rsidR="00295CCE" w:rsidRPr="007E4384">
        <w:rPr>
          <w:rFonts w:ascii="Times New Roman" w:hAnsi="Times New Roman" w:cs="Times New Roman"/>
          <w:sz w:val="24"/>
          <w:szCs w:val="24"/>
          <w:lang w:val="en-GB"/>
        </w:rPr>
        <w:t>he following example</w:t>
      </w:r>
      <w:r w:rsidRPr="007E4384">
        <w:rPr>
          <w:rFonts w:ascii="Times New Roman" w:hAnsi="Times New Roman" w:cs="Times New Roman"/>
          <w:sz w:val="24"/>
          <w:szCs w:val="24"/>
          <w:lang w:val="en-GB"/>
        </w:rPr>
        <w:t xml:space="preserve"> of </w:t>
      </w:r>
      <w:proofErr w:type="spellStart"/>
      <w:r w:rsidRPr="007E4384">
        <w:rPr>
          <w:rFonts w:ascii="Times New Roman" w:hAnsi="Times New Roman" w:cs="Times New Roman"/>
          <w:sz w:val="24"/>
          <w:szCs w:val="24"/>
          <w:lang w:val="en-GB"/>
        </w:rPr>
        <w:t>cataphoric</w:t>
      </w:r>
      <w:proofErr w:type="spellEnd"/>
      <w:r w:rsidRPr="007E4384">
        <w:rPr>
          <w:rFonts w:ascii="Times New Roman" w:hAnsi="Times New Roman" w:cs="Times New Roman"/>
          <w:sz w:val="24"/>
          <w:szCs w:val="24"/>
          <w:lang w:val="en-GB"/>
        </w:rPr>
        <w:t xml:space="preserve"> reference is third person nominative plural form:</w:t>
      </w:r>
    </w:p>
    <w:p w:rsidR="00B169D3" w:rsidRPr="007E4384" w:rsidRDefault="00B169D3" w:rsidP="00295CCE">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No matter how sensible </w:t>
      </w:r>
      <w:r w:rsidRPr="007E4384">
        <w:rPr>
          <w:rFonts w:ascii="Times New Roman" w:hAnsi="Times New Roman" w:cs="Times New Roman"/>
          <w:i/>
          <w:sz w:val="24"/>
          <w:szCs w:val="24"/>
          <w:u w:val="single"/>
          <w:lang w:val="en-GB"/>
        </w:rPr>
        <w:t>they</w:t>
      </w:r>
      <w:r w:rsidRPr="007E4384">
        <w:rPr>
          <w:rFonts w:ascii="Times New Roman" w:hAnsi="Times New Roman" w:cs="Times New Roman"/>
          <w:i/>
          <w:sz w:val="24"/>
          <w:szCs w:val="24"/>
          <w:lang w:val="en-GB"/>
        </w:rPr>
        <w:t xml:space="preserve"> sound, </w:t>
      </w:r>
      <w:r w:rsidRPr="007E4384">
        <w:rPr>
          <w:rFonts w:ascii="Times New Roman" w:hAnsi="Times New Roman" w:cs="Times New Roman"/>
          <w:i/>
          <w:sz w:val="24"/>
          <w:szCs w:val="24"/>
          <w:u w:val="single"/>
          <w:lang w:val="en-GB"/>
        </w:rPr>
        <w:t>the National Advisory Group on Body Image (2009) proposal and other similar proposals</w:t>
      </w:r>
      <w:r w:rsidRPr="007E4384">
        <w:rPr>
          <w:rFonts w:ascii="Times New Roman" w:hAnsi="Times New Roman" w:cs="Times New Roman"/>
          <w:i/>
          <w:sz w:val="24"/>
          <w:szCs w:val="24"/>
          <w:lang w:val="en-GB"/>
        </w:rPr>
        <w:t xml:space="preserve"> cannot simply be assumed to be effective. </w:t>
      </w:r>
      <w:r w:rsidR="00E6090A" w:rsidRPr="007E4384">
        <w:rPr>
          <w:rFonts w:ascii="Times New Roman" w:hAnsi="Times New Roman" w:cs="Times New Roman"/>
          <w:i/>
          <w:sz w:val="24"/>
          <w:szCs w:val="24"/>
          <w:lang w:val="en-GB"/>
        </w:rPr>
        <w:t>(Annex I, research article 5)</w:t>
      </w:r>
    </w:p>
    <w:p w:rsidR="00295CCE" w:rsidRPr="007E4384" w:rsidRDefault="00295CCE" w:rsidP="00295CC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referring expression </w:t>
      </w:r>
      <w:r w:rsidRPr="007E4384">
        <w:rPr>
          <w:rFonts w:ascii="Times New Roman" w:hAnsi="Times New Roman" w:cs="Times New Roman"/>
          <w:i/>
          <w:sz w:val="24"/>
          <w:szCs w:val="24"/>
          <w:lang w:val="en-GB"/>
        </w:rPr>
        <w:t>they</w:t>
      </w:r>
      <w:r w:rsidRPr="007E4384">
        <w:rPr>
          <w:rFonts w:ascii="Times New Roman" w:hAnsi="Times New Roman" w:cs="Times New Roman"/>
          <w:sz w:val="24"/>
          <w:szCs w:val="24"/>
          <w:lang w:val="en-GB"/>
        </w:rPr>
        <w:t xml:space="preserve"> point to two objects: </w:t>
      </w:r>
      <w:r w:rsidRPr="007E4384">
        <w:rPr>
          <w:rFonts w:ascii="Times New Roman" w:hAnsi="Times New Roman" w:cs="Times New Roman"/>
          <w:i/>
          <w:sz w:val="24"/>
          <w:szCs w:val="24"/>
          <w:lang w:val="en-GB"/>
        </w:rPr>
        <w:t>the National Advisory Group on Body Image (2009) proposal</w:t>
      </w:r>
      <w:r w:rsidRPr="007E4384">
        <w:rPr>
          <w:rFonts w:ascii="Times New Roman" w:hAnsi="Times New Roman" w:cs="Times New Roman"/>
          <w:sz w:val="24"/>
          <w:szCs w:val="24"/>
          <w:lang w:val="en-GB"/>
        </w:rPr>
        <w:t xml:space="preserve">; and to </w:t>
      </w:r>
      <w:r w:rsidRPr="007E4384">
        <w:rPr>
          <w:rFonts w:ascii="Times New Roman" w:hAnsi="Times New Roman" w:cs="Times New Roman"/>
          <w:i/>
          <w:sz w:val="24"/>
          <w:szCs w:val="24"/>
          <w:lang w:val="en-GB"/>
        </w:rPr>
        <w:t>other similar proposals</w:t>
      </w:r>
      <w:r w:rsidR="00A95E59" w:rsidRPr="007E4384">
        <w:rPr>
          <w:rFonts w:ascii="Times New Roman" w:hAnsi="Times New Roman" w:cs="Times New Roman"/>
          <w:sz w:val="24"/>
          <w:szCs w:val="24"/>
          <w:lang w:val="en-GB"/>
        </w:rPr>
        <w:t xml:space="preserve">, </w:t>
      </w:r>
      <w:r w:rsidR="009F6D11" w:rsidRPr="007E4384">
        <w:rPr>
          <w:rFonts w:ascii="Times New Roman" w:hAnsi="Times New Roman" w:cs="Times New Roman"/>
          <w:sz w:val="24"/>
          <w:szCs w:val="24"/>
          <w:lang w:val="en-GB"/>
        </w:rPr>
        <w:t>and because</w:t>
      </w:r>
      <w:r w:rsidR="00A95E59" w:rsidRPr="007E4384">
        <w:rPr>
          <w:rFonts w:ascii="Times New Roman" w:hAnsi="Times New Roman" w:cs="Times New Roman"/>
          <w:sz w:val="24"/>
          <w:szCs w:val="24"/>
          <w:lang w:val="en-GB"/>
        </w:rPr>
        <w:t xml:space="preserve"> all objects are used in a close proximity there is no misunderstanding </w:t>
      </w:r>
      <w:r w:rsidR="009F6D11" w:rsidRPr="007E4384">
        <w:rPr>
          <w:rFonts w:ascii="Times New Roman" w:hAnsi="Times New Roman" w:cs="Times New Roman"/>
          <w:sz w:val="24"/>
          <w:szCs w:val="24"/>
          <w:lang w:val="en-GB"/>
        </w:rPr>
        <w:t xml:space="preserve">what the pronoun </w:t>
      </w:r>
      <w:r w:rsidR="009F6D11" w:rsidRPr="007E4384">
        <w:rPr>
          <w:rFonts w:ascii="Times New Roman" w:hAnsi="Times New Roman" w:cs="Times New Roman"/>
          <w:i/>
          <w:sz w:val="24"/>
          <w:szCs w:val="24"/>
          <w:lang w:val="en-GB"/>
        </w:rPr>
        <w:t xml:space="preserve">they </w:t>
      </w:r>
      <w:r w:rsidR="009F6D11" w:rsidRPr="007E4384">
        <w:rPr>
          <w:rFonts w:ascii="Times New Roman" w:hAnsi="Times New Roman" w:cs="Times New Roman"/>
          <w:sz w:val="24"/>
          <w:szCs w:val="24"/>
          <w:lang w:val="en-GB"/>
        </w:rPr>
        <w:t xml:space="preserve">stands for. In addition, in the genre of science research articles the authors aim to make the text as clear and understandable </w:t>
      </w:r>
      <w:r w:rsidR="007E4384">
        <w:rPr>
          <w:rFonts w:ascii="Times New Roman" w:hAnsi="Times New Roman" w:cs="Times New Roman"/>
          <w:sz w:val="24"/>
          <w:szCs w:val="24"/>
          <w:lang w:val="en-GB"/>
        </w:rPr>
        <w:t xml:space="preserve">as possible. Therefore, </w:t>
      </w:r>
      <w:proofErr w:type="spellStart"/>
      <w:r w:rsidR="007E4384">
        <w:rPr>
          <w:rFonts w:ascii="Times New Roman" w:hAnsi="Times New Roman" w:cs="Times New Roman"/>
          <w:sz w:val="24"/>
          <w:szCs w:val="24"/>
          <w:lang w:val="en-GB"/>
        </w:rPr>
        <w:t>catapho</w:t>
      </w:r>
      <w:r w:rsidR="009F6D11" w:rsidRPr="007E4384">
        <w:rPr>
          <w:rFonts w:ascii="Times New Roman" w:hAnsi="Times New Roman" w:cs="Times New Roman"/>
          <w:sz w:val="24"/>
          <w:szCs w:val="24"/>
          <w:lang w:val="en-GB"/>
        </w:rPr>
        <w:t>ric</w:t>
      </w:r>
      <w:proofErr w:type="spellEnd"/>
      <w:r w:rsidR="009F6D11" w:rsidRPr="007E4384">
        <w:rPr>
          <w:rFonts w:ascii="Times New Roman" w:hAnsi="Times New Roman" w:cs="Times New Roman"/>
          <w:sz w:val="24"/>
          <w:szCs w:val="24"/>
          <w:lang w:val="en-GB"/>
        </w:rPr>
        <w:t xml:space="preserve"> reference found in the </w:t>
      </w:r>
      <w:proofErr w:type="spellStart"/>
      <w:r w:rsidR="009F6D11" w:rsidRPr="007E4384">
        <w:rPr>
          <w:rFonts w:ascii="Times New Roman" w:hAnsi="Times New Roman" w:cs="Times New Roman"/>
          <w:sz w:val="24"/>
          <w:szCs w:val="24"/>
          <w:lang w:val="en-GB"/>
        </w:rPr>
        <w:t>analyzed</w:t>
      </w:r>
      <w:proofErr w:type="spellEnd"/>
      <w:r w:rsidR="009F6D11" w:rsidRPr="007E4384">
        <w:rPr>
          <w:rFonts w:ascii="Times New Roman" w:hAnsi="Times New Roman" w:cs="Times New Roman"/>
          <w:sz w:val="24"/>
          <w:szCs w:val="24"/>
          <w:lang w:val="en-GB"/>
        </w:rPr>
        <w:t xml:space="preserve"> discourse always occurred within the same sentence, i.e. intra-</w:t>
      </w:r>
      <w:proofErr w:type="spellStart"/>
      <w:r w:rsidR="009F6D11" w:rsidRPr="007E4384">
        <w:rPr>
          <w:rFonts w:ascii="Times New Roman" w:hAnsi="Times New Roman" w:cs="Times New Roman"/>
          <w:sz w:val="24"/>
          <w:szCs w:val="24"/>
          <w:lang w:val="en-GB"/>
        </w:rPr>
        <w:t>sent</w:t>
      </w:r>
      <w:r w:rsidR="007E4384">
        <w:rPr>
          <w:rFonts w:ascii="Times New Roman" w:hAnsi="Times New Roman" w:cs="Times New Roman"/>
          <w:sz w:val="24"/>
          <w:szCs w:val="24"/>
          <w:lang w:val="en-GB"/>
        </w:rPr>
        <w:t>ent</w:t>
      </w:r>
      <w:r w:rsidR="009F6D11" w:rsidRPr="007E4384">
        <w:rPr>
          <w:rFonts w:ascii="Times New Roman" w:hAnsi="Times New Roman" w:cs="Times New Roman"/>
          <w:sz w:val="24"/>
          <w:szCs w:val="24"/>
          <w:lang w:val="en-GB"/>
        </w:rPr>
        <w:t>ially</w:t>
      </w:r>
      <w:proofErr w:type="spellEnd"/>
      <w:r w:rsidR="009F6D11" w:rsidRPr="007E4384">
        <w:rPr>
          <w:rFonts w:ascii="Times New Roman" w:hAnsi="Times New Roman" w:cs="Times New Roman"/>
          <w:sz w:val="24"/>
          <w:szCs w:val="24"/>
          <w:lang w:val="en-GB"/>
        </w:rPr>
        <w:t>.</w:t>
      </w:r>
    </w:p>
    <w:p w:rsidR="009F6D11" w:rsidRPr="007E4384" w:rsidRDefault="009F6D11" w:rsidP="00295CC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The n</w:t>
      </w:r>
      <w:r w:rsidR="007A30FA" w:rsidRPr="007E4384">
        <w:rPr>
          <w:rFonts w:ascii="Times New Roman" w:hAnsi="Times New Roman" w:cs="Times New Roman"/>
          <w:sz w:val="24"/>
          <w:szCs w:val="24"/>
          <w:lang w:val="en-GB"/>
        </w:rPr>
        <w:t xml:space="preserve">ext example shows that the </w:t>
      </w:r>
      <w:r w:rsidRPr="007E4384">
        <w:rPr>
          <w:rFonts w:ascii="Times New Roman" w:hAnsi="Times New Roman" w:cs="Times New Roman"/>
          <w:sz w:val="24"/>
          <w:szCs w:val="24"/>
          <w:lang w:val="en-GB"/>
        </w:rPr>
        <w:t xml:space="preserve">reference </w:t>
      </w:r>
      <w:r w:rsidR="007A30FA" w:rsidRPr="007E4384">
        <w:rPr>
          <w:rFonts w:ascii="Times New Roman" w:hAnsi="Times New Roman" w:cs="Times New Roman"/>
          <w:sz w:val="24"/>
          <w:szCs w:val="24"/>
          <w:lang w:val="en-GB"/>
        </w:rPr>
        <w:t xml:space="preserve">chain </w:t>
      </w:r>
      <w:r w:rsidRPr="007E4384">
        <w:rPr>
          <w:rFonts w:ascii="Times New Roman" w:hAnsi="Times New Roman" w:cs="Times New Roman"/>
          <w:sz w:val="24"/>
          <w:szCs w:val="24"/>
          <w:lang w:val="en-GB"/>
        </w:rPr>
        <w:t xml:space="preserve">can be </w:t>
      </w:r>
      <w:proofErr w:type="spellStart"/>
      <w:r w:rsidRPr="007E4384">
        <w:rPr>
          <w:rFonts w:ascii="Times New Roman" w:hAnsi="Times New Roman" w:cs="Times New Roman"/>
          <w:sz w:val="24"/>
          <w:szCs w:val="24"/>
          <w:lang w:val="en-GB"/>
        </w:rPr>
        <w:t>cataphoric</w:t>
      </w:r>
      <w:proofErr w:type="spellEnd"/>
      <w:r w:rsidRPr="007E4384">
        <w:rPr>
          <w:rFonts w:ascii="Times New Roman" w:hAnsi="Times New Roman" w:cs="Times New Roman"/>
          <w:sz w:val="24"/>
          <w:szCs w:val="24"/>
          <w:lang w:val="en-GB"/>
        </w:rPr>
        <w:t xml:space="preserve"> as well:</w:t>
      </w:r>
    </w:p>
    <w:p w:rsidR="009F6D11" w:rsidRPr="007E4384" w:rsidRDefault="00B169D3" w:rsidP="009F6D11">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Thus, despite </w:t>
      </w:r>
      <w:r w:rsidRPr="007E4384">
        <w:rPr>
          <w:rFonts w:ascii="Times New Roman" w:hAnsi="Times New Roman" w:cs="Times New Roman"/>
          <w:i/>
          <w:sz w:val="24"/>
          <w:szCs w:val="24"/>
          <w:u w:val="single"/>
          <w:lang w:val="en-GB"/>
        </w:rPr>
        <w:t>their</w:t>
      </w:r>
      <w:r w:rsidRPr="007E4384">
        <w:rPr>
          <w:rFonts w:ascii="Times New Roman" w:hAnsi="Times New Roman" w:cs="Times New Roman"/>
          <w:i/>
          <w:sz w:val="24"/>
          <w:szCs w:val="24"/>
          <w:lang w:val="en-GB"/>
        </w:rPr>
        <w:t xml:space="preserve"> assumed effectiveness by </w:t>
      </w:r>
      <w:r w:rsidRPr="007E4384">
        <w:rPr>
          <w:rFonts w:ascii="Times New Roman" w:hAnsi="Times New Roman" w:cs="Times New Roman"/>
          <w:i/>
          <w:sz w:val="24"/>
          <w:szCs w:val="24"/>
          <w:u w:val="single"/>
          <w:lang w:val="en-GB"/>
        </w:rPr>
        <w:t>their</w:t>
      </w:r>
      <w:r w:rsidRPr="007E4384">
        <w:rPr>
          <w:rFonts w:ascii="Times New Roman" w:hAnsi="Times New Roman" w:cs="Times New Roman"/>
          <w:i/>
          <w:sz w:val="24"/>
          <w:szCs w:val="24"/>
          <w:lang w:val="en-GB"/>
        </w:rPr>
        <w:t xml:space="preserve"> many advocates, </w:t>
      </w:r>
      <w:r w:rsidRPr="007E4384">
        <w:rPr>
          <w:rFonts w:ascii="Times New Roman" w:hAnsi="Times New Roman" w:cs="Times New Roman"/>
          <w:i/>
          <w:sz w:val="24"/>
          <w:szCs w:val="24"/>
          <w:u w:val="single"/>
          <w:lang w:val="en-GB"/>
        </w:rPr>
        <w:t>warning labels</w:t>
      </w:r>
      <w:r w:rsidRPr="007E4384">
        <w:rPr>
          <w:rFonts w:ascii="Times New Roman" w:hAnsi="Times New Roman" w:cs="Times New Roman"/>
          <w:i/>
          <w:sz w:val="24"/>
          <w:szCs w:val="24"/>
          <w:lang w:val="en-GB"/>
        </w:rPr>
        <w:t xml:space="preserve"> (generic or specific) had no main effect on body dissatisfaction in the present experiments. </w:t>
      </w:r>
      <w:r w:rsidR="00E6090A" w:rsidRPr="007E4384">
        <w:rPr>
          <w:rFonts w:ascii="Times New Roman" w:hAnsi="Times New Roman" w:cs="Times New Roman"/>
          <w:i/>
          <w:sz w:val="24"/>
          <w:szCs w:val="24"/>
          <w:lang w:val="en-GB"/>
        </w:rPr>
        <w:t>(Annex I, research article 5)</w:t>
      </w:r>
    </w:p>
    <w:p w:rsidR="00532911" w:rsidRPr="007E4384" w:rsidRDefault="002152DD" w:rsidP="00421076">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Whereas in examples (1</w:t>
      </w:r>
      <w:r w:rsidR="00A2763E" w:rsidRPr="007E4384">
        <w:rPr>
          <w:rFonts w:ascii="Times New Roman" w:hAnsi="Times New Roman" w:cs="Times New Roman"/>
          <w:sz w:val="24"/>
          <w:szCs w:val="24"/>
          <w:lang w:val="en-GB"/>
        </w:rPr>
        <w:t>9) and (20</w:t>
      </w:r>
      <w:r w:rsidR="00421076" w:rsidRPr="007E4384">
        <w:rPr>
          <w:rFonts w:ascii="Times New Roman" w:hAnsi="Times New Roman" w:cs="Times New Roman"/>
          <w:sz w:val="24"/>
          <w:szCs w:val="24"/>
          <w:lang w:val="en-GB"/>
        </w:rPr>
        <w:t xml:space="preserve">) </w:t>
      </w:r>
      <w:r w:rsidR="007A30FA" w:rsidRPr="007E4384">
        <w:rPr>
          <w:rFonts w:ascii="Times New Roman" w:hAnsi="Times New Roman" w:cs="Times New Roman"/>
          <w:sz w:val="24"/>
          <w:szCs w:val="24"/>
          <w:lang w:val="en-GB"/>
        </w:rPr>
        <w:t xml:space="preserve">the items of </w:t>
      </w:r>
      <w:proofErr w:type="spellStart"/>
      <w:r w:rsidR="00421076" w:rsidRPr="007E4384">
        <w:rPr>
          <w:rFonts w:ascii="Times New Roman" w:hAnsi="Times New Roman" w:cs="Times New Roman"/>
          <w:sz w:val="24"/>
          <w:szCs w:val="24"/>
          <w:lang w:val="en-GB"/>
        </w:rPr>
        <w:t>cataphoric</w:t>
      </w:r>
      <w:proofErr w:type="spellEnd"/>
      <w:r w:rsidR="00421076" w:rsidRPr="007E4384">
        <w:rPr>
          <w:rFonts w:ascii="Times New Roman" w:hAnsi="Times New Roman" w:cs="Times New Roman"/>
          <w:sz w:val="24"/>
          <w:szCs w:val="24"/>
          <w:lang w:val="en-GB"/>
        </w:rPr>
        <w:t xml:space="preserve"> reference could be reversed and made anaphoric, it is not </w:t>
      </w:r>
      <w:r w:rsidRPr="007E4384">
        <w:rPr>
          <w:rFonts w:ascii="Times New Roman" w:hAnsi="Times New Roman" w:cs="Times New Roman"/>
          <w:sz w:val="24"/>
          <w:szCs w:val="24"/>
          <w:lang w:val="en-GB"/>
        </w:rPr>
        <w:t>possible to do so in example (</w:t>
      </w:r>
      <w:r w:rsidR="00A2763E" w:rsidRPr="007E4384">
        <w:rPr>
          <w:rFonts w:ascii="Times New Roman" w:hAnsi="Times New Roman" w:cs="Times New Roman"/>
          <w:sz w:val="24"/>
          <w:szCs w:val="24"/>
          <w:lang w:val="en-GB"/>
        </w:rPr>
        <w:t>21</w:t>
      </w:r>
      <w:r w:rsidR="00421076" w:rsidRPr="007E4384">
        <w:rPr>
          <w:rFonts w:ascii="Times New Roman" w:hAnsi="Times New Roman" w:cs="Times New Roman"/>
          <w:sz w:val="24"/>
          <w:szCs w:val="24"/>
          <w:lang w:val="en-GB"/>
        </w:rPr>
        <w:t xml:space="preserve">), because it would distort the sentence and make it too complex to understand. The reason for this is because here we have chain reference, as the possessive pronoun </w:t>
      </w:r>
      <w:proofErr w:type="spellStart"/>
      <w:proofErr w:type="gramStart"/>
      <w:r w:rsidR="00421076" w:rsidRPr="007E4384">
        <w:rPr>
          <w:rFonts w:ascii="Times New Roman" w:hAnsi="Times New Roman" w:cs="Times New Roman"/>
          <w:i/>
          <w:sz w:val="24"/>
          <w:szCs w:val="24"/>
          <w:lang w:val="en-GB"/>
        </w:rPr>
        <w:t>their</w:t>
      </w:r>
      <w:proofErr w:type="spellEnd"/>
      <w:r w:rsidR="00421076" w:rsidRPr="007E4384">
        <w:rPr>
          <w:rFonts w:ascii="Times New Roman" w:hAnsi="Times New Roman" w:cs="Times New Roman"/>
          <w:i/>
          <w:sz w:val="24"/>
          <w:szCs w:val="24"/>
          <w:lang w:val="en-GB"/>
        </w:rPr>
        <w:t xml:space="preserve"> </w:t>
      </w:r>
      <w:r w:rsidR="00421076" w:rsidRPr="007E4384">
        <w:rPr>
          <w:rFonts w:ascii="Times New Roman" w:hAnsi="Times New Roman" w:cs="Times New Roman"/>
          <w:sz w:val="24"/>
          <w:szCs w:val="24"/>
          <w:lang w:val="en-GB"/>
        </w:rPr>
        <w:t>is</w:t>
      </w:r>
      <w:proofErr w:type="gramEnd"/>
      <w:r w:rsidR="00421076" w:rsidRPr="007E4384">
        <w:rPr>
          <w:rFonts w:ascii="Times New Roman" w:hAnsi="Times New Roman" w:cs="Times New Roman"/>
          <w:i/>
          <w:sz w:val="24"/>
          <w:szCs w:val="24"/>
          <w:lang w:val="en-GB"/>
        </w:rPr>
        <w:t xml:space="preserve"> </w:t>
      </w:r>
      <w:r w:rsidR="007A30FA" w:rsidRPr="007E4384">
        <w:rPr>
          <w:rFonts w:ascii="Times New Roman" w:hAnsi="Times New Roman" w:cs="Times New Roman"/>
          <w:sz w:val="24"/>
          <w:szCs w:val="24"/>
          <w:lang w:val="en-GB"/>
        </w:rPr>
        <w:t xml:space="preserve">repeated twice and points to the initial noun phrase </w:t>
      </w:r>
      <w:r w:rsidR="007A30FA" w:rsidRPr="007E4384">
        <w:rPr>
          <w:rFonts w:ascii="Times New Roman" w:hAnsi="Times New Roman" w:cs="Times New Roman"/>
          <w:i/>
          <w:sz w:val="24"/>
          <w:szCs w:val="24"/>
          <w:lang w:val="en-GB"/>
        </w:rPr>
        <w:t>warning labels</w:t>
      </w:r>
      <w:r w:rsidR="007A30FA" w:rsidRPr="007E4384">
        <w:rPr>
          <w:rFonts w:ascii="Times New Roman" w:hAnsi="Times New Roman" w:cs="Times New Roman"/>
          <w:sz w:val="24"/>
          <w:szCs w:val="24"/>
          <w:lang w:val="en-GB"/>
        </w:rPr>
        <w:t>. The reference of this sentence, however, may be</w:t>
      </w:r>
      <w:r w:rsidR="00532911" w:rsidRPr="007E4384">
        <w:rPr>
          <w:rFonts w:ascii="Times New Roman" w:hAnsi="Times New Roman" w:cs="Times New Roman"/>
          <w:sz w:val="24"/>
          <w:szCs w:val="24"/>
          <w:lang w:val="en-GB"/>
        </w:rPr>
        <w:t>come</w:t>
      </w:r>
      <w:r w:rsidR="007A30FA" w:rsidRPr="007E4384">
        <w:rPr>
          <w:rFonts w:ascii="Times New Roman" w:hAnsi="Times New Roman" w:cs="Times New Roman"/>
          <w:sz w:val="24"/>
          <w:szCs w:val="24"/>
          <w:lang w:val="en-GB"/>
        </w:rPr>
        <w:t xml:space="preserve"> anaphoric, but for that</w:t>
      </w:r>
      <w:r w:rsidR="00532911" w:rsidRPr="007E4384">
        <w:rPr>
          <w:rFonts w:ascii="Times New Roman" w:hAnsi="Times New Roman" w:cs="Times New Roman"/>
          <w:sz w:val="24"/>
          <w:szCs w:val="24"/>
          <w:lang w:val="en-GB"/>
        </w:rPr>
        <w:t xml:space="preserve"> the sentence structure must change.</w:t>
      </w:r>
    </w:p>
    <w:p w:rsidR="00B169D3" w:rsidRPr="007E4384" w:rsidRDefault="00532911" w:rsidP="00532911">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In conclusion, the frequency of </w:t>
      </w:r>
      <w:proofErr w:type="spellStart"/>
      <w:r w:rsidRPr="007E4384">
        <w:rPr>
          <w:rFonts w:ascii="Times New Roman" w:hAnsi="Times New Roman" w:cs="Times New Roman"/>
          <w:sz w:val="24"/>
          <w:szCs w:val="24"/>
          <w:lang w:val="en-GB"/>
        </w:rPr>
        <w:t>cataphoric</w:t>
      </w:r>
      <w:proofErr w:type="spellEnd"/>
      <w:r w:rsidRPr="007E4384">
        <w:rPr>
          <w:rFonts w:ascii="Times New Roman" w:hAnsi="Times New Roman" w:cs="Times New Roman"/>
          <w:sz w:val="24"/>
          <w:szCs w:val="24"/>
          <w:lang w:val="en-GB"/>
        </w:rPr>
        <w:t xml:space="preserve"> reference was very low in the investigated texts. Such reference is typically found in other genres, especially fiction, because it requires the reader to look for explanation</w:t>
      </w:r>
      <w:r w:rsidR="000705DA" w:rsidRPr="007E4384">
        <w:rPr>
          <w:rFonts w:ascii="Times New Roman" w:hAnsi="Times New Roman" w:cs="Times New Roman"/>
          <w:sz w:val="24"/>
          <w:szCs w:val="24"/>
          <w:lang w:val="en-GB"/>
        </w:rPr>
        <w:t>s of the referring expression</w:t>
      </w:r>
      <w:r w:rsidRPr="007E4384">
        <w:rPr>
          <w:rFonts w:ascii="Times New Roman" w:hAnsi="Times New Roman" w:cs="Times New Roman"/>
          <w:sz w:val="24"/>
          <w:szCs w:val="24"/>
          <w:lang w:val="en-GB"/>
        </w:rPr>
        <w:t xml:space="preserve"> further, but in the scientific language it may cause uncertainty and there</w:t>
      </w:r>
      <w:r w:rsidR="00CC1F70" w:rsidRPr="007E4384">
        <w:rPr>
          <w:rFonts w:ascii="Times New Roman" w:hAnsi="Times New Roman" w:cs="Times New Roman"/>
          <w:sz w:val="24"/>
          <w:szCs w:val="24"/>
          <w:lang w:val="en-GB"/>
        </w:rPr>
        <w:t>fore its usage is very minimal.</w:t>
      </w:r>
    </w:p>
    <w:p w:rsidR="00CC1F70" w:rsidRPr="00A84B0E" w:rsidRDefault="00CC1F70" w:rsidP="00A84B0E">
      <w:pPr>
        <w:spacing w:after="24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corpus analysis was carried out to determine the relative frequency of the occurrences of first and third person pronouns, as there were no examples of second person pronouns found. Consider the </w:t>
      </w:r>
      <w:r w:rsidR="00550458">
        <w:rPr>
          <w:rFonts w:ascii="Times New Roman" w:hAnsi="Times New Roman" w:cs="Times New Roman"/>
          <w:sz w:val="24"/>
          <w:szCs w:val="24"/>
          <w:lang w:val="en-GB"/>
        </w:rPr>
        <w:t>following table</w:t>
      </w:r>
      <w:r w:rsidR="00A84B0E">
        <w:rPr>
          <w:rFonts w:ascii="Times New Roman" w:hAnsi="Times New Roman" w:cs="Times New Roman"/>
          <w:sz w:val="24"/>
          <w:szCs w:val="24"/>
          <w:lang w:val="en-GB"/>
        </w:rPr>
        <w:t>:</w:t>
      </w:r>
    </w:p>
    <w:tbl>
      <w:tblPr>
        <w:tblStyle w:val="LightShading-Accent4"/>
        <w:tblW w:w="0" w:type="auto"/>
        <w:tblLook w:val="04A0" w:firstRow="1" w:lastRow="0" w:firstColumn="1" w:lastColumn="0" w:noHBand="0" w:noVBand="1"/>
      </w:tblPr>
      <w:tblGrid>
        <w:gridCol w:w="3192"/>
        <w:gridCol w:w="3192"/>
        <w:gridCol w:w="3192"/>
      </w:tblGrid>
      <w:tr w:rsidR="00CC1F70" w:rsidRPr="007E4384" w:rsidTr="00CC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CC1F70"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Pronouns</w:t>
            </w:r>
          </w:p>
        </w:tc>
        <w:tc>
          <w:tcPr>
            <w:tcW w:w="3192" w:type="dxa"/>
          </w:tcPr>
          <w:p w:rsidR="00CC1F70" w:rsidRPr="007E4384" w:rsidRDefault="00CC1F70" w:rsidP="0053291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Number of examples</w:t>
            </w:r>
          </w:p>
        </w:tc>
        <w:tc>
          <w:tcPr>
            <w:tcW w:w="3192" w:type="dxa"/>
          </w:tcPr>
          <w:p w:rsidR="00CC1F70" w:rsidRPr="007E4384" w:rsidRDefault="00CC1F70" w:rsidP="0053291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 xml:space="preserve">Percentage </w:t>
            </w:r>
          </w:p>
        </w:tc>
      </w:tr>
      <w:tr w:rsidR="00CC1F70" w:rsidRPr="007E4384" w:rsidTr="00CC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4A75FB"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they, their, them, themselves</w:t>
            </w:r>
          </w:p>
        </w:tc>
        <w:tc>
          <w:tcPr>
            <w:tcW w:w="3192" w:type="dxa"/>
          </w:tcPr>
          <w:p w:rsidR="00CC1F70" w:rsidRPr="007E4384" w:rsidRDefault="00CC1F70" w:rsidP="0053291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525</w:t>
            </w:r>
          </w:p>
        </w:tc>
        <w:tc>
          <w:tcPr>
            <w:tcW w:w="3192" w:type="dxa"/>
          </w:tcPr>
          <w:p w:rsidR="00CC1F70" w:rsidRPr="007E4384" w:rsidRDefault="002E0B3E" w:rsidP="0053291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 xml:space="preserve">61,9 </w:t>
            </w:r>
            <w:r w:rsidR="00CC1F70" w:rsidRPr="007E4384">
              <w:rPr>
                <w:rFonts w:ascii="Times New Roman" w:hAnsi="Times New Roman" w:cs="Times New Roman"/>
                <w:b/>
                <w:color w:val="auto"/>
                <w:sz w:val="24"/>
                <w:szCs w:val="24"/>
                <w:lang w:val="en-GB"/>
              </w:rPr>
              <w:t>%</w:t>
            </w:r>
          </w:p>
        </w:tc>
      </w:tr>
      <w:tr w:rsidR="00CC1F70" w:rsidRPr="007E4384" w:rsidTr="00CC1F70">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4A75FB"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we, our</w:t>
            </w:r>
          </w:p>
        </w:tc>
        <w:tc>
          <w:tcPr>
            <w:tcW w:w="3192" w:type="dxa"/>
          </w:tcPr>
          <w:p w:rsidR="00CC1F70" w:rsidRPr="007E4384" w:rsidRDefault="00CC1F70" w:rsidP="005329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165</w:t>
            </w:r>
          </w:p>
        </w:tc>
        <w:tc>
          <w:tcPr>
            <w:tcW w:w="3192" w:type="dxa"/>
          </w:tcPr>
          <w:p w:rsidR="00CC1F70" w:rsidRPr="007E4384" w:rsidRDefault="002E0B3E" w:rsidP="005329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 xml:space="preserve">19,5 </w:t>
            </w:r>
            <w:r w:rsidR="00CC1F70" w:rsidRPr="007E4384">
              <w:rPr>
                <w:rFonts w:ascii="Times New Roman" w:hAnsi="Times New Roman" w:cs="Times New Roman"/>
                <w:b/>
                <w:color w:val="auto"/>
                <w:sz w:val="24"/>
                <w:szCs w:val="24"/>
                <w:lang w:val="en-GB"/>
              </w:rPr>
              <w:t>%</w:t>
            </w:r>
          </w:p>
        </w:tc>
      </w:tr>
      <w:tr w:rsidR="00CC1F70" w:rsidRPr="007E4384" w:rsidTr="00CC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4A75FB"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it, its</w:t>
            </w:r>
          </w:p>
        </w:tc>
        <w:tc>
          <w:tcPr>
            <w:tcW w:w="3192" w:type="dxa"/>
          </w:tcPr>
          <w:p w:rsidR="00CC1F70" w:rsidRPr="007E4384" w:rsidRDefault="00CC1F70" w:rsidP="0053291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68</w:t>
            </w:r>
          </w:p>
        </w:tc>
        <w:tc>
          <w:tcPr>
            <w:tcW w:w="3192" w:type="dxa"/>
          </w:tcPr>
          <w:p w:rsidR="00CC1F70" w:rsidRPr="007E4384" w:rsidRDefault="00CC1F70" w:rsidP="0053291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8 %</w:t>
            </w:r>
          </w:p>
        </w:tc>
      </w:tr>
      <w:tr w:rsidR="00CC1F70" w:rsidRPr="007E4384" w:rsidTr="00CC1F70">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4A75FB"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she, her</w:t>
            </w:r>
          </w:p>
        </w:tc>
        <w:tc>
          <w:tcPr>
            <w:tcW w:w="3192" w:type="dxa"/>
          </w:tcPr>
          <w:p w:rsidR="00CC1F70" w:rsidRPr="007E4384" w:rsidRDefault="00CC1F70" w:rsidP="005329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58</w:t>
            </w:r>
          </w:p>
        </w:tc>
        <w:tc>
          <w:tcPr>
            <w:tcW w:w="3192" w:type="dxa"/>
          </w:tcPr>
          <w:p w:rsidR="00CC1F70" w:rsidRPr="007E4384" w:rsidRDefault="00DB405F" w:rsidP="005329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6,8</w:t>
            </w:r>
            <w:r w:rsidR="00CC1F70" w:rsidRPr="007E4384">
              <w:rPr>
                <w:rFonts w:ascii="Times New Roman" w:hAnsi="Times New Roman" w:cs="Times New Roman"/>
                <w:b/>
                <w:color w:val="auto"/>
                <w:sz w:val="24"/>
                <w:szCs w:val="24"/>
                <w:lang w:val="en-GB"/>
              </w:rPr>
              <w:t xml:space="preserve"> %</w:t>
            </w:r>
          </w:p>
        </w:tc>
      </w:tr>
      <w:tr w:rsidR="00CC1F70" w:rsidRPr="007E4384" w:rsidTr="00CC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4A75FB"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one, one’s</w:t>
            </w:r>
          </w:p>
        </w:tc>
        <w:tc>
          <w:tcPr>
            <w:tcW w:w="3192" w:type="dxa"/>
          </w:tcPr>
          <w:p w:rsidR="00CC1F70" w:rsidRPr="007E4384" w:rsidRDefault="00CC1F70" w:rsidP="0053291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32</w:t>
            </w:r>
          </w:p>
        </w:tc>
        <w:tc>
          <w:tcPr>
            <w:tcW w:w="3192" w:type="dxa"/>
          </w:tcPr>
          <w:p w:rsidR="00CC1F70" w:rsidRPr="007E4384" w:rsidRDefault="00CC1F70" w:rsidP="004A75F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3,</w:t>
            </w:r>
            <w:r w:rsidR="00DB405F" w:rsidRPr="007E4384">
              <w:rPr>
                <w:rFonts w:ascii="Times New Roman" w:hAnsi="Times New Roman" w:cs="Times New Roman"/>
                <w:b/>
                <w:color w:val="auto"/>
                <w:sz w:val="24"/>
                <w:szCs w:val="24"/>
                <w:lang w:val="en-GB"/>
              </w:rPr>
              <w:t>8</w:t>
            </w:r>
            <w:r w:rsidRPr="007E4384">
              <w:rPr>
                <w:rFonts w:ascii="Times New Roman" w:hAnsi="Times New Roman" w:cs="Times New Roman"/>
                <w:b/>
                <w:color w:val="auto"/>
                <w:sz w:val="24"/>
                <w:szCs w:val="24"/>
                <w:lang w:val="en-GB"/>
              </w:rPr>
              <w:t>%</w:t>
            </w:r>
          </w:p>
        </w:tc>
      </w:tr>
      <w:tr w:rsidR="00CC1F70" w:rsidRPr="007E4384" w:rsidTr="00CC1F70">
        <w:tc>
          <w:tcPr>
            <w:cnfStyle w:val="001000000000" w:firstRow="0" w:lastRow="0" w:firstColumn="1" w:lastColumn="0" w:oddVBand="0" w:evenVBand="0" w:oddHBand="0" w:evenHBand="0" w:firstRowFirstColumn="0" w:firstRowLastColumn="0" w:lastRowFirstColumn="0" w:lastRowLastColumn="0"/>
            <w:tcW w:w="3192" w:type="dxa"/>
          </w:tcPr>
          <w:p w:rsidR="00CC1F70" w:rsidRPr="007E4384" w:rsidRDefault="004A75FB" w:rsidP="00532911">
            <w:pPr>
              <w:spacing w:line="360" w:lineRule="auto"/>
              <w:jc w:val="both"/>
              <w:rPr>
                <w:rFonts w:ascii="Times New Roman" w:hAnsi="Times New Roman" w:cs="Times New Roman"/>
                <w:b w:val="0"/>
                <w:color w:val="auto"/>
                <w:sz w:val="24"/>
                <w:szCs w:val="24"/>
                <w:lang w:val="en-GB"/>
              </w:rPr>
            </w:pPr>
            <w:r w:rsidRPr="007E4384">
              <w:rPr>
                <w:rFonts w:ascii="Times New Roman" w:hAnsi="Times New Roman" w:cs="Times New Roman"/>
                <w:b w:val="0"/>
                <w:color w:val="auto"/>
                <w:sz w:val="24"/>
                <w:szCs w:val="24"/>
                <w:lang w:val="en-GB"/>
              </w:rPr>
              <w:t>Total:</w:t>
            </w:r>
          </w:p>
        </w:tc>
        <w:tc>
          <w:tcPr>
            <w:tcW w:w="3192" w:type="dxa"/>
          </w:tcPr>
          <w:p w:rsidR="00CC1F70" w:rsidRPr="007E4384" w:rsidRDefault="004A75FB" w:rsidP="005329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en-GB"/>
              </w:rPr>
            </w:pPr>
            <w:r w:rsidRPr="007E4384">
              <w:rPr>
                <w:rFonts w:ascii="Times New Roman" w:hAnsi="Times New Roman" w:cs="Times New Roman"/>
                <w:b/>
                <w:color w:val="auto"/>
                <w:sz w:val="24"/>
                <w:szCs w:val="24"/>
                <w:lang w:val="en-GB"/>
              </w:rPr>
              <w:t>848</w:t>
            </w:r>
          </w:p>
        </w:tc>
        <w:tc>
          <w:tcPr>
            <w:tcW w:w="3192" w:type="dxa"/>
          </w:tcPr>
          <w:p w:rsidR="00CC1F70" w:rsidRPr="007E4384" w:rsidRDefault="00CC1F70" w:rsidP="005329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p>
        </w:tc>
      </w:tr>
    </w:tbl>
    <w:p w:rsidR="00550458" w:rsidRDefault="00550458" w:rsidP="00550458">
      <w:pPr>
        <w:spacing w:after="0" w:line="360" w:lineRule="auto"/>
        <w:jc w:val="both"/>
        <w:rPr>
          <w:rFonts w:ascii="Times New Roman" w:hAnsi="Times New Roman" w:cs="Times New Roman"/>
          <w:b/>
          <w:sz w:val="24"/>
          <w:szCs w:val="24"/>
          <w:lang w:val="en-GB"/>
        </w:rPr>
      </w:pPr>
    </w:p>
    <w:p w:rsidR="00E66ECA" w:rsidRPr="00D41AFA" w:rsidRDefault="00550458" w:rsidP="00D41AFA">
      <w:pPr>
        <w:spacing w:after="120" w:line="360" w:lineRule="auto"/>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Table 1</w:t>
      </w:r>
      <w:r w:rsidR="00D41AFA">
        <w:rPr>
          <w:rFonts w:ascii="Times New Roman" w:hAnsi="Times New Roman" w:cs="Times New Roman"/>
          <w:b/>
          <w:sz w:val="24"/>
          <w:szCs w:val="24"/>
          <w:lang w:val="en-GB"/>
        </w:rPr>
        <w:t>.</w:t>
      </w:r>
      <w:proofErr w:type="gramEnd"/>
      <w:r w:rsidR="00D41AFA">
        <w:rPr>
          <w:rFonts w:ascii="Times New Roman" w:hAnsi="Times New Roman" w:cs="Times New Roman"/>
          <w:b/>
          <w:sz w:val="24"/>
          <w:szCs w:val="24"/>
          <w:lang w:val="en-GB"/>
        </w:rPr>
        <w:t xml:space="preserve"> The distribution of p</w:t>
      </w:r>
      <w:r w:rsidRPr="00D41AFA">
        <w:rPr>
          <w:rFonts w:ascii="Times New Roman" w:hAnsi="Times New Roman" w:cs="Times New Roman"/>
          <w:b/>
          <w:sz w:val="24"/>
          <w:szCs w:val="24"/>
          <w:lang w:val="en-GB"/>
        </w:rPr>
        <w:t>ersonals</w:t>
      </w:r>
    </w:p>
    <w:p w:rsidR="00CC1F70" w:rsidRPr="007E4384" w:rsidRDefault="00702B82" w:rsidP="00A12EA4">
      <w:pPr>
        <w:spacing w:after="0" w:line="360" w:lineRule="auto"/>
        <w:ind w:firstLine="720"/>
        <w:jc w:val="both"/>
        <w:rPr>
          <w:rFonts w:ascii="Times New Roman" w:hAnsi="Times New Roman" w:cs="Times New Roman"/>
          <w:sz w:val="24"/>
          <w:szCs w:val="24"/>
          <w:lang w:val="en-GB"/>
        </w:rPr>
      </w:pPr>
      <w:r w:rsidRPr="00D41AFA">
        <w:rPr>
          <w:rFonts w:ascii="Times New Roman" w:hAnsi="Times New Roman" w:cs="Times New Roman"/>
          <w:sz w:val="24"/>
          <w:szCs w:val="24"/>
          <w:lang w:val="en-GB"/>
        </w:rPr>
        <w:t>Table 1</w:t>
      </w:r>
      <w:r w:rsidRPr="007E4384">
        <w:rPr>
          <w:rFonts w:ascii="Times New Roman" w:hAnsi="Times New Roman" w:cs="Times New Roman"/>
          <w:b/>
          <w:sz w:val="24"/>
          <w:szCs w:val="24"/>
          <w:lang w:val="en-GB"/>
        </w:rPr>
        <w:t xml:space="preserve"> </w:t>
      </w:r>
      <w:r w:rsidRPr="007E4384">
        <w:rPr>
          <w:rFonts w:ascii="Times New Roman" w:hAnsi="Times New Roman" w:cs="Times New Roman"/>
          <w:sz w:val="24"/>
          <w:szCs w:val="24"/>
          <w:lang w:val="en-GB"/>
        </w:rPr>
        <w:t>illustrates that the most common person</w:t>
      </w:r>
      <w:r w:rsidR="0036735F" w:rsidRPr="007E4384">
        <w:rPr>
          <w:rFonts w:ascii="Times New Roman" w:hAnsi="Times New Roman" w:cs="Times New Roman"/>
          <w:sz w:val="24"/>
          <w:szCs w:val="24"/>
          <w:lang w:val="en-GB"/>
        </w:rPr>
        <w:t>al</w:t>
      </w:r>
      <w:r w:rsidR="00550458">
        <w:rPr>
          <w:rFonts w:ascii="Times New Roman" w:hAnsi="Times New Roman" w:cs="Times New Roman"/>
          <w:sz w:val="24"/>
          <w:szCs w:val="24"/>
          <w:lang w:val="en-GB"/>
        </w:rPr>
        <w:t xml:space="preserve"> pronoun found within analys</w:t>
      </w:r>
      <w:r w:rsidRPr="007E4384">
        <w:rPr>
          <w:rFonts w:ascii="Times New Roman" w:hAnsi="Times New Roman" w:cs="Times New Roman"/>
          <w:sz w:val="24"/>
          <w:szCs w:val="24"/>
          <w:lang w:val="en-GB"/>
        </w:rPr>
        <w:t>ed texts is</w:t>
      </w:r>
      <w:r w:rsidR="0036735F" w:rsidRPr="007E4384">
        <w:rPr>
          <w:rFonts w:ascii="Times New Roman" w:hAnsi="Times New Roman" w:cs="Times New Roman"/>
          <w:sz w:val="24"/>
          <w:szCs w:val="24"/>
          <w:lang w:val="en-GB"/>
        </w:rPr>
        <w:t xml:space="preserve"> the plural</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 xml:space="preserve">they </w:t>
      </w:r>
      <w:r w:rsidRPr="007E4384">
        <w:rPr>
          <w:rFonts w:ascii="Times New Roman" w:hAnsi="Times New Roman" w:cs="Times New Roman"/>
          <w:sz w:val="24"/>
          <w:szCs w:val="24"/>
          <w:lang w:val="en-GB"/>
        </w:rPr>
        <w:t>with its inflectional forms and it takes up more than half of all the collected examples</w:t>
      </w:r>
      <w:r w:rsidR="00957932" w:rsidRPr="007E4384">
        <w:rPr>
          <w:rFonts w:ascii="Times New Roman" w:hAnsi="Times New Roman" w:cs="Times New Roman"/>
          <w:sz w:val="24"/>
          <w:szCs w:val="24"/>
          <w:lang w:val="en-GB"/>
        </w:rPr>
        <w:t>. Therefore, third person pronouns dominated in the investigated texts.</w:t>
      </w:r>
      <w:r w:rsidR="0036735F" w:rsidRPr="007E4384">
        <w:rPr>
          <w:rFonts w:ascii="Times New Roman" w:hAnsi="Times New Roman" w:cs="Times New Roman"/>
          <w:sz w:val="24"/>
          <w:szCs w:val="24"/>
          <w:lang w:val="en-GB"/>
        </w:rPr>
        <w:t xml:space="preserve"> However, first person pronouns </w:t>
      </w:r>
      <w:r w:rsidR="0036735F" w:rsidRPr="007E4384">
        <w:rPr>
          <w:rFonts w:ascii="Times New Roman" w:hAnsi="Times New Roman" w:cs="Times New Roman"/>
          <w:i/>
          <w:sz w:val="24"/>
          <w:szCs w:val="24"/>
          <w:lang w:val="en-GB"/>
        </w:rPr>
        <w:t xml:space="preserve">we </w:t>
      </w:r>
      <w:r w:rsidR="0036735F" w:rsidRPr="007E4384">
        <w:rPr>
          <w:rFonts w:ascii="Times New Roman" w:hAnsi="Times New Roman" w:cs="Times New Roman"/>
          <w:sz w:val="24"/>
          <w:szCs w:val="24"/>
          <w:lang w:val="en-GB"/>
        </w:rPr>
        <w:t xml:space="preserve">and </w:t>
      </w:r>
      <w:proofErr w:type="gramStart"/>
      <w:r w:rsidR="0036735F" w:rsidRPr="007E4384">
        <w:rPr>
          <w:rFonts w:ascii="Times New Roman" w:hAnsi="Times New Roman" w:cs="Times New Roman"/>
          <w:i/>
          <w:sz w:val="24"/>
          <w:szCs w:val="24"/>
          <w:lang w:val="en-GB"/>
        </w:rPr>
        <w:t xml:space="preserve">our </w:t>
      </w:r>
      <w:r w:rsidR="0036735F" w:rsidRPr="007E4384">
        <w:rPr>
          <w:rFonts w:ascii="Times New Roman" w:hAnsi="Times New Roman" w:cs="Times New Roman"/>
          <w:sz w:val="24"/>
          <w:szCs w:val="24"/>
          <w:lang w:val="en-GB"/>
        </w:rPr>
        <w:t>were</w:t>
      </w:r>
      <w:proofErr w:type="gramEnd"/>
      <w:r w:rsidR="0036735F" w:rsidRPr="007E4384">
        <w:rPr>
          <w:rFonts w:ascii="Times New Roman" w:hAnsi="Times New Roman" w:cs="Times New Roman"/>
          <w:sz w:val="24"/>
          <w:szCs w:val="24"/>
          <w:lang w:val="en-GB"/>
        </w:rPr>
        <w:t xml:space="preserve"> the second most frequent pronoun identified. Third person </w:t>
      </w:r>
      <w:r w:rsidR="0036735F" w:rsidRPr="007E4384">
        <w:rPr>
          <w:rFonts w:ascii="Times New Roman" w:hAnsi="Times New Roman" w:cs="Times New Roman"/>
          <w:sz w:val="24"/>
          <w:szCs w:val="24"/>
          <w:lang w:val="en-GB"/>
        </w:rPr>
        <w:lastRenderedPageBreak/>
        <w:t xml:space="preserve">singular pronouns were considerably sparse. The general frequency of first and third person pronouns </w:t>
      </w:r>
      <w:r w:rsidR="00000DF4" w:rsidRPr="007E4384">
        <w:rPr>
          <w:rFonts w:ascii="Times New Roman" w:hAnsi="Times New Roman" w:cs="Times New Roman"/>
          <w:sz w:val="24"/>
          <w:szCs w:val="24"/>
          <w:lang w:val="en-GB"/>
        </w:rPr>
        <w:t>is</w:t>
      </w:r>
      <w:r w:rsidR="0092540C" w:rsidRPr="007E4384">
        <w:rPr>
          <w:rFonts w:ascii="Times New Roman" w:hAnsi="Times New Roman" w:cs="Times New Roman"/>
          <w:sz w:val="24"/>
          <w:szCs w:val="24"/>
          <w:lang w:val="en-GB"/>
        </w:rPr>
        <w:t xml:space="preserve"> </w:t>
      </w:r>
      <w:r w:rsidR="0036735F" w:rsidRPr="007E4384">
        <w:rPr>
          <w:rFonts w:ascii="Times New Roman" w:hAnsi="Times New Roman" w:cs="Times New Roman"/>
          <w:sz w:val="24"/>
          <w:szCs w:val="24"/>
          <w:lang w:val="en-GB"/>
        </w:rPr>
        <w:t xml:space="preserve">displayed in </w:t>
      </w:r>
      <w:r w:rsidR="0036735F" w:rsidRPr="008A020B">
        <w:rPr>
          <w:rFonts w:ascii="Times New Roman" w:hAnsi="Times New Roman" w:cs="Times New Roman"/>
          <w:sz w:val="24"/>
          <w:szCs w:val="24"/>
          <w:lang w:val="en-GB"/>
        </w:rPr>
        <w:t>Figure 4:</w:t>
      </w:r>
    </w:p>
    <w:p w:rsidR="0036735F" w:rsidRPr="007E4384" w:rsidRDefault="0036735F" w:rsidP="00702B82">
      <w:pPr>
        <w:spacing w:before="120"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noProof/>
          <w:sz w:val="24"/>
          <w:szCs w:val="24"/>
        </w:rPr>
        <w:drawing>
          <wp:inline distT="0" distB="0" distL="0" distR="0" wp14:anchorId="45E66609" wp14:editId="32E53559">
            <wp:extent cx="5267739" cy="2057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3868" w:rsidRPr="00D41AFA" w:rsidRDefault="004B781D" w:rsidP="00A12EA4">
      <w:pPr>
        <w:spacing w:after="120" w:line="360" w:lineRule="auto"/>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Figure 4</w:t>
      </w:r>
      <w:r w:rsidR="00643868" w:rsidRPr="00D41AFA">
        <w:rPr>
          <w:rFonts w:ascii="Times New Roman" w:hAnsi="Times New Roman" w:cs="Times New Roman"/>
          <w:b/>
          <w:sz w:val="24"/>
          <w:szCs w:val="24"/>
          <w:lang w:val="en-GB"/>
        </w:rPr>
        <w:t>.</w:t>
      </w:r>
      <w:proofErr w:type="gramEnd"/>
      <w:r w:rsidR="00643868" w:rsidRPr="00D41AFA">
        <w:rPr>
          <w:rFonts w:ascii="Times New Roman" w:hAnsi="Times New Roman" w:cs="Times New Roman"/>
          <w:b/>
          <w:sz w:val="24"/>
          <w:szCs w:val="24"/>
          <w:lang w:val="en-GB"/>
        </w:rPr>
        <w:t xml:space="preserve"> </w:t>
      </w:r>
      <w:r w:rsidR="00D41AFA">
        <w:rPr>
          <w:rFonts w:ascii="Times New Roman" w:hAnsi="Times New Roman" w:cs="Times New Roman"/>
          <w:b/>
          <w:sz w:val="24"/>
          <w:szCs w:val="24"/>
          <w:lang w:val="en-GB"/>
        </w:rPr>
        <w:t>The relative frequency of the f</w:t>
      </w:r>
      <w:r w:rsidR="00643868" w:rsidRPr="00D41AFA">
        <w:rPr>
          <w:rFonts w:ascii="Times New Roman" w:hAnsi="Times New Roman" w:cs="Times New Roman"/>
          <w:b/>
          <w:sz w:val="24"/>
          <w:szCs w:val="24"/>
          <w:lang w:val="en-GB"/>
        </w:rPr>
        <w:t>i</w:t>
      </w:r>
      <w:r w:rsidR="00D41AFA">
        <w:rPr>
          <w:rFonts w:ascii="Times New Roman" w:hAnsi="Times New Roman" w:cs="Times New Roman"/>
          <w:b/>
          <w:sz w:val="24"/>
          <w:szCs w:val="24"/>
          <w:lang w:val="en-GB"/>
        </w:rPr>
        <w:t>rst and third person p</w:t>
      </w:r>
      <w:r w:rsidR="00A12EA4" w:rsidRPr="00D41AFA">
        <w:rPr>
          <w:rFonts w:ascii="Times New Roman" w:hAnsi="Times New Roman" w:cs="Times New Roman"/>
          <w:b/>
          <w:sz w:val="24"/>
          <w:szCs w:val="24"/>
          <w:lang w:val="en-GB"/>
        </w:rPr>
        <w:t>ronouns</w:t>
      </w:r>
    </w:p>
    <w:p w:rsidR="00CC1F70" w:rsidRPr="007E4384" w:rsidRDefault="00643868" w:rsidP="00CF1B8E">
      <w:pPr>
        <w:spacing w:after="36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The ab</w:t>
      </w:r>
      <w:r w:rsidR="00550458">
        <w:rPr>
          <w:rFonts w:ascii="Times New Roman" w:hAnsi="Times New Roman" w:cs="Times New Roman"/>
          <w:sz w:val="24"/>
          <w:szCs w:val="24"/>
          <w:lang w:val="en-GB"/>
        </w:rPr>
        <w:t>ove figure shows that the analys</w:t>
      </w:r>
      <w:r w:rsidRPr="007E4384">
        <w:rPr>
          <w:rFonts w:ascii="Times New Roman" w:hAnsi="Times New Roman" w:cs="Times New Roman"/>
          <w:sz w:val="24"/>
          <w:szCs w:val="24"/>
          <w:lang w:val="en-GB"/>
        </w:rPr>
        <w:t>ed science research articles mostly contain</w:t>
      </w:r>
      <w:r w:rsidR="002E0B3E" w:rsidRPr="007E4384">
        <w:rPr>
          <w:rFonts w:ascii="Times New Roman" w:hAnsi="Times New Roman" w:cs="Times New Roman"/>
          <w:sz w:val="24"/>
          <w:szCs w:val="24"/>
          <w:lang w:val="en-GB"/>
        </w:rPr>
        <w:t>s third person pronouns with 81</w:t>
      </w:r>
      <w:r w:rsidRPr="007E4384">
        <w:rPr>
          <w:rFonts w:ascii="Times New Roman" w:hAnsi="Times New Roman" w:cs="Times New Roman"/>
          <w:sz w:val="24"/>
          <w:szCs w:val="24"/>
          <w:lang w:val="en-GB"/>
        </w:rPr>
        <w:t>%</w:t>
      </w:r>
      <w:r w:rsidR="00000DF4" w:rsidRPr="007E4384">
        <w:rPr>
          <w:rFonts w:ascii="Times New Roman" w:hAnsi="Times New Roman" w:cs="Times New Roman"/>
          <w:sz w:val="24"/>
          <w:szCs w:val="24"/>
          <w:lang w:val="en-GB"/>
        </w:rPr>
        <w:t xml:space="preserve"> (683 tokens)</w:t>
      </w:r>
      <w:r w:rsidRPr="007E4384">
        <w:rPr>
          <w:rFonts w:ascii="Times New Roman" w:hAnsi="Times New Roman" w:cs="Times New Roman"/>
          <w:sz w:val="24"/>
          <w:szCs w:val="24"/>
          <w:lang w:val="en-GB"/>
        </w:rPr>
        <w:t xml:space="preserve">, whereas the first person pronouns amount for </w:t>
      </w:r>
      <w:r w:rsidR="00532201" w:rsidRPr="007E4384">
        <w:rPr>
          <w:rFonts w:ascii="Times New Roman" w:hAnsi="Times New Roman" w:cs="Times New Roman"/>
          <w:sz w:val="24"/>
          <w:szCs w:val="24"/>
          <w:lang w:val="en-GB"/>
        </w:rPr>
        <w:t xml:space="preserve">less than one-fourth of that number and </w:t>
      </w:r>
      <w:r w:rsidR="002E0B3E" w:rsidRPr="007E4384">
        <w:rPr>
          <w:rFonts w:ascii="Times New Roman" w:hAnsi="Times New Roman" w:cs="Times New Roman"/>
          <w:sz w:val="24"/>
          <w:szCs w:val="24"/>
          <w:lang w:val="en-GB"/>
        </w:rPr>
        <w:t>occur with 19</w:t>
      </w:r>
      <w:r w:rsidR="00532201" w:rsidRPr="007E4384">
        <w:rPr>
          <w:rFonts w:ascii="Times New Roman" w:hAnsi="Times New Roman" w:cs="Times New Roman"/>
          <w:sz w:val="24"/>
          <w:szCs w:val="24"/>
          <w:lang w:val="en-GB"/>
        </w:rPr>
        <w:t>%</w:t>
      </w:r>
      <w:r w:rsidR="00000DF4" w:rsidRPr="007E4384">
        <w:rPr>
          <w:rFonts w:ascii="Times New Roman" w:hAnsi="Times New Roman" w:cs="Times New Roman"/>
          <w:sz w:val="24"/>
          <w:szCs w:val="24"/>
          <w:lang w:val="en-GB"/>
        </w:rPr>
        <w:t xml:space="preserve"> (165 tokens)</w:t>
      </w:r>
      <w:r w:rsidR="00532201" w:rsidRPr="007E4384">
        <w:rPr>
          <w:rFonts w:ascii="Times New Roman" w:hAnsi="Times New Roman" w:cs="Times New Roman"/>
          <w:sz w:val="24"/>
          <w:szCs w:val="24"/>
          <w:lang w:val="en-GB"/>
        </w:rPr>
        <w:t>. From such numbers the conclusion</w:t>
      </w:r>
      <w:r w:rsidR="00532201">
        <w:rPr>
          <w:rFonts w:ascii="Times New Roman" w:hAnsi="Times New Roman" w:cs="Times New Roman"/>
          <w:sz w:val="24"/>
          <w:szCs w:val="24"/>
        </w:rPr>
        <w:t xml:space="preserve"> </w:t>
      </w:r>
      <w:r w:rsidR="00550458">
        <w:rPr>
          <w:rFonts w:ascii="Times New Roman" w:hAnsi="Times New Roman" w:cs="Times New Roman"/>
          <w:sz w:val="24"/>
          <w:szCs w:val="24"/>
          <w:lang w:val="en-GB"/>
        </w:rPr>
        <w:t>can be drawn, that the analys</w:t>
      </w:r>
      <w:r w:rsidR="00532201" w:rsidRPr="007E4384">
        <w:rPr>
          <w:rFonts w:ascii="Times New Roman" w:hAnsi="Times New Roman" w:cs="Times New Roman"/>
          <w:sz w:val="24"/>
          <w:szCs w:val="24"/>
          <w:lang w:val="en-GB"/>
        </w:rPr>
        <w:t xml:space="preserve">ed articles and science research articles in general </w:t>
      </w:r>
      <w:r w:rsidR="002D3F08" w:rsidRPr="007E4384">
        <w:rPr>
          <w:rFonts w:ascii="Times New Roman" w:hAnsi="Times New Roman" w:cs="Times New Roman"/>
          <w:sz w:val="24"/>
          <w:szCs w:val="24"/>
          <w:lang w:val="en-GB"/>
        </w:rPr>
        <w:t>avoid</w:t>
      </w:r>
      <w:r w:rsidR="008F1200" w:rsidRPr="007E4384">
        <w:rPr>
          <w:rFonts w:ascii="Times New Roman" w:hAnsi="Times New Roman" w:cs="Times New Roman"/>
          <w:sz w:val="24"/>
          <w:szCs w:val="24"/>
          <w:lang w:val="en-GB"/>
        </w:rPr>
        <w:t xml:space="preserve"> reference expressing speech roles, i.e. the sender and the receiver, especial</w:t>
      </w:r>
      <w:r w:rsidR="007E4384">
        <w:rPr>
          <w:rFonts w:ascii="Times New Roman" w:hAnsi="Times New Roman" w:cs="Times New Roman"/>
          <w:sz w:val="24"/>
          <w:szCs w:val="24"/>
          <w:lang w:val="en-GB"/>
        </w:rPr>
        <w:t>l</w:t>
      </w:r>
      <w:r w:rsidR="008F1200" w:rsidRPr="007E4384">
        <w:rPr>
          <w:rFonts w:ascii="Times New Roman" w:hAnsi="Times New Roman" w:cs="Times New Roman"/>
          <w:sz w:val="24"/>
          <w:szCs w:val="24"/>
          <w:lang w:val="en-GB"/>
        </w:rPr>
        <w:t>y the latter as it was non-existent.</w:t>
      </w:r>
      <w:r w:rsidR="002D3F08" w:rsidRPr="007E4384">
        <w:rPr>
          <w:rFonts w:ascii="Times New Roman" w:hAnsi="Times New Roman" w:cs="Times New Roman"/>
          <w:sz w:val="24"/>
          <w:szCs w:val="24"/>
          <w:lang w:val="en-GB"/>
        </w:rPr>
        <w:t xml:space="preserve"> The reason for this is that the genre of science research articles has very strict rules of writing, and acknowledging the speech roles may bring too much subjectivity in such texts.</w:t>
      </w:r>
      <w:r w:rsidR="008F1200" w:rsidRPr="007E4384">
        <w:rPr>
          <w:rFonts w:ascii="Times New Roman" w:hAnsi="Times New Roman" w:cs="Times New Roman"/>
          <w:sz w:val="24"/>
          <w:szCs w:val="24"/>
          <w:lang w:val="en-GB"/>
        </w:rPr>
        <w:t xml:space="preserve"> </w:t>
      </w:r>
    </w:p>
    <w:p w:rsidR="000705DA" w:rsidRPr="007E4384" w:rsidRDefault="000705DA" w:rsidP="00A12EA4">
      <w:pPr>
        <w:pStyle w:val="Heading2"/>
        <w:numPr>
          <w:ilvl w:val="1"/>
          <w:numId w:val="5"/>
        </w:numPr>
        <w:spacing w:before="0" w:after="120" w:line="360" w:lineRule="auto"/>
        <w:jc w:val="center"/>
        <w:rPr>
          <w:rFonts w:ascii="Times New Roman" w:hAnsi="Times New Roman" w:cs="Times New Roman"/>
          <w:color w:val="auto"/>
          <w:sz w:val="28"/>
          <w:szCs w:val="28"/>
          <w:lang w:val="en-GB"/>
        </w:rPr>
      </w:pPr>
      <w:bookmarkStart w:id="14" w:name="_Toc356860449"/>
      <w:r w:rsidRPr="007E4384">
        <w:rPr>
          <w:rFonts w:ascii="Times New Roman" w:hAnsi="Times New Roman" w:cs="Times New Roman"/>
          <w:color w:val="auto"/>
          <w:sz w:val="28"/>
          <w:szCs w:val="28"/>
          <w:lang w:val="en-GB"/>
        </w:rPr>
        <w:t>Demonstrative Reference</w:t>
      </w:r>
      <w:bookmarkEnd w:id="14"/>
    </w:p>
    <w:p w:rsidR="00017EA9" w:rsidRPr="007E4384" w:rsidRDefault="00747BE9" w:rsidP="00680A55">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Demonstrative reference </w:t>
      </w:r>
      <w:r w:rsidR="00B15E8E" w:rsidRPr="007E4384">
        <w:rPr>
          <w:rFonts w:ascii="Times New Roman" w:hAnsi="Times New Roman" w:cs="Times New Roman"/>
          <w:sz w:val="24"/>
          <w:szCs w:val="24"/>
          <w:lang w:val="en-GB"/>
        </w:rPr>
        <w:t xml:space="preserve">is understood as a form of verbal pointing, because the referent is identified by its proximity. </w:t>
      </w:r>
      <w:proofErr w:type="spellStart"/>
      <w:r w:rsidR="00B15E8E" w:rsidRPr="007E4384">
        <w:rPr>
          <w:rFonts w:ascii="Times New Roman" w:hAnsi="Times New Roman" w:cs="Times New Roman"/>
          <w:sz w:val="24"/>
          <w:szCs w:val="24"/>
          <w:lang w:val="en-GB"/>
        </w:rPr>
        <w:t>Halliday</w:t>
      </w:r>
      <w:proofErr w:type="spellEnd"/>
      <w:r w:rsidR="00B15E8E" w:rsidRPr="007E4384">
        <w:rPr>
          <w:rFonts w:ascii="Times New Roman" w:hAnsi="Times New Roman" w:cs="Times New Roman"/>
          <w:sz w:val="24"/>
          <w:szCs w:val="24"/>
          <w:lang w:val="en-GB"/>
        </w:rPr>
        <w:t xml:space="preserve"> and Hassan (1976:58) </w:t>
      </w:r>
      <w:r w:rsidR="00A15781" w:rsidRPr="007E4384">
        <w:rPr>
          <w:rFonts w:ascii="Times New Roman" w:hAnsi="Times New Roman" w:cs="Times New Roman"/>
          <w:sz w:val="24"/>
          <w:szCs w:val="24"/>
          <w:lang w:val="en-GB"/>
        </w:rPr>
        <w:t>have in mind</w:t>
      </w:r>
      <w:r w:rsidR="00B15E8E" w:rsidRPr="007E4384">
        <w:rPr>
          <w:rFonts w:ascii="Times New Roman" w:hAnsi="Times New Roman" w:cs="Times New Roman"/>
          <w:sz w:val="24"/>
          <w:szCs w:val="24"/>
          <w:lang w:val="en-GB"/>
        </w:rPr>
        <w:t xml:space="preserve"> the proximity regarding the point of view of the speaker.</w:t>
      </w:r>
      <w:r w:rsidR="00195BC8" w:rsidRPr="007E4384">
        <w:rPr>
          <w:rFonts w:ascii="Times New Roman" w:hAnsi="Times New Roman" w:cs="Times New Roman"/>
          <w:sz w:val="24"/>
          <w:szCs w:val="24"/>
          <w:lang w:val="en-GB"/>
        </w:rPr>
        <w:t xml:space="preserve"> Pronouns </w:t>
      </w:r>
      <w:r w:rsidR="00195BC8" w:rsidRPr="007E4384">
        <w:rPr>
          <w:rFonts w:ascii="Times New Roman" w:hAnsi="Times New Roman" w:cs="Times New Roman"/>
          <w:i/>
          <w:sz w:val="24"/>
          <w:szCs w:val="24"/>
          <w:lang w:val="en-GB"/>
        </w:rPr>
        <w:t>this</w:t>
      </w:r>
      <w:r w:rsidR="00195BC8" w:rsidRPr="007E4384">
        <w:rPr>
          <w:rFonts w:ascii="Times New Roman" w:hAnsi="Times New Roman" w:cs="Times New Roman"/>
          <w:sz w:val="24"/>
          <w:szCs w:val="24"/>
          <w:lang w:val="en-GB"/>
        </w:rPr>
        <w:t xml:space="preserve"> and </w:t>
      </w:r>
      <w:r w:rsidR="00195BC8" w:rsidRPr="007E4384">
        <w:rPr>
          <w:rFonts w:ascii="Times New Roman" w:hAnsi="Times New Roman" w:cs="Times New Roman"/>
          <w:i/>
          <w:sz w:val="24"/>
          <w:szCs w:val="24"/>
          <w:lang w:val="en-GB"/>
        </w:rPr>
        <w:t>these</w:t>
      </w:r>
      <w:r w:rsidR="00195BC8" w:rsidRPr="007E4384">
        <w:rPr>
          <w:rFonts w:ascii="Times New Roman" w:hAnsi="Times New Roman" w:cs="Times New Roman"/>
          <w:sz w:val="24"/>
          <w:szCs w:val="24"/>
          <w:lang w:val="en-GB"/>
        </w:rPr>
        <w:t>,</w:t>
      </w:r>
      <w:r w:rsidR="00195BC8" w:rsidRPr="007E4384">
        <w:rPr>
          <w:rFonts w:ascii="Times New Roman" w:hAnsi="Times New Roman" w:cs="Times New Roman"/>
          <w:i/>
          <w:sz w:val="24"/>
          <w:szCs w:val="24"/>
          <w:lang w:val="en-GB"/>
        </w:rPr>
        <w:t xml:space="preserve"> </w:t>
      </w:r>
      <w:r w:rsidR="00195BC8" w:rsidRPr="007E4384">
        <w:rPr>
          <w:rFonts w:ascii="Times New Roman" w:hAnsi="Times New Roman" w:cs="Times New Roman"/>
          <w:sz w:val="24"/>
          <w:szCs w:val="24"/>
          <w:lang w:val="en-GB"/>
        </w:rPr>
        <w:t xml:space="preserve">adverbs </w:t>
      </w:r>
      <w:r w:rsidR="00195BC8" w:rsidRPr="007E4384">
        <w:rPr>
          <w:rFonts w:ascii="Times New Roman" w:hAnsi="Times New Roman" w:cs="Times New Roman"/>
          <w:i/>
          <w:sz w:val="24"/>
          <w:szCs w:val="24"/>
          <w:lang w:val="en-GB"/>
        </w:rPr>
        <w:t xml:space="preserve">here </w:t>
      </w:r>
      <w:r w:rsidR="00195BC8" w:rsidRPr="007E4384">
        <w:rPr>
          <w:rFonts w:ascii="Times New Roman" w:hAnsi="Times New Roman" w:cs="Times New Roman"/>
          <w:sz w:val="24"/>
          <w:szCs w:val="24"/>
          <w:lang w:val="en-GB"/>
        </w:rPr>
        <w:t xml:space="preserve">and </w:t>
      </w:r>
      <w:r w:rsidR="00195BC8" w:rsidRPr="007E4384">
        <w:rPr>
          <w:rFonts w:ascii="Times New Roman" w:hAnsi="Times New Roman" w:cs="Times New Roman"/>
          <w:i/>
          <w:sz w:val="24"/>
          <w:szCs w:val="24"/>
          <w:lang w:val="en-GB"/>
        </w:rPr>
        <w:t xml:space="preserve">now </w:t>
      </w:r>
      <w:r w:rsidR="00195BC8" w:rsidRPr="007E4384">
        <w:rPr>
          <w:rFonts w:ascii="Times New Roman" w:hAnsi="Times New Roman" w:cs="Times New Roman"/>
          <w:sz w:val="24"/>
          <w:szCs w:val="24"/>
          <w:lang w:val="en-GB"/>
        </w:rPr>
        <w:t xml:space="preserve">means near to the speaker, whereas pronouns </w:t>
      </w:r>
      <w:r w:rsidR="00195BC8" w:rsidRPr="007E4384">
        <w:rPr>
          <w:rFonts w:ascii="Times New Roman" w:hAnsi="Times New Roman" w:cs="Times New Roman"/>
          <w:i/>
          <w:sz w:val="24"/>
          <w:szCs w:val="24"/>
          <w:lang w:val="en-GB"/>
        </w:rPr>
        <w:t xml:space="preserve">that </w:t>
      </w:r>
      <w:r w:rsidR="00195BC8" w:rsidRPr="007E4384">
        <w:rPr>
          <w:rFonts w:ascii="Times New Roman" w:hAnsi="Times New Roman" w:cs="Times New Roman"/>
          <w:sz w:val="24"/>
          <w:szCs w:val="24"/>
          <w:lang w:val="en-GB"/>
        </w:rPr>
        <w:t xml:space="preserve">and </w:t>
      </w:r>
      <w:r w:rsidR="00195BC8" w:rsidRPr="007E4384">
        <w:rPr>
          <w:rFonts w:ascii="Times New Roman" w:hAnsi="Times New Roman" w:cs="Times New Roman"/>
          <w:i/>
          <w:sz w:val="24"/>
          <w:szCs w:val="24"/>
          <w:lang w:val="en-GB"/>
        </w:rPr>
        <w:t>those</w:t>
      </w:r>
      <w:r w:rsidR="00195BC8" w:rsidRPr="007E4384">
        <w:rPr>
          <w:rFonts w:ascii="Times New Roman" w:hAnsi="Times New Roman" w:cs="Times New Roman"/>
          <w:sz w:val="24"/>
          <w:szCs w:val="24"/>
          <w:lang w:val="en-GB"/>
        </w:rPr>
        <w:t xml:space="preserve">, adverbs </w:t>
      </w:r>
      <w:r w:rsidR="00195BC8" w:rsidRPr="007E4384">
        <w:rPr>
          <w:rFonts w:ascii="Times New Roman" w:hAnsi="Times New Roman" w:cs="Times New Roman"/>
          <w:i/>
          <w:sz w:val="24"/>
          <w:szCs w:val="24"/>
          <w:lang w:val="en-GB"/>
        </w:rPr>
        <w:t xml:space="preserve">there </w:t>
      </w:r>
      <w:r w:rsidR="00195BC8" w:rsidRPr="007E4384">
        <w:rPr>
          <w:rFonts w:ascii="Times New Roman" w:hAnsi="Times New Roman" w:cs="Times New Roman"/>
          <w:sz w:val="24"/>
          <w:szCs w:val="24"/>
          <w:lang w:val="en-GB"/>
        </w:rPr>
        <w:t xml:space="preserve">and </w:t>
      </w:r>
      <w:r w:rsidR="00195BC8" w:rsidRPr="007E4384">
        <w:rPr>
          <w:rFonts w:ascii="Times New Roman" w:hAnsi="Times New Roman" w:cs="Times New Roman"/>
          <w:i/>
          <w:sz w:val="24"/>
          <w:szCs w:val="24"/>
          <w:lang w:val="en-GB"/>
        </w:rPr>
        <w:t>then</w:t>
      </w:r>
      <w:r w:rsidR="004248E2" w:rsidRPr="007E4384">
        <w:rPr>
          <w:rFonts w:ascii="Times New Roman" w:hAnsi="Times New Roman" w:cs="Times New Roman"/>
          <w:i/>
          <w:sz w:val="24"/>
          <w:szCs w:val="24"/>
          <w:lang w:val="en-GB"/>
        </w:rPr>
        <w:t xml:space="preserve"> </w:t>
      </w:r>
      <w:r w:rsidR="004248E2" w:rsidRPr="007E4384">
        <w:rPr>
          <w:rFonts w:ascii="Times New Roman" w:hAnsi="Times New Roman" w:cs="Times New Roman"/>
          <w:sz w:val="24"/>
          <w:szCs w:val="24"/>
          <w:lang w:val="en-GB"/>
        </w:rPr>
        <w:t xml:space="preserve">remote from the speaker. These referring expressions are used to </w:t>
      </w:r>
      <w:r w:rsidR="006A641F" w:rsidRPr="007E4384">
        <w:rPr>
          <w:rFonts w:ascii="Times New Roman" w:hAnsi="Times New Roman" w:cs="Times New Roman"/>
          <w:sz w:val="24"/>
          <w:szCs w:val="24"/>
          <w:lang w:val="en-GB"/>
        </w:rPr>
        <w:t xml:space="preserve">indicate the location of space or time. </w:t>
      </w:r>
      <w:r w:rsidR="00D46ACD" w:rsidRPr="007E4384">
        <w:rPr>
          <w:rFonts w:ascii="Times New Roman" w:hAnsi="Times New Roman" w:cs="Times New Roman"/>
          <w:sz w:val="24"/>
          <w:szCs w:val="24"/>
          <w:lang w:val="en-GB"/>
        </w:rPr>
        <w:t xml:space="preserve">Yule (1996:13) claims that expressions pointing to location </w:t>
      </w:r>
      <w:r w:rsidR="00D46ACD" w:rsidRPr="007E4384">
        <w:rPr>
          <w:rFonts w:ascii="Times New Roman" w:hAnsi="Times New Roman" w:cs="Times New Roman"/>
          <w:i/>
          <w:sz w:val="24"/>
          <w:szCs w:val="24"/>
          <w:lang w:val="en-GB"/>
        </w:rPr>
        <w:t xml:space="preserve">here </w:t>
      </w:r>
      <w:r w:rsidR="00D46ACD" w:rsidRPr="007E4384">
        <w:rPr>
          <w:rFonts w:ascii="Times New Roman" w:hAnsi="Times New Roman" w:cs="Times New Roman"/>
          <w:sz w:val="24"/>
          <w:szCs w:val="24"/>
          <w:lang w:val="en-GB"/>
        </w:rPr>
        <w:t xml:space="preserve">and </w:t>
      </w:r>
      <w:r w:rsidR="00D46ACD" w:rsidRPr="007E4384">
        <w:rPr>
          <w:rFonts w:ascii="Times New Roman" w:hAnsi="Times New Roman" w:cs="Times New Roman"/>
          <w:i/>
          <w:sz w:val="24"/>
          <w:szCs w:val="24"/>
          <w:lang w:val="en-GB"/>
        </w:rPr>
        <w:t>there</w:t>
      </w:r>
      <w:r w:rsidR="00D46ACD" w:rsidRPr="007E4384">
        <w:rPr>
          <w:rFonts w:ascii="Times New Roman" w:hAnsi="Times New Roman" w:cs="Times New Roman"/>
          <w:sz w:val="24"/>
          <w:szCs w:val="24"/>
          <w:lang w:val="en-GB"/>
        </w:rPr>
        <w:t xml:space="preserve"> belong to spatial </w:t>
      </w:r>
      <w:proofErr w:type="spellStart"/>
      <w:r w:rsidR="00D46ACD" w:rsidRPr="007E4384">
        <w:rPr>
          <w:rFonts w:ascii="Times New Roman" w:hAnsi="Times New Roman" w:cs="Times New Roman"/>
          <w:sz w:val="24"/>
          <w:szCs w:val="24"/>
          <w:lang w:val="en-GB"/>
        </w:rPr>
        <w:t>deixis</w:t>
      </w:r>
      <w:proofErr w:type="spellEnd"/>
      <w:r w:rsidR="00D46ACD" w:rsidRPr="007E4384">
        <w:rPr>
          <w:rFonts w:ascii="Times New Roman" w:hAnsi="Times New Roman" w:cs="Times New Roman"/>
          <w:sz w:val="24"/>
          <w:szCs w:val="24"/>
          <w:lang w:val="en-GB"/>
        </w:rPr>
        <w:t>. Additionally, the</w:t>
      </w:r>
      <w:r w:rsidR="005667FA" w:rsidRPr="007E4384">
        <w:rPr>
          <w:rFonts w:ascii="Times New Roman" w:hAnsi="Times New Roman" w:cs="Times New Roman"/>
          <w:sz w:val="24"/>
          <w:szCs w:val="24"/>
          <w:lang w:val="en-GB"/>
        </w:rPr>
        <w:t>re are two types of location</w:t>
      </w:r>
      <w:r w:rsidR="00D46ACD" w:rsidRPr="007E4384">
        <w:rPr>
          <w:rFonts w:ascii="Times New Roman" w:hAnsi="Times New Roman" w:cs="Times New Roman"/>
          <w:sz w:val="24"/>
          <w:szCs w:val="24"/>
          <w:lang w:val="en-GB"/>
        </w:rPr>
        <w:t>: physical, and psychological</w:t>
      </w:r>
      <w:r w:rsidR="005667FA" w:rsidRPr="007E4384">
        <w:rPr>
          <w:rFonts w:ascii="Times New Roman" w:hAnsi="Times New Roman" w:cs="Times New Roman"/>
          <w:sz w:val="24"/>
          <w:szCs w:val="24"/>
          <w:lang w:val="en-GB"/>
        </w:rPr>
        <w:t>. In other words</w:t>
      </w:r>
      <w:r w:rsidR="00680A55" w:rsidRPr="007E4384">
        <w:rPr>
          <w:rFonts w:ascii="Times New Roman" w:hAnsi="Times New Roman" w:cs="Times New Roman"/>
          <w:sz w:val="24"/>
          <w:szCs w:val="24"/>
          <w:lang w:val="en-GB"/>
        </w:rPr>
        <w:t>,</w:t>
      </w:r>
      <w:r w:rsidR="005667FA" w:rsidRPr="007E4384">
        <w:rPr>
          <w:rFonts w:ascii="Times New Roman" w:hAnsi="Times New Roman" w:cs="Times New Roman"/>
          <w:sz w:val="24"/>
          <w:szCs w:val="24"/>
          <w:lang w:val="en-GB"/>
        </w:rPr>
        <w:t xml:space="preserve"> the location can be close or remote to the speaker not only in physical way, i.e. how </w:t>
      </w:r>
      <w:r w:rsidR="00C05B6E" w:rsidRPr="007E4384">
        <w:rPr>
          <w:rFonts w:ascii="Times New Roman" w:hAnsi="Times New Roman" w:cs="Times New Roman"/>
          <w:sz w:val="24"/>
          <w:szCs w:val="24"/>
          <w:lang w:val="en-GB"/>
        </w:rPr>
        <w:t>one</w:t>
      </w:r>
      <w:r w:rsidR="005667FA" w:rsidRPr="007E4384">
        <w:rPr>
          <w:rFonts w:ascii="Times New Roman" w:hAnsi="Times New Roman" w:cs="Times New Roman"/>
          <w:sz w:val="24"/>
          <w:szCs w:val="24"/>
          <w:lang w:val="en-GB"/>
        </w:rPr>
        <w:t xml:space="preserve"> see</w:t>
      </w:r>
      <w:r w:rsidR="00C05B6E" w:rsidRPr="007E4384">
        <w:rPr>
          <w:rFonts w:ascii="Times New Roman" w:hAnsi="Times New Roman" w:cs="Times New Roman"/>
          <w:sz w:val="24"/>
          <w:szCs w:val="24"/>
          <w:lang w:val="en-GB"/>
        </w:rPr>
        <w:t>s</w:t>
      </w:r>
      <w:r w:rsidR="005667FA" w:rsidRPr="007E4384">
        <w:rPr>
          <w:rFonts w:ascii="Times New Roman" w:hAnsi="Times New Roman" w:cs="Times New Roman"/>
          <w:sz w:val="24"/>
          <w:szCs w:val="24"/>
          <w:lang w:val="en-GB"/>
        </w:rPr>
        <w:t xml:space="preserve"> or hear</w:t>
      </w:r>
      <w:r w:rsidR="00C05B6E" w:rsidRPr="007E4384">
        <w:rPr>
          <w:rFonts w:ascii="Times New Roman" w:hAnsi="Times New Roman" w:cs="Times New Roman"/>
          <w:sz w:val="24"/>
          <w:szCs w:val="24"/>
          <w:lang w:val="en-GB"/>
        </w:rPr>
        <w:t>s</w:t>
      </w:r>
      <w:r w:rsidR="005667FA" w:rsidRPr="007E4384">
        <w:rPr>
          <w:rFonts w:ascii="Times New Roman" w:hAnsi="Times New Roman" w:cs="Times New Roman"/>
          <w:sz w:val="24"/>
          <w:szCs w:val="24"/>
          <w:lang w:val="en-GB"/>
        </w:rPr>
        <w:t xml:space="preserve"> things as be</w:t>
      </w:r>
      <w:r w:rsidR="00680A55" w:rsidRPr="007E4384">
        <w:rPr>
          <w:rFonts w:ascii="Times New Roman" w:hAnsi="Times New Roman" w:cs="Times New Roman"/>
          <w:sz w:val="24"/>
          <w:szCs w:val="24"/>
          <w:lang w:val="en-GB"/>
        </w:rPr>
        <w:t>ing near</w:t>
      </w:r>
      <w:r w:rsidR="005667FA" w:rsidRPr="007E4384">
        <w:rPr>
          <w:rFonts w:ascii="Times New Roman" w:hAnsi="Times New Roman" w:cs="Times New Roman"/>
          <w:sz w:val="24"/>
          <w:szCs w:val="24"/>
          <w:lang w:val="en-GB"/>
        </w:rPr>
        <w:t xml:space="preserve"> or distant, but also mental depending on the context</w:t>
      </w:r>
      <w:r w:rsidR="00017EA9" w:rsidRPr="007E4384">
        <w:rPr>
          <w:rFonts w:ascii="Times New Roman" w:hAnsi="Times New Roman" w:cs="Times New Roman"/>
          <w:sz w:val="24"/>
          <w:szCs w:val="24"/>
          <w:lang w:val="en-GB"/>
        </w:rPr>
        <w:t>.</w:t>
      </w:r>
    </w:p>
    <w:p w:rsidR="00017EA9" w:rsidRPr="007E4384" w:rsidRDefault="00680A55" w:rsidP="00017EA9">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 xml:space="preserve">Lyons (1995:305) remarks that demonstrative adverbs </w:t>
      </w:r>
      <w:r w:rsidRPr="007E4384">
        <w:rPr>
          <w:rFonts w:ascii="Times New Roman" w:hAnsi="Times New Roman" w:cs="Times New Roman"/>
          <w:i/>
          <w:sz w:val="24"/>
          <w:szCs w:val="24"/>
          <w:lang w:val="en-GB"/>
        </w:rPr>
        <w:t xml:space="preserve">there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 xml:space="preserve">then </w:t>
      </w:r>
      <w:r w:rsidRPr="007E4384">
        <w:rPr>
          <w:rFonts w:ascii="Times New Roman" w:hAnsi="Times New Roman" w:cs="Times New Roman"/>
          <w:sz w:val="24"/>
          <w:szCs w:val="24"/>
          <w:lang w:val="en-GB"/>
        </w:rPr>
        <w:t xml:space="preserve">are negatively defined in relation to </w:t>
      </w:r>
      <w:r w:rsidRPr="007E4384">
        <w:rPr>
          <w:rFonts w:ascii="Times New Roman" w:hAnsi="Times New Roman" w:cs="Times New Roman"/>
          <w:i/>
          <w:sz w:val="24"/>
          <w:szCs w:val="24"/>
          <w:lang w:val="en-GB"/>
        </w:rPr>
        <w:t xml:space="preserve">here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 xml:space="preserve">now </w:t>
      </w:r>
      <w:r w:rsidRPr="007E4384">
        <w:rPr>
          <w:rFonts w:ascii="Times New Roman" w:hAnsi="Times New Roman" w:cs="Times New Roman"/>
          <w:sz w:val="24"/>
          <w:szCs w:val="24"/>
          <w:lang w:val="en-GB"/>
        </w:rPr>
        <w:t xml:space="preserve">because </w:t>
      </w:r>
      <w:r w:rsidRPr="007E4384">
        <w:rPr>
          <w:rFonts w:ascii="Times New Roman" w:hAnsi="Times New Roman" w:cs="Times New Roman"/>
          <w:i/>
          <w:sz w:val="24"/>
          <w:szCs w:val="24"/>
          <w:lang w:val="en-GB"/>
        </w:rPr>
        <w:t xml:space="preserve">there </w:t>
      </w:r>
      <w:r w:rsidRPr="007E4384">
        <w:rPr>
          <w:rFonts w:ascii="Times New Roman" w:hAnsi="Times New Roman" w:cs="Times New Roman"/>
          <w:sz w:val="24"/>
          <w:szCs w:val="24"/>
          <w:lang w:val="en-GB"/>
        </w:rPr>
        <w:t xml:space="preserve">means </w:t>
      </w:r>
      <w:r w:rsidRPr="007E4384">
        <w:rPr>
          <w:rFonts w:ascii="Times New Roman" w:hAnsi="Times New Roman" w:cs="Times New Roman"/>
          <w:i/>
          <w:sz w:val="24"/>
          <w:szCs w:val="24"/>
          <w:lang w:val="en-GB"/>
        </w:rPr>
        <w:t>not here</w:t>
      </w:r>
      <w:r w:rsidRPr="007E4384">
        <w:rPr>
          <w:rFonts w:ascii="Times New Roman" w:hAnsi="Times New Roman" w:cs="Times New Roman"/>
          <w:sz w:val="24"/>
          <w:szCs w:val="24"/>
          <w:lang w:val="en-GB"/>
        </w:rPr>
        <w:t xml:space="preserve"> and </w:t>
      </w:r>
      <w:r w:rsidRPr="007E4384">
        <w:rPr>
          <w:rFonts w:ascii="Times New Roman" w:hAnsi="Times New Roman" w:cs="Times New Roman"/>
          <w:i/>
          <w:sz w:val="24"/>
          <w:szCs w:val="24"/>
          <w:lang w:val="en-GB"/>
        </w:rPr>
        <w:t xml:space="preserve">then </w:t>
      </w:r>
      <w:r w:rsidRPr="007E4384">
        <w:rPr>
          <w:rFonts w:ascii="Times New Roman" w:hAnsi="Times New Roman" w:cs="Times New Roman"/>
          <w:sz w:val="24"/>
          <w:szCs w:val="24"/>
          <w:lang w:val="en-GB"/>
        </w:rPr>
        <w:t xml:space="preserve">means </w:t>
      </w:r>
      <w:r w:rsidRPr="007E4384">
        <w:rPr>
          <w:rFonts w:ascii="Times New Roman" w:hAnsi="Times New Roman" w:cs="Times New Roman"/>
          <w:i/>
          <w:sz w:val="24"/>
          <w:szCs w:val="24"/>
          <w:lang w:val="en-GB"/>
        </w:rPr>
        <w:t xml:space="preserve">not now. </w:t>
      </w:r>
      <w:r w:rsidRPr="007E4384">
        <w:rPr>
          <w:rFonts w:ascii="Times New Roman" w:hAnsi="Times New Roman" w:cs="Times New Roman"/>
          <w:sz w:val="24"/>
          <w:szCs w:val="24"/>
          <w:lang w:val="en-GB"/>
        </w:rPr>
        <w:t>The linguist also acknowledges the role of the speaker</w:t>
      </w:r>
      <w:r w:rsidR="00C05B6E" w:rsidRPr="007E4384">
        <w:rPr>
          <w:rFonts w:ascii="Times New Roman" w:hAnsi="Times New Roman" w:cs="Times New Roman"/>
          <w:sz w:val="24"/>
          <w:szCs w:val="24"/>
          <w:lang w:val="en-GB"/>
        </w:rPr>
        <w:t xml:space="preserve"> and notes that the true meaning of adverb </w:t>
      </w:r>
      <w:r w:rsidR="00C05B6E" w:rsidRPr="007E4384">
        <w:rPr>
          <w:rFonts w:ascii="Times New Roman" w:hAnsi="Times New Roman" w:cs="Times New Roman"/>
          <w:i/>
          <w:sz w:val="24"/>
          <w:szCs w:val="24"/>
          <w:lang w:val="en-GB"/>
        </w:rPr>
        <w:t xml:space="preserve">here </w:t>
      </w:r>
      <w:r w:rsidR="00C05B6E" w:rsidRPr="007E4384">
        <w:rPr>
          <w:rFonts w:ascii="Times New Roman" w:hAnsi="Times New Roman" w:cs="Times New Roman"/>
          <w:sz w:val="24"/>
          <w:szCs w:val="24"/>
          <w:lang w:val="en-GB"/>
        </w:rPr>
        <w:t xml:space="preserve">depends on the location of the speaker, and that it changes </w:t>
      </w:r>
      <w:r w:rsidR="00017EA9" w:rsidRPr="007E4384">
        <w:rPr>
          <w:rFonts w:ascii="Times New Roman" w:hAnsi="Times New Roman" w:cs="Times New Roman"/>
          <w:sz w:val="24"/>
          <w:szCs w:val="24"/>
          <w:lang w:val="en-GB"/>
        </w:rPr>
        <w:t xml:space="preserve">with the speaker. </w:t>
      </w:r>
      <w:r w:rsidR="00C05B6E" w:rsidRPr="007E4384">
        <w:rPr>
          <w:rFonts w:ascii="Times New Roman" w:hAnsi="Times New Roman" w:cs="Times New Roman"/>
          <w:i/>
          <w:sz w:val="24"/>
          <w:szCs w:val="24"/>
          <w:lang w:val="en-GB"/>
        </w:rPr>
        <w:t xml:space="preserve">Here </w:t>
      </w:r>
      <w:r w:rsidR="00C05B6E" w:rsidRPr="007E4384">
        <w:rPr>
          <w:rFonts w:ascii="Times New Roman" w:hAnsi="Times New Roman" w:cs="Times New Roman"/>
          <w:sz w:val="24"/>
          <w:szCs w:val="24"/>
          <w:lang w:val="en-GB"/>
        </w:rPr>
        <w:t xml:space="preserve">may not mean the same </w:t>
      </w:r>
      <w:r w:rsidR="00017EA9" w:rsidRPr="007E4384">
        <w:rPr>
          <w:rFonts w:ascii="Times New Roman" w:hAnsi="Times New Roman" w:cs="Times New Roman"/>
          <w:sz w:val="24"/>
          <w:szCs w:val="24"/>
          <w:lang w:val="en-GB"/>
        </w:rPr>
        <w:t>place</w:t>
      </w:r>
      <w:r w:rsidR="00C05B6E" w:rsidRPr="007E4384">
        <w:rPr>
          <w:rFonts w:ascii="Times New Roman" w:hAnsi="Times New Roman" w:cs="Times New Roman"/>
          <w:sz w:val="24"/>
          <w:szCs w:val="24"/>
          <w:lang w:val="en-GB"/>
        </w:rPr>
        <w:t xml:space="preserve"> for two or more separate individuals.</w:t>
      </w:r>
    </w:p>
    <w:p w:rsidR="00D46ACD" w:rsidRPr="007E4384" w:rsidRDefault="00680A55" w:rsidP="00CF1B8E">
      <w:pPr>
        <w:spacing w:after="360" w:line="360" w:lineRule="auto"/>
        <w:ind w:firstLine="720"/>
        <w:jc w:val="both"/>
        <w:rPr>
          <w:rFonts w:ascii="Times New Roman" w:hAnsi="Times New Roman" w:cs="Times New Roman"/>
          <w:sz w:val="24"/>
          <w:szCs w:val="24"/>
          <w:lang w:val="en-GB"/>
        </w:rPr>
      </w:pPr>
      <w:proofErr w:type="spellStart"/>
      <w:r w:rsidRPr="007E4384">
        <w:rPr>
          <w:rFonts w:ascii="Times New Roman" w:hAnsi="Times New Roman" w:cs="Times New Roman"/>
          <w:sz w:val="24"/>
          <w:szCs w:val="24"/>
          <w:lang w:val="en-GB"/>
        </w:rPr>
        <w:t>Halliday</w:t>
      </w:r>
      <w:proofErr w:type="spellEnd"/>
      <w:r w:rsidRPr="007E4384">
        <w:rPr>
          <w:rFonts w:ascii="Times New Roman" w:hAnsi="Times New Roman" w:cs="Times New Roman"/>
          <w:sz w:val="24"/>
          <w:szCs w:val="24"/>
          <w:lang w:val="en-GB"/>
        </w:rPr>
        <w:t xml:space="preserve"> and </w:t>
      </w:r>
      <w:proofErr w:type="spellStart"/>
      <w:r w:rsidRPr="007E4384">
        <w:rPr>
          <w:rFonts w:ascii="Times New Roman" w:hAnsi="Times New Roman" w:cs="Times New Roman"/>
          <w:sz w:val="24"/>
          <w:szCs w:val="24"/>
          <w:lang w:val="en-GB"/>
        </w:rPr>
        <w:t>Hasan</w:t>
      </w:r>
      <w:proofErr w:type="spellEnd"/>
      <w:r w:rsidRPr="007E4384">
        <w:rPr>
          <w:rFonts w:ascii="Times New Roman" w:hAnsi="Times New Roman" w:cs="Times New Roman"/>
          <w:sz w:val="24"/>
          <w:szCs w:val="24"/>
          <w:lang w:val="en-GB"/>
        </w:rPr>
        <w:t xml:space="preserve"> (1976:59-74) </w:t>
      </w:r>
      <w:r w:rsidR="00017EA9" w:rsidRPr="007E4384">
        <w:rPr>
          <w:rFonts w:ascii="Times New Roman" w:hAnsi="Times New Roman" w:cs="Times New Roman"/>
          <w:sz w:val="24"/>
          <w:szCs w:val="24"/>
          <w:lang w:val="en-GB"/>
        </w:rPr>
        <w:t xml:space="preserve">distinguish three types of demonstrative reference: 1) the demonstrative pronouns </w:t>
      </w:r>
      <w:r w:rsidR="00017EA9" w:rsidRPr="007E4384">
        <w:rPr>
          <w:rFonts w:ascii="Times New Roman" w:hAnsi="Times New Roman" w:cs="Times New Roman"/>
          <w:i/>
          <w:sz w:val="24"/>
          <w:szCs w:val="24"/>
          <w:lang w:val="en-GB"/>
        </w:rPr>
        <w:t xml:space="preserve">this </w:t>
      </w:r>
      <w:r w:rsidR="00017EA9" w:rsidRPr="007E4384">
        <w:rPr>
          <w:rFonts w:ascii="Times New Roman" w:hAnsi="Times New Roman" w:cs="Times New Roman"/>
          <w:sz w:val="24"/>
          <w:szCs w:val="24"/>
          <w:lang w:val="en-GB"/>
        </w:rPr>
        <w:t xml:space="preserve">and </w:t>
      </w:r>
      <w:r w:rsidR="00017EA9" w:rsidRPr="007E4384">
        <w:rPr>
          <w:rFonts w:ascii="Times New Roman" w:hAnsi="Times New Roman" w:cs="Times New Roman"/>
          <w:i/>
          <w:sz w:val="24"/>
          <w:szCs w:val="24"/>
          <w:lang w:val="en-GB"/>
        </w:rPr>
        <w:t xml:space="preserve">these, that </w:t>
      </w:r>
      <w:r w:rsidR="00017EA9" w:rsidRPr="007E4384">
        <w:rPr>
          <w:rFonts w:ascii="Times New Roman" w:hAnsi="Times New Roman" w:cs="Times New Roman"/>
          <w:sz w:val="24"/>
          <w:szCs w:val="24"/>
          <w:lang w:val="en-GB"/>
        </w:rPr>
        <w:t xml:space="preserve">and </w:t>
      </w:r>
      <w:r w:rsidR="00017EA9" w:rsidRPr="007E4384">
        <w:rPr>
          <w:rFonts w:ascii="Times New Roman" w:hAnsi="Times New Roman" w:cs="Times New Roman"/>
          <w:i/>
          <w:sz w:val="24"/>
          <w:szCs w:val="24"/>
          <w:lang w:val="en-GB"/>
        </w:rPr>
        <w:t xml:space="preserve">those; </w:t>
      </w:r>
      <w:r w:rsidR="00017EA9" w:rsidRPr="007E4384">
        <w:rPr>
          <w:rFonts w:ascii="Times New Roman" w:hAnsi="Times New Roman" w:cs="Times New Roman"/>
          <w:sz w:val="24"/>
          <w:szCs w:val="24"/>
          <w:lang w:val="en-GB"/>
        </w:rPr>
        <w:t xml:space="preserve">2) the definite article </w:t>
      </w:r>
      <w:r w:rsidR="00017EA9" w:rsidRPr="007E4384">
        <w:rPr>
          <w:rFonts w:ascii="Times New Roman" w:hAnsi="Times New Roman" w:cs="Times New Roman"/>
          <w:i/>
          <w:sz w:val="24"/>
          <w:szCs w:val="24"/>
          <w:lang w:val="en-GB"/>
        </w:rPr>
        <w:t>the</w:t>
      </w:r>
      <w:r w:rsidR="00017EA9" w:rsidRPr="007E4384">
        <w:rPr>
          <w:rFonts w:ascii="Times New Roman" w:hAnsi="Times New Roman" w:cs="Times New Roman"/>
          <w:sz w:val="24"/>
          <w:szCs w:val="24"/>
          <w:lang w:val="en-GB"/>
        </w:rPr>
        <w:t xml:space="preserve">; 3) the demonstratives adverbs </w:t>
      </w:r>
      <w:r w:rsidR="00017EA9" w:rsidRPr="007E4384">
        <w:rPr>
          <w:rFonts w:ascii="Times New Roman" w:hAnsi="Times New Roman" w:cs="Times New Roman"/>
          <w:i/>
          <w:sz w:val="24"/>
          <w:szCs w:val="24"/>
          <w:lang w:val="en-GB"/>
        </w:rPr>
        <w:t>here</w:t>
      </w:r>
      <w:r w:rsidR="00017EA9" w:rsidRPr="007E4384">
        <w:rPr>
          <w:rFonts w:ascii="Times New Roman" w:hAnsi="Times New Roman" w:cs="Times New Roman"/>
          <w:sz w:val="24"/>
          <w:szCs w:val="24"/>
          <w:lang w:val="en-GB"/>
        </w:rPr>
        <w:t xml:space="preserve">, </w:t>
      </w:r>
      <w:r w:rsidR="00017EA9" w:rsidRPr="007E4384">
        <w:rPr>
          <w:rFonts w:ascii="Times New Roman" w:hAnsi="Times New Roman" w:cs="Times New Roman"/>
          <w:i/>
          <w:sz w:val="24"/>
          <w:szCs w:val="24"/>
          <w:lang w:val="en-GB"/>
        </w:rPr>
        <w:t>there</w:t>
      </w:r>
      <w:r w:rsidR="00017EA9" w:rsidRPr="007E4384">
        <w:rPr>
          <w:rFonts w:ascii="Times New Roman" w:hAnsi="Times New Roman" w:cs="Times New Roman"/>
          <w:sz w:val="24"/>
          <w:szCs w:val="24"/>
          <w:lang w:val="en-GB"/>
        </w:rPr>
        <w:t xml:space="preserve">, </w:t>
      </w:r>
      <w:r w:rsidR="00017EA9" w:rsidRPr="007E4384">
        <w:rPr>
          <w:rFonts w:ascii="Times New Roman" w:hAnsi="Times New Roman" w:cs="Times New Roman"/>
          <w:i/>
          <w:sz w:val="24"/>
          <w:szCs w:val="24"/>
          <w:lang w:val="en-GB"/>
        </w:rPr>
        <w:t>now</w:t>
      </w:r>
      <w:r w:rsidR="00017EA9" w:rsidRPr="007E4384">
        <w:rPr>
          <w:rFonts w:ascii="Times New Roman" w:hAnsi="Times New Roman" w:cs="Times New Roman"/>
          <w:sz w:val="24"/>
          <w:szCs w:val="24"/>
          <w:lang w:val="en-GB"/>
        </w:rPr>
        <w:t xml:space="preserve"> and </w:t>
      </w:r>
      <w:r w:rsidR="00017EA9" w:rsidRPr="007E4384">
        <w:rPr>
          <w:rFonts w:ascii="Times New Roman" w:hAnsi="Times New Roman" w:cs="Times New Roman"/>
          <w:i/>
          <w:sz w:val="24"/>
          <w:szCs w:val="24"/>
          <w:lang w:val="en-GB"/>
        </w:rPr>
        <w:t>then</w:t>
      </w:r>
      <w:r w:rsidR="00017EA9" w:rsidRPr="007E4384">
        <w:rPr>
          <w:rFonts w:ascii="Times New Roman" w:hAnsi="Times New Roman" w:cs="Times New Roman"/>
          <w:sz w:val="24"/>
          <w:szCs w:val="24"/>
          <w:lang w:val="en-GB"/>
        </w:rPr>
        <w:t xml:space="preserve">. </w:t>
      </w:r>
      <w:r w:rsidRPr="007E4384">
        <w:rPr>
          <w:rFonts w:ascii="Times New Roman" w:hAnsi="Times New Roman" w:cs="Times New Roman"/>
          <w:sz w:val="24"/>
          <w:szCs w:val="24"/>
          <w:lang w:val="en-GB"/>
        </w:rPr>
        <w:t xml:space="preserve">Demonstratives </w:t>
      </w:r>
      <w:r w:rsidR="00017EA9" w:rsidRPr="007E4384">
        <w:rPr>
          <w:rFonts w:ascii="Times New Roman" w:hAnsi="Times New Roman" w:cs="Times New Roman"/>
          <w:i/>
          <w:sz w:val="24"/>
          <w:szCs w:val="24"/>
          <w:lang w:val="en-GB"/>
        </w:rPr>
        <w:t xml:space="preserve">this </w:t>
      </w:r>
      <w:r w:rsidR="00017EA9"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these</w:t>
      </w:r>
      <w:r w:rsidRPr="007E4384">
        <w:rPr>
          <w:rFonts w:ascii="Times New Roman" w:hAnsi="Times New Roman" w:cs="Times New Roman"/>
          <w:sz w:val="24"/>
          <w:szCs w:val="24"/>
          <w:lang w:val="en-GB"/>
        </w:rPr>
        <w:t xml:space="preserve">, </w:t>
      </w:r>
      <w:r w:rsidR="00017EA9" w:rsidRPr="002535F1">
        <w:rPr>
          <w:rFonts w:ascii="Times New Roman" w:hAnsi="Times New Roman" w:cs="Times New Roman"/>
          <w:i/>
          <w:sz w:val="24"/>
          <w:szCs w:val="24"/>
          <w:lang w:val="en-GB"/>
        </w:rPr>
        <w:t>that</w:t>
      </w:r>
      <w:r w:rsidR="00017EA9" w:rsidRPr="007E4384">
        <w:rPr>
          <w:rFonts w:ascii="Times New Roman" w:hAnsi="Times New Roman" w:cs="Times New Roman"/>
          <w:sz w:val="24"/>
          <w:szCs w:val="24"/>
          <w:lang w:val="en-GB"/>
        </w:rPr>
        <w:t xml:space="preserve"> and </w:t>
      </w:r>
      <w:r w:rsidRPr="002535F1">
        <w:rPr>
          <w:rFonts w:ascii="Times New Roman" w:hAnsi="Times New Roman" w:cs="Times New Roman"/>
          <w:i/>
          <w:sz w:val="24"/>
          <w:szCs w:val="24"/>
          <w:lang w:val="en-GB"/>
        </w:rPr>
        <w:t>those</w:t>
      </w:r>
      <w:r w:rsidRPr="007E4384">
        <w:rPr>
          <w:rFonts w:ascii="Times New Roman" w:hAnsi="Times New Roman" w:cs="Times New Roman"/>
          <w:sz w:val="24"/>
          <w:szCs w:val="24"/>
          <w:lang w:val="en-GB"/>
        </w:rPr>
        <w:t xml:space="preserve"> occur with a noun ph</w:t>
      </w:r>
      <w:r w:rsidR="00017EA9" w:rsidRPr="007E4384">
        <w:rPr>
          <w:rFonts w:ascii="Times New Roman" w:hAnsi="Times New Roman" w:cs="Times New Roman"/>
          <w:sz w:val="24"/>
          <w:szCs w:val="24"/>
          <w:lang w:val="en-GB"/>
        </w:rPr>
        <w:t>rase and are anaphoric</w:t>
      </w:r>
      <w:r w:rsidRPr="007E4384">
        <w:rPr>
          <w:rFonts w:ascii="Times New Roman" w:hAnsi="Times New Roman" w:cs="Times New Roman"/>
          <w:sz w:val="24"/>
          <w:szCs w:val="24"/>
          <w:lang w:val="en-GB"/>
        </w:rPr>
        <w:t xml:space="preserve">. Demonstratives </w:t>
      </w:r>
      <w:r w:rsidRPr="007E4384">
        <w:rPr>
          <w:rFonts w:ascii="Times New Roman" w:hAnsi="Times New Roman" w:cs="Times New Roman"/>
          <w:i/>
          <w:sz w:val="24"/>
          <w:szCs w:val="24"/>
          <w:lang w:val="en-GB"/>
        </w:rPr>
        <w:t>here</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there</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now</w:t>
      </w:r>
      <w:r w:rsidRPr="007E4384">
        <w:rPr>
          <w:rFonts w:ascii="Times New Roman" w:hAnsi="Times New Roman" w:cs="Times New Roman"/>
          <w:sz w:val="24"/>
          <w:szCs w:val="24"/>
          <w:lang w:val="en-GB"/>
        </w:rPr>
        <w:t xml:space="preserve"> and </w:t>
      </w:r>
      <w:r w:rsidRPr="007E4384">
        <w:rPr>
          <w:rFonts w:ascii="Times New Roman" w:hAnsi="Times New Roman" w:cs="Times New Roman"/>
          <w:i/>
          <w:sz w:val="24"/>
          <w:szCs w:val="24"/>
          <w:lang w:val="en-GB"/>
        </w:rPr>
        <w:t>then</w:t>
      </w:r>
      <w:r w:rsidRPr="007E4384">
        <w:rPr>
          <w:rFonts w:ascii="Times New Roman" w:hAnsi="Times New Roman" w:cs="Times New Roman"/>
          <w:sz w:val="24"/>
          <w:szCs w:val="24"/>
          <w:lang w:val="en-GB"/>
        </w:rPr>
        <w:t xml:space="preserve"> refer directly to the location of the process in space or time</w:t>
      </w:r>
      <w:r w:rsidR="00017EA9" w:rsidRPr="007E4384">
        <w:rPr>
          <w:rFonts w:ascii="Times New Roman" w:hAnsi="Times New Roman" w:cs="Times New Roman"/>
          <w:sz w:val="24"/>
          <w:szCs w:val="24"/>
          <w:lang w:val="en-GB"/>
        </w:rPr>
        <w:t>.</w:t>
      </w:r>
    </w:p>
    <w:p w:rsidR="00D46ACD" w:rsidRPr="007E4384" w:rsidRDefault="00F44F33" w:rsidP="00A12EA4">
      <w:pPr>
        <w:pStyle w:val="Heading3"/>
        <w:numPr>
          <w:ilvl w:val="2"/>
          <w:numId w:val="5"/>
        </w:numPr>
        <w:spacing w:before="0" w:after="120" w:line="360" w:lineRule="auto"/>
        <w:jc w:val="center"/>
        <w:rPr>
          <w:rFonts w:ascii="Times New Roman" w:hAnsi="Times New Roman" w:cs="Times New Roman"/>
          <w:color w:val="auto"/>
          <w:sz w:val="26"/>
          <w:szCs w:val="26"/>
          <w:lang w:val="en-GB"/>
        </w:rPr>
      </w:pPr>
      <w:bookmarkStart w:id="15" w:name="_Toc356860450"/>
      <w:r w:rsidRPr="007E4384">
        <w:rPr>
          <w:rFonts w:ascii="Times New Roman" w:hAnsi="Times New Roman" w:cs="Times New Roman"/>
          <w:color w:val="auto"/>
          <w:sz w:val="26"/>
          <w:szCs w:val="26"/>
          <w:lang w:val="en-GB"/>
        </w:rPr>
        <w:t>The Use of Demonstr</w:t>
      </w:r>
      <w:r w:rsidR="00D46ACD" w:rsidRPr="007E4384">
        <w:rPr>
          <w:rFonts w:ascii="Times New Roman" w:hAnsi="Times New Roman" w:cs="Times New Roman"/>
          <w:color w:val="auto"/>
          <w:sz w:val="26"/>
          <w:szCs w:val="26"/>
          <w:lang w:val="en-GB"/>
        </w:rPr>
        <w:t>ative Pronouns</w:t>
      </w:r>
      <w:bookmarkEnd w:id="15"/>
    </w:p>
    <w:p w:rsidR="00017EA9" w:rsidRPr="007E4384" w:rsidRDefault="00F44F33" w:rsidP="00717E00">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frequency of the demonstrative pronouns </w:t>
      </w:r>
      <w:r w:rsidRPr="007E4384">
        <w:rPr>
          <w:rFonts w:ascii="Times New Roman" w:hAnsi="Times New Roman" w:cs="Times New Roman"/>
          <w:i/>
          <w:sz w:val="24"/>
          <w:szCs w:val="24"/>
          <w:lang w:val="en-GB"/>
        </w:rPr>
        <w:t xml:space="preserve">this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 xml:space="preserve">these </w:t>
      </w:r>
      <w:r w:rsidRPr="007E4384">
        <w:rPr>
          <w:rFonts w:ascii="Times New Roman" w:hAnsi="Times New Roman" w:cs="Times New Roman"/>
          <w:sz w:val="24"/>
          <w:szCs w:val="24"/>
          <w:lang w:val="en-GB"/>
        </w:rPr>
        <w:t xml:space="preserve">was higher than the frequency of </w:t>
      </w:r>
      <w:r w:rsidRPr="007E4384">
        <w:rPr>
          <w:rFonts w:ascii="Times New Roman" w:hAnsi="Times New Roman" w:cs="Times New Roman"/>
          <w:i/>
          <w:sz w:val="24"/>
          <w:szCs w:val="24"/>
          <w:lang w:val="en-GB"/>
        </w:rPr>
        <w:t xml:space="preserve">that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those</w:t>
      </w:r>
      <w:r w:rsidR="00550458">
        <w:rPr>
          <w:rFonts w:ascii="Times New Roman" w:hAnsi="Times New Roman" w:cs="Times New Roman"/>
          <w:sz w:val="24"/>
          <w:szCs w:val="24"/>
          <w:lang w:val="en-GB"/>
        </w:rPr>
        <w:t xml:space="preserve"> in the analys</w:t>
      </w:r>
      <w:r w:rsidRPr="007E4384">
        <w:rPr>
          <w:rFonts w:ascii="Times New Roman" w:hAnsi="Times New Roman" w:cs="Times New Roman"/>
          <w:sz w:val="24"/>
          <w:szCs w:val="24"/>
          <w:lang w:val="en-GB"/>
        </w:rPr>
        <w:t xml:space="preserve">ed texts. </w:t>
      </w:r>
      <w:r w:rsidR="0065306B" w:rsidRPr="007E4384">
        <w:rPr>
          <w:rFonts w:ascii="Times New Roman" w:hAnsi="Times New Roman" w:cs="Times New Roman"/>
          <w:sz w:val="24"/>
          <w:szCs w:val="24"/>
          <w:lang w:val="en-GB"/>
        </w:rPr>
        <w:t xml:space="preserve">The linguistic element </w:t>
      </w:r>
      <w:r w:rsidR="0065306B" w:rsidRPr="007E4384">
        <w:rPr>
          <w:rFonts w:ascii="Times New Roman" w:hAnsi="Times New Roman" w:cs="Times New Roman"/>
          <w:i/>
          <w:sz w:val="24"/>
          <w:szCs w:val="24"/>
          <w:lang w:val="en-GB"/>
        </w:rPr>
        <w:t xml:space="preserve">this </w:t>
      </w:r>
      <w:r w:rsidR="0065306B" w:rsidRPr="007E4384">
        <w:rPr>
          <w:rFonts w:ascii="Times New Roman" w:hAnsi="Times New Roman" w:cs="Times New Roman"/>
          <w:sz w:val="24"/>
          <w:szCs w:val="24"/>
          <w:lang w:val="en-GB"/>
        </w:rPr>
        <w:t xml:space="preserve">functions as an indication to the nearest object. </w:t>
      </w:r>
      <w:r w:rsidR="00367563" w:rsidRPr="007E4384">
        <w:rPr>
          <w:rFonts w:ascii="Times New Roman" w:hAnsi="Times New Roman" w:cs="Times New Roman"/>
          <w:sz w:val="24"/>
          <w:szCs w:val="24"/>
          <w:lang w:val="en-GB"/>
        </w:rPr>
        <w:t xml:space="preserve">The determiner </w:t>
      </w:r>
      <w:r w:rsidR="00367563" w:rsidRPr="007E4384">
        <w:rPr>
          <w:rFonts w:ascii="Times New Roman" w:hAnsi="Times New Roman" w:cs="Times New Roman"/>
          <w:i/>
          <w:sz w:val="24"/>
          <w:szCs w:val="24"/>
          <w:lang w:val="en-GB"/>
        </w:rPr>
        <w:t>this</w:t>
      </w:r>
      <w:r w:rsidR="00367563" w:rsidRPr="007E4384">
        <w:rPr>
          <w:rFonts w:ascii="Times New Roman" w:hAnsi="Times New Roman" w:cs="Times New Roman"/>
          <w:sz w:val="24"/>
          <w:szCs w:val="24"/>
          <w:lang w:val="en-GB"/>
        </w:rPr>
        <w:t xml:space="preserve"> can be a modifier</w:t>
      </w:r>
      <w:r w:rsidR="00D456B1" w:rsidRPr="007E4384">
        <w:rPr>
          <w:rFonts w:ascii="Times New Roman" w:hAnsi="Times New Roman" w:cs="Times New Roman"/>
          <w:sz w:val="24"/>
          <w:szCs w:val="24"/>
          <w:lang w:val="en-GB"/>
        </w:rPr>
        <w:t xml:space="preserve"> - it is used before a noun phrase to indicate which object is meant that way creating cohesive ties with the noun phrase that the pronoun points to</w:t>
      </w:r>
      <w:r w:rsidR="00717E00" w:rsidRPr="007E4384">
        <w:rPr>
          <w:rFonts w:ascii="Times New Roman" w:hAnsi="Times New Roman" w:cs="Times New Roman"/>
          <w:sz w:val="24"/>
          <w:szCs w:val="24"/>
          <w:lang w:val="en-GB"/>
        </w:rPr>
        <w:t>:</w:t>
      </w:r>
      <w:r w:rsidR="00D456B1" w:rsidRPr="007E4384">
        <w:rPr>
          <w:rFonts w:ascii="Times New Roman" w:hAnsi="Times New Roman" w:cs="Times New Roman"/>
          <w:sz w:val="24"/>
          <w:szCs w:val="24"/>
          <w:lang w:val="en-GB"/>
        </w:rPr>
        <w:t xml:space="preserve"> </w:t>
      </w:r>
    </w:p>
    <w:p w:rsidR="00017EA9" w:rsidRPr="007E4384" w:rsidRDefault="00017EA9" w:rsidP="00717E00">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First, self-report data are typically collected via retrospective assessments, requiring participants to summarize their experiences over some time period. </w:t>
      </w:r>
      <w:r w:rsidRPr="007E4384">
        <w:rPr>
          <w:rFonts w:ascii="Times New Roman" w:hAnsi="Times New Roman" w:cs="Times New Roman"/>
          <w:i/>
          <w:sz w:val="24"/>
          <w:szCs w:val="24"/>
          <w:u w:val="single"/>
          <w:lang w:val="en-GB"/>
        </w:rPr>
        <w:t>This recall and summarization process</w:t>
      </w:r>
      <w:r w:rsidRPr="007E4384">
        <w:rPr>
          <w:rFonts w:ascii="Times New Roman" w:hAnsi="Times New Roman" w:cs="Times New Roman"/>
          <w:i/>
          <w:sz w:val="24"/>
          <w:szCs w:val="24"/>
          <w:lang w:val="en-GB"/>
        </w:rPr>
        <w:t xml:space="preserve"> is prone to systematic biases due to cognitive heuristics used in memory search and reconstruction (Smyth &amp; Stone, 2003; Stone &amp; </w:t>
      </w:r>
      <w:proofErr w:type="spellStart"/>
      <w:r w:rsidRPr="007E4384">
        <w:rPr>
          <w:rFonts w:ascii="Times New Roman" w:hAnsi="Times New Roman" w:cs="Times New Roman"/>
          <w:i/>
          <w:sz w:val="24"/>
          <w:szCs w:val="24"/>
          <w:lang w:val="en-GB"/>
        </w:rPr>
        <w:t>Shiffman</w:t>
      </w:r>
      <w:proofErr w:type="spellEnd"/>
      <w:r w:rsidRPr="007E4384">
        <w:rPr>
          <w:rFonts w:ascii="Times New Roman" w:hAnsi="Times New Roman" w:cs="Times New Roman"/>
          <w:i/>
          <w:sz w:val="24"/>
          <w:szCs w:val="24"/>
          <w:lang w:val="en-GB"/>
        </w:rPr>
        <w:t xml:space="preserve">, 1994)., </w:t>
      </w:r>
      <w:r w:rsidR="00E6090A" w:rsidRPr="007E4384">
        <w:rPr>
          <w:rFonts w:ascii="Times New Roman" w:hAnsi="Times New Roman" w:cs="Times New Roman"/>
          <w:i/>
          <w:sz w:val="24"/>
          <w:szCs w:val="24"/>
          <w:lang w:val="en-GB"/>
        </w:rPr>
        <w:t>(Annex I, research article 4)</w:t>
      </w:r>
    </w:p>
    <w:p w:rsidR="00717E00" w:rsidRPr="007E4384" w:rsidRDefault="00717E00" w:rsidP="00284C57">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In this example </w:t>
      </w:r>
      <w:r w:rsidR="00284C57" w:rsidRPr="007E4384">
        <w:rPr>
          <w:rFonts w:ascii="Times New Roman" w:hAnsi="Times New Roman" w:cs="Times New Roman"/>
          <w:sz w:val="24"/>
          <w:szCs w:val="24"/>
          <w:lang w:val="en-GB"/>
        </w:rPr>
        <w:t xml:space="preserve">the noun phrase </w:t>
      </w:r>
      <w:r w:rsidR="00284C57" w:rsidRPr="007E4384">
        <w:rPr>
          <w:rFonts w:ascii="Times New Roman" w:hAnsi="Times New Roman" w:cs="Times New Roman"/>
          <w:i/>
          <w:sz w:val="24"/>
          <w:szCs w:val="24"/>
          <w:lang w:val="en-GB"/>
        </w:rPr>
        <w:t xml:space="preserve">this recall and summarization process </w:t>
      </w:r>
      <w:r w:rsidR="00284C57" w:rsidRPr="007E4384">
        <w:rPr>
          <w:rFonts w:ascii="Times New Roman" w:hAnsi="Times New Roman" w:cs="Times New Roman"/>
          <w:sz w:val="24"/>
          <w:szCs w:val="24"/>
          <w:lang w:val="en-GB"/>
        </w:rPr>
        <w:t xml:space="preserve">consists of the nouns and the modifying element </w:t>
      </w:r>
      <w:r w:rsidR="00284C57" w:rsidRPr="007E4384">
        <w:rPr>
          <w:rFonts w:ascii="Times New Roman" w:hAnsi="Times New Roman" w:cs="Times New Roman"/>
          <w:i/>
          <w:sz w:val="24"/>
          <w:szCs w:val="24"/>
          <w:lang w:val="en-GB"/>
        </w:rPr>
        <w:t>this</w:t>
      </w:r>
      <w:r w:rsidR="00284C57" w:rsidRPr="007E4384">
        <w:rPr>
          <w:rFonts w:ascii="Times New Roman" w:hAnsi="Times New Roman" w:cs="Times New Roman"/>
          <w:sz w:val="24"/>
          <w:szCs w:val="24"/>
          <w:lang w:val="en-GB"/>
        </w:rPr>
        <w:t xml:space="preserve">, which draws the reader’s attention to the preceding sentence. The noun phrase </w:t>
      </w:r>
      <w:r w:rsidR="00284C57" w:rsidRPr="007E4384">
        <w:rPr>
          <w:rFonts w:ascii="Times New Roman" w:hAnsi="Times New Roman" w:cs="Times New Roman"/>
          <w:i/>
          <w:sz w:val="24"/>
          <w:szCs w:val="24"/>
          <w:lang w:val="en-GB"/>
        </w:rPr>
        <w:t xml:space="preserve">recall and summarization process </w:t>
      </w:r>
      <w:r w:rsidR="00284C57" w:rsidRPr="007E4384">
        <w:rPr>
          <w:rFonts w:ascii="Times New Roman" w:hAnsi="Times New Roman" w:cs="Times New Roman"/>
          <w:sz w:val="24"/>
          <w:szCs w:val="24"/>
          <w:lang w:val="en-GB"/>
        </w:rPr>
        <w:t>does not carry any new information, because the first sentence has already defined what kind of process takes place, but instead of repeating the exact phrase twice, the author</w:t>
      </w:r>
      <w:r w:rsidR="004B3125" w:rsidRPr="007E4384">
        <w:rPr>
          <w:rFonts w:ascii="Times New Roman" w:hAnsi="Times New Roman" w:cs="Times New Roman"/>
          <w:sz w:val="24"/>
          <w:szCs w:val="24"/>
          <w:lang w:val="en-GB"/>
        </w:rPr>
        <w:t>s</w:t>
      </w:r>
      <w:r w:rsidR="00284C57" w:rsidRPr="007E4384">
        <w:rPr>
          <w:rFonts w:ascii="Times New Roman" w:hAnsi="Times New Roman" w:cs="Times New Roman"/>
          <w:sz w:val="24"/>
          <w:szCs w:val="24"/>
          <w:lang w:val="en-GB"/>
        </w:rPr>
        <w:t xml:space="preserve"> chose to change </w:t>
      </w:r>
      <w:r w:rsidR="004B3125" w:rsidRPr="007E4384">
        <w:rPr>
          <w:rFonts w:ascii="Times New Roman" w:hAnsi="Times New Roman" w:cs="Times New Roman"/>
          <w:sz w:val="24"/>
          <w:szCs w:val="24"/>
          <w:lang w:val="en-GB"/>
        </w:rPr>
        <w:t>the part of speech</w:t>
      </w:r>
      <w:r w:rsidR="00284C57" w:rsidRPr="007E4384">
        <w:rPr>
          <w:rFonts w:ascii="Times New Roman" w:hAnsi="Times New Roman" w:cs="Times New Roman"/>
          <w:sz w:val="24"/>
          <w:szCs w:val="24"/>
          <w:lang w:val="en-GB"/>
        </w:rPr>
        <w:t xml:space="preserve"> from verb to noun. </w:t>
      </w:r>
      <w:r w:rsidR="004B3125" w:rsidRPr="007E4384">
        <w:rPr>
          <w:rFonts w:ascii="Times New Roman" w:hAnsi="Times New Roman" w:cs="Times New Roman"/>
          <w:sz w:val="24"/>
          <w:szCs w:val="24"/>
          <w:lang w:val="en-GB"/>
        </w:rPr>
        <w:t xml:space="preserve">Thus, the phrase </w:t>
      </w:r>
      <w:r w:rsidR="004B3125" w:rsidRPr="007E4384">
        <w:rPr>
          <w:rFonts w:ascii="Times New Roman" w:hAnsi="Times New Roman" w:cs="Times New Roman"/>
          <w:i/>
          <w:sz w:val="24"/>
          <w:szCs w:val="24"/>
          <w:lang w:val="en-GB"/>
        </w:rPr>
        <w:t>this and summarization process</w:t>
      </w:r>
      <w:r w:rsidR="004B3125" w:rsidRPr="007E4384">
        <w:rPr>
          <w:rFonts w:ascii="Times New Roman" w:hAnsi="Times New Roman" w:cs="Times New Roman"/>
          <w:sz w:val="24"/>
          <w:szCs w:val="24"/>
          <w:lang w:val="en-GB"/>
        </w:rPr>
        <w:t xml:space="preserve"> actually points back to the first sentence of the example creating a cohesive tie between the sentences.</w:t>
      </w:r>
    </w:p>
    <w:p w:rsidR="004B3125" w:rsidRPr="007E4384" w:rsidRDefault="004B3125" w:rsidP="00284C57">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 xml:space="preserve">Demonstrative pronoun </w:t>
      </w:r>
      <w:r w:rsidRPr="007E4384">
        <w:rPr>
          <w:rFonts w:ascii="Times New Roman" w:hAnsi="Times New Roman" w:cs="Times New Roman"/>
          <w:i/>
          <w:sz w:val="24"/>
          <w:szCs w:val="24"/>
          <w:lang w:val="en-GB"/>
        </w:rPr>
        <w:t xml:space="preserve">this </w:t>
      </w:r>
      <w:r w:rsidRPr="007E4384">
        <w:rPr>
          <w:rFonts w:ascii="Times New Roman" w:hAnsi="Times New Roman" w:cs="Times New Roman"/>
          <w:sz w:val="24"/>
          <w:szCs w:val="24"/>
          <w:lang w:val="en-GB"/>
        </w:rPr>
        <w:t xml:space="preserve">also serves as a head of the noun phrase. </w:t>
      </w:r>
      <w:proofErr w:type="spellStart"/>
      <w:r w:rsidRPr="007E4384">
        <w:rPr>
          <w:rFonts w:ascii="Times New Roman" w:hAnsi="Times New Roman" w:cs="Times New Roman"/>
          <w:sz w:val="24"/>
          <w:szCs w:val="24"/>
          <w:lang w:val="en-GB"/>
        </w:rPr>
        <w:t>Verikaitė</w:t>
      </w:r>
      <w:proofErr w:type="spellEnd"/>
      <w:r w:rsidRPr="007E4384">
        <w:rPr>
          <w:rFonts w:ascii="Times New Roman" w:hAnsi="Times New Roman" w:cs="Times New Roman"/>
          <w:sz w:val="24"/>
          <w:szCs w:val="24"/>
          <w:lang w:val="en-GB"/>
        </w:rPr>
        <w:t xml:space="preserve"> (1999:43) points out that even though the meaning of head and modifier </w:t>
      </w:r>
      <w:r w:rsidRPr="007E4384">
        <w:rPr>
          <w:rFonts w:ascii="Times New Roman" w:hAnsi="Times New Roman" w:cs="Times New Roman"/>
          <w:i/>
          <w:sz w:val="24"/>
          <w:szCs w:val="24"/>
          <w:lang w:val="en-GB"/>
        </w:rPr>
        <w:t xml:space="preserve">this </w:t>
      </w:r>
      <w:r w:rsidRPr="007E4384">
        <w:rPr>
          <w:rFonts w:ascii="Times New Roman" w:hAnsi="Times New Roman" w:cs="Times New Roman"/>
          <w:sz w:val="24"/>
          <w:szCs w:val="24"/>
          <w:lang w:val="en-GB"/>
        </w:rPr>
        <w:t xml:space="preserve">is the same, they are used in different patterns. </w:t>
      </w:r>
      <w:r w:rsidR="00822C35" w:rsidRPr="007E4384">
        <w:rPr>
          <w:rFonts w:ascii="Times New Roman" w:hAnsi="Times New Roman" w:cs="Times New Roman"/>
          <w:sz w:val="24"/>
          <w:szCs w:val="24"/>
          <w:lang w:val="en-GB"/>
        </w:rPr>
        <w:t>Consider the example below:</w:t>
      </w:r>
      <w:r w:rsidRPr="007E4384">
        <w:rPr>
          <w:rFonts w:ascii="Times New Roman" w:hAnsi="Times New Roman" w:cs="Times New Roman"/>
          <w:sz w:val="24"/>
          <w:szCs w:val="24"/>
          <w:lang w:val="en-GB"/>
        </w:rPr>
        <w:t xml:space="preserve">  </w:t>
      </w:r>
    </w:p>
    <w:p w:rsidR="00017EA9" w:rsidRPr="007E4384" w:rsidRDefault="00017EA9" w:rsidP="00E90D1E">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After viewing the 15 advertisements, participants completed the post-exposure VAS measures (mood and body dissatisfaction), then measures of state appearance comparison, perceived self-relevance, and lastly, trait appearance comparison. </w:t>
      </w:r>
      <w:r w:rsidRPr="007E4384">
        <w:rPr>
          <w:rFonts w:ascii="Times New Roman" w:hAnsi="Times New Roman" w:cs="Times New Roman"/>
          <w:i/>
          <w:sz w:val="24"/>
          <w:szCs w:val="24"/>
          <w:u w:val="single"/>
          <w:lang w:val="en-GB"/>
        </w:rPr>
        <w:t>This</w:t>
      </w:r>
      <w:r w:rsidRPr="007E4384">
        <w:rPr>
          <w:rFonts w:ascii="Times New Roman" w:hAnsi="Times New Roman" w:cs="Times New Roman"/>
          <w:i/>
          <w:sz w:val="24"/>
          <w:szCs w:val="24"/>
          <w:lang w:val="en-GB"/>
        </w:rPr>
        <w:t xml:space="preserve"> was followed by a recall task which asked participants to write down both the product and its associated brand name featured in each of the ads they had seen, again to support the cover story. </w:t>
      </w:r>
      <w:r w:rsidR="00E6090A" w:rsidRPr="007E4384">
        <w:rPr>
          <w:rFonts w:ascii="Times New Roman" w:hAnsi="Times New Roman" w:cs="Times New Roman"/>
          <w:i/>
          <w:sz w:val="24"/>
          <w:szCs w:val="24"/>
          <w:lang w:val="en-GB"/>
        </w:rPr>
        <w:t>(Annex I, research article 5)</w:t>
      </w:r>
    </w:p>
    <w:p w:rsidR="00822C35" w:rsidRPr="007E4384" w:rsidRDefault="00822C35" w:rsidP="00822C35">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demonstrative </w:t>
      </w:r>
      <w:r w:rsidRPr="007E4384">
        <w:rPr>
          <w:rFonts w:ascii="Times New Roman" w:hAnsi="Times New Roman" w:cs="Times New Roman"/>
          <w:i/>
          <w:sz w:val="24"/>
          <w:szCs w:val="24"/>
          <w:lang w:val="en-GB"/>
        </w:rPr>
        <w:t>this</w:t>
      </w:r>
      <w:r w:rsidRPr="007E4384">
        <w:rPr>
          <w:rFonts w:ascii="Times New Roman" w:hAnsi="Times New Roman" w:cs="Times New Roman"/>
          <w:sz w:val="24"/>
          <w:szCs w:val="24"/>
          <w:lang w:val="en-GB"/>
        </w:rPr>
        <w:t xml:space="preserve"> as a head refers to the whole first sentence</w:t>
      </w:r>
      <w:r w:rsidR="00E90D1E" w:rsidRPr="007E4384">
        <w:rPr>
          <w:rFonts w:ascii="Times New Roman" w:hAnsi="Times New Roman" w:cs="Times New Roman"/>
          <w:sz w:val="24"/>
          <w:szCs w:val="24"/>
          <w:lang w:val="en-GB"/>
        </w:rPr>
        <w:t xml:space="preserve">. Such occurrences are quite common, because they are very effective means of cohesion and language economy. The usage of </w:t>
      </w:r>
      <w:r w:rsidR="00E90D1E" w:rsidRPr="007E4384">
        <w:rPr>
          <w:rFonts w:ascii="Times New Roman" w:hAnsi="Times New Roman" w:cs="Times New Roman"/>
          <w:i/>
          <w:sz w:val="24"/>
          <w:szCs w:val="24"/>
          <w:lang w:val="en-GB"/>
        </w:rPr>
        <w:t xml:space="preserve">this </w:t>
      </w:r>
      <w:r w:rsidR="002749F2" w:rsidRPr="007E4384">
        <w:rPr>
          <w:rFonts w:ascii="Times New Roman" w:hAnsi="Times New Roman" w:cs="Times New Roman"/>
          <w:sz w:val="24"/>
          <w:szCs w:val="24"/>
          <w:lang w:val="en-GB"/>
        </w:rPr>
        <w:t>in such sentences allow</w:t>
      </w:r>
      <w:r w:rsidR="00E65B40" w:rsidRPr="007E4384">
        <w:rPr>
          <w:rFonts w:ascii="Times New Roman" w:hAnsi="Times New Roman" w:cs="Times New Roman"/>
          <w:sz w:val="24"/>
          <w:szCs w:val="24"/>
          <w:lang w:val="en-GB"/>
        </w:rPr>
        <w:t>s</w:t>
      </w:r>
      <w:r w:rsidR="00E90D1E" w:rsidRPr="007E4384">
        <w:rPr>
          <w:rFonts w:ascii="Times New Roman" w:hAnsi="Times New Roman" w:cs="Times New Roman"/>
          <w:sz w:val="24"/>
          <w:szCs w:val="24"/>
          <w:lang w:val="en-GB"/>
        </w:rPr>
        <w:t xml:space="preserve"> </w:t>
      </w:r>
      <w:r w:rsidR="00550458" w:rsidRPr="007E4384">
        <w:rPr>
          <w:rFonts w:ascii="Times New Roman" w:hAnsi="Times New Roman" w:cs="Times New Roman"/>
          <w:sz w:val="24"/>
          <w:szCs w:val="24"/>
          <w:lang w:val="en-GB"/>
        </w:rPr>
        <w:t>presenting</w:t>
      </w:r>
      <w:r w:rsidR="00E90D1E" w:rsidRPr="007E4384">
        <w:rPr>
          <w:rFonts w:ascii="Times New Roman" w:hAnsi="Times New Roman" w:cs="Times New Roman"/>
          <w:sz w:val="24"/>
          <w:szCs w:val="24"/>
          <w:lang w:val="en-GB"/>
        </w:rPr>
        <w:t xml:space="preserve"> the information introduced in the preceding sentence in the most compac</w:t>
      </w:r>
      <w:r w:rsidR="00E65B40" w:rsidRPr="007E4384">
        <w:rPr>
          <w:rFonts w:ascii="Times New Roman" w:hAnsi="Times New Roman" w:cs="Times New Roman"/>
          <w:sz w:val="24"/>
          <w:szCs w:val="24"/>
          <w:lang w:val="en-GB"/>
        </w:rPr>
        <w:t>t way.</w:t>
      </w:r>
    </w:p>
    <w:p w:rsidR="00362A4A" w:rsidRPr="007E4384" w:rsidRDefault="00362A4A" w:rsidP="00362A4A">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usage of demonstrative plural pronoun </w:t>
      </w:r>
      <w:proofErr w:type="gramStart"/>
      <w:r w:rsidRPr="007E4384">
        <w:rPr>
          <w:rFonts w:ascii="Times New Roman" w:hAnsi="Times New Roman" w:cs="Times New Roman"/>
          <w:i/>
          <w:sz w:val="24"/>
          <w:szCs w:val="24"/>
          <w:lang w:val="en-GB"/>
        </w:rPr>
        <w:t>these</w:t>
      </w:r>
      <w:r w:rsidRPr="007E4384">
        <w:rPr>
          <w:rFonts w:ascii="Times New Roman" w:hAnsi="Times New Roman" w:cs="Times New Roman"/>
          <w:sz w:val="24"/>
          <w:szCs w:val="24"/>
          <w:lang w:val="en-GB"/>
        </w:rPr>
        <w:t xml:space="preserve"> is</w:t>
      </w:r>
      <w:proofErr w:type="gramEnd"/>
      <w:r w:rsidRPr="007E4384">
        <w:rPr>
          <w:rFonts w:ascii="Times New Roman" w:hAnsi="Times New Roman" w:cs="Times New Roman"/>
          <w:sz w:val="24"/>
          <w:szCs w:val="24"/>
          <w:lang w:val="en-GB"/>
        </w:rPr>
        <w:t xml:space="preserve"> also frequent and </w:t>
      </w:r>
      <w:r w:rsidR="00CB5E48" w:rsidRPr="007E4384">
        <w:rPr>
          <w:rFonts w:ascii="Times New Roman" w:hAnsi="Times New Roman" w:cs="Times New Roman"/>
          <w:sz w:val="24"/>
          <w:szCs w:val="24"/>
          <w:lang w:val="en-GB"/>
        </w:rPr>
        <w:t>can function</w:t>
      </w:r>
      <w:r w:rsidRPr="007E4384">
        <w:rPr>
          <w:rFonts w:ascii="Times New Roman" w:hAnsi="Times New Roman" w:cs="Times New Roman"/>
          <w:sz w:val="24"/>
          <w:szCs w:val="24"/>
          <w:lang w:val="en-GB"/>
        </w:rPr>
        <w:t xml:space="preserve"> as a modifier of the noun phrase:</w:t>
      </w:r>
    </w:p>
    <w:p w:rsidR="00362A4A" w:rsidRPr="007E4384" w:rsidRDefault="00017EA9" w:rsidP="00E90D1E">
      <w:pPr>
        <w:pStyle w:val="ListParagraph"/>
        <w:numPr>
          <w:ilvl w:val="0"/>
          <w:numId w:val="7"/>
        </w:numPr>
        <w:spacing w:after="0" w:line="360" w:lineRule="auto"/>
        <w:jc w:val="both"/>
        <w:rPr>
          <w:rFonts w:ascii="Times New Roman" w:hAnsi="Times New Roman" w:cs="Times New Roman"/>
          <w:sz w:val="24"/>
          <w:szCs w:val="24"/>
          <w:lang w:val="en-GB"/>
        </w:rPr>
      </w:pPr>
      <w:r w:rsidRPr="007E4384">
        <w:rPr>
          <w:rFonts w:ascii="Times New Roman" w:hAnsi="Times New Roman" w:cs="Times New Roman"/>
          <w:i/>
          <w:sz w:val="24"/>
          <w:szCs w:val="24"/>
          <w:lang w:val="en-GB"/>
        </w:rPr>
        <w:t xml:space="preserve">Many different </w:t>
      </w:r>
      <w:r w:rsidRPr="007E4384">
        <w:rPr>
          <w:rFonts w:ascii="Times New Roman" w:hAnsi="Times New Roman" w:cs="Times New Roman"/>
          <w:i/>
          <w:sz w:val="24"/>
          <w:szCs w:val="24"/>
          <w:u w:val="single"/>
          <w:lang w:val="en-GB"/>
        </w:rPr>
        <w:t>public health promotion strategies</w:t>
      </w:r>
      <w:r w:rsidRPr="007E4384">
        <w:rPr>
          <w:rFonts w:ascii="Times New Roman" w:hAnsi="Times New Roman" w:cs="Times New Roman"/>
          <w:i/>
          <w:sz w:val="24"/>
          <w:szCs w:val="24"/>
          <w:lang w:val="en-GB"/>
        </w:rPr>
        <w:t xml:space="preserve"> have been developed to counter these trends. Supporting </w:t>
      </w:r>
      <w:r w:rsidRPr="007E4384">
        <w:rPr>
          <w:rFonts w:ascii="Times New Roman" w:hAnsi="Times New Roman" w:cs="Times New Roman"/>
          <w:i/>
          <w:sz w:val="24"/>
          <w:szCs w:val="24"/>
          <w:u w:val="single"/>
          <w:lang w:val="en-GB"/>
        </w:rPr>
        <w:t>these strategies</w:t>
      </w:r>
      <w:r w:rsidRPr="007E4384">
        <w:rPr>
          <w:rFonts w:ascii="Times New Roman" w:hAnsi="Times New Roman" w:cs="Times New Roman"/>
          <w:i/>
          <w:sz w:val="24"/>
          <w:szCs w:val="24"/>
          <w:lang w:val="en-GB"/>
        </w:rPr>
        <w:t xml:space="preserve"> is an increasing evidence base specifying the</w:t>
      </w:r>
      <w:r w:rsidRPr="00362A4A">
        <w:rPr>
          <w:rFonts w:ascii="Times New Roman" w:hAnsi="Times New Roman" w:cs="Times New Roman"/>
          <w:i/>
          <w:sz w:val="24"/>
          <w:szCs w:val="24"/>
        </w:rPr>
        <w:t xml:space="preserve"> </w:t>
      </w:r>
      <w:r w:rsidRPr="007E4384">
        <w:rPr>
          <w:rFonts w:ascii="Times New Roman" w:hAnsi="Times New Roman" w:cs="Times New Roman"/>
          <w:i/>
          <w:sz w:val="24"/>
          <w:szCs w:val="24"/>
          <w:lang w:val="en-GB"/>
        </w:rPr>
        <w:t xml:space="preserve">effective mechanisms for </w:t>
      </w:r>
      <w:proofErr w:type="spellStart"/>
      <w:r w:rsidRPr="007E4384">
        <w:rPr>
          <w:rFonts w:ascii="Times New Roman" w:hAnsi="Times New Roman" w:cs="Times New Roman"/>
          <w:i/>
          <w:sz w:val="24"/>
          <w:szCs w:val="24"/>
          <w:lang w:val="en-GB"/>
        </w:rPr>
        <w:t>behavior</w:t>
      </w:r>
      <w:proofErr w:type="spellEnd"/>
      <w:r w:rsidRPr="007E4384">
        <w:rPr>
          <w:rFonts w:ascii="Times New Roman" w:hAnsi="Times New Roman" w:cs="Times New Roman"/>
          <w:i/>
          <w:sz w:val="24"/>
          <w:szCs w:val="24"/>
          <w:lang w:val="en-GB"/>
        </w:rPr>
        <w:t xml:space="preserve"> change (such as self-monitoring alongside </w:t>
      </w:r>
      <w:proofErr w:type="spellStart"/>
      <w:r w:rsidRPr="007E4384">
        <w:rPr>
          <w:rFonts w:ascii="Times New Roman" w:hAnsi="Times New Roman" w:cs="Times New Roman"/>
          <w:i/>
          <w:sz w:val="24"/>
          <w:szCs w:val="24"/>
          <w:lang w:val="en-GB"/>
        </w:rPr>
        <w:t>behavioral</w:t>
      </w:r>
      <w:proofErr w:type="spellEnd"/>
      <w:r w:rsidRPr="007E4384">
        <w:rPr>
          <w:rFonts w:ascii="Times New Roman" w:hAnsi="Times New Roman" w:cs="Times New Roman"/>
          <w:i/>
          <w:sz w:val="24"/>
          <w:szCs w:val="24"/>
          <w:lang w:val="en-GB"/>
        </w:rPr>
        <w:t xml:space="preserve"> goal setting and feedback) and the need for these to be implemented in health promotion interventions (</w:t>
      </w:r>
      <w:proofErr w:type="spellStart"/>
      <w:r w:rsidRPr="007E4384">
        <w:rPr>
          <w:rFonts w:ascii="Times New Roman" w:hAnsi="Times New Roman" w:cs="Times New Roman"/>
          <w:i/>
          <w:sz w:val="24"/>
          <w:szCs w:val="24"/>
          <w:lang w:val="en-GB"/>
        </w:rPr>
        <w:t>Michie</w:t>
      </w:r>
      <w:proofErr w:type="spellEnd"/>
      <w:r w:rsidRPr="007E4384">
        <w:rPr>
          <w:rFonts w:ascii="Times New Roman" w:hAnsi="Times New Roman" w:cs="Times New Roman"/>
          <w:i/>
          <w:sz w:val="24"/>
          <w:szCs w:val="24"/>
          <w:lang w:val="en-GB"/>
        </w:rPr>
        <w:t xml:space="preserve">, Abraham, Whittington, </w:t>
      </w:r>
      <w:proofErr w:type="spellStart"/>
      <w:r w:rsidRPr="007E4384">
        <w:rPr>
          <w:rFonts w:ascii="Times New Roman" w:hAnsi="Times New Roman" w:cs="Times New Roman"/>
          <w:i/>
          <w:sz w:val="24"/>
          <w:szCs w:val="24"/>
          <w:lang w:val="en-GB"/>
        </w:rPr>
        <w:t>McAteer</w:t>
      </w:r>
      <w:proofErr w:type="spellEnd"/>
      <w:r w:rsidRPr="007E4384">
        <w:rPr>
          <w:rFonts w:ascii="Times New Roman" w:hAnsi="Times New Roman" w:cs="Times New Roman"/>
          <w:i/>
          <w:sz w:val="24"/>
          <w:szCs w:val="24"/>
          <w:lang w:val="en-GB"/>
        </w:rPr>
        <w:t xml:space="preserve">, &amp; Gupta, 2009). </w:t>
      </w:r>
      <w:r w:rsidR="00E65B40" w:rsidRPr="007E4384">
        <w:rPr>
          <w:rFonts w:ascii="Times New Roman" w:hAnsi="Times New Roman" w:cs="Times New Roman"/>
          <w:i/>
          <w:sz w:val="24"/>
          <w:szCs w:val="24"/>
          <w:lang w:val="en-GB"/>
        </w:rPr>
        <w:t>(Annex I, research article 8)</w:t>
      </w:r>
    </w:p>
    <w:p w:rsidR="00362A4A" w:rsidRPr="007E4384" w:rsidRDefault="00362A4A" w:rsidP="00362A4A">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referring expression </w:t>
      </w:r>
      <w:r w:rsidRPr="007E4384">
        <w:rPr>
          <w:rFonts w:ascii="Times New Roman" w:hAnsi="Times New Roman" w:cs="Times New Roman"/>
          <w:i/>
          <w:sz w:val="24"/>
          <w:szCs w:val="24"/>
          <w:lang w:val="en-GB"/>
        </w:rPr>
        <w:t xml:space="preserve">these strategies </w:t>
      </w:r>
      <w:proofErr w:type="spellStart"/>
      <w:r w:rsidRPr="007E4384">
        <w:rPr>
          <w:rFonts w:ascii="Times New Roman" w:hAnsi="Times New Roman" w:cs="Times New Roman"/>
          <w:sz w:val="24"/>
          <w:szCs w:val="24"/>
          <w:lang w:val="en-GB"/>
        </w:rPr>
        <w:t>anaphorically</w:t>
      </w:r>
      <w:proofErr w:type="spellEnd"/>
      <w:r w:rsidRPr="007E4384">
        <w:rPr>
          <w:rFonts w:ascii="Times New Roman" w:hAnsi="Times New Roman" w:cs="Times New Roman"/>
          <w:sz w:val="24"/>
          <w:szCs w:val="24"/>
          <w:lang w:val="en-GB"/>
        </w:rPr>
        <w:t xml:space="preserve"> points to the referent </w:t>
      </w:r>
      <w:r w:rsidRPr="007E4384">
        <w:rPr>
          <w:rFonts w:ascii="Times New Roman" w:hAnsi="Times New Roman" w:cs="Times New Roman"/>
          <w:i/>
          <w:sz w:val="24"/>
          <w:szCs w:val="24"/>
          <w:lang w:val="en-GB"/>
        </w:rPr>
        <w:t xml:space="preserve">public health promotion strategies </w:t>
      </w:r>
      <w:r w:rsidRPr="007E4384">
        <w:rPr>
          <w:rFonts w:ascii="Times New Roman" w:hAnsi="Times New Roman" w:cs="Times New Roman"/>
          <w:sz w:val="24"/>
          <w:szCs w:val="24"/>
          <w:lang w:val="en-GB"/>
        </w:rPr>
        <w:t xml:space="preserve">and that way creates textual cohesion. </w:t>
      </w:r>
      <w:r w:rsidR="00CB5E48" w:rsidRPr="007E4384">
        <w:rPr>
          <w:rFonts w:ascii="Times New Roman" w:hAnsi="Times New Roman" w:cs="Times New Roman"/>
          <w:sz w:val="24"/>
          <w:szCs w:val="24"/>
          <w:lang w:val="en-GB"/>
        </w:rPr>
        <w:t xml:space="preserve">Just as its singular form, the </w:t>
      </w:r>
      <w:proofErr w:type="gramStart"/>
      <w:r w:rsidR="00CB5E48" w:rsidRPr="007E4384">
        <w:rPr>
          <w:rFonts w:ascii="Times New Roman" w:hAnsi="Times New Roman" w:cs="Times New Roman"/>
          <w:sz w:val="24"/>
          <w:szCs w:val="24"/>
          <w:lang w:val="en-GB"/>
        </w:rPr>
        <w:t>pronoun</w:t>
      </w:r>
      <w:proofErr w:type="gramEnd"/>
      <w:r w:rsidR="00CB5E48" w:rsidRPr="007E4384">
        <w:rPr>
          <w:rFonts w:ascii="Times New Roman" w:hAnsi="Times New Roman" w:cs="Times New Roman"/>
          <w:sz w:val="24"/>
          <w:szCs w:val="24"/>
          <w:lang w:val="en-GB"/>
        </w:rPr>
        <w:t xml:space="preserve"> </w:t>
      </w:r>
      <w:r w:rsidR="00CB5E48" w:rsidRPr="007E4384">
        <w:rPr>
          <w:rFonts w:ascii="Times New Roman" w:hAnsi="Times New Roman" w:cs="Times New Roman"/>
          <w:i/>
          <w:sz w:val="24"/>
          <w:szCs w:val="24"/>
          <w:lang w:val="en-GB"/>
        </w:rPr>
        <w:t>these</w:t>
      </w:r>
      <w:r w:rsidR="00CB5E48" w:rsidRPr="007E4384">
        <w:rPr>
          <w:rFonts w:ascii="Times New Roman" w:hAnsi="Times New Roman" w:cs="Times New Roman"/>
          <w:sz w:val="24"/>
          <w:szCs w:val="24"/>
          <w:lang w:val="en-GB"/>
        </w:rPr>
        <w:t xml:space="preserve"> can also function as a head of a noun phrase, but such occurrences were not found within the investigated texts.</w:t>
      </w:r>
    </w:p>
    <w:p w:rsidR="00367563" w:rsidRPr="007E4384" w:rsidRDefault="00367563" w:rsidP="00367563">
      <w:pPr>
        <w:spacing w:after="0" w:line="360" w:lineRule="auto"/>
        <w:ind w:firstLine="720"/>
        <w:jc w:val="both"/>
        <w:rPr>
          <w:rFonts w:ascii="Times New Roman" w:hAnsi="Times New Roman" w:cs="Times New Roman"/>
          <w:i/>
          <w:sz w:val="24"/>
          <w:szCs w:val="24"/>
          <w:lang w:val="en-GB"/>
        </w:rPr>
      </w:pPr>
      <w:r w:rsidRPr="007E4384">
        <w:rPr>
          <w:rFonts w:ascii="Times New Roman" w:hAnsi="Times New Roman" w:cs="Times New Roman"/>
          <w:sz w:val="24"/>
          <w:szCs w:val="24"/>
          <w:lang w:val="en-GB"/>
        </w:rPr>
        <w:t xml:space="preserve">The demonstrative pronoun </w:t>
      </w:r>
      <w:r w:rsidRPr="007E4384">
        <w:rPr>
          <w:rFonts w:ascii="Times New Roman" w:hAnsi="Times New Roman" w:cs="Times New Roman"/>
          <w:i/>
          <w:sz w:val="24"/>
          <w:szCs w:val="24"/>
          <w:lang w:val="en-GB"/>
        </w:rPr>
        <w:t xml:space="preserve">that </w:t>
      </w:r>
      <w:r w:rsidRPr="007E4384">
        <w:rPr>
          <w:rFonts w:ascii="Times New Roman" w:hAnsi="Times New Roman" w:cs="Times New Roman"/>
          <w:sz w:val="24"/>
          <w:szCs w:val="24"/>
          <w:lang w:val="en-GB"/>
        </w:rPr>
        <w:t xml:space="preserve">can be used as a modifying element of the noun and it can be single without a head noun. </w:t>
      </w:r>
      <w:r w:rsidR="00550458">
        <w:rPr>
          <w:rFonts w:ascii="Times New Roman" w:hAnsi="Times New Roman" w:cs="Times New Roman"/>
          <w:sz w:val="24"/>
          <w:szCs w:val="24"/>
          <w:lang w:val="en-GB"/>
        </w:rPr>
        <w:t>However, the analys</w:t>
      </w:r>
      <w:r w:rsidR="008B23A2" w:rsidRPr="007E4384">
        <w:rPr>
          <w:rFonts w:ascii="Times New Roman" w:hAnsi="Times New Roman" w:cs="Times New Roman"/>
          <w:sz w:val="24"/>
          <w:szCs w:val="24"/>
          <w:lang w:val="en-GB"/>
        </w:rPr>
        <w:t xml:space="preserve">ed texts lack the examples of the usage of this kind of demonstrative reference. </w:t>
      </w:r>
      <w:r w:rsidRPr="007E4384">
        <w:rPr>
          <w:rFonts w:ascii="Times New Roman" w:hAnsi="Times New Roman" w:cs="Times New Roman"/>
          <w:sz w:val="24"/>
          <w:szCs w:val="24"/>
          <w:lang w:val="en-GB"/>
        </w:rPr>
        <w:t xml:space="preserve">The examples that were found disclose the usage of </w:t>
      </w:r>
      <w:r w:rsidRPr="007E4384">
        <w:rPr>
          <w:rFonts w:ascii="Times New Roman" w:hAnsi="Times New Roman" w:cs="Times New Roman"/>
          <w:i/>
          <w:sz w:val="24"/>
          <w:szCs w:val="24"/>
          <w:lang w:val="en-GB"/>
        </w:rPr>
        <w:t>that</w:t>
      </w:r>
      <w:r w:rsidRPr="007E4384">
        <w:rPr>
          <w:rFonts w:ascii="Times New Roman" w:hAnsi="Times New Roman" w:cs="Times New Roman"/>
          <w:sz w:val="24"/>
          <w:szCs w:val="24"/>
          <w:lang w:val="en-GB"/>
        </w:rPr>
        <w:t xml:space="preserve"> as a single element:</w:t>
      </w:r>
    </w:p>
    <w:p w:rsidR="00367563" w:rsidRPr="007E4384" w:rsidRDefault="00E90D1E" w:rsidP="006C378E">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One prior examination of changes in adolescents’ body dissatisfaction was conducted over a 5-year period, utilizing </w:t>
      </w:r>
      <w:r w:rsidRPr="007E4384">
        <w:rPr>
          <w:rFonts w:ascii="Times New Roman" w:hAnsi="Times New Roman" w:cs="Times New Roman"/>
          <w:i/>
          <w:sz w:val="24"/>
          <w:szCs w:val="24"/>
          <w:u w:val="single"/>
          <w:lang w:val="en-GB"/>
        </w:rPr>
        <w:t>the same data set</w:t>
      </w:r>
      <w:r w:rsidRPr="007E4384">
        <w:rPr>
          <w:rFonts w:ascii="Times New Roman" w:hAnsi="Times New Roman" w:cs="Times New Roman"/>
          <w:i/>
          <w:sz w:val="24"/>
          <w:szCs w:val="24"/>
          <w:lang w:val="en-GB"/>
        </w:rPr>
        <w:t xml:space="preserve"> as </w:t>
      </w:r>
      <w:r w:rsidRPr="007E4384">
        <w:rPr>
          <w:rFonts w:ascii="Times New Roman" w:hAnsi="Times New Roman" w:cs="Times New Roman"/>
          <w:i/>
          <w:sz w:val="24"/>
          <w:szCs w:val="24"/>
          <w:u w:val="single"/>
          <w:lang w:val="en-GB"/>
        </w:rPr>
        <w:t>that</w:t>
      </w:r>
      <w:r w:rsidRPr="007E4384">
        <w:rPr>
          <w:rFonts w:ascii="Times New Roman" w:hAnsi="Times New Roman" w:cs="Times New Roman"/>
          <w:i/>
          <w:sz w:val="24"/>
          <w:szCs w:val="24"/>
          <w:lang w:val="en-GB"/>
        </w:rPr>
        <w:t xml:space="preserve"> being used in the </w:t>
      </w:r>
      <w:r w:rsidRPr="007E4384">
        <w:rPr>
          <w:rFonts w:ascii="Times New Roman" w:hAnsi="Times New Roman" w:cs="Times New Roman"/>
          <w:i/>
          <w:sz w:val="24"/>
          <w:szCs w:val="24"/>
          <w:lang w:val="en-GB"/>
        </w:rPr>
        <w:lastRenderedPageBreak/>
        <w:t xml:space="preserve">current study, and was comprised of two cohorts of students in middle school and high school, respectively, at baseline. </w:t>
      </w:r>
      <w:r w:rsidR="00E65B40" w:rsidRPr="007E4384">
        <w:rPr>
          <w:rFonts w:ascii="Times New Roman" w:hAnsi="Times New Roman" w:cs="Times New Roman"/>
          <w:i/>
          <w:sz w:val="24"/>
          <w:szCs w:val="24"/>
          <w:lang w:val="en-GB"/>
        </w:rPr>
        <w:t>(Annex I, research article 1)</w:t>
      </w:r>
    </w:p>
    <w:p w:rsidR="00367563" w:rsidRPr="007E4384" w:rsidRDefault="00367563" w:rsidP="00367563">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Here the pronoun </w:t>
      </w:r>
      <w:r w:rsidRPr="007E4384">
        <w:rPr>
          <w:rFonts w:ascii="Times New Roman" w:hAnsi="Times New Roman" w:cs="Times New Roman"/>
          <w:i/>
          <w:sz w:val="24"/>
          <w:szCs w:val="24"/>
          <w:lang w:val="en-GB"/>
        </w:rPr>
        <w:t>that</w:t>
      </w:r>
      <w:r w:rsidR="008B23A2" w:rsidRPr="007E4384">
        <w:rPr>
          <w:rFonts w:ascii="Times New Roman" w:hAnsi="Times New Roman" w:cs="Times New Roman"/>
          <w:sz w:val="24"/>
          <w:szCs w:val="24"/>
          <w:lang w:val="en-GB"/>
        </w:rPr>
        <w:t xml:space="preserve"> points</w:t>
      </w:r>
      <w:r w:rsidRPr="007E4384">
        <w:rPr>
          <w:rFonts w:ascii="Times New Roman" w:hAnsi="Times New Roman" w:cs="Times New Roman"/>
          <w:sz w:val="24"/>
          <w:szCs w:val="24"/>
          <w:lang w:val="en-GB"/>
        </w:rPr>
        <w:t xml:space="preserve"> to</w:t>
      </w:r>
      <w:r w:rsidR="008B23A2" w:rsidRPr="007E4384">
        <w:rPr>
          <w:rFonts w:ascii="Times New Roman" w:hAnsi="Times New Roman" w:cs="Times New Roman"/>
          <w:sz w:val="24"/>
          <w:szCs w:val="24"/>
          <w:lang w:val="en-GB"/>
        </w:rPr>
        <w:t xml:space="preserve"> the referent </w:t>
      </w:r>
      <w:r w:rsidR="008B23A2" w:rsidRPr="007E4384">
        <w:rPr>
          <w:rFonts w:ascii="Times New Roman" w:hAnsi="Times New Roman" w:cs="Times New Roman"/>
          <w:i/>
          <w:sz w:val="24"/>
          <w:szCs w:val="24"/>
          <w:lang w:val="en-GB"/>
        </w:rPr>
        <w:t>the same data</w:t>
      </w:r>
      <w:r w:rsidR="008B23A2" w:rsidRPr="007E4384">
        <w:rPr>
          <w:rFonts w:ascii="Times New Roman" w:hAnsi="Times New Roman" w:cs="Times New Roman"/>
          <w:sz w:val="24"/>
          <w:szCs w:val="24"/>
          <w:lang w:val="en-GB"/>
        </w:rPr>
        <w:t xml:space="preserve"> </w:t>
      </w:r>
      <w:r w:rsidR="008B23A2" w:rsidRPr="007E4384">
        <w:rPr>
          <w:rFonts w:ascii="Times New Roman" w:hAnsi="Times New Roman" w:cs="Times New Roman"/>
          <w:i/>
          <w:sz w:val="24"/>
          <w:szCs w:val="24"/>
          <w:lang w:val="en-GB"/>
        </w:rPr>
        <w:t>set</w:t>
      </w:r>
      <w:r w:rsidRPr="007E4384">
        <w:rPr>
          <w:rFonts w:ascii="Times New Roman" w:hAnsi="Times New Roman" w:cs="Times New Roman"/>
          <w:sz w:val="24"/>
          <w:szCs w:val="24"/>
          <w:lang w:val="en-GB"/>
        </w:rPr>
        <w:t xml:space="preserve"> </w:t>
      </w:r>
      <w:r w:rsidR="00A57D03" w:rsidRPr="007E4384">
        <w:rPr>
          <w:rFonts w:ascii="Times New Roman" w:hAnsi="Times New Roman" w:cs="Times New Roman"/>
          <w:sz w:val="24"/>
          <w:szCs w:val="24"/>
          <w:lang w:val="en-GB"/>
        </w:rPr>
        <w:t>and exemplifies anaphoric demonstrative reference</w:t>
      </w:r>
      <w:r w:rsidR="0007421C" w:rsidRPr="007E4384">
        <w:rPr>
          <w:rFonts w:ascii="Times New Roman" w:hAnsi="Times New Roman" w:cs="Times New Roman"/>
          <w:sz w:val="24"/>
          <w:szCs w:val="24"/>
          <w:lang w:val="en-GB"/>
        </w:rPr>
        <w:t xml:space="preserve"> by verbally pointing to the object. H</w:t>
      </w:r>
      <w:r w:rsidR="00A57D03" w:rsidRPr="007E4384">
        <w:rPr>
          <w:rFonts w:ascii="Times New Roman" w:hAnsi="Times New Roman" w:cs="Times New Roman"/>
          <w:sz w:val="24"/>
          <w:szCs w:val="24"/>
          <w:lang w:val="en-GB"/>
        </w:rPr>
        <w:t>owever</w:t>
      </w:r>
      <w:r w:rsidR="0007421C" w:rsidRPr="007E4384">
        <w:rPr>
          <w:rFonts w:ascii="Times New Roman" w:hAnsi="Times New Roman" w:cs="Times New Roman"/>
          <w:sz w:val="24"/>
          <w:szCs w:val="24"/>
          <w:lang w:val="en-GB"/>
        </w:rPr>
        <w:t>,</w:t>
      </w:r>
      <w:r w:rsidR="00A57D03" w:rsidRPr="007E4384">
        <w:rPr>
          <w:rFonts w:ascii="Times New Roman" w:hAnsi="Times New Roman" w:cs="Times New Roman"/>
          <w:sz w:val="24"/>
          <w:szCs w:val="24"/>
          <w:lang w:val="en-GB"/>
        </w:rPr>
        <w:t xml:space="preserve"> as the noun phrase </w:t>
      </w:r>
      <w:r w:rsidR="00A57D03" w:rsidRPr="007E4384">
        <w:rPr>
          <w:rFonts w:ascii="Times New Roman" w:hAnsi="Times New Roman" w:cs="Times New Roman"/>
          <w:i/>
          <w:sz w:val="24"/>
          <w:szCs w:val="24"/>
          <w:lang w:val="en-GB"/>
        </w:rPr>
        <w:t>the same data set</w:t>
      </w:r>
      <w:r w:rsidR="00A57D03" w:rsidRPr="007E4384">
        <w:rPr>
          <w:rFonts w:ascii="Times New Roman" w:hAnsi="Times New Roman" w:cs="Times New Roman"/>
          <w:sz w:val="24"/>
          <w:szCs w:val="24"/>
          <w:lang w:val="en-GB"/>
        </w:rPr>
        <w:t xml:space="preserve"> contains comparing features because of the adjective </w:t>
      </w:r>
      <w:r w:rsidR="00A57D03" w:rsidRPr="007E4384">
        <w:rPr>
          <w:rFonts w:ascii="Times New Roman" w:hAnsi="Times New Roman" w:cs="Times New Roman"/>
          <w:i/>
          <w:sz w:val="24"/>
          <w:szCs w:val="24"/>
          <w:lang w:val="en-GB"/>
        </w:rPr>
        <w:t>same</w:t>
      </w:r>
      <w:r w:rsidR="0007421C" w:rsidRPr="007E4384">
        <w:rPr>
          <w:rFonts w:ascii="Times New Roman" w:hAnsi="Times New Roman" w:cs="Times New Roman"/>
          <w:sz w:val="24"/>
          <w:szCs w:val="24"/>
          <w:lang w:val="en-GB"/>
        </w:rPr>
        <w:t xml:space="preserve"> this example is also that of comparative reference which will be discussed in another chapter.</w:t>
      </w:r>
    </w:p>
    <w:p w:rsidR="00EE1D00" w:rsidRPr="007E4384" w:rsidRDefault="00EE1D00" w:rsidP="00EE1D00">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Encouraging preliminary results come from </w:t>
      </w:r>
      <w:r w:rsidRPr="007E4384">
        <w:rPr>
          <w:rFonts w:ascii="Times New Roman" w:hAnsi="Times New Roman" w:cs="Times New Roman"/>
          <w:i/>
          <w:sz w:val="24"/>
          <w:szCs w:val="24"/>
          <w:u w:val="single"/>
          <w:lang w:val="en-GB"/>
        </w:rPr>
        <w:t>the only known published study</w:t>
      </w:r>
      <w:r w:rsidRPr="007E4384">
        <w:rPr>
          <w:rFonts w:ascii="Times New Roman" w:hAnsi="Times New Roman" w:cs="Times New Roman"/>
          <w:i/>
          <w:sz w:val="24"/>
          <w:szCs w:val="24"/>
          <w:lang w:val="en-GB"/>
        </w:rPr>
        <w:t xml:space="preserve"> (Slater, </w:t>
      </w:r>
      <w:proofErr w:type="spellStart"/>
      <w:r w:rsidRPr="007E4384">
        <w:rPr>
          <w:rFonts w:ascii="Times New Roman" w:hAnsi="Times New Roman" w:cs="Times New Roman"/>
          <w:i/>
          <w:sz w:val="24"/>
          <w:szCs w:val="24"/>
          <w:lang w:val="en-GB"/>
        </w:rPr>
        <w:t>Tiggemann</w:t>
      </w:r>
      <w:proofErr w:type="spellEnd"/>
      <w:r w:rsidRPr="007E4384">
        <w:rPr>
          <w:rFonts w:ascii="Times New Roman" w:hAnsi="Times New Roman" w:cs="Times New Roman"/>
          <w:i/>
          <w:sz w:val="24"/>
          <w:szCs w:val="24"/>
          <w:lang w:val="en-GB"/>
        </w:rPr>
        <w:t xml:space="preserve">, Firth, &amp; Hawkins, 2012) which has investigated such a strategy. In </w:t>
      </w:r>
      <w:r w:rsidRPr="007E4384">
        <w:rPr>
          <w:rFonts w:ascii="Times New Roman" w:hAnsi="Times New Roman" w:cs="Times New Roman"/>
          <w:i/>
          <w:sz w:val="24"/>
          <w:szCs w:val="24"/>
          <w:u w:val="single"/>
          <w:lang w:val="en-GB"/>
        </w:rPr>
        <w:t>that study</w:t>
      </w:r>
      <w:r w:rsidRPr="007E4384">
        <w:rPr>
          <w:rFonts w:ascii="Times New Roman" w:hAnsi="Times New Roman" w:cs="Times New Roman"/>
          <w:i/>
          <w:sz w:val="24"/>
          <w:szCs w:val="24"/>
          <w:lang w:val="en-GB"/>
        </w:rPr>
        <w:t xml:space="preserve">, participants who viewed a series of fashion spreads with a warning label indicating that the image had been digitally altered reported lower body dissatisfaction than participants who viewed the same fashion spreads without the warning label. </w:t>
      </w:r>
      <w:r w:rsidR="00E65B40" w:rsidRPr="007E4384">
        <w:rPr>
          <w:rFonts w:ascii="Times New Roman" w:hAnsi="Times New Roman" w:cs="Times New Roman"/>
          <w:i/>
          <w:sz w:val="24"/>
          <w:szCs w:val="24"/>
          <w:lang w:val="en-GB"/>
        </w:rPr>
        <w:t>(Annex I, research article 5)</w:t>
      </w:r>
    </w:p>
    <w:p w:rsidR="00EE1D00" w:rsidRPr="007E4384" w:rsidRDefault="00745B81" w:rsidP="00367563">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Demonstrative </w:t>
      </w:r>
      <w:r w:rsidRPr="007E4384">
        <w:rPr>
          <w:rFonts w:ascii="Times New Roman" w:hAnsi="Times New Roman" w:cs="Times New Roman"/>
          <w:i/>
          <w:sz w:val="24"/>
          <w:szCs w:val="24"/>
          <w:lang w:val="en-GB"/>
        </w:rPr>
        <w:t xml:space="preserve">that </w:t>
      </w:r>
      <w:r w:rsidRPr="007E4384">
        <w:rPr>
          <w:rFonts w:ascii="Times New Roman" w:hAnsi="Times New Roman" w:cs="Times New Roman"/>
          <w:sz w:val="24"/>
          <w:szCs w:val="24"/>
          <w:lang w:val="en-GB"/>
        </w:rPr>
        <w:t xml:space="preserve">in this segment refers to the phrase </w:t>
      </w:r>
      <w:r w:rsidRPr="007E4384">
        <w:rPr>
          <w:rFonts w:ascii="Times New Roman" w:hAnsi="Times New Roman" w:cs="Times New Roman"/>
          <w:i/>
          <w:sz w:val="24"/>
          <w:szCs w:val="24"/>
          <w:lang w:val="en-GB"/>
        </w:rPr>
        <w:t>the only known published study</w:t>
      </w:r>
      <w:r w:rsidRPr="007E4384">
        <w:rPr>
          <w:rFonts w:ascii="Times New Roman" w:hAnsi="Times New Roman" w:cs="Times New Roman"/>
          <w:sz w:val="24"/>
          <w:szCs w:val="24"/>
          <w:lang w:val="en-GB"/>
        </w:rPr>
        <w:t>. This is not only a verbal pointing to the chosen object, but also an economy device, because repeating the referent for a second time is not acceptable and would lengthen the text and defy the stylistic rules.</w:t>
      </w:r>
    </w:p>
    <w:p w:rsidR="0007421C" w:rsidRPr="007E4384" w:rsidRDefault="0007421C" w:rsidP="00367563">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Plural form of the pronoun </w:t>
      </w:r>
      <w:r w:rsidRPr="007E4384">
        <w:rPr>
          <w:rFonts w:ascii="Times New Roman" w:hAnsi="Times New Roman" w:cs="Times New Roman"/>
          <w:i/>
          <w:sz w:val="24"/>
          <w:szCs w:val="24"/>
          <w:lang w:val="en-GB"/>
        </w:rPr>
        <w:t>this</w:t>
      </w:r>
      <w:r w:rsidRPr="007E4384">
        <w:rPr>
          <w:rFonts w:ascii="Times New Roman" w:hAnsi="Times New Roman" w:cs="Times New Roman"/>
          <w:sz w:val="24"/>
          <w:szCs w:val="24"/>
          <w:lang w:val="en-GB"/>
        </w:rPr>
        <w:t xml:space="preserve"> presents the same referring pattern, i.e. verbal pointing to objects that are </w:t>
      </w:r>
      <w:r w:rsidR="0082497C" w:rsidRPr="007E4384">
        <w:rPr>
          <w:rFonts w:ascii="Times New Roman" w:hAnsi="Times New Roman" w:cs="Times New Roman"/>
          <w:sz w:val="24"/>
          <w:szCs w:val="24"/>
          <w:lang w:val="en-GB"/>
        </w:rPr>
        <w:t>not being introduced directly</w:t>
      </w:r>
      <w:r w:rsidRPr="007E4384">
        <w:rPr>
          <w:rFonts w:ascii="Times New Roman" w:hAnsi="Times New Roman" w:cs="Times New Roman"/>
          <w:sz w:val="24"/>
          <w:szCs w:val="24"/>
          <w:lang w:val="en-GB"/>
        </w:rPr>
        <w:t>:</w:t>
      </w:r>
    </w:p>
    <w:p w:rsidR="00367563" w:rsidRPr="007E4384" w:rsidRDefault="00017EA9" w:rsidP="00367563">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u w:val="single"/>
          <w:lang w:val="en-GB"/>
        </w:rPr>
        <w:t>Participants</w:t>
      </w:r>
      <w:r w:rsidRPr="007E4384">
        <w:rPr>
          <w:rFonts w:ascii="Times New Roman" w:hAnsi="Times New Roman" w:cs="Times New Roman"/>
          <w:i/>
          <w:sz w:val="24"/>
          <w:szCs w:val="24"/>
          <w:lang w:val="en-GB"/>
        </w:rPr>
        <w:t xml:space="preserve"> who dropped out did not differ from </w:t>
      </w:r>
      <w:r w:rsidRPr="007E4384">
        <w:rPr>
          <w:rFonts w:ascii="Times New Roman" w:hAnsi="Times New Roman" w:cs="Times New Roman"/>
          <w:i/>
          <w:sz w:val="24"/>
          <w:szCs w:val="24"/>
          <w:u w:val="single"/>
          <w:lang w:val="en-GB"/>
        </w:rPr>
        <w:t>those</w:t>
      </w:r>
      <w:r w:rsidRPr="007E4384">
        <w:rPr>
          <w:rFonts w:ascii="Times New Roman" w:hAnsi="Times New Roman" w:cs="Times New Roman"/>
          <w:i/>
          <w:sz w:val="24"/>
          <w:szCs w:val="24"/>
          <w:lang w:val="en-GB"/>
        </w:rPr>
        <w:t xml:space="preserve"> completing the study on any demographic or psychological variables. </w:t>
      </w:r>
      <w:r w:rsidR="00E65B40" w:rsidRPr="007E4384">
        <w:rPr>
          <w:rFonts w:ascii="Times New Roman" w:hAnsi="Times New Roman" w:cs="Times New Roman"/>
          <w:i/>
          <w:sz w:val="24"/>
          <w:szCs w:val="24"/>
          <w:lang w:val="en-GB"/>
        </w:rPr>
        <w:t>(Annex I, research article 7)</w:t>
      </w:r>
    </w:p>
    <w:p w:rsidR="00017EA9" w:rsidRPr="007E4384" w:rsidRDefault="00017EA9" w:rsidP="00367563">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u w:val="single"/>
          <w:lang w:val="en-GB"/>
        </w:rPr>
        <w:t>Labels</w:t>
      </w:r>
      <w:r w:rsidRPr="007E4384">
        <w:rPr>
          <w:rFonts w:ascii="Times New Roman" w:hAnsi="Times New Roman" w:cs="Times New Roman"/>
          <w:i/>
          <w:sz w:val="24"/>
          <w:szCs w:val="24"/>
          <w:lang w:val="en-GB"/>
        </w:rPr>
        <w:t xml:space="preserve"> were clearly visible and designed to be similar in size to </w:t>
      </w:r>
      <w:r w:rsidRPr="007E4384">
        <w:rPr>
          <w:rFonts w:ascii="Times New Roman" w:hAnsi="Times New Roman" w:cs="Times New Roman"/>
          <w:i/>
          <w:sz w:val="24"/>
          <w:szCs w:val="24"/>
          <w:u w:val="single"/>
          <w:lang w:val="en-GB"/>
        </w:rPr>
        <w:t>those</w:t>
      </w:r>
      <w:r w:rsidRPr="007E4384">
        <w:rPr>
          <w:rFonts w:ascii="Times New Roman" w:hAnsi="Times New Roman" w:cs="Times New Roman"/>
          <w:i/>
          <w:sz w:val="24"/>
          <w:szCs w:val="24"/>
          <w:lang w:val="en-GB"/>
        </w:rPr>
        <w:t xml:space="preserve"> used by Girlfriend magazine. </w:t>
      </w:r>
      <w:r w:rsidR="00E65B40" w:rsidRPr="007E4384">
        <w:rPr>
          <w:rFonts w:ascii="Times New Roman" w:hAnsi="Times New Roman" w:cs="Times New Roman"/>
          <w:i/>
          <w:sz w:val="24"/>
          <w:szCs w:val="24"/>
          <w:lang w:val="en-GB"/>
        </w:rPr>
        <w:t>(Annex I, research article 5)</w:t>
      </w:r>
    </w:p>
    <w:p w:rsidR="0007421C" w:rsidRPr="007E4384" w:rsidRDefault="0007421C" w:rsidP="0007421C">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w:t>
      </w:r>
      <w:r w:rsidR="0082497C" w:rsidRPr="007E4384">
        <w:rPr>
          <w:rFonts w:ascii="Times New Roman" w:hAnsi="Times New Roman" w:cs="Times New Roman"/>
          <w:sz w:val="24"/>
          <w:szCs w:val="24"/>
          <w:lang w:val="en-GB"/>
        </w:rPr>
        <w:t>noun</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participants</w:t>
      </w:r>
      <w:r w:rsidR="002152DD" w:rsidRPr="007E4384">
        <w:rPr>
          <w:rFonts w:ascii="Times New Roman" w:hAnsi="Times New Roman" w:cs="Times New Roman"/>
          <w:sz w:val="24"/>
          <w:szCs w:val="24"/>
          <w:lang w:val="en-GB"/>
        </w:rPr>
        <w:t xml:space="preserve"> in example (2</w:t>
      </w:r>
      <w:r w:rsidR="002749F2" w:rsidRPr="007E4384">
        <w:rPr>
          <w:rFonts w:ascii="Times New Roman" w:hAnsi="Times New Roman" w:cs="Times New Roman"/>
          <w:sz w:val="24"/>
          <w:szCs w:val="24"/>
          <w:lang w:val="en-GB"/>
        </w:rPr>
        <w:t>7</w:t>
      </w:r>
      <w:r w:rsidRPr="007E4384">
        <w:rPr>
          <w:rFonts w:ascii="Times New Roman" w:hAnsi="Times New Roman" w:cs="Times New Roman"/>
          <w:sz w:val="24"/>
          <w:szCs w:val="24"/>
          <w:lang w:val="en-GB"/>
        </w:rPr>
        <w:t xml:space="preserve">) is introduced first and then followed by the referring expression </w:t>
      </w:r>
      <w:r w:rsidRPr="007E4384">
        <w:rPr>
          <w:rFonts w:ascii="Times New Roman" w:hAnsi="Times New Roman" w:cs="Times New Roman"/>
          <w:i/>
          <w:sz w:val="24"/>
          <w:szCs w:val="24"/>
          <w:lang w:val="en-GB"/>
        </w:rPr>
        <w:t>those</w:t>
      </w:r>
      <w:r w:rsidRPr="007E4384">
        <w:rPr>
          <w:rFonts w:ascii="Times New Roman" w:hAnsi="Times New Roman" w:cs="Times New Roman"/>
          <w:sz w:val="24"/>
          <w:szCs w:val="24"/>
          <w:lang w:val="en-GB"/>
        </w:rPr>
        <w:t xml:space="preserve"> which is typical</w:t>
      </w:r>
      <w:r w:rsidR="0082497C" w:rsidRPr="007E4384">
        <w:rPr>
          <w:rFonts w:ascii="Times New Roman" w:hAnsi="Times New Roman" w:cs="Times New Roman"/>
          <w:sz w:val="24"/>
          <w:szCs w:val="24"/>
          <w:lang w:val="en-GB"/>
        </w:rPr>
        <w:t xml:space="preserve"> example of anaphoric reference. H</w:t>
      </w:r>
      <w:r w:rsidRPr="007E4384">
        <w:rPr>
          <w:rFonts w:ascii="Times New Roman" w:hAnsi="Times New Roman" w:cs="Times New Roman"/>
          <w:sz w:val="24"/>
          <w:szCs w:val="24"/>
          <w:lang w:val="en-GB"/>
        </w:rPr>
        <w:t>owever it should be noted that the pronoun</w:t>
      </w:r>
      <w:r w:rsidRPr="007E4384">
        <w:rPr>
          <w:rFonts w:ascii="Times New Roman" w:hAnsi="Times New Roman" w:cs="Times New Roman"/>
          <w:i/>
          <w:sz w:val="24"/>
          <w:szCs w:val="24"/>
          <w:lang w:val="en-GB"/>
        </w:rPr>
        <w:t xml:space="preserve"> those</w:t>
      </w:r>
      <w:r w:rsidRPr="007E4384">
        <w:rPr>
          <w:rFonts w:ascii="Times New Roman" w:hAnsi="Times New Roman" w:cs="Times New Roman"/>
          <w:sz w:val="24"/>
          <w:szCs w:val="24"/>
          <w:lang w:val="en-GB"/>
        </w:rPr>
        <w:t xml:space="preserve"> </w:t>
      </w:r>
      <w:r w:rsidR="009B0378" w:rsidRPr="007E4384">
        <w:rPr>
          <w:rFonts w:ascii="Times New Roman" w:hAnsi="Times New Roman" w:cs="Times New Roman"/>
          <w:sz w:val="24"/>
          <w:szCs w:val="24"/>
          <w:lang w:val="en-GB"/>
        </w:rPr>
        <w:t xml:space="preserve">serves not only as a verbal pointing to the initial noun phrase, but it also introduces new information, i.e. that there are some other kind of </w:t>
      </w:r>
      <w:r w:rsidR="009B0378" w:rsidRPr="007E4384">
        <w:rPr>
          <w:rFonts w:ascii="Times New Roman" w:hAnsi="Times New Roman" w:cs="Times New Roman"/>
          <w:i/>
          <w:sz w:val="24"/>
          <w:szCs w:val="24"/>
          <w:lang w:val="en-GB"/>
        </w:rPr>
        <w:t>participants</w:t>
      </w:r>
      <w:r w:rsidR="0082497C" w:rsidRPr="007E4384">
        <w:rPr>
          <w:rFonts w:ascii="Times New Roman" w:hAnsi="Times New Roman" w:cs="Times New Roman"/>
          <w:i/>
          <w:sz w:val="24"/>
          <w:szCs w:val="24"/>
          <w:lang w:val="en-GB"/>
        </w:rPr>
        <w:t>.</w:t>
      </w:r>
      <w:r w:rsidR="009B0378" w:rsidRPr="007E4384">
        <w:rPr>
          <w:rFonts w:ascii="Times New Roman" w:hAnsi="Times New Roman" w:cs="Times New Roman"/>
          <w:sz w:val="24"/>
          <w:szCs w:val="24"/>
          <w:lang w:val="en-GB"/>
        </w:rPr>
        <w:t xml:space="preserve"> This function would be more obvious if the example occurred not intra-</w:t>
      </w:r>
      <w:proofErr w:type="spellStart"/>
      <w:r w:rsidR="009B0378" w:rsidRPr="007E4384">
        <w:rPr>
          <w:rFonts w:ascii="Times New Roman" w:hAnsi="Times New Roman" w:cs="Times New Roman"/>
          <w:sz w:val="24"/>
          <w:szCs w:val="24"/>
          <w:lang w:val="en-GB"/>
        </w:rPr>
        <w:t>sententially</w:t>
      </w:r>
      <w:proofErr w:type="spellEnd"/>
      <w:r w:rsidR="009B0378" w:rsidRPr="007E4384">
        <w:rPr>
          <w:rFonts w:ascii="Times New Roman" w:hAnsi="Times New Roman" w:cs="Times New Roman"/>
          <w:sz w:val="24"/>
          <w:szCs w:val="24"/>
          <w:lang w:val="en-GB"/>
        </w:rPr>
        <w:t>. The sam</w:t>
      </w:r>
      <w:r w:rsidR="002152DD" w:rsidRPr="007E4384">
        <w:rPr>
          <w:rFonts w:ascii="Times New Roman" w:hAnsi="Times New Roman" w:cs="Times New Roman"/>
          <w:sz w:val="24"/>
          <w:szCs w:val="24"/>
          <w:lang w:val="en-GB"/>
        </w:rPr>
        <w:t>e is applied for the example (2</w:t>
      </w:r>
      <w:r w:rsidR="002749F2" w:rsidRPr="007E4384">
        <w:rPr>
          <w:rFonts w:ascii="Times New Roman" w:hAnsi="Times New Roman" w:cs="Times New Roman"/>
          <w:sz w:val="24"/>
          <w:szCs w:val="24"/>
          <w:lang w:val="en-GB"/>
        </w:rPr>
        <w:t>8</w:t>
      </w:r>
      <w:r w:rsidR="009B0378" w:rsidRPr="007E4384">
        <w:rPr>
          <w:rFonts w:ascii="Times New Roman" w:hAnsi="Times New Roman" w:cs="Times New Roman"/>
          <w:sz w:val="24"/>
          <w:szCs w:val="24"/>
          <w:lang w:val="en-GB"/>
        </w:rPr>
        <w:t xml:space="preserve">) where the demonstrative </w:t>
      </w:r>
      <w:r w:rsidR="009B0378" w:rsidRPr="007E4384">
        <w:rPr>
          <w:rFonts w:ascii="Times New Roman" w:hAnsi="Times New Roman" w:cs="Times New Roman"/>
          <w:i/>
          <w:sz w:val="24"/>
          <w:szCs w:val="24"/>
          <w:lang w:val="en-GB"/>
        </w:rPr>
        <w:t>those</w:t>
      </w:r>
      <w:r w:rsidR="009B0378" w:rsidRPr="007E4384">
        <w:rPr>
          <w:rFonts w:ascii="Times New Roman" w:hAnsi="Times New Roman" w:cs="Times New Roman"/>
          <w:sz w:val="24"/>
          <w:szCs w:val="24"/>
          <w:lang w:val="en-GB"/>
        </w:rPr>
        <w:t xml:space="preserve"> refer not directly to the referent the </w:t>
      </w:r>
      <w:r w:rsidR="009B0378" w:rsidRPr="007E4384">
        <w:rPr>
          <w:rFonts w:ascii="Times New Roman" w:hAnsi="Times New Roman" w:cs="Times New Roman"/>
          <w:i/>
          <w:sz w:val="24"/>
          <w:szCs w:val="24"/>
          <w:lang w:val="en-GB"/>
        </w:rPr>
        <w:t>labels</w:t>
      </w:r>
      <w:r w:rsidR="009B0378" w:rsidRPr="007E4384">
        <w:rPr>
          <w:rFonts w:ascii="Times New Roman" w:hAnsi="Times New Roman" w:cs="Times New Roman"/>
          <w:sz w:val="24"/>
          <w:szCs w:val="24"/>
          <w:lang w:val="en-GB"/>
        </w:rPr>
        <w:t xml:space="preserve">, but some other kind of </w:t>
      </w:r>
      <w:r w:rsidR="009B0378" w:rsidRPr="007E4384">
        <w:rPr>
          <w:rFonts w:ascii="Times New Roman" w:hAnsi="Times New Roman" w:cs="Times New Roman"/>
          <w:i/>
          <w:sz w:val="24"/>
          <w:szCs w:val="24"/>
          <w:lang w:val="en-GB"/>
        </w:rPr>
        <w:t>labels</w:t>
      </w:r>
      <w:r w:rsidR="009B0378" w:rsidRPr="007E4384">
        <w:rPr>
          <w:rFonts w:ascii="Times New Roman" w:hAnsi="Times New Roman" w:cs="Times New Roman"/>
          <w:sz w:val="24"/>
          <w:szCs w:val="24"/>
          <w:lang w:val="en-GB"/>
        </w:rPr>
        <w:t xml:space="preserve"> that are not mentioned in the text. Therefore, the usage of the pronoun </w:t>
      </w:r>
      <w:r w:rsidR="0082497C" w:rsidRPr="007E4384">
        <w:rPr>
          <w:rFonts w:ascii="Times New Roman" w:hAnsi="Times New Roman" w:cs="Times New Roman"/>
          <w:i/>
          <w:sz w:val="24"/>
          <w:szCs w:val="24"/>
          <w:lang w:val="en-GB"/>
        </w:rPr>
        <w:t>that</w:t>
      </w:r>
      <w:r w:rsidR="0082497C" w:rsidRPr="007E4384">
        <w:rPr>
          <w:rFonts w:ascii="Times New Roman" w:hAnsi="Times New Roman" w:cs="Times New Roman"/>
          <w:sz w:val="24"/>
          <w:szCs w:val="24"/>
          <w:lang w:val="en-GB"/>
        </w:rPr>
        <w:t xml:space="preserve"> and </w:t>
      </w:r>
      <w:r w:rsidR="009B0378" w:rsidRPr="007E4384">
        <w:rPr>
          <w:rFonts w:ascii="Times New Roman" w:hAnsi="Times New Roman" w:cs="Times New Roman"/>
          <w:i/>
          <w:sz w:val="24"/>
          <w:szCs w:val="24"/>
          <w:lang w:val="en-GB"/>
        </w:rPr>
        <w:t>those</w:t>
      </w:r>
      <w:r w:rsidR="009B0378" w:rsidRPr="007E4384">
        <w:rPr>
          <w:rFonts w:ascii="Times New Roman" w:hAnsi="Times New Roman" w:cs="Times New Roman"/>
          <w:sz w:val="24"/>
          <w:szCs w:val="24"/>
          <w:lang w:val="en-GB"/>
        </w:rPr>
        <w:t xml:space="preserve"> in the investigated examples can be interpreted from different angles.</w:t>
      </w:r>
    </w:p>
    <w:p w:rsidR="000C3D8E" w:rsidRPr="007E4384" w:rsidRDefault="000C3D8E" w:rsidP="00CF1B8E">
      <w:pPr>
        <w:spacing w:after="36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 xml:space="preserve">It may be concluded that the usage of demonstrative pronouns </w:t>
      </w:r>
      <w:r w:rsidRPr="007E4384">
        <w:rPr>
          <w:rFonts w:ascii="Times New Roman" w:hAnsi="Times New Roman" w:cs="Times New Roman"/>
          <w:i/>
          <w:sz w:val="24"/>
          <w:szCs w:val="24"/>
          <w:lang w:val="en-GB"/>
        </w:rPr>
        <w:t xml:space="preserve">this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 xml:space="preserve">these </w:t>
      </w:r>
      <w:r w:rsidR="00CF2504" w:rsidRPr="007E4384">
        <w:rPr>
          <w:rFonts w:ascii="Times New Roman" w:hAnsi="Times New Roman" w:cs="Times New Roman"/>
          <w:sz w:val="24"/>
          <w:szCs w:val="24"/>
          <w:lang w:val="en-GB"/>
        </w:rPr>
        <w:t>is</w:t>
      </w:r>
      <w:r w:rsidRPr="007E4384">
        <w:rPr>
          <w:rFonts w:ascii="Times New Roman" w:hAnsi="Times New Roman" w:cs="Times New Roman"/>
          <w:sz w:val="24"/>
          <w:szCs w:val="24"/>
          <w:lang w:val="en-GB"/>
        </w:rPr>
        <w:t xml:space="preserve"> considerably </w:t>
      </w:r>
      <w:r w:rsidR="00011931" w:rsidRPr="007E4384">
        <w:rPr>
          <w:rFonts w:ascii="Times New Roman" w:hAnsi="Times New Roman" w:cs="Times New Roman"/>
          <w:sz w:val="24"/>
          <w:szCs w:val="24"/>
          <w:lang w:val="en-GB"/>
        </w:rPr>
        <w:t>more frequent</w:t>
      </w:r>
      <w:r w:rsidRPr="007E4384">
        <w:rPr>
          <w:rFonts w:ascii="Times New Roman" w:hAnsi="Times New Roman" w:cs="Times New Roman"/>
          <w:sz w:val="24"/>
          <w:szCs w:val="24"/>
          <w:lang w:val="en-GB"/>
        </w:rPr>
        <w:t xml:space="preserve"> than the usage of</w:t>
      </w:r>
      <w:r w:rsidR="00CF2504" w:rsidRPr="007E4384">
        <w:rPr>
          <w:rFonts w:ascii="Times New Roman" w:hAnsi="Times New Roman" w:cs="Times New Roman"/>
          <w:sz w:val="24"/>
          <w:szCs w:val="24"/>
          <w:lang w:val="en-GB"/>
        </w:rPr>
        <w:t xml:space="preserve"> </w:t>
      </w:r>
      <w:r w:rsidR="00CF2504" w:rsidRPr="007E4384">
        <w:rPr>
          <w:rFonts w:ascii="Times New Roman" w:hAnsi="Times New Roman" w:cs="Times New Roman"/>
          <w:i/>
          <w:sz w:val="24"/>
          <w:szCs w:val="24"/>
          <w:lang w:val="en-GB"/>
        </w:rPr>
        <w:t xml:space="preserve">that </w:t>
      </w:r>
      <w:r w:rsidR="00CF2504" w:rsidRPr="007E4384">
        <w:rPr>
          <w:rFonts w:ascii="Times New Roman" w:hAnsi="Times New Roman" w:cs="Times New Roman"/>
          <w:sz w:val="24"/>
          <w:szCs w:val="24"/>
          <w:lang w:val="en-GB"/>
        </w:rPr>
        <w:t xml:space="preserve">and </w:t>
      </w:r>
      <w:r w:rsidR="00CF2504" w:rsidRPr="007E4384">
        <w:rPr>
          <w:rFonts w:ascii="Times New Roman" w:hAnsi="Times New Roman" w:cs="Times New Roman"/>
          <w:i/>
          <w:sz w:val="24"/>
          <w:szCs w:val="24"/>
          <w:lang w:val="en-GB"/>
        </w:rPr>
        <w:t xml:space="preserve">those </w:t>
      </w:r>
      <w:r w:rsidR="00550458">
        <w:rPr>
          <w:rFonts w:ascii="Times New Roman" w:hAnsi="Times New Roman" w:cs="Times New Roman"/>
          <w:sz w:val="24"/>
          <w:szCs w:val="24"/>
          <w:lang w:val="en-GB"/>
        </w:rPr>
        <w:t>in the analys</w:t>
      </w:r>
      <w:r w:rsidR="00CF2504" w:rsidRPr="007E4384">
        <w:rPr>
          <w:rFonts w:ascii="Times New Roman" w:hAnsi="Times New Roman" w:cs="Times New Roman"/>
          <w:sz w:val="24"/>
          <w:szCs w:val="24"/>
          <w:lang w:val="en-GB"/>
        </w:rPr>
        <w:t>ed scientific texts</w:t>
      </w:r>
      <w:r w:rsidR="00CF2504" w:rsidRPr="007E4384">
        <w:rPr>
          <w:rFonts w:ascii="Times New Roman" w:hAnsi="Times New Roman" w:cs="Times New Roman"/>
          <w:i/>
          <w:sz w:val="24"/>
          <w:szCs w:val="24"/>
          <w:lang w:val="en-GB"/>
        </w:rPr>
        <w:t xml:space="preserve">. </w:t>
      </w:r>
      <w:r w:rsidR="00CF2504" w:rsidRPr="007E4384">
        <w:rPr>
          <w:rFonts w:ascii="Times New Roman" w:hAnsi="Times New Roman" w:cs="Times New Roman"/>
          <w:sz w:val="24"/>
          <w:szCs w:val="24"/>
          <w:lang w:val="en-GB"/>
        </w:rPr>
        <w:t>The main difference between these demonstrative pronouns is the distance, i.e. verbal pointing to close and remote items. Also whereas pronouns pointing to closer objects were functioning as the modifier and the hea</w:t>
      </w:r>
      <w:r w:rsidR="00550458">
        <w:rPr>
          <w:rFonts w:ascii="Times New Roman" w:hAnsi="Times New Roman" w:cs="Times New Roman"/>
          <w:sz w:val="24"/>
          <w:szCs w:val="24"/>
          <w:lang w:val="en-GB"/>
        </w:rPr>
        <w:t>d of a noun phrase in the analys</w:t>
      </w:r>
      <w:r w:rsidR="00CF2504" w:rsidRPr="007E4384">
        <w:rPr>
          <w:rFonts w:ascii="Times New Roman" w:hAnsi="Times New Roman" w:cs="Times New Roman"/>
          <w:sz w:val="24"/>
          <w:szCs w:val="24"/>
          <w:lang w:val="en-GB"/>
        </w:rPr>
        <w:t xml:space="preserve">ed discourse, pronouns pointing to remote objects did not serve as a modifier of a noun phrase.  </w:t>
      </w:r>
    </w:p>
    <w:p w:rsidR="00D46ACD" w:rsidRPr="007E4384" w:rsidRDefault="00D46ACD" w:rsidP="00A12EA4">
      <w:pPr>
        <w:pStyle w:val="Heading3"/>
        <w:numPr>
          <w:ilvl w:val="2"/>
          <w:numId w:val="5"/>
        </w:numPr>
        <w:spacing w:before="0" w:after="120" w:line="360" w:lineRule="auto"/>
        <w:jc w:val="center"/>
        <w:rPr>
          <w:rFonts w:ascii="Times New Roman" w:hAnsi="Times New Roman" w:cs="Times New Roman"/>
          <w:color w:val="auto"/>
          <w:sz w:val="26"/>
          <w:szCs w:val="26"/>
          <w:lang w:val="en-GB"/>
        </w:rPr>
      </w:pPr>
      <w:bookmarkStart w:id="16" w:name="_Toc356860451"/>
      <w:r w:rsidRPr="007E4384">
        <w:rPr>
          <w:rFonts w:ascii="Times New Roman" w:hAnsi="Times New Roman" w:cs="Times New Roman"/>
          <w:color w:val="auto"/>
          <w:sz w:val="26"/>
          <w:szCs w:val="26"/>
          <w:lang w:val="en-GB"/>
        </w:rPr>
        <w:t>The Use of Demonstrative Adverbs</w:t>
      </w:r>
      <w:bookmarkEnd w:id="16"/>
    </w:p>
    <w:p w:rsidR="0014457E" w:rsidRPr="007E4384" w:rsidRDefault="0014457E" w:rsidP="0014457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There are four demonstrative adverbs: </w:t>
      </w:r>
      <w:r w:rsidRPr="007E4384">
        <w:rPr>
          <w:rFonts w:ascii="Times New Roman" w:hAnsi="Times New Roman" w:cs="Times New Roman"/>
          <w:i/>
          <w:sz w:val="24"/>
          <w:szCs w:val="24"/>
          <w:lang w:val="en-GB"/>
        </w:rPr>
        <w:t>here</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there</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now</w:t>
      </w:r>
      <w:r w:rsidRPr="007E4384">
        <w:rPr>
          <w:rFonts w:ascii="Times New Roman" w:hAnsi="Times New Roman" w:cs="Times New Roman"/>
          <w:sz w:val="24"/>
          <w:szCs w:val="24"/>
          <w:lang w:val="en-GB"/>
        </w:rPr>
        <w:t xml:space="preserve"> and </w:t>
      </w:r>
      <w:r w:rsidRPr="007E4384">
        <w:rPr>
          <w:rFonts w:ascii="Times New Roman" w:hAnsi="Times New Roman" w:cs="Times New Roman"/>
          <w:i/>
          <w:sz w:val="24"/>
          <w:szCs w:val="24"/>
          <w:lang w:val="en-GB"/>
        </w:rPr>
        <w:t>then</w:t>
      </w:r>
      <w:r w:rsidRPr="007E4384">
        <w:rPr>
          <w:rFonts w:ascii="Times New Roman" w:hAnsi="Times New Roman" w:cs="Times New Roman"/>
          <w:sz w:val="24"/>
          <w:szCs w:val="24"/>
          <w:lang w:val="en-GB"/>
        </w:rPr>
        <w:t xml:space="preserve"> also known as </w:t>
      </w:r>
      <w:proofErr w:type="spellStart"/>
      <w:r w:rsidRPr="007E4384">
        <w:rPr>
          <w:rFonts w:ascii="Times New Roman" w:hAnsi="Times New Roman" w:cs="Times New Roman"/>
          <w:sz w:val="24"/>
          <w:szCs w:val="24"/>
          <w:lang w:val="en-GB"/>
        </w:rPr>
        <w:t>deixis</w:t>
      </w:r>
      <w:proofErr w:type="spellEnd"/>
      <w:r w:rsidRPr="007E4384">
        <w:rPr>
          <w:rFonts w:ascii="Times New Roman" w:hAnsi="Times New Roman" w:cs="Times New Roman"/>
          <w:sz w:val="24"/>
          <w:szCs w:val="24"/>
          <w:lang w:val="en-GB"/>
        </w:rPr>
        <w:t xml:space="preserve">. The main function of these adverbs is to verbally point to a particular place or time, therefore time </w:t>
      </w:r>
      <w:proofErr w:type="spellStart"/>
      <w:r w:rsidRPr="007E4384">
        <w:rPr>
          <w:rFonts w:ascii="Times New Roman" w:hAnsi="Times New Roman" w:cs="Times New Roman"/>
          <w:sz w:val="24"/>
          <w:szCs w:val="24"/>
          <w:lang w:val="en-GB"/>
        </w:rPr>
        <w:t>deixi</w:t>
      </w:r>
      <w:r w:rsidR="00262238" w:rsidRPr="007E4384">
        <w:rPr>
          <w:rFonts w:ascii="Times New Roman" w:hAnsi="Times New Roman" w:cs="Times New Roman"/>
          <w:sz w:val="24"/>
          <w:szCs w:val="24"/>
          <w:lang w:val="en-GB"/>
        </w:rPr>
        <w:t>s</w:t>
      </w:r>
      <w:proofErr w:type="spellEnd"/>
      <w:r w:rsidRPr="007E4384">
        <w:rPr>
          <w:rFonts w:ascii="Times New Roman" w:hAnsi="Times New Roman" w:cs="Times New Roman"/>
          <w:sz w:val="24"/>
          <w:szCs w:val="24"/>
          <w:lang w:val="en-GB"/>
        </w:rPr>
        <w:t xml:space="preserve"> and place </w:t>
      </w:r>
      <w:proofErr w:type="spellStart"/>
      <w:r w:rsidRPr="007E4384">
        <w:rPr>
          <w:rFonts w:ascii="Times New Roman" w:hAnsi="Times New Roman" w:cs="Times New Roman"/>
          <w:sz w:val="24"/>
          <w:szCs w:val="24"/>
          <w:lang w:val="en-GB"/>
        </w:rPr>
        <w:t>deixis</w:t>
      </w:r>
      <w:proofErr w:type="spellEnd"/>
      <w:r w:rsidRPr="007E4384">
        <w:rPr>
          <w:rFonts w:ascii="Times New Roman" w:hAnsi="Times New Roman" w:cs="Times New Roman"/>
          <w:sz w:val="24"/>
          <w:szCs w:val="24"/>
          <w:lang w:val="en-GB"/>
        </w:rPr>
        <w:t xml:space="preserve"> can be distinguished. The adverbs </w:t>
      </w:r>
      <w:r w:rsidRPr="007E4384">
        <w:rPr>
          <w:rFonts w:ascii="Times New Roman" w:hAnsi="Times New Roman" w:cs="Times New Roman"/>
          <w:i/>
          <w:sz w:val="24"/>
          <w:szCs w:val="24"/>
          <w:lang w:val="en-GB"/>
        </w:rPr>
        <w:t xml:space="preserve">here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 xml:space="preserve">there </w:t>
      </w:r>
      <w:r w:rsidRPr="007E4384">
        <w:rPr>
          <w:rFonts w:ascii="Times New Roman" w:hAnsi="Times New Roman" w:cs="Times New Roman"/>
          <w:sz w:val="24"/>
          <w:szCs w:val="24"/>
          <w:lang w:val="en-GB"/>
        </w:rPr>
        <w:t>are used to indicate</w:t>
      </w:r>
      <w:r w:rsidR="00262238" w:rsidRPr="007E4384">
        <w:rPr>
          <w:rFonts w:ascii="Times New Roman" w:hAnsi="Times New Roman" w:cs="Times New Roman"/>
          <w:sz w:val="24"/>
          <w:szCs w:val="24"/>
          <w:lang w:val="en-GB"/>
        </w:rPr>
        <w:t xml:space="preserve"> the place, and the usage of each depends on whether the object is close or remote. The </w:t>
      </w:r>
      <w:r w:rsidR="00CC13BE" w:rsidRPr="007E4384">
        <w:rPr>
          <w:rFonts w:ascii="Times New Roman" w:hAnsi="Times New Roman" w:cs="Times New Roman"/>
          <w:sz w:val="24"/>
          <w:szCs w:val="24"/>
          <w:lang w:val="en-GB"/>
        </w:rPr>
        <w:t>time deictic items</w:t>
      </w:r>
      <w:r w:rsidR="00262238" w:rsidRPr="007E4384">
        <w:rPr>
          <w:rFonts w:ascii="Times New Roman" w:hAnsi="Times New Roman" w:cs="Times New Roman"/>
          <w:sz w:val="24"/>
          <w:szCs w:val="24"/>
          <w:lang w:val="en-GB"/>
        </w:rPr>
        <w:t xml:space="preserve"> </w:t>
      </w:r>
      <w:r w:rsidR="00262238" w:rsidRPr="007E4384">
        <w:rPr>
          <w:rFonts w:ascii="Times New Roman" w:hAnsi="Times New Roman" w:cs="Times New Roman"/>
          <w:i/>
          <w:sz w:val="24"/>
          <w:szCs w:val="24"/>
          <w:lang w:val="en-GB"/>
        </w:rPr>
        <w:t xml:space="preserve">then </w:t>
      </w:r>
      <w:r w:rsidR="00262238" w:rsidRPr="007E4384">
        <w:rPr>
          <w:rFonts w:ascii="Times New Roman" w:hAnsi="Times New Roman" w:cs="Times New Roman"/>
          <w:sz w:val="24"/>
          <w:szCs w:val="24"/>
          <w:lang w:val="en-GB"/>
        </w:rPr>
        <w:t xml:space="preserve">and </w:t>
      </w:r>
      <w:r w:rsidR="00262238" w:rsidRPr="007E4384">
        <w:rPr>
          <w:rFonts w:ascii="Times New Roman" w:hAnsi="Times New Roman" w:cs="Times New Roman"/>
          <w:i/>
          <w:sz w:val="24"/>
          <w:szCs w:val="24"/>
          <w:lang w:val="en-GB"/>
        </w:rPr>
        <w:t xml:space="preserve">now </w:t>
      </w:r>
      <w:r w:rsidR="00262238" w:rsidRPr="007E4384">
        <w:rPr>
          <w:rFonts w:ascii="Times New Roman" w:hAnsi="Times New Roman" w:cs="Times New Roman"/>
          <w:sz w:val="24"/>
          <w:szCs w:val="24"/>
          <w:lang w:val="en-GB"/>
        </w:rPr>
        <w:t xml:space="preserve">do not have the same distinction of closeness, because </w:t>
      </w:r>
      <w:r w:rsidR="00262238" w:rsidRPr="007E4384">
        <w:rPr>
          <w:rFonts w:ascii="Times New Roman" w:hAnsi="Times New Roman" w:cs="Times New Roman"/>
          <w:i/>
          <w:sz w:val="24"/>
          <w:szCs w:val="24"/>
          <w:lang w:val="en-GB"/>
        </w:rPr>
        <w:t xml:space="preserve">now </w:t>
      </w:r>
      <w:r w:rsidR="00262238" w:rsidRPr="007E4384">
        <w:rPr>
          <w:rFonts w:ascii="Times New Roman" w:hAnsi="Times New Roman" w:cs="Times New Roman"/>
          <w:sz w:val="24"/>
          <w:szCs w:val="24"/>
          <w:lang w:val="en-GB"/>
        </w:rPr>
        <w:t>cannot mean any other time except for that the speak</w:t>
      </w:r>
      <w:r w:rsidR="00FB4B91" w:rsidRPr="007E4384">
        <w:rPr>
          <w:rFonts w:ascii="Times New Roman" w:hAnsi="Times New Roman" w:cs="Times New Roman"/>
          <w:sz w:val="24"/>
          <w:szCs w:val="24"/>
          <w:lang w:val="en-GB"/>
        </w:rPr>
        <w:t xml:space="preserve">er uses at the exact moment, which in itself may mean a period of time in the present, or the present in general.  </w:t>
      </w:r>
      <w:r w:rsidR="00FB4B91" w:rsidRPr="007E4384">
        <w:rPr>
          <w:rFonts w:ascii="Times New Roman" w:hAnsi="Times New Roman" w:cs="Times New Roman"/>
          <w:i/>
          <w:sz w:val="24"/>
          <w:szCs w:val="24"/>
          <w:lang w:val="en-GB"/>
        </w:rPr>
        <w:t>T</w:t>
      </w:r>
      <w:r w:rsidR="00262238" w:rsidRPr="007E4384">
        <w:rPr>
          <w:rFonts w:ascii="Times New Roman" w:hAnsi="Times New Roman" w:cs="Times New Roman"/>
          <w:i/>
          <w:sz w:val="24"/>
          <w:szCs w:val="24"/>
          <w:lang w:val="en-GB"/>
        </w:rPr>
        <w:t xml:space="preserve">hen </w:t>
      </w:r>
      <w:r w:rsidR="00262238" w:rsidRPr="007E4384">
        <w:rPr>
          <w:rFonts w:ascii="Times New Roman" w:hAnsi="Times New Roman" w:cs="Times New Roman"/>
          <w:sz w:val="24"/>
          <w:szCs w:val="24"/>
          <w:lang w:val="en-GB"/>
        </w:rPr>
        <w:t>can be used to describe any time that is not this particular time the speaker is referring to</w:t>
      </w:r>
      <w:r w:rsidR="00FD5A88" w:rsidRPr="007E4384">
        <w:rPr>
          <w:rFonts w:ascii="Times New Roman" w:hAnsi="Times New Roman" w:cs="Times New Roman"/>
          <w:sz w:val="24"/>
          <w:szCs w:val="24"/>
          <w:lang w:val="en-GB"/>
        </w:rPr>
        <w:t>.</w:t>
      </w:r>
      <w:r w:rsidR="00CC13BE" w:rsidRPr="007E4384">
        <w:rPr>
          <w:rFonts w:ascii="Times New Roman" w:hAnsi="Times New Roman" w:cs="Times New Roman"/>
          <w:sz w:val="24"/>
          <w:szCs w:val="24"/>
          <w:lang w:val="en-GB"/>
        </w:rPr>
        <w:t xml:space="preserve"> The place deictic items in the investigated discourse indicated that the referent was found somewhere in the texts.</w:t>
      </w:r>
    </w:p>
    <w:p w:rsidR="00FD5A88" w:rsidRPr="007E4384" w:rsidRDefault="00FD5A88" w:rsidP="0014457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The usage of demonstrative adverbs is</w:t>
      </w:r>
      <w:r w:rsidR="00550458">
        <w:rPr>
          <w:rFonts w:ascii="Times New Roman" w:hAnsi="Times New Roman" w:cs="Times New Roman"/>
          <w:sz w:val="24"/>
          <w:szCs w:val="24"/>
          <w:lang w:val="en-GB"/>
        </w:rPr>
        <w:t xml:space="preserve"> not very frequent within analys</w:t>
      </w:r>
      <w:r w:rsidRPr="007E4384">
        <w:rPr>
          <w:rFonts w:ascii="Times New Roman" w:hAnsi="Times New Roman" w:cs="Times New Roman"/>
          <w:sz w:val="24"/>
          <w:szCs w:val="24"/>
          <w:lang w:val="en-GB"/>
        </w:rPr>
        <w:t xml:space="preserve">ed science research articles. We will start the analysis of demonstrative adverbs from place </w:t>
      </w:r>
      <w:proofErr w:type="spellStart"/>
      <w:r w:rsidRPr="007E4384">
        <w:rPr>
          <w:rFonts w:ascii="Times New Roman" w:hAnsi="Times New Roman" w:cs="Times New Roman"/>
          <w:sz w:val="24"/>
          <w:szCs w:val="24"/>
          <w:lang w:val="en-GB"/>
        </w:rPr>
        <w:t>deixis</w:t>
      </w:r>
      <w:proofErr w:type="spellEnd"/>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here</w:t>
      </w:r>
      <w:r w:rsidRPr="007E4384">
        <w:rPr>
          <w:rFonts w:ascii="Times New Roman" w:hAnsi="Times New Roman" w:cs="Times New Roman"/>
          <w:sz w:val="24"/>
          <w:szCs w:val="24"/>
          <w:lang w:val="en-GB"/>
        </w:rPr>
        <w:t>:</w:t>
      </w:r>
    </w:p>
    <w:p w:rsidR="00FD5A88" w:rsidRPr="007E4384" w:rsidRDefault="00FD5A88" w:rsidP="001B74F5">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u w:val="single"/>
          <w:lang w:val="en-GB"/>
        </w:rPr>
        <w:t>The present studies</w:t>
      </w:r>
      <w:r w:rsidRPr="007E4384">
        <w:rPr>
          <w:rFonts w:ascii="Times New Roman" w:hAnsi="Times New Roman" w:cs="Times New Roman"/>
          <w:i/>
          <w:sz w:val="24"/>
          <w:szCs w:val="24"/>
          <w:lang w:val="en-GB"/>
        </w:rPr>
        <w:t xml:space="preserve"> sought to further experimentally investigate the effect of warning labels on women’s response to thin idealized media images. </w:t>
      </w:r>
      <w:r w:rsidRPr="007E4384">
        <w:rPr>
          <w:rFonts w:ascii="Times New Roman" w:hAnsi="Times New Roman" w:cs="Times New Roman"/>
          <w:i/>
          <w:sz w:val="24"/>
          <w:szCs w:val="24"/>
          <w:u w:val="single"/>
          <w:lang w:val="en-GB"/>
        </w:rPr>
        <w:t>Here</w:t>
      </w:r>
      <w:r w:rsidRPr="007E4384">
        <w:rPr>
          <w:rFonts w:ascii="Times New Roman" w:hAnsi="Times New Roman" w:cs="Times New Roman"/>
          <w:i/>
          <w:sz w:val="24"/>
          <w:szCs w:val="24"/>
          <w:lang w:val="en-GB"/>
        </w:rPr>
        <w:t xml:space="preserve">, fashion magazine advertisements were chosen as the focus, as these both epitomise the thin ideal and constitute much of the content of fashion magazines. </w:t>
      </w:r>
      <w:r w:rsidR="00E65B40" w:rsidRPr="007E4384">
        <w:rPr>
          <w:rFonts w:ascii="Times New Roman" w:hAnsi="Times New Roman" w:cs="Times New Roman"/>
          <w:i/>
          <w:sz w:val="24"/>
          <w:szCs w:val="24"/>
          <w:lang w:val="en-GB"/>
        </w:rPr>
        <w:t>(Annex I, research article 5)</w:t>
      </w:r>
    </w:p>
    <w:p w:rsidR="001B74F5" w:rsidRPr="007E4384" w:rsidRDefault="001B74F5" w:rsidP="001B74F5">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example portrays </w:t>
      </w:r>
      <w:r w:rsidR="00CC13BE" w:rsidRPr="007E4384">
        <w:rPr>
          <w:rFonts w:ascii="Times New Roman" w:hAnsi="Times New Roman" w:cs="Times New Roman"/>
          <w:sz w:val="24"/>
          <w:szCs w:val="24"/>
          <w:lang w:val="en-GB"/>
        </w:rPr>
        <w:t xml:space="preserve">the </w:t>
      </w:r>
      <w:r w:rsidRPr="007E4384">
        <w:rPr>
          <w:rFonts w:ascii="Times New Roman" w:hAnsi="Times New Roman" w:cs="Times New Roman"/>
          <w:sz w:val="24"/>
          <w:szCs w:val="24"/>
          <w:lang w:val="en-GB"/>
        </w:rPr>
        <w:t xml:space="preserve">anaphoric reference, because the referent is introduced first as </w:t>
      </w:r>
      <w:r w:rsidRPr="007E4384">
        <w:rPr>
          <w:rFonts w:ascii="Times New Roman" w:hAnsi="Times New Roman" w:cs="Times New Roman"/>
          <w:i/>
          <w:sz w:val="24"/>
          <w:szCs w:val="24"/>
          <w:lang w:val="en-GB"/>
        </w:rPr>
        <w:t>the present studies</w:t>
      </w:r>
      <w:r w:rsidRPr="007E4384">
        <w:rPr>
          <w:rFonts w:ascii="Times New Roman" w:hAnsi="Times New Roman" w:cs="Times New Roman"/>
          <w:sz w:val="24"/>
          <w:szCs w:val="24"/>
          <w:lang w:val="en-GB"/>
        </w:rPr>
        <w:t xml:space="preserve"> and followed by the referring expression </w:t>
      </w:r>
      <w:r w:rsidRPr="007E4384">
        <w:rPr>
          <w:rFonts w:ascii="Times New Roman" w:hAnsi="Times New Roman" w:cs="Times New Roman"/>
          <w:i/>
          <w:sz w:val="24"/>
          <w:szCs w:val="24"/>
          <w:lang w:val="en-GB"/>
        </w:rPr>
        <w:t>here.</w:t>
      </w:r>
      <w:r w:rsidRPr="007E4384">
        <w:rPr>
          <w:rFonts w:ascii="Times New Roman" w:hAnsi="Times New Roman" w:cs="Times New Roman"/>
          <w:sz w:val="24"/>
          <w:szCs w:val="24"/>
          <w:lang w:val="en-GB"/>
        </w:rPr>
        <w:t xml:space="preserve"> The referent is used in nominative case and directly it does not mean any particular place, however it is clear from the context that the referring expression points to the referent, </w:t>
      </w:r>
      <w:r w:rsidRPr="007E4384">
        <w:rPr>
          <w:rFonts w:ascii="Times New Roman" w:hAnsi="Times New Roman" w:cs="Times New Roman"/>
          <w:i/>
          <w:sz w:val="24"/>
          <w:szCs w:val="24"/>
          <w:lang w:val="en-GB"/>
        </w:rPr>
        <w:t xml:space="preserve">here </w:t>
      </w:r>
      <w:r w:rsidRPr="007E4384">
        <w:rPr>
          <w:rFonts w:ascii="Times New Roman" w:hAnsi="Times New Roman" w:cs="Times New Roman"/>
          <w:sz w:val="24"/>
          <w:szCs w:val="24"/>
          <w:lang w:val="en-GB"/>
        </w:rPr>
        <w:t xml:space="preserve">means in </w:t>
      </w:r>
      <w:r w:rsidRPr="007E4384">
        <w:rPr>
          <w:rFonts w:ascii="Times New Roman" w:hAnsi="Times New Roman" w:cs="Times New Roman"/>
          <w:i/>
          <w:sz w:val="24"/>
          <w:szCs w:val="24"/>
          <w:lang w:val="en-GB"/>
        </w:rPr>
        <w:t xml:space="preserve">the present studies. </w:t>
      </w:r>
      <w:r w:rsidRPr="007E4384">
        <w:rPr>
          <w:rFonts w:ascii="Times New Roman" w:hAnsi="Times New Roman" w:cs="Times New Roman"/>
          <w:sz w:val="24"/>
          <w:szCs w:val="24"/>
          <w:lang w:val="en-GB"/>
        </w:rPr>
        <w:t xml:space="preserve">This kind of closeness is psychological, as </w:t>
      </w:r>
      <w:r w:rsidRPr="007E4384">
        <w:rPr>
          <w:rFonts w:ascii="Times New Roman" w:hAnsi="Times New Roman" w:cs="Times New Roman"/>
          <w:i/>
          <w:sz w:val="24"/>
          <w:szCs w:val="24"/>
          <w:lang w:val="en-GB"/>
        </w:rPr>
        <w:t>the present studies</w:t>
      </w:r>
      <w:r w:rsidRPr="007E4384">
        <w:rPr>
          <w:rFonts w:ascii="Times New Roman" w:hAnsi="Times New Roman" w:cs="Times New Roman"/>
          <w:sz w:val="24"/>
          <w:szCs w:val="24"/>
          <w:lang w:val="en-GB"/>
        </w:rPr>
        <w:t xml:space="preserve"> is not a physical object, however the adverb still performs a referential function and creates a cohesive tie between two separate sentences.</w:t>
      </w:r>
    </w:p>
    <w:p w:rsidR="004C509C" w:rsidRPr="007E4384" w:rsidRDefault="001B74F5" w:rsidP="004C509C">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Whereas the adverb</w:t>
      </w:r>
      <w:r w:rsidR="004C509C" w:rsidRPr="007E4384">
        <w:rPr>
          <w:rFonts w:ascii="Times New Roman" w:hAnsi="Times New Roman" w:cs="Times New Roman"/>
          <w:sz w:val="24"/>
          <w:szCs w:val="24"/>
          <w:lang w:val="en-GB"/>
        </w:rPr>
        <w:t>s</w:t>
      </w:r>
      <w:r w:rsidRPr="007E4384">
        <w:rPr>
          <w:rFonts w:ascii="Times New Roman" w:hAnsi="Times New Roman" w:cs="Times New Roman"/>
          <w:sz w:val="24"/>
          <w:szCs w:val="24"/>
          <w:lang w:val="en-GB"/>
        </w:rPr>
        <w:t xml:space="preserve"> expressing close </w:t>
      </w:r>
      <w:r w:rsidR="00994248" w:rsidRPr="007E4384">
        <w:rPr>
          <w:rFonts w:ascii="Times New Roman" w:hAnsi="Times New Roman" w:cs="Times New Roman"/>
          <w:sz w:val="24"/>
          <w:szCs w:val="24"/>
          <w:lang w:val="en-GB"/>
        </w:rPr>
        <w:t xml:space="preserve">to the speaker </w:t>
      </w:r>
      <w:r w:rsidRPr="007E4384">
        <w:rPr>
          <w:rFonts w:ascii="Times New Roman" w:hAnsi="Times New Roman" w:cs="Times New Roman"/>
          <w:sz w:val="24"/>
          <w:szCs w:val="24"/>
          <w:lang w:val="en-GB"/>
        </w:rPr>
        <w:t xml:space="preserve">objects were still found, the usage </w:t>
      </w:r>
      <w:r w:rsidR="004C509C" w:rsidRPr="007E4384">
        <w:rPr>
          <w:rFonts w:ascii="Times New Roman" w:hAnsi="Times New Roman" w:cs="Times New Roman"/>
          <w:sz w:val="24"/>
          <w:szCs w:val="24"/>
          <w:lang w:val="en-GB"/>
        </w:rPr>
        <w:t>of</w:t>
      </w:r>
      <w:r w:rsidRPr="007E4384">
        <w:rPr>
          <w:rFonts w:ascii="Times New Roman" w:hAnsi="Times New Roman" w:cs="Times New Roman"/>
          <w:sz w:val="24"/>
          <w:szCs w:val="24"/>
          <w:lang w:val="en-GB"/>
        </w:rPr>
        <w:t xml:space="preserve"> reference to dis</w:t>
      </w:r>
      <w:r w:rsidR="004C509C" w:rsidRPr="007E4384">
        <w:rPr>
          <w:rFonts w:ascii="Times New Roman" w:hAnsi="Times New Roman" w:cs="Times New Roman"/>
          <w:sz w:val="24"/>
          <w:szCs w:val="24"/>
          <w:lang w:val="en-GB"/>
        </w:rPr>
        <w:t>tant objects was</w:t>
      </w:r>
      <w:r w:rsidRPr="007E4384">
        <w:rPr>
          <w:rFonts w:ascii="Times New Roman" w:hAnsi="Times New Roman" w:cs="Times New Roman"/>
          <w:sz w:val="24"/>
          <w:szCs w:val="24"/>
          <w:lang w:val="en-GB"/>
        </w:rPr>
        <w:t xml:space="preserve"> almost non-existent:</w:t>
      </w:r>
    </w:p>
    <w:p w:rsidR="004C509C" w:rsidRPr="007E4384" w:rsidRDefault="0065306B" w:rsidP="004C509C">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u w:val="single"/>
          <w:lang w:val="en-GB"/>
        </w:rPr>
        <w:t xml:space="preserve">In neither experiment </w:t>
      </w:r>
      <w:r w:rsidRPr="007E4384">
        <w:rPr>
          <w:rFonts w:ascii="Times New Roman" w:hAnsi="Times New Roman" w:cs="Times New Roman"/>
          <w:i/>
          <w:sz w:val="24"/>
          <w:szCs w:val="24"/>
          <w:lang w:val="en-GB"/>
        </w:rPr>
        <w:t xml:space="preserve">was </w:t>
      </w:r>
      <w:r w:rsidRPr="007E4384">
        <w:rPr>
          <w:rFonts w:ascii="Times New Roman" w:hAnsi="Times New Roman" w:cs="Times New Roman"/>
          <w:i/>
          <w:sz w:val="24"/>
          <w:szCs w:val="24"/>
          <w:u w:val="single"/>
          <w:lang w:val="en-GB"/>
        </w:rPr>
        <w:t>there</w:t>
      </w:r>
      <w:r w:rsidRPr="007E4384">
        <w:rPr>
          <w:rFonts w:ascii="Times New Roman" w:hAnsi="Times New Roman" w:cs="Times New Roman"/>
          <w:i/>
          <w:sz w:val="24"/>
          <w:szCs w:val="24"/>
          <w:lang w:val="en-GB"/>
        </w:rPr>
        <w:t xml:space="preserve"> a significant effect of type of label. </w:t>
      </w:r>
      <w:r w:rsidR="00E65B40" w:rsidRPr="007E4384">
        <w:rPr>
          <w:rFonts w:ascii="Times New Roman" w:hAnsi="Times New Roman" w:cs="Times New Roman"/>
          <w:i/>
          <w:sz w:val="24"/>
          <w:szCs w:val="24"/>
          <w:lang w:val="en-GB"/>
        </w:rPr>
        <w:t>(Annex I, research article 5)</w:t>
      </w:r>
    </w:p>
    <w:p w:rsidR="0065306B" w:rsidRPr="007E4384" w:rsidRDefault="0065306B" w:rsidP="004C509C">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u w:val="single"/>
          <w:lang w:val="en-GB"/>
        </w:rPr>
        <w:t>In Experiment 2</w:t>
      </w:r>
      <w:r w:rsidRPr="007E4384">
        <w:rPr>
          <w:rFonts w:ascii="Times New Roman" w:hAnsi="Times New Roman" w:cs="Times New Roman"/>
          <w:i/>
          <w:sz w:val="24"/>
          <w:szCs w:val="24"/>
          <w:lang w:val="en-GB"/>
        </w:rPr>
        <w:t xml:space="preserve">, with slightly different measures, </w:t>
      </w:r>
      <w:r w:rsidRPr="007E4384">
        <w:rPr>
          <w:rFonts w:ascii="Times New Roman" w:hAnsi="Times New Roman" w:cs="Times New Roman"/>
          <w:i/>
          <w:sz w:val="24"/>
          <w:szCs w:val="24"/>
          <w:u w:val="single"/>
          <w:lang w:val="en-GB"/>
        </w:rPr>
        <w:t>there</w:t>
      </w:r>
      <w:r w:rsidRPr="007E4384">
        <w:rPr>
          <w:rFonts w:ascii="Times New Roman" w:hAnsi="Times New Roman" w:cs="Times New Roman"/>
          <w:i/>
          <w:sz w:val="24"/>
          <w:szCs w:val="24"/>
          <w:lang w:val="en-GB"/>
        </w:rPr>
        <w:t xml:space="preserve"> was no difference in perceived realism, self-relevance, or state appearance comparison across warning label conditions. </w:t>
      </w:r>
      <w:r w:rsidR="00E65B40" w:rsidRPr="007E4384">
        <w:rPr>
          <w:rFonts w:ascii="Times New Roman" w:hAnsi="Times New Roman" w:cs="Times New Roman"/>
          <w:i/>
          <w:sz w:val="24"/>
          <w:szCs w:val="24"/>
          <w:lang w:val="en-GB"/>
        </w:rPr>
        <w:t>(Annex I, research article 5)</w:t>
      </w:r>
    </w:p>
    <w:p w:rsidR="00CC13BE" w:rsidRPr="007E4384" w:rsidRDefault="002152DD" w:rsidP="00822C35">
      <w:pPr>
        <w:spacing w:after="0" w:line="360" w:lineRule="auto"/>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The examples (</w:t>
      </w:r>
      <w:r w:rsidR="002749F2" w:rsidRPr="007E4384">
        <w:rPr>
          <w:rFonts w:ascii="Times New Roman" w:hAnsi="Times New Roman" w:cs="Times New Roman"/>
          <w:sz w:val="24"/>
          <w:szCs w:val="24"/>
          <w:lang w:val="en-GB"/>
        </w:rPr>
        <w:t>30</w:t>
      </w:r>
      <w:r w:rsidRPr="007E4384">
        <w:rPr>
          <w:rFonts w:ascii="Times New Roman" w:hAnsi="Times New Roman" w:cs="Times New Roman"/>
          <w:sz w:val="24"/>
          <w:szCs w:val="24"/>
          <w:lang w:val="en-GB"/>
        </w:rPr>
        <w:t>) and (</w:t>
      </w:r>
      <w:r w:rsidR="002749F2" w:rsidRPr="007E4384">
        <w:rPr>
          <w:rFonts w:ascii="Times New Roman" w:hAnsi="Times New Roman" w:cs="Times New Roman"/>
          <w:sz w:val="24"/>
          <w:szCs w:val="24"/>
          <w:lang w:val="en-GB"/>
        </w:rPr>
        <w:t>31</w:t>
      </w:r>
      <w:r w:rsidR="004C509C" w:rsidRPr="007E4384">
        <w:rPr>
          <w:rFonts w:ascii="Times New Roman" w:hAnsi="Times New Roman" w:cs="Times New Roman"/>
          <w:sz w:val="24"/>
          <w:szCs w:val="24"/>
          <w:lang w:val="en-GB"/>
        </w:rPr>
        <w:t xml:space="preserve">) are the only ones of the adverb </w:t>
      </w:r>
      <w:r w:rsidR="004C509C" w:rsidRPr="007E4384">
        <w:rPr>
          <w:rFonts w:ascii="Times New Roman" w:hAnsi="Times New Roman" w:cs="Times New Roman"/>
          <w:i/>
          <w:sz w:val="24"/>
          <w:szCs w:val="24"/>
          <w:lang w:val="en-GB"/>
        </w:rPr>
        <w:t xml:space="preserve">there </w:t>
      </w:r>
      <w:r w:rsidR="004C509C" w:rsidRPr="007E4384">
        <w:rPr>
          <w:rFonts w:ascii="Times New Roman" w:hAnsi="Times New Roman" w:cs="Times New Roman"/>
          <w:sz w:val="24"/>
          <w:szCs w:val="24"/>
          <w:lang w:val="en-GB"/>
        </w:rPr>
        <w:t>found in the discourse</w:t>
      </w:r>
      <w:r w:rsidR="004C509C" w:rsidRPr="007E4384">
        <w:rPr>
          <w:rFonts w:ascii="Times New Roman" w:hAnsi="Times New Roman" w:cs="Times New Roman"/>
          <w:i/>
          <w:sz w:val="24"/>
          <w:szCs w:val="24"/>
          <w:lang w:val="en-GB"/>
        </w:rPr>
        <w:t xml:space="preserve"> </w:t>
      </w:r>
      <w:r w:rsidR="004C509C" w:rsidRPr="007E4384">
        <w:rPr>
          <w:rFonts w:ascii="Times New Roman" w:hAnsi="Times New Roman" w:cs="Times New Roman"/>
          <w:sz w:val="24"/>
          <w:szCs w:val="24"/>
          <w:lang w:val="en-GB"/>
        </w:rPr>
        <w:t xml:space="preserve">that can be interpreted as </w:t>
      </w:r>
      <w:r w:rsidR="00DB1155" w:rsidRPr="007E4384">
        <w:rPr>
          <w:rFonts w:ascii="Times New Roman" w:hAnsi="Times New Roman" w:cs="Times New Roman"/>
          <w:sz w:val="24"/>
          <w:szCs w:val="24"/>
          <w:lang w:val="en-GB"/>
        </w:rPr>
        <w:t xml:space="preserve">a </w:t>
      </w:r>
      <w:r w:rsidR="004C509C" w:rsidRPr="007E4384">
        <w:rPr>
          <w:rFonts w:ascii="Times New Roman" w:hAnsi="Times New Roman" w:cs="Times New Roman"/>
          <w:sz w:val="24"/>
          <w:szCs w:val="24"/>
          <w:lang w:val="en-GB"/>
        </w:rPr>
        <w:t xml:space="preserve">demonstrative reference. The sentences are slightly misleading, it is not entirely clear whether the adverb </w:t>
      </w:r>
      <w:r w:rsidR="004C509C" w:rsidRPr="007E4384">
        <w:rPr>
          <w:rFonts w:ascii="Times New Roman" w:hAnsi="Times New Roman" w:cs="Times New Roman"/>
          <w:i/>
          <w:sz w:val="24"/>
          <w:szCs w:val="24"/>
          <w:lang w:val="en-GB"/>
        </w:rPr>
        <w:t xml:space="preserve">there </w:t>
      </w:r>
      <w:r w:rsidR="004C509C" w:rsidRPr="007E4384">
        <w:rPr>
          <w:rFonts w:ascii="Times New Roman" w:hAnsi="Times New Roman" w:cs="Times New Roman"/>
          <w:sz w:val="24"/>
          <w:szCs w:val="24"/>
          <w:lang w:val="en-GB"/>
        </w:rPr>
        <w:t xml:space="preserve">is used to refer to the referents or is it just a common </w:t>
      </w:r>
      <w:r w:rsidR="00DB1155" w:rsidRPr="007E4384">
        <w:rPr>
          <w:rFonts w:ascii="Times New Roman" w:hAnsi="Times New Roman" w:cs="Times New Roman"/>
          <w:sz w:val="24"/>
          <w:szCs w:val="24"/>
          <w:lang w:val="en-GB"/>
        </w:rPr>
        <w:t xml:space="preserve">usage in English language of </w:t>
      </w:r>
      <w:r w:rsidR="004C509C" w:rsidRPr="007E4384">
        <w:rPr>
          <w:rFonts w:ascii="Times New Roman" w:hAnsi="Times New Roman" w:cs="Times New Roman"/>
          <w:sz w:val="24"/>
          <w:szCs w:val="24"/>
          <w:lang w:val="en-GB"/>
        </w:rPr>
        <w:t>word phrase</w:t>
      </w:r>
      <w:r w:rsidR="00DB1155" w:rsidRPr="007E4384">
        <w:rPr>
          <w:rFonts w:ascii="Times New Roman" w:hAnsi="Times New Roman" w:cs="Times New Roman"/>
          <w:sz w:val="24"/>
          <w:szCs w:val="24"/>
          <w:lang w:val="en-GB"/>
        </w:rPr>
        <w:t xml:space="preserve"> “there </w:t>
      </w:r>
      <w:r w:rsidR="00605871" w:rsidRPr="007E4384">
        <w:rPr>
          <w:rFonts w:ascii="Times New Roman" w:hAnsi="Times New Roman" w:cs="Times New Roman"/>
          <w:sz w:val="24"/>
          <w:szCs w:val="24"/>
          <w:lang w:val="en-GB"/>
        </w:rPr>
        <w:t>is/ there are</w:t>
      </w:r>
      <w:r w:rsidR="00DB1155" w:rsidRPr="007E4384">
        <w:rPr>
          <w:rFonts w:ascii="Times New Roman" w:hAnsi="Times New Roman" w:cs="Times New Roman"/>
          <w:sz w:val="24"/>
          <w:szCs w:val="24"/>
          <w:lang w:val="en-GB"/>
        </w:rPr>
        <w:t xml:space="preserve">”. </w:t>
      </w:r>
      <w:r w:rsidR="00605871" w:rsidRPr="007E4384">
        <w:rPr>
          <w:rFonts w:ascii="Times New Roman" w:hAnsi="Times New Roman" w:cs="Times New Roman"/>
          <w:sz w:val="24"/>
          <w:szCs w:val="24"/>
          <w:lang w:val="en-GB"/>
        </w:rPr>
        <w:t>The reference can be seen</w:t>
      </w:r>
      <w:r w:rsidR="00636781" w:rsidRPr="007E4384">
        <w:rPr>
          <w:rFonts w:ascii="Times New Roman" w:hAnsi="Times New Roman" w:cs="Times New Roman"/>
          <w:sz w:val="24"/>
          <w:szCs w:val="24"/>
          <w:lang w:val="en-GB"/>
        </w:rPr>
        <w:t>,</w:t>
      </w:r>
      <w:r w:rsidR="00605871" w:rsidRPr="007E4384">
        <w:rPr>
          <w:rFonts w:ascii="Times New Roman" w:hAnsi="Times New Roman" w:cs="Times New Roman"/>
          <w:sz w:val="24"/>
          <w:szCs w:val="24"/>
          <w:lang w:val="en-GB"/>
        </w:rPr>
        <w:t xml:space="preserve"> because </w:t>
      </w:r>
      <w:proofErr w:type="gramStart"/>
      <w:r w:rsidR="00605871" w:rsidRPr="007E4384">
        <w:rPr>
          <w:rFonts w:ascii="Times New Roman" w:hAnsi="Times New Roman" w:cs="Times New Roman"/>
          <w:i/>
          <w:sz w:val="24"/>
          <w:szCs w:val="24"/>
          <w:lang w:val="en-GB"/>
        </w:rPr>
        <w:t>In</w:t>
      </w:r>
      <w:proofErr w:type="gramEnd"/>
      <w:r w:rsidR="00605871" w:rsidRPr="007E4384">
        <w:rPr>
          <w:rFonts w:ascii="Times New Roman" w:hAnsi="Times New Roman" w:cs="Times New Roman"/>
          <w:i/>
          <w:sz w:val="24"/>
          <w:szCs w:val="24"/>
          <w:lang w:val="en-GB"/>
        </w:rPr>
        <w:t xml:space="preserve"> neither experiment </w:t>
      </w:r>
      <w:r w:rsidRPr="007E4384">
        <w:rPr>
          <w:rFonts w:ascii="Times New Roman" w:hAnsi="Times New Roman" w:cs="Times New Roman"/>
          <w:sz w:val="24"/>
          <w:szCs w:val="24"/>
          <w:lang w:val="en-GB"/>
        </w:rPr>
        <w:t>in example (</w:t>
      </w:r>
      <w:r w:rsidR="002749F2" w:rsidRPr="007E4384">
        <w:rPr>
          <w:rFonts w:ascii="Times New Roman" w:hAnsi="Times New Roman" w:cs="Times New Roman"/>
          <w:sz w:val="24"/>
          <w:szCs w:val="24"/>
          <w:lang w:val="en-GB"/>
        </w:rPr>
        <w:t>30</w:t>
      </w:r>
      <w:r w:rsidR="00605871" w:rsidRPr="007E4384">
        <w:rPr>
          <w:rFonts w:ascii="Times New Roman" w:hAnsi="Times New Roman" w:cs="Times New Roman"/>
          <w:sz w:val="24"/>
          <w:szCs w:val="24"/>
          <w:lang w:val="en-GB"/>
        </w:rPr>
        <w:t xml:space="preserve">) functions as a referent and </w:t>
      </w:r>
      <w:r w:rsidR="00605871" w:rsidRPr="007E4384">
        <w:rPr>
          <w:rFonts w:ascii="Times New Roman" w:hAnsi="Times New Roman" w:cs="Times New Roman"/>
          <w:i/>
          <w:sz w:val="24"/>
          <w:szCs w:val="24"/>
          <w:lang w:val="en-GB"/>
        </w:rPr>
        <w:t xml:space="preserve">there </w:t>
      </w:r>
      <w:r w:rsidR="00605871" w:rsidRPr="007E4384">
        <w:rPr>
          <w:rFonts w:ascii="Times New Roman" w:hAnsi="Times New Roman" w:cs="Times New Roman"/>
          <w:sz w:val="24"/>
          <w:szCs w:val="24"/>
          <w:lang w:val="en-GB"/>
        </w:rPr>
        <w:t xml:space="preserve">is a direct reference to that initial phrase. </w:t>
      </w:r>
      <w:r w:rsidR="00636781" w:rsidRPr="007E4384">
        <w:rPr>
          <w:rFonts w:ascii="Times New Roman" w:hAnsi="Times New Roman" w:cs="Times New Roman"/>
          <w:sz w:val="24"/>
          <w:szCs w:val="24"/>
          <w:lang w:val="en-GB"/>
        </w:rPr>
        <w:t>The same applies to</w:t>
      </w:r>
      <w:r w:rsidRPr="007E4384">
        <w:rPr>
          <w:rFonts w:ascii="Times New Roman" w:hAnsi="Times New Roman" w:cs="Times New Roman"/>
          <w:sz w:val="24"/>
          <w:szCs w:val="24"/>
          <w:lang w:val="en-GB"/>
        </w:rPr>
        <w:t xml:space="preserve"> example (</w:t>
      </w:r>
      <w:r w:rsidR="00EE1D00" w:rsidRPr="007E4384">
        <w:rPr>
          <w:rFonts w:ascii="Times New Roman" w:hAnsi="Times New Roman" w:cs="Times New Roman"/>
          <w:sz w:val="24"/>
          <w:szCs w:val="24"/>
          <w:lang w:val="en-GB"/>
        </w:rPr>
        <w:t>3</w:t>
      </w:r>
      <w:r w:rsidR="002749F2" w:rsidRPr="007E4384">
        <w:rPr>
          <w:rFonts w:ascii="Times New Roman" w:hAnsi="Times New Roman" w:cs="Times New Roman"/>
          <w:sz w:val="24"/>
          <w:szCs w:val="24"/>
          <w:lang w:val="en-GB"/>
        </w:rPr>
        <w:t>1</w:t>
      </w:r>
      <w:r w:rsidR="00BC717B" w:rsidRPr="007E4384">
        <w:rPr>
          <w:rFonts w:ascii="Times New Roman" w:hAnsi="Times New Roman" w:cs="Times New Roman"/>
          <w:sz w:val="24"/>
          <w:szCs w:val="24"/>
          <w:lang w:val="en-GB"/>
        </w:rPr>
        <w:t>)</w:t>
      </w:r>
      <w:r w:rsidR="00605871" w:rsidRPr="007E4384">
        <w:rPr>
          <w:rFonts w:ascii="Times New Roman" w:hAnsi="Times New Roman" w:cs="Times New Roman"/>
          <w:sz w:val="24"/>
          <w:szCs w:val="24"/>
          <w:lang w:val="en-GB"/>
        </w:rPr>
        <w:t xml:space="preserve"> adverb </w:t>
      </w:r>
      <w:r w:rsidR="00605871" w:rsidRPr="007E4384">
        <w:rPr>
          <w:rFonts w:ascii="Times New Roman" w:hAnsi="Times New Roman" w:cs="Times New Roman"/>
          <w:i/>
          <w:sz w:val="24"/>
          <w:szCs w:val="24"/>
          <w:lang w:val="en-GB"/>
        </w:rPr>
        <w:t xml:space="preserve">there </w:t>
      </w:r>
      <w:r w:rsidR="00605871" w:rsidRPr="007E4384">
        <w:rPr>
          <w:rFonts w:ascii="Times New Roman" w:hAnsi="Times New Roman" w:cs="Times New Roman"/>
          <w:sz w:val="24"/>
          <w:szCs w:val="24"/>
          <w:lang w:val="en-GB"/>
        </w:rPr>
        <w:t xml:space="preserve">points to the referent </w:t>
      </w:r>
      <w:proofErr w:type="gramStart"/>
      <w:r w:rsidR="00605871" w:rsidRPr="007E4384">
        <w:rPr>
          <w:rFonts w:ascii="Times New Roman" w:hAnsi="Times New Roman" w:cs="Times New Roman"/>
          <w:i/>
          <w:sz w:val="24"/>
          <w:szCs w:val="24"/>
          <w:lang w:val="en-GB"/>
        </w:rPr>
        <w:t>In</w:t>
      </w:r>
      <w:proofErr w:type="gramEnd"/>
      <w:r w:rsidR="00605871" w:rsidRPr="007E4384">
        <w:rPr>
          <w:rFonts w:ascii="Times New Roman" w:hAnsi="Times New Roman" w:cs="Times New Roman"/>
          <w:i/>
          <w:sz w:val="24"/>
          <w:szCs w:val="24"/>
          <w:lang w:val="en-GB"/>
        </w:rPr>
        <w:t xml:space="preserve"> experiment 2.</w:t>
      </w:r>
      <w:r w:rsidR="00605871" w:rsidRPr="007E4384">
        <w:rPr>
          <w:rFonts w:ascii="Times New Roman" w:hAnsi="Times New Roman" w:cs="Times New Roman"/>
          <w:sz w:val="24"/>
          <w:szCs w:val="24"/>
          <w:lang w:val="en-GB"/>
        </w:rPr>
        <w:t xml:space="preserve"> </w:t>
      </w:r>
      <w:r w:rsidR="00994248" w:rsidRPr="007E4384">
        <w:rPr>
          <w:rFonts w:ascii="Times New Roman" w:hAnsi="Times New Roman" w:cs="Times New Roman"/>
          <w:sz w:val="24"/>
          <w:szCs w:val="24"/>
          <w:lang w:val="en-GB"/>
        </w:rPr>
        <w:t>However, as both sentences would still be coherent</w:t>
      </w:r>
      <w:r w:rsidR="00FB4B91" w:rsidRPr="007E4384">
        <w:rPr>
          <w:rFonts w:ascii="Times New Roman" w:hAnsi="Times New Roman" w:cs="Times New Roman"/>
          <w:sz w:val="24"/>
          <w:szCs w:val="24"/>
          <w:lang w:val="en-GB"/>
        </w:rPr>
        <w:t xml:space="preserve"> and cohesive</w:t>
      </w:r>
      <w:r w:rsidR="00994248" w:rsidRPr="007E4384">
        <w:rPr>
          <w:rFonts w:ascii="Times New Roman" w:hAnsi="Times New Roman" w:cs="Times New Roman"/>
          <w:sz w:val="24"/>
          <w:szCs w:val="24"/>
          <w:lang w:val="en-GB"/>
        </w:rPr>
        <w:t xml:space="preserve"> without the usage of </w:t>
      </w:r>
      <w:r w:rsidR="00994248" w:rsidRPr="007E4384">
        <w:rPr>
          <w:rFonts w:ascii="Times New Roman" w:hAnsi="Times New Roman" w:cs="Times New Roman"/>
          <w:i/>
          <w:sz w:val="24"/>
          <w:szCs w:val="24"/>
          <w:lang w:val="en-GB"/>
        </w:rPr>
        <w:t>there</w:t>
      </w:r>
      <w:r w:rsidR="00994248" w:rsidRPr="007E4384">
        <w:rPr>
          <w:rFonts w:ascii="Times New Roman" w:hAnsi="Times New Roman" w:cs="Times New Roman"/>
          <w:sz w:val="24"/>
          <w:szCs w:val="24"/>
          <w:lang w:val="en-GB"/>
        </w:rPr>
        <w:t xml:space="preserve"> the adverb seems to be cohesively irrelevant.</w:t>
      </w:r>
    </w:p>
    <w:p w:rsidR="00CC13BE" w:rsidRPr="007E4384" w:rsidRDefault="00CC13BE" w:rsidP="00CC13B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Adverbs identifying time were slightly more frequent, but do not make a great number of examples. Consider the sentences below:</w:t>
      </w:r>
    </w:p>
    <w:p w:rsidR="005777E2" w:rsidRPr="007E4384" w:rsidRDefault="005777E2" w:rsidP="005777E2">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Not only are the models naturally thin, but digital modification techniques are </w:t>
      </w:r>
      <w:r w:rsidRPr="007E4384">
        <w:rPr>
          <w:rFonts w:ascii="Times New Roman" w:hAnsi="Times New Roman" w:cs="Times New Roman"/>
          <w:i/>
          <w:sz w:val="24"/>
          <w:szCs w:val="24"/>
          <w:u w:val="single"/>
          <w:lang w:val="en-GB"/>
        </w:rPr>
        <w:t>now</w:t>
      </w:r>
      <w:r w:rsidRPr="007E4384">
        <w:rPr>
          <w:rFonts w:ascii="Times New Roman" w:hAnsi="Times New Roman" w:cs="Times New Roman"/>
          <w:i/>
          <w:sz w:val="24"/>
          <w:szCs w:val="24"/>
          <w:lang w:val="en-GB"/>
        </w:rPr>
        <w:t xml:space="preserve"> routinely used to further elongate legs and slice off kilograms and centimetres from waists, hips, and thighs, as well as to eliminate any other blemishes (Bennett, 2008). </w:t>
      </w:r>
      <w:r w:rsidR="00E65B40" w:rsidRPr="007E4384">
        <w:rPr>
          <w:rFonts w:ascii="Times New Roman" w:hAnsi="Times New Roman" w:cs="Times New Roman"/>
          <w:i/>
          <w:sz w:val="24"/>
          <w:szCs w:val="24"/>
          <w:lang w:val="en-GB"/>
        </w:rPr>
        <w:t>(Annex I, research article 5)</w:t>
      </w:r>
    </w:p>
    <w:p w:rsidR="005777E2" w:rsidRPr="007E4384" w:rsidRDefault="005777E2" w:rsidP="005777E2">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Here the deictic </w:t>
      </w:r>
      <w:r w:rsidRPr="007E4384">
        <w:rPr>
          <w:rFonts w:ascii="Times New Roman" w:hAnsi="Times New Roman" w:cs="Times New Roman"/>
          <w:i/>
          <w:sz w:val="24"/>
          <w:szCs w:val="24"/>
          <w:lang w:val="en-GB"/>
        </w:rPr>
        <w:t xml:space="preserve">now </w:t>
      </w:r>
      <w:r w:rsidRPr="007E4384">
        <w:rPr>
          <w:rFonts w:ascii="Times New Roman" w:hAnsi="Times New Roman" w:cs="Times New Roman"/>
          <w:sz w:val="24"/>
          <w:szCs w:val="24"/>
          <w:lang w:val="en-GB"/>
        </w:rPr>
        <w:t xml:space="preserve">refers to the present in general, and not the particular moment </w:t>
      </w:r>
      <w:r w:rsidR="00F966E9" w:rsidRPr="007E4384">
        <w:rPr>
          <w:rFonts w:ascii="Times New Roman" w:hAnsi="Times New Roman" w:cs="Times New Roman"/>
          <w:sz w:val="24"/>
          <w:szCs w:val="24"/>
          <w:lang w:val="en-GB"/>
        </w:rPr>
        <w:t>the speaker uses it</w:t>
      </w:r>
      <w:r w:rsidRPr="007E4384">
        <w:rPr>
          <w:rFonts w:ascii="Times New Roman" w:hAnsi="Times New Roman" w:cs="Times New Roman"/>
          <w:sz w:val="24"/>
          <w:szCs w:val="24"/>
          <w:lang w:val="en-GB"/>
        </w:rPr>
        <w:t>. The referring expression in this example simply means “nowadays”.</w:t>
      </w:r>
      <w:r w:rsidR="001F51BB" w:rsidRPr="007E4384">
        <w:rPr>
          <w:rFonts w:ascii="Times New Roman" w:hAnsi="Times New Roman" w:cs="Times New Roman"/>
          <w:sz w:val="24"/>
          <w:szCs w:val="24"/>
          <w:lang w:val="en-GB"/>
        </w:rPr>
        <w:t xml:space="preserve"> Hence, the reference in this instance is </w:t>
      </w:r>
      <w:proofErr w:type="spellStart"/>
      <w:r w:rsidR="001F51BB" w:rsidRPr="007E4384">
        <w:rPr>
          <w:rFonts w:ascii="Times New Roman" w:hAnsi="Times New Roman" w:cs="Times New Roman"/>
          <w:sz w:val="24"/>
          <w:szCs w:val="24"/>
          <w:lang w:val="en-GB"/>
        </w:rPr>
        <w:t>exophoric</w:t>
      </w:r>
      <w:proofErr w:type="spellEnd"/>
      <w:r w:rsidR="001F51BB" w:rsidRPr="007E4384">
        <w:rPr>
          <w:rFonts w:ascii="Times New Roman" w:hAnsi="Times New Roman" w:cs="Times New Roman"/>
          <w:sz w:val="24"/>
          <w:szCs w:val="24"/>
          <w:lang w:val="en-GB"/>
        </w:rPr>
        <w:t>, because it does not have any relation to other text items.</w:t>
      </w:r>
      <w:r w:rsidRPr="007E4384">
        <w:rPr>
          <w:rFonts w:ascii="Times New Roman" w:hAnsi="Times New Roman" w:cs="Times New Roman"/>
          <w:sz w:val="24"/>
          <w:szCs w:val="24"/>
          <w:lang w:val="en-GB"/>
        </w:rPr>
        <w:t xml:space="preserve"> </w:t>
      </w:r>
    </w:p>
    <w:p w:rsidR="005777E2" w:rsidRPr="007E4384" w:rsidRDefault="005777E2" w:rsidP="005777E2">
      <w:pPr>
        <w:pStyle w:val="ListParagraph"/>
        <w:numPr>
          <w:ilvl w:val="0"/>
          <w:numId w:val="7"/>
        </w:numPr>
        <w:spacing w:after="0" w:line="360" w:lineRule="auto"/>
        <w:jc w:val="both"/>
        <w:rPr>
          <w:rFonts w:ascii="Times New Roman" w:hAnsi="Times New Roman" w:cs="Times New Roman"/>
          <w:sz w:val="24"/>
          <w:szCs w:val="24"/>
          <w:lang w:val="en-GB"/>
        </w:rPr>
      </w:pPr>
      <w:r w:rsidRPr="007E4384">
        <w:rPr>
          <w:rFonts w:ascii="Times New Roman" w:hAnsi="Times New Roman" w:cs="Times New Roman"/>
          <w:i/>
          <w:sz w:val="24"/>
          <w:szCs w:val="24"/>
          <w:lang w:val="en-GB"/>
        </w:rPr>
        <w:t xml:space="preserve">Having demonstrated in Experiment 1 that the thin-ideal image conditions led to greater body dissatisfaction than the product image condition, Experiment 2 used only the conditions containing the thin and attractive models. Thus there were </w:t>
      </w:r>
      <w:r w:rsidRPr="007E4384">
        <w:rPr>
          <w:rFonts w:ascii="Times New Roman" w:hAnsi="Times New Roman" w:cs="Times New Roman"/>
          <w:i/>
          <w:sz w:val="24"/>
          <w:szCs w:val="24"/>
          <w:u w:val="single"/>
          <w:lang w:val="en-GB"/>
        </w:rPr>
        <w:t>now</w:t>
      </w:r>
      <w:r w:rsidRPr="007E4384">
        <w:rPr>
          <w:rFonts w:ascii="Times New Roman" w:hAnsi="Times New Roman" w:cs="Times New Roman"/>
          <w:i/>
          <w:sz w:val="24"/>
          <w:szCs w:val="24"/>
          <w:lang w:val="en-GB"/>
        </w:rPr>
        <w:t xml:space="preserve"> three conditions (no label, generic label, specific label) using exactly the same thin-ideal advertisements as stimuli as before. </w:t>
      </w:r>
      <w:r w:rsidR="00E65B40" w:rsidRPr="007E4384">
        <w:rPr>
          <w:rFonts w:ascii="Times New Roman" w:hAnsi="Times New Roman" w:cs="Times New Roman"/>
          <w:i/>
          <w:sz w:val="24"/>
          <w:szCs w:val="24"/>
          <w:lang w:val="en-GB"/>
        </w:rPr>
        <w:t>(Annex I, research articles)</w:t>
      </w:r>
    </w:p>
    <w:p w:rsidR="00BC717B" w:rsidRPr="007E4384" w:rsidRDefault="0075668D" w:rsidP="00FE7FEA">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referring expression </w:t>
      </w:r>
      <w:r w:rsidRPr="007E4384">
        <w:rPr>
          <w:rFonts w:ascii="Times New Roman" w:hAnsi="Times New Roman" w:cs="Times New Roman"/>
          <w:i/>
          <w:sz w:val="24"/>
          <w:szCs w:val="24"/>
          <w:lang w:val="en-GB"/>
        </w:rPr>
        <w:t xml:space="preserve">now </w:t>
      </w:r>
      <w:r w:rsidRPr="007E4384">
        <w:rPr>
          <w:rFonts w:ascii="Times New Roman" w:hAnsi="Times New Roman" w:cs="Times New Roman"/>
          <w:sz w:val="24"/>
          <w:szCs w:val="24"/>
          <w:lang w:val="en-GB"/>
        </w:rPr>
        <w:t>refer</w:t>
      </w:r>
      <w:r w:rsidR="001F51BB" w:rsidRPr="007E4384">
        <w:rPr>
          <w:rFonts w:ascii="Times New Roman" w:hAnsi="Times New Roman" w:cs="Times New Roman"/>
          <w:sz w:val="24"/>
          <w:szCs w:val="24"/>
          <w:lang w:val="en-GB"/>
        </w:rPr>
        <w:t>s</w:t>
      </w:r>
      <w:r w:rsidRPr="007E4384">
        <w:rPr>
          <w:rFonts w:ascii="Times New Roman" w:hAnsi="Times New Roman" w:cs="Times New Roman"/>
          <w:sz w:val="24"/>
          <w:szCs w:val="24"/>
          <w:lang w:val="en-GB"/>
        </w:rPr>
        <w:t xml:space="preserve"> to the present time of a situation</w:t>
      </w:r>
      <w:r w:rsidR="001F51BB" w:rsidRPr="007E4384">
        <w:rPr>
          <w:rFonts w:ascii="Times New Roman" w:hAnsi="Times New Roman" w:cs="Times New Roman"/>
          <w:sz w:val="24"/>
          <w:szCs w:val="24"/>
          <w:lang w:val="en-GB"/>
        </w:rPr>
        <w:t xml:space="preserve">. It differs from the </w:t>
      </w:r>
      <w:r w:rsidR="002152DD" w:rsidRPr="007E4384">
        <w:rPr>
          <w:rFonts w:ascii="Times New Roman" w:hAnsi="Times New Roman" w:cs="Times New Roman"/>
          <w:sz w:val="24"/>
          <w:szCs w:val="24"/>
          <w:lang w:val="en-GB"/>
        </w:rPr>
        <w:t>sentences in example (</w:t>
      </w:r>
      <w:r w:rsidR="00EE1D00" w:rsidRPr="007E4384">
        <w:rPr>
          <w:rFonts w:ascii="Times New Roman" w:hAnsi="Times New Roman" w:cs="Times New Roman"/>
          <w:sz w:val="24"/>
          <w:szCs w:val="24"/>
          <w:lang w:val="en-GB"/>
        </w:rPr>
        <w:t>3</w:t>
      </w:r>
      <w:r w:rsidR="002749F2" w:rsidRPr="007E4384">
        <w:rPr>
          <w:rFonts w:ascii="Times New Roman" w:hAnsi="Times New Roman" w:cs="Times New Roman"/>
          <w:sz w:val="24"/>
          <w:szCs w:val="24"/>
          <w:lang w:val="en-GB"/>
        </w:rPr>
        <w:t>2</w:t>
      </w:r>
      <w:r w:rsidR="001F51BB" w:rsidRPr="007E4384">
        <w:rPr>
          <w:rFonts w:ascii="Times New Roman" w:hAnsi="Times New Roman" w:cs="Times New Roman"/>
          <w:sz w:val="24"/>
          <w:szCs w:val="24"/>
          <w:lang w:val="en-GB"/>
        </w:rPr>
        <w:t>)</w:t>
      </w:r>
      <w:r w:rsidR="00F966E9" w:rsidRPr="007E4384">
        <w:rPr>
          <w:rFonts w:ascii="Times New Roman" w:hAnsi="Times New Roman" w:cs="Times New Roman"/>
          <w:sz w:val="24"/>
          <w:szCs w:val="24"/>
          <w:lang w:val="en-GB"/>
        </w:rPr>
        <w:t>,</w:t>
      </w:r>
      <w:r w:rsidR="001F51BB" w:rsidRPr="007E4384">
        <w:rPr>
          <w:rFonts w:ascii="Times New Roman" w:hAnsi="Times New Roman" w:cs="Times New Roman"/>
          <w:sz w:val="24"/>
          <w:szCs w:val="24"/>
          <w:lang w:val="en-GB"/>
        </w:rPr>
        <w:t xml:space="preserve"> </w:t>
      </w:r>
      <w:r w:rsidR="00F966E9" w:rsidRPr="007E4384">
        <w:rPr>
          <w:rFonts w:ascii="Times New Roman" w:hAnsi="Times New Roman" w:cs="Times New Roman"/>
          <w:sz w:val="24"/>
          <w:szCs w:val="24"/>
          <w:lang w:val="en-GB"/>
        </w:rPr>
        <w:t>because</w:t>
      </w:r>
      <w:r w:rsidR="001F51BB" w:rsidRPr="007E4384">
        <w:rPr>
          <w:rFonts w:ascii="Times New Roman" w:hAnsi="Times New Roman" w:cs="Times New Roman"/>
          <w:sz w:val="24"/>
          <w:szCs w:val="24"/>
          <w:lang w:val="en-GB"/>
        </w:rPr>
        <w:t xml:space="preserve"> </w:t>
      </w:r>
      <w:r w:rsidR="001F51BB" w:rsidRPr="007E4384">
        <w:rPr>
          <w:rFonts w:ascii="Times New Roman" w:hAnsi="Times New Roman" w:cs="Times New Roman"/>
          <w:i/>
          <w:sz w:val="24"/>
          <w:szCs w:val="24"/>
          <w:lang w:val="en-GB"/>
        </w:rPr>
        <w:t xml:space="preserve">now </w:t>
      </w:r>
      <w:r w:rsidR="001F51BB" w:rsidRPr="007E4384">
        <w:rPr>
          <w:rFonts w:ascii="Times New Roman" w:hAnsi="Times New Roman" w:cs="Times New Roman"/>
          <w:sz w:val="24"/>
          <w:szCs w:val="24"/>
          <w:lang w:val="en-GB"/>
        </w:rPr>
        <w:t>does not have a generalized meaning</w:t>
      </w:r>
      <w:r w:rsidR="002152DD" w:rsidRPr="007E4384">
        <w:rPr>
          <w:rFonts w:ascii="Times New Roman" w:hAnsi="Times New Roman" w:cs="Times New Roman"/>
          <w:sz w:val="24"/>
          <w:szCs w:val="24"/>
          <w:lang w:val="en-GB"/>
        </w:rPr>
        <w:t xml:space="preserve"> in example (</w:t>
      </w:r>
      <w:r w:rsidR="00EE1D00" w:rsidRPr="007E4384">
        <w:rPr>
          <w:rFonts w:ascii="Times New Roman" w:hAnsi="Times New Roman" w:cs="Times New Roman"/>
          <w:sz w:val="24"/>
          <w:szCs w:val="24"/>
          <w:lang w:val="en-GB"/>
        </w:rPr>
        <w:t>3</w:t>
      </w:r>
      <w:r w:rsidR="002749F2" w:rsidRPr="007E4384">
        <w:rPr>
          <w:rFonts w:ascii="Times New Roman" w:hAnsi="Times New Roman" w:cs="Times New Roman"/>
          <w:sz w:val="24"/>
          <w:szCs w:val="24"/>
          <w:lang w:val="en-GB"/>
        </w:rPr>
        <w:t>3</w:t>
      </w:r>
      <w:r w:rsidR="00F966E9" w:rsidRPr="007E4384">
        <w:rPr>
          <w:rFonts w:ascii="Times New Roman" w:hAnsi="Times New Roman" w:cs="Times New Roman"/>
          <w:sz w:val="24"/>
          <w:szCs w:val="24"/>
          <w:lang w:val="en-GB"/>
        </w:rPr>
        <w:t>)</w:t>
      </w:r>
      <w:r w:rsidR="001F51BB" w:rsidRPr="007E4384">
        <w:rPr>
          <w:rFonts w:ascii="Times New Roman" w:hAnsi="Times New Roman" w:cs="Times New Roman"/>
          <w:sz w:val="24"/>
          <w:szCs w:val="24"/>
          <w:lang w:val="en-GB"/>
        </w:rPr>
        <w:t xml:space="preserve">. </w:t>
      </w:r>
      <w:r w:rsidR="000E3524" w:rsidRPr="007E4384">
        <w:rPr>
          <w:rFonts w:ascii="Times New Roman" w:hAnsi="Times New Roman" w:cs="Times New Roman"/>
          <w:sz w:val="24"/>
          <w:szCs w:val="24"/>
          <w:lang w:val="en-GB"/>
        </w:rPr>
        <w:lastRenderedPageBreak/>
        <w:t>Here</w:t>
      </w:r>
      <w:r w:rsidR="001F51BB" w:rsidRPr="007E4384">
        <w:rPr>
          <w:rFonts w:ascii="Times New Roman" w:hAnsi="Times New Roman" w:cs="Times New Roman"/>
          <w:sz w:val="24"/>
          <w:szCs w:val="24"/>
          <w:lang w:val="en-GB"/>
        </w:rPr>
        <w:t xml:space="preserve"> deictic </w:t>
      </w:r>
      <w:r w:rsidR="001F51BB" w:rsidRPr="007E4384">
        <w:rPr>
          <w:rFonts w:ascii="Times New Roman" w:hAnsi="Times New Roman" w:cs="Times New Roman"/>
          <w:i/>
          <w:sz w:val="24"/>
          <w:szCs w:val="24"/>
          <w:lang w:val="en-GB"/>
        </w:rPr>
        <w:t xml:space="preserve">now </w:t>
      </w:r>
      <w:r w:rsidR="000E3524" w:rsidRPr="007E4384">
        <w:rPr>
          <w:rFonts w:ascii="Times New Roman" w:hAnsi="Times New Roman" w:cs="Times New Roman"/>
          <w:sz w:val="24"/>
          <w:szCs w:val="24"/>
          <w:lang w:val="en-GB"/>
        </w:rPr>
        <w:t xml:space="preserve">indicates a specific moment in the process of text production, as </w:t>
      </w:r>
      <w:r w:rsidR="000E3524" w:rsidRPr="007E4384">
        <w:rPr>
          <w:rFonts w:ascii="Times New Roman" w:hAnsi="Times New Roman" w:cs="Times New Roman"/>
          <w:i/>
          <w:sz w:val="24"/>
          <w:szCs w:val="24"/>
          <w:lang w:val="en-GB"/>
        </w:rPr>
        <w:t xml:space="preserve">now </w:t>
      </w:r>
      <w:r w:rsidR="000E3524" w:rsidRPr="007E4384">
        <w:rPr>
          <w:rFonts w:ascii="Times New Roman" w:hAnsi="Times New Roman" w:cs="Times New Roman"/>
          <w:sz w:val="24"/>
          <w:szCs w:val="24"/>
          <w:lang w:val="en-GB"/>
        </w:rPr>
        <w:t>is referring to something other than what happened before in the text</w:t>
      </w:r>
      <w:r w:rsidR="00BC717B" w:rsidRPr="007E4384">
        <w:rPr>
          <w:rFonts w:ascii="Times New Roman" w:hAnsi="Times New Roman" w:cs="Times New Roman"/>
          <w:sz w:val="24"/>
          <w:szCs w:val="24"/>
          <w:lang w:val="en-GB"/>
        </w:rPr>
        <w:t>. T</w:t>
      </w:r>
      <w:r w:rsidR="000E3524" w:rsidRPr="007E4384">
        <w:rPr>
          <w:rFonts w:ascii="Times New Roman" w:hAnsi="Times New Roman" w:cs="Times New Roman"/>
          <w:sz w:val="24"/>
          <w:szCs w:val="24"/>
          <w:lang w:val="en-GB"/>
        </w:rPr>
        <w:t>hus</w:t>
      </w:r>
      <w:r w:rsidR="00BC717B" w:rsidRPr="007E4384">
        <w:rPr>
          <w:rFonts w:ascii="Times New Roman" w:hAnsi="Times New Roman" w:cs="Times New Roman"/>
          <w:sz w:val="24"/>
          <w:szCs w:val="24"/>
          <w:lang w:val="en-GB"/>
        </w:rPr>
        <w:t xml:space="preserve"> the</w:t>
      </w:r>
      <w:r w:rsidR="000E3524" w:rsidRPr="007E4384">
        <w:rPr>
          <w:rFonts w:ascii="Times New Roman" w:hAnsi="Times New Roman" w:cs="Times New Roman"/>
          <w:sz w:val="24"/>
          <w:szCs w:val="24"/>
          <w:lang w:val="en-GB"/>
        </w:rPr>
        <w:t xml:space="preserve"> adverb </w:t>
      </w:r>
      <w:r w:rsidR="000E3524" w:rsidRPr="007E4384">
        <w:rPr>
          <w:rFonts w:ascii="Times New Roman" w:hAnsi="Times New Roman" w:cs="Times New Roman"/>
          <w:i/>
          <w:sz w:val="24"/>
          <w:szCs w:val="24"/>
          <w:lang w:val="en-GB"/>
        </w:rPr>
        <w:t xml:space="preserve">now </w:t>
      </w:r>
      <w:r w:rsidR="000E3524" w:rsidRPr="007E4384">
        <w:rPr>
          <w:rFonts w:ascii="Times New Roman" w:hAnsi="Times New Roman" w:cs="Times New Roman"/>
          <w:sz w:val="24"/>
          <w:szCs w:val="24"/>
          <w:lang w:val="en-GB"/>
        </w:rPr>
        <w:t xml:space="preserve">can be interpreted as a result or conclusion to earlier </w:t>
      </w:r>
      <w:r w:rsidR="00BC717B" w:rsidRPr="007E4384">
        <w:rPr>
          <w:rFonts w:ascii="Times New Roman" w:hAnsi="Times New Roman" w:cs="Times New Roman"/>
          <w:sz w:val="24"/>
          <w:szCs w:val="24"/>
          <w:lang w:val="en-GB"/>
        </w:rPr>
        <w:t xml:space="preserve">events </w:t>
      </w:r>
      <w:r w:rsidR="000E3524" w:rsidRPr="007E4384">
        <w:rPr>
          <w:rFonts w:ascii="Times New Roman" w:hAnsi="Times New Roman" w:cs="Times New Roman"/>
          <w:sz w:val="24"/>
          <w:szCs w:val="24"/>
          <w:lang w:val="en-GB"/>
        </w:rPr>
        <w:t>presented</w:t>
      </w:r>
      <w:r w:rsidR="002535F1">
        <w:rPr>
          <w:rFonts w:ascii="Times New Roman" w:hAnsi="Times New Roman" w:cs="Times New Roman"/>
          <w:sz w:val="24"/>
          <w:szCs w:val="24"/>
          <w:lang w:val="en-GB"/>
        </w:rPr>
        <w:t xml:space="preserve"> in the analys</w:t>
      </w:r>
      <w:r w:rsidR="00BC717B" w:rsidRPr="007E4384">
        <w:rPr>
          <w:rFonts w:ascii="Times New Roman" w:hAnsi="Times New Roman" w:cs="Times New Roman"/>
          <w:sz w:val="24"/>
          <w:szCs w:val="24"/>
          <w:lang w:val="en-GB"/>
        </w:rPr>
        <w:t>ed discourse.</w:t>
      </w:r>
    </w:p>
    <w:p w:rsidR="00CC13BE" w:rsidRPr="007E4384" w:rsidRDefault="00BC717B" w:rsidP="00FE7FEA">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Opposition to adverbial demonstrative </w:t>
      </w:r>
      <w:r w:rsidRPr="007E4384">
        <w:rPr>
          <w:rFonts w:ascii="Times New Roman" w:hAnsi="Times New Roman" w:cs="Times New Roman"/>
          <w:i/>
          <w:sz w:val="24"/>
          <w:szCs w:val="24"/>
          <w:lang w:val="en-GB"/>
        </w:rPr>
        <w:t xml:space="preserve">now </w:t>
      </w:r>
      <w:r w:rsidRPr="007E4384">
        <w:rPr>
          <w:rFonts w:ascii="Times New Roman" w:hAnsi="Times New Roman" w:cs="Times New Roman"/>
          <w:sz w:val="24"/>
          <w:szCs w:val="24"/>
          <w:lang w:val="en-GB"/>
        </w:rPr>
        <w:t xml:space="preserve">is deictic </w:t>
      </w:r>
      <w:r w:rsidRPr="007E4384">
        <w:rPr>
          <w:rFonts w:ascii="Times New Roman" w:hAnsi="Times New Roman" w:cs="Times New Roman"/>
          <w:i/>
          <w:sz w:val="24"/>
          <w:szCs w:val="24"/>
          <w:lang w:val="en-GB"/>
        </w:rPr>
        <w:t>then</w:t>
      </w:r>
      <w:r w:rsidRPr="007E4384">
        <w:rPr>
          <w:rFonts w:ascii="Times New Roman" w:hAnsi="Times New Roman" w:cs="Times New Roman"/>
          <w:sz w:val="24"/>
          <w:szCs w:val="24"/>
          <w:lang w:val="en-GB"/>
        </w:rPr>
        <w:t xml:space="preserve">. </w:t>
      </w:r>
      <w:proofErr w:type="spellStart"/>
      <w:r w:rsidRPr="007E4384">
        <w:rPr>
          <w:rFonts w:ascii="Times New Roman" w:hAnsi="Times New Roman" w:cs="Times New Roman"/>
          <w:sz w:val="24"/>
          <w:szCs w:val="24"/>
          <w:lang w:val="en-GB"/>
        </w:rPr>
        <w:t>Verikaitė</w:t>
      </w:r>
      <w:proofErr w:type="spellEnd"/>
      <w:r w:rsidRPr="007E4384">
        <w:rPr>
          <w:rFonts w:ascii="Times New Roman" w:hAnsi="Times New Roman" w:cs="Times New Roman"/>
          <w:sz w:val="24"/>
          <w:szCs w:val="24"/>
          <w:lang w:val="en-GB"/>
        </w:rPr>
        <w:t xml:space="preserve"> (1999) states that the adverb </w:t>
      </w:r>
      <w:r w:rsidRPr="007E4384">
        <w:rPr>
          <w:rFonts w:ascii="Times New Roman" w:hAnsi="Times New Roman" w:cs="Times New Roman"/>
          <w:i/>
          <w:sz w:val="24"/>
          <w:szCs w:val="24"/>
          <w:lang w:val="en-GB"/>
        </w:rPr>
        <w:t xml:space="preserve">then </w:t>
      </w:r>
      <w:r w:rsidRPr="007E4384">
        <w:rPr>
          <w:rFonts w:ascii="Times New Roman" w:hAnsi="Times New Roman" w:cs="Times New Roman"/>
          <w:sz w:val="24"/>
          <w:szCs w:val="24"/>
          <w:lang w:val="en-GB"/>
        </w:rPr>
        <w:t>could be defined as expressing either a particular time in the past or future; or next in time, space or order, im</w:t>
      </w:r>
      <w:r w:rsidR="007E4384">
        <w:rPr>
          <w:rFonts w:ascii="Times New Roman" w:hAnsi="Times New Roman" w:cs="Times New Roman"/>
          <w:sz w:val="24"/>
          <w:szCs w:val="24"/>
          <w:lang w:val="en-GB"/>
        </w:rPr>
        <w:t>mediatel</w:t>
      </w:r>
      <w:r w:rsidRPr="007E4384">
        <w:rPr>
          <w:rFonts w:ascii="Times New Roman" w:hAnsi="Times New Roman" w:cs="Times New Roman"/>
          <w:sz w:val="24"/>
          <w:szCs w:val="24"/>
          <w:lang w:val="en-GB"/>
        </w:rPr>
        <w:t xml:space="preserve">y afterward. 37 examples of deictic </w:t>
      </w:r>
      <w:r w:rsidRPr="007E4384">
        <w:rPr>
          <w:rFonts w:ascii="Times New Roman" w:hAnsi="Times New Roman" w:cs="Times New Roman"/>
          <w:i/>
          <w:sz w:val="24"/>
          <w:szCs w:val="24"/>
          <w:lang w:val="en-GB"/>
        </w:rPr>
        <w:t>then</w:t>
      </w:r>
      <w:r w:rsidR="00550458">
        <w:rPr>
          <w:rFonts w:ascii="Times New Roman" w:hAnsi="Times New Roman" w:cs="Times New Roman"/>
          <w:sz w:val="24"/>
          <w:szCs w:val="24"/>
          <w:lang w:val="en-GB"/>
        </w:rPr>
        <w:t xml:space="preserve"> were found in the analysed texts and all of them refer</w:t>
      </w:r>
      <w:r w:rsidRPr="007E4384">
        <w:rPr>
          <w:rFonts w:ascii="Times New Roman" w:hAnsi="Times New Roman" w:cs="Times New Roman"/>
          <w:sz w:val="24"/>
          <w:szCs w:val="24"/>
          <w:lang w:val="en-GB"/>
        </w:rPr>
        <w:t xml:space="preserve"> to the latter, i.e. meaning “after” some event:</w:t>
      </w:r>
    </w:p>
    <w:p w:rsidR="00CC13BE" w:rsidRPr="007E4384" w:rsidRDefault="00CC13BE" w:rsidP="00CC13BE">
      <w:pPr>
        <w:pStyle w:val="ListParagraph"/>
        <w:numPr>
          <w:ilvl w:val="0"/>
          <w:numId w:val="7"/>
        </w:numPr>
        <w:spacing w:after="0" w:line="360" w:lineRule="auto"/>
        <w:jc w:val="both"/>
        <w:rPr>
          <w:rFonts w:ascii="Times New Roman" w:hAnsi="Times New Roman" w:cs="Times New Roman"/>
          <w:sz w:val="24"/>
          <w:szCs w:val="24"/>
          <w:lang w:val="en-GB"/>
        </w:rPr>
      </w:pPr>
      <w:r w:rsidRPr="007E4384">
        <w:rPr>
          <w:rFonts w:ascii="Times New Roman" w:hAnsi="Times New Roman" w:cs="Times New Roman"/>
          <w:i/>
          <w:sz w:val="24"/>
          <w:szCs w:val="24"/>
          <w:lang w:val="en-GB"/>
        </w:rPr>
        <w:t xml:space="preserve">The first session consisted of a discussion of the definition of self-objectification and the thin-ideal proposed by society, how the thin-ideal is maintained, and who benefits from the thin-ideal (i.e., media, advertising agencies). Participants </w:t>
      </w:r>
      <w:r w:rsidRPr="007E4384">
        <w:rPr>
          <w:rFonts w:ascii="Times New Roman" w:hAnsi="Times New Roman" w:cs="Times New Roman"/>
          <w:i/>
          <w:sz w:val="24"/>
          <w:szCs w:val="24"/>
          <w:u w:val="single"/>
          <w:lang w:val="en-GB"/>
        </w:rPr>
        <w:t>then</w:t>
      </w:r>
      <w:r w:rsidRPr="007E4384">
        <w:rPr>
          <w:rFonts w:ascii="Times New Roman" w:hAnsi="Times New Roman" w:cs="Times New Roman"/>
          <w:i/>
          <w:sz w:val="24"/>
          <w:szCs w:val="24"/>
          <w:lang w:val="en-GB"/>
        </w:rPr>
        <w:t xml:space="preserve"> completed a writing assignment outlining negative costs associated with self-objectification and the thin-ideal, sources of pressures placed on women to attain the thin-ideal, and the impact this has on women. </w:t>
      </w:r>
      <w:r w:rsidR="00E65B40" w:rsidRPr="007E4384">
        <w:rPr>
          <w:rFonts w:ascii="Times New Roman" w:hAnsi="Times New Roman" w:cs="Times New Roman"/>
          <w:i/>
          <w:sz w:val="24"/>
          <w:szCs w:val="24"/>
          <w:lang w:val="en-GB"/>
        </w:rPr>
        <w:t>(Annex I, research article 2)</w:t>
      </w:r>
    </w:p>
    <w:p w:rsidR="00C515DD" w:rsidRPr="007E4384" w:rsidRDefault="00C515DD" w:rsidP="00C515DD">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During the initial meeting (conducted in groups of 4–12 women), study procedures were described and all women provided informed consent to participate. All participants </w:t>
      </w:r>
      <w:r w:rsidRPr="007E4384">
        <w:rPr>
          <w:rFonts w:ascii="Times New Roman" w:hAnsi="Times New Roman" w:cs="Times New Roman"/>
          <w:i/>
          <w:sz w:val="24"/>
          <w:szCs w:val="24"/>
          <w:u w:val="single"/>
          <w:lang w:val="en-GB"/>
        </w:rPr>
        <w:t>then</w:t>
      </w:r>
      <w:r w:rsidRPr="007E4384">
        <w:rPr>
          <w:rFonts w:ascii="Times New Roman" w:hAnsi="Times New Roman" w:cs="Times New Roman"/>
          <w:i/>
          <w:sz w:val="24"/>
          <w:szCs w:val="24"/>
          <w:lang w:val="en-GB"/>
        </w:rPr>
        <w:t xml:space="preserve"> completed the demographic information and the questionnaires described above. </w:t>
      </w:r>
      <w:r w:rsidR="00E65B40" w:rsidRPr="007E4384">
        <w:rPr>
          <w:rFonts w:ascii="Times New Roman" w:hAnsi="Times New Roman" w:cs="Times New Roman"/>
          <w:i/>
          <w:sz w:val="24"/>
          <w:szCs w:val="24"/>
          <w:lang w:val="en-GB"/>
        </w:rPr>
        <w:t>(Annex I, research article 7)</w:t>
      </w:r>
    </w:p>
    <w:p w:rsidR="00001963" w:rsidRPr="007E4384" w:rsidRDefault="00001963" w:rsidP="00001963">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Demonstrative adverb </w:t>
      </w:r>
      <w:r w:rsidRPr="007E4384">
        <w:rPr>
          <w:rFonts w:ascii="Times New Roman" w:hAnsi="Times New Roman" w:cs="Times New Roman"/>
          <w:i/>
          <w:sz w:val="24"/>
          <w:szCs w:val="24"/>
          <w:lang w:val="en-GB"/>
        </w:rPr>
        <w:t xml:space="preserve">then, </w:t>
      </w:r>
      <w:r w:rsidRPr="007E4384">
        <w:rPr>
          <w:rFonts w:ascii="Times New Roman" w:hAnsi="Times New Roman" w:cs="Times New Roman"/>
          <w:sz w:val="24"/>
          <w:szCs w:val="24"/>
          <w:lang w:val="en-GB"/>
        </w:rPr>
        <w:t xml:space="preserve">when used in such sentences, functions conjunctively, because it defines two or more events in time that follow each other. An </w:t>
      </w:r>
      <w:r w:rsidR="0011058A" w:rsidRPr="007E4384">
        <w:rPr>
          <w:rFonts w:ascii="Times New Roman" w:hAnsi="Times New Roman" w:cs="Times New Roman"/>
          <w:sz w:val="24"/>
          <w:szCs w:val="24"/>
          <w:lang w:val="en-GB"/>
        </w:rPr>
        <w:t xml:space="preserve">order of events expressed with </w:t>
      </w:r>
      <w:r w:rsidR="0011058A" w:rsidRPr="007E4384">
        <w:rPr>
          <w:rFonts w:ascii="Times New Roman" w:hAnsi="Times New Roman" w:cs="Times New Roman"/>
          <w:i/>
          <w:sz w:val="24"/>
          <w:szCs w:val="24"/>
          <w:lang w:val="en-GB"/>
        </w:rPr>
        <w:t xml:space="preserve">then </w:t>
      </w:r>
      <w:r w:rsidR="0011058A" w:rsidRPr="007E4384">
        <w:rPr>
          <w:rFonts w:ascii="Times New Roman" w:hAnsi="Times New Roman" w:cs="Times New Roman"/>
          <w:sz w:val="24"/>
          <w:szCs w:val="24"/>
          <w:lang w:val="en-GB"/>
        </w:rPr>
        <w:t>is still cohesive, because there is a link between two elements</w:t>
      </w:r>
      <w:r w:rsidR="00F81550" w:rsidRPr="007E4384">
        <w:rPr>
          <w:rFonts w:ascii="Times New Roman" w:hAnsi="Times New Roman" w:cs="Times New Roman"/>
          <w:sz w:val="24"/>
          <w:szCs w:val="24"/>
          <w:lang w:val="en-GB"/>
        </w:rPr>
        <w:t>. I</w:t>
      </w:r>
      <w:r w:rsidR="0011058A" w:rsidRPr="007E4384">
        <w:rPr>
          <w:rFonts w:ascii="Times New Roman" w:hAnsi="Times New Roman" w:cs="Times New Roman"/>
          <w:sz w:val="24"/>
          <w:szCs w:val="24"/>
          <w:lang w:val="en-GB"/>
        </w:rPr>
        <w:t>t is clear</w:t>
      </w:r>
      <w:r w:rsidR="002152DD" w:rsidRPr="007E4384">
        <w:rPr>
          <w:rFonts w:ascii="Times New Roman" w:hAnsi="Times New Roman" w:cs="Times New Roman"/>
          <w:sz w:val="24"/>
          <w:szCs w:val="24"/>
          <w:lang w:val="en-GB"/>
        </w:rPr>
        <w:t xml:space="preserve"> in example (3</w:t>
      </w:r>
      <w:r w:rsidR="002749F2" w:rsidRPr="007E4384">
        <w:rPr>
          <w:rFonts w:ascii="Times New Roman" w:hAnsi="Times New Roman" w:cs="Times New Roman"/>
          <w:sz w:val="24"/>
          <w:szCs w:val="24"/>
          <w:lang w:val="en-GB"/>
        </w:rPr>
        <w:t>4</w:t>
      </w:r>
      <w:r w:rsidR="00C515DD" w:rsidRPr="007E4384">
        <w:rPr>
          <w:rFonts w:ascii="Times New Roman" w:hAnsi="Times New Roman" w:cs="Times New Roman"/>
          <w:sz w:val="24"/>
          <w:szCs w:val="24"/>
          <w:lang w:val="en-GB"/>
        </w:rPr>
        <w:t>)</w:t>
      </w:r>
      <w:r w:rsidR="0011058A" w:rsidRPr="007E4384">
        <w:rPr>
          <w:rFonts w:ascii="Times New Roman" w:hAnsi="Times New Roman" w:cs="Times New Roman"/>
          <w:sz w:val="24"/>
          <w:szCs w:val="24"/>
          <w:lang w:val="en-GB"/>
        </w:rPr>
        <w:t xml:space="preserve"> that there are two events: </w:t>
      </w:r>
      <w:r w:rsidR="0011058A" w:rsidRPr="007E4384">
        <w:rPr>
          <w:rFonts w:ascii="Times New Roman" w:hAnsi="Times New Roman" w:cs="Times New Roman"/>
          <w:i/>
          <w:sz w:val="24"/>
          <w:szCs w:val="24"/>
          <w:lang w:val="en-GB"/>
        </w:rPr>
        <w:t>discussion</w:t>
      </w:r>
      <w:r w:rsidR="0011058A" w:rsidRPr="007E4384">
        <w:rPr>
          <w:rFonts w:ascii="Times New Roman" w:hAnsi="Times New Roman" w:cs="Times New Roman"/>
          <w:sz w:val="24"/>
          <w:szCs w:val="24"/>
          <w:lang w:val="en-GB"/>
        </w:rPr>
        <w:t xml:space="preserve"> and </w:t>
      </w:r>
      <w:r w:rsidR="0011058A" w:rsidRPr="007E4384">
        <w:rPr>
          <w:rFonts w:ascii="Times New Roman" w:hAnsi="Times New Roman" w:cs="Times New Roman"/>
          <w:i/>
          <w:sz w:val="24"/>
          <w:szCs w:val="24"/>
          <w:lang w:val="en-GB"/>
        </w:rPr>
        <w:t>writing assignment</w:t>
      </w:r>
      <w:r w:rsidR="0011058A" w:rsidRPr="007E4384">
        <w:rPr>
          <w:rFonts w:ascii="Times New Roman" w:hAnsi="Times New Roman" w:cs="Times New Roman"/>
          <w:sz w:val="24"/>
          <w:szCs w:val="24"/>
          <w:lang w:val="en-GB"/>
        </w:rPr>
        <w:t xml:space="preserve"> and </w:t>
      </w:r>
      <w:r w:rsidR="0011058A" w:rsidRPr="007E4384">
        <w:rPr>
          <w:rFonts w:ascii="Times New Roman" w:hAnsi="Times New Roman" w:cs="Times New Roman"/>
          <w:i/>
          <w:sz w:val="24"/>
          <w:szCs w:val="24"/>
          <w:lang w:val="en-GB"/>
        </w:rPr>
        <w:t>then</w:t>
      </w:r>
      <w:r w:rsidR="0011058A" w:rsidRPr="007E4384">
        <w:rPr>
          <w:rFonts w:ascii="Times New Roman" w:hAnsi="Times New Roman" w:cs="Times New Roman"/>
          <w:sz w:val="24"/>
          <w:szCs w:val="24"/>
          <w:lang w:val="en-GB"/>
        </w:rPr>
        <w:t xml:space="preserve"> refers to the second.</w:t>
      </w:r>
      <w:r w:rsidR="00C515DD" w:rsidRPr="007E4384">
        <w:rPr>
          <w:rFonts w:ascii="Times New Roman" w:hAnsi="Times New Roman" w:cs="Times New Roman"/>
          <w:sz w:val="24"/>
          <w:szCs w:val="24"/>
          <w:lang w:val="en-GB"/>
        </w:rPr>
        <w:t xml:space="preserve"> </w:t>
      </w:r>
      <w:r w:rsidR="002152DD" w:rsidRPr="007E4384">
        <w:rPr>
          <w:rFonts w:ascii="Times New Roman" w:hAnsi="Times New Roman" w:cs="Times New Roman"/>
          <w:sz w:val="24"/>
          <w:szCs w:val="24"/>
          <w:lang w:val="en-GB"/>
        </w:rPr>
        <w:t>The same applies for example (3</w:t>
      </w:r>
      <w:r w:rsidR="002749F2" w:rsidRPr="007E4384">
        <w:rPr>
          <w:rFonts w:ascii="Times New Roman" w:hAnsi="Times New Roman" w:cs="Times New Roman"/>
          <w:sz w:val="24"/>
          <w:szCs w:val="24"/>
          <w:lang w:val="en-GB"/>
        </w:rPr>
        <w:t>5</w:t>
      </w:r>
      <w:r w:rsidR="00C515DD" w:rsidRPr="007E4384">
        <w:rPr>
          <w:rFonts w:ascii="Times New Roman" w:hAnsi="Times New Roman" w:cs="Times New Roman"/>
          <w:sz w:val="24"/>
          <w:szCs w:val="24"/>
          <w:lang w:val="en-GB"/>
        </w:rPr>
        <w:t xml:space="preserve">) where the first event is </w:t>
      </w:r>
      <w:r w:rsidR="00C515DD" w:rsidRPr="007E4384">
        <w:rPr>
          <w:rFonts w:ascii="Times New Roman" w:hAnsi="Times New Roman" w:cs="Times New Roman"/>
          <w:i/>
          <w:sz w:val="24"/>
          <w:szCs w:val="24"/>
          <w:lang w:val="en-GB"/>
        </w:rPr>
        <w:t>all women provided informed consent</w:t>
      </w:r>
      <w:r w:rsidR="00C515DD" w:rsidRPr="007E4384">
        <w:rPr>
          <w:rFonts w:ascii="Times New Roman" w:hAnsi="Times New Roman" w:cs="Times New Roman"/>
          <w:sz w:val="24"/>
          <w:szCs w:val="24"/>
          <w:lang w:val="en-GB"/>
        </w:rPr>
        <w:t xml:space="preserve">; the second event is </w:t>
      </w:r>
      <w:r w:rsidR="00C515DD" w:rsidRPr="007E4384">
        <w:rPr>
          <w:rFonts w:ascii="Times New Roman" w:hAnsi="Times New Roman" w:cs="Times New Roman"/>
          <w:i/>
          <w:sz w:val="24"/>
          <w:szCs w:val="24"/>
          <w:lang w:val="en-GB"/>
        </w:rPr>
        <w:t xml:space="preserve">all participants </w:t>
      </w:r>
      <w:r w:rsidR="00C515DD" w:rsidRPr="007E4384">
        <w:rPr>
          <w:rFonts w:ascii="Times New Roman" w:hAnsi="Times New Roman" w:cs="Times New Roman"/>
          <w:i/>
          <w:sz w:val="24"/>
          <w:szCs w:val="24"/>
          <w:u w:val="single"/>
          <w:lang w:val="en-GB"/>
        </w:rPr>
        <w:t>then</w:t>
      </w:r>
      <w:r w:rsidR="00C515DD" w:rsidRPr="007E4384">
        <w:rPr>
          <w:rFonts w:ascii="Times New Roman" w:hAnsi="Times New Roman" w:cs="Times New Roman"/>
          <w:i/>
          <w:sz w:val="24"/>
          <w:szCs w:val="24"/>
          <w:lang w:val="en-GB"/>
        </w:rPr>
        <w:t xml:space="preserve"> completed</w:t>
      </w:r>
      <w:r w:rsidR="00C515DD" w:rsidRPr="007E4384">
        <w:rPr>
          <w:rFonts w:ascii="Times New Roman" w:hAnsi="Times New Roman" w:cs="Times New Roman"/>
          <w:sz w:val="24"/>
          <w:szCs w:val="24"/>
          <w:lang w:val="en-GB"/>
        </w:rPr>
        <w:t xml:space="preserve">. </w:t>
      </w:r>
      <w:r w:rsidR="00F966E9" w:rsidRPr="007E4384">
        <w:rPr>
          <w:rFonts w:ascii="Times New Roman" w:hAnsi="Times New Roman" w:cs="Times New Roman"/>
          <w:sz w:val="24"/>
          <w:szCs w:val="24"/>
          <w:lang w:val="en-GB"/>
        </w:rPr>
        <w:t>The a</w:t>
      </w:r>
      <w:r w:rsidR="00C515DD" w:rsidRPr="007E4384">
        <w:rPr>
          <w:rFonts w:ascii="Times New Roman" w:hAnsi="Times New Roman" w:cs="Times New Roman"/>
          <w:sz w:val="24"/>
          <w:szCs w:val="24"/>
          <w:lang w:val="en-GB"/>
        </w:rPr>
        <w:t xml:space="preserve">dverb </w:t>
      </w:r>
      <w:r w:rsidR="00C515DD" w:rsidRPr="007E4384">
        <w:rPr>
          <w:rFonts w:ascii="Times New Roman" w:hAnsi="Times New Roman" w:cs="Times New Roman"/>
          <w:i/>
          <w:sz w:val="24"/>
          <w:szCs w:val="24"/>
          <w:lang w:val="en-GB"/>
        </w:rPr>
        <w:t xml:space="preserve">then </w:t>
      </w:r>
      <w:r w:rsidR="00C515DD" w:rsidRPr="007E4384">
        <w:rPr>
          <w:rFonts w:ascii="Times New Roman" w:hAnsi="Times New Roman" w:cs="Times New Roman"/>
          <w:sz w:val="24"/>
          <w:szCs w:val="24"/>
          <w:lang w:val="en-GB"/>
        </w:rPr>
        <w:t xml:space="preserve">not only expresses an order of these two events, but it also creates cohesive ties, because it determines that </w:t>
      </w:r>
      <w:r w:rsidR="00C515DD" w:rsidRPr="007E4384">
        <w:rPr>
          <w:rFonts w:ascii="Times New Roman" w:hAnsi="Times New Roman" w:cs="Times New Roman"/>
          <w:i/>
          <w:sz w:val="24"/>
          <w:szCs w:val="24"/>
          <w:lang w:val="en-GB"/>
        </w:rPr>
        <w:t>all women</w:t>
      </w:r>
      <w:r w:rsidR="00C515DD" w:rsidRPr="007E4384">
        <w:rPr>
          <w:rFonts w:ascii="Times New Roman" w:hAnsi="Times New Roman" w:cs="Times New Roman"/>
          <w:sz w:val="24"/>
          <w:szCs w:val="24"/>
          <w:lang w:val="en-GB"/>
        </w:rPr>
        <w:t xml:space="preserve"> are </w:t>
      </w:r>
      <w:r w:rsidR="00C515DD" w:rsidRPr="007E4384">
        <w:rPr>
          <w:rFonts w:ascii="Times New Roman" w:hAnsi="Times New Roman" w:cs="Times New Roman"/>
          <w:i/>
          <w:sz w:val="24"/>
          <w:szCs w:val="24"/>
          <w:lang w:val="en-GB"/>
        </w:rPr>
        <w:t>participants</w:t>
      </w:r>
      <w:r w:rsidR="00C515DD" w:rsidRPr="007E4384">
        <w:rPr>
          <w:rFonts w:ascii="Times New Roman" w:hAnsi="Times New Roman" w:cs="Times New Roman"/>
          <w:sz w:val="24"/>
          <w:szCs w:val="24"/>
          <w:lang w:val="en-GB"/>
        </w:rPr>
        <w:t xml:space="preserve">. Consequently, the adverb </w:t>
      </w:r>
      <w:r w:rsidR="00C515DD" w:rsidRPr="007E4384">
        <w:rPr>
          <w:rFonts w:ascii="Times New Roman" w:hAnsi="Times New Roman" w:cs="Times New Roman"/>
          <w:i/>
          <w:sz w:val="24"/>
          <w:szCs w:val="24"/>
          <w:lang w:val="en-GB"/>
        </w:rPr>
        <w:t xml:space="preserve">then </w:t>
      </w:r>
      <w:r w:rsidR="00FB4B91" w:rsidRPr="007E4384">
        <w:rPr>
          <w:rFonts w:ascii="Times New Roman" w:hAnsi="Times New Roman" w:cs="Times New Roman"/>
          <w:sz w:val="24"/>
          <w:szCs w:val="24"/>
          <w:lang w:val="en-GB"/>
        </w:rPr>
        <w:t xml:space="preserve">does not function referentially </w:t>
      </w:r>
      <w:r w:rsidR="00C515DD" w:rsidRPr="007E4384">
        <w:rPr>
          <w:rFonts w:ascii="Times New Roman" w:hAnsi="Times New Roman" w:cs="Times New Roman"/>
          <w:sz w:val="24"/>
          <w:szCs w:val="24"/>
          <w:lang w:val="en-GB"/>
        </w:rPr>
        <w:t>in such sentences, but it still provides cohesion and makes the text coherent.</w:t>
      </w:r>
    </w:p>
    <w:p w:rsidR="00F81550" w:rsidRPr="007E4384" w:rsidRDefault="00FB4B91" w:rsidP="00CF1B8E">
      <w:pPr>
        <w:spacing w:after="36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Summing up, the use of demonstrative adverbs in </w:t>
      </w:r>
      <w:r w:rsidR="00A132FB" w:rsidRPr="007E4384">
        <w:rPr>
          <w:rFonts w:ascii="Times New Roman" w:hAnsi="Times New Roman" w:cs="Times New Roman"/>
          <w:sz w:val="24"/>
          <w:szCs w:val="24"/>
          <w:lang w:val="en-GB"/>
        </w:rPr>
        <w:t xml:space="preserve">the </w:t>
      </w:r>
      <w:r w:rsidR="002641EA" w:rsidRPr="007E4384">
        <w:rPr>
          <w:rFonts w:ascii="Times New Roman" w:hAnsi="Times New Roman" w:cs="Times New Roman"/>
          <w:sz w:val="24"/>
          <w:szCs w:val="24"/>
          <w:lang w:val="en-GB"/>
        </w:rPr>
        <w:t xml:space="preserve">chosen </w:t>
      </w:r>
      <w:r w:rsidRPr="007E4384">
        <w:rPr>
          <w:rFonts w:ascii="Times New Roman" w:hAnsi="Times New Roman" w:cs="Times New Roman"/>
          <w:sz w:val="24"/>
          <w:szCs w:val="24"/>
          <w:lang w:val="en-GB"/>
        </w:rPr>
        <w:t>science research articles is very l</w:t>
      </w:r>
      <w:r w:rsidR="00F966E9" w:rsidRPr="007E4384">
        <w:rPr>
          <w:rFonts w:ascii="Times New Roman" w:hAnsi="Times New Roman" w:cs="Times New Roman"/>
          <w:sz w:val="24"/>
          <w:szCs w:val="24"/>
          <w:lang w:val="en-GB"/>
        </w:rPr>
        <w:t xml:space="preserve">imited and </w:t>
      </w:r>
      <w:r w:rsidR="00A132FB" w:rsidRPr="007E4384">
        <w:rPr>
          <w:rFonts w:ascii="Times New Roman" w:hAnsi="Times New Roman" w:cs="Times New Roman"/>
          <w:sz w:val="24"/>
          <w:szCs w:val="24"/>
          <w:lang w:val="en-GB"/>
        </w:rPr>
        <w:t>in some cases these adverbs</w:t>
      </w:r>
      <w:r w:rsidR="00F966E9" w:rsidRPr="007E4384">
        <w:rPr>
          <w:rFonts w:ascii="Times New Roman" w:hAnsi="Times New Roman" w:cs="Times New Roman"/>
          <w:sz w:val="24"/>
          <w:szCs w:val="24"/>
          <w:lang w:val="en-GB"/>
        </w:rPr>
        <w:t xml:space="preserve"> do not have the referential function</w:t>
      </w:r>
      <w:r w:rsidR="002641EA" w:rsidRPr="007E4384">
        <w:rPr>
          <w:rFonts w:ascii="Times New Roman" w:hAnsi="Times New Roman" w:cs="Times New Roman"/>
          <w:sz w:val="24"/>
          <w:szCs w:val="24"/>
          <w:lang w:val="en-GB"/>
        </w:rPr>
        <w:t>, but are still cohesive</w:t>
      </w:r>
      <w:r w:rsidR="00F966E9" w:rsidRPr="007E4384">
        <w:rPr>
          <w:rFonts w:ascii="Times New Roman" w:hAnsi="Times New Roman" w:cs="Times New Roman"/>
          <w:sz w:val="24"/>
          <w:szCs w:val="24"/>
          <w:lang w:val="en-GB"/>
        </w:rPr>
        <w:t>.</w:t>
      </w:r>
      <w:r w:rsidR="002641EA" w:rsidRPr="007E4384">
        <w:rPr>
          <w:rFonts w:ascii="Times New Roman" w:hAnsi="Times New Roman" w:cs="Times New Roman"/>
          <w:sz w:val="24"/>
          <w:szCs w:val="24"/>
          <w:lang w:val="en-GB"/>
        </w:rPr>
        <w:t xml:space="preserve"> </w:t>
      </w:r>
      <w:r w:rsidR="00A132FB" w:rsidRPr="007E4384">
        <w:rPr>
          <w:rFonts w:ascii="Times New Roman" w:hAnsi="Times New Roman" w:cs="Times New Roman"/>
          <w:sz w:val="24"/>
          <w:szCs w:val="24"/>
          <w:lang w:val="en-GB"/>
        </w:rPr>
        <w:t xml:space="preserve">Such examples were provided to emphasize the different ways the adverbs can be used to maintain cohesion and because some occurrences of </w:t>
      </w:r>
      <w:r w:rsidR="001928E9" w:rsidRPr="007E4384">
        <w:rPr>
          <w:rFonts w:ascii="Times New Roman" w:hAnsi="Times New Roman" w:cs="Times New Roman"/>
          <w:sz w:val="24"/>
          <w:szCs w:val="24"/>
          <w:lang w:val="en-GB"/>
        </w:rPr>
        <w:t>referential adverbs were non-existent</w:t>
      </w:r>
      <w:r w:rsidR="00A132FB" w:rsidRPr="007E4384">
        <w:rPr>
          <w:rFonts w:ascii="Times New Roman" w:hAnsi="Times New Roman" w:cs="Times New Roman"/>
          <w:sz w:val="24"/>
          <w:szCs w:val="24"/>
          <w:lang w:val="en-GB"/>
        </w:rPr>
        <w:t xml:space="preserve">. </w:t>
      </w:r>
      <w:r w:rsidR="00F966E9" w:rsidRPr="007E4384">
        <w:rPr>
          <w:rFonts w:ascii="Times New Roman" w:hAnsi="Times New Roman" w:cs="Times New Roman"/>
          <w:sz w:val="24"/>
          <w:szCs w:val="24"/>
          <w:lang w:val="en-GB"/>
        </w:rPr>
        <w:t xml:space="preserve"> T</w:t>
      </w:r>
      <w:r w:rsidR="001928E9" w:rsidRPr="007E4384">
        <w:rPr>
          <w:rFonts w:ascii="Times New Roman" w:hAnsi="Times New Roman" w:cs="Times New Roman"/>
          <w:sz w:val="24"/>
          <w:szCs w:val="24"/>
          <w:lang w:val="en-GB"/>
        </w:rPr>
        <w:t>he collected examples show that t</w:t>
      </w:r>
      <w:r w:rsidR="00F966E9" w:rsidRPr="007E4384">
        <w:rPr>
          <w:rFonts w:ascii="Times New Roman" w:hAnsi="Times New Roman" w:cs="Times New Roman"/>
          <w:sz w:val="24"/>
          <w:szCs w:val="24"/>
          <w:lang w:val="en-GB"/>
        </w:rPr>
        <w:t xml:space="preserve">ime </w:t>
      </w:r>
      <w:proofErr w:type="spellStart"/>
      <w:r w:rsidR="00F966E9" w:rsidRPr="007E4384">
        <w:rPr>
          <w:rFonts w:ascii="Times New Roman" w:hAnsi="Times New Roman" w:cs="Times New Roman"/>
          <w:sz w:val="24"/>
          <w:szCs w:val="24"/>
          <w:lang w:val="en-GB"/>
        </w:rPr>
        <w:t>deixis</w:t>
      </w:r>
      <w:proofErr w:type="spellEnd"/>
      <w:r w:rsidR="00F966E9" w:rsidRPr="007E4384">
        <w:rPr>
          <w:rFonts w:ascii="Times New Roman" w:hAnsi="Times New Roman" w:cs="Times New Roman"/>
          <w:sz w:val="24"/>
          <w:szCs w:val="24"/>
          <w:lang w:val="en-GB"/>
        </w:rPr>
        <w:t xml:space="preserve"> is more frequent, than pl</w:t>
      </w:r>
      <w:r w:rsidR="001928E9" w:rsidRPr="007E4384">
        <w:rPr>
          <w:rFonts w:ascii="Times New Roman" w:hAnsi="Times New Roman" w:cs="Times New Roman"/>
          <w:sz w:val="24"/>
          <w:szCs w:val="24"/>
          <w:lang w:val="en-GB"/>
        </w:rPr>
        <w:t xml:space="preserve">ace </w:t>
      </w:r>
      <w:proofErr w:type="spellStart"/>
      <w:r w:rsidR="001928E9" w:rsidRPr="007E4384">
        <w:rPr>
          <w:rFonts w:ascii="Times New Roman" w:hAnsi="Times New Roman" w:cs="Times New Roman"/>
          <w:sz w:val="24"/>
          <w:szCs w:val="24"/>
          <w:lang w:val="en-GB"/>
        </w:rPr>
        <w:t>deixis</w:t>
      </w:r>
      <w:proofErr w:type="spellEnd"/>
      <w:r w:rsidR="001928E9" w:rsidRPr="007E4384">
        <w:rPr>
          <w:rFonts w:ascii="Times New Roman" w:hAnsi="Times New Roman" w:cs="Times New Roman"/>
          <w:sz w:val="24"/>
          <w:szCs w:val="24"/>
          <w:lang w:val="en-GB"/>
        </w:rPr>
        <w:t>. From small</w:t>
      </w:r>
      <w:r w:rsidR="00F966E9" w:rsidRPr="007E4384">
        <w:rPr>
          <w:rFonts w:ascii="Times New Roman" w:hAnsi="Times New Roman" w:cs="Times New Roman"/>
          <w:sz w:val="24"/>
          <w:szCs w:val="24"/>
          <w:lang w:val="en-GB"/>
        </w:rPr>
        <w:t xml:space="preserve"> </w:t>
      </w:r>
      <w:r w:rsidR="001928E9" w:rsidRPr="007E4384">
        <w:rPr>
          <w:rFonts w:ascii="Times New Roman" w:hAnsi="Times New Roman" w:cs="Times New Roman"/>
          <w:sz w:val="24"/>
          <w:szCs w:val="24"/>
          <w:lang w:val="en-GB"/>
        </w:rPr>
        <w:lastRenderedPageBreak/>
        <w:t>number of examples we can assume that adverbial verbal pointing is not characteristic of scientific language.</w:t>
      </w:r>
    </w:p>
    <w:p w:rsidR="0065306B" w:rsidRPr="007E4384" w:rsidRDefault="0082497C" w:rsidP="00A12EA4">
      <w:pPr>
        <w:pStyle w:val="Heading3"/>
        <w:numPr>
          <w:ilvl w:val="2"/>
          <w:numId w:val="5"/>
        </w:numPr>
        <w:spacing w:before="0" w:after="120" w:line="360" w:lineRule="auto"/>
        <w:jc w:val="center"/>
        <w:rPr>
          <w:rFonts w:ascii="Times New Roman" w:hAnsi="Times New Roman" w:cs="Times New Roman"/>
          <w:color w:val="auto"/>
          <w:sz w:val="26"/>
          <w:szCs w:val="26"/>
          <w:lang w:val="en-GB"/>
        </w:rPr>
      </w:pPr>
      <w:bookmarkStart w:id="17" w:name="_Toc356860452"/>
      <w:r w:rsidRPr="007E4384">
        <w:rPr>
          <w:rFonts w:ascii="Times New Roman" w:hAnsi="Times New Roman" w:cs="Times New Roman"/>
          <w:color w:val="auto"/>
          <w:sz w:val="26"/>
          <w:szCs w:val="26"/>
          <w:lang w:val="en-GB"/>
        </w:rPr>
        <w:t>The Use of the Definite Article</w:t>
      </w:r>
      <w:bookmarkEnd w:id="17"/>
    </w:p>
    <w:p w:rsidR="007737FD" w:rsidRPr="007E4384" w:rsidRDefault="0018241F" w:rsidP="00FD2EE8">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An</w:t>
      </w:r>
      <w:r w:rsidR="009B39C6" w:rsidRPr="007E4384">
        <w:rPr>
          <w:rFonts w:ascii="Times New Roman" w:hAnsi="Times New Roman" w:cs="Times New Roman"/>
          <w:sz w:val="24"/>
          <w:szCs w:val="24"/>
          <w:lang w:val="en-GB"/>
        </w:rPr>
        <w:t xml:space="preserve">other important mean of demonstrative reference is the definite article </w:t>
      </w:r>
      <w:proofErr w:type="spellStart"/>
      <w:r w:rsidR="009B39C6" w:rsidRPr="007E4384">
        <w:rPr>
          <w:rFonts w:ascii="Times New Roman" w:hAnsi="Times New Roman" w:cs="Times New Roman"/>
          <w:i/>
          <w:sz w:val="24"/>
          <w:szCs w:val="24"/>
          <w:lang w:val="en-GB"/>
        </w:rPr>
        <w:t>the</w:t>
      </w:r>
      <w:proofErr w:type="spellEnd"/>
      <w:r w:rsidR="009B39C6" w:rsidRPr="007E4384">
        <w:rPr>
          <w:rFonts w:ascii="Times New Roman" w:hAnsi="Times New Roman" w:cs="Times New Roman"/>
          <w:sz w:val="24"/>
          <w:szCs w:val="24"/>
          <w:lang w:val="en-GB"/>
        </w:rPr>
        <w:t xml:space="preserve">. </w:t>
      </w:r>
      <w:r w:rsidR="00FD2EE8" w:rsidRPr="007E4384">
        <w:rPr>
          <w:rFonts w:ascii="Times New Roman" w:hAnsi="Times New Roman" w:cs="Times New Roman"/>
          <w:sz w:val="24"/>
          <w:szCs w:val="24"/>
          <w:lang w:val="en-GB"/>
        </w:rPr>
        <w:t>The analysis showed that the definite article is the most common example of referen</w:t>
      </w:r>
      <w:r w:rsidR="00550458">
        <w:rPr>
          <w:rFonts w:ascii="Times New Roman" w:hAnsi="Times New Roman" w:cs="Times New Roman"/>
          <w:sz w:val="24"/>
          <w:szCs w:val="24"/>
          <w:lang w:val="en-GB"/>
        </w:rPr>
        <w:t>ce in the analys</w:t>
      </w:r>
      <w:r w:rsidR="00FD2EE8" w:rsidRPr="007E4384">
        <w:rPr>
          <w:rFonts w:ascii="Times New Roman" w:hAnsi="Times New Roman" w:cs="Times New Roman"/>
          <w:sz w:val="24"/>
          <w:szCs w:val="24"/>
          <w:lang w:val="en-GB"/>
        </w:rPr>
        <w:t>ed texts</w:t>
      </w:r>
      <w:r w:rsidR="00811C4A" w:rsidRPr="007E4384">
        <w:rPr>
          <w:rFonts w:ascii="Times New Roman" w:hAnsi="Times New Roman" w:cs="Times New Roman"/>
          <w:sz w:val="24"/>
          <w:szCs w:val="24"/>
          <w:lang w:val="en-GB"/>
        </w:rPr>
        <w:t xml:space="preserve"> and</w:t>
      </w:r>
      <w:r w:rsidR="00FD2EE8" w:rsidRPr="007E4384">
        <w:rPr>
          <w:rFonts w:ascii="Times New Roman" w:hAnsi="Times New Roman" w:cs="Times New Roman"/>
          <w:sz w:val="24"/>
          <w:szCs w:val="24"/>
          <w:lang w:val="en-GB"/>
        </w:rPr>
        <w:t xml:space="preserve"> it includes 4000 examples of such occurrences.</w:t>
      </w:r>
      <w:r w:rsidR="00811C4A" w:rsidRPr="007E4384">
        <w:rPr>
          <w:rFonts w:ascii="Times New Roman" w:hAnsi="Times New Roman" w:cs="Times New Roman"/>
          <w:sz w:val="24"/>
          <w:szCs w:val="24"/>
          <w:lang w:val="en-GB"/>
        </w:rPr>
        <w:t xml:space="preserve"> The definite article signals the definiteness of the noun it modifies, it shows that the given information is not new, that it has been already said or mentioned. To identify new information indefinite articles </w:t>
      </w:r>
      <w:proofErr w:type="gramStart"/>
      <w:r w:rsidR="00811C4A" w:rsidRPr="007E4384">
        <w:rPr>
          <w:rFonts w:ascii="Times New Roman" w:hAnsi="Times New Roman" w:cs="Times New Roman"/>
          <w:i/>
          <w:sz w:val="24"/>
          <w:szCs w:val="24"/>
          <w:lang w:val="en-GB"/>
        </w:rPr>
        <w:t xml:space="preserve">a </w:t>
      </w:r>
      <w:r w:rsidR="00811C4A" w:rsidRPr="007E4384">
        <w:rPr>
          <w:rFonts w:ascii="Times New Roman" w:hAnsi="Times New Roman" w:cs="Times New Roman"/>
          <w:sz w:val="24"/>
          <w:szCs w:val="24"/>
          <w:lang w:val="en-GB"/>
        </w:rPr>
        <w:t>and</w:t>
      </w:r>
      <w:proofErr w:type="gramEnd"/>
      <w:r w:rsidR="00811C4A" w:rsidRPr="007E4384">
        <w:rPr>
          <w:rFonts w:ascii="Times New Roman" w:hAnsi="Times New Roman" w:cs="Times New Roman"/>
          <w:sz w:val="24"/>
          <w:szCs w:val="24"/>
          <w:lang w:val="en-GB"/>
        </w:rPr>
        <w:t xml:space="preserve"> </w:t>
      </w:r>
      <w:r w:rsidR="00811C4A" w:rsidRPr="007E4384">
        <w:rPr>
          <w:rFonts w:ascii="Times New Roman" w:hAnsi="Times New Roman" w:cs="Times New Roman"/>
          <w:i/>
          <w:sz w:val="24"/>
          <w:szCs w:val="24"/>
          <w:lang w:val="en-GB"/>
        </w:rPr>
        <w:t xml:space="preserve">an </w:t>
      </w:r>
      <w:r w:rsidR="00811C4A" w:rsidRPr="007E4384">
        <w:rPr>
          <w:rFonts w:ascii="Times New Roman" w:hAnsi="Times New Roman" w:cs="Times New Roman"/>
          <w:sz w:val="24"/>
          <w:szCs w:val="24"/>
          <w:lang w:val="en-GB"/>
        </w:rPr>
        <w:t>are used.</w:t>
      </w:r>
      <w:r w:rsidR="00E105BD" w:rsidRPr="007E4384">
        <w:rPr>
          <w:rFonts w:ascii="Times New Roman" w:hAnsi="Times New Roman" w:cs="Times New Roman"/>
          <w:sz w:val="24"/>
          <w:szCs w:val="24"/>
          <w:lang w:val="en-GB"/>
        </w:rPr>
        <w:t xml:space="preserve"> </w:t>
      </w:r>
      <w:proofErr w:type="gramStart"/>
      <w:r w:rsidR="00E105BD" w:rsidRPr="007E4384">
        <w:rPr>
          <w:rFonts w:ascii="Times New Roman" w:hAnsi="Times New Roman" w:cs="Times New Roman"/>
          <w:i/>
          <w:sz w:val="24"/>
          <w:szCs w:val="24"/>
          <w:lang w:val="en-GB"/>
        </w:rPr>
        <w:t xml:space="preserve">The </w:t>
      </w:r>
      <w:r w:rsidR="00E105BD" w:rsidRPr="007E4384">
        <w:rPr>
          <w:rFonts w:ascii="Times New Roman" w:hAnsi="Times New Roman" w:cs="Times New Roman"/>
          <w:sz w:val="24"/>
          <w:szCs w:val="24"/>
          <w:lang w:val="en-GB"/>
        </w:rPr>
        <w:t>is</w:t>
      </w:r>
      <w:proofErr w:type="gramEnd"/>
      <w:r w:rsidR="00E105BD" w:rsidRPr="007E4384">
        <w:rPr>
          <w:rFonts w:ascii="Times New Roman" w:hAnsi="Times New Roman" w:cs="Times New Roman"/>
          <w:sz w:val="24"/>
          <w:szCs w:val="24"/>
          <w:lang w:val="en-GB"/>
        </w:rPr>
        <w:t xml:space="preserve"> a referential item, as it can be both anaphoric and </w:t>
      </w:r>
      <w:proofErr w:type="spellStart"/>
      <w:r w:rsidR="00E105BD" w:rsidRPr="007E4384">
        <w:rPr>
          <w:rFonts w:ascii="Times New Roman" w:hAnsi="Times New Roman" w:cs="Times New Roman"/>
          <w:sz w:val="24"/>
          <w:szCs w:val="24"/>
          <w:lang w:val="en-GB"/>
        </w:rPr>
        <w:t>cataphoric</w:t>
      </w:r>
      <w:proofErr w:type="spellEnd"/>
      <w:r w:rsidR="00E105BD" w:rsidRPr="007E4384">
        <w:rPr>
          <w:rFonts w:ascii="Times New Roman" w:hAnsi="Times New Roman" w:cs="Times New Roman"/>
          <w:sz w:val="24"/>
          <w:szCs w:val="24"/>
          <w:lang w:val="en-GB"/>
        </w:rPr>
        <w:t xml:space="preserve">. The definite article refers </w:t>
      </w:r>
      <w:proofErr w:type="spellStart"/>
      <w:r w:rsidR="00E105BD" w:rsidRPr="007E4384">
        <w:rPr>
          <w:rFonts w:ascii="Times New Roman" w:hAnsi="Times New Roman" w:cs="Times New Roman"/>
          <w:sz w:val="24"/>
          <w:szCs w:val="24"/>
          <w:lang w:val="en-GB"/>
        </w:rPr>
        <w:t>anaphorically</w:t>
      </w:r>
      <w:proofErr w:type="spellEnd"/>
      <w:r w:rsidR="00E105BD" w:rsidRPr="007E4384">
        <w:rPr>
          <w:rFonts w:ascii="Times New Roman" w:hAnsi="Times New Roman" w:cs="Times New Roman"/>
          <w:sz w:val="24"/>
          <w:szCs w:val="24"/>
          <w:lang w:val="en-GB"/>
        </w:rPr>
        <w:t xml:space="preserve"> if the referent is identifiable in the preceding text:</w:t>
      </w:r>
    </w:p>
    <w:p w:rsidR="007737FD" w:rsidRPr="007E4384" w:rsidRDefault="007737FD" w:rsidP="007737FD">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College women were invited to take part in </w:t>
      </w:r>
      <w:r w:rsidRPr="007E4384">
        <w:rPr>
          <w:rFonts w:ascii="Times New Roman" w:hAnsi="Times New Roman" w:cs="Times New Roman"/>
          <w:i/>
          <w:sz w:val="24"/>
          <w:szCs w:val="24"/>
          <w:u w:val="single"/>
          <w:lang w:val="en-GB"/>
        </w:rPr>
        <w:t>a study</w:t>
      </w:r>
      <w:r w:rsidRPr="007E4384">
        <w:rPr>
          <w:rFonts w:ascii="Times New Roman" w:hAnsi="Times New Roman" w:cs="Times New Roman"/>
          <w:i/>
          <w:sz w:val="24"/>
          <w:szCs w:val="24"/>
          <w:lang w:val="en-GB"/>
        </w:rPr>
        <w:t xml:space="preserve"> about body image and everyday experiences of young women.</w:t>
      </w:r>
      <w:r w:rsidR="009C3632" w:rsidRPr="007E4384">
        <w:rPr>
          <w:rFonts w:ascii="Times New Roman" w:hAnsi="Times New Roman" w:cs="Times New Roman"/>
          <w:i/>
          <w:sz w:val="24"/>
          <w:szCs w:val="24"/>
          <w:lang w:val="en-GB"/>
        </w:rPr>
        <w:t xml:space="preserve"> &lt;…&gt;</w:t>
      </w:r>
      <w:r w:rsidRPr="007E4384">
        <w:rPr>
          <w:rFonts w:ascii="Times New Roman" w:hAnsi="Times New Roman" w:cs="Times New Roman"/>
          <w:i/>
          <w:sz w:val="24"/>
          <w:szCs w:val="24"/>
          <w:lang w:val="en-GB"/>
        </w:rPr>
        <w:t xml:space="preserve"> Participants began </w:t>
      </w:r>
      <w:r w:rsidRPr="007E4384">
        <w:rPr>
          <w:rFonts w:ascii="Times New Roman" w:hAnsi="Times New Roman" w:cs="Times New Roman"/>
          <w:i/>
          <w:sz w:val="24"/>
          <w:szCs w:val="24"/>
          <w:u w:val="single"/>
          <w:lang w:val="en-GB"/>
        </w:rPr>
        <w:t>the study</w:t>
      </w:r>
      <w:r w:rsidRPr="007E4384">
        <w:rPr>
          <w:rFonts w:ascii="Times New Roman" w:hAnsi="Times New Roman" w:cs="Times New Roman"/>
          <w:i/>
          <w:sz w:val="24"/>
          <w:szCs w:val="24"/>
          <w:lang w:val="en-GB"/>
        </w:rPr>
        <w:t xml:space="preserve"> on different days of the week to ensure that day of week and day of EMA were not confounded. </w:t>
      </w:r>
      <w:r w:rsidR="00E65B40" w:rsidRPr="007E4384">
        <w:rPr>
          <w:rFonts w:ascii="Times New Roman" w:hAnsi="Times New Roman" w:cs="Times New Roman"/>
          <w:i/>
          <w:sz w:val="24"/>
          <w:szCs w:val="24"/>
          <w:lang w:val="en-GB"/>
        </w:rPr>
        <w:t>(Annex I, research article 7)</w:t>
      </w:r>
    </w:p>
    <w:p w:rsidR="007A263D" w:rsidRPr="007E4384" w:rsidRDefault="001008D6" w:rsidP="001008D6">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In that study, participants who viewed a series of fashion spreads with </w:t>
      </w:r>
      <w:r w:rsidRPr="007E4384">
        <w:rPr>
          <w:rFonts w:ascii="Times New Roman" w:hAnsi="Times New Roman" w:cs="Times New Roman"/>
          <w:i/>
          <w:sz w:val="24"/>
          <w:szCs w:val="24"/>
          <w:u w:val="single"/>
          <w:lang w:val="en-GB"/>
        </w:rPr>
        <w:t>a warning label</w:t>
      </w:r>
      <w:r w:rsidRPr="007E4384">
        <w:rPr>
          <w:rFonts w:ascii="Times New Roman" w:hAnsi="Times New Roman" w:cs="Times New Roman"/>
          <w:i/>
          <w:sz w:val="24"/>
          <w:szCs w:val="24"/>
          <w:lang w:val="en-GB"/>
        </w:rPr>
        <w:t xml:space="preserve"> indicating that the image had been digitally altered reported lower body</w:t>
      </w:r>
      <w:r w:rsidRPr="001008D6">
        <w:rPr>
          <w:rFonts w:ascii="Times New Roman" w:hAnsi="Times New Roman" w:cs="Times New Roman"/>
          <w:i/>
          <w:sz w:val="24"/>
          <w:szCs w:val="24"/>
        </w:rPr>
        <w:t xml:space="preserve"> </w:t>
      </w:r>
      <w:r w:rsidRPr="007E4384">
        <w:rPr>
          <w:rFonts w:ascii="Times New Roman" w:hAnsi="Times New Roman" w:cs="Times New Roman"/>
          <w:i/>
          <w:sz w:val="24"/>
          <w:szCs w:val="24"/>
          <w:lang w:val="en-GB"/>
        </w:rPr>
        <w:t xml:space="preserve">dissatisfaction than participants who viewed the same fashion spreads without </w:t>
      </w:r>
      <w:r w:rsidRPr="007E4384">
        <w:rPr>
          <w:rFonts w:ascii="Times New Roman" w:hAnsi="Times New Roman" w:cs="Times New Roman"/>
          <w:i/>
          <w:sz w:val="24"/>
          <w:szCs w:val="24"/>
          <w:u w:val="single"/>
          <w:lang w:val="en-GB"/>
        </w:rPr>
        <w:t>the warning label</w:t>
      </w:r>
      <w:r w:rsidRPr="007E4384">
        <w:rPr>
          <w:rFonts w:ascii="Times New Roman" w:hAnsi="Times New Roman" w:cs="Times New Roman"/>
          <w:i/>
          <w:sz w:val="24"/>
          <w:szCs w:val="24"/>
          <w:lang w:val="en-GB"/>
        </w:rPr>
        <w:t xml:space="preserve">. </w:t>
      </w:r>
      <w:r w:rsidR="00E65B40" w:rsidRPr="007E4384">
        <w:rPr>
          <w:rFonts w:ascii="Times New Roman" w:hAnsi="Times New Roman" w:cs="Times New Roman"/>
          <w:i/>
          <w:sz w:val="24"/>
          <w:szCs w:val="24"/>
          <w:lang w:val="en-GB"/>
        </w:rPr>
        <w:t>(Annex I, research article 5)</w:t>
      </w:r>
    </w:p>
    <w:p w:rsidR="00A636B2" w:rsidRPr="007E4384" w:rsidRDefault="00E105BD" w:rsidP="00E105B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These examples display how exactly the definite article </w:t>
      </w:r>
      <w:proofErr w:type="gramStart"/>
      <w:r w:rsidR="00897D45" w:rsidRPr="007E4384">
        <w:rPr>
          <w:rFonts w:ascii="Times New Roman" w:hAnsi="Times New Roman" w:cs="Times New Roman"/>
          <w:i/>
          <w:sz w:val="24"/>
          <w:szCs w:val="24"/>
          <w:lang w:val="en-GB"/>
        </w:rPr>
        <w:t xml:space="preserve">the </w:t>
      </w:r>
      <w:r w:rsidRPr="007E4384">
        <w:rPr>
          <w:rFonts w:ascii="Times New Roman" w:hAnsi="Times New Roman" w:cs="Times New Roman"/>
          <w:sz w:val="24"/>
          <w:szCs w:val="24"/>
          <w:lang w:val="en-GB"/>
        </w:rPr>
        <w:t>creates</w:t>
      </w:r>
      <w:proofErr w:type="gramEnd"/>
      <w:r w:rsidRPr="007E4384">
        <w:rPr>
          <w:rFonts w:ascii="Times New Roman" w:hAnsi="Times New Roman" w:cs="Times New Roman"/>
          <w:sz w:val="24"/>
          <w:szCs w:val="24"/>
          <w:lang w:val="en-GB"/>
        </w:rPr>
        <w:t xml:space="preserve"> cohesion within sentences. </w:t>
      </w:r>
      <w:r w:rsidR="002152DD" w:rsidRPr="007E4384">
        <w:rPr>
          <w:rFonts w:ascii="Times New Roman" w:hAnsi="Times New Roman" w:cs="Times New Roman"/>
          <w:sz w:val="24"/>
          <w:szCs w:val="24"/>
          <w:lang w:val="en-GB"/>
        </w:rPr>
        <w:t>The referent in example (3</w:t>
      </w:r>
      <w:r w:rsidR="002749F2" w:rsidRPr="007E4384">
        <w:rPr>
          <w:rFonts w:ascii="Times New Roman" w:hAnsi="Times New Roman" w:cs="Times New Roman"/>
          <w:sz w:val="24"/>
          <w:szCs w:val="24"/>
          <w:lang w:val="en-GB"/>
        </w:rPr>
        <w:t>6</w:t>
      </w:r>
      <w:r w:rsidR="001458A8" w:rsidRPr="007E4384">
        <w:rPr>
          <w:rFonts w:ascii="Times New Roman" w:hAnsi="Times New Roman" w:cs="Times New Roman"/>
          <w:sz w:val="24"/>
          <w:szCs w:val="24"/>
          <w:lang w:val="en-GB"/>
        </w:rPr>
        <w:t xml:space="preserve">) is </w:t>
      </w:r>
      <w:r w:rsidR="001458A8" w:rsidRPr="007E4384">
        <w:rPr>
          <w:rFonts w:ascii="Times New Roman" w:hAnsi="Times New Roman" w:cs="Times New Roman"/>
          <w:i/>
          <w:sz w:val="24"/>
          <w:szCs w:val="24"/>
          <w:lang w:val="en-GB"/>
        </w:rPr>
        <w:t>a study</w:t>
      </w:r>
      <w:r w:rsidR="001458A8" w:rsidRPr="007E4384">
        <w:rPr>
          <w:rFonts w:ascii="Times New Roman" w:hAnsi="Times New Roman" w:cs="Times New Roman"/>
          <w:sz w:val="24"/>
          <w:szCs w:val="24"/>
          <w:lang w:val="en-GB"/>
        </w:rPr>
        <w:t xml:space="preserve"> and this word phrase introduces new information, whereas the referring expression </w:t>
      </w:r>
      <w:r w:rsidR="001458A8" w:rsidRPr="007E4384">
        <w:rPr>
          <w:rFonts w:ascii="Times New Roman" w:hAnsi="Times New Roman" w:cs="Times New Roman"/>
          <w:i/>
          <w:sz w:val="24"/>
          <w:szCs w:val="24"/>
          <w:lang w:val="en-GB"/>
        </w:rPr>
        <w:t xml:space="preserve">the study </w:t>
      </w:r>
      <w:r w:rsidR="001458A8" w:rsidRPr="007E4384">
        <w:rPr>
          <w:rFonts w:ascii="Times New Roman" w:hAnsi="Times New Roman" w:cs="Times New Roman"/>
          <w:sz w:val="24"/>
          <w:szCs w:val="24"/>
          <w:lang w:val="en-GB"/>
        </w:rPr>
        <w:t>in the following sentence repeats that information and points directly to the referent. The article in this case is the fundamental item in creating certain meaning, because if the second article would be indefinite, the word phrase would suggest that there is more than one study</w:t>
      </w:r>
      <w:r w:rsidR="002152DD" w:rsidRPr="007E4384">
        <w:rPr>
          <w:rFonts w:ascii="Times New Roman" w:hAnsi="Times New Roman" w:cs="Times New Roman"/>
          <w:sz w:val="24"/>
          <w:szCs w:val="24"/>
          <w:lang w:val="en-GB"/>
        </w:rPr>
        <w:t>. Example (3</w:t>
      </w:r>
      <w:r w:rsidR="002749F2" w:rsidRPr="007E4384">
        <w:rPr>
          <w:rFonts w:ascii="Times New Roman" w:hAnsi="Times New Roman" w:cs="Times New Roman"/>
          <w:sz w:val="24"/>
          <w:szCs w:val="24"/>
          <w:lang w:val="en-GB"/>
        </w:rPr>
        <w:t>7</w:t>
      </w:r>
      <w:r w:rsidR="0018241F" w:rsidRPr="007E4384">
        <w:rPr>
          <w:rFonts w:ascii="Times New Roman" w:hAnsi="Times New Roman" w:cs="Times New Roman"/>
          <w:sz w:val="24"/>
          <w:szCs w:val="24"/>
          <w:lang w:val="en-GB"/>
        </w:rPr>
        <w:t xml:space="preserve">) is the same, as </w:t>
      </w:r>
      <w:r w:rsidR="001458A8" w:rsidRPr="007E4384">
        <w:rPr>
          <w:rFonts w:ascii="Times New Roman" w:hAnsi="Times New Roman" w:cs="Times New Roman"/>
          <w:i/>
          <w:sz w:val="24"/>
          <w:szCs w:val="24"/>
          <w:lang w:val="en-GB"/>
        </w:rPr>
        <w:t xml:space="preserve">the warning label </w:t>
      </w:r>
      <w:r w:rsidR="001458A8" w:rsidRPr="007E4384">
        <w:rPr>
          <w:rFonts w:ascii="Times New Roman" w:hAnsi="Times New Roman" w:cs="Times New Roman"/>
          <w:sz w:val="24"/>
          <w:szCs w:val="24"/>
          <w:lang w:val="en-GB"/>
        </w:rPr>
        <w:t xml:space="preserve">refers </w:t>
      </w:r>
      <w:r w:rsidR="0018241F" w:rsidRPr="007E4384">
        <w:rPr>
          <w:rFonts w:ascii="Times New Roman" w:hAnsi="Times New Roman" w:cs="Times New Roman"/>
          <w:sz w:val="24"/>
          <w:szCs w:val="24"/>
          <w:lang w:val="en-GB"/>
        </w:rPr>
        <w:t>to that particular</w:t>
      </w:r>
      <w:r w:rsidR="001458A8" w:rsidRPr="007E4384">
        <w:rPr>
          <w:rFonts w:ascii="Times New Roman" w:hAnsi="Times New Roman" w:cs="Times New Roman"/>
          <w:i/>
          <w:sz w:val="24"/>
          <w:szCs w:val="24"/>
          <w:lang w:val="en-GB"/>
        </w:rPr>
        <w:t xml:space="preserve"> warning label</w:t>
      </w:r>
      <w:r w:rsidR="0018241F" w:rsidRPr="007E4384">
        <w:rPr>
          <w:rFonts w:ascii="Times New Roman" w:hAnsi="Times New Roman" w:cs="Times New Roman"/>
          <w:i/>
          <w:sz w:val="24"/>
          <w:szCs w:val="24"/>
          <w:lang w:val="en-GB"/>
        </w:rPr>
        <w:t xml:space="preserve"> </w:t>
      </w:r>
      <w:r w:rsidR="0018241F" w:rsidRPr="007E4384">
        <w:rPr>
          <w:rFonts w:ascii="Times New Roman" w:hAnsi="Times New Roman" w:cs="Times New Roman"/>
          <w:sz w:val="24"/>
          <w:szCs w:val="24"/>
          <w:lang w:val="en-GB"/>
        </w:rPr>
        <w:t>which is noted with</w:t>
      </w:r>
      <w:r w:rsidR="00897D45" w:rsidRPr="007E4384">
        <w:rPr>
          <w:rFonts w:ascii="Times New Roman" w:hAnsi="Times New Roman" w:cs="Times New Roman"/>
          <w:sz w:val="24"/>
          <w:szCs w:val="24"/>
          <w:lang w:val="en-GB"/>
        </w:rPr>
        <w:t xml:space="preserve"> an article</w:t>
      </w:r>
      <w:r w:rsidR="0018241F" w:rsidRPr="007E4384">
        <w:rPr>
          <w:rFonts w:ascii="Times New Roman" w:hAnsi="Times New Roman" w:cs="Times New Roman"/>
          <w:i/>
          <w:sz w:val="24"/>
          <w:szCs w:val="24"/>
          <w:lang w:val="en-GB"/>
        </w:rPr>
        <w:t xml:space="preserve"> a</w:t>
      </w:r>
      <w:r w:rsidR="001458A8" w:rsidRPr="007E4384">
        <w:rPr>
          <w:rFonts w:ascii="Times New Roman" w:hAnsi="Times New Roman" w:cs="Times New Roman"/>
          <w:i/>
          <w:sz w:val="24"/>
          <w:szCs w:val="24"/>
          <w:lang w:val="en-GB"/>
        </w:rPr>
        <w:t xml:space="preserve"> </w:t>
      </w:r>
      <w:r w:rsidR="001458A8" w:rsidRPr="007E4384">
        <w:rPr>
          <w:rFonts w:ascii="Times New Roman" w:hAnsi="Times New Roman" w:cs="Times New Roman"/>
          <w:sz w:val="24"/>
          <w:szCs w:val="24"/>
          <w:lang w:val="en-GB"/>
        </w:rPr>
        <w:t>presented in the first sentence.</w:t>
      </w:r>
      <w:r w:rsidR="0018241F" w:rsidRPr="007E4384">
        <w:rPr>
          <w:rFonts w:ascii="Times New Roman" w:hAnsi="Times New Roman" w:cs="Times New Roman"/>
          <w:sz w:val="24"/>
          <w:szCs w:val="24"/>
          <w:lang w:val="en-GB"/>
        </w:rPr>
        <w:t xml:space="preserve"> The definite article creates a link between the sentence in which it is used and the one in which the referent appears.</w:t>
      </w:r>
      <w:r w:rsidR="00897D45" w:rsidRPr="007E4384">
        <w:rPr>
          <w:rFonts w:ascii="Times New Roman" w:hAnsi="Times New Roman" w:cs="Times New Roman"/>
          <w:sz w:val="24"/>
          <w:szCs w:val="24"/>
          <w:lang w:val="en-GB"/>
        </w:rPr>
        <w:t xml:space="preserve"> However, what is noteworthy, </w:t>
      </w:r>
      <w:r w:rsidR="00507B7B">
        <w:rPr>
          <w:rFonts w:ascii="Times New Roman" w:hAnsi="Times New Roman" w:cs="Times New Roman"/>
          <w:sz w:val="24"/>
          <w:szCs w:val="24"/>
          <w:lang w:val="en-GB"/>
        </w:rPr>
        <w:t xml:space="preserve">is </w:t>
      </w:r>
      <w:r w:rsidR="00897D45" w:rsidRPr="007E4384">
        <w:rPr>
          <w:rFonts w:ascii="Times New Roman" w:hAnsi="Times New Roman" w:cs="Times New Roman"/>
          <w:sz w:val="24"/>
          <w:szCs w:val="24"/>
          <w:lang w:val="en-GB"/>
        </w:rPr>
        <w:t xml:space="preserve">that in anaphoric reference </w:t>
      </w:r>
      <w:proofErr w:type="gramStart"/>
      <w:r w:rsidR="00897D45" w:rsidRPr="007E4384">
        <w:rPr>
          <w:rFonts w:ascii="Times New Roman" w:hAnsi="Times New Roman" w:cs="Times New Roman"/>
          <w:i/>
          <w:sz w:val="24"/>
          <w:szCs w:val="24"/>
          <w:lang w:val="en-GB"/>
        </w:rPr>
        <w:t xml:space="preserve">the </w:t>
      </w:r>
      <w:r w:rsidR="00897D45" w:rsidRPr="007E4384">
        <w:rPr>
          <w:rFonts w:ascii="Times New Roman" w:hAnsi="Times New Roman" w:cs="Times New Roman"/>
          <w:sz w:val="24"/>
          <w:szCs w:val="24"/>
          <w:lang w:val="en-GB"/>
        </w:rPr>
        <w:t>could</w:t>
      </w:r>
      <w:proofErr w:type="gramEnd"/>
      <w:r w:rsidR="00897D45" w:rsidRPr="007E4384">
        <w:rPr>
          <w:rFonts w:ascii="Times New Roman" w:hAnsi="Times New Roman" w:cs="Times New Roman"/>
          <w:sz w:val="24"/>
          <w:szCs w:val="24"/>
          <w:lang w:val="en-GB"/>
        </w:rPr>
        <w:t xml:space="preserve"> be replaced by the demonstrative pronoun </w:t>
      </w:r>
      <w:r w:rsidR="00897D45" w:rsidRPr="007E4384">
        <w:rPr>
          <w:rFonts w:ascii="Times New Roman" w:hAnsi="Times New Roman" w:cs="Times New Roman"/>
          <w:i/>
          <w:sz w:val="24"/>
          <w:szCs w:val="24"/>
          <w:lang w:val="en-GB"/>
        </w:rPr>
        <w:t>this</w:t>
      </w:r>
      <w:r w:rsidR="00897D45" w:rsidRPr="007E4384">
        <w:rPr>
          <w:rFonts w:ascii="Times New Roman" w:hAnsi="Times New Roman" w:cs="Times New Roman"/>
          <w:sz w:val="24"/>
          <w:szCs w:val="24"/>
          <w:lang w:val="en-GB"/>
        </w:rPr>
        <w:t xml:space="preserve"> and it would still maintain the same function and would have the same referential meaning. In such cases it is the speaker’s </w:t>
      </w:r>
      <w:proofErr w:type="spellStart"/>
      <w:r w:rsidR="00897D45" w:rsidRPr="007E4384">
        <w:rPr>
          <w:rFonts w:ascii="Times New Roman" w:hAnsi="Times New Roman" w:cs="Times New Roman"/>
          <w:sz w:val="24"/>
          <w:szCs w:val="24"/>
          <w:lang w:val="en-GB"/>
        </w:rPr>
        <w:t>cho</w:t>
      </w:r>
      <w:r w:rsidR="00507B7B">
        <w:rPr>
          <w:rFonts w:ascii="Times New Roman" w:hAnsi="Times New Roman" w:cs="Times New Roman"/>
          <w:sz w:val="24"/>
          <w:szCs w:val="24"/>
          <w:lang w:val="en-GB"/>
        </w:rPr>
        <w:t>i</w:t>
      </w:r>
      <w:r w:rsidR="00897D45" w:rsidRPr="007E4384">
        <w:rPr>
          <w:rFonts w:ascii="Times New Roman" w:hAnsi="Times New Roman" w:cs="Times New Roman"/>
          <w:sz w:val="24"/>
          <w:szCs w:val="24"/>
          <w:lang w:val="en-GB"/>
        </w:rPr>
        <w:t>se</w:t>
      </w:r>
      <w:proofErr w:type="spellEnd"/>
      <w:r w:rsidR="00897D45" w:rsidRPr="007E4384">
        <w:rPr>
          <w:rFonts w:ascii="Times New Roman" w:hAnsi="Times New Roman" w:cs="Times New Roman"/>
          <w:sz w:val="24"/>
          <w:szCs w:val="24"/>
          <w:lang w:val="en-GB"/>
        </w:rPr>
        <w:t xml:space="preserve"> which referring expression he or she uses.</w:t>
      </w:r>
    </w:p>
    <w:p w:rsidR="0018241F" w:rsidRPr="007E4384" w:rsidRDefault="00D330AE" w:rsidP="00E105B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 xml:space="preserve">The definite article may also provide cohesion by establishing the link with a verb phrase as well as with a noun phrase:  </w:t>
      </w:r>
    </w:p>
    <w:p w:rsidR="00A636B2" w:rsidRPr="007E4384" w:rsidRDefault="00F11DF9" w:rsidP="00F11DF9">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Second, physical activity was assessed using the modified SAPAC during which children </w:t>
      </w:r>
      <w:r w:rsidRPr="007E4384">
        <w:rPr>
          <w:rFonts w:ascii="Times New Roman" w:hAnsi="Times New Roman" w:cs="Times New Roman"/>
          <w:i/>
          <w:sz w:val="24"/>
          <w:szCs w:val="24"/>
          <w:u w:val="single"/>
          <w:lang w:val="en-GB"/>
        </w:rPr>
        <w:t>recalled</w:t>
      </w:r>
      <w:r w:rsidRPr="007E4384">
        <w:rPr>
          <w:rFonts w:ascii="Times New Roman" w:hAnsi="Times New Roman" w:cs="Times New Roman"/>
          <w:i/>
          <w:sz w:val="24"/>
          <w:szCs w:val="24"/>
          <w:lang w:val="en-GB"/>
        </w:rPr>
        <w:t xml:space="preserve"> activities on the previous day and </w:t>
      </w:r>
      <w:r w:rsidRPr="007E4384">
        <w:rPr>
          <w:rFonts w:ascii="Times New Roman" w:hAnsi="Times New Roman" w:cs="Times New Roman"/>
          <w:i/>
          <w:sz w:val="24"/>
          <w:szCs w:val="24"/>
          <w:u w:val="single"/>
          <w:lang w:val="en-GB"/>
        </w:rPr>
        <w:t>the recall</w:t>
      </w:r>
      <w:r w:rsidRPr="007E4384">
        <w:rPr>
          <w:rFonts w:ascii="Times New Roman" w:hAnsi="Times New Roman" w:cs="Times New Roman"/>
          <w:i/>
          <w:sz w:val="24"/>
          <w:szCs w:val="24"/>
          <w:lang w:val="en-GB"/>
        </w:rPr>
        <w:t xml:space="preserve"> was limited to weekdays. </w:t>
      </w:r>
      <w:r w:rsidR="00E65B40" w:rsidRPr="007E4384">
        <w:rPr>
          <w:rFonts w:ascii="Times New Roman" w:hAnsi="Times New Roman" w:cs="Times New Roman"/>
          <w:i/>
          <w:sz w:val="24"/>
          <w:szCs w:val="24"/>
          <w:lang w:val="en-GB"/>
        </w:rPr>
        <w:t>(Annex I, research article 7)</w:t>
      </w:r>
    </w:p>
    <w:p w:rsidR="00E4563D" w:rsidRPr="007E4384" w:rsidRDefault="00D330AE" w:rsidP="00E4563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In the above text the link is created between the verb </w:t>
      </w:r>
      <w:r w:rsidRPr="007E4384">
        <w:rPr>
          <w:rFonts w:ascii="Times New Roman" w:hAnsi="Times New Roman" w:cs="Times New Roman"/>
          <w:i/>
          <w:sz w:val="24"/>
          <w:szCs w:val="24"/>
          <w:lang w:val="en-GB"/>
        </w:rPr>
        <w:t>recalled</w:t>
      </w:r>
      <w:r w:rsidRPr="007E4384">
        <w:rPr>
          <w:rFonts w:ascii="Times New Roman" w:hAnsi="Times New Roman" w:cs="Times New Roman"/>
          <w:sz w:val="24"/>
          <w:szCs w:val="24"/>
          <w:lang w:val="en-GB"/>
        </w:rPr>
        <w:t xml:space="preserve"> an</w:t>
      </w:r>
      <w:r w:rsidR="00E61BFC" w:rsidRPr="007E4384">
        <w:rPr>
          <w:rFonts w:ascii="Times New Roman" w:hAnsi="Times New Roman" w:cs="Times New Roman"/>
          <w:sz w:val="24"/>
          <w:szCs w:val="24"/>
          <w:lang w:val="en-GB"/>
        </w:rPr>
        <w:t>d</w:t>
      </w:r>
      <w:r w:rsidRPr="007E4384">
        <w:rPr>
          <w:rFonts w:ascii="Times New Roman" w:hAnsi="Times New Roman" w:cs="Times New Roman"/>
          <w:sz w:val="24"/>
          <w:szCs w:val="24"/>
          <w:lang w:val="en-GB"/>
        </w:rPr>
        <w:t xml:space="preserve"> the noun phrase </w:t>
      </w:r>
      <w:r w:rsidRPr="007E4384">
        <w:rPr>
          <w:rFonts w:ascii="Times New Roman" w:hAnsi="Times New Roman" w:cs="Times New Roman"/>
          <w:i/>
          <w:sz w:val="24"/>
          <w:szCs w:val="24"/>
          <w:lang w:val="en-GB"/>
        </w:rPr>
        <w:t>the recall</w:t>
      </w:r>
      <w:r w:rsidR="00E61BFC" w:rsidRPr="007E4384">
        <w:rPr>
          <w:rFonts w:ascii="Times New Roman" w:hAnsi="Times New Roman" w:cs="Times New Roman"/>
          <w:sz w:val="24"/>
          <w:szCs w:val="24"/>
          <w:lang w:val="en-GB"/>
        </w:rPr>
        <w:t xml:space="preserve">. This is also an example of anaphoric reference, because the verb </w:t>
      </w:r>
      <w:r w:rsidR="00E61BFC" w:rsidRPr="007E4384">
        <w:rPr>
          <w:rFonts w:ascii="Times New Roman" w:hAnsi="Times New Roman" w:cs="Times New Roman"/>
          <w:i/>
          <w:sz w:val="24"/>
          <w:szCs w:val="24"/>
          <w:lang w:val="en-GB"/>
        </w:rPr>
        <w:t>recalled</w:t>
      </w:r>
      <w:r w:rsidR="00E61BFC" w:rsidRPr="007E4384">
        <w:rPr>
          <w:rFonts w:ascii="Times New Roman" w:hAnsi="Times New Roman" w:cs="Times New Roman"/>
          <w:sz w:val="24"/>
          <w:szCs w:val="24"/>
          <w:lang w:val="en-GB"/>
        </w:rPr>
        <w:t xml:space="preserve"> is a referent, which is then followed by the referring expression </w:t>
      </w:r>
      <w:r w:rsidR="00E61BFC" w:rsidRPr="007E4384">
        <w:rPr>
          <w:rFonts w:ascii="Times New Roman" w:hAnsi="Times New Roman" w:cs="Times New Roman"/>
          <w:i/>
          <w:sz w:val="24"/>
          <w:szCs w:val="24"/>
          <w:lang w:val="en-GB"/>
        </w:rPr>
        <w:t>the recall</w:t>
      </w:r>
      <w:r w:rsidR="00E61BFC" w:rsidRPr="007E4384">
        <w:rPr>
          <w:rFonts w:ascii="Times New Roman" w:hAnsi="Times New Roman" w:cs="Times New Roman"/>
          <w:sz w:val="24"/>
          <w:szCs w:val="24"/>
          <w:lang w:val="en-GB"/>
        </w:rPr>
        <w:t>.</w:t>
      </w:r>
      <w:r w:rsidR="00E4563D" w:rsidRPr="007E4384">
        <w:rPr>
          <w:rFonts w:ascii="Times New Roman" w:hAnsi="Times New Roman" w:cs="Times New Roman"/>
          <w:sz w:val="24"/>
          <w:szCs w:val="24"/>
          <w:lang w:val="en-GB"/>
        </w:rPr>
        <w:t xml:space="preserve"> This example once again proves that cohesion exist in many forms and that the context relevant for its identification.</w:t>
      </w:r>
      <w:r w:rsidR="00897D45" w:rsidRPr="007E4384">
        <w:rPr>
          <w:rFonts w:ascii="Times New Roman" w:hAnsi="Times New Roman" w:cs="Times New Roman"/>
          <w:sz w:val="24"/>
          <w:szCs w:val="24"/>
          <w:lang w:val="en-GB"/>
        </w:rPr>
        <w:t xml:space="preserve"> </w:t>
      </w:r>
    </w:p>
    <w:p w:rsidR="00E4563D" w:rsidRPr="007E4384" w:rsidRDefault="00E4563D" w:rsidP="00E4563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Unlike other types of demonstrative reference the definite article </w:t>
      </w:r>
      <w:r w:rsidR="00CE5849" w:rsidRPr="007E4384">
        <w:rPr>
          <w:rFonts w:ascii="Times New Roman" w:hAnsi="Times New Roman" w:cs="Times New Roman"/>
          <w:sz w:val="24"/>
          <w:szCs w:val="24"/>
          <w:lang w:val="en-GB"/>
        </w:rPr>
        <w:t>is more likely to</w:t>
      </w:r>
      <w:r w:rsidRPr="007E4384">
        <w:rPr>
          <w:rFonts w:ascii="Times New Roman" w:hAnsi="Times New Roman" w:cs="Times New Roman"/>
          <w:sz w:val="24"/>
          <w:szCs w:val="24"/>
          <w:lang w:val="en-GB"/>
        </w:rPr>
        <w:t xml:space="preserve"> be </w:t>
      </w:r>
      <w:proofErr w:type="spellStart"/>
      <w:r w:rsidRPr="007E4384">
        <w:rPr>
          <w:rFonts w:ascii="Times New Roman" w:hAnsi="Times New Roman" w:cs="Times New Roman"/>
          <w:sz w:val="24"/>
          <w:szCs w:val="24"/>
          <w:lang w:val="en-GB"/>
        </w:rPr>
        <w:t>cataphoric</w:t>
      </w:r>
      <w:proofErr w:type="spellEnd"/>
      <w:r w:rsidRPr="007E4384">
        <w:rPr>
          <w:rFonts w:ascii="Times New Roman" w:hAnsi="Times New Roman" w:cs="Times New Roman"/>
          <w:sz w:val="24"/>
          <w:szCs w:val="24"/>
          <w:lang w:val="en-GB"/>
        </w:rPr>
        <w:t>. The use of the definite article can signal the identity, for example:</w:t>
      </w:r>
    </w:p>
    <w:p w:rsidR="00E4563D" w:rsidRPr="007E4384" w:rsidRDefault="00E4563D" w:rsidP="00AE6CFF">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Sociocultural influences are theorized to contribute to women’s attitudes toward their bodies through three general processes: message exposure, </w:t>
      </w:r>
      <w:r w:rsidRPr="007E4384">
        <w:rPr>
          <w:rFonts w:ascii="Times New Roman" w:hAnsi="Times New Roman" w:cs="Times New Roman"/>
          <w:i/>
          <w:sz w:val="24"/>
          <w:szCs w:val="24"/>
          <w:u w:val="single"/>
          <w:lang w:val="en-GB"/>
        </w:rPr>
        <w:t>the</w:t>
      </w:r>
      <w:r w:rsidRPr="007E4384">
        <w:rPr>
          <w:rFonts w:ascii="Times New Roman" w:hAnsi="Times New Roman" w:cs="Times New Roman"/>
          <w:i/>
          <w:sz w:val="24"/>
          <w:szCs w:val="24"/>
          <w:lang w:val="en-GB"/>
        </w:rPr>
        <w:t xml:space="preserve"> decision to internalize societal standards, and a response to such internalization (e.g., Dunkley et al., 2001; Fredrickson &amp; Roberts, 1997; </w:t>
      </w:r>
      <w:proofErr w:type="spellStart"/>
      <w:r w:rsidRPr="007E4384">
        <w:rPr>
          <w:rFonts w:ascii="Times New Roman" w:hAnsi="Times New Roman" w:cs="Times New Roman"/>
          <w:i/>
          <w:sz w:val="24"/>
          <w:szCs w:val="24"/>
          <w:lang w:val="en-GB"/>
        </w:rPr>
        <w:t>Ricciardelli</w:t>
      </w:r>
      <w:proofErr w:type="spellEnd"/>
      <w:r w:rsidRPr="007E4384">
        <w:rPr>
          <w:rFonts w:ascii="Times New Roman" w:hAnsi="Times New Roman" w:cs="Times New Roman"/>
          <w:i/>
          <w:sz w:val="24"/>
          <w:szCs w:val="24"/>
          <w:lang w:val="en-GB"/>
        </w:rPr>
        <w:t xml:space="preserve"> et al., 2003). </w:t>
      </w:r>
      <w:r w:rsidR="00E65B40" w:rsidRPr="007E4384">
        <w:rPr>
          <w:rFonts w:ascii="Times New Roman" w:hAnsi="Times New Roman" w:cs="Times New Roman"/>
          <w:i/>
          <w:sz w:val="24"/>
          <w:szCs w:val="24"/>
          <w:lang w:val="en-GB"/>
        </w:rPr>
        <w:t>(Annex I, research article 6)</w:t>
      </w:r>
    </w:p>
    <w:p w:rsidR="00AE6CFF" w:rsidRPr="007E4384" w:rsidRDefault="00AE6CFF" w:rsidP="00AE6CFF">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Relatively little research has investigated </w:t>
      </w:r>
      <w:r w:rsidRPr="007E4384">
        <w:rPr>
          <w:rFonts w:ascii="Times New Roman" w:hAnsi="Times New Roman" w:cs="Times New Roman"/>
          <w:i/>
          <w:sz w:val="24"/>
          <w:szCs w:val="24"/>
          <w:u w:val="single"/>
          <w:lang w:val="en-GB"/>
        </w:rPr>
        <w:t>the</w:t>
      </w:r>
      <w:r w:rsidRPr="007E4384">
        <w:rPr>
          <w:rFonts w:ascii="Times New Roman" w:hAnsi="Times New Roman" w:cs="Times New Roman"/>
          <w:i/>
          <w:sz w:val="24"/>
          <w:szCs w:val="24"/>
          <w:lang w:val="en-GB"/>
        </w:rPr>
        <w:t xml:space="preserve"> impact of exposure to muscular male media images, and the results have been mixed (</w:t>
      </w:r>
      <w:proofErr w:type="spellStart"/>
      <w:r w:rsidRPr="007E4384">
        <w:rPr>
          <w:rFonts w:ascii="Times New Roman" w:hAnsi="Times New Roman" w:cs="Times New Roman"/>
          <w:i/>
          <w:sz w:val="24"/>
          <w:szCs w:val="24"/>
          <w:lang w:val="en-GB"/>
        </w:rPr>
        <w:t>Diedrichs</w:t>
      </w:r>
      <w:proofErr w:type="spellEnd"/>
      <w:r w:rsidRPr="007E4384">
        <w:rPr>
          <w:rFonts w:ascii="Times New Roman" w:hAnsi="Times New Roman" w:cs="Times New Roman"/>
          <w:i/>
          <w:sz w:val="24"/>
          <w:szCs w:val="24"/>
          <w:lang w:val="en-GB"/>
        </w:rPr>
        <w:t xml:space="preserve"> &amp; Lee, 2010). </w:t>
      </w:r>
      <w:r w:rsidR="00E65B40" w:rsidRPr="007E4384">
        <w:rPr>
          <w:rFonts w:ascii="Times New Roman" w:hAnsi="Times New Roman" w:cs="Times New Roman"/>
          <w:i/>
          <w:sz w:val="24"/>
          <w:szCs w:val="24"/>
          <w:lang w:val="en-GB"/>
        </w:rPr>
        <w:t>(Annex I, research article 9)</w:t>
      </w:r>
    </w:p>
    <w:p w:rsidR="003A6F65" w:rsidRPr="007E4384" w:rsidRDefault="0012662D" w:rsidP="0012662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The sentences above</w:t>
      </w:r>
      <w:r w:rsidR="00C53EF4" w:rsidRPr="007E4384">
        <w:rPr>
          <w:rFonts w:ascii="Times New Roman" w:hAnsi="Times New Roman" w:cs="Times New Roman"/>
          <w:sz w:val="24"/>
          <w:szCs w:val="24"/>
          <w:lang w:val="en-GB"/>
        </w:rPr>
        <w:t xml:space="preserve"> present</w:t>
      </w:r>
      <w:r w:rsidRPr="007E4384">
        <w:rPr>
          <w:rFonts w:ascii="Times New Roman" w:hAnsi="Times New Roman" w:cs="Times New Roman"/>
          <w:sz w:val="24"/>
          <w:szCs w:val="24"/>
          <w:lang w:val="en-GB"/>
        </w:rPr>
        <w:t xml:space="preserve"> </w:t>
      </w:r>
      <w:proofErr w:type="spellStart"/>
      <w:r w:rsidRPr="007E4384">
        <w:rPr>
          <w:rFonts w:ascii="Times New Roman" w:hAnsi="Times New Roman" w:cs="Times New Roman"/>
          <w:sz w:val="24"/>
          <w:szCs w:val="24"/>
          <w:lang w:val="en-GB"/>
        </w:rPr>
        <w:t>cataphoric</w:t>
      </w:r>
      <w:proofErr w:type="spellEnd"/>
      <w:r w:rsidRPr="007E4384">
        <w:rPr>
          <w:rFonts w:ascii="Times New Roman" w:hAnsi="Times New Roman" w:cs="Times New Roman"/>
          <w:sz w:val="24"/>
          <w:szCs w:val="24"/>
          <w:lang w:val="en-GB"/>
        </w:rPr>
        <w:t xml:space="preserve"> reference as the definite article comes before the noun phrase. It emphasizes </w:t>
      </w:r>
      <w:r w:rsidRPr="007E4384">
        <w:rPr>
          <w:rFonts w:ascii="Times New Roman" w:hAnsi="Times New Roman" w:cs="Times New Roman"/>
          <w:i/>
          <w:sz w:val="24"/>
          <w:szCs w:val="24"/>
          <w:lang w:val="en-GB"/>
        </w:rPr>
        <w:t>which decision</w:t>
      </w:r>
      <w:r w:rsidR="002152DD" w:rsidRPr="007E4384">
        <w:rPr>
          <w:rFonts w:ascii="Times New Roman" w:hAnsi="Times New Roman" w:cs="Times New Roman"/>
          <w:sz w:val="24"/>
          <w:szCs w:val="24"/>
          <w:lang w:val="en-GB"/>
        </w:rPr>
        <w:t xml:space="preserve"> example (</w:t>
      </w:r>
      <w:r w:rsidR="002749F2" w:rsidRPr="007E4384">
        <w:rPr>
          <w:rFonts w:ascii="Times New Roman" w:hAnsi="Times New Roman" w:cs="Times New Roman"/>
          <w:sz w:val="24"/>
          <w:szCs w:val="24"/>
          <w:lang w:val="en-GB"/>
        </w:rPr>
        <w:t>39</w:t>
      </w:r>
      <w:r w:rsidRPr="007E4384">
        <w:rPr>
          <w:rFonts w:ascii="Times New Roman" w:hAnsi="Times New Roman" w:cs="Times New Roman"/>
          <w:sz w:val="24"/>
          <w:szCs w:val="24"/>
          <w:lang w:val="en-GB"/>
        </w:rPr>
        <w:t xml:space="preserve">) and </w:t>
      </w:r>
      <w:r w:rsidRPr="007E4384">
        <w:rPr>
          <w:rFonts w:ascii="Times New Roman" w:hAnsi="Times New Roman" w:cs="Times New Roman"/>
          <w:i/>
          <w:sz w:val="24"/>
          <w:szCs w:val="24"/>
          <w:lang w:val="en-GB"/>
        </w:rPr>
        <w:t>which impact</w:t>
      </w:r>
      <w:r w:rsidR="002152DD" w:rsidRPr="007E4384">
        <w:rPr>
          <w:rFonts w:ascii="Times New Roman" w:hAnsi="Times New Roman" w:cs="Times New Roman"/>
          <w:sz w:val="24"/>
          <w:szCs w:val="24"/>
          <w:lang w:val="en-GB"/>
        </w:rPr>
        <w:t xml:space="preserve"> example (</w:t>
      </w:r>
      <w:r w:rsidR="002749F2" w:rsidRPr="007E4384">
        <w:rPr>
          <w:rFonts w:ascii="Times New Roman" w:hAnsi="Times New Roman" w:cs="Times New Roman"/>
          <w:sz w:val="24"/>
          <w:szCs w:val="24"/>
          <w:lang w:val="en-GB"/>
        </w:rPr>
        <w:t>40</w:t>
      </w:r>
      <w:r w:rsidRPr="007E4384">
        <w:rPr>
          <w:rFonts w:ascii="Times New Roman" w:hAnsi="Times New Roman" w:cs="Times New Roman"/>
          <w:sz w:val="24"/>
          <w:szCs w:val="24"/>
          <w:lang w:val="en-GB"/>
        </w:rPr>
        <w:t xml:space="preserve">) are meant and that they are recoverable from the noun phrase in which </w:t>
      </w:r>
      <w:proofErr w:type="gramStart"/>
      <w:r w:rsidRPr="007E4384">
        <w:rPr>
          <w:rFonts w:ascii="Times New Roman" w:hAnsi="Times New Roman" w:cs="Times New Roman"/>
          <w:i/>
          <w:sz w:val="24"/>
          <w:szCs w:val="24"/>
          <w:lang w:val="en-GB"/>
        </w:rPr>
        <w:t xml:space="preserve">the </w:t>
      </w:r>
      <w:r w:rsidRPr="007E4384">
        <w:rPr>
          <w:rFonts w:ascii="Times New Roman" w:hAnsi="Times New Roman" w:cs="Times New Roman"/>
          <w:sz w:val="24"/>
          <w:szCs w:val="24"/>
          <w:lang w:val="en-GB"/>
        </w:rPr>
        <w:t>is</w:t>
      </w:r>
      <w:proofErr w:type="gramEnd"/>
      <w:r w:rsidRPr="007E4384">
        <w:rPr>
          <w:rFonts w:ascii="Times New Roman" w:hAnsi="Times New Roman" w:cs="Times New Roman"/>
          <w:sz w:val="24"/>
          <w:szCs w:val="24"/>
          <w:lang w:val="en-GB"/>
        </w:rPr>
        <w:t xml:space="preserve"> used. However, these examples of the definite article serve as an economy device, because it does not require mention of a referent, rather than cohesive.</w:t>
      </w:r>
    </w:p>
    <w:p w:rsidR="00AE6CFF" w:rsidRPr="007E4384" w:rsidRDefault="003A6F65" w:rsidP="0012662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In conclusion, form the observations above it is clear that the definite article is an important device in creating text coherence and cohesion. </w:t>
      </w:r>
      <w:proofErr w:type="spellStart"/>
      <w:r w:rsidR="00C53EF4" w:rsidRPr="007E4384">
        <w:rPr>
          <w:rFonts w:ascii="Times New Roman" w:hAnsi="Times New Roman" w:cs="Times New Roman"/>
          <w:sz w:val="24"/>
          <w:szCs w:val="24"/>
          <w:lang w:val="en-GB"/>
        </w:rPr>
        <w:t>Cataphoric</w:t>
      </w:r>
      <w:proofErr w:type="spellEnd"/>
      <w:r w:rsidR="00C53EF4" w:rsidRPr="007E4384">
        <w:rPr>
          <w:rFonts w:ascii="Times New Roman" w:hAnsi="Times New Roman" w:cs="Times New Roman"/>
          <w:sz w:val="24"/>
          <w:szCs w:val="24"/>
          <w:lang w:val="en-GB"/>
        </w:rPr>
        <w:t xml:space="preserve"> definite article </w:t>
      </w:r>
      <w:r w:rsidR="00897D45" w:rsidRPr="007E4384">
        <w:rPr>
          <w:rFonts w:ascii="Times New Roman" w:hAnsi="Times New Roman" w:cs="Times New Roman"/>
          <w:sz w:val="24"/>
          <w:szCs w:val="24"/>
          <w:lang w:val="en-GB"/>
        </w:rPr>
        <w:t>is more comm</w:t>
      </w:r>
      <w:r w:rsidR="00CD7CA9" w:rsidRPr="007E4384">
        <w:rPr>
          <w:rFonts w:ascii="Times New Roman" w:hAnsi="Times New Roman" w:cs="Times New Roman"/>
          <w:sz w:val="24"/>
          <w:szCs w:val="24"/>
          <w:lang w:val="en-GB"/>
        </w:rPr>
        <w:t>on, because it usually refers to</w:t>
      </w:r>
      <w:r w:rsidR="00897D45" w:rsidRPr="007E4384">
        <w:rPr>
          <w:rFonts w:ascii="Times New Roman" w:hAnsi="Times New Roman" w:cs="Times New Roman"/>
          <w:sz w:val="24"/>
          <w:szCs w:val="24"/>
          <w:lang w:val="en-GB"/>
        </w:rPr>
        <w:t xml:space="preserve"> a modifying element within the same noun phrase. Anaphoric definite article is more often substituted by another demonstrative, i.e. the pronoun </w:t>
      </w:r>
      <w:r w:rsidR="00897D45" w:rsidRPr="007E4384">
        <w:rPr>
          <w:rFonts w:ascii="Times New Roman" w:hAnsi="Times New Roman" w:cs="Times New Roman"/>
          <w:i/>
          <w:sz w:val="24"/>
          <w:szCs w:val="24"/>
          <w:lang w:val="en-GB"/>
        </w:rPr>
        <w:t>this</w:t>
      </w:r>
      <w:r w:rsidR="00897D45" w:rsidRPr="007E4384">
        <w:rPr>
          <w:rFonts w:ascii="Times New Roman" w:hAnsi="Times New Roman" w:cs="Times New Roman"/>
          <w:sz w:val="24"/>
          <w:szCs w:val="24"/>
          <w:lang w:val="en-GB"/>
        </w:rPr>
        <w:t xml:space="preserve">. That is the reason why </w:t>
      </w:r>
      <w:proofErr w:type="spellStart"/>
      <w:r w:rsidR="00897D45" w:rsidRPr="007E4384">
        <w:rPr>
          <w:rFonts w:ascii="Times New Roman" w:hAnsi="Times New Roman" w:cs="Times New Roman"/>
          <w:sz w:val="24"/>
          <w:szCs w:val="24"/>
          <w:lang w:val="en-GB"/>
        </w:rPr>
        <w:t>cataphoric</w:t>
      </w:r>
      <w:proofErr w:type="spellEnd"/>
      <w:r w:rsidR="00897D45" w:rsidRPr="007E4384">
        <w:rPr>
          <w:rFonts w:ascii="Times New Roman" w:hAnsi="Times New Roman" w:cs="Times New Roman"/>
          <w:sz w:val="24"/>
          <w:szCs w:val="24"/>
          <w:lang w:val="en-GB"/>
        </w:rPr>
        <w:t xml:space="preserve"> definite article dominated in the discourse. </w:t>
      </w:r>
      <w:r w:rsidR="00CE5849" w:rsidRPr="007E4384">
        <w:rPr>
          <w:rFonts w:ascii="Times New Roman" w:hAnsi="Times New Roman" w:cs="Times New Roman"/>
          <w:sz w:val="24"/>
          <w:szCs w:val="24"/>
          <w:lang w:val="en-GB"/>
        </w:rPr>
        <w:t>More often</w:t>
      </w:r>
      <w:r w:rsidR="00897D45" w:rsidRPr="007E4384">
        <w:rPr>
          <w:rFonts w:ascii="Times New Roman" w:hAnsi="Times New Roman" w:cs="Times New Roman"/>
          <w:sz w:val="24"/>
          <w:szCs w:val="24"/>
          <w:lang w:val="en-GB"/>
        </w:rPr>
        <w:t xml:space="preserve"> </w:t>
      </w:r>
      <w:r w:rsidR="00CE5849" w:rsidRPr="007E4384">
        <w:rPr>
          <w:rFonts w:ascii="Times New Roman" w:hAnsi="Times New Roman" w:cs="Times New Roman"/>
          <w:sz w:val="24"/>
          <w:szCs w:val="24"/>
          <w:lang w:val="en-GB"/>
        </w:rPr>
        <w:t xml:space="preserve">the </w:t>
      </w:r>
      <w:r w:rsidR="00897D45" w:rsidRPr="007E4384">
        <w:rPr>
          <w:rFonts w:ascii="Times New Roman" w:hAnsi="Times New Roman" w:cs="Times New Roman"/>
          <w:sz w:val="24"/>
          <w:szCs w:val="24"/>
          <w:lang w:val="en-GB"/>
        </w:rPr>
        <w:t>author</w:t>
      </w:r>
      <w:r w:rsidR="00CE5849" w:rsidRPr="007E4384">
        <w:rPr>
          <w:rFonts w:ascii="Times New Roman" w:hAnsi="Times New Roman" w:cs="Times New Roman"/>
          <w:sz w:val="24"/>
          <w:szCs w:val="24"/>
          <w:lang w:val="en-GB"/>
        </w:rPr>
        <w:t>s</w:t>
      </w:r>
      <w:r w:rsidR="00897D45" w:rsidRPr="007E4384">
        <w:rPr>
          <w:rFonts w:ascii="Times New Roman" w:hAnsi="Times New Roman" w:cs="Times New Roman"/>
          <w:sz w:val="24"/>
          <w:szCs w:val="24"/>
          <w:lang w:val="en-GB"/>
        </w:rPr>
        <w:t xml:space="preserve"> chose </w:t>
      </w:r>
      <w:r w:rsidR="00CE5849" w:rsidRPr="007E4384">
        <w:rPr>
          <w:rFonts w:ascii="Times New Roman" w:hAnsi="Times New Roman" w:cs="Times New Roman"/>
          <w:sz w:val="24"/>
          <w:szCs w:val="24"/>
          <w:lang w:val="en-GB"/>
        </w:rPr>
        <w:t>the demonstrative pronoun, rather than the definite article for anaphoric reference.</w:t>
      </w:r>
    </w:p>
    <w:p w:rsidR="00CE5849" w:rsidRPr="007E4384" w:rsidRDefault="00CE5849" w:rsidP="0012662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 xml:space="preserve">The corpus analysis provides the frequency of all </w:t>
      </w:r>
      <w:r w:rsidR="00CD7CA9" w:rsidRPr="007E4384">
        <w:rPr>
          <w:rFonts w:ascii="Times New Roman" w:hAnsi="Times New Roman" w:cs="Times New Roman"/>
          <w:sz w:val="24"/>
          <w:szCs w:val="24"/>
          <w:lang w:val="en-GB"/>
        </w:rPr>
        <w:t>collected</w:t>
      </w:r>
      <w:r w:rsidRPr="007E4384">
        <w:rPr>
          <w:rFonts w:ascii="Times New Roman" w:hAnsi="Times New Roman" w:cs="Times New Roman"/>
          <w:sz w:val="24"/>
          <w:szCs w:val="24"/>
          <w:lang w:val="en-GB"/>
        </w:rPr>
        <w:t xml:space="preserve"> demonstratives within the investigated texts.</w:t>
      </w:r>
      <w:r w:rsidR="00000DF4" w:rsidRPr="007E4384">
        <w:rPr>
          <w:rFonts w:ascii="Times New Roman" w:hAnsi="Times New Roman" w:cs="Times New Roman"/>
          <w:sz w:val="24"/>
          <w:szCs w:val="24"/>
          <w:lang w:val="en-GB"/>
        </w:rPr>
        <w:t xml:space="preserve"> </w:t>
      </w:r>
      <w:r w:rsidR="00CD7CA9" w:rsidRPr="007E4384">
        <w:rPr>
          <w:rFonts w:ascii="Times New Roman" w:hAnsi="Times New Roman" w:cs="Times New Roman"/>
          <w:sz w:val="24"/>
          <w:szCs w:val="24"/>
          <w:lang w:val="en-GB"/>
        </w:rPr>
        <w:t>Demonstr</w:t>
      </w:r>
      <w:r w:rsidR="00000DF4" w:rsidRPr="007E4384">
        <w:rPr>
          <w:rFonts w:ascii="Times New Roman" w:hAnsi="Times New Roman" w:cs="Times New Roman"/>
          <w:sz w:val="24"/>
          <w:szCs w:val="24"/>
          <w:lang w:val="en-GB"/>
        </w:rPr>
        <w:t>ative prono</w:t>
      </w:r>
      <w:r w:rsidR="00CD7CA9" w:rsidRPr="007E4384">
        <w:rPr>
          <w:rFonts w:ascii="Times New Roman" w:hAnsi="Times New Roman" w:cs="Times New Roman"/>
          <w:sz w:val="24"/>
          <w:szCs w:val="24"/>
          <w:lang w:val="en-GB"/>
        </w:rPr>
        <w:t xml:space="preserve">uns included: </w:t>
      </w:r>
      <w:r w:rsidR="00CD7CA9" w:rsidRPr="007E4384">
        <w:rPr>
          <w:rFonts w:ascii="Times New Roman" w:hAnsi="Times New Roman" w:cs="Times New Roman"/>
          <w:i/>
          <w:sz w:val="24"/>
          <w:szCs w:val="24"/>
          <w:lang w:val="en-GB"/>
        </w:rPr>
        <w:t>this</w:t>
      </w:r>
      <w:r w:rsidR="00CD7CA9" w:rsidRPr="007E4384">
        <w:rPr>
          <w:rFonts w:ascii="Times New Roman" w:hAnsi="Times New Roman" w:cs="Times New Roman"/>
          <w:sz w:val="24"/>
          <w:szCs w:val="24"/>
          <w:lang w:val="en-GB"/>
        </w:rPr>
        <w:t xml:space="preserve">, </w:t>
      </w:r>
      <w:r w:rsidR="00CD7CA9" w:rsidRPr="007E4384">
        <w:rPr>
          <w:rFonts w:ascii="Times New Roman" w:hAnsi="Times New Roman" w:cs="Times New Roman"/>
          <w:i/>
          <w:sz w:val="24"/>
          <w:szCs w:val="24"/>
          <w:lang w:val="en-GB"/>
        </w:rPr>
        <w:t>that</w:t>
      </w:r>
      <w:r w:rsidR="00CD7CA9" w:rsidRPr="007E4384">
        <w:rPr>
          <w:rFonts w:ascii="Times New Roman" w:hAnsi="Times New Roman" w:cs="Times New Roman"/>
          <w:sz w:val="24"/>
          <w:szCs w:val="24"/>
          <w:lang w:val="en-GB"/>
        </w:rPr>
        <w:t xml:space="preserve">, </w:t>
      </w:r>
      <w:r w:rsidR="00CD7CA9" w:rsidRPr="007E4384">
        <w:rPr>
          <w:rFonts w:ascii="Times New Roman" w:hAnsi="Times New Roman" w:cs="Times New Roman"/>
          <w:i/>
          <w:sz w:val="24"/>
          <w:szCs w:val="24"/>
          <w:lang w:val="en-GB"/>
        </w:rPr>
        <w:t>these</w:t>
      </w:r>
      <w:r w:rsidR="00CD7CA9" w:rsidRPr="007E4384">
        <w:rPr>
          <w:rFonts w:ascii="Times New Roman" w:hAnsi="Times New Roman" w:cs="Times New Roman"/>
          <w:sz w:val="24"/>
          <w:szCs w:val="24"/>
          <w:lang w:val="en-GB"/>
        </w:rPr>
        <w:t xml:space="preserve">, </w:t>
      </w:r>
      <w:r w:rsidR="00CD7CA9" w:rsidRPr="007E4384">
        <w:rPr>
          <w:rFonts w:ascii="Times New Roman" w:hAnsi="Times New Roman" w:cs="Times New Roman"/>
          <w:i/>
          <w:sz w:val="24"/>
          <w:szCs w:val="24"/>
          <w:lang w:val="en-GB"/>
        </w:rPr>
        <w:t>those</w:t>
      </w:r>
      <w:r w:rsidR="00CD7CA9" w:rsidRPr="007E4384">
        <w:rPr>
          <w:rFonts w:ascii="Times New Roman" w:hAnsi="Times New Roman" w:cs="Times New Roman"/>
          <w:sz w:val="24"/>
          <w:szCs w:val="24"/>
          <w:lang w:val="en-GB"/>
        </w:rPr>
        <w:t xml:space="preserve">; demonstrative adverbs included: </w:t>
      </w:r>
      <w:r w:rsidR="00CD7CA9" w:rsidRPr="007E4384">
        <w:rPr>
          <w:rFonts w:ascii="Times New Roman" w:hAnsi="Times New Roman" w:cs="Times New Roman"/>
          <w:i/>
          <w:sz w:val="24"/>
          <w:szCs w:val="24"/>
          <w:lang w:val="en-GB"/>
        </w:rPr>
        <w:t>here</w:t>
      </w:r>
      <w:r w:rsidR="00CD7CA9" w:rsidRPr="007E4384">
        <w:rPr>
          <w:rFonts w:ascii="Times New Roman" w:hAnsi="Times New Roman" w:cs="Times New Roman"/>
          <w:sz w:val="24"/>
          <w:szCs w:val="24"/>
          <w:lang w:val="en-GB"/>
        </w:rPr>
        <w:t xml:space="preserve">, </w:t>
      </w:r>
      <w:r w:rsidR="00CD7CA9" w:rsidRPr="007E4384">
        <w:rPr>
          <w:rFonts w:ascii="Times New Roman" w:hAnsi="Times New Roman" w:cs="Times New Roman"/>
          <w:i/>
          <w:sz w:val="24"/>
          <w:szCs w:val="24"/>
          <w:lang w:val="en-GB"/>
        </w:rPr>
        <w:t>there</w:t>
      </w:r>
      <w:r w:rsidR="00CD7CA9" w:rsidRPr="007E4384">
        <w:rPr>
          <w:rFonts w:ascii="Times New Roman" w:hAnsi="Times New Roman" w:cs="Times New Roman"/>
          <w:sz w:val="24"/>
          <w:szCs w:val="24"/>
          <w:lang w:val="en-GB"/>
        </w:rPr>
        <w:t xml:space="preserve">, </w:t>
      </w:r>
      <w:r w:rsidR="00CD7CA9" w:rsidRPr="007E4384">
        <w:rPr>
          <w:rFonts w:ascii="Times New Roman" w:hAnsi="Times New Roman" w:cs="Times New Roman"/>
          <w:i/>
          <w:sz w:val="24"/>
          <w:szCs w:val="24"/>
          <w:lang w:val="en-GB"/>
        </w:rPr>
        <w:t>now</w:t>
      </w:r>
      <w:r w:rsidR="00CD7CA9" w:rsidRPr="007E4384">
        <w:rPr>
          <w:rFonts w:ascii="Times New Roman" w:hAnsi="Times New Roman" w:cs="Times New Roman"/>
          <w:sz w:val="24"/>
          <w:szCs w:val="24"/>
          <w:lang w:val="en-GB"/>
        </w:rPr>
        <w:t xml:space="preserve">, </w:t>
      </w:r>
      <w:r w:rsidR="00CD7CA9" w:rsidRPr="007E4384">
        <w:rPr>
          <w:rFonts w:ascii="Times New Roman" w:hAnsi="Times New Roman" w:cs="Times New Roman"/>
          <w:i/>
          <w:sz w:val="24"/>
          <w:szCs w:val="24"/>
          <w:lang w:val="en-GB"/>
        </w:rPr>
        <w:t>then</w:t>
      </w:r>
      <w:r w:rsidR="00CD7CA9" w:rsidRPr="007E4384">
        <w:rPr>
          <w:rFonts w:ascii="Times New Roman" w:hAnsi="Times New Roman" w:cs="Times New Roman"/>
          <w:sz w:val="24"/>
          <w:szCs w:val="24"/>
          <w:lang w:val="en-GB"/>
        </w:rPr>
        <w:t xml:space="preserve">. </w:t>
      </w:r>
      <w:r w:rsidRPr="007E4384">
        <w:rPr>
          <w:rFonts w:ascii="Times New Roman" w:hAnsi="Times New Roman" w:cs="Times New Roman"/>
          <w:sz w:val="24"/>
          <w:szCs w:val="24"/>
          <w:lang w:val="en-GB"/>
        </w:rPr>
        <w:t>The results show that the</w:t>
      </w:r>
      <w:r w:rsidR="00CD7CA9" w:rsidRPr="007E4384">
        <w:rPr>
          <w:rFonts w:ascii="Times New Roman" w:hAnsi="Times New Roman" w:cs="Times New Roman"/>
          <w:sz w:val="24"/>
          <w:szCs w:val="24"/>
          <w:lang w:val="en-GB"/>
        </w:rPr>
        <w:t xml:space="preserve"> dominating demonstrative was</w:t>
      </w:r>
      <w:r w:rsidRPr="007E4384">
        <w:rPr>
          <w:rFonts w:ascii="Times New Roman" w:hAnsi="Times New Roman" w:cs="Times New Roman"/>
          <w:sz w:val="24"/>
          <w:szCs w:val="24"/>
          <w:lang w:val="en-GB"/>
        </w:rPr>
        <w:t xml:space="preserve"> the definite article </w:t>
      </w:r>
      <w:proofErr w:type="spellStart"/>
      <w:r w:rsidRPr="007E4384">
        <w:rPr>
          <w:rFonts w:ascii="Times New Roman" w:hAnsi="Times New Roman" w:cs="Times New Roman"/>
          <w:i/>
          <w:sz w:val="24"/>
          <w:szCs w:val="24"/>
          <w:lang w:val="en-GB"/>
        </w:rPr>
        <w:t>the</w:t>
      </w:r>
      <w:proofErr w:type="spellEnd"/>
      <w:r w:rsidRPr="007E4384">
        <w:rPr>
          <w:rFonts w:ascii="Times New Roman" w:hAnsi="Times New Roman" w:cs="Times New Roman"/>
          <w:sz w:val="24"/>
          <w:szCs w:val="24"/>
          <w:lang w:val="en-GB"/>
        </w:rPr>
        <w:t xml:space="preserve">. The general frequency of demonstratives is illustrated in </w:t>
      </w:r>
      <w:r w:rsidR="004B781D" w:rsidRPr="004B781D">
        <w:rPr>
          <w:rFonts w:ascii="Times New Roman" w:hAnsi="Times New Roman" w:cs="Times New Roman"/>
          <w:sz w:val="24"/>
          <w:szCs w:val="24"/>
          <w:lang w:val="en-GB"/>
        </w:rPr>
        <w:t>Figure 5</w:t>
      </w:r>
      <w:r w:rsidR="001D73CC" w:rsidRPr="004B781D">
        <w:rPr>
          <w:rFonts w:ascii="Times New Roman" w:hAnsi="Times New Roman" w:cs="Times New Roman"/>
          <w:sz w:val="24"/>
          <w:szCs w:val="24"/>
          <w:lang w:val="en-GB"/>
        </w:rPr>
        <w:t>:</w:t>
      </w:r>
    </w:p>
    <w:p w:rsidR="001D73CC" w:rsidRPr="007E4384" w:rsidRDefault="001D73CC" w:rsidP="0012662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noProof/>
          <w:sz w:val="24"/>
          <w:szCs w:val="24"/>
        </w:rPr>
        <w:drawing>
          <wp:inline distT="0" distB="0" distL="0" distR="0" wp14:anchorId="3DD1CC9E" wp14:editId="34A3A75C">
            <wp:extent cx="5625548" cy="2087217"/>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54E9C" w:rsidRPr="00D41AFA" w:rsidRDefault="004B781D" w:rsidP="00A12EA4">
      <w:pPr>
        <w:spacing w:after="120" w:line="360" w:lineRule="auto"/>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Figure 5</w:t>
      </w:r>
      <w:r w:rsidR="00854E9C" w:rsidRPr="00D41AFA">
        <w:rPr>
          <w:rFonts w:ascii="Times New Roman" w:hAnsi="Times New Roman" w:cs="Times New Roman"/>
          <w:b/>
          <w:sz w:val="24"/>
          <w:szCs w:val="24"/>
          <w:lang w:val="en-GB"/>
        </w:rPr>
        <w:t>.</w:t>
      </w:r>
      <w:proofErr w:type="gramEnd"/>
      <w:r w:rsidR="00854E9C" w:rsidRPr="00D41AFA">
        <w:rPr>
          <w:rFonts w:ascii="Times New Roman" w:hAnsi="Times New Roman" w:cs="Times New Roman"/>
          <w:b/>
          <w:sz w:val="24"/>
          <w:szCs w:val="24"/>
          <w:lang w:val="en-GB"/>
        </w:rPr>
        <w:t xml:space="preserve"> The</w:t>
      </w:r>
      <w:r w:rsidR="00D41AFA">
        <w:rPr>
          <w:rFonts w:ascii="Times New Roman" w:hAnsi="Times New Roman" w:cs="Times New Roman"/>
          <w:b/>
          <w:sz w:val="24"/>
          <w:szCs w:val="24"/>
          <w:lang w:val="en-GB"/>
        </w:rPr>
        <w:t xml:space="preserve"> relative f</w:t>
      </w:r>
      <w:r w:rsidR="00E37519" w:rsidRPr="00D41AFA">
        <w:rPr>
          <w:rFonts w:ascii="Times New Roman" w:hAnsi="Times New Roman" w:cs="Times New Roman"/>
          <w:b/>
          <w:sz w:val="24"/>
          <w:szCs w:val="24"/>
          <w:lang w:val="en-GB"/>
        </w:rPr>
        <w:t xml:space="preserve">requency of </w:t>
      </w:r>
      <w:r w:rsidR="00D41AFA">
        <w:rPr>
          <w:rFonts w:ascii="Times New Roman" w:hAnsi="Times New Roman" w:cs="Times New Roman"/>
          <w:b/>
          <w:sz w:val="24"/>
          <w:szCs w:val="24"/>
          <w:lang w:val="en-GB"/>
        </w:rPr>
        <w:t>d</w:t>
      </w:r>
      <w:r w:rsidR="00E37519" w:rsidRPr="00D41AFA">
        <w:rPr>
          <w:rFonts w:ascii="Times New Roman" w:hAnsi="Times New Roman" w:cs="Times New Roman"/>
          <w:b/>
          <w:sz w:val="24"/>
          <w:szCs w:val="24"/>
          <w:lang w:val="en-GB"/>
        </w:rPr>
        <w:t>emonstr</w:t>
      </w:r>
      <w:r w:rsidR="00854E9C" w:rsidRPr="00D41AFA">
        <w:rPr>
          <w:rFonts w:ascii="Times New Roman" w:hAnsi="Times New Roman" w:cs="Times New Roman"/>
          <w:b/>
          <w:sz w:val="24"/>
          <w:szCs w:val="24"/>
          <w:lang w:val="en-GB"/>
        </w:rPr>
        <w:t>atives</w:t>
      </w:r>
    </w:p>
    <w:p w:rsidR="00854E9C" w:rsidRPr="007E4384" w:rsidRDefault="00E37519" w:rsidP="003B5DFF">
      <w:pPr>
        <w:spacing w:after="360" w:line="360" w:lineRule="auto"/>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As can be seen form the chart </w:t>
      </w:r>
      <w:r w:rsidR="00000DF4" w:rsidRPr="007E4384">
        <w:rPr>
          <w:rFonts w:ascii="Times New Roman" w:hAnsi="Times New Roman" w:cs="Times New Roman"/>
          <w:sz w:val="24"/>
          <w:szCs w:val="24"/>
          <w:lang w:val="en-GB"/>
        </w:rPr>
        <w:t xml:space="preserve">the </w:t>
      </w:r>
      <w:r w:rsidRPr="007E4384">
        <w:rPr>
          <w:rFonts w:ascii="Times New Roman" w:hAnsi="Times New Roman" w:cs="Times New Roman"/>
          <w:sz w:val="24"/>
          <w:szCs w:val="24"/>
          <w:lang w:val="en-GB"/>
        </w:rPr>
        <w:t>definite article</w:t>
      </w:r>
      <w:r w:rsidR="00000DF4" w:rsidRPr="007E4384">
        <w:rPr>
          <w:rFonts w:ascii="Times New Roman" w:hAnsi="Times New Roman" w:cs="Times New Roman"/>
          <w:sz w:val="24"/>
          <w:szCs w:val="24"/>
          <w:lang w:val="en-GB"/>
        </w:rPr>
        <w:t xml:space="preserve"> is the most frequent d</w:t>
      </w:r>
      <w:r w:rsidR="00550458">
        <w:rPr>
          <w:rFonts w:ascii="Times New Roman" w:hAnsi="Times New Roman" w:cs="Times New Roman"/>
          <w:sz w:val="24"/>
          <w:szCs w:val="24"/>
          <w:lang w:val="en-GB"/>
        </w:rPr>
        <w:t>emonstrative found within analys</w:t>
      </w:r>
      <w:r w:rsidR="00000DF4" w:rsidRPr="007E4384">
        <w:rPr>
          <w:rFonts w:ascii="Times New Roman" w:hAnsi="Times New Roman" w:cs="Times New Roman"/>
          <w:sz w:val="24"/>
          <w:szCs w:val="24"/>
          <w:lang w:val="en-GB"/>
        </w:rPr>
        <w:t>ed texts and</w:t>
      </w:r>
      <w:r w:rsidRPr="007E4384">
        <w:rPr>
          <w:rFonts w:ascii="Times New Roman" w:hAnsi="Times New Roman" w:cs="Times New Roman"/>
          <w:sz w:val="24"/>
          <w:szCs w:val="24"/>
          <w:lang w:val="en-GB"/>
        </w:rPr>
        <w:t xml:space="preserve"> makes acc</w:t>
      </w:r>
      <w:r w:rsidR="002E0B3E" w:rsidRPr="007E4384">
        <w:rPr>
          <w:rFonts w:ascii="Times New Roman" w:hAnsi="Times New Roman" w:cs="Times New Roman"/>
          <w:sz w:val="24"/>
          <w:szCs w:val="24"/>
          <w:lang w:val="en-GB"/>
        </w:rPr>
        <w:t>ount for 85</w:t>
      </w:r>
      <w:r w:rsidRPr="007E4384">
        <w:rPr>
          <w:rFonts w:ascii="Times New Roman" w:hAnsi="Times New Roman" w:cs="Times New Roman"/>
          <w:sz w:val="24"/>
          <w:szCs w:val="24"/>
          <w:lang w:val="en-GB"/>
        </w:rPr>
        <w:t>% (4000 tokens)</w:t>
      </w:r>
      <w:r w:rsidR="00000DF4" w:rsidRPr="007E4384">
        <w:rPr>
          <w:rFonts w:ascii="Times New Roman" w:hAnsi="Times New Roman" w:cs="Times New Roman"/>
          <w:sz w:val="24"/>
          <w:szCs w:val="24"/>
          <w:lang w:val="en-GB"/>
        </w:rPr>
        <w:t>. Other demonstratives made</w:t>
      </w:r>
      <w:r w:rsidR="00000DF4">
        <w:rPr>
          <w:rFonts w:ascii="Times New Roman" w:hAnsi="Times New Roman" w:cs="Times New Roman"/>
          <w:sz w:val="24"/>
          <w:szCs w:val="24"/>
          <w:lang w:val="en-GB"/>
        </w:rPr>
        <w:t xml:space="preserve"> </w:t>
      </w:r>
      <w:r w:rsidR="00000DF4" w:rsidRPr="007E4384">
        <w:rPr>
          <w:rFonts w:ascii="Times New Roman" w:hAnsi="Times New Roman" w:cs="Times New Roman"/>
          <w:sz w:val="24"/>
          <w:szCs w:val="24"/>
          <w:lang w:val="en-GB"/>
        </w:rPr>
        <w:t>considerably lower accounts: demonstrative pronouns 14</w:t>
      </w:r>
      <w:r w:rsidRPr="007E4384">
        <w:rPr>
          <w:rFonts w:ascii="Times New Roman" w:hAnsi="Times New Roman" w:cs="Times New Roman"/>
          <w:sz w:val="24"/>
          <w:szCs w:val="24"/>
          <w:lang w:val="en-GB"/>
        </w:rPr>
        <w:t>%</w:t>
      </w:r>
      <w:r w:rsidR="00000DF4" w:rsidRPr="007E4384">
        <w:rPr>
          <w:rFonts w:ascii="Times New Roman" w:hAnsi="Times New Roman" w:cs="Times New Roman"/>
          <w:sz w:val="24"/>
          <w:szCs w:val="24"/>
          <w:lang w:val="en-GB"/>
        </w:rPr>
        <w:t xml:space="preserve"> (632 tokens), and demonstrative adverbs only </w:t>
      </w:r>
      <w:r w:rsidR="002E0B3E" w:rsidRPr="007E4384">
        <w:rPr>
          <w:rFonts w:ascii="Times New Roman" w:hAnsi="Times New Roman" w:cs="Times New Roman"/>
          <w:sz w:val="24"/>
          <w:szCs w:val="24"/>
          <w:lang w:val="en-GB"/>
        </w:rPr>
        <w:t>1</w:t>
      </w:r>
      <w:r w:rsidRPr="007E4384">
        <w:rPr>
          <w:rFonts w:ascii="Times New Roman" w:hAnsi="Times New Roman" w:cs="Times New Roman"/>
          <w:sz w:val="24"/>
          <w:szCs w:val="24"/>
          <w:lang w:val="en-GB"/>
        </w:rPr>
        <w:t>%</w:t>
      </w:r>
      <w:r w:rsidR="00000DF4" w:rsidRPr="007E4384">
        <w:rPr>
          <w:rFonts w:ascii="Times New Roman" w:hAnsi="Times New Roman" w:cs="Times New Roman"/>
          <w:sz w:val="24"/>
          <w:szCs w:val="24"/>
          <w:lang w:val="en-GB"/>
        </w:rPr>
        <w:t xml:space="preserve"> (58 tokens).</w:t>
      </w:r>
    </w:p>
    <w:p w:rsidR="00D46ACD" w:rsidRPr="007E4384" w:rsidRDefault="00D46ACD" w:rsidP="00A12EA4">
      <w:pPr>
        <w:pStyle w:val="Heading2"/>
        <w:numPr>
          <w:ilvl w:val="1"/>
          <w:numId w:val="5"/>
        </w:numPr>
        <w:spacing w:before="0" w:after="120" w:line="360" w:lineRule="auto"/>
        <w:jc w:val="center"/>
        <w:rPr>
          <w:rFonts w:ascii="Times New Roman" w:hAnsi="Times New Roman" w:cs="Times New Roman"/>
          <w:color w:val="auto"/>
          <w:sz w:val="28"/>
          <w:szCs w:val="28"/>
          <w:lang w:val="en-GB"/>
        </w:rPr>
      </w:pPr>
      <w:bookmarkStart w:id="18" w:name="_Toc356860453"/>
      <w:r w:rsidRPr="007E4384">
        <w:rPr>
          <w:rFonts w:ascii="Times New Roman" w:hAnsi="Times New Roman" w:cs="Times New Roman"/>
          <w:color w:val="auto"/>
          <w:sz w:val="28"/>
          <w:szCs w:val="28"/>
          <w:lang w:val="en-GB"/>
        </w:rPr>
        <w:t>Comparative Reference</w:t>
      </w:r>
      <w:bookmarkEnd w:id="18"/>
    </w:p>
    <w:p w:rsidR="00A24B63" w:rsidRPr="007E4384" w:rsidRDefault="00D22E07" w:rsidP="000E1AD9">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This chapter focuses on the third type of reference – comparatives. </w:t>
      </w:r>
      <w:r w:rsidR="000E1AD9" w:rsidRPr="007E4384">
        <w:rPr>
          <w:rFonts w:ascii="Times New Roman" w:hAnsi="Times New Roman" w:cs="Times New Roman"/>
          <w:sz w:val="24"/>
          <w:szCs w:val="24"/>
          <w:lang w:val="en-GB"/>
        </w:rPr>
        <w:t xml:space="preserve">The referential function of comparatives is to establish the relation of contrast, i.e. the particular entity is compared to another one, rather than repeated for a second time. </w:t>
      </w:r>
      <w:proofErr w:type="spellStart"/>
      <w:r w:rsidRPr="007E4384">
        <w:rPr>
          <w:rFonts w:ascii="Times New Roman" w:hAnsi="Times New Roman" w:cs="Times New Roman"/>
          <w:sz w:val="24"/>
          <w:szCs w:val="24"/>
          <w:lang w:val="en-GB"/>
        </w:rPr>
        <w:t>Halliday</w:t>
      </w:r>
      <w:proofErr w:type="spellEnd"/>
      <w:r w:rsidRPr="007E4384">
        <w:rPr>
          <w:rFonts w:ascii="Times New Roman" w:hAnsi="Times New Roman" w:cs="Times New Roman"/>
          <w:sz w:val="24"/>
          <w:szCs w:val="24"/>
          <w:lang w:val="en-GB"/>
        </w:rPr>
        <w:t xml:space="preserve"> and </w:t>
      </w:r>
      <w:proofErr w:type="spellStart"/>
      <w:r w:rsidRPr="007E4384">
        <w:rPr>
          <w:rFonts w:ascii="Times New Roman" w:hAnsi="Times New Roman" w:cs="Times New Roman"/>
          <w:sz w:val="24"/>
          <w:szCs w:val="24"/>
          <w:lang w:val="en-GB"/>
        </w:rPr>
        <w:t>Hasan</w:t>
      </w:r>
      <w:proofErr w:type="spellEnd"/>
      <w:r w:rsidRPr="007E4384">
        <w:rPr>
          <w:rFonts w:ascii="Times New Roman" w:hAnsi="Times New Roman" w:cs="Times New Roman"/>
          <w:sz w:val="24"/>
          <w:szCs w:val="24"/>
          <w:lang w:val="en-GB"/>
        </w:rPr>
        <w:t xml:space="preserve"> (1976:76-77) distinguish two types of comparative reference: general (deictic) and particular (non-deictic). </w:t>
      </w:r>
      <w:r w:rsidR="00A24B63" w:rsidRPr="007E4384">
        <w:rPr>
          <w:rFonts w:ascii="Times New Roman" w:hAnsi="Times New Roman" w:cs="Times New Roman"/>
          <w:sz w:val="24"/>
          <w:szCs w:val="24"/>
          <w:lang w:val="en-GB"/>
        </w:rPr>
        <w:t>General comparisons express likeness betw</w:t>
      </w:r>
      <w:r w:rsidR="000E1AD9" w:rsidRPr="007E4384">
        <w:rPr>
          <w:rFonts w:ascii="Times New Roman" w:hAnsi="Times New Roman" w:cs="Times New Roman"/>
          <w:sz w:val="24"/>
          <w:szCs w:val="24"/>
          <w:lang w:val="en-GB"/>
        </w:rPr>
        <w:t>een objects</w:t>
      </w:r>
      <w:r w:rsidR="00A24B63" w:rsidRPr="007E4384">
        <w:rPr>
          <w:rFonts w:ascii="Times New Roman" w:hAnsi="Times New Roman" w:cs="Times New Roman"/>
          <w:sz w:val="24"/>
          <w:szCs w:val="24"/>
          <w:lang w:val="en-GB"/>
        </w:rPr>
        <w:t xml:space="preserve">, and this likeness is perceived through identity, similarity, or difference. </w:t>
      </w:r>
      <w:r w:rsidRPr="007E4384">
        <w:rPr>
          <w:rFonts w:ascii="Times New Roman" w:hAnsi="Times New Roman" w:cs="Times New Roman"/>
          <w:sz w:val="24"/>
          <w:szCs w:val="24"/>
          <w:lang w:val="en-GB"/>
        </w:rPr>
        <w:t xml:space="preserve"> General comparison is expressed by the use of adjectives or adverbs</w:t>
      </w:r>
      <w:r w:rsidR="00552B64" w:rsidRPr="007E4384">
        <w:rPr>
          <w:rFonts w:ascii="Times New Roman" w:hAnsi="Times New Roman" w:cs="Times New Roman"/>
          <w:sz w:val="24"/>
          <w:szCs w:val="24"/>
          <w:lang w:val="en-GB"/>
        </w:rPr>
        <w:t>. The adjectives function as deictic or as an epithet, and adverbs serve the function of an adjunct.</w:t>
      </w:r>
    </w:p>
    <w:p w:rsidR="00F41B1B" w:rsidRPr="007E4384" w:rsidRDefault="000E1AD9" w:rsidP="00CF1B8E">
      <w:pPr>
        <w:spacing w:after="36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group of particular comparatives indicates the contrast between </w:t>
      </w:r>
      <w:r w:rsidR="009E2BA2" w:rsidRPr="007E4384">
        <w:rPr>
          <w:rFonts w:ascii="Times New Roman" w:hAnsi="Times New Roman" w:cs="Times New Roman"/>
          <w:sz w:val="24"/>
          <w:szCs w:val="24"/>
          <w:lang w:val="en-GB"/>
        </w:rPr>
        <w:t>the</w:t>
      </w:r>
      <w:r w:rsidRPr="007E4384">
        <w:rPr>
          <w:rFonts w:ascii="Times New Roman" w:hAnsi="Times New Roman" w:cs="Times New Roman"/>
          <w:sz w:val="24"/>
          <w:szCs w:val="24"/>
          <w:lang w:val="en-GB"/>
        </w:rPr>
        <w:t xml:space="preserve"> objects according to a particular property</w:t>
      </w:r>
      <w:r w:rsidR="009E2BA2" w:rsidRPr="007E4384">
        <w:rPr>
          <w:rFonts w:ascii="Times New Roman" w:hAnsi="Times New Roman" w:cs="Times New Roman"/>
          <w:sz w:val="24"/>
          <w:szCs w:val="24"/>
          <w:lang w:val="en-GB"/>
        </w:rPr>
        <w:t>. The comparative reference also occurs in the form of adjectives and adverbs that have particular features of quality and quantity (</w:t>
      </w:r>
      <w:proofErr w:type="spellStart"/>
      <w:r w:rsidR="009E2BA2" w:rsidRPr="007E4384">
        <w:rPr>
          <w:rFonts w:ascii="Times New Roman" w:hAnsi="Times New Roman" w:cs="Times New Roman"/>
          <w:sz w:val="24"/>
          <w:szCs w:val="24"/>
          <w:lang w:val="en-GB"/>
        </w:rPr>
        <w:t>Halliday</w:t>
      </w:r>
      <w:proofErr w:type="spellEnd"/>
      <w:r w:rsidR="009E2BA2" w:rsidRPr="007E4384">
        <w:rPr>
          <w:rFonts w:ascii="Times New Roman" w:hAnsi="Times New Roman" w:cs="Times New Roman"/>
          <w:sz w:val="24"/>
          <w:szCs w:val="24"/>
          <w:lang w:val="en-GB"/>
        </w:rPr>
        <w:t xml:space="preserve">, 2004:560). Quantity of </w:t>
      </w:r>
      <w:r w:rsidR="009E2BA2" w:rsidRPr="007E4384">
        <w:rPr>
          <w:rFonts w:ascii="Times New Roman" w:hAnsi="Times New Roman" w:cs="Times New Roman"/>
          <w:sz w:val="24"/>
          <w:szCs w:val="24"/>
          <w:lang w:val="en-GB"/>
        </w:rPr>
        <w:lastRenderedPageBreak/>
        <w:t xml:space="preserve">the referring expressions belongs to the </w:t>
      </w:r>
      <w:proofErr w:type="spellStart"/>
      <w:r w:rsidR="009E2BA2" w:rsidRPr="007E4384">
        <w:rPr>
          <w:rFonts w:ascii="Times New Roman" w:hAnsi="Times New Roman" w:cs="Times New Roman"/>
          <w:sz w:val="24"/>
          <w:szCs w:val="24"/>
          <w:lang w:val="en-GB"/>
        </w:rPr>
        <w:t>numerative</w:t>
      </w:r>
      <w:proofErr w:type="spellEnd"/>
      <w:r w:rsidR="009E2BA2" w:rsidRPr="007E4384">
        <w:rPr>
          <w:rFonts w:ascii="Times New Roman" w:hAnsi="Times New Roman" w:cs="Times New Roman"/>
          <w:sz w:val="24"/>
          <w:szCs w:val="24"/>
          <w:lang w:val="en-GB"/>
        </w:rPr>
        <w:t xml:space="preserve"> class of particular comparisons whereas qualitative comparisons appear in the form of an epithet. The distinction between general and particular comparatives is that the</w:t>
      </w:r>
      <w:r w:rsidR="00F41B1B" w:rsidRPr="007E4384">
        <w:rPr>
          <w:rFonts w:ascii="Times New Roman" w:hAnsi="Times New Roman" w:cs="Times New Roman"/>
          <w:sz w:val="24"/>
          <w:szCs w:val="24"/>
          <w:lang w:val="en-GB"/>
        </w:rPr>
        <w:t xml:space="preserve"> former defines objects like or unlike in itself, while the</w:t>
      </w:r>
      <w:r w:rsidR="009E2BA2" w:rsidRPr="007E4384">
        <w:rPr>
          <w:rFonts w:ascii="Times New Roman" w:hAnsi="Times New Roman" w:cs="Times New Roman"/>
          <w:sz w:val="24"/>
          <w:szCs w:val="24"/>
          <w:lang w:val="en-GB"/>
        </w:rPr>
        <w:t xml:space="preserve"> latter </w:t>
      </w:r>
      <w:r w:rsidR="00F41B1B" w:rsidRPr="007E4384">
        <w:rPr>
          <w:rFonts w:ascii="Times New Roman" w:hAnsi="Times New Roman" w:cs="Times New Roman"/>
          <w:sz w:val="24"/>
          <w:szCs w:val="24"/>
          <w:lang w:val="en-GB"/>
        </w:rPr>
        <w:t xml:space="preserve">defines objects that are quantitatively and qualitatively superior, equal or inferior. </w:t>
      </w:r>
    </w:p>
    <w:p w:rsidR="00D46ACD" w:rsidRPr="007E4384" w:rsidRDefault="00D46ACD" w:rsidP="00A12EA4">
      <w:pPr>
        <w:pStyle w:val="Heading3"/>
        <w:numPr>
          <w:ilvl w:val="2"/>
          <w:numId w:val="5"/>
        </w:numPr>
        <w:spacing w:before="0" w:after="120" w:line="360" w:lineRule="auto"/>
        <w:jc w:val="center"/>
        <w:rPr>
          <w:rFonts w:ascii="Times New Roman" w:hAnsi="Times New Roman" w:cs="Times New Roman"/>
          <w:color w:val="auto"/>
          <w:sz w:val="26"/>
          <w:szCs w:val="26"/>
          <w:lang w:val="en-GB"/>
        </w:rPr>
      </w:pPr>
      <w:bookmarkStart w:id="19" w:name="_Toc356860454"/>
      <w:r w:rsidRPr="007E4384">
        <w:rPr>
          <w:rFonts w:ascii="Times New Roman" w:hAnsi="Times New Roman" w:cs="Times New Roman"/>
          <w:color w:val="auto"/>
          <w:sz w:val="26"/>
          <w:szCs w:val="26"/>
          <w:lang w:val="en-GB"/>
        </w:rPr>
        <w:t xml:space="preserve">The </w:t>
      </w:r>
      <w:r w:rsidR="00A24B63" w:rsidRPr="007E4384">
        <w:rPr>
          <w:rFonts w:ascii="Times New Roman" w:hAnsi="Times New Roman" w:cs="Times New Roman"/>
          <w:color w:val="auto"/>
          <w:sz w:val="26"/>
          <w:szCs w:val="26"/>
          <w:lang w:val="en-GB"/>
        </w:rPr>
        <w:t>Use of Comparative Reference</w:t>
      </w:r>
      <w:bookmarkEnd w:id="19"/>
    </w:p>
    <w:p w:rsidR="002E0B3E" w:rsidRPr="007E4384" w:rsidRDefault="00F41B1B" w:rsidP="002E0B3E">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frequency of the comparatives within the </w:t>
      </w:r>
      <w:r w:rsidR="007E4384">
        <w:rPr>
          <w:rFonts w:ascii="Times New Roman" w:hAnsi="Times New Roman" w:cs="Times New Roman"/>
          <w:sz w:val="24"/>
          <w:szCs w:val="24"/>
          <w:lang w:val="en-GB"/>
        </w:rPr>
        <w:t>investigated</w:t>
      </w:r>
      <w:r w:rsidRPr="007E4384">
        <w:rPr>
          <w:rFonts w:ascii="Times New Roman" w:hAnsi="Times New Roman" w:cs="Times New Roman"/>
          <w:sz w:val="24"/>
          <w:szCs w:val="24"/>
          <w:lang w:val="en-GB"/>
        </w:rPr>
        <w:t xml:space="preserve"> texts was the lowest of all an</w:t>
      </w:r>
      <w:r w:rsidR="00550458">
        <w:rPr>
          <w:rFonts w:ascii="Times New Roman" w:hAnsi="Times New Roman" w:cs="Times New Roman"/>
          <w:sz w:val="24"/>
          <w:szCs w:val="24"/>
          <w:lang w:val="en-GB"/>
        </w:rPr>
        <w:t>alys</w:t>
      </w:r>
      <w:r w:rsidRPr="007E4384">
        <w:rPr>
          <w:rFonts w:ascii="Times New Roman" w:hAnsi="Times New Roman" w:cs="Times New Roman"/>
          <w:sz w:val="24"/>
          <w:szCs w:val="24"/>
          <w:lang w:val="en-GB"/>
        </w:rPr>
        <w:t xml:space="preserve">ed types of reference, but such occurrences were still </w:t>
      </w:r>
      <w:r w:rsidR="00A22E8D" w:rsidRPr="007E4384">
        <w:rPr>
          <w:rFonts w:ascii="Times New Roman" w:hAnsi="Times New Roman" w:cs="Times New Roman"/>
          <w:sz w:val="24"/>
          <w:szCs w:val="24"/>
          <w:lang w:val="en-GB"/>
        </w:rPr>
        <w:t xml:space="preserve">found and make up a number of </w:t>
      </w:r>
      <w:r w:rsidR="00304DE1" w:rsidRPr="007E4384">
        <w:rPr>
          <w:rFonts w:ascii="Times New Roman" w:hAnsi="Times New Roman" w:cs="Times New Roman"/>
          <w:sz w:val="24"/>
          <w:szCs w:val="24"/>
          <w:lang w:val="en-GB"/>
        </w:rPr>
        <w:t>54</w:t>
      </w:r>
      <w:r w:rsidR="00A22E8D" w:rsidRPr="007E4384">
        <w:rPr>
          <w:rFonts w:ascii="Times New Roman" w:hAnsi="Times New Roman" w:cs="Times New Roman"/>
          <w:sz w:val="24"/>
          <w:szCs w:val="24"/>
          <w:lang w:val="en-GB"/>
        </w:rPr>
        <w:t xml:space="preserve">3 examples. </w:t>
      </w:r>
      <w:r w:rsidR="00550458">
        <w:rPr>
          <w:rFonts w:ascii="Times New Roman" w:hAnsi="Times New Roman" w:cs="Times New Roman"/>
          <w:sz w:val="24"/>
          <w:szCs w:val="24"/>
          <w:lang w:val="en-GB"/>
        </w:rPr>
        <w:t>The analys</w:t>
      </w:r>
      <w:r w:rsidR="00304DE1" w:rsidRPr="007E4384">
        <w:rPr>
          <w:rFonts w:ascii="Times New Roman" w:hAnsi="Times New Roman" w:cs="Times New Roman"/>
          <w:sz w:val="24"/>
          <w:szCs w:val="24"/>
          <w:lang w:val="en-GB"/>
        </w:rPr>
        <w:t>ed texts contained both general and particular comparative reference examples.</w:t>
      </w:r>
      <w:r w:rsidR="002E0B3E" w:rsidRPr="007E4384">
        <w:rPr>
          <w:rFonts w:ascii="Times New Roman" w:hAnsi="Times New Roman" w:cs="Times New Roman"/>
          <w:sz w:val="24"/>
          <w:szCs w:val="24"/>
          <w:lang w:val="en-GB"/>
        </w:rPr>
        <w:t xml:space="preserve"> The corpus analysis suggests that general comparisons were more common than particular, but both types were detected and the difference between their numbers is not very great. Consider </w:t>
      </w:r>
      <w:r w:rsidR="00A12EA4">
        <w:rPr>
          <w:rFonts w:ascii="Times New Roman" w:hAnsi="Times New Roman" w:cs="Times New Roman"/>
          <w:sz w:val="24"/>
          <w:szCs w:val="24"/>
          <w:lang w:val="en-GB"/>
        </w:rPr>
        <w:t>t</w:t>
      </w:r>
      <w:r w:rsidR="00550458">
        <w:rPr>
          <w:rFonts w:ascii="Times New Roman" w:hAnsi="Times New Roman" w:cs="Times New Roman"/>
          <w:sz w:val="24"/>
          <w:szCs w:val="24"/>
          <w:lang w:val="en-GB"/>
        </w:rPr>
        <w:t>he following figure</w:t>
      </w:r>
      <w:r w:rsidR="002E0B3E" w:rsidRPr="007E4384">
        <w:rPr>
          <w:rFonts w:ascii="Times New Roman" w:hAnsi="Times New Roman" w:cs="Times New Roman"/>
          <w:sz w:val="24"/>
          <w:szCs w:val="24"/>
          <w:lang w:val="en-GB"/>
        </w:rPr>
        <w:t>:</w:t>
      </w:r>
    </w:p>
    <w:p w:rsidR="002E0B3E" w:rsidRPr="00550458" w:rsidRDefault="002E0B3E" w:rsidP="002E0B3E">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noProof/>
          <w:sz w:val="24"/>
          <w:szCs w:val="24"/>
        </w:rPr>
        <w:drawing>
          <wp:inline distT="0" distB="0" distL="0" distR="0" wp14:anchorId="1BE23DDB" wp14:editId="516BB514">
            <wp:extent cx="5396948" cy="1828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781D" w:rsidRPr="00D41AFA" w:rsidRDefault="004B781D" w:rsidP="00A12EA4">
      <w:pPr>
        <w:spacing w:after="120" w:line="360" w:lineRule="auto"/>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Figure 6.</w:t>
      </w:r>
      <w:proofErr w:type="gramEnd"/>
      <w:r w:rsidR="00D41AFA">
        <w:rPr>
          <w:rFonts w:ascii="Times New Roman" w:hAnsi="Times New Roman" w:cs="Times New Roman"/>
          <w:b/>
          <w:sz w:val="24"/>
          <w:szCs w:val="24"/>
          <w:lang w:val="en-GB"/>
        </w:rPr>
        <w:t xml:space="preserve"> The relative frequency of general and specific c</w:t>
      </w:r>
      <w:r w:rsidRPr="00D41AFA">
        <w:rPr>
          <w:rFonts w:ascii="Times New Roman" w:hAnsi="Times New Roman" w:cs="Times New Roman"/>
          <w:b/>
          <w:sz w:val="24"/>
          <w:szCs w:val="24"/>
          <w:lang w:val="en-GB"/>
        </w:rPr>
        <w:t>omparatives</w:t>
      </w:r>
    </w:p>
    <w:p w:rsidR="002E0B3E" w:rsidRPr="00550458" w:rsidRDefault="002E0B3E" w:rsidP="00D41AFA">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The above figure illustrates that there were 59% (320 tokens) of general reference and 41% (223 tokens) of particul</w:t>
      </w:r>
      <w:r w:rsidR="00550458">
        <w:rPr>
          <w:rFonts w:ascii="Times New Roman" w:hAnsi="Times New Roman" w:cs="Times New Roman"/>
          <w:sz w:val="24"/>
          <w:szCs w:val="24"/>
          <w:lang w:val="en-GB"/>
        </w:rPr>
        <w:t>ar reference found in the analys</w:t>
      </w:r>
      <w:r w:rsidRPr="00550458">
        <w:rPr>
          <w:rFonts w:ascii="Times New Roman" w:hAnsi="Times New Roman" w:cs="Times New Roman"/>
          <w:sz w:val="24"/>
          <w:szCs w:val="24"/>
          <w:lang w:val="en-GB"/>
        </w:rPr>
        <w:t>ed discourse.</w:t>
      </w:r>
    </w:p>
    <w:p w:rsidR="00F41B1B" w:rsidRPr="00550458" w:rsidRDefault="00A22E8D" w:rsidP="002E0B3E">
      <w:pPr>
        <w:spacing w:after="0" w:line="360" w:lineRule="auto"/>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We will start the analysis from the general comparisons that include adjectives: </w:t>
      </w:r>
      <w:r w:rsidRPr="00550458">
        <w:rPr>
          <w:rFonts w:ascii="Times New Roman" w:hAnsi="Times New Roman" w:cs="Times New Roman"/>
          <w:i/>
          <w:sz w:val="24"/>
          <w:szCs w:val="24"/>
          <w:lang w:val="en-GB"/>
        </w:rPr>
        <w:t>same</w:t>
      </w:r>
      <w:r w:rsidRPr="00550458">
        <w:rPr>
          <w:rFonts w:ascii="Times New Roman" w:hAnsi="Times New Roman" w:cs="Times New Roman"/>
          <w:sz w:val="24"/>
          <w:szCs w:val="24"/>
          <w:lang w:val="en-GB"/>
        </w:rPr>
        <w:t xml:space="preserve">, </w:t>
      </w:r>
      <w:r w:rsidRPr="00550458">
        <w:rPr>
          <w:rFonts w:ascii="Times New Roman" w:hAnsi="Times New Roman" w:cs="Times New Roman"/>
          <w:i/>
          <w:sz w:val="24"/>
          <w:szCs w:val="24"/>
          <w:lang w:val="en-GB"/>
        </w:rPr>
        <w:t>similar</w:t>
      </w:r>
      <w:r w:rsidRPr="00550458">
        <w:rPr>
          <w:rFonts w:ascii="Times New Roman" w:hAnsi="Times New Roman" w:cs="Times New Roman"/>
          <w:sz w:val="24"/>
          <w:szCs w:val="24"/>
          <w:lang w:val="en-GB"/>
        </w:rPr>
        <w:t xml:space="preserve">, </w:t>
      </w:r>
      <w:r w:rsidRPr="00550458">
        <w:rPr>
          <w:rFonts w:ascii="Times New Roman" w:hAnsi="Times New Roman" w:cs="Times New Roman"/>
          <w:i/>
          <w:sz w:val="24"/>
          <w:szCs w:val="24"/>
          <w:lang w:val="en-GB"/>
        </w:rPr>
        <w:t>other</w:t>
      </w:r>
      <w:r w:rsidRPr="00550458">
        <w:rPr>
          <w:rFonts w:ascii="Times New Roman" w:hAnsi="Times New Roman" w:cs="Times New Roman"/>
          <w:sz w:val="24"/>
          <w:szCs w:val="24"/>
          <w:lang w:val="en-GB"/>
        </w:rPr>
        <w:t xml:space="preserve">, </w:t>
      </w:r>
      <w:r w:rsidRPr="00550458">
        <w:rPr>
          <w:rFonts w:ascii="Times New Roman" w:hAnsi="Times New Roman" w:cs="Times New Roman"/>
          <w:i/>
          <w:sz w:val="24"/>
          <w:szCs w:val="24"/>
          <w:lang w:val="en-GB"/>
        </w:rPr>
        <w:t xml:space="preserve">different, </w:t>
      </w:r>
      <w:r w:rsidRPr="00550458">
        <w:rPr>
          <w:rFonts w:ascii="Times New Roman" w:hAnsi="Times New Roman" w:cs="Times New Roman"/>
          <w:sz w:val="24"/>
          <w:szCs w:val="24"/>
          <w:lang w:val="en-GB"/>
        </w:rPr>
        <w:t xml:space="preserve">and </w:t>
      </w:r>
      <w:r w:rsidR="002C40E4" w:rsidRPr="00550458">
        <w:rPr>
          <w:rFonts w:ascii="Times New Roman" w:hAnsi="Times New Roman" w:cs="Times New Roman"/>
          <w:sz w:val="24"/>
          <w:szCs w:val="24"/>
          <w:lang w:val="en-GB"/>
        </w:rPr>
        <w:t>a pronoun</w:t>
      </w:r>
      <w:r w:rsidRPr="00550458">
        <w:rPr>
          <w:rFonts w:ascii="Times New Roman" w:hAnsi="Times New Roman" w:cs="Times New Roman"/>
          <w:sz w:val="24"/>
          <w:szCs w:val="24"/>
          <w:lang w:val="en-GB"/>
        </w:rPr>
        <w:t xml:space="preserve"> </w:t>
      </w:r>
      <w:r w:rsidRPr="00550458">
        <w:rPr>
          <w:rFonts w:ascii="Times New Roman" w:hAnsi="Times New Roman" w:cs="Times New Roman"/>
          <w:i/>
          <w:sz w:val="24"/>
          <w:szCs w:val="24"/>
          <w:lang w:val="en-GB"/>
        </w:rPr>
        <w:t>such.</w:t>
      </w:r>
      <w:r w:rsidR="00F07585" w:rsidRPr="00550458">
        <w:rPr>
          <w:rFonts w:ascii="Times New Roman" w:hAnsi="Times New Roman" w:cs="Times New Roman"/>
          <w:sz w:val="24"/>
          <w:szCs w:val="24"/>
          <w:lang w:val="en-GB"/>
        </w:rPr>
        <w:t xml:space="preserve"> Consider the examples below:</w:t>
      </w:r>
    </w:p>
    <w:p w:rsidR="0000607A" w:rsidRPr="00550458" w:rsidRDefault="0000607A" w:rsidP="0000607A">
      <w:pPr>
        <w:pStyle w:val="ListParagraph"/>
        <w:numPr>
          <w:ilvl w:val="0"/>
          <w:numId w:val="7"/>
        </w:numPr>
        <w:spacing w:after="0" w:line="360" w:lineRule="auto"/>
        <w:jc w:val="both"/>
        <w:rPr>
          <w:rFonts w:ascii="Times New Roman" w:hAnsi="Times New Roman" w:cs="Times New Roman"/>
          <w:i/>
          <w:sz w:val="24"/>
          <w:szCs w:val="24"/>
          <w:lang w:val="en-GB"/>
        </w:rPr>
      </w:pPr>
      <w:r w:rsidRPr="00550458">
        <w:rPr>
          <w:rFonts w:ascii="Times New Roman" w:hAnsi="Times New Roman" w:cs="Times New Roman"/>
          <w:i/>
          <w:sz w:val="24"/>
          <w:szCs w:val="24"/>
          <w:lang w:val="en-GB"/>
        </w:rPr>
        <w:t xml:space="preserve">Immediately following completion of the second session, participants completed the </w:t>
      </w:r>
      <w:r w:rsidRPr="00550458">
        <w:rPr>
          <w:rFonts w:ascii="Times New Roman" w:hAnsi="Times New Roman" w:cs="Times New Roman"/>
          <w:i/>
          <w:sz w:val="24"/>
          <w:szCs w:val="24"/>
          <w:u w:val="single"/>
          <w:lang w:val="en-GB"/>
        </w:rPr>
        <w:t>same set of measures</w:t>
      </w:r>
      <w:r w:rsidRPr="00550458">
        <w:rPr>
          <w:rFonts w:ascii="Times New Roman" w:hAnsi="Times New Roman" w:cs="Times New Roman"/>
          <w:i/>
          <w:sz w:val="24"/>
          <w:szCs w:val="24"/>
          <w:lang w:val="en-GB"/>
        </w:rPr>
        <w:t xml:space="preserve"> given at baseline. </w:t>
      </w:r>
      <w:r w:rsidR="00E65B40" w:rsidRPr="00550458">
        <w:rPr>
          <w:rFonts w:ascii="Times New Roman" w:hAnsi="Times New Roman" w:cs="Times New Roman"/>
          <w:i/>
          <w:sz w:val="24"/>
          <w:szCs w:val="24"/>
          <w:lang w:val="en-GB"/>
        </w:rPr>
        <w:t>(Annex I, research article 2)</w:t>
      </w:r>
    </w:p>
    <w:p w:rsidR="000F54F5" w:rsidRPr="00550458" w:rsidRDefault="000F54F5" w:rsidP="000F54F5">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The comparative reference </w:t>
      </w:r>
      <w:r w:rsidRPr="00550458">
        <w:rPr>
          <w:rFonts w:ascii="Times New Roman" w:hAnsi="Times New Roman" w:cs="Times New Roman"/>
          <w:i/>
          <w:sz w:val="24"/>
          <w:szCs w:val="24"/>
          <w:lang w:val="en-GB"/>
        </w:rPr>
        <w:t xml:space="preserve">same </w:t>
      </w:r>
      <w:r w:rsidRPr="00550458">
        <w:rPr>
          <w:rFonts w:ascii="Times New Roman" w:hAnsi="Times New Roman" w:cs="Times New Roman"/>
          <w:sz w:val="24"/>
          <w:szCs w:val="24"/>
          <w:lang w:val="en-GB"/>
        </w:rPr>
        <w:t xml:space="preserve">in this example shows the identity of two objects, i.e. </w:t>
      </w:r>
      <w:r w:rsidRPr="00550458">
        <w:rPr>
          <w:rFonts w:ascii="Times New Roman" w:hAnsi="Times New Roman" w:cs="Times New Roman"/>
          <w:i/>
          <w:sz w:val="24"/>
          <w:szCs w:val="24"/>
          <w:lang w:val="en-GB"/>
        </w:rPr>
        <w:t>set of measures</w:t>
      </w:r>
      <w:r w:rsidRPr="00550458">
        <w:rPr>
          <w:rFonts w:ascii="Times New Roman" w:hAnsi="Times New Roman" w:cs="Times New Roman"/>
          <w:sz w:val="24"/>
          <w:szCs w:val="24"/>
          <w:lang w:val="en-GB"/>
        </w:rPr>
        <w:t xml:space="preserve">. Because of the comparative adjective </w:t>
      </w:r>
      <w:r w:rsidRPr="00550458">
        <w:rPr>
          <w:rFonts w:ascii="Times New Roman" w:hAnsi="Times New Roman" w:cs="Times New Roman"/>
          <w:i/>
          <w:sz w:val="24"/>
          <w:szCs w:val="24"/>
          <w:lang w:val="en-GB"/>
        </w:rPr>
        <w:t xml:space="preserve">same </w:t>
      </w:r>
      <w:r w:rsidRPr="00550458">
        <w:rPr>
          <w:rFonts w:ascii="Times New Roman" w:hAnsi="Times New Roman" w:cs="Times New Roman"/>
          <w:sz w:val="24"/>
          <w:szCs w:val="24"/>
          <w:lang w:val="en-GB"/>
        </w:rPr>
        <w:t>it becomes clear that there are actually two sets of measures, therefore it functions as an economy device.</w:t>
      </w:r>
    </w:p>
    <w:p w:rsidR="000F54F5" w:rsidRPr="00550458" w:rsidRDefault="000F54F5" w:rsidP="000F54F5">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lastRenderedPageBreak/>
        <w:t xml:space="preserve">In cases when two or more objects are not identical, but are still alike, the comparative adjective </w:t>
      </w:r>
      <w:r w:rsidRPr="00550458">
        <w:rPr>
          <w:rFonts w:ascii="Times New Roman" w:hAnsi="Times New Roman" w:cs="Times New Roman"/>
          <w:i/>
          <w:sz w:val="24"/>
          <w:szCs w:val="24"/>
          <w:lang w:val="en-GB"/>
        </w:rPr>
        <w:t xml:space="preserve">similar </w:t>
      </w:r>
      <w:r w:rsidRPr="00550458">
        <w:rPr>
          <w:rFonts w:ascii="Times New Roman" w:hAnsi="Times New Roman" w:cs="Times New Roman"/>
          <w:sz w:val="24"/>
          <w:szCs w:val="24"/>
          <w:lang w:val="en-GB"/>
        </w:rPr>
        <w:t>is used:</w:t>
      </w:r>
    </w:p>
    <w:p w:rsidR="0000607A" w:rsidRPr="00550458" w:rsidRDefault="000F54F5" w:rsidP="000F54F5">
      <w:pPr>
        <w:pStyle w:val="ListParagraph"/>
        <w:numPr>
          <w:ilvl w:val="0"/>
          <w:numId w:val="7"/>
        </w:numPr>
        <w:spacing w:after="0" w:line="360" w:lineRule="auto"/>
        <w:jc w:val="both"/>
        <w:rPr>
          <w:rFonts w:ascii="Times New Roman" w:hAnsi="Times New Roman" w:cs="Times New Roman"/>
          <w:i/>
          <w:sz w:val="24"/>
          <w:szCs w:val="24"/>
          <w:lang w:val="en-GB"/>
        </w:rPr>
      </w:pPr>
      <w:r w:rsidRPr="00550458">
        <w:rPr>
          <w:rFonts w:ascii="Times New Roman" w:hAnsi="Times New Roman" w:cs="Times New Roman"/>
          <w:i/>
          <w:sz w:val="24"/>
          <w:szCs w:val="24"/>
          <w:lang w:val="en-GB"/>
        </w:rPr>
        <w:t>For example, in a study of college women in the United States, the association between viewing images of thin models and appearance dissatisfaction was moderated by dispositional level of internalization of thinness (</w:t>
      </w:r>
      <w:proofErr w:type="spellStart"/>
      <w:r w:rsidRPr="00550458">
        <w:rPr>
          <w:rFonts w:ascii="Times New Roman" w:hAnsi="Times New Roman" w:cs="Times New Roman"/>
          <w:i/>
          <w:sz w:val="24"/>
          <w:szCs w:val="24"/>
          <w:lang w:val="en-GB"/>
        </w:rPr>
        <w:t>Cattarin</w:t>
      </w:r>
      <w:proofErr w:type="spellEnd"/>
      <w:r w:rsidRPr="00550458">
        <w:rPr>
          <w:rFonts w:ascii="Times New Roman" w:hAnsi="Times New Roman" w:cs="Times New Roman"/>
          <w:i/>
          <w:sz w:val="24"/>
          <w:szCs w:val="24"/>
          <w:lang w:val="en-GB"/>
        </w:rPr>
        <w:t xml:space="preserve">, Thompson, Thomas, &amp; Williams, 2000). </w:t>
      </w:r>
      <w:r w:rsidR="0000607A" w:rsidRPr="00550458">
        <w:rPr>
          <w:rFonts w:ascii="Times New Roman" w:hAnsi="Times New Roman" w:cs="Times New Roman"/>
          <w:i/>
          <w:sz w:val="24"/>
          <w:szCs w:val="24"/>
          <w:lang w:val="en-GB"/>
        </w:rPr>
        <w:t xml:space="preserve">A study of adult women living in the United Kingdom showed </w:t>
      </w:r>
      <w:r w:rsidR="0000607A" w:rsidRPr="00550458">
        <w:rPr>
          <w:rFonts w:ascii="Times New Roman" w:hAnsi="Times New Roman" w:cs="Times New Roman"/>
          <w:i/>
          <w:sz w:val="24"/>
          <w:szCs w:val="24"/>
          <w:u w:val="single"/>
          <w:lang w:val="en-GB"/>
        </w:rPr>
        <w:t>similar results</w:t>
      </w:r>
      <w:r w:rsidR="0000607A" w:rsidRPr="00550458">
        <w:rPr>
          <w:rFonts w:ascii="Times New Roman" w:hAnsi="Times New Roman" w:cs="Times New Roman"/>
          <w:i/>
          <w:sz w:val="24"/>
          <w:szCs w:val="24"/>
          <w:lang w:val="en-GB"/>
        </w:rPr>
        <w:t xml:space="preserve"> for the relation between exposure to images of thinness and body anxiety; women in the high internalization group reported a greater degree of body anxiety than those in the low internalization group (</w:t>
      </w:r>
      <w:proofErr w:type="spellStart"/>
      <w:r w:rsidR="0000607A" w:rsidRPr="00550458">
        <w:rPr>
          <w:rFonts w:ascii="Times New Roman" w:hAnsi="Times New Roman" w:cs="Times New Roman"/>
          <w:i/>
          <w:sz w:val="24"/>
          <w:szCs w:val="24"/>
          <w:lang w:val="en-GB"/>
        </w:rPr>
        <w:t>Halliwell</w:t>
      </w:r>
      <w:proofErr w:type="spellEnd"/>
      <w:r w:rsidR="0000607A" w:rsidRPr="00550458">
        <w:rPr>
          <w:rFonts w:ascii="Times New Roman" w:hAnsi="Times New Roman" w:cs="Times New Roman"/>
          <w:i/>
          <w:sz w:val="24"/>
          <w:szCs w:val="24"/>
          <w:lang w:val="en-GB"/>
        </w:rPr>
        <w:t xml:space="preserve"> &amp; </w:t>
      </w:r>
      <w:proofErr w:type="spellStart"/>
      <w:r w:rsidR="0000607A" w:rsidRPr="00550458">
        <w:rPr>
          <w:rFonts w:ascii="Times New Roman" w:hAnsi="Times New Roman" w:cs="Times New Roman"/>
          <w:i/>
          <w:sz w:val="24"/>
          <w:szCs w:val="24"/>
          <w:lang w:val="en-GB"/>
        </w:rPr>
        <w:t>Dittmar</w:t>
      </w:r>
      <w:proofErr w:type="spellEnd"/>
      <w:r w:rsidR="0000607A" w:rsidRPr="00550458">
        <w:rPr>
          <w:rFonts w:ascii="Times New Roman" w:hAnsi="Times New Roman" w:cs="Times New Roman"/>
          <w:i/>
          <w:sz w:val="24"/>
          <w:szCs w:val="24"/>
          <w:lang w:val="en-GB"/>
        </w:rPr>
        <w:t xml:space="preserve">, 2004). </w:t>
      </w:r>
      <w:r w:rsidR="00E65B40" w:rsidRPr="00550458">
        <w:rPr>
          <w:rFonts w:ascii="Times New Roman" w:hAnsi="Times New Roman" w:cs="Times New Roman"/>
          <w:i/>
          <w:sz w:val="24"/>
          <w:szCs w:val="24"/>
          <w:lang w:val="en-GB"/>
        </w:rPr>
        <w:t>(Annex I, research article 6)</w:t>
      </w:r>
    </w:p>
    <w:p w:rsidR="000F54F5" w:rsidRPr="00550458" w:rsidRDefault="00A41EF2" w:rsidP="000F54F5">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Here the adjective </w:t>
      </w:r>
      <w:r w:rsidRPr="00550458">
        <w:rPr>
          <w:rFonts w:ascii="Times New Roman" w:hAnsi="Times New Roman" w:cs="Times New Roman"/>
          <w:i/>
          <w:sz w:val="24"/>
          <w:szCs w:val="24"/>
          <w:lang w:val="en-GB"/>
        </w:rPr>
        <w:t xml:space="preserve">similar </w:t>
      </w:r>
      <w:r w:rsidRPr="00550458">
        <w:rPr>
          <w:rFonts w:ascii="Times New Roman" w:hAnsi="Times New Roman" w:cs="Times New Roman"/>
          <w:sz w:val="24"/>
          <w:szCs w:val="24"/>
          <w:lang w:val="en-GB"/>
        </w:rPr>
        <w:t xml:space="preserve">compares the results of the </w:t>
      </w:r>
      <w:r w:rsidR="00774658" w:rsidRPr="00550458">
        <w:rPr>
          <w:rFonts w:ascii="Times New Roman" w:hAnsi="Times New Roman" w:cs="Times New Roman"/>
          <w:sz w:val="24"/>
          <w:szCs w:val="24"/>
          <w:lang w:val="en-GB"/>
        </w:rPr>
        <w:t>studies from</w:t>
      </w:r>
      <w:r w:rsidRPr="00550458">
        <w:rPr>
          <w:rFonts w:ascii="Times New Roman" w:hAnsi="Times New Roman" w:cs="Times New Roman"/>
          <w:sz w:val="24"/>
          <w:szCs w:val="24"/>
          <w:lang w:val="en-GB"/>
        </w:rPr>
        <w:t xml:space="preserve"> two different countries. The phrase </w:t>
      </w:r>
      <w:r w:rsidRPr="00550458">
        <w:rPr>
          <w:rFonts w:ascii="Times New Roman" w:hAnsi="Times New Roman" w:cs="Times New Roman"/>
          <w:i/>
          <w:sz w:val="24"/>
          <w:szCs w:val="24"/>
          <w:lang w:val="en-GB"/>
        </w:rPr>
        <w:t xml:space="preserve">similar results </w:t>
      </w:r>
      <w:r w:rsidRPr="00550458">
        <w:rPr>
          <w:rFonts w:ascii="Times New Roman" w:hAnsi="Times New Roman" w:cs="Times New Roman"/>
          <w:sz w:val="24"/>
          <w:szCs w:val="24"/>
          <w:lang w:val="en-GB"/>
        </w:rPr>
        <w:t xml:space="preserve">refers to the results made in the United States, even though the first sentence does not include the noun </w:t>
      </w:r>
      <w:r w:rsidRPr="00550458">
        <w:rPr>
          <w:rFonts w:ascii="Times New Roman" w:hAnsi="Times New Roman" w:cs="Times New Roman"/>
          <w:i/>
          <w:sz w:val="24"/>
          <w:szCs w:val="24"/>
          <w:lang w:val="en-GB"/>
        </w:rPr>
        <w:t>results</w:t>
      </w:r>
      <w:r w:rsidRPr="00550458">
        <w:rPr>
          <w:rFonts w:ascii="Times New Roman" w:hAnsi="Times New Roman" w:cs="Times New Roman"/>
          <w:sz w:val="24"/>
          <w:szCs w:val="24"/>
          <w:lang w:val="en-GB"/>
        </w:rPr>
        <w:t xml:space="preserve">, as it is obvious from the context that the whole first sentence </w:t>
      </w:r>
      <w:r w:rsidR="00C27B09" w:rsidRPr="00550458">
        <w:rPr>
          <w:rFonts w:ascii="Times New Roman" w:hAnsi="Times New Roman" w:cs="Times New Roman"/>
          <w:sz w:val="24"/>
          <w:szCs w:val="24"/>
          <w:lang w:val="en-GB"/>
        </w:rPr>
        <w:t>is the element that is being compared to.</w:t>
      </w:r>
    </w:p>
    <w:p w:rsidR="00C27B09" w:rsidRPr="00550458" w:rsidRDefault="00C27B09" w:rsidP="000F54F5">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To set up a comparison of unlike objects the comparative </w:t>
      </w:r>
      <w:r w:rsidRPr="00550458">
        <w:rPr>
          <w:rFonts w:ascii="Times New Roman" w:hAnsi="Times New Roman" w:cs="Times New Roman"/>
          <w:i/>
          <w:sz w:val="24"/>
          <w:szCs w:val="24"/>
          <w:lang w:val="en-GB"/>
        </w:rPr>
        <w:t xml:space="preserve">other </w:t>
      </w:r>
      <w:r w:rsidRPr="00550458">
        <w:rPr>
          <w:rFonts w:ascii="Times New Roman" w:hAnsi="Times New Roman" w:cs="Times New Roman"/>
          <w:sz w:val="24"/>
          <w:szCs w:val="24"/>
          <w:lang w:val="en-GB"/>
        </w:rPr>
        <w:t>is used:</w:t>
      </w:r>
    </w:p>
    <w:p w:rsidR="00B37253" w:rsidRPr="00550458" w:rsidRDefault="00B37253" w:rsidP="00B37253">
      <w:pPr>
        <w:pStyle w:val="ListParagraph"/>
        <w:numPr>
          <w:ilvl w:val="0"/>
          <w:numId w:val="7"/>
        </w:numPr>
        <w:spacing w:after="0" w:line="360" w:lineRule="auto"/>
        <w:jc w:val="both"/>
        <w:rPr>
          <w:rFonts w:ascii="Times New Roman" w:hAnsi="Times New Roman" w:cs="Times New Roman"/>
          <w:i/>
          <w:sz w:val="24"/>
          <w:szCs w:val="24"/>
          <w:lang w:val="en-GB"/>
        </w:rPr>
      </w:pPr>
      <w:r w:rsidRPr="00550458">
        <w:rPr>
          <w:rFonts w:ascii="Times New Roman" w:hAnsi="Times New Roman" w:cs="Times New Roman"/>
          <w:i/>
          <w:sz w:val="24"/>
          <w:szCs w:val="24"/>
          <w:lang w:val="en-GB"/>
        </w:rPr>
        <w:t xml:space="preserve">Thus, these items could be responsible for the lower scores of obese children on the global BES scale compared to </w:t>
      </w:r>
      <w:r w:rsidRPr="00550458">
        <w:rPr>
          <w:rFonts w:ascii="Times New Roman" w:hAnsi="Times New Roman" w:cs="Times New Roman"/>
          <w:i/>
          <w:sz w:val="24"/>
          <w:szCs w:val="24"/>
          <w:u w:val="single"/>
          <w:lang w:val="en-GB"/>
        </w:rPr>
        <w:t>other children</w:t>
      </w:r>
      <w:r w:rsidRPr="00550458">
        <w:rPr>
          <w:rFonts w:ascii="Times New Roman" w:hAnsi="Times New Roman" w:cs="Times New Roman"/>
          <w:i/>
          <w:sz w:val="24"/>
          <w:szCs w:val="24"/>
          <w:lang w:val="en-GB"/>
        </w:rPr>
        <w:t xml:space="preserve">. </w:t>
      </w:r>
      <w:r w:rsidR="00E65B40" w:rsidRPr="00550458">
        <w:rPr>
          <w:rFonts w:ascii="Times New Roman" w:hAnsi="Times New Roman" w:cs="Times New Roman"/>
          <w:i/>
          <w:sz w:val="24"/>
          <w:szCs w:val="24"/>
          <w:lang w:val="en-GB"/>
        </w:rPr>
        <w:t>(Annex I, research article 7)</w:t>
      </w:r>
    </w:p>
    <w:p w:rsidR="00C27B09" w:rsidRPr="00550458" w:rsidRDefault="00C27B09" w:rsidP="00C27B09">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The usage of </w:t>
      </w:r>
      <w:r w:rsidRPr="00550458">
        <w:rPr>
          <w:rFonts w:ascii="Times New Roman" w:hAnsi="Times New Roman" w:cs="Times New Roman"/>
          <w:i/>
          <w:sz w:val="24"/>
          <w:szCs w:val="24"/>
          <w:lang w:val="en-GB"/>
        </w:rPr>
        <w:t xml:space="preserve">other </w:t>
      </w:r>
      <w:r w:rsidRPr="00550458">
        <w:rPr>
          <w:rFonts w:ascii="Times New Roman" w:hAnsi="Times New Roman" w:cs="Times New Roman"/>
          <w:sz w:val="24"/>
          <w:szCs w:val="24"/>
          <w:lang w:val="en-GB"/>
        </w:rPr>
        <w:t xml:space="preserve">in the above text suggests that there are more groups of children and they are in some way different than the mentioned children on the </w:t>
      </w:r>
      <w:r w:rsidRPr="00550458">
        <w:rPr>
          <w:rFonts w:ascii="Times New Roman" w:hAnsi="Times New Roman" w:cs="Times New Roman"/>
          <w:i/>
          <w:sz w:val="24"/>
          <w:szCs w:val="24"/>
          <w:lang w:val="en-GB"/>
        </w:rPr>
        <w:t>global BES scale</w:t>
      </w:r>
      <w:r w:rsidRPr="00550458">
        <w:rPr>
          <w:rFonts w:ascii="Times New Roman" w:hAnsi="Times New Roman" w:cs="Times New Roman"/>
          <w:sz w:val="24"/>
          <w:szCs w:val="24"/>
          <w:lang w:val="en-GB"/>
        </w:rPr>
        <w:t>.</w:t>
      </w:r>
    </w:p>
    <w:p w:rsidR="00CA6F90" w:rsidRPr="00550458" w:rsidRDefault="00CA6F90" w:rsidP="00CA6F90">
      <w:pPr>
        <w:pStyle w:val="ListParagraph"/>
        <w:numPr>
          <w:ilvl w:val="0"/>
          <w:numId w:val="7"/>
        </w:numPr>
        <w:spacing w:after="0" w:line="360" w:lineRule="auto"/>
        <w:jc w:val="both"/>
        <w:rPr>
          <w:rFonts w:ascii="Times New Roman" w:hAnsi="Times New Roman" w:cs="Times New Roman"/>
          <w:i/>
          <w:sz w:val="24"/>
          <w:szCs w:val="24"/>
          <w:lang w:val="en-GB"/>
        </w:rPr>
      </w:pPr>
      <w:r w:rsidRPr="00550458">
        <w:rPr>
          <w:rFonts w:ascii="Times New Roman" w:hAnsi="Times New Roman" w:cs="Times New Roman"/>
          <w:i/>
          <w:sz w:val="24"/>
          <w:szCs w:val="24"/>
          <w:lang w:val="en-GB"/>
        </w:rPr>
        <w:t xml:space="preserve">Previous research by </w:t>
      </w:r>
      <w:proofErr w:type="spellStart"/>
      <w:r w:rsidRPr="00550458">
        <w:rPr>
          <w:rFonts w:ascii="Times New Roman" w:hAnsi="Times New Roman" w:cs="Times New Roman"/>
          <w:i/>
          <w:sz w:val="24"/>
          <w:szCs w:val="24"/>
          <w:lang w:val="en-GB"/>
        </w:rPr>
        <w:t>Sturges</w:t>
      </w:r>
      <w:proofErr w:type="spellEnd"/>
      <w:r w:rsidRPr="00550458">
        <w:rPr>
          <w:rFonts w:ascii="Times New Roman" w:hAnsi="Times New Roman" w:cs="Times New Roman"/>
          <w:i/>
          <w:sz w:val="24"/>
          <w:szCs w:val="24"/>
          <w:lang w:val="en-GB"/>
        </w:rPr>
        <w:t xml:space="preserve"> and </w:t>
      </w:r>
      <w:proofErr w:type="spellStart"/>
      <w:r w:rsidRPr="00550458">
        <w:rPr>
          <w:rFonts w:ascii="Times New Roman" w:hAnsi="Times New Roman" w:cs="Times New Roman"/>
          <w:i/>
          <w:sz w:val="24"/>
          <w:szCs w:val="24"/>
          <w:lang w:val="en-GB"/>
        </w:rPr>
        <w:t>Hanrahan</w:t>
      </w:r>
      <w:proofErr w:type="spellEnd"/>
      <w:r w:rsidRPr="00550458">
        <w:rPr>
          <w:rFonts w:ascii="Times New Roman" w:hAnsi="Times New Roman" w:cs="Times New Roman"/>
          <w:i/>
          <w:sz w:val="24"/>
          <w:szCs w:val="24"/>
          <w:lang w:val="en-GB"/>
        </w:rPr>
        <w:t xml:space="preserve"> (2004) has compared data collected face-to-face with telephone interviews and found them to be comparable, but given that the current research had a focus on appearance, it may be </w:t>
      </w:r>
      <w:r w:rsidRPr="00550458">
        <w:rPr>
          <w:rFonts w:ascii="Times New Roman" w:hAnsi="Times New Roman" w:cs="Times New Roman"/>
          <w:i/>
          <w:sz w:val="24"/>
          <w:szCs w:val="24"/>
          <w:u w:val="single"/>
          <w:lang w:val="en-GB"/>
        </w:rPr>
        <w:t>different</w:t>
      </w:r>
      <w:r w:rsidRPr="00550458">
        <w:rPr>
          <w:rFonts w:ascii="Times New Roman" w:hAnsi="Times New Roman" w:cs="Times New Roman"/>
          <w:i/>
          <w:sz w:val="24"/>
          <w:szCs w:val="24"/>
          <w:lang w:val="en-GB"/>
        </w:rPr>
        <w:t xml:space="preserve"> in this instance</w:t>
      </w:r>
      <w:r w:rsidR="00BD2A4D" w:rsidRPr="00550458">
        <w:rPr>
          <w:rFonts w:ascii="Times New Roman" w:hAnsi="Times New Roman" w:cs="Times New Roman"/>
          <w:i/>
          <w:sz w:val="24"/>
          <w:szCs w:val="24"/>
          <w:lang w:val="en-GB"/>
        </w:rPr>
        <w:t xml:space="preserve">. </w:t>
      </w:r>
      <w:r w:rsidR="00E65B40" w:rsidRPr="00550458">
        <w:rPr>
          <w:rFonts w:ascii="Times New Roman" w:hAnsi="Times New Roman" w:cs="Times New Roman"/>
          <w:i/>
          <w:sz w:val="24"/>
          <w:szCs w:val="24"/>
          <w:lang w:val="en-GB"/>
        </w:rPr>
        <w:t>(Annex I, research article 8)</w:t>
      </w:r>
    </w:p>
    <w:p w:rsidR="00950B23" w:rsidRPr="00550458" w:rsidRDefault="00C27B09" w:rsidP="00C27B09">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Another way to emphasize unlikeness is to use the comparative adjective </w:t>
      </w:r>
      <w:r w:rsidRPr="00550458">
        <w:rPr>
          <w:rFonts w:ascii="Times New Roman" w:hAnsi="Times New Roman" w:cs="Times New Roman"/>
          <w:i/>
          <w:sz w:val="24"/>
          <w:szCs w:val="24"/>
          <w:lang w:val="en-GB"/>
        </w:rPr>
        <w:t>different</w:t>
      </w:r>
      <w:r w:rsidRPr="00550458">
        <w:rPr>
          <w:rFonts w:ascii="Times New Roman" w:hAnsi="Times New Roman" w:cs="Times New Roman"/>
          <w:sz w:val="24"/>
          <w:szCs w:val="24"/>
          <w:lang w:val="en-GB"/>
        </w:rPr>
        <w:t xml:space="preserve"> as is displayed in the example above. </w:t>
      </w:r>
      <w:r w:rsidR="00950B23" w:rsidRPr="00550458">
        <w:rPr>
          <w:rFonts w:ascii="Times New Roman" w:hAnsi="Times New Roman" w:cs="Times New Roman"/>
          <w:sz w:val="24"/>
          <w:szCs w:val="24"/>
          <w:lang w:val="en-GB"/>
        </w:rPr>
        <w:t xml:space="preserve">Here two unequal objects: </w:t>
      </w:r>
      <w:r w:rsidR="00950B23" w:rsidRPr="00550458">
        <w:rPr>
          <w:rFonts w:ascii="Times New Roman" w:hAnsi="Times New Roman" w:cs="Times New Roman"/>
          <w:i/>
          <w:sz w:val="24"/>
          <w:szCs w:val="24"/>
          <w:lang w:val="en-GB"/>
        </w:rPr>
        <w:t xml:space="preserve">previous research </w:t>
      </w:r>
      <w:r w:rsidR="00950B23" w:rsidRPr="00550458">
        <w:rPr>
          <w:rFonts w:ascii="Times New Roman" w:hAnsi="Times New Roman" w:cs="Times New Roman"/>
          <w:sz w:val="24"/>
          <w:szCs w:val="24"/>
          <w:lang w:val="en-GB"/>
        </w:rPr>
        <w:t xml:space="preserve">and </w:t>
      </w:r>
      <w:r w:rsidR="00950B23" w:rsidRPr="00550458">
        <w:rPr>
          <w:rFonts w:ascii="Times New Roman" w:hAnsi="Times New Roman" w:cs="Times New Roman"/>
          <w:i/>
          <w:sz w:val="24"/>
          <w:szCs w:val="24"/>
          <w:lang w:val="en-GB"/>
        </w:rPr>
        <w:t>the current research</w:t>
      </w:r>
      <w:r w:rsidR="00950B23" w:rsidRPr="00550458">
        <w:rPr>
          <w:rFonts w:ascii="Times New Roman" w:hAnsi="Times New Roman" w:cs="Times New Roman"/>
          <w:sz w:val="24"/>
          <w:szCs w:val="24"/>
          <w:lang w:val="en-GB"/>
        </w:rPr>
        <w:t xml:space="preserve"> occur within the same sentence</w:t>
      </w:r>
      <w:r w:rsidR="00950B23" w:rsidRPr="00550458">
        <w:rPr>
          <w:rFonts w:ascii="Times New Roman" w:hAnsi="Times New Roman" w:cs="Times New Roman"/>
          <w:i/>
          <w:sz w:val="24"/>
          <w:szCs w:val="24"/>
          <w:lang w:val="en-GB"/>
        </w:rPr>
        <w:t xml:space="preserve"> </w:t>
      </w:r>
      <w:r w:rsidR="00950B23" w:rsidRPr="00550458">
        <w:rPr>
          <w:rFonts w:ascii="Times New Roman" w:hAnsi="Times New Roman" w:cs="Times New Roman"/>
          <w:sz w:val="24"/>
          <w:szCs w:val="24"/>
          <w:lang w:val="en-GB"/>
        </w:rPr>
        <w:t xml:space="preserve">and are compared by the usage of the adjective </w:t>
      </w:r>
      <w:r w:rsidR="00950B23" w:rsidRPr="00550458">
        <w:rPr>
          <w:rFonts w:ascii="Times New Roman" w:hAnsi="Times New Roman" w:cs="Times New Roman"/>
          <w:i/>
          <w:sz w:val="24"/>
          <w:szCs w:val="24"/>
          <w:lang w:val="en-GB"/>
        </w:rPr>
        <w:t>different</w:t>
      </w:r>
      <w:r w:rsidR="00950B23" w:rsidRPr="00550458">
        <w:rPr>
          <w:rFonts w:ascii="Times New Roman" w:hAnsi="Times New Roman" w:cs="Times New Roman"/>
          <w:sz w:val="24"/>
          <w:szCs w:val="24"/>
          <w:lang w:val="en-GB"/>
        </w:rPr>
        <w:t>. The referring expression simply stresses that the objects are two separate entities.</w:t>
      </w:r>
      <w:r w:rsidR="008D376C" w:rsidRPr="00550458">
        <w:rPr>
          <w:rFonts w:ascii="Times New Roman" w:hAnsi="Times New Roman" w:cs="Times New Roman"/>
          <w:sz w:val="24"/>
          <w:szCs w:val="24"/>
          <w:lang w:val="en-GB"/>
        </w:rPr>
        <w:t xml:space="preserve"> Because the referent </w:t>
      </w:r>
      <w:r w:rsidR="008D376C" w:rsidRPr="00550458">
        <w:rPr>
          <w:rFonts w:ascii="Times New Roman" w:hAnsi="Times New Roman" w:cs="Times New Roman"/>
          <w:i/>
          <w:sz w:val="24"/>
          <w:szCs w:val="24"/>
          <w:lang w:val="en-GB"/>
        </w:rPr>
        <w:t xml:space="preserve">current research </w:t>
      </w:r>
      <w:r w:rsidR="008D376C" w:rsidRPr="00550458">
        <w:rPr>
          <w:rFonts w:ascii="Times New Roman" w:hAnsi="Times New Roman" w:cs="Times New Roman"/>
          <w:sz w:val="24"/>
          <w:szCs w:val="24"/>
          <w:lang w:val="en-GB"/>
        </w:rPr>
        <w:t>is introduced before the referring expression, this example depicts anaphoric comparative reference.</w:t>
      </w:r>
    </w:p>
    <w:p w:rsidR="00C27B09" w:rsidRPr="00550458" w:rsidRDefault="00950B23" w:rsidP="00C27B09">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i/>
          <w:sz w:val="24"/>
          <w:szCs w:val="24"/>
          <w:lang w:val="en-GB"/>
        </w:rPr>
        <w:t xml:space="preserve"> </w:t>
      </w:r>
      <w:r w:rsidR="002C40E4" w:rsidRPr="00550458">
        <w:rPr>
          <w:rFonts w:ascii="Times New Roman" w:hAnsi="Times New Roman" w:cs="Times New Roman"/>
          <w:sz w:val="24"/>
          <w:szCs w:val="24"/>
          <w:lang w:val="en-GB"/>
        </w:rPr>
        <w:t>To compare by characterizing cert</w:t>
      </w:r>
      <w:r w:rsidR="00D754B6" w:rsidRPr="00550458">
        <w:rPr>
          <w:rFonts w:ascii="Times New Roman" w:hAnsi="Times New Roman" w:cs="Times New Roman"/>
          <w:sz w:val="24"/>
          <w:szCs w:val="24"/>
          <w:lang w:val="en-GB"/>
        </w:rPr>
        <w:t>ain objects</w:t>
      </w:r>
      <w:r w:rsidR="002C40E4" w:rsidRPr="00550458">
        <w:rPr>
          <w:rFonts w:ascii="Times New Roman" w:hAnsi="Times New Roman" w:cs="Times New Roman"/>
          <w:sz w:val="24"/>
          <w:szCs w:val="24"/>
          <w:lang w:val="en-GB"/>
        </w:rPr>
        <w:t xml:space="preserve"> the pronoun </w:t>
      </w:r>
      <w:r w:rsidR="002C40E4" w:rsidRPr="00550458">
        <w:rPr>
          <w:rFonts w:ascii="Times New Roman" w:hAnsi="Times New Roman" w:cs="Times New Roman"/>
          <w:i/>
          <w:sz w:val="24"/>
          <w:szCs w:val="24"/>
          <w:lang w:val="en-GB"/>
        </w:rPr>
        <w:t xml:space="preserve">such </w:t>
      </w:r>
      <w:r w:rsidR="002C40E4" w:rsidRPr="00550458">
        <w:rPr>
          <w:rFonts w:ascii="Times New Roman" w:hAnsi="Times New Roman" w:cs="Times New Roman"/>
          <w:sz w:val="24"/>
          <w:szCs w:val="24"/>
          <w:lang w:val="en-GB"/>
        </w:rPr>
        <w:t>is used:</w:t>
      </w:r>
    </w:p>
    <w:p w:rsidR="002C40E4" w:rsidRPr="00550458" w:rsidRDefault="00CA6F90" w:rsidP="002C40E4">
      <w:pPr>
        <w:pStyle w:val="ListParagraph"/>
        <w:numPr>
          <w:ilvl w:val="0"/>
          <w:numId w:val="7"/>
        </w:numPr>
        <w:spacing w:after="0" w:line="360" w:lineRule="auto"/>
        <w:jc w:val="both"/>
        <w:rPr>
          <w:rFonts w:ascii="Times New Roman" w:hAnsi="Times New Roman" w:cs="Times New Roman"/>
          <w:i/>
          <w:sz w:val="24"/>
          <w:szCs w:val="24"/>
          <w:lang w:val="en-GB"/>
        </w:rPr>
      </w:pPr>
      <w:r w:rsidRPr="00550458">
        <w:rPr>
          <w:rFonts w:ascii="Times New Roman" w:hAnsi="Times New Roman" w:cs="Times New Roman"/>
          <w:i/>
          <w:sz w:val="24"/>
          <w:szCs w:val="24"/>
          <w:lang w:val="en-GB"/>
        </w:rPr>
        <w:lastRenderedPageBreak/>
        <w:t xml:space="preserve">Second, the majority of participants represent a particular demographic that is Caucasian and </w:t>
      </w:r>
      <w:proofErr w:type="gramStart"/>
      <w:r w:rsidRPr="00550458">
        <w:rPr>
          <w:rFonts w:ascii="Times New Roman" w:hAnsi="Times New Roman" w:cs="Times New Roman"/>
          <w:i/>
          <w:sz w:val="24"/>
          <w:szCs w:val="24"/>
          <w:lang w:val="en-GB"/>
        </w:rPr>
        <w:t>college-educated,</w:t>
      </w:r>
      <w:proofErr w:type="gramEnd"/>
      <w:r w:rsidRPr="00550458">
        <w:rPr>
          <w:rFonts w:ascii="Times New Roman" w:hAnsi="Times New Roman" w:cs="Times New Roman"/>
          <w:i/>
          <w:sz w:val="24"/>
          <w:szCs w:val="24"/>
          <w:lang w:val="en-GB"/>
        </w:rPr>
        <w:t xml:space="preserve"> and </w:t>
      </w:r>
      <w:r w:rsidRPr="00550458">
        <w:rPr>
          <w:rFonts w:ascii="Times New Roman" w:hAnsi="Times New Roman" w:cs="Times New Roman"/>
          <w:i/>
          <w:sz w:val="24"/>
          <w:szCs w:val="24"/>
          <w:u w:val="single"/>
          <w:lang w:val="en-GB"/>
        </w:rPr>
        <w:t>such</w:t>
      </w:r>
      <w:r w:rsidRPr="00550458">
        <w:rPr>
          <w:rFonts w:ascii="Times New Roman" w:hAnsi="Times New Roman" w:cs="Times New Roman"/>
          <w:i/>
          <w:sz w:val="24"/>
          <w:szCs w:val="24"/>
          <w:lang w:val="en-GB"/>
        </w:rPr>
        <w:t xml:space="preserve"> personal characteristics might not generalize to individuals who participate in other athletic events. </w:t>
      </w:r>
      <w:r w:rsidR="00E65B40" w:rsidRPr="00550458">
        <w:rPr>
          <w:rFonts w:ascii="Times New Roman" w:hAnsi="Times New Roman" w:cs="Times New Roman"/>
          <w:i/>
          <w:sz w:val="24"/>
          <w:szCs w:val="24"/>
          <w:lang w:val="en-GB"/>
        </w:rPr>
        <w:t>(Annex I, research article 6)</w:t>
      </w:r>
    </w:p>
    <w:p w:rsidR="002C40E4" w:rsidRPr="00550458" w:rsidRDefault="002C40E4" w:rsidP="002C40E4">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In this instance </w:t>
      </w:r>
      <w:r w:rsidRPr="00550458">
        <w:rPr>
          <w:rFonts w:ascii="Times New Roman" w:hAnsi="Times New Roman" w:cs="Times New Roman"/>
          <w:i/>
          <w:sz w:val="24"/>
          <w:szCs w:val="24"/>
          <w:lang w:val="en-GB"/>
        </w:rPr>
        <w:t xml:space="preserve">such </w:t>
      </w:r>
      <w:r w:rsidRPr="00550458">
        <w:rPr>
          <w:rFonts w:ascii="Times New Roman" w:hAnsi="Times New Roman" w:cs="Times New Roman"/>
          <w:sz w:val="24"/>
          <w:szCs w:val="24"/>
          <w:lang w:val="en-GB"/>
        </w:rPr>
        <w:t xml:space="preserve">functions as a determiner for the noun phrase </w:t>
      </w:r>
      <w:r w:rsidRPr="00550458">
        <w:rPr>
          <w:rFonts w:ascii="Times New Roman" w:hAnsi="Times New Roman" w:cs="Times New Roman"/>
          <w:i/>
          <w:sz w:val="24"/>
          <w:szCs w:val="24"/>
          <w:lang w:val="en-GB"/>
        </w:rPr>
        <w:t>personal characteristic</w:t>
      </w:r>
      <w:r w:rsidRPr="00550458">
        <w:rPr>
          <w:rFonts w:ascii="Times New Roman" w:hAnsi="Times New Roman" w:cs="Times New Roman"/>
          <w:sz w:val="24"/>
          <w:szCs w:val="24"/>
          <w:lang w:val="en-GB"/>
        </w:rPr>
        <w:t xml:space="preserve"> and </w:t>
      </w:r>
      <w:r w:rsidR="00D754B6" w:rsidRPr="00550458">
        <w:rPr>
          <w:rFonts w:ascii="Times New Roman" w:hAnsi="Times New Roman" w:cs="Times New Roman"/>
          <w:sz w:val="24"/>
          <w:szCs w:val="24"/>
          <w:lang w:val="en-GB"/>
        </w:rPr>
        <w:t xml:space="preserve">at the same time it refers to the before mentioned description of those characteristics, i.e. </w:t>
      </w:r>
      <w:r w:rsidR="00D754B6" w:rsidRPr="00550458">
        <w:rPr>
          <w:rFonts w:ascii="Times New Roman" w:hAnsi="Times New Roman" w:cs="Times New Roman"/>
          <w:i/>
          <w:sz w:val="24"/>
          <w:szCs w:val="24"/>
          <w:lang w:val="en-GB"/>
        </w:rPr>
        <w:t>Caucasian and college-educated</w:t>
      </w:r>
      <w:r w:rsidR="00D754B6" w:rsidRPr="00550458">
        <w:rPr>
          <w:rFonts w:ascii="Times New Roman" w:hAnsi="Times New Roman" w:cs="Times New Roman"/>
          <w:sz w:val="24"/>
          <w:szCs w:val="24"/>
          <w:lang w:val="en-GB"/>
        </w:rPr>
        <w:t>. Comparative function of this referring expression is that it could be substituted by the phrase “like that”</w:t>
      </w:r>
      <w:r w:rsidR="009A3AB7" w:rsidRPr="00550458">
        <w:rPr>
          <w:rFonts w:ascii="Times New Roman" w:hAnsi="Times New Roman" w:cs="Times New Roman"/>
          <w:sz w:val="24"/>
          <w:szCs w:val="24"/>
          <w:lang w:val="en-GB"/>
        </w:rPr>
        <w:t>, thus emphasizing the similarity.</w:t>
      </w:r>
      <w:r w:rsidR="00D754B6" w:rsidRPr="00550458">
        <w:rPr>
          <w:rFonts w:ascii="Times New Roman" w:hAnsi="Times New Roman" w:cs="Times New Roman"/>
          <w:sz w:val="24"/>
          <w:szCs w:val="24"/>
          <w:lang w:val="en-GB"/>
        </w:rPr>
        <w:t xml:space="preserve"> </w:t>
      </w:r>
      <w:r w:rsidR="009A3AB7" w:rsidRPr="00550458">
        <w:rPr>
          <w:rFonts w:ascii="Times New Roman" w:hAnsi="Times New Roman" w:cs="Times New Roman"/>
          <w:sz w:val="24"/>
          <w:szCs w:val="24"/>
          <w:lang w:val="en-GB"/>
        </w:rPr>
        <w:t>Another example to consider:</w:t>
      </w:r>
    </w:p>
    <w:p w:rsidR="00CA6F90" w:rsidRPr="00550458" w:rsidRDefault="00CA6F90" w:rsidP="00CA6F90">
      <w:pPr>
        <w:pStyle w:val="ListParagraph"/>
        <w:numPr>
          <w:ilvl w:val="0"/>
          <w:numId w:val="7"/>
        </w:numPr>
        <w:spacing w:after="0" w:line="360" w:lineRule="auto"/>
        <w:jc w:val="both"/>
        <w:rPr>
          <w:rFonts w:ascii="Times New Roman" w:hAnsi="Times New Roman" w:cs="Times New Roman"/>
          <w:i/>
          <w:sz w:val="24"/>
          <w:szCs w:val="24"/>
          <w:lang w:val="en-GB"/>
        </w:rPr>
      </w:pPr>
      <w:r w:rsidRPr="00550458">
        <w:rPr>
          <w:rFonts w:ascii="Times New Roman" w:hAnsi="Times New Roman" w:cs="Times New Roman"/>
          <w:i/>
          <w:sz w:val="24"/>
          <w:szCs w:val="24"/>
          <w:lang w:val="en-GB"/>
        </w:rPr>
        <w:t xml:space="preserve">Participants were told that the purpose of the study was to examine the effectiveness of a cognitive dissonance based eating disorder prevention program when implemented within an organization, </w:t>
      </w:r>
      <w:r w:rsidRPr="00550458">
        <w:rPr>
          <w:rFonts w:ascii="Times New Roman" w:hAnsi="Times New Roman" w:cs="Times New Roman"/>
          <w:i/>
          <w:sz w:val="24"/>
          <w:szCs w:val="24"/>
          <w:u w:val="single"/>
          <w:lang w:val="en-GB"/>
        </w:rPr>
        <w:t>such</w:t>
      </w:r>
      <w:r w:rsidRPr="00550458">
        <w:rPr>
          <w:rFonts w:ascii="Times New Roman" w:hAnsi="Times New Roman" w:cs="Times New Roman"/>
          <w:i/>
          <w:sz w:val="24"/>
          <w:szCs w:val="24"/>
          <w:lang w:val="en-GB"/>
        </w:rPr>
        <w:t xml:space="preserve"> as a sorority. </w:t>
      </w:r>
      <w:r w:rsidR="00E65B40" w:rsidRPr="00550458">
        <w:rPr>
          <w:rFonts w:ascii="Times New Roman" w:hAnsi="Times New Roman" w:cs="Times New Roman"/>
          <w:i/>
          <w:sz w:val="24"/>
          <w:szCs w:val="24"/>
          <w:lang w:val="en-GB"/>
        </w:rPr>
        <w:t>(Annex I, research article 2)</w:t>
      </w:r>
    </w:p>
    <w:p w:rsidR="009A3AB7" w:rsidRPr="00550458" w:rsidRDefault="009A3AB7" w:rsidP="009A3AB7">
      <w:pPr>
        <w:spacing w:after="0" w:line="360" w:lineRule="auto"/>
        <w:ind w:firstLine="720"/>
        <w:jc w:val="both"/>
        <w:rPr>
          <w:rFonts w:ascii="Times New Roman" w:hAnsi="Times New Roman" w:cs="Times New Roman"/>
          <w:sz w:val="24"/>
          <w:szCs w:val="24"/>
          <w:lang w:val="en-GB"/>
        </w:rPr>
      </w:pPr>
      <w:r w:rsidRPr="00550458">
        <w:rPr>
          <w:rFonts w:ascii="Times New Roman" w:hAnsi="Times New Roman" w:cs="Times New Roman"/>
          <w:sz w:val="24"/>
          <w:szCs w:val="24"/>
          <w:lang w:val="en-GB"/>
        </w:rPr>
        <w:t xml:space="preserve">Here two different objects that are being compared are </w:t>
      </w:r>
      <w:r w:rsidRPr="00550458">
        <w:rPr>
          <w:rFonts w:ascii="Times New Roman" w:hAnsi="Times New Roman" w:cs="Times New Roman"/>
          <w:i/>
          <w:sz w:val="24"/>
          <w:szCs w:val="24"/>
          <w:lang w:val="en-GB"/>
        </w:rPr>
        <w:t xml:space="preserve">an organization </w:t>
      </w:r>
      <w:r w:rsidRPr="00550458">
        <w:rPr>
          <w:rFonts w:ascii="Times New Roman" w:hAnsi="Times New Roman" w:cs="Times New Roman"/>
          <w:sz w:val="24"/>
          <w:szCs w:val="24"/>
          <w:lang w:val="en-GB"/>
        </w:rPr>
        <w:t xml:space="preserve">and </w:t>
      </w:r>
      <w:r w:rsidRPr="00550458">
        <w:rPr>
          <w:rFonts w:ascii="Times New Roman" w:hAnsi="Times New Roman" w:cs="Times New Roman"/>
          <w:i/>
          <w:sz w:val="24"/>
          <w:szCs w:val="24"/>
          <w:lang w:val="en-GB"/>
        </w:rPr>
        <w:t>a sorority</w:t>
      </w:r>
      <w:r w:rsidRPr="00550458">
        <w:rPr>
          <w:rFonts w:ascii="Times New Roman" w:hAnsi="Times New Roman" w:cs="Times New Roman"/>
          <w:sz w:val="24"/>
          <w:szCs w:val="24"/>
          <w:lang w:val="en-GB"/>
        </w:rPr>
        <w:t>. However, this example is based on defining the object rather than comparing it with another.</w:t>
      </w:r>
    </w:p>
    <w:p w:rsidR="00CA6F90" w:rsidRPr="007E4384" w:rsidRDefault="009A3AB7" w:rsidP="00564781">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The analysis of particular compar</w:t>
      </w:r>
      <w:r w:rsidR="00564781" w:rsidRPr="007E4384">
        <w:rPr>
          <w:rFonts w:ascii="Times New Roman" w:hAnsi="Times New Roman" w:cs="Times New Roman"/>
          <w:sz w:val="24"/>
          <w:szCs w:val="24"/>
          <w:lang w:val="en-GB"/>
        </w:rPr>
        <w:t>ative reference</w:t>
      </w:r>
      <w:r w:rsidR="00EE1D00" w:rsidRPr="007E4384">
        <w:rPr>
          <w:rFonts w:ascii="Times New Roman" w:hAnsi="Times New Roman" w:cs="Times New Roman"/>
          <w:sz w:val="24"/>
          <w:szCs w:val="24"/>
          <w:lang w:val="en-GB"/>
        </w:rPr>
        <w:t xml:space="preserve"> showed that</w:t>
      </w:r>
      <w:r w:rsidR="00564781" w:rsidRPr="007E4384">
        <w:rPr>
          <w:rFonts w:ascii="Times New Roman" w:hAnsi="Times New Roman" w:cs="Times New Roman"/>
          <w:sz w:val="24"/>
          <w:szCs w:val="24"/>
          <w:lang w:val="en-GB"/>
        </w:rPr>
        <w:t xml:space="preserve"> the most common comp</w:t>
      </w:r>
      <w:r w:rsidR="00550458">
        <w:rPr>
          <w:rFonts w:ascii="Times New Roman" w:hAnsi="Times New Roman" w:cs="Times New Roman"/>
          <w:sz w:val="24"/>
          <w:szCs w:val="24"/>
          <w:lang w:val="en-GB"/>
        </w:rPr>
        <w:t>aratives found within the analys</w:t>
      </w:r>
      <w:r w:rsidR="00564781" w:rsidRPr="007E4384">
        <w:rPr>
          <w:rFonts w:ascii="Times New Roman" w:hAnsi="Times New Roman" w:cs="Times New Roman"/>
          <w:sz w:val="24"/>
          <w:szCs w:val="24"/>
          <w:lang w:val="en-GB"/>
        </w:rPr>
        <w:t xml:space="preserve">ed science research articles are: </w:t>
      </w:r>
      <w:r w:rsidR="00564781" w:rsidRPr="007E4384">
        <w:rPr>
          <w:rFonts w:ascii="Times New Roman" w:hAnsi="Times New Roman" w:cs="Times New Roman"/>
          <w:i/>
          <w:sz w:val="24"/>
          <w:szCs w:val="24"/>
          <w:lang w:val="en-GB"/>
        </w:rPr>
        <w:t>more</w:t>
      </w:r>
      <w:r w:rsidR="00564781" w:rsidRPr="007E4384">
        <w:rPr>
          <w:rFonts w:ascii="Times New Roman" w:hAnsi="Times New Roman" w:cs="Times New Roman"/>
          <w:sz w:val="24"/>
          <w:szCs w:val="24"/>
          <w:lang w:val="en-GB"/>
        </w:rPr>
        <w:t xml:space="preserve">, </w:t>
      </w:r>
      <w:r w:rsidR="00564781" w:rsidRPr="007E4384">
        <w:rPr>
          <w:rFonts w:ascii="Times New Roman" w:hAnsi="Times New Roman" w:cs="Times New Roman"/>
          <w:i/>
          <w:sz w:val="24"/>
          <w:szCs w:val="24"/>
          <w:lang w:val="en-GB"/>
        </w:rPr>
        <w:t>less</w:t>
      </w:r>
      <w:r w:rsidR="00564781" w:rsidRPr="007E4384">
        <w:rPr>
          <w:rFonts w:ascii="Times New Roman" w:hAnsi="Times New Roman" w:cs="Times New Roman"/>
          <w:sz w:val="24"/>
          <w:szCs w:val="24"/>
          <w:lang w:val="en-GB"/>
        </w:rPr>
        <w:t xml:space="preserve">, and </w:t>
      </w:r>
      <w:r w:rsidR="00564781" w:rsidRPr="007E4384">
        <w:rPr>
          <w:rFonts w:ascii="Times New Roman" w:hAnsi="Times New Roman" w:cs="Times New Roman"/>
          <w:i/>
          <w:sz w:val="24"/>
          <w:szCs w:val="24"/>
          <w:lang w:val="en-GB"/>
        </w:rPr>
        <w:t>additional.</w:t>
      </w:r>
      <w:r w:rsidR="00564781" w:rsidRPr="007E4384">
        <w:rPr>
          <w:rFonts w:ascii="Times New Roman" w:hAnsi="Times New Roman" w:cs="Times New Roman"/>
          <w:sz w:val="24"/>
          <w:szCs w:val="24"/>
          <w:lang w:val="en-GB"/>
        </w:rPr>
        <w:t xml:space="preserve"> The first two varied from qualitative to quantitative comparatives:</w:t>
      </w:r>
    </w:p>
    <w:p w:rsidR="00CA6F90" w:rsidRPr="007E4384" w:rsidRDefault="00CA6F90" w:rsidP="004107CA">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However, in contrast</w:t>
      </w:r>
      <w:r w:rsidR="004107CA" w:rsidRPr="007E4384">
        <w:rPr>
          <w:rFonts w:ascii="Times New Roman" w:hAnsi="Times New Roman" w:cs="Times New Roman"/>
          <w:i/>
          <w:sz w:val="24"/>
          <w:szCs w:val="24"/>
          <w:lang w:val="en-GB"/>
        </w:rPr>
        <w:t xml:space="preserve"> </w:t>
      </w:r>
      <w:r w:rsidRPr="007E4384">
        <w:rPr>
          <w:rFonts w:ascii="Times New Roman" w:hAnsi="Times New Roman" w:cs="Times New Roman"/>
          <w:i/>
          <w:sz w:val="24"/>
          <w:szCs w:val="24"/>
          <w:lang w:val="en-GB"/>
        </w:rPr>
        <w:t>to previous prevention programs, the current prevention program</w:t>
      </w:r>
      <w:r w:rsidR="004107CA" w:rsidRPr="007E4384">
        <w:rPr>
          <w:rFonts w:ascii="Times New Roman" w:hAnsi="Times New Roman" w:cs="Times New Roman"/>
          <w:i/>
          <w:sz w:val="24"/>
          <w:szCs w:val="24"/>
          <w:lang w:val="en-GB"/>
        </w:rPr>
        <w:t xml:space="preserve"> </w:t>
      </w:r>
      <w:r w:rsidRPr="007E4384">
        <w:rPr>
          <w:rFonts w:ascii="Times New Roman" w:hAnsi="Times New Roman" w:cs="Times New Roman"/>
          <w:i/>
          <w:sz w:val="24"/>
          <w:szCs w:val="24"/>
          <w:lang w:val="en-GB"/>
        </w:rPr>
        <w:t xml:space="preserve">was implemented in </w:t>
      </w:r>
      <w:r w:rsidRPr="007E4384">
        <w:rPr>
          <w:rFonts w:ascii="Times New Roman" w:hAnsi="Times New Roman" w:cs="Times New Roman"/>
          <w:i/>
          <w:sz w:val="24"/>
          <w:szCs w:val="24"/>
          <w:u w:val="single"/>
          <w:lang w:val="en-GB"/>
        </w:rPr>
        <w:t>more naturalistic settings</w:t>
      </w:r>
      <w:r w:rsidRPr="007E4384">
        <w:rPr>
          <w:rFonts w:ascii="Times New Roman" w:hAnsi="Times New Roman" w:cs="Times New Roman"/>
          <w:i/>
          <w:sz w:val="24"/>
          <w:szCs w:val="24"/>
          <w:lang w:val="en-GB"/>
        </w:rPr>
        <w:t xml:space="preserve"> and utilized peer</w:t>
      </w:r>
      <w:r w:rsidR="004107CA" w:rsidRPr="007E4384">
        <w:rPr>
          <w:rFonts w:ascii="Times New Roman" w:hAnsi="Times New Roman" w:cs="Times New Roman"/>
          <w:i/>
          <w:sz w:val="24"/>
          <w:szCs w:val="24"/>
          <w:lang w:val="en-GB"/>
        </w:rPr>
        <w:t xml:space="preserve"> </w:t>
      </w:r>
      <w:r w:rsidRPr="007E4384">
        <w:rPr>
          <w:rFonts w:ascii="Times New Roman" w:hAnsi="Times New Roman" w:cs="Times New Roman"/>
          <w:i/>
          <w:sz w:val="24"/>
          <w:szCs w:val="24"/>
          <w:lang w:val="en-GB"/>
        </w:rPr>
        <w:t>facilitators, which could have resulted in the lack of differences in</w:t>
      </w:r>
      <w:r w:rsidR="004107CA" w:rsidRPr="007E4384">
        <w:rPr>
          <w:rFonts w:ascii="Times New Roman" w:hAnsi="Times New Roman" w:cs="Times New Roman"/>
          <w:i/>
          <w:sz w:val="24"/>
          <w:szCs w:val="24"/>
          <w:lang w:val="en-GB"/>
        </w:rPr>
        <w:t xml:space="preserve"> </w:t>
      </w:r>
      <w:r w:rsidR="00E65B40" w:rsidRPr="007E4384">
        <w:rPr>
          <w:rFonts w:ascii="Times New Roman" w:hAnsi="Times New Roman" w:cs="Times New Roman"/>
          <w:i/>
          <w:sz w:val="24"/>
          <w:szCs w:val="24"/>
          <w:lang w:val="en-GB"/>
        </w:rPr>
        <w:t>effect sizes. (Annex I, research article 2)</w:t>
      </w:r>
    </w:p>
    <w:p w:rsidR="00564781" w:rsidRPr="007E4384" w:rsidRDefault="00564781" w:rsidP="00564781">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example above displays the usage of the adverb </w:t>
      </w:r>
      <w:r w:rsidRPr="007E4384">
        <w:rPr>
          <w:rFonts w:ascii="Times New Roman" w:hAnsi="Times New Roman" w:cs="Times New Roman"/>
          <w:i/>
          <w:sz w:val="24"/>
          <w:szCs w:val="24"/>
          <w:lang w:val="en-GB"/>
        </w:rPr>
        <w:t xml:space="preserve">more </w:t>
      </w:r>
      <w:r w:rsidRPr="007E4384">
        <w:rPr>
          <w:rFonts w:ascii="Times New Roman" w:hAnsi="Times New Roman" w:cs="Times New Roman"/>
          <w:sz w:val="24"/>
          <w:szCs w:val="24"/>
          <w:lang w:val="en-GB"/>
        </w:rPr>
        <w:t xml:space="preserve">performing the qualitative function of particular comparatives. </w:t>
      </w:r>
      <w:r w:rsidRPr="007E4384">
        <w:rPr>
          <w:rFonts w:ascii="Times New Roman" w:hAnsi="Times New Roman" w:cs="Times New Roman"/>
          <w:i/>
          <w:sz w:val="24"/>
          <w:szCs w:val="24"/>
          <w:lang w:val="en-GB"/>
        </w:rPr>
        <w:t>More</w:t>
      </w:r>
      <w:r w:rsidRPr="007E4384">
        <w:rPr>
          <w:rFonts w:ascii="Times New Roman" w:hAnsi="Times New Roman" w:cs="Times New Roman"/>
          <w:sz w:val="24"/>
          <w:szCs w:val="24"/>
          <w:lang w:val="en-GB"/>
        </w:rPr>
        <w:t xml:space="preserve"> preceding the epithet</w:t>
      </w:r>
      <w:r w:rsidRPr="007E4384">
        <w:rPr>
          <w:rFonts w:ascii="Times New Roman" w:hAnsi="Times New Roman" w:cs="Times New Roman"/>
          <w:i/>
          <w:sz w:val="24"/>
          <w:szCs w:val="24"/>
          <w:lang w:val="en-GB"/>
        </w:rPr>
        <w:t xml:space="preserve"> naturalistic settings </w:t>
      </w:r>
      <w:r w:rsidR="00662104" w:rsidRPr="007E4384">
        <w:rPr>
          <w:rFonts w:ascii="Times New Roman" w:hAnsi="Times New Roman" w:cs="Times New Roman"/>
          <w:sz w:val="24"/>
          <w:szCs w:val="24"/>
          <w:lang w:val="en-GB"/>
        </w:rPr>
        <w:t>compares these</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naturalistic settings</w:t>
      </w:r>
      <w:r w:rsidR="00662104" w:rsidRPr="007E4384">
        <w:rPr>
          <w:rFonts w:ascii="Times New Roman" w:hAnsi="Times New Roman" w:cs="Times New Roman"/>
          <w:sz w:val="24"/>
          <w:szCs w:val="24"/>
          <w:lang w:val="en-GB"/>
        </w:rPr>
        <w:t>, it</w:t>
      </w:r>
      <w:r w:rsidRPr="007E4384">
        <w:rPr>
          <w:rFonts w:ascii="Times New Roman" w:hAnsi="Times New Roman" w:cs="Times New Roman"/>
          <w:i/>
          <w:sz w:val="24"/>
          <w:szCs w:val="24"/>
          <w:lang w:val="en-GB"/>
        </w:rPr>
        <w:t xml:space="preserve"> </w:t>
      </w:r>
      <w:r w:rsidR="00662104" w:rsidRPr="007E4384">
        <w:rPr>
          <w:rFonts w:ascii="Times New Roman" w:hAnsi="Times New Roman" w:cs="Times New Roman"/>
          <w:sz w:val="24"/>
          <w:szCs w:val="24"/>
          <w:lang w:val="en-GB"/>
        </w:rPr>
        <w:t>emphasizes the contrast between previous and current.</w:t>
      </w:r>
    </w:p>
    <w:p w:rsidR="00662104" w:rsidRPr="007E4384" w:rsidRDefault="009A1AB8" w:rsidP="00662104">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In the objectifying video condition, lower self-esteem was related to (a) a stronger liking of the videos, (b) </w:t>
      </w:r>
      <w:r w:rsidRPr="007E4384">
        <w:rPr>
          <w:rFonts w:ascii="Times New Roman" w:hAnsi="Times New Roman" w:cs="Times New Roman"/>
          <w:i/>
          <w:sz w:val="24"/>
          <w:szCs w:val="24"/>
          <w:u w:val="single"/>
          <w:lang w:val="en-GB"/>
        </w:rPr>
        <w:t>more</w:t>
      </w:r>
      <w:r w:rsidRPr="007E4384">
        <w:rPr>
          <w:rFonts w:ascii="Times New Roman" w:hAnsi="Times New Roman" w:cs="Times New Roman"/>
          <w:i/>
          <w:sz w:val="24"/>
          <w:szCs w:val="24"/>
          <w:lang w:val="en-GB"/>
        </w:rPr>
        <w:t xml:space="preserve"> identification with the objectified models, </w:t>
      </w:r>
      <w:proofErr w:type="gramStart"/>
      <w:r w:rsidRPr="007E4384">
        <w:rPr>
          <w:rFonts w:ascii="Times New Roman" w:hAnsi="Times New Roman" w:cs="Times New Roman"/>
          <w:i/>
          <w:sz w:val="24"/>
          <w:szCs w:val="24"/>
          <w:lang w:val="en-GB"/>
        </w:rPr>
        <w:t>(c) increased perception of the objectified women as a source of inspiration</w:t>
      </w:r>
      <w:proofErr w:type="gramEnd"/>
      <w:r w:rsidRPr="007E4384">
        <w:rPr>
          <w:rFonts w:ascii="Times New Roman" w:hAnsi="Times New Roman" w:cs="Times New Roman"/>
          <w:i/>
          <w:sz w:val="24"/>
          <w:szCs w:val="24"/>
          <w:lang w:val="en-GB"/>
        </w:rPr>
        <w:t xml:space="preserve"> for their own appearance, (d) </w:t>
      </w:r>
      <w:r w:rsidRPr="007E4384">
        <w:rPr>
          <w:rFonts w:ascii="Times New Roman" w:hAnsi="Times New Roman" w:cs="Times New Roman"/>
          <w:i/>
          <w:sz w:val="24"/>
          <w:szCs w:val="24"/>
          <w:u w:val="single"/>
          <w:lang w:val="en-GB"/>
        </w:rPr>
        <w:t>more</w:t>
      </w:r>
      <w:r w:rsidRPr="007E4384">
        <w:rPr>
          <w:rFonts w:ascii="Times New Roman" w:hAnsi="Times New Roman" w:cs="Times New Roman"/>
          <w:i/>
          <w:sz w:val="24"/>
          <w:szCs w:val="24"/>
          <w:lang w:val="en-GB"/>
        </w:rPr>
        <w:t xml:space="preserve"> body-related thoughts, and (e) </w:t>
      </w:r>
      <w:r w:rsidRPr="007E4384">
        <w:rPr>
          <w:rFonts w:ascii="Times New Roman" w:hAnsi="Times New Roman" w:cs="Times New Roman"/>
          <w:i/>
          <w:sz w:val="24"/>
          <w:szCs w:val="24"/>
          <w:u w:val="single"/>
          <w:lang w:val="en-GB"/>
        </w:rPr>
        <w:t>more</w:t>
      </w:r>
      <w:r w:rsidRPr="007E4384">
        <w:rPr>
          <w:rFonts w:ascii="Times New Roman" w:hAnsi="Times New Roman" w:cs="Times New Roman"/>
          <w:i/>
          <w:sz w:val="24"/>
          <w:szCs w:val="24"/>
          <w:lang w:val="en-GB"/>
        </w:rPr>
        <w:t xml:space="preserve"> social comparison with the objectified models.</w:t>
      </w:r>
      <w:r w:rsidR="00E35042" w:rsidRPr="007E4384">
        <w:rPr>
          <w:rFonts w:ascii="Times New Roman" w:hAnsi="Times New Roman" w:cs="Times New Roman"/>
          <w:i/>
          <w:sz w:val="24"/>
          <w:szCs w:val="24"/>
          <w:lang w:val="en-GB"/>
        </w:rPr>
        <w:t xml:space="preserve"> </w:t>
      </w:r>
      <w:r w:rsidR="00E65B40" w:rsidRPr="007E4384">
        <w:rPr>
          <w:rFonts w:ascii="Times New Roman" w:hAnsi="Times New Roman" w:cs="Times New Roman"/>
          <w:i/>
          <w:sz w:val="24"/>
          <w:szCs w:val="24"/>
          <w:lang w:val="en-GB"/>
        </w:rPr>
        <w:t>(</w:t>
      </w:r>
      <w:r w:rsidR="00864AAA" w:rsidRPr="007E4384">
        <w:rPr>
          <w:rFonts w:ascii="Times New Roman" w:hAnsi="Times New Roman" w:cs="Times New Roman"/>
          <w:i/>
          <w:sz w:val="24"/>
          <w:szCs w:val="24"/>
          <w:lang w:val="en-GB"/>
        </w:rPr>
        <w:t>Annex I, research article 3</w:t>
      </w:r>
      <w:r w:rsidR="00E65B40" w:rsidRPr="007E4384">
        <w:rPr>
          <w:rFonts w:ascii="Times New Roman" w:hAnsi="Times New Roman" w:cs="Times New Roman"/>
          <w:i/>
          <w:sz w:val="24"/>
          <w:szCs w:val="24"/>
          <w:lang w:val="en-GB"/>
        </w:rPr>
        <w:t>)</w:t>
      </w:r>
    </w:p>
    <w:p w:rsidR="00E24043" w:rsidRPr="007E4384" w:rsidRDefault="00662104" w:rsidP="00E24043">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lastRenderedPageBreak/>
        <w:t>The text above presents the quantitative (</w:t>
      </w:r>
      <w:proofErr w:type="spellStart"/>
      <w:r w:rsidR="008A5657" w:rsidRPr="007E4384">
        <w:rPr>
          <w:rFonts w:ascii="Times New Roman" w:hAnsi="Times New Roman" w:cs="Times New Roman"/>
          <w:sz w:val="24"/>
          <w:szCs w:val="24"/>
          <w:lang w:val="en-GB"/>
        </w:rPr>
        <w:t>n</w:t>
      </w:r>
      <w:r w:rsidRPr="007E4384">
        <w:rPr>
          <w:rFonts w:ascii="Times New Roman" w:hAnsi="Times New Roman" w:cs="Times New Roman"/>
          <w:sz w:val="24"/>
          <w:szCs w:val="24"/>
          <w:lang w:val="en-GB"/>
        </w:rPr>
        <w:t>umerative</w:t>
      </w:r>
      <w:proofErr w:type="spellEnd"/>
      <w:r w:rsidRPr="007E4384">
        <w:rPr>
          <w:rFonts w:ascii="Times New Roman" w:hAnsi="Times New Roman" w:cs="Times New Roman"/>
          <w:sz w:val="24"/>
          <w:szCs w:val="24"/>
          <w:lang w:val="en-GB"/>
        </w:rPr>
        <w:t xml:space="preserve">) particular comparative reference as </w:t>
      </w:r>
      <w:r w:rsidRPr="007E4384">
        <w:rPr>
          <w:rFonts w:ascii="Times New Roman" w:hAnsi="Times New Roman" w:cs="Times New Roman"/>
          <w:i/>
          <w:sz w:val="24"/>
          <w:szCs w:val="24"/>
          <w:lang w:val="en-GB"/>
        </w:rPr>
        <w:t xml:space="preserve">more </w:t>
      </w:r>
      <w:r w:rsidRPr="007E4384">
        <w:rPr>
          <w:rFonts w:ascii="Times New Roman" w:hAnsi="Times New Roman" w:cs="Times New Roman"/>
          <w:sz w:val="24"/>
          <w:szCs w:val="24"/>
          <w:lang w:val="en-GB"/>
        </w:rPr>
        <w:t>emphasizes the quantity of objects</w:t>
      </w:r>
      <w:r w:rsidR="008A5657" w:rsidRPr="007E4384">
        <w:rPr>
          <w:rFonts w:ascii="Times New Roman" w:hAnsi="Times New Roman" w:cs="Times New Roman"/>
          <w:sz w:val="24"/>
          <w:szCs w:val="24"/>
          <w:lang w:val="en-GB"/>
        </w:rPr>
        <w:t xml:space="preserve">. </w:t>
      </w:r>
      <w:r w:rsidR="008A5657" w:rsidRPr="007E4384">
        <w:rPr>
          <w:rFonts w:ascii="Times New Roman" w:hAnsi="Times New Roman" w:cs="Times New Roman"/>
          <w:i/>
          <w:sz w:val="24"/>
          <w:szCs w:val="24"/>
          <w:lang w:val="en-GB"/>
        </w:rPr>
        <w:t xml:space="preserve">More </w:t>
      </w:r>
      <w:r w:rsidR="008A5657" w:rsidRPr="007E4384">
        <w:rPr>
          <w:rFonts w:ascii="Times New Roman" w:hAnsi="Times New Roman" w:cs="Times New Roman"/>
          <w:sz w:val="24"/>
          <w:szCs w:val="24"/>
          <w:lang w:val="en-GB"/>
        </w:rPr>
        <w:t>means “not the same amount”, thus it refers to something else than it is.</w:t>
      </w:r>
      <w:r w:rsidR="00E24043" w:rsidRPr="007E4384">
        <w:rPr>
          <w:rFonts w:ascii="Times New Roman" w:hAnsi="Times New Roman" w:cs="Times New Roman"/>
          <w:sz w:val="24"/>
          <w:szCs w:val="24"/>
          <w:lang w:val="en-GB"/>
        </w:rPr>
        <w:t xml:space="preserve"> The same applies for the following example:</w:t>
      </w:r>
    </w:p>
    <w:p w:rsidR="00E35042" w:rsidRPr="007E4384" w:rsidRDefault="00E35042" w:rsidP="00E35042">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While statistical techniques such as multiple imputation allow for retention of the data from participants who did not return for the follow-up assessments, it is preferential to have lower levels of attrition that require </w:t>
      </w:r>
      <w:r w:rsidRPr="007E4384">
        <w:rPr>
          <w:rFonts w:ascii="Times New Roman" w:hAnsi="Times New Roman" w:cs="Times New Roman"/>
          <w:i/>
          <w:sz w:val="24"/>
          <w:szCs w:val="24"/>
          <w:u w:val="single"/>
          <w:lang w:val="en-GB"/>
        </w:rPr>
        <w:t>less reliance</w:t>
      </w:r>
      <w:r w:rsidRPr="007E4384">
        <w:rPr>
          <w:rFonts w:ascii="Times New Roman" w:hAnsi="Times New Roman" w:cs="Times New Roman"/>
          <w:i/>
          <w:sz w:val="24"/>
          <w:szCs w:val="24"/>
          <w:lang w:val="en-GB"/>
        </w:rPr>
        <w:t xml:space="preserve"> on these statistical techniques. </w:t>
      </w:r>
      <w:r w:rsidR="00864AAA" w:rsidRPr="007E4384">
        <w:rPr>
          <w:rFonts w:ascii="Times New Roman" w:hAnsi="Times New Roman" w:cs="Times New Roman"/>
          <w:i/>
          <w:sz w:val="24"/>
          <w:szCs w:val="24"/>
          <w:lang w:val="en-GB"/>
        </w:rPr>
        <w:t>(Annex I, research article 8)</w:t>
      </w:r>
    </w:p>
    <w:p w:rsidR="00E24043" w:rsidRPr="007E4384" w:rsidRDefault="00E24043" w:rsidP="00E24043">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He</w:t>
      </w:r>
      <w:r w:rsidR="002152DD" w:rsidRPr="007E4384">
        <w:rPr>
          <w:rFonts w:ascii="Times New Roman" w:hAnsi="Times New Roman" w:cs="Times New Roman"/>
          <w:sz w:val="24"/>
          <w:szCs w:val="24"/>
          <w:lang w:val="en-GB"/>
        </w:rPr>
        <w:t>re, similarly to the example (4</w:t>
      </w:r>
      <w:r w:rsidR="002749F2" w:rsidRPr="007E4384">
        <w:rPr>
          <w:rFonts w:ascii="Times New Roman" w:hAnsi="Times New Roman" w:cs="Times New Roman"/>
          <w:sz w:val="24"/>
          <w:szCs w:val="24"/>
          <w:lang w:val="en-GB"/>
        </w:rPr>
        <w:t>8</w:t>
      </w:r>
      <w:r w:rsidRPr="007E4384">
        <w:rPr>
          <w:rFonts w:ascii="Times New Roman" w:hAnsi="Times New Roman" w:cs="Times New Roman"/>
          <w:sz w:val="24"/>
          <w:szCs w:val="24"/>
          <w:lang w:val="en-GB"/>
        </w:rPr>
        <w:t xml:space="preserve">), the adverb </w:t>
      </w:r>
      <w:r w:rsidRPr="007E4384">
        <w:rPr>
          <w:rFonts w:ascii="Times New Roman" w:hAnsi="Times New Roman" w:cs="Times New Roman"/>
          <w:i/>
          <w:sz w:val="24"/>
          <w:szCs w:val="24"/>
          <w:lang w:val="en-GB"/>
        </w:rPr>
        <w:t xml:space="preserve">less </w:t>
      </w:r>
      <w:r w:rsidRPr="007E4384">
        <w:rPr>
          <w:rFonts w:ascii="Times New Roman" w:hAnsi="Times New Roman" w:cs="Times New Roman"/>
          <w:sz w:val="24"/>
          <w:szCs w:val="24"/>
          <w:lang w:val="en-GB"/>
        </w:rPr>
        <w:t xml:space="preserve">establishes the difference between objects by comparing them in terms of quantity. </w:t>
      </w:r>
      <w:r w:rsidRPr="007E4384">
        <w:rPr>
          <w:rFonts w:ascii="Times New Roman" w:hAnsi="Times New Roman" w:cs="Times New Roman"/>
          <w:i/>
          <w:sz w:val="24"/>
          <w:szCs w:val="24"/>
          <w:lang w:val="en-GB"/>
        </w:rPr>
        <w:t xml:space="preserve">Reliance </w:t>
      </w:r>
      <w:r w:rsidRPr="007E4384">
        <w:rPr>
          <w:rFonts w:ascii="Times New Roman" w:hAnsi="Times New Roman" w:cs="Times New Roman"/>
          <w:sz w:val="24"/>
          <w:szCs w:val="24"/>
          <w:lang w:val="en-GB"/>
        </w:rPr>
        <w:t xml:space="preserve">serves as the referent while the referring expression </w:t>
      </w:r>
      <w:r w:rsidRPr="007E4384">
        <w:rPr>
          <w:rFonts w:ascii="Times New Roman" w:hAnsi="Times New Roman" w:cs="Times New Roman"/>
          <w:i/>
          <w:sz w:val="24"/>
          <w:szCs w:val="24"/>
          <w:lang w:val="en-GB"/>
        </w:rPr>
        <w:t xml:space="preserve">less </w:t>
      </w:r>
      <w:r w:rsidRPr="007E4384">
        <w:rPr>
          <w:rFonts w:ascii="Times New Roman" w:hAnsi="Times New Roman" w:cs="Times New Roman"/>
          <w:sz w:val="24"/>
          <w:szCs w:val="24"/>
          <w:lang w:val="en-GB"/>
        </w:rPr>
        <w:t xml:space="preserve">implies to different amount of </w:t>
      </w:r>
      <w:r w:rsidRPr="007E4384">
        <w:rPr>
          <w:rFonts w:ascii="Times New Roman" w:hAnsi="Times New Roman" w:cs="Times New Roman"/>
          <w:i/>
          <w:sz w:val="24"/>
          <w:szCs w:val="24"/>
          <w:lang w:val="en-GB"/>
        </w:rPr>
        <w:t xml:space="preserve">reliance </w:t>
      </w:r>
      <w:r w:rsidRPr="007E4384">
        <w:rPr>
          <w:rFonts w:ascii="Times New Roman" w:hAnsi="Times New Roman" w:cs="Times New Roman"/>
          <w:sz w:val="24"/>
          <w:szCs w:val="24"/>
          <w:lang w:val="en-GB"/>
        </w:rPr>
        <w:t>than is.</w:t>
      </w:r>
      <w:r w:rsidRPr="007E4384">
        <w:rPr>
          <w:rFonts w:ascii="Times New Roman" w:hAnsi="Times New Roman" w:cs="Times New Roman"/>
          <w:i/>
          <w:sz w:val="24"/>
          <w:szCs w:val="24"/>
          <w:lang w:val="en-GB"/>
        </w:rPr>
        <w:t xml:space="preserve"> </w:t>
      </w:r>
      <w:r w:rsidRPr="007E4384">
        <w:rPr>
          <w:rFonts w:ascii="Times New Roman" w:hAnsi="Times New Roman" w:cs="Times New Roman"/>
          <w:sz w:val="24"/>
          <w:szCs w:val="24"/>
          <w:lang w:val="en-GB"/>
        </w:rPr>
        <w:t xml:space="preserve">  </w:t>
      </w:r>
    </w:p>
    <w:p w:rsidR="00F41B1B" w:rsidRPr="007E4384" w:rsidRDefault="00A00C0C" w:rsidP="00A00C0C">
      <w:pPr>
        <w:pStyle w:val="ListParagraph"/>
        <w:numPr>
          <w:ilvl w:val="0"/>
          <w:numId w:val="7"/>
        </w:numPr>
        <w:spacing w:after="0" w:line="360" w:lineRule="auto"/>
        <w:jc w:val="both"/>
        <w:rPr>
          <w:rFonts w:ascii="Times New Roman" w:hAnsi="Times New Roman" w:cs="Times New Roman"/>
          <w:i/>
          <w:sz w:val="24"/>
          <w:szCs w:val="24"/>
          <w:lang w:val="en-GB"/>
        </w:rPr>
      </w:pPr>
      <w:r w:rsidRPr="007E4384">
        <w:rPr>
          <w:rFonts w:ascii="Times New Roman" w:hAnsi="Times New Roman" w:cs="Times New Roman"/>
          <w:i/>
          <w:sz w:val="24"/>
          <w:szCs w:val="24"/>
          <w:lang w:val="en-GB"/>
        </w:rPr>
        <w:t xml:space="preserve">Whilst the second author agreed with the subtheme of the de-motivating effects of the slimmer models, she had made the </w:t>
      </w:r>
      <w:r w:rsidRPr="007E4384">
        <w:rPr>
          <w:rFonts w:ascii="Times New Roman" w:hAnsi="Times New Roman" w:cs="Times New Roman"/>
          <w:i/>
          <w:sz w:val="24"/>
          <w:szCs w:val="24"/>
          <w:u w:val="single"/>
          <w:lang w:val="en-GB"/>
        </w:rPr>
        <w:t>additional</w:t>
      </w:r>
      <w:r w:rsidRPr="007E4384">
        <w:rPr>
          <w:rFonts w:ascii="Times New Roman" w:hAnsi="Times New Roman" w:cs="Times New Roman"/>
          <w:i/>
          <w:sz w:val="24"/>
          <w:szCs w:val="24"/>
          <w:lang w:val="en-GB"/>
        </w:rPr>
        <w:t xml:space="preserve"> interpretation of the seeming irrelevance of the models who were slimmer. </w:t>
      </w:r>
      <w:r w:rsidR="00864AAA" w:rsidRPr="007E4384">
        <w:rPr>
          <w:rFonts w:ascii="Times New Roman" w:hAnsi="Times New Roman" w:cs="Times New Roman"/>
          <w:i/>
          <w:sz w:val="24"/>
          <w:szCs w:val="24"/>
          <w:lang w:val="en-GB"/>
        </w:rPr>
        <w:t>(Annex I, research article 8)</w:t>
      </w:r>
    </w:p>
    <w:p w:rsidR="0003454F" w:rsidRPr="007E4384" w:rsidRDefault="0003454F" w:rsidP="0003454F">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text above is another example of quantitative comparative reference. The adjective </w:t>
      </w:r>
      <w:r w:rsidRPr="007E4384">
        <w:rPr>
          <w:rFonts w:ascii="Times New Roman" w:hAnsi="Times New Roman" w:cs="Times New Roman"/>
          <w:i/>
          <w:sz w:val="24"/>
          <w:szCs w:val="24"/>
          <w:lang w:val="en-GB"/>
        </w:rPr>
        <w:t xml:space="preserve">additional </w:t>
      </w:r>
      <w:r w:rsidRPr="007E4384">
        <w:rPr>
          <w:rFonts w:ascii="Times New Roman" w:hAnsi="Times New Roman" w:cs="Times New Roman"/>
          <w:sz w:val="24"/>
          <w:szCs w:val="24"/>
          <w:lang w:val="en-GB"/>
        </w:rPr>
        <w:t>points to the</w:t>
      </w:r>
      <w:r w:rsidRPr="007E4384">
        <w:rPr>
          <w:rFonts w:ascii="Times New Roman" w:hAnsi="Times New Roman" w:cs="Times New Roman"/>
          <w:i/>
          <w:sz w:val="24"/>
          <w:szCs w:val="24"/>
          <w:lang w:val="en-GB"/>
        </w:rPr>
        <w:t xml:space="preserve"> </w:t>
      </w:r>
      <w:r w:rsidRPr="007E4384">
        <w:rPr>
          <w:rFonts w:ascii="Times New Roman" w:hAnsi="Times New Roman" w:cs="Times New Roman"/>
          <w:sz w:val="24"/>
          <w:szCs w:val="24"/>
          <w:lang w:val="en-GB"/>
        </w:rPr>
        <w:t xml:space="preserve">referent </w:t>
      </w:r>
      <w:r w:rsidRPr="007E4384">
        <w:rPr>
          <w:rFonts w:ascii="Times New Roman" w:hAnsi="Times New Roman" w:cs="Times New Roman"/>
          <w:i/>
          <w:sz w:val="24"/>
          <w:szCs w:val="24"/>
          <w:lang w:val="en-GB"/>
        </w:rPr>
        <w:t xml:space="preserve">interpretation </w:t>
      </w:r>
      <w:r w:rsidRPr="007E4384">
        <w:rPr>
          <w:rFonts w:ascii="Times New Roman" w:hAnsi="Times New Roman" w:cs="Times New Roman"/>
          <w:sz w:val="24"/>
          <w:szCs w:val="24"/>
          <w:lang w:val="en-GB"/>
        </w:rPr>
        <w:t xml:space="preserve">and determines the existence of some other </w:t>
      </w:r>
      <w:r w:rsidRPr="007E4384">
        <w:rPr>
          <w:rFonts w:ascii="Times New Roman" w:hAnsi="Times New Roman" w:cs="Times New Roman"/>
          <w:i/>
          <w:sz w:val="24"/>
          <w:szCs w:val="24"/>
          <w:lang w:val="en-GB"/>
        </w:rPr>
        <w:t xml:space="preserve">interpretation </w:t>
      </w:r>
      <w:r w:rsidRPr="007E4384">
        <w:rPr>
          <w:rFonts w:ascii="Times New Roman" w:hAnsi="Times New Roman" w:cs="Times New Roman"/>
          <w:sz w:val="24"/>
          <w:szCs w:val="24"/>
          <w:lang w:val="en-GB"/>
        </w:rPr>
        <w:t>that is not the referent in this example.</w:t>
      </w:r>
    </w:p>
    <w:p w:rsidR="00774658" w:rsidRPr="007E4384" w:rsidRDefault="00774658" w:rsidP="0003454F">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observations made above suggest that comparatives are quite common phenomenon in the genre of science research articles. As well as personals and demonstratives they can be anaphoric and </w:t>
      </w:r>
      <w:proofErr w:type="spellStart"/>
      <w:r w:rsidRPr="007E4384">
        <w:rPr>
          <w:rFonts w:ascii="Times New Roman" w:hAnsi="Times New Roman" w:cs="Times New Roman"/>
          <w:sz w:val="24"/>
          <w:szCs w:val="24"/>
          <w:lang w:val="en-GB"/>
        </w:rPr>
        <w:t>cataphoric</w:t>
      </w:r>
      <w:proofErr w:type="spellEnd"/>
      <w:r w:rsidRPr="007E4384">
        <w:rPr>
          <w:rFonts w:ascii="Times New Roman" w:hAnsi="Times New Roman" w:cs="Times New Roman"/>
          <w:sz w:val="24"/>
          <w:szCs w:val="24"/>
          <w:lang w:val="en-GB"/>
        </w:rPr>
        <w:t>, but the latter was</w:t>
      </w:r>
      <w:r w:rsidR="00FA2CFF">
        <w:rPr>
          <w:rFonts w:ascii="Times New Roman" w:hAnsi="Times New Roman" w:cs="Times New Roman"/>
          <w:sz w:val="24"/>
          <w:szCs w:val="24"/>
          <w:lang w:val="en-GB"/>
        </w:rPr>
        <w:t xml:space="preserve"> more frequent within the analys</w:t>
      </w:r>
      <w:r w:rsidRPr="007E4384">
        <w:rPr>
          <w:rFonts w:ascii="Times New Roman" w:hAnsi="Times New Roman" w:cs="Times New Roman"/>
          <w:sz w:val="24"/>
          <w:szCs w:val="24"/>
          <w:lang w:val="en-GB"/>
        </w:rPr>
        <w:t>ed discou</w:t>
      </w:r>
      <w:r w:rsidR="008D376C" w:rsidRPr="007E4384">
        <w:rPr>
          <w:rFonts w:ascii="Times New Roman" w:hAnsi="Times New Roman" w:cs="Times New Roman"/>
          <w:sz w:val="24"/>
          <w:szCs w:val="24"/>
          <w:lang w:val="en-GB"/>
        </w:rPr>
        <w:t xml:space="preserve">rse. </w:t>
      </w:r>
      <w:r w:rsidR="00471908" w:rsidRPr="007E4384">
        <w:rPr>
          <w:rFonts w:ascii="Times New Roman" w:hAnsi="Times New Roman" w:cs="Times New Roman"/>
          <w:sz w:val="24"/>
          <w:szCs w:val="24"/>
          <w:lang w:val="en-GB"/>
        </w:rPr>
        <w:t>Despite its type all comparisons establish a contrast between two or more objects and this was emphasized in the chosen examples, thus the referential features are not always</w:t>
      </w:r>
      <w:r w:rsidR="00304DE1" w:rsidRPr="007E4384">
        <w:rPr>
          <w:rFonts w:ascii="Times New Roman" w:hAnsi="Times New Roman" w:cs="Times New Roman"/>
          <w:sz w:val="24"/>
          <w:szCs w:val="24"/>
          <w:lang w:val="en-GB"/>
        </w:rPr>
        <w:t xml:space="preserve"> as</w:t>
      </w:r>
      <w:r w:rsidR="00471908" w:rsidRPr="007E4384">
        <w:rPr>
          <w:rFonts w:ascii="Times New Roman" w:hAnsi="Times New Roman" w:cs="Times New Roman"/>
          <w:sz w:val="24"/>
          <w:szCs w:val="24"/>
          <w:lang w:val="en-GB"/>
        </w:rPr>
        <w:t xml:space="preserve"> clear as those in the personals or demonstratives. Despite this, comparatives are still an important cohesive device that portrays the link between different elements, provides the coherence a</w:t>
      </w:r>
      <w:r w:rsidR="00304DE1" w:rsidRPr="007E4384">
        <w:rPr>
          <w:rFonts w:ascii="Times New Roman" w:hAnsi="Times New Roman" w:cs="Times New Roman"/>
          <w:sz w:val="24"/>
          <w:szCs w:val="24"/>
          <w:lang w:val="en-GB"/>
        </w:rPr>
        <w:t>nd serves as an economy device.</w:t>
      </w:r>
    </w:p>
    <w:p w:rsidR="00064838" w:rsidRPr="007E4384" w:rsidRDefault="00064838" w:rsidP="006007DD">
      <w:pPr>
        <w:spacing w:after="24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In conclusion the corpus analysis of the realization of all reference types: personals, demonstratives, and comparatives in the chosen science research articles </w:t>
      </w:r>
      <w:proofErr w:type="gramStart"/>
      <w:r w:rsidRPr="007E4384">
        <w:rPr>
          <w:rFonts w:ascii="Times New Roman" w:hAnsi="Times New Roman" w:cs="Times New Roman"/>
          <w:sz w:val="24"/>
          <w:szCs w:val="24"/>
          <w:lang w:val="en-GB"/>
        </w:rPr>
        <w:t>was</w:t>
      </w:r>
      <w:proofErr w:type="gramEnd"/>
      <w:r w:rsidRPr="007E4384">
        <w:rPr>
          <w:rFonts w:ascii="Times New Roman" w:hAnsi="Times New Roman" w:cs="Times New Roman"/>
          <w:sz w:val="24"/>
          <w:szCs w:val="24"/>
          <w:lang w:val="en-GB"/>
        </w:rPr>
        <w:t xml:space="preserve"> carried out and the results are illustrated in the </w:t>
      </w:r>
      <w:r w:rsidR="004B781D">
        <w:rPr>
          <w:rFonts w:ascii="Times New Roman" w:hAnsi="Times New Roman" w:cs="Times New Roman"/>
          <w:sz w:val="24"/>
          <w:szCs w:val="24"/>
          <w:lang w:val="en-GB"/>
        </w:rPr>
        <w:t>figure below</w:t>
      </w:r>
      <w:r w:rsidRPr="007E4384">
        <w:rPr>
          <w:rFonts w:ascii="Times New Roman" w:hAnsi="Times New Roman" w:cs="Times New Roman"/>
          <w:sz w:val="24"/>
          <w:szCs w:val="24"/>
          <w:lang w:val="en-GB"/>
        </w:rPr>
        <w:t>:</w:t>
      </w:r>
    </w:p>
    <w:p w:rsidR="000207B7" w:rsidRPr="006007DD" w:rsidRDefault="00064838" w:rsidP="006007DD">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noProof/>
          <w:sz w:val="24"/>
          <w:szCs w:val="24"/>
        </w:rPr>
        <w:lastRenderedPageBreak/>
        <w:drawing>
          <wp:inline distT="0" distB="0" distL="0" distR="0" wp14:anchorId="5DFBB5F0" wp14:editId="1C7FA37D">
            <wp:extent cx="5555974" cy="1938130"/>
            <wp:effectExtent l="0" t="0" r="698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7E4384">
        <w:rPr>
          <w:rFonts w:ascii="Times New Roman" w:hAnsi="Times New Roman" w:cs="Times New Roman"/>
          <w:sz w:val="24"/>
          <w:szCs w:val="24"/>
          <w:lang w:val="en-GB"/>
        </w:rPr>
        <w:t xml:space="preserve"> </w:t>
      </w:r>
    </w:p>
    <w:p w:rsidR="007B7FCC" w:rsidRPr="00D41AFA" w:rsidRDefault="004B781D" w:rsidP="00555A3E">
      <w:pPr>
        <w:spacing w:after="120" w:line="360" w:lineRule="auto"/>
        <w:jc w:val="both"/>
        <w:rPr>
          <w:rFonts w:ascii="Times New Roman" w:hAnsi="Times New Roman" w:cs="Times New Roman"/>
          <w:b/>
          <w:sz w:val="24"/>
          <w:szCs w:val="24"/>
          <w:lang w:val="en-GB"/>
        </w:rPr>
      </w:pPr>
      <w:proofErr w:type="gramStart"/>
      <w:r w:rsidRPr="00D41AFA">
        <w:rPr>
          <w:rFonts w:ascii="Times New Roman" w:hAnsi="Times New Roman" w:cs="Times New Roman"/>
          <w:b/>
          <w:i/>
          <w:sz w:val="24"/>
          <w:szCs w:val="24"/>
          <w:lang w:val="en-GB"/>
        </w:rPr>
        <w:t>Figure 7</w:t>
      </w:r>
      <w:r w:rsidR="007B7FCC" w:rsidRPr="00D41AFA">
        <w:rPr>
          <w:rFonts w:ascii="Times New Roman" w:hAnsi="Times New Roman" w:cs="Times New Roman"/>
          <w:b/>
          <w:sz w:val="24"/>
          <w:szCs w:val="24"/>
          <w:lang w:val="en-GB"/>
        </w:rPr>
        <w:t>.</w:t>
      </w:r>
      <w:proofErr w:type="gramEnd"/>
      <w:r w:rsidR="007B7FCC" w:rsidRPr="00D41AFA">
        <w:rPr>
          <w:rFonts w:ascii="Times New Roman" w:hAnsi="Times New Roman" w:cs="Times New Roman"/>
          <w:b/>
          <w:sz w:val="24"/>
          <w:szCs w:val="24"/>
          <w:lang w:val="en-GB"/>
        </w:rPr>
        <w:t xml:space="preserve"> Rela</w:t>
      </w:r>
      <w:r w:rsidR="00D41AFA">
        <w:rPr>
          <w:rFonts w:ascii="Times New Roman" w:hAnsi="Times New Roman" w:cs="Times New Roman"/>
          <w:b/>
          <w:sz w:val="24"/>
          <w:szCs w:val="24"/>
          <w:lang w:val="en-GB"/>
        </w:rPr>
        <w:t>tive frequency of r</w:t>
      </w:r>
      <w:r w:rsidR="007B7FCC" w:rsidRPr="00D41AFA">
        <w:rPr>
          <w:rFonts w:ascii="Times New Roman" w:hAnsi="Times New Roman" w:cs="Times New Roman"/>
          <w:b/>
          <w:sz w:val="24"/>
          <w:szCs w:val="24"/>
          <w:lang w:val="en-GB"/>
        </w:rPr>
        <w:t>eference</w:t>
      </w:r>
    </w:p>
    <w:p w:rsidR="00921182" w:rsidRPr="00C60DFA" w:rsidRDefault="007B7FCC" w:rsidP="00D41AFA">
      <w:pPr>
        <w:spacing w:after="0" w:line="360" w:lineRule="auto"/>
        <w:ind w:firstLine="720"/>
        <w:jc w:val="both"/>
        <w:rPr>
          <w:rFonts w:ascii="Times New Roman" w:hAnsi="Times New Roman" w:cs="Times New Roman"/>
          <w:sz w:val="24"/>
          <w:szCs w:val="24"/>
          <w:lang w:val="en-GB"/>
        </w:rPr>
      </w:pPr>
      <w:r w:rsidRPr="007E4384">
        <w:rPr>
          <w:rFonts w:ascii="Times New Roman" w:hAnsi="Times New Roman" w:cs="Times New Roman"/>
          <w:sz w:val="24"/>
          <w:szCs w:val="24"/>
          <w:lang w:val="en-GB"/>
        </w:rPr>
        <w:t xml:space="preserve">The </w:t>
      </w:r>
      <w:r w:rsidR="004B781D" w:rsidRPr="004B781D">
        <w:rPr>
          <w:rFonts w:ascii="Times New Roman" w:hAnsi="Times New Roman" w:cs="Times New Roman"/>
          <w:sz w:val="24"/>
          <w:szCs w:val="24"/>
          <w:lang w:val="en-GB"/>
        </w:rPr>
        <w:t>Figure 7</w:t>
      </w:r>
      <w:r w:rsidRPr="007E4384">
        <w:rPr>
          <w:rFonts w:ascii="Times New Roman" w:hAnsi="Times New Roman" w:cs="Times New Roman"/>
          <w:sz w:val="24"/>
          <w:szCs w:val="24"/>
          <w:lang w:val="en-GB"/>
        </w:rPr>
        <w:t xml:space="preserve"> demonstrates that the majority of reference cohesion consists of demonstratives. The amount of this type of reference </w:t>
      </w:r>
      <w:r w:rsidR="00BE4966" w:rsidRPr="007E4384">
        <w:rPr>
          <w:rFonts w:ascii="Times New Roman" w:hAnsi="Times New Roman" w:cs="Times New Roman"/>
          <w:sz w:val="24"/>
          <w:szCs w:val="24"/>
          <w:lang w:val="en-GB"/>
        </w:rPr>
        <w:t>accounts for 77% (4690 examples). The use of personals was less frequent as it accounts for 14% (848 examples). The smallest group of re</w:t>
      </w:r>
      <w:r w:rsidR="00FA2CFF">
        <w:rPr>
          <w:rFonts w:ascii="Times New Roman" w:hAnsi="Times New Roman" w:cs="Times New Roman"/>
          <w:sz w:val="24"/>
          <w:szCs w:val="24"/>
          <w:lang w:val="en-GB"/>
        </w:rPr>
        <w:t>ference identified within analys</w:t>
      </w:r>
      <w:r w:rsidR="00BE4966" w:rsidRPr="007E4384">
        <w:rPr>
          <w:rFonts w:ascii="Times New Roman" w:hAnsi="Times New Roman" w:cs="Times New Roman"/>
          <w:sz w:val="24"/>
          <w:szCs w:val="24"/>
          <w:lang w:val="en-GB"/>
        </w:rPr>
        <w:t>ed discourse is that of comparatives with only 9% (543 examples).</w:t>
      </w:r>
      <w:r w:rsidR="007D62D2" w:rsidRPr="007E4384">
        <w:rPr>
          <w:rFonts w:ascii="Times New Roman" w:hAnsi="Times New Roman" w:cs="Times New Roman"/>
          <w:sz w:val="24"/>
          <w:szCs w:val="24"/>
          <w:lang w:val="en-GB"/>
        </w:rPr>
        <w:t xml:space="preserve"> </w:t>
      </w:r>
      <w:r w:rsidR="00555A3E" w:rsidRPr="007E4384">
        <w:rPr>
          <w:rFonts w:ascii="Times New Roman" w:hAnsi="Times New Roman" w:cs="Times New Roman"/>
          <w:sz w:val="24"/>
          <w:szCs w:val="24"/>
          <w:lang w:val="en-GB"/>
        </w:rPr>
        <w:t>The comparative analysis enables</w:t>
      </w:r>
      <w:r w:rsidR="007D62D2" w:rsidRPr="007E4384">
        <w:rPr>
          <w:rFonts w:ascii="Times New Roman" w:hAnsi="Times New Roman" w:cs="Times New Roman"/>
          <w:sz w:val="24"/>
          <w:szCs w:val="24"/>
          <w:lang w:val="en-GB"/>
        </w:rPr>
        <w:t xml:space="preserve"> to draw a conclusion that </w:t>
      </w:r>
      <w:r w:rsidR="00555A3E" w:rsidRPr="007E4384">
        <w:rPr>
          <w:rFonts w:ascii="Times New Roman" w:hAnsi="Times New Roman" w:cs="Times New Roman"/>
          <w:sz w:val="24"/>
          <w:szCs w:val="24"/>
          <w:lang w:val="en-GB"/>
        </w:rPr>
        <w:t>demonstrative reference is the fundamental mean of creating referential cohesion within the genre of science research articles as it takes up about three fourths</w:t>
      </w:r>
      <w:r w:rsidR="007D62D2" w:rsidRPr="007E4384">
        <w:rPr>
          <w:rFonts w:ascii="Times New Roman" w:hAnsi="Times New Roman" w:cs="Times New Roman"/>
          <w:sz w:val="24"/>
          <w:szCs w:val="24"/>
          <w:lang w:val="en-GB"/>
        </w:rPr>
        <w:t xml:space="preserve"> </w:t>
      </w:r>
      <w:r w:rsidR="00555A3E" w:rsidRPr="007E4384">
        <w:rPr>
          <w:rFonts w:ascii="Times New Roman" w:hAnsi="Times New Roman" w:cs="Times New Roman"/>
          <w:sz w:val="24"/>
          <w:szCs w:val="24"/>
          <w:lang w:val="en-GB"/>
        </w:rPr>
        <w:t>of all the collected examples.</w:t>
      </w:r>
      <w:r w:rsidR="002B614C" w:rsidRPr="007E4384">
        <w:rPr>
          <w:rFonts w:ascii="Times New Roman" w:hAnsi="Times New Roman" w:cs="Times New Roman"/>
          <w:sz w:val="24"/>
          <w:szCs w:val="24"/>
          <w:lang w:val="en-GB"/>
        </w:rPr>
        <w:t xml:space="preserve"> On the contrary, the personals and especially comparatives are </w:t>
      </w:r>
      <w:r w:rsidR="00541D17" w:rsidRPr="007E4384">
        <w:rPr>
          <w:rFonts w:ascii="Times New Roman" w:hAnsi="Times New Roman" w:cs="Times New Roman"/>
          <w:sz w:val="24"/>
          <w:szCs w:val="24"/>
          <w:lang w:val="en-GB"/>
        </w:rPr>
        <w:t>considerably less</w:t>
      </w:r>
      <w:r w:rsidR="002B614C" w:rsidRPr="007E4384">
        <w:rPr>
          <w:rFonts w:ascii="Times New Roman" w:hAnsi="Times New Roman" w:cs="Times New Roman"/>
          <w:sz w:val="24"/>
          <w:szCs w:val="24"/>
          <w:lang w:val="en-GB"/>
        </w:rPr>
        <w:t xml:space="preserve"> </w:t>
      </w:r>
      <w:r w:rsidR="00541D17" w:rsidRPr="007E4384">
        <w:rPr>
          <w:rFonts w:ascii="Times New Roman" w:hAnsi="Times New Roman" w:cs="Times New Roman"/>
          <w:sz w:val="24"/>
          <w:szCs w:val="24"/>
          <w:lang w:val="en-GB"/>
        </w:rPr>
        <w:t>typical means of reference used in scientific language.</w:t>
      </w:r>
    </w:p>
    <w:p w:rsidR="0097064F" w:rsidRDefault="0097064F" w:rsidP="003B5DFF">
      <w:pPr>
        <w:pStyle w:val="Heading1"/>
        <w:spacing w:after="240" w:line="360" w:lineRule="auto"/>
        <w:jc w:val="center"/>
        <w:rPr>
          <w:rFonts w:ascii="Times New Roman" w:hAnsi="Times New Roman" w:cs="Times New Roman"/>
          <w:color w:val="auto"/>
          <w:sz w:val="32"/>
          <w:szCs w:val="32"/>
        </w:rPr>
      </w:pPr>
    </w:p>
    <w:p w:rsidR="0097064F" w:rsidRDefault="0097064F" w:rsidP="0097064F"/>
    <w:p w:rsidR="0097064F" w:rsidRPr="0097064F" w:rsidRDefault="0097064F" w:rsidP="0097064F"/>
    <w:p w:rsidR="0097064F" w:rsidRDefault="0097064F" w:rsidP="003B5DFF">
      <w:pPr>
        <w:pStyle w:val="Heading1"/>
        <w:spacing w:after="240" w:line="360" w:lineRule="auto"/>
        <w:jc w:val="center"/>
        <w:rPr>
          <w:rFonts w:ascii="Times New Roman" w:hAnsi="Times New Roman" w:cs="Times New Roman"/>
          <w:color w:val="auto"/>
          <w:sz w:val="32"/>
          <w:szCs w:val="32"/>
        </w:rPr>
      </w:pPr>
    </w:p>
    <w:p w:rsidR="0097064F" w:rsidRPr="0097064F" w:rsidRDefault="0097064F" w:rsidP="0097064F"/>
    <w:p w:rsidR="00CC6CDE" w:rsidRPr="003B5DFF" w:rsidRDefault="00781C79" w:rsidP="003B5DFF">
      <w:pPr>
        <w:pStyle w:val="Heading1"/>
        <w:spacing w:after="240" w:line="360" w:lineRule="auto"/>
        <w:jc w:val="center"/>
        <w:rPr>
          <w:rFonts w:ascii="Times New Roman" w:hAnsi="Times New Roman" w:cs="Times New Roman"/>
          <w:color w:val="auto"/>
          <w:sz w:val="32"/>
          <w:szCs w:val="32"/>
        </w:rPr>
      </w:pPr>
      <w:bookmarkStart w:id="20" w:name="_Toc356860455"/>
      <w:r w:rsidRPr="003B5DFF">
        <w:rPr>
          <w:rFonts w:ascii="Times New Roman" w:hAnsi="Times New Roman" w:cs="Times New Roman"/>
          <w:color w:val="auto"/>
          <w:sz w:val="32"/>
          <w:szCs w:val="32"/>
        </w:rPr>
        <w:lastRenderedPageBreak/>
        <w:t>CONCLUSIONS</w:t>
      </w:r>
      <w:bookmarkEnd w:id="20"/>
    </w:p>
    <w:p w:rsidR="00B772D4" w:rsidRPr="007E4384" w:rsidRDefault="00FA2CFF" w:rsidP="00D327FC">
      <w:pPr>
        <w:spacing w:after="0" w:line="360" w:lineRule="auto"/>
        <w:ind w:firstLine="567"/>
        <w:jc w:val="both"/>
        <w:rPr>
          <w:rFonts w:ascii="Times New Roman" w:eastAsia="Calibri" w:hAnsi="Times New Roman" w:cs="Times New Roman"/>
          <w:sz w:val="24"/>
          <w:lang w:val="en-GB"/>
        </w:rPr>
      </w:pPr>
      <w:r>
        <w:rPr>
          <w:rFonts w:ascii="Times New Roman" w:eastAsia="Calibri" w:hAnsi="Times New Roman" w:cs="Times New Roman"/>
          <w:sz w:val="24"/>
          <w:lang w:val="en-GB"/>
        </w:rPr>
        <w:t>Having analys</w:t>
      </w:r>
      <w:r w:rsidR="002F0BAD" w:rsidRPr="007E4384">
        <w:rPr>
          <w:rFonts w:ascii="Times New Roman" w:eastAsia="Calibri" w:hAnsi="Times New Roman" w:cs="Times New Roman"/>
          <w:sz w:val="24"/>
          <w:lang w:val="en-GB"/>
        </w:rPr>
        <w:t>ed</w:t>
      </w:r>
      <w:r w:rsidR="00535936" w:rsidRPr="007E4384">
        <w:rPr>
          <w:rFonts w:ascii="Times New Roman" w:eastAsia="Calibri" w:hAnsi="Times New Roman" w:cs="Times New Roman"/>
          <w:sz w:val="24"/>
          <w:lang w:val="en-GB"/>
        </w:rPr>
        <w:t xml:space="preserve"> reference as a cohesive device </w:t>
      </w:r>
      <w:r w:rsidR="002F0BAD" w:rsidRPr="007E4384">
        <w:rPr>
          <w:rFonts w:ascii="Times New Roman" w:eastAsia="Calibri" w:hAnsi="Times New Roman" w:cs="Times New Roman"/>
          <w:sz w:val="24"/>
          <w:lang w:val="en-GB"/>
        </w:rPr>
        <w:t xml:space="preserve">it is clear that </w:t>
      </w:r>
      <w:r w:rsidR="00535936" w:rsidRPr="007E4384">
        <w:rPr>
          <w:rFonts w:ascii="Times New Roman" w:eastAsia="Calibri" w:hAnsi="Times New Roman" w:cs="Times New Roman"/>
          <w:sz w:val="24"/>
          <w:lang w:val="en-GB"/>
        </w:rPr>
        <w:t xml:space="preserve">the </w:t>
      </w:r>
      <w:r w:rsidR="002F0BAD" w:rsidRPr="007E4384">
        <w:rPr>
          <w:rFonts w:ascii="Times New Roman" w:eastAsia="Calibri" w:hAnsi="Times New Roman" w:cs="Times New Roman"/>
          <w:sz w:val="24"/>
          <w:lang w:val="en-GB"/>
        </w:rPr>
        <w:t>objectives raised in the introductory part: 1) to examine scientific literature concerning the topic of cohesion; 2) to analyse the chosen science research articles and identify occurrences of reference; 3) to classify the selected instances of reference according to its distinctive types; 4) to reveal the relative frequency of reference in the investigated scientific discourse; have been attained.</w:t>
      </w:r>
      <w:r w:rsidR="00D327FC" w:rsidRPr="007E4384">
        <w:rPr>
          <w:rFonts w:ascii="Times New Roman" w:eastAsia="Calibri" w:hAnsi="Times New Roman" w:cs="Times New Roman"/>
          <w:sz w:val="24"/>
          <w:lang w:val="en-GB"/>
        </w:rPr>
        <w:t xml:space="preserve"> Respectively, t</w:t>
      </w:r>
      <w:r w:rsidR="00B772D4" w:rsidRPr="007E4384">
        <w:rPr>
          <w:rFonts w:ascii="Times New Roman" w:eastAsia="Calibri" w:hAnsi="Times New Roman" w:cs="Times New Roman"/>
          <w:sz w:val="24"/>
          <w:lang w:val="en-GB"/>
        </w:rPr>
        <w:t>he following conclusions have been made:</w:t>
      </w:r>
    </w:p>
    <w:p w:rsidR="00B772D4" w:rsidRPr="007E4384" w:rsidRDefault="00A40161" w:rsidP="00D327FC">
      <w:pPr>
        <w:pStyle w:val="ListParagraph"/>
        <w:numPr>
          <w:ilvl w:val="0"/>
          <w:numId w:val="14"/>
        </w:numPr>
        <w:spacing w:after="0" w:line="360" w:lineRule="auto"/>
        <w:ind w:left="567"/>
        <w:jc w:val="both"/>
        <w:rPr>
          <w:rFonts w:ascii="Times New Roman" w:eastAsia="Calibri" w:hAnsi="Times New Roman" w:cs="Times New Roman"/>
          <w:sz w:val="24"/>
          <w:lang w:val="en-GB"/>
        </w:rPr>
      </w:pPr>
      <w:r w:rsidRPr="007E4384">
        <w:rPr>
          <w:rFonts w:ascii="Times New Roman" w:eastAsia="Calibri" w:hAnsi="Times New Roman" w:cs="Times New Roman"/>
          <w:sz w:val="24"/>
          <w:lang w:val="en-GB"/>
        </w:rPr>
        <w:t>The analysis of the theory of scientific literature helps to understand and define the concept of cohesion, which is in most simple terms, a relation of two or more different elements in the surface text. In accordance to this relation cohesion describes the ways in which text items are mutually connected by grammatical and lexical means. Cohesion</w:t>
      </w:r>
      <w:r w:rsidR="00FE7571" w:rsidRPr="007E4384">
        <w:rPr>
          <w:rFonts w:ascii="Times New Roman" w:eastAsia="Calibri" w:hAnsi="Times New Roman" w:cs="Times New Roman"/>
          <w:sz w:val="24"/>
          <w:lang w:val="en-GB"/>
        </w:rPr>
        <w:t xml:space="preserve"> as a mean of text-forming</w:t>
      </w:r>
      <w:r w:rsidRPr="007E4384">
        <w:rPr>
          <w:rFonts w:ascii="Times New Roman" w:eastAsia="Calibri" w:hAnsi="Times New Roman" w:cs="Times New Roman"/>
          <w:sz w:val="24"/>
          <w:lang w:val="en-GB"/>
        </w:rPr>
        <w:t xml:space="preserve"> is a semantic relation, rather than structural and it makes the text a semantic unit. There are two types of cohesion: grammatical and lexical</w:t>
      </w:r>
      <w:r w:rsidR="00B722B5" w:rsidRPr="007E4384">
        <w:rPr>
          <w:rFonts w:ascii="Times New Roman" w:eastAsia="Calibri" w:hAnsi="Times New Roman" w:cs="Times New Roman"/>
          <w:sz w:val="24"/>
          <w:lang w:val="en-GB"/>
        </w:rPr>
        <w:t xml:space="preserve"> which correspond to grammar and vocabulary. One of the devices of grammatical cohesion is reference. The main feature of reference is that it refers to some item, regardless of where this item exists, i.e. within the text, or outside the text. Reference is expressed via referring expressions that fall into certain groups of personals, demonstratives and comparatives.</w:t>
      </w:r>
    </w:p>
    <w:p w:rsidR="00D327FC" w:rsidRPr="007E4384" w:rsidRDefault="00FE7571" w:rsidP="00D327FC">
      <w:pPr>
        <w:pStyle w:val="ListParagraph"/>
        <w:numPr>
          <w:ilvl w:val="0"/>
          <w:numId w:val="14"/>
        </w:numPr>
        <w:spacing w:after="0" w:line="360" w:lineRule="auto"/>
        <w:ind w:left="567"/>
        <w:jc w:val="both"/>
        <w:rPr>
          <w:rFonts w:ascii="Times New Roman" w:eastAsia="Calibri" w:hAnsi="Times New Roman" w:cs="Times New Roman"/>
          <w:sz w:val="24"/>
          <w:lang w:val="en-GB"/>
        </w:rPr>
      </w:pPr>
      <w:r w:rsidRPr="007E4384">
        <w:rPr>
          <w:rFonts w:ascii="Times New Roman" w:eastAsia="Calibri" w:hAnsi="Times New Roman" w:cs="Times New Roman"/>
          <w:color w:val="000000" w:themeColor="text1"/>
          <w:sz w:val="24"/>
          <w:lang w:val="en-GB"/>
        </w:rPr>
        <w:t>Personal reference was the second most common reference found within investigated discourse</w:t>
      </w:r>
      <w:r w:rsidR="003928F9" w:rsidRPr="007E4384">
        <w:rPr>
          <w:rFonts w:ascii="Times New Roman" w:eastAsia="Calibri" w:hAnsi="Times New Roman" w:cs="Times New Roman"/>
          <w:color w:val="000000" w:themeColor="text1"/>
          <w:sz w:val="24"/>
          <w:lang w:val="en-GB"/>
        </w:rPr>
        <w:t>. Its distinction to first, second and third person pronouns revealed, that the first person pronoun</w:t>
      </w:r>
      <w:r w:rsidR="005748AE" w:rsidRPr="007E4384">
        <w:rPr>
          <w:rFonts w:ascii="Times New Roman" w:eastAsia="Calibri" w:hAnsi="Times New Roman" w:cs="Times New Roman"/>
          <w:color w:val="000000" w:themeColor="text1"/>
          <w:sz w:val="24"/>
          <w:lang w:val="en-GB"/>
        </w:rPr>
        <w:t>s</w:t>
      </w:r>
      <w:r w:rsidR="003928F9" w:rsidRPr="007E4384">
        <w:rPr>
          <w:rFonts w:ascii="Times New Roman" w:eastAsia="Calibri" w:hAnsi="Times New Roman" w:cs="Times New Roman"/>
          <w:color w:val="000000" w:themeColor="text1"/>
          <w:sz w:val="24"/>
          <w:lang w:val="en-GB"/>
        </w:rPr>
        <w:t xml:space="preserve"> included only two referring expressions</w:t>
      </w:r>
      <w:r w:rsidR="005748AE" w:rsidRPr="007E4384">
        <w:rPr>
          <w:rFonts w:ascii="Times New Roman" w:eastAsia="Calibri" w:hAnsi="Times New Roman" w:cs="Times New Roman"/>
          <w:color w:val="000000" w:themeColor="text1"/>
          <w:sz w:val="24"/>
          <w:lang w:val="en-GB"/>
        </w:rPr>
        <w:t xml:space="preserve"> that occurred in plural form: </w:t>
      </w:r>
      <w:r w:rsidR="005748AE" w:rsidRPr="007E4384">
        <w:rPr>
          <w:rFonts w:ascii="Times New Roman" w:eastAsia="Calibri" w:hAnsi="Times New Roman" w:cs="Times New Roman"/>
          <w:i/>
          <w:color w:val="000000" w:themeColor="text1"/>
          <w:sz w:val="24"/>
          <w:lang w:val="en-GB"/>
        </w:rPr>
        <w:t>we</w:t>
      </w:r>
      <w:r w:rsidR="005748AE" w:rsidRPr="007E4384">
        <w:rPr>
          <w:rFonts w:ascii="Times New Roman" w:eastAsia="Calibri" w:hAnsi="Times New Roman" w:cs="Times New Roman"/>
          <w:color w:val="000000" w:themeColor="text1"/>
          <w:sz w:val="24"/>
          <w:lang w:val="en-GB"/>
        </w:rPr>
        <w:t xml:space="preserve"> and </w:t>
      </w:r>
      <w:proofErr w:type="gramStart"/>
      <w:r w:rsidR="005748AE" w:rsidRPr="007E4384">
        <w:rPr>
          <w:rFonts w:ascii="Times New Roman" w:eastAsia="Calibri" w:hAnsi="Times New Roman" w:cs="Times New Roman"/>
          <w:i/>
          <w:color w:val="000000" w:themeColor="text1"/>
          <w:sz w:val="24"/>
          <w:lang w:val="en-GB"/>
        </w:rPr>
        <w:t>our</w:t>
      </w:r>
      <w:r w:rsidR="00F72DAD" w:rsidRPr="007E4384">
        <w:rPr>
          <w:rFonts w:ascii="Times New Roman" w:eastAsia="Calibri" w:hAnsi="Times New Roman" w:cs="Times New Roman"/>
          <w:color w:val="000000" w:themeColor="text1"/>
          <w:sz w:val="24"/>
          <w:lang w:val="en-GB"/>
        </w:rPr>
        <w:t xml:space="preserve"> that</w:t>
      </w:r>
      <w:proofErr w:type="gramEnd"/>
      <w:r w:rsidR="00F72DAD" w:rsidRPr="007E4384">
        <w:rPr>
          <w:rFonts w:ascii="Times New Roman" w:eastAsia="Calibri" w:hAnsi="Times New Roman" w:cs="Times New Roman"/>
          <w:color w:val="000000" w:themeColor="text1"/>
          <w:sz w:val="24"/>
          <w:lang w:val="en-GB"/>
        </w:rPr>
        <w:t xml:space="preserve"> were mostly </w:t>
      </w:r>
      <w:proofErr w:type="spellStart"/>
      <w:r w:rsidR="00F72DAD" w:rsidRPr="007E4384">
        <w:rPr>
          <w:rFonts w:ascii="Times New Roman" w:eastAsia="Calibri" w:hAnsi="Times New Roman" w:cs="Times New Roman"/>
          <w:color w:val="000000" w:themeColor="text1"/>
          <w:sz w:val="24"/>
          <w:lang w:val="en-GB"/>
        </w:rPr>
        <w:t>exophoric</w:t>
      </w:r>
      <w:proofErr w:type="spellEnd"/>
      <w:r w:rsidR="00F72DAD" w:rsidRPr="007E4384">
        <w:rPr>
          <w:rFonts w:ascii="Times New Roman" w:eastAsia="Calibri" w:hAnsi="Times New Roman" w:cs="Times New Roman"/>
          <w:color w:val="000000" w:themeColor="text1"/>
          <w:sz w:val="24"/>
          <w:lang w:val="en-GB"/>
        </w:rPr>
        <w:t xml:space="preserve"> because they referred to the participants outside the text.</w:t>
      </w:r>
      <w:r w:rsidR="005748AE" w:rsidRPr="007E4384">
        <w:rPr>
          <w:rFonts w:ascii="Times New Roman" w:eastAsia="Calibri" w:hAnsi="Times New Roman" w:cs="Times New Roman"/>
          <w:sz w:val="24"/>
          <w:lang w:val="en-GB"/>
        </w:rPr>
        <w:t xml:space="preserve"> The second person pronouns were non-existent, whereas the third person pronouns were the most frequent and varied in form: from nominal to possessive and objective. The plural pronoun </w:t>
      </w:r>
      <w:r w:rsidR="005748AE" w:rsidRPr="007E4384">
        <w:rPr>
          <w:rFonts w:ascii="Times New Roman" w:eastAsia="Calibri" w:hAnsi="Times New Roman" w:cs="Times New Roman"/>
          <w:i/>
          <w:sz w:val="24"/>
          <w:lang w:val="en-GB"/>
        </w:rPr>
        <w:t xml:space="preserve">they </w:t>
      </w:r>
      <w:r w:rsidR="005748AE" w:rsidRPr="007E4384">
        <w:rPr>
          <w:rFonts w:ascii="Times New Roman" w:eastAsia="Calibri" w:hAnsi="Times New Roman" w:cs="Times New Roman"/>
          <w:sz w:val="24"/>
          <w:lang w:val="en-GB"/>
        </w:rPr>
        <w:t xml:space="preserve">with its inflective forms </w:t>
      </w:r>
      <w:proofErr w:type="spellStart"/>
      <w:r w:rsidR="00F72DAD" w:rsidRPr="007E4384">
        <w:rPr>
          <w:rFonts w:ascii="Times New Roman" w:eastAsia="Calibri" w:hAnsi="Times New Roman" w:cs="Times New Roman"/>
          <w:i/>
          <w:sz w:val="24"/>
          <w:lang w:val="en-GB"/>
        </w:rPr>
        <w:t>their</w:t>
      </w:r>
      <w:proofErr w:type="spellEnd"/>
      <w:r w:rsidR="00F72DAD" w:rsidRPr="007E4384">
        <w:rPr>
          <w:rFonts w:ascii="Times New Roman" w:eastAsia="Calibri" w:hAnsi="Times New Roman" w:cs="Times New Roman"/>
          <w:sz w:val="24"/>
          <w:lang w:val="en-GB"/>
        </w:rPr>
        <w:t>,</w:t>
      </w:r>
      <w:r w:rsidR="00F72DAD" w:rsidRPr="007E4384">
        <w:rPr>
          <w:rFonts w:ascii="Times New Roman" w:eastAsia="Calibri" w:hAnsi="Times New Roman" w:cs="Times New Roman"/>
          <w:i/>
          <w:sz w:val="24"/>
          <w:lang w:val="en-GB"/>
        </w:rPr>
        <w:t xml:space="preserve"> them</w:t>
      </w:r>
      <w:r w:rsidR="00F72DAD" w:rsidRPr="007E4384">
        <w:rPr>
          <w:rFonts w:ascii="Times New Roman" w:eastAsia="Calibri" w:hAnsi="Times New Roman" w:cs="Times New Roman"/>
          <w:sz w:val="24"/>
          <w:lang w:val="en-GB"/>
        </w:rPr>
        <w:t xml:space="preserve"> and</w:t>
      </w:r>
      <w:r w:rsidR="00F72DAD" w:rsidRPr="007E4384">
        <w:rPr>
          <w:rFonts w:ascii="Times New Roman" w:eastAsia="Calibri" w:hAnsi="Times New Roman" w:cs="Times New Roman"/>
          <w:i/>
          <w:sz w:val="24"/>
          <w:lang w:val="en-GB"/>
        </w:rPr>
        <w:t xml:space="preserve"> themselves </w:t>
      </w:r>
      <w:r w:rsidR="005748AE" w:rsidRPr="007E4384">
        <w:rPr>
          <w:rFonts w:ascii="Times New Roman" w:eastAsia="Calibri" w:hAnsi="Times New Roman" w:cs="Times New Roman"/>
          <w:sz w:val="24"/>
          <w:lang w:val="en-GB"/>
        </w:rPr>
        <w:t xml:space="preserve">made the highest number of collected personals. Occurrences of the third person singular pronouns were considerably </w:t>
      </w:r>
      <w:r w:rsidR="00F72DAD" w:rsidRPr="007E4384">
        <w:rPr>
          <w:rFonts w:ascii="Times New Roman" w:eastAsia="Calibri" w:hAnsi="Times New Roman" w:cs="Times New Roman"/>
          <w:sz w:val="24"/>
          <w:lang w:val="en-GB"/>
        </w:rPr>
        <w:t xml:space="preserve">fewer, but mostly appeared as </w:t>
      </w:r>
      <w:r w:rsidR="00F72DAD" w:rsidRPr="007E4384">
        <w:rPr>
          <w:rFonts w:ascii="Times New Roman" w:eastAsia="Calibri" w:hAnsi="Times New Roman" w:cs="Times New Roman"/>
          <w:i/>
          <w:sz w:val="24"/>
          <w:lang w:val="en-GB"/>
        </w:rPr>
        <w:t>she</w:t>
      </w:r>
      <w:r w:rsidR="00F72DAD" w:rsidRPr="007E4384">
        <w:rPr>
          <w:rFonts w:ascii="Times New Roman" w:eastAsia="Calibri" w:hAnsi="Times New Roman" w:cs="Times New Roman"/>
          <w:sz w:val="24"/>
          <w:lang w:val="en-GB"/>
        </w:rPr>
        <w:t>,</w:t>
      </w:r>
      <w:r w:rsidR="00F72DAD" w:rsidRPr="007E4384">
        <w:rPr>
          <w:rFonts w:ascii="Times New Roman" w:eastAsia="Calibri" w:hAnsi="Times New Roman" w:cs="Times New Roman"/>
          <w:i/>
          <w:sz w:val="24"/>
          <w:lang w:val="en-GB"/>
        </w:rPr>
        <w:t xml:space="preserve"> it, one </w:t>
      </w:r>
      <w:r w:rsidR="00F72DAD" w:rsidRPr="007E4384">
        <w:rPr>
          <w:rFonts w:ascii="Times New Roman" w:eastAsia="Calibri" w:hAnsi="Times New Roman" w:cs="Times New Roman"/>
          <w:sz w:val="24"/>
          <w:lang w:val="en-GB"/>
        </w:rPr>
        <w:t xml:space="preserve">with their possessive forms </w:t>
      </w:r>
      <w:r w:rsidR="00F72DAD" w:rsidRPr="007E4384">
        <w:rPr>
          <w:rFonts w:ascii="Times New Roman" w:eastAsia="Calibri" w:hAnsi="Times New Roman" w:cs="Times New Roman"/>
          <w:i/>
          <w:sz w:val="24"/>
          <w:lang w:val="en-GB"/>
        </w:rPr>
        <w:t>her</w:t>
      </w:r>
      <w:r w:rsidR="00F72DAD" w:rsidRPr="007E4384">
        <w:rPr>
          <w:rFonts w:ascii="Times New Roman" w:eastAsia="Calibri" w:hAnsi="Times New Roman" w:cs="Times New Roman"/>
          <w:sz w:val="24"/>
          <w:lang w:val="en-GB"/>
        </w:rPr>
        <w:t>,</w:t>
      </w:r>
      <w:r w:rsidR="00F72DAD" w:rsidRPr="007E4384">
        <w:rPr>
          <w:rFonts w:ascii="Times New Roman" w:eastAsia="Calibri" w:hAnsi="Times New Roman" w:cs="Times New Roman"/>
          <w:i/>
          <w:sz w:val="24"/>
          <w:lang w:val="en-GB"/>
        </w:rPr>
        <w:t xml:space="preserve"> its</w:t>
      </w:r>
      <w:r w:rsidR="00F72DAD" w:rsidRPr="007E4384">
        <w:rPr>
          <w:rFonts w:ascii="Times New Roman" w:eastAsia="Calibri" w:hAnsi="Times New Roman" w:cs="Times New Roman"/>
          <w:sz w:val="24"/>
          <w:lang w:val="en-GB"/>
        </w:rPr>
        <w:t>,</w:t>
      </w:r>
      <w:r w:rsidR="00F72DAD" w:rsidRPr="007E4384">
        <w:rPr>
          <w:rFonts w:ascii="Times New Roman" w:eastAsia="Calibri" w:hAnsi="Times New Roman" w:cs="Times New Roman"/>
          <w:i/>
          <w:sz w:val="24"/>
          <w:lang w:val="en-GB"/>
        </w:rPr>
        <w:t xml:space="preserve"> one’s</w:t>
      </w:r>
      <w:r w:rsidR="00F72DAD" w:rsidRPr="007E4384">
        <w:rPr>
          <w:rFonts w:ascii="Times New Roman" w:eastAsia="Calibri" w:hAnsi="Times New Roman" w:cs="Times New Roman"/>
          <w:sz w:val="24"/>
          <w:lang w:val="en-GB"/>
        </w:rPr>
        <w:t xml:space="preserve"> the third person pronouns were mostly anaphoric with few exceptions.</w:t>
      </w:r>
    </w:p>
    <w:p w:rsidR="00D327FC" w:rsidRPr="007E4384" w:rsidRDefault="00D327FC" w:rsidP="00D327FC">
      <w:pPr>
        <w:pStyle w:val="ListParagraph"/>
        <w:numPr>
          <w:ilvl w:val="0"/>
          <w:numId w:val="14"/>
        </w:numPr>
        <w:spacing w:after="0" w:line="360" w:lineRule="auto"/>
        <w:ind w:left="567"/>
        <w:jc w:val="both"/>
        <w:rPr>
          <w:rFonts w:ascii="Times New Roman" w:eastAsia="Calibri" w:hAnsi="Times New Roman" w:cs="Times New Roman"/>
          <w:sz w:val="24"/>
          <w:lang w:val="en-GB"/>
        </w:rPr>
      </w:pPr>
      <w:r w:rsidRPr="007E4384">
        <w:rPr>
          <w:rFonts w:ascii="Times New Roman" w:eastAsia="Calibri" w:hAnsi="Times New Roman" w:cs="Times New Roman"/>
          <w:sz w:val="24"/>
          <w:lang w:val="en-GB"/>
        </w:rPr>
        <w:t xml:space="preserve">The most frequent reference that was identified belongs to the group of </w:t>
      </w:r>
      <w:proofErr w:type="gramStart"/>
      <w:r w:rsidRPr="007E4384">
        <w:rPr>
          <w:rFonts w:ascii="Times New Roman" w:eastAsia="Calibri" w:hAnsi="Times New Roman" w:cs="Times New Roman"/>
          <w:sz w:val="24"/>
          <w:lang w:val="en-GB"/>
        </w:rPr>
        <w:t>demonstratives</w:t>
      </w:r>
      <w:r w:rsidR="008F1A08" w:rsidRPr="007E4384">
        <w:rPr>
          <w:rFonts w:ascii="Times New Roman" w:eastAsia="Calibri" w:hAnsi="Times New Roman" w:cs="Times New Roman"/>
          <w:sz w:val="24"/>
          <w:lang w:val="en-GB"/>
        </w:rPr>
        <w:t>,</w:t>
      </w:r>
      <w:proofErr w:type="gramEnd"/>
      <w:r w:rsidRPr="007E4384">
        <w:rPr>
          <w:rFonts w:ascii="Times New Roman" w:eastAsia="Calibri" w:hAnsi="Times New Roman" w:cs="Times New Roman"/>
          <w:sz w:val="24"/>
          <w:lang w:val="en-GB"/>
        </w:rPr>
        <w:t xml:space="preserve"> it includes about three fourths of all the collected examples of reference. </w:t>
      </w:r>
      <w:r w:rsidR="008F1A08" w:rsidRPr="007E4384">
        <w:rPr>
          <w:rFonts w:ascii="Times New Roman" w:eastAsia="Calibri" w:hAnsi="Times New Roman" w:cs="Times New Roman"/>
          <w:sz w:val="24"/>
          <w:lang w:val="en-GB"/>
        </w:rPr>
        <w:t xml:space="preserve">More than a half of all reference instances is composed of the definite article </w:t>
      </w:r>
      <w:proofErr w:type="spellStart"/>
      <w:r w:rsidR="008F1A08" w:rsidRPr="007E4384">
        <w:rPr>
          <w:rFonts w:ascii="Times New Roman" w:eastAsia="Calibri" w:hAnsi="Times New Roman" w:cs="Times New Roman"/>
          <w:i/>
          <w:sz w:val="24"/>
          <w:lang w:val="en-GB"/>
        </w:rPr>
        <w:t>the</w:t>
      </w:r>
      <w:proofErr w:type="spellEnd"/>
      <w:r w:rsidR="008F1A08" w:rsidRPr="007E4384">
        <w:rPr>
          <w:rFonts w:ascii="Times New Roman" w:eastAsia="Calibri" w:hAnsi="Times New Roman" w:cs="Times New Roman"/>
          <w:sz w:val="24"/>
          <w:lang w:val="en-GB"/>
        </w:rPr>
        <w:t xml:space="preserve">. Demonstrative pronouns </w:t>
      </w:r>
      <w:r w:rsidR="008F1A08" w:rsidRPr="007E4384">
        <w:rPr>
          <w:rFonts w:ascii="Times New Roman" w:eastAsia="Calibri" w:hAnsi="Times New Roman" w:cs="Times New Roman"/>
          <w:sz w:val="24"/>
          <w:lang w:val="en-GB"/>
        </w:rPr>
        <w:lastRenderedPageBreak/>
        <w:t xml:space="preserve">indicating close objects </w:t>
      </w:r>
      <w:r w:rsidR="008F1A08" w:rsidRPr="007E4384">
        <w:rPr>
          <w:rFonts w:ascii="Times New Roman" w:eastAsia="Calibri" w:hAnsi="Times New Roman" w:cs="Times New Roman"/>
          <w:i/>
          <w:sz w:val="24"/>
          <w:lang w:val="en-GB"/>
        </w:rPr>
        <w:t>this</w:t>
      </w:r>
      <w:r w:rsidR="008F1A08" w:rsidRPr="007E4384">
        <w:rPr>
          <w:rFonts w:ascii="Times New Roman" w:eastAsia="Calibri" w:hAnsi="Times New Roman" w:cs="Times New Roman"/>
          <w:sz w:val="24"/>
          <w:lang w:val="en-GB"/>
        </w:rPr>
        <w:t xml:space="preserve"> and </w:t>
      </w:r>
      <w:r w:rsidR="008F1A08" w:rsidRPr="007E4384">
        <w:rPr>
          <w:rFonts w:ascii="Times New Roman" w:eastAsia="Calibri" w:hAnsi="Times New Roman" w:cs="Times New Roman"/>
          <w:i/>
          <w:sz w:val="24"/>
          <w:lang w:val="en-GB"/>
        </w:rPr>
        <w:t xml:space="preserve">these </w:t>
      </w:r>
      <w:r w:rsidR="008F1A08" w:rsidRPr="007E4384">
        <w:rPr>
          <w:rFonts w:ascii="Times New Roman" w:eastAsia="Calibri" w:hAnsi="Times New Roman" w:cs="Times New Roman"/>
          <w:sz w:val="24"/>
          <w:lang w:val="en-GB"/>
        </w:rPr>
        <w:t xml:space="preserve">were more common than those referring to remote objects </w:t>
      </w:r>
      <w:r w:rsidR="008F1A08" w:rsidRPr="007E4384">
        <w:rPr>
          <w:rFonts w:ascii="Times New Roman" w:eastAsia="Calibri" w:hAnsi="Times New Roman" w:cs="Times New Roman"/>
          <w:i/>
          <w:sz w:val="24"/>
          <w:lang w:val="en-GB"/>
        </w:rPr>
        <w:t xml:space="preserve">that </w:t>
      </w:r>
      <w:r w:rsidR="008F1A08" w:rsidRPr="007E4384">
        <w:rPr>
          <w:rFonts w:ascii="Times New Roman" w:eastAsia="Calibri" w:hAnsi="Times New Roman" w:cs="Times New Roman"/>
          <w:sz w:val="24"/>
          <w:lang w:val="en-GB"/>
        </w:rPr>
        <w:t xml:space="preserve">and </w:t>
      </w:r>
      <w:r w:rsidR="008F1A08" w:rsidRPr="007E4384">
        <w:rPr>
          <w:rFonts w:ascii="Times New Roman" w:eastAsia="Calibri" w:hAnsi="Times New Roman" w:cs="Times New Roman"/>
          <w:i/>
          <w:sz w:val="24"/>
          <w:lang w:val="en-GB"/>
        </w:rPr>
        <w:t>those</w:t>
      </w:r>
      <w:r w:rsidR="008F1A08" w:rsidRPr="007E4384">
        <w:rPr>
          <w:rFonts w:ascii="Times New Roman" w:eastAsia="Calibri" w:hAnsi="Times New Roman" w:cs="Times New Roman"/>
          <w:sz w:val="24"/>
          <w:lang w:val="en-GB"/>
        </w:rPr>
        <w:t xml:space="preserve">. The least frequent examples of demonstratives are deictic adverbs </w:t>
      </w:r>
      <w:r w:rsidR="008F1A08" w:rsidRPr="007E4384">
        <w:rPr>
          <w:rFonts w:ascii="Times New Roman" w:eastAsia="Calibri" w:hAnsi="Times New Roman" w:cs="Times New Roman"/>
          <w:i/>
          <w:sz w:val="24"/>
          <w:lang w:val="en-GB"/>
        </w:rPr>
        <w:t>here</w:t>
      </w:r>
      <w:r w:rsidR="008F1A08" w:rsidRPr="007E4384">
        <w:rPr>
          <w:rFonts w:ascii="Times New Roman" w:eastAsia="Calibri" w:hAnsi="Times New Roman" w:cs="Times New Roman"/>
          <w:sz w:val="24"/>
          <w:lang w:val="en-GB"/>
        </w:rPr>
        <w:t>,</w:t>
      </w:r>
      <w:r w:rsidR="008F1A08" w:rsidRPr="007E4384">
        <w:rPr>
          <w:rFonts w:ascii="Times New Roman" w:eastAsia="Calibri" w:hAnsi="Times New Roman" w:cs="Times New Roman"/>
          <w:i/>
          <w:sz w:val="24"/>
          <w:lang w:val="en-GB"/>
        </w:rPr>
        <w:t xml:space="preserve"> there</w:t>
      </w:r>
      <w:r w:rsidR="008F1A08" w:rsidRPr="007E4384">
        <w:rPr>
          <w:rFonts w:ascii="Times New Roman" w:eastAsia="Calibri" w:hAnsi="Times New Roman" w:cs="Times New Roman"/>
          <w:sz w:val="24"/>
          <w:lang w:val="en-GB"/>
        </w:rPr>
        <w:t>,</w:t>
      </w:r>
      <w:r w:rsidR="008F1A08" w:rsidRPr="007E4384">
        <w:rPr>
          <w:rFonts w:ascii="Times New Roman" w:eastAsia="Calibri" w:hAnsi="Times New Roman" w:cs="Times New Roman"/>
          <w:i/>
          <w:sz w:val="24"/>
          <w:lang w:val="en-GB"/>
        </w:rPr>
        <w:t xml:space="preserve"> now </w:t>
      </w:r>
      <w:r w:rsidR="008F1A08" w:rsidRPr="007E4384">
        <w:rPr>
          <w:rFonts w:ascii="Times New Roman" w:eastAsia="Calibri" w:hAnsi="Times New Roman" w:cs="Times New Roman"/>
          <w:sz w:val="24"/>
          <w:lang w:val="en-GB"/>
        </w:rPr>
        <w:t xml:space="preserve">and </w:t>
      </w:r>
      <w:r w:rsidR="008F1A08" w:rsidRPr="007E4384">
        <w:rPr>
          <w:rFonts w:ascii="Times New Roman" w:eastAsia="Calibri" w:hAnsi="Times New Roman" w:cs="Times New Roman"/>
          <w:i/>
          <w:sz w:val="24"/>
          <w:lang w:val="en-GB"/>
        </w:rPr>
        <w:t>then</w:t>
      </w:r>
      <w:r w:rsidR="008F1A08" w:rsidRPr="007E4384">
        <w:rPr>
          <w:rFonts w:ascii="Times New Roman" w:eastAsia="Calibri" w:hAnsi="Times New Roman" w:cs="Times New Roman"/>
          <w:sz w:val="24"/>
          <w:lang w:val="en-GB"/>
        </w:rPr>
        <w:t>.</w:t>
      </w:r>
      <w:r w:rsidR="008842EA" w:rsidRPr="007E4384">
        <w:rPr>
          <w:rFonts w:ascii="Times New Roman" w:eastAsia="Calibri" w:hAnsi="Times New Roman" w:cs="Times New Roman"/>
          <w:sz w:val="24"/>
          <w:lang w:val="en-GB"/>
        </w:rPr>
        <w:t xml:space="preserve"> The latter known as time </w:t>
      </w:r>
      <w:proofErr w:type="spellStart"/>
      <w:r w:rsidR="008842EA" w:rsidRPr="007E4384">
        <w:rPr>
          <w:rFonts w:ascii="Times New Roman" w:eastAsia="Calibri" w:hAnsi="Times New Roman" w:cs="Times New Roman"/>
          <w:sz w:val="24"/>
          <w:lang w:val="en-GB"/>
        </w:rPr>
        <w:t>deixis</w:t>
      </w:r>
      <w:proofErr w:type="spellEnd"/>
      <w:r w:rsidR="008842EA" w:rsidRPr="007E4384">
        <w:rPr>
          <w:rFonts w:ascii="Times New Roman" w:eastAsia="Calibri" w:hAnsi="Times New Roman" w:cs="Times New Roman"/>
          <w:sz w:val="24"/>
          <w:lang w:val="en-GB"/>
        </w:rPr>
        <w:t xml:space="preserve"> dominated between the two, as place </w:t>
      </w:r>
      <w:proofErr w:type="spellStart"/>
      <w:r w:rsidR="008842EA" w:rsidRPr="007E4384">
        <w:rPr>
          <w:rFonts w:ascii="Times New Roman" w:eastAsia="Calibri" w:hAnsi="Times New Roman" w:cs="Times New Roman"/>
          <w:sz w:val="24"/>
          <w:lang w:val="en-GB"/>
        </w:rPr>
        <w:t>deixis</w:t>
      </w:r>
      <w:proofErr w:type="spellEnd"/>
      <w:r w:rsidR="008842EA" w:rsidRPr="007E4384">
        <w:rPr>
          <w:rFonts w:ascii="Times New Roman" w:eastAsia="Calibri" w:hAnsi="Times New Roman" w:cs="Times New Roman"/>
          <w:sz w:val="24"/>
          <w:lang w:val="en-GB"/>
        </w:rPr>
        <w:t xml:space="preserve"> was almost non-existent.</w:t>
      </w:r>
    </w:p>
    <w:p w:rsidR="008842EA" w:rsidRPr="007E4384" w:rsidRDefault="00B76531" w:rsidP="00D327FC">
      <w:pPr>
        <w:pStyle w:val="ListParagraph"/>
        <w:numPr>
          <w:ilvl w:val="0"/>
          <w:numId w:val="14"/>
        </w:numPr>
        <w:spacing w:after="0" w:line="360" w:lineRule="auto"/>
        <w:ind w:left="567"/>
        <w:jc w:val="both"/>
        <w:rPr>
          <w:rFonts w:ascii="Times New Roman" w:eastAsia="Calibri" w:hAnsi="Times New Roman" w:cs="Times New Roman"/>
          <w:sz w:val="24"/>
          <w:lang w:val="en-GB"/>
        </w:rPr>
      </w:pPr>
      <w:r w:rsidRPr="007E4384">
        <w:rPr>
          <w:rFonts w:ascii="Times New Roman" w:eastAsia="Calibri" w:hAnsi="Times New Roman" w:cs="Times New Roman"/>
          <w:sz w:val="24"/>
          <w:lang w:val="en-GB"/>
        </w:rPr>
        <w:t>Comparatives</w:t>
      </w:r>
      <w:r w:rsidR="00902DD0" w:rsidRPr="007E4384">
        <w:rPr>
          <w:rFonts w:ascii="Times New Roman" w:eastAsia="Calibri" w:hAnsi="Times New Roman" w:cs="Times New Roman"/>
          <w:sz w:val="24"/>
          <w:lang w:val="en-GB"/>
        </w:rPr>
        <w:t xml:space="preserve"> include the least number </w:t>
      </w:r>
      <w:r w:rsidRPr="007E4384">
        <w:rPr>
          <w:rFonts w:ascii="Times New Roman" w:eastAsia="Calibri" w:hAnsi="Times New Roman" w:cs="Times New Roman"/>
          <w:sz w:val="24"/>
          <w:lang w:val="en-GB"/>
        </w:rPr>
        <w:t xml:space="preserve">of instances but were still identifiable and grouped according to their general and particular referring features. There were more examples of general comparatives:  </w:t>
      </w:r>
      <w:r w:rsidRPr="007E4384">
        <w:rPr>
          <w:rFonts w:ascii="Times New Roman" w:hAnsi="Times New Roman" w:cs="Times New Roman"/>
          <w:i/>
          <w:sz w:val="24"/>
          <w:szCs w:val="24"/>
          <w:lang w:val="en-GB"/>
        </w:rPr>
        <w:t>same</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similar</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other</w:t>
      </w:r>
      <w:r w:rsidRPr="007E4384">
        <w:rPr>
          <w:rFonts w:ascii="Times New Roman" w:hAnsi="Times New Roman" w:cs="Times New Roman"/>
          <w:sz w:val="24"/>
          <w:szCs w:val="24"/>
          <w:lang w:val="en-GB"/>
        </w:rPr>
        <w:t xml:space="preserve">, </w:t>
      </w:r>
      <w:r w:rsidRPr="007E4384">
        <w:rPr>
          <w:rFonts w:ascii="Times New Roman" w:hAnsi="Times New Roman" w:cs="Times New Roman"/>
          <w:i/>
          <w:sz w:val="24"/>
          <w:szCs w:val="24"/>
          <w:lang w:val="en-GB"/>
        </w:rPr>
        <w:t xml:space="preserve">different, </w:t>
      </w:r>
      <w:r w:rsidRPr="007E4384">
        <w:rPr>
          <w:rFonts w:ascii="Times New Roman" w:hAnsi="Times New Roman" w:cs="Times New Roman"/>
          <w:sz w:val="24"/>
          <w:szCs w:val="24"/>
          <w:lang w:val="en-GB"/>
        </w:rPr>
        <w:t xml:space="preserve">and </w:t>
      </w:r>
      <w:r w:rsidRPr="007E4384">
        <w:rPr>
          <w:rFonts w:ascii="Times New Roman" w:hAnsi="Times New Roman" w:cs="Times New Roman"/>
          <w:i/>
          <w:sz w:val="24"/>
          <w:szCs w:val="24"/>
          <w:lang w:val="en-GB"/>
        </w:rPr>
        <w:t>such</w:t>
      </w:r>
      <w:r w:rsidRPr="007E4384">
        <w:rPr>
          <w:rFonts w:ascii="Times New Roman" w:hAnsi="Times New Roman" w:cs="Times New Roman"/>
          <w:sz w:val="24"/>
          <w:szCs w:val="24"/>
          <w:lang w:val="en-GB"/>
        </w:rPr>
        <w:t>,</w:t>
      </w:r>
      <w:r w:rsidRPr="007E4384">
        <w:rPr>
          <w:rFonts w:ascii="Times New Roman" w:eastAsia="Calibri" w:hAnsi="Times New Roman" w:cs="Times New Roman"/>
          <w:sz w:val="24"/>
          <w:lang w:val="en-GB"/>
        </w:rPr>
        <w:t xml:space="preserve"> than particular: </w:t>
      </w:r>
      <w:r w:rsidRPr="007E4384">
        <w:rPr>
          <w:rFonts w:ascii="Times New Roman" w:eastAsia="Calibri" w:hAnsi="Times New Roman" w:cs="Times New Roman"/>
          <w:i/>
          <w:sz w:val="24"/>
          <w:lang w:val="en-GB"/>
        </w:rPr>
        <w:t>more</w:t>
      </w:r>
      <w:r w:rsidRPr="007E4384">
        <w:rPr>
          <w:rFonts w:ascii="Times New Roman" w:eastAsia="Calibri" w:hAnsi="Times New Roman" w:cs="Times New Roman"/>
          <w:sz w:val="24"/>
          <w:lang w:val="en-GB"/>
        </w:rPr>
        <w:t>,</w:t>
      </w:r>
      <w:r w:rsidRPr="007E4384">
        <w:rPr>
          <w:rFonts w:ascii="Times New Roman" w:eastAsia="Calibri" w:hAnsi="Times New Roman" w:cs="Times New Roman"/>
          <w:i/>
          <w:sz w:val="24"/>
          <w:lang w:val="en-GB"/>
        </w:rPr>
        <w:t xml:space="preserve"> less</w:t>
      </w:r>
      <w:r w:rsidRPr="007E4384">
        <w:rPr>
          <w:rFonts w:ascii="Times New Roman" w:eastAsia="Calibri" w:hAnsi="Times New Roman" w:cs="Times New Roman"/>
          <w:sz w:val="24"/>
          <w:lang w:val="en-GB"/>
        </w:rPr>
        <w:t>,</w:t>
      </w:r>
      <w:r w:rsidRPr="007E4384">
        <w:rPr>
          <w:rFonts w:ascii="Times New Roman" w:eastAsia="Calibri" w:hAnsi="Times New Roman" w:cs="Times New Roman"/>
          <w:i/>
          <w:sz w:val="24"/>
          <w:lang w:val="en-GB"/>
        </w:rPr>
        <w:t xml:space="preserve"> additional</w:t>
      </w:r>
      <w:r w:rsidRPr="007E4384">
        <w:rPr>
          <w:rFonts w:ascii="Times New Roman" w:eastAsia="Calibri" w:hAnsi="Times New Roman" w:cs="Times New Roman"/>
          <w:sz w:val="24"/>
          <w:lang w:val="en-GB"/>
        </w:rPr>
        <w:t xml:space="preserve"> but the difference be</w:t>
      </w:r>
      <w:r w:rsidR="007E4384">
        <w:rPr>
          <w:rFonts w:ascii="Times New Roman" w:eastAsia="Calibri" w:hAnsi="Times New Roman" w:cs="Times New Roman"/>
          <w:sz w:val="24"/>
          <w:lang w:val="en-GB"/>
        </w:rPr>
        <w:t xml:space="preserve">tween numbers was not very </w:t>
      </w:r>
      <w:r w:rsidRPr="007E4384">
        <w:rPr>
          <w:rFonts w:ascii="Times New Roman" w:eastAsia="Calibri" w:hAnsi="Times New Roman" w:cs="Times New Roman"/>
          <w:sz w:val="24"/>
          <w:lang w:val="en-GB"/>
        </w:rPr>
        <w:t xml:space="preserve">huge. </w:t>
      </w:r>
      <w:r w:rsidR="00A12EA4">
        <w:rPr>
          <w:rFonts w:ascii="Times New Roman" w:eastAsia="Calibri" w:hAnsi="Times New Roman" w:cs="Times New Roman"/>
          <w:sz w:val="24"/>
          <w:lang w:val="en-GB"/>
        </w:rPr>
        <w:t xml:space="preserve">The results of the research reveal that </w:t>
      </w:r>
      <w:r w:rsidR="005769C3">
        <w:rPr>
          <w:rFonts w:ascii="Times New Roman" w:eastAsia="Calibri" w:hAnsi="Times New Roman" w:cs="Times New Roman"/>
          <w:sz w:val="24"/>
          <w:lang w:val="en-GB"/>
        </w:rPr>
        <w:t>the language of science res</w:t>
      </w:r>
      <w:r w:rsidR="001212BA">
        <w:rPr>
          <w:rFonts w:ascii="Times New Roman" w:eastAsia="Calibri" w:hAnsi="Times New Roman" w:cs="Times New Roman"/>
          <w:sz w:val="24"/>
          <w:lang w:val="en-GB"/>
        </w:rPr>
        <w:t>earch articles lack diversity</w:t>
      </w:r>
      <w:r w:rsidR="005769C3">
        <w:rPr>
          <w:rFonts w:ascii="Times New Roman" w:eastAsia="Calibri" w:hAnsi="Times New Roman" w:cs="Times New Roman"/>
          <w:sz w:val="24"/>
          <w:lang w:val="en-GB"/>
        </w:rPr>
        <w:t xml:space="preserve"> between referring expressions as the collected instances have a clear pattern of their usage.</w:t>
      </w:r>
    </w:p>
    <w:p w:rsidR="00B41C00" w:rsidRPr="007E4384" w:rsidRDefault="00B41C00" w:rsidP="00A37215">
      <w:pPr>
        <w:spacing w:after="0" w:line="360" w:lineRule="auto"/>
        <w:ind w:firstLine="720"/>
        <w:jc w:val="both"/>
        <w:rPr>
          <w:rFonts w:ascii="Times New Roman" w:eastAsia="Calibri" w:hAnsi="Times New Roman" w:cs="Times New Roman"/>
          <w:sz w:val="24"/>
          <w:lang w:val="en-GB"/>
        </w:rPr>
      </w:pPr>
      <w:r w:rsidRPr="007E4384">
        <w:rPr>
          <w:rFonts w:ascii="Times New Roman" w:eastAsia="Calibri" w:hAnsi="Times New Roman" w:cs="Times New Roman"/>
          <w:sz w:val="24"/>
          <w:lang w:val="en-GB"/>
        </w:rPr>
        <w:t xml:space="preserve">As a final conclusion it can be stated that reference is an important mean of creating coherent and cohesive text, it also serves as an economy </w:t>
      </w:r>
      <w:r w:rsidR="00761A64" w:rsidRPr="007E4384">
        <w:rPr>
          <w:rFonts w:ascii="Times New Roman" w:eastAsia="Calibri" w:hAnsi="Times New Roman" w:cs="Times New Roman"/>
          <w:sz w:val="24"/>
          <w:lang w:val="en-GB"/>
        </w:rPr>
        <w:t xml:space="preserve">device, as it makes </w:t>
      </w:r>
      <w:r w:rsidR="001212BA">
        <w:rPr>
          <w:rFonts w:ascii="Times New Roman" w:eastAsia="Calibri" w:hAnsi="Times New Roman" w:cs="Times New Roman"/>
          <w:sz w:val="24"/>
          <w:lang w:val="en-GB"/>
        </w:rPr>
        <w:t>a</w:t>
      </w:r>
      <w:r w:rsidR="00761A64" w:rsidRPr="007E4384">
        <w:rPr>
          <w:rFonts w:ascii="Times New Roman" w:eastAsia="Calibri" w:hAnsi="Times New Roman" w:cs="Times New Roman"/>
          <w:sz w:val="24"/>
          <w:lang w:val="en-GB"/>
        </w:rPr>
        <w:t xml:space="preserve"> text more compact. The information collected in this bachelor thesis can be useful in further investigations of reference or cohesion in general. Because of such thorough examination this thesis may help to improve </w:t>
      </w:r>
      <w:proofErr w:type="gramStart"/>
      <w:r w:rsidR="00761A64" w:rsidRPr="007E4384">
        <w:rPr>
          <w:rFonts w:ascii="Times New Roman" w:eastAsia="Calibri" w:hAnsi="Times New Roman" w:cs="Times New Roman"/>
          <w:sz w:val="24"/>
          <w:lang w:val="en-GB"/>
        </w:rPr>
        <w:t>one’s understanding</w:t>
      </w:r>
      <w:proofErr w:type="gramEnd"/>
      <w:r w:rsidR="00761A64" w:rsidRPr="007E4384">
        <w:rPr>
          <w:rFonts w:ascii="Times New Roman" w:eastAsia="Calibri" w:hAnsi="Times New Roman" w:cs="Times New Roman"/>
          <w:sz w:val="24"/>
          <w:lang w:val="en-GB"/>
        </w:rPr>
        <w:t xml:space="preserve"> of reference and peculiarities of its usage within science research articles.</w:t>
      </w:r>
    </w:p>
    <w:p w:rsidR="00535936" w:rsidRDefault="00535936"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B46954" w:rsidRDefault="00B46954" w:rsidP="00D46ACD">
      <w:pPr>
        <w:spacing w:after="0" w:line="360" w:lineRule="auto"/>
        <w:jc w:val="center"/>
        <w:rPr>
          <w:rFonts w:ascii="Times New Roman" w:hAnsi="Times New Roman" w:cs="Times New Roman"/>
          <w:b/>
          <w:sz w:val="28"/>
          <w:szCs w:val="28"/>
          <w:lang w:val="en-GB"/>
        </w:rPr>
      </w:pPr>
    </w:p>
    <w:p w:rsidR="00781C79" w:rsidRPr="00FA2CFF" w:rsidRDefault="00781C79" w:rsidP="00076FF9">
      <w:pPr>
        <w:pStyle w:val="Heading1"/>
        <w:spacing w:after="240" w:line="360" w:lineRule="auto"/>
        <w:jc w:val="center"/>
        <w:rPr>
          <w:rFonts w:ascii="Times New Roman" w:hAnsi="Times New Roman" w:cs="Times New Roman"/>
          <w:color w:val="auto"/>
          <w:sz w:val="32"/>
          <w:szCs w:val="32"/>
          <w:lang w:val="en-GB"/>
        </w:rPr>
      </w:pPr>
      <w:bookmarkStart w:id="21" w:name="_Toc356860456"/>
      <w:r w:rsidRPr="00FA2CFF">
        <w:rPr>
          <w:rFonts w:ascii="Times New Roman" w:hAnsi="Times New Roman" w:cs="Times New Roman"/>
          <w:color w:val="auto"/>
          <w:sz w:val="32"/>
          <w:szCs w:val="32"/>
          <w:lang w:val="en-GB"/>
        </w:rPr>
        <w:lastRenderedPageBreak/>
        <w:t>REFERENCES</w:t>
      </w:r>
      <w:bookmarkEnd w:id="21"/>
    </w:p>
    <w:p w:rsidR="00535936" w:rsidRPr="00FA2CFF" w:rsidRDefault="00535936" w:rsidP="00AA5010">
      <w:pPr>
        <w:pStyle w:val="ListParagraph"/>
        <w:numPr>
          <w:ilvl w:val="0"/>
          <w:numId w:val="13"/>
        </w:numPr>
        <w:spacing w:after="0" w:line="360" w:lineRule="auto"/>
        <w:ind w:left="714" w:hanging="357"/>
        <w:jc w:val="both"/>
        <w:rPr>
          <w:rFonts w:ascii="Times New Roman" w:hAnsi="Times New Roman"/>
          <w:sz w:val="24"/>
          <w:szCs w:val="24"/>
          <w:lang w:val="en-GB"/>
        </w:rPr>
      </w:pPr>
      <w:r w:rsidRPr="00FA2CFF">
        <w:rPr>
          <w:rFonts w:ascii="Times New Roman" w:hAnsi="Times New Roman"/>
          <w:sz w:val="24"/>
          <w:szCs w:val="24"/>
          <w:lang w:val="en-GB"/>
        </w:rPr>
        <w:t xml:space="preserve">Baker, M. </w:t>
      </w:r>
      <w:r w:rsidR="002C4BD4" w:rsidRPr="00FA2CFF">
        <w:rPr>
          <w:rFonts w:ascii="Times New Roman" w:hAnsi="Times New Roman"/>
          <w:sz w:val="24"/>
          <w:szCs w:val="24"/>
          <w:lang w:val="en-GB"/>
        </w:rPr>
        <w:t>(</w:t>
      </w:r>
      <w:r w:rsidRPr="00FA2CFF">
        <w:rPr>
          <w:rFonts w:ascii="Times New Roman" w:hAnsi="Times New Roman"/>
          <w:sz w:val="24"/>
          <w:szCs w:val="24"/>
          <w:lang w:val="en-GB"/>
        </w:rPr>
        <w:t>1992</w:t>
      </w:r>
      <w:r w:rsidR="002C4BD4" w:rsidRPr="00FA2CFF">
        <w:rPr>
          <w:rFonts w:ascii="Times New Roman" w:hAnsi="Times New Roman"/>
          <w:sz w:val="24"/>
          <w:szCs w:val="24"/>
          <w:lang w:val="en-GB"/>
        </w:rPr>
        <w:t>)</w:t>
      </w:r>
      <w:r w:rsidRPr="00FA2CFF">
        <w:rPr>
          <w:rFonts w:ascii="Times New Roman" w:hAnsi="Times New Roman"/>
          <w:sz w:val="24"/>
          <w:szCs w:val="24"/>
          <w:lang w:val="en-GB"/>
        </w:rPr>
        <w:t xml:space="preserve">. </w:t>
      </w:r>
      <w:r w:rsidR="00076FF9" w:rsidRPr="00FA2CFF">
        <w:rPr>
          <w:rFonts w:ascii="Times New Roman" w:hAnsi="Times New Roman"/>
          <w:i/>
          <w:sz w:val="24"/>
          <w:szCs w:val="24"/>
          <w:lang w:val="en-GB"/>
        </w:rPr>
        <w:t xml:space="preserve">In Other Words a </w:t>
      </w:r>
      <w:proofErr w:type="spellStart"/>
      <w:r w:rsidR="00076FF9" w:rsidRPr="00FA2CFF">
        <w:rPr>
          <w:rFonts w:ascii="Times New Roman" w:hAnsi="Times New Roman"/>
          <w:i/>
          <w:sz w:val="24"/>
          <w:szCs w:val="24"/>
          <w:lang w:val="en-GB"/>
        </w:rPr>
        <w:t>Coursebook</w:t>
      </w:r>
      <w:proofErr w:type="spellEnd"/>
      <w:r w:rsidR="00076FF9" w:rsidRPr="00FA2CFF">
        <w:rPr>
          <w:rFonts w:ascii="Times New Roman" w:hAnsi="Times New Roman"/>
          <w:i/>
          <w:sz w:val="24"/>
          <w:szCs w:val="24"/>
          <w:lang w:val="en-GB"/>
        </w:rPr>
        <w:t xml:space="preserve"> on T</w:t>
      </w:r>
      <w:r w:rsidRPr="00FA2CFF">
        <w:rPr>
          <w:rFonts w:ascii="Times New Roman" w:hAnsi="Times New Roman"/>
          <w:i/>
          <w:sz w:val="24"/>
          <w:szCs w:val="24"/>
          <w:lang w:val="en-GB"/>
        </w:rPr>
        <w:t>ranslation.</w:t>
      </w:r>
      <w:r w:rsidRPr="00FA2CFF">
        <w:rPr>
          <w:rFonts w:ascii="Times New Roman" w:hAnsi="Times New Roman"/>
          <w:sz w:val="24"/>
          <w:szCs w:val="24"/>
          <w:shd w:val="clear" w:color="auto" w:fill="FFFFFF"/>
          <w:lang w:val="en-GB"/>
        </w:rPr>
        <w:t xml:space="preserve"> London: </w:t>
      </w:r>
      <w:proofErr w:type="spellStart"/>
      <w:r w:rsidRPr="00FA2CFF">
        <w:rPr>
          <w:rFonts w:ascii="Times New Roman" w:hAnsi="Times New Roman"/>
          <w:sz w:val="24"/>
          <w:szCs w:val="24"/>
          <w:shd w:val="clear" w:color="auto" w:fill="FFFFFF"/>
          <w:lang w:val="en-GB"/>
        </w:rPr>
        <w:t>Routledge</w:t>
      </w:r>
      <w:proofErr w:type="spellEnd"/>
      <w:r w:rsidRPr="00FA2CFF">
        <w:rPr>
          <w:rFonts w:ascii="Times New Roman" w:hAnsi="Times New Roman"/>
          <w:sz w:val="24"/>
          <w:szCs w:val="24"/>
          <w:shd w:val="clear" w:color="auto" w:fill="FFFFFF"/>
          <w:lang w:val="en-GB"/>
        </w:rPr>
        <w:t>.</w:t>
      </w:r>
    </w:p>
    <w:p w:rsidR="00535936" w:rsidRPr="00FA2CFF" w:rsidRDefault="00535936" w:rsidP="00AA5010">
      <w:pPr>
        <w:pStyle w:val="ListParagraph"/>
        <w:numPr>
          <w:ilvl w:val="0"/>
          <w:numId w:val="13"/>
        </w:numPr>
        <w:spacing w:after="0" w:line="360" w:lineRule="auto"/>
        <w:ind w:left="714" w:hanging="357"/>
        <w:jc w:val="both"/>
        <w:rPr>
          <w:rFonts w:ascii="Times New Roman" w:hAnsi="Times New Roman"/>
          <w:sz w:val="24"/>
          <w:szCs w:val="24"/>
          <w:lang w:val="en-GB"/>
        </w:rPr>
      </w:pPr>
      <w:r w:rsidRPr="005D6FA2">
        <w:rPr>
          <w:rFonts w:ascii="Times New Roman" w:hAnsi="Times New Roman"/>
          <w:sz w:val="24"/>
          <w:szCs w:val="24"/>
          <w:lang w:val="de-DE"/>
        </w:rPr>
        <w:t xml:space="preserve">Beaugrande, R. A. &amp; Dressler, W. U. </w:t>
      </w:r>
      <w:r w:rsidR="002C4BD4" w:rsidRPr="005D6FA2">
        <w:rPr>
          <w:rFonts w:ascii="Times New Roman" w:hAnsi="Times New Roman"/>
          <w:sz w:val="24"/>
          <w:szCs w:val="24"/>
          <w:lang w:val="de-DE"/>
        </w:rPr>
        <w:t>(</w:t>
      </w:r>
      <w:r w:rsidRPr="005D6FA2">
        <w:rPr>
          <w:rFonts w:ascii="Times New Roman" w:hAnsi="Times New Roman"/>
          <w:sz w:val="24"/>
          <w:szCs w:val="24"/>
          <w:lang w:val="de-DE"/>
        </w:rPr>
        <w:t>1981</w:t>
      </w:r>
      <w:r w:rsidR="002C4BD4" w:rsidRPr="005D6FA2">
        <w:rPr>
          <w:rFonts w:ascii="Times New Roman" w:hAnsi="Times New Roman"/>
          <w:sz w:val="24"/>
          <w:szCs w:val="24"/>
          <w:lang w:val="de-DE"/>
        </w:rPr>
        <w:t>)</w:t>
      </w:r>
      <w:r w:rsidRPr="005D6FA2">
        <w:rPr>
          <w:rFonts w:ascii="Times New Roman" w:hAnsi="Times New Roman"/>
          <w:sz w:val="24"/>
          <w:szCs w:val="24"/>
          <w:lang w:val="de-DE"/>
        </w:rPr>
        <w:t xml:space="preserve">. </w:t>
      </w:r>
      <w:r w:rsidRPr="00FA2CFF">
        <w:rPr>
          <w:rFonts w:ascii="Times New Roman" w:hAnsi="Times New Roman"/>
          <w:i/>
          <w:iCs/>
          <w:sz w:val="24"/>
          <w:szCs w:val="24"/>
          <w:lang w:val="en-GB"/>
        </w:rPr>
        <w:t>Introduction to Text Linguistics</w:t>
      </w:r>
      <w:r w:rsidRPr="00FA2CFF">
        <w:rPr>
          <w:rFonts w:ascii="Times New Roman" w:hAnsi="Times New Roman"/>
          <w:sz w:val="24"/>
          <w:szCs w:val="24"/>
          <w:lang w:val="en-GB"/>
        </w:rPr>
        <w:t xml:space="preserve">. London and New York: Longman. </w:t>
      </w:r>
    </w:p>
    <w:p w:rsidR="00AA5010" w:rsidRPr="00FA2CFF" w:rsidRDefault="00AA5010" w:rsidP="00AA5010">
      <w:pPr>
        <w:pStyle w:val="ListParagraph"/>
        <w:numPr>
          <w:ilvl w:val="0"/>
          <w:numId w:val="13"/>
        </w:numPr>
        <w:spacing w:after="0" w:line="360" w:lineRule="auto"/>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Brown, K. (ed.), Anderson, A. H. (ed.), </w:t>
      </w:r>
      <w:proofErr w:type="spellStart"/>
      <w:r w:rsidRPr="00FA2CFF">
        <w:rPr>
          <w:rFonts w:ascii="Times New Roman" w:hAnsi="Times New Roman" w:cs="Times New Roman"/>
          <w:sz w:val="24"/>
          <w:szCs w:val="24"/>
          <w:lang w:val="en-GB"/>
        </w:rPr>
        <w:t>Berns</w:t>
      </w:r>
      <w:proofErr w:type="spellEnd"/>
      <w:r w:rsidRPr="00FA2CFF">
        <w:rPr>
          <w:rFonts w:ascii="Times New Roman" w:hAnsi="Times New Roman" w:cs="Times New Roman"/>
          <w:sz w:val="24"/>
          <w:szCs w:val="24"/>
          <w:lang w:val="en-GB"/>
        </w:rPr>
        <w:t xml:space="preserve">, M. (ed.), </w:t>
      </w:r>
      <w:proofErr w:type="spellStart"/>
      <w:r w:rsidRPr="00FA2CFF">
        <w:rPr>
          <w:rFonts w:ascii="Times New Roman" w:hAnsi="Times New Roman" w:cs="Times New Roman"/>
          <w:sz w:val="24"/>
          <w:szCs w:val="24"/>
          <w:lang w:val="en-GB"/>
        </w:rPr>
        <w:t>Hirst</w:t>
      </w:r>
      <w:proofErr w:type="spellEnd"/>
      <w:r w:rsidRPr="00FA2CFF">
        <w:rPr>
          <w:rFonts w:ascii="Times New Roman" w:hAnsi="Times New Roman" w:cs="Times New Roman"/>
          <w:sz w:val="24"/>
          <w:szCs w:val="24"/>
          <w:lang w:val="en-GB"/>
        </w:rPr>
        <w:t>, G. (ed.), Miller, J (</w:t>
      </w:r>
      <w:proofErr w:type="gramStart"/>
      <w:r w:rsidRPr="00FA2CFF">
        <w:rPr>
          <w:rFonts w:ascii="Times New Roman" w:hAnsi="Times New Roman" w:cs="Times New Roman"/>
          <w:sz w:val="24"/>
          <w:szCs w:val="24"/>
          <w:lang w:val="en-GB"/>
        </w:rPr>
        <w:t>ed</w:t>
      </w:r>
      <w:proofErr w:type="gramEnd"/>
      <w:r w:rsidRPr="00FA2CFF">
        <w:rPr>
          <w:rFonts w:ascii="Times New Roman" w:hAnsi="Times New Roman" w:cs="Times New Roman"/>
          <w:sz w:val="24"/>
          <w:szCs w:val="24"/>
          <w:lang w:val="en-GB"/>
        </w:rPr>
        <w:t xml:space="preserve">.). (2005). </w:t>
      </w:r>
      <w:proofErr w:type="spellStart"/>
      <w:r w:rsidRPr="00FA2CFF">
        <w:rPr>
          <w:rFonts w:ascii="Times New Roman" w:hAnsi="Times New Roman" w:cs="Times New Roman"/>
          <w:i/>
          <w:sz w:val="24"/>
          <w:szCs w:val="24"/>
          <w:lang w:val="en-GB"/>
        </w:rPr>
        <w:t>Encyclopedia</w:t>
      </w:r>
      <w:proofErr w:type="spellEnd"/>
      <w:r w:rsidRPr="00FA2CFF">
        <w:rPr>
          <w:rFonts w:ascii="Times New Roman" w:hAnsi="Times New Roman" w:cs="Times New Roman"/>
          <w:i/>
          <w:sz w:val="24"/>
          <w:szCs w:val="24"/>
          <w:lang w:val="en-GB"/>
        </w:rPr>
        <w:t xml:space="preserve"> of Language and Linguistics</w:t>
      </w:r>
      <w:r w:rsidRPr="00FA2CFF">
        <w:rPr>
          <w:rFonts w:ascii="Times New Roman" w:hAnsi="Times New Roman" w:cs="Times New Roman"/>
          <w:sz w:val="24"/>
          <w:szCs w:val="24"/>
          <w:lang w:val="en-GB"/>
        </w:rPr>
        <w:t>. 2</w:t>
      </w:r>
      <w:r w:rsidRPr="00FA2CFF">
        <w:rPr>
          <w:rFonts w:ascii="Times New Roman" w:hAnsi="Times New Roman" w:cs="Times New Roman"/>
          <w:sz w:val="24"/>
          <w:szCs w:val="24"/>
          <w:vertAlign w:val="superscript"/>
          <w:lang w:val="en-GB"/>
        </w:rPr>
        <w:t>nd</w:t>
      </w:r>
      <w:r w:rsidRPr="00FA2CFF">
        <w:rPr>
          <w:rFonts w:ascii="Times New Roman" w:hAnsi="Times New Roman" w:cs="Times New Roman"/>
          <w:sz w:val="24"/>
          <w:szCs w:val="24"/>
          <w:lang w:val="en-GB"/>
        </w:rPr>
        <w:t xml:space="preserve"> ed. Elsevier.</w:t>
      </w:r>
    </w:p>
    <w:p w:rsidR="000A501F" w:rsidRPr="00FA2CFF" w:rsidRDefault="000A501F" w:rsidP="000A501F">
      <w:pPr>
        <w:pStyle w:val="ListParagraph"/>
        <w:numPr>
          <w:ilvl w:val="0"/>
          <w:numId w:val="13"/>
        </w:numPr>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Day, R. A. (1998). </w:t>
      </w:r>
      <w:r w:rsidRPr="00FA2CFF">
        <w:rPr>
          <w:rFonts w:ascii="Times New Roman" w:hAnsi="Times New Roman" w:cs="Times New Roman"/>
          <w:i/>
          <w:sz w:val="24"/>
          <w:szCs w:val="24"/>
          <w:lang w:val="en-GB"/>
        </w:rPr>
        <w:t>How to Write and Publish a Scientific Paper</w:t>
      </w:r>
      <w:r w:rsidRPr="00FA2CFF">
        <w:rPr>
          <w:rFonts w:ascii="Times New Roman" w:hAnsi="Times New Roman" w:cs="Times New Roman"/>
          <w:sz w:val="24"/>
          <w:szCs w:val="24"/>
          <w:lang w:val="en-GB"/>
        </w:rPr>
        <w:t xml:space="preserve">. 5th ed. Phoenix: Oryx Press.  </w:t>
      </w:r>
    </w:p>
    <w:p w:rsidR="00535936" w:rsidRPr="00FA2CFF" w:rsidRDefault="00535936" w:rsidP="00AA5010">
      <w:pPr>
        <w:pStyle w:val="ListParagraph"/>
        <w:numPr>
          <w:ilvl w:val="0"/>
          <w:numId w:val="13"/>
        </w:numPr>
        <w:spacing w:after="0" w:line="360" w:lineRule="auto"/>
        <w:ind w:left="714" w:hanging="357"/>
        <w:jc w:val="both"/>
        <w:rPr>
          <w:rFonts w:ascii="Times New Roman" w:hAnsi="Times New Roman"/>
          <w:sz w:val="24"/>
          <w:szCs w:val="24"/>
          <w:lang w:val="en-GB"/>
        </w:rPr>
      </w:pPr>
      <w:proofErr w:type="spellStart"/>
      <w:r w:rsidRPr="00FA2CFF">
        <w:rPr>
          <w:rFonts w:ascii="Times New Roman" w:hAnsi="Times New Roman"/>
          <w:sz w:val="24"/>
          <w:szCs w:val="24"/>
          <w:lang w:val="en-GB"/>
        </w:rPr>
        <w:t>Halliday</w:t>
      </w:r>
      <w:proofErr w:type="spellEnd"/>
      <w:r w:rsidRPr="00FA2CFF">
        <w:rPr>
          <w:rFonts w:ascii="Times New Roman" w:hAnsi="Times New Roman"/>
          <w:sz w:val="24"/>
          <w:szCs w:val="24"/>
          <w:lang w:val="en-GB"/>
        </w:rPr>
        <w:t xml:space="preserve"> M.A. K. &amp; </w:t>
      </w:r>
      <w:proofErr w:type="spellStart"/>
      <w:r w:rsidRPr="00FA2CFF">
        <w:rPr>
          <w:rFonts w:ascii="Times New Roman" w:hAnsi="Times New Roman"/>
          <w:sz w:val="24"/>
          <w:szCs w:val="24"/>
          <w:lang w:val="en-GB"/>
        </w:rPr>
        <w:t>Hasan</w:t>
      </w:r>
      <w:proofErr w:type="spellEnd"/>
      <w:r w:rsidRPr="00FA2CFF">
        <w:rPr>
          <w:rFonts w:ascii="Times New Roman" w:hAnsi="Times New Roman"/>
          <w:sz w:val="24"/>
          <w:szCs w:val="24"/>
          <w:lang w:val="en-GB"/>
        </w:rPr>
        <w:t xml:space="preserve"> R. </w:t>
      </w:r>
      <w:r w:rsidR="002C4BD4" w:rsidRPr="00FA2CFF">
        <w:rPr>
          <w:rFonts w:ascii="Times New Roman" w:hAnsi="Times New Roman"/>
          <w:sz w:val="24"/>
          <w:szCs w:val="24"/>
          <w:lang w:val="en-GB"/>
        </w:rPr>
        <w:t>(</w:t>
      </w:r>
      <w:r w:rsidRPr="00FA2CFF">
        <w:rPr>
          <w:rFonts w:ascii="Times New Roman" w:hAnsi="Times New Roman"/>
          <w:sz w:val="24"/>
          <w:szCs w:val="24"/>
          <w:lang w:val="en-GB"/>
        </w:rPr>
        <w:t>1976</w:t>
      </w:r>
      <w:r w:rsidR="002C4BD4" w:rsidRPr="00FA2CFF">
        <w:rPr>
          <w:rFonts w:ascii="Times New Roman" w:hAnsi="Times New Roman"/>
          <w:sz w:val="24"/>
          <w:szCs w:val="24"/>
          <w:lang w:val="en-GB"/>
        </w:rPr>
        <w:t>)</w:t>
      </w:r>
      <w:r w:rsidRPr="00FA2CFF">
        <w:rPr>
          <w:rFonts w:ascii="Times New Roman" w:hAnsi="Times New Roman"/>
          <w:sz w:val="24"/>
          <w:szCs w:val="24"/>
          <w:lang w:val="en-GB"/>
        </w:rPr>
        <w:t xml:space="preserve">. </w:t>
      </w:r>
      <w:r w:rsidRPr="00FA2CFF">
        <w:rPr>
          <w:rFonts w:ascii="Times New Roman" w:hAnsi="Times New Roman"/>
          <w:i/>
          <w:sz w:val="24"/>
          <w:szCs w:val="24"/>
          <w:lang w:val="en-GB"/>
        </w:rPr>
        <w:t>Cohesion in English.</w:t>
      </w:r>
      <w:r w:rsidRPr="00FA2CFF">
        <w:rPr>
          <w:rFonts w:ascii="Times New Roman" w:hAnsi="Times New Roman"/>
          <w:sz w:val="24"/>
          <w:szCs w:val="24"/>
          <w:lang w:val="en-GB"/>
        </w:rPr>
        <w:t xml:space="preserve"> London: Longman. </w:t>
      </w:r>
    </w:p>
    <w:p w:rsidR="00535936" w:rsidRPr="00FA2CFF" w:rsidRDefault="00535936" w:rsidP="00AA5010">
      <w:pPr>
        <w:pStyle w:val="ListParagraph"/>
        <w:numPr>
          <w:ilvl w:val="0"/>
          <w:numId w:val="13"/>
        </w:numPr>
        <w:spacing w:after="0" w:line="360" w:lineRule="auto"/>
        <w:ind w:left="714" w:hanging="357"/>
        <w:jc w:val="both"/>
        <w:rPr>
          <w:rFonts w:ascii="Times New Roman" w:hAnsi="Times New Roman"/>
          <w:sz w:val="24"/>
          <w:szCs w:val="24"/>
          <w:lang w:val="en-GB"/>
        </w:rPr>
      </w:pPr>
      <w:proofErr w:type="spellStart"/>
      <w:r w:rsidRPr="00FA2CFF">
        <w:rPr>
          <w:rFonts w:ascii="Times New Roman" w:hAnsi="Times New Roman"/>
          <w:sz w:val="24"/>
          <w:szCs w:val="24"/>
          <w:lang w:val="en-GB"/>
        </w:rPr>
        <w:t>Halliday</w:t>
      </w:r>
      <w:proofErr w:type="spellEnd"/>
      <w:r w:rsidRPr="00FA2CFF">
        <w:rPr>
          <w:rFonts w:ascii="Times New Roman" w:hAnsi="Times New Roman"/>
          <w:sz w:val="24"/>
          <w:szCs w:val="24"/>
          <w:lang w:val="en-GB"/>
        </w:rPr>
        <w:t xml:space="preserve"> M. A. K. </w:t>
      </w:r>
      <w:r w:rsidR="002C4BD4" w:rsidRPr="00FA2CFF">
        <w:rPr>
          <w:rFonts w:ascii="Times New Roman" w:hAnsi="Times New Roman"/>
          <w:sz w:val="24"/>
          <w:szCs w:val="24"/>
          <w:lang w:val="en-GB"/>
        </w:rPr>
        <w:t>(</w:t>
      </w:r>
      <w:r w:rsidRPr="00FA2CFF">
        <w:rPr>
          <w:rFonts w:ascii="Times New Roman" w:hAnsi="Times New Roman"/>
          <w:sz w:val="24"/>
          <w:szCs w:val="24"/>
          <w:lang w:val="en-GB"/>
        </w:rPr>
        <w:t>2004</w:t>
      </w:r>
      <w:r w:rsidR="002C4BD4" w:rsidRPr="00FA2CFF">
        <w:rPr>
          <w:rFonts w:ascii="Times New Roman" w:hAnsi="Times New Roman"/>
          <w:sz w:val="24"/>
          <w:szCs w:val="24"/>
          <w:lang w:val="en-GB"/>
        </w:rPr>
        <w:t>)</w:t>
      </w:r>
      <w:r w:rsidRPr="00FA2CFF">
        <w:rPr>
          <w:rFonts w:ascii="Times New Roman" w:hAnsi="Times New Roman"/>
          <w:sz w:val="24"/>
          <w:szCs w:val="24"/>
          <w:lang w:val="en-GB"/>
        </w:rPr>
        <w:t>.</w:t>
      </w:r>
      <w:r w:rsidR="00321AC3" w:rsidRPr="00FA2CFF">
        <w:rPr>
          <w:rFonts w:ascii="Times New Roman" w:hAnsi="Times New Roman"/>
          <w:sz w:val="24"/>
          <w:szCs w:val="24"/>
          <w:lang w:val="en-GB"/>
        </w:rPr>
        <w:t xml:space="preserve"> </w:t>
      </w:r>
      <w:r w:rsidRPr="00FA2CFF">
        <w:rPr>
          <w:rFonts w:ascii="Times New Roman" w:hAnsi="Times New Roman"/>
          <w:i/>
          <w:sz w:val="24"/>
          <w:szCs w:val="24"/>
          <w:lang w:val="en-GB"/>
        </w:rPr>
        <w:t>An Introduction to Functional Grammar.</w:t>
      </w:r>
      <w:r w:rsidR="00321AC3" w:rsidRPr="00FA2CFF">
        <w:rPr>
          <w:rFonts w:ascii="Times New Roman" w:hAnsi="Times New Roman"/>
          <w:i/>
          <w:sz w:val="24"/>
          <w:szCs w:val="24"/>
          <w:lang w:val="en-GB"/>
        </w:rPr>
        <w:t xml:space="preserve"> </w:t>
      </w:r>
      <w:r w:rsidRPr="00FA2CFF">
        <w:rPr>
          <w:rFonts w:ascii="Times New Roman" w:hAnsi="Times New Roman"/>
          <w:sz w:val="24"/>
          <w:szCs w:val="24"/>
          <w:lang w:val="en-GB"/>
        </w:rPr>
        <w:t>London: Oxford University Press Inc.</w:t>
      </w:r>
    </w:p>
    <w:p w:rsidR="00535936" w:rsidRPr="00FA2CFF" w:rsidRDefault="00535936" w:rsidP="00321AC3">
      <w:pPr>
        <w:pStyle w:val="ListParagraph"/>
        <w:numPr>
          <w:ilvl w:val="0"/>
          <w:numId w:val="13"/>
        </w:numPr>
        <w:spacing w:after="0" w:line="360" w:lineRule="auto"/>
        <w:ind w:left="714" w:hanging="357"/>
        <w:jc w:val="both"/>
        <w:rPr>
          <w:rFonts w:ascii="Times New Roman" w:hAnsi="Times New Roman"/>
          <w:sz w:val="24"/>
          <w:szCs w:val="24"/>
          <w:lang w:val="en-GB"/>
        </w:rPr>
      </w:pPr>
      <w:r w:rsidRPr="00FA2CFF">
        <w:rPr>
          <w:rFonts w:ascii="Times New Roman" w:eastAsia="Calibri" w:hAnsi="Times New Roman" w:cs="Times New Roman"/>
          <w:sz w:val="24"/>
          <w:szCs w:val="24"/>
          <w:lang w:val="en-GB"/>
        </w:rPr>
        <w:t xml:space="preserve">Lyons, J. </w:t>
      </w:r>
      <w:r w:rsidR="002C4BD4" w:rsidRPr="00FA2CFF">
        <w:rPr>
          <w:rFonts w:ascii="Times New Roman" w:eastAsia="Calibri" w:hAnsi="Times New Roman" w:cs="Times New Roman"/>
          <w:sz w:val="24"/>
          <w:szCs w:val="24"/>
          <w:lang w:val="en-GB"/>
        </w:rPr>
        <w:t>(</w:t>
      </w:r>
      <w:r w:rsidRPr="00FA2CFF">
        <w:rPr>
          <w:rFonts w:ascii="Times New Roman" w:eastAsia="Calibri" w:hAnsi="Times New Roman" w:cs="Times New Roman"/>
          <w:sz w:val="24"/>
          <w:szCs w:val="24"/>
          <w:lang w:val="en-GB"/>
        </w:rPr>
        <w:t>1995</w:t>
      </w:r>
      <w:r w:rsidR="002C4BD4" w:rsidRPr="00FA2CFF">
        <w:rPr>
          <w:rFonts w:ascii="Times New Roman" w:eastAsia="Calibri" w:hAnsi="Times New Roman" w:cs="Times New Roman"/>
          <w:sz w:val="24"/>
          <w:szCs w:val="24"/>
          <w:lang w:val="en-GB"/>
        </w:rPr>
        <w:t>)</w:t>
      </w:r>
      <w:r w:rsidRPr="00FA2CFF">
        <w:rPr>
          <w:rFonts w:ascii="Times New Roman" w:eastAsia="Calibri" w:hAnsi="Times New Roman" w:cs="Times New Roman"/>
          <w:sz w:val="24"/>
          <w:szCs w:val="24"/>
          <w:lang w:val="en-GB"/>
        </w:rPr>
        <w:t xml:space="preserve">. </w:t>
      </w:r>
      <w:r w:rsidRPr="00FA2CFF">
        <w:rPr>
          <w:rFonts w:ascii="Times New Roman" w:eastAsia="Calibri" w:hAnsi="Times New Roman" w:cs="Times New Roman"/>
          <w:i/>
          <w:iCs/>
          <w:sz w:val="24"/>
          <w:szCs w:val="24"/>
          <w:lang w:val="en-GB"/>
        </w:rPr>
        <w:t>Linguistic Semantics</w:t>
      </w:r>
      <w:r w:rsidRPr="00FA2CFF">
        <w:rPr>
          <w:rFonts w:ascii="Times New Roman" w:eastAsia="Calibri" w:hAnsi="Times New Roman" w:cs="Times New Roman"/>
          <w:sz w:val="24"/>
          <w:szCs w:val="24"/>
          <w:lang w:val="en-GB"/>
        </w:rPr>
        <w:t xml:space="preserve">. </w:t>
      </w:r>
      <w:r w:rsidRPr="00FA2CFF">
        <w:rPr>
          <w:rFonts w:ascii="Times New Roman" w:eastAsia="Calibri" w:hAnsi="Times New Roman" w:cs="Times New Roman"/>
          <w:i/>
          <w:iCs/>
          <w:sz w:val="24"/>
          <w:szCs w:val="24"/>
          <w:lang w:val="en-GB"/>
        </w:rPr>
        <w:t xml:space="preserve">An Introduction. </w:t>
      </w:r>
      <w:r w:rsidRPr="00FA2CFF">
        <w:rPr>
          <w:rFonts w:ascii="Times New Roman" w:eastAsia="Calibri" w:hAnsi="Times New Roman" w:cs="Times New Roman"/>
          <w:sz w:val="24"/>
          <w:szCs w:val="24"/>
          <w:lang w:val="en-GB"/>
        </w:rPr>
        <w:t xml:space="preserve">Cambridge: Cambridge University Press. </w:t>
      </w:r>
    </w:p>
    <w:p w:rsidR="00535936" w:rsidRPr="00FA2CFF" w:rsidRDefault="00535936" w:rsidP="00321AC3">
      <w:pPr>
        <w:pStyle w:val="ListParagraph"/>
        <w:numPr>
          <w:ilvl w:val="0"/>
          <w:numId w:val="13"/>
        </w:numPr>
        <w:spacing w:after="0" w:line="360" w:lineRule="auto"/>
        <w:ind w:left="714" w:hanging="357"/>
        <w:jc w:val="both"/>
        <w:rPr>
          <w:rFonts w:ascii="Times New Roman" w:eastAsia="Calibri" w:hAnsi="Times New Roman" w:cs="Times New Roman"/>
          <w:sz w:val="24"/>
          <w:szCs w:val="24"/>
          <w:lang w:val="en-GB"/>
        </w:rPr>
      </w:pPr>
      <w:r w:rsidRPr="00FA2CFF">
        <w:rPr>
          <w:rFonts w:ascii="Times New Roman" w:eastAsia="Calibri" w:hAnsi="Times New Roman" w:cs="Times New Roman"/>
          <w:sz w:val="24"/>
          <w:szCs w:val="24"/>
          <w:lang w:val="en-GB"/>
        </w:rPr>
        <w:t xml:space="preserve">McCarthy, M. </w:t>
      </w:r>
      <w:r w:rsidR="002C4BD4" w:rsidRPr="00FA2CFF">
        <w:rPr>
          <w:rFonts w:ascii="Times New Roman" w:eastAsia="Calibri" w:hAnsi="Times New Roman" w:cs="Times New Roman"/>
          <w:sz w:val="24"/>
          <w:szCs w:val="24"/>
          <w:lang w:val="en-GB"/>
        </w:rPr>
        <w:t>(</w:t>
      </w:r>
      <w:r w:rsidRPr="00FA2CFF">
        <w:rPr>
          <w:rFonts w:ascii="Times New Roman" w:eastAsia="Calibri" w:hAnsi="Times New Roman" w:cs="Times New Roman"/>
          <w:sz w:val="24"/>
          <w:szCs w:val="24"/>
          <w:lang w:val="en-GB"/>
        </w:rPr>
        <w:t>1991</w:t>
      </w:r>
      <w:r w:rsidR="002C4BD4" w:rsidRPr="00FA2CFF">
        <w:rPr>
          <w:rFonts w:ascii="Times New Roman" w:eastAsia="Calibri" w:hAnsi="Times New Roman" w:cs="Times New Roman"/>
          <w:sz w:val="24"/>
          <w:szCs w:val="24"/>
          <w:lang w:val="en-GB"/>
        </w:rPr>
        <w:t>)</w:t>
      </w:r>
      <w:r w:rsidRPr="00FA2CFF">
        <w:rPr>
          <w:rFonts w:ascii="Times New Roman" w:eastAsia="Calibri" w:hAnsi="Times New Roman" w:cs="Times New Roman"/>
          <w:sz w:val="24"/>
          <w:szCs w:val="24"/>
          <w:lang w:val="en-GB"/>
        </w:rPr>
        <w:t xml:space="preserve">. </w:t>
      </w:r>
      <w:r w:rsidR="00321AC3" w:rsidRPr="00FA2CFF">
        <w:rPr>
          <w:rFonts w:ascii="Times New Roman" w:eastAsia="Calibri" w:hAnsi="Times New Roman" w:cs="Times New Roman"/>
          <w:i/>
          <w:sz w:val="24"/>
          <w:szCs w:val="24"/>
          <w:lang w:val="en-GB"/>
        </w:rPr>
        <w:t>Discourse Analysis for Language T</w:t>
      </w:r>
      <w:r w:rsidRPr="00FA2CFF">
        <w:rPr>
          <w:rFonts w:ascii="Times New Roman" w:eastAsia="Calibri" w:hAnsi="Times New Roman" w:cs="Times New Roman"/>
          <w:i/>
          <w:sz w:val="24"/>
          <w:szCs w:val="24"/>
          <w:lang w:val="en-GB"/>
        </w:rPr>
        <w:t>eachers.</w:t>
      </w:r>
      <w:r w:rsidRPr="00FA2CFF">
        <w:rPr>
          <w:rFonts w:ascii="Times New Roman" w:eastAsia="Calibri" w:hAnsi="Times New Roman" w:cs="Times New Roman"/>
          <w:sz w:val="24"/>
          <w:szCs w:val="24"/>
          <w:lang w:val="en-GB"/>
        </w:rPr>
        <w:t xml:space="preserve"> Cambridge: Cambridge University Press. </w:t>
      </w:r>
    </w:p>
    <w:p w:rsidR="00AA5010" w:rsidRPr="00FA2CFF" w:rsidRDefault="00AA5010" w:rsidP="00321AC3">
      <w:pPr>
        <w:pStyle w:val="ListParagraph"/>
        <w:numPr>
          <w:ilvl w:val="0"/>
          <w:numId w:val="13"/>
        </w:numPr>
        <w:spacing w:after="0" w:line="360" w:lineRule="auto"/>
        <w:jc w:val="both"/>
        <w:rPr>
          <w:rFonts w:ascii="Times New Roman" w:hAnsi="Times New Roman" w:cs="Times New Roman"/>
          <w:sz w:val="24"/>
          <w:szCs w:val="24"/>
          <w:lang w:val="en-GB"/>
        </w:rPr>
      </w:pPr>
      <w:proofErr w:type="spellStart"/>
      <w:r w:rsidRPr="00FA2CFF">
        <w:rPr>
          <w:rFonts w:ascii="Times New Roman" w:hAnsi="Times New Roman" w:cs="Times New Roman"/>
          <w:sz w:val="24"/>
          <w:szCs w:val="24"/>
          <w:lang w:val="en-GB"/>
        </w:rPr>
        <w:t>Saeed</w:t>
      </w:r>
      <w:proofErr w:type="spellEnd"/>
      <w:r w:rsidRPr="00FA2CFF">
        <w:rPr>
          <w:rFonts w:ascii="Times New Roman" w:hAnsi="Times New Roman" w:cs="Times New Roman"/>
          <w:sz w:val="24"/>
          <w:szCs w:val="24"/>
          <w:lang w:val="en-GB"/>
        </w:rPr>
        <w:t xml:space="preserve">, J. I. (2004). </w:t>
      </w:r>
      <w:r w:rsidRPr="00FA2CFF">
        <w:rPr>
          <w:rFonts w:ascii="Times New Roman" w:hAnsi="Times New Roman" w:cs="Times New Roman"/>
          <w:i/>
          <w:sz w:val="24"/>
          <w:szCs w:val="24"/>
          <w:lang w:val="en-GB"/>
        </w:rPr>
        <w:t>Semantics</w:t>
      </w:r>
      <w:r w:rsidRPr="00FA2CFF">
        <w:rPr>
          <w:rFonts w:ascii="Times New Roman" w:hAnsi="Times New Roman" w:cs="Times New Roman"/>
          <w:sz w:val="24"/>
          <w:szCs w:val="24"/>
          <w:lang w:val="en-GB"/>
        </w:rPr>
        <w:t>. Oxford: Blackwell Publishers.</w:t>
      </w:r>
    </w:p>
    <w:p w:rsidR="00AA5010" w:rsidRPr="00FA2CFF" w:rsidRDefault="00AA5010" w:rsidP="00321AC3">
      <w:pPr>
        <w:pStyle w:val="ListParagraph"/>
        <w:numPr>
          <w:ilvl w:val="0"/>
          <w:numId w:val="13"/>
        </w:numPr>
        <w:spacing w:after="0" w:line="360" w:lineRule="auto"/>
        <w:ind w:left="714" w:hanging="357"/>
        <w:jc w:val="both"/>
        <w:rPr>
          <w:rFonts w:ascii="Times New Roman" w:hAnsi="Times New Roman" w:cs="Times New Roman"/>
          <w:sz w:val="24"/>
          <w:szCs w:val="24"/>
          <w:lang w:val="en-GB"/>
        </w:rPr>
      </w:pPr>
      <w:r w:rsidRPr="005D6FA2">
        <w:rPr>
          <w:rFonts w:ascii="Times New Roman" w:hAnsi="Times New Roman" w:cs="Times New Roman"/>
          <w:sz w:val="24"/>
          <w:szCs w:val="24"/>
          <w:lang w:val="de-DE"/>
        </w:rPr>
        <w:t xml:space="preserve">Schiffrin, D., Tannen, D. &amp; Hamilton, H. E. (2001). </w:t>
      </w:r>
      <w:r w:rsidR="00321AC3" w:rsidRPr="00FA2CFF">
        <w:rPr>
          <w:rFonts w:ascii="Times New Roman" w:hAnsi="Times New Roman" w:cs="Times New Roman"/>
          <w:i/>
          <w:sz w:val="24"/>
          <w:szCs w:val="24"/>
          <w:lang w:val="en-GB"/>
        </w:rPr>
        <w:t>The H</w:t>
      </w:r>
      <w:r w:rsidRPr="00FA2CFF">
        <w:rPr>
          <w:rFonts w:ascii="Times New Roman" w:hAnsi="Times New Roman" w:cs="Times New Roman"/>
          <w:i/>
          <w:sz w:val="24"/>
          <w:szCs w:val="24"/>
          <w:lang w:val="en-GB"/>
        </w:rPr>
        <w:t xml:space="preserve">andbook of Discourse Analysis. </w:t>
      </w:r>
      <w:r w:rsidRPr="00FA2CFF">
        <w:rPr>
          <w:rFonts w:ascii="Times New Roman" w:hAnsi="Times New Roman" w:cs="Times New Roman"/>
          <w:sz w:val="24"/>
          <w:szCs w:val="24"/>
          <w:lang w:val="en-GB"/>
        </w:rPr>
        <w:t>Oxford: Blackwell Publishers.</w:t>
      </w:r>
    </w:p>
    <w:p w:rsidR="00AA5010" w:rsidRPr="00FA2CFF" w:rsidRDefault="00AA5010" w:rsidP="00321AC3">
      <w:pPr>
        <w:pStyle w:val="ListParagraph"/>
        <w:numPr>
          <w:ilvl w:val="0"/>
          <w:numId w:val="13"/>
        </w:numPr>
        <w:spacing w:after="0" w:line="360" w:lineRule="auto"/>
        <w:jc w:val="both"/>
        <w:rPr>
          <w:rFonts w:ascii="Times New Roman" w:hAnsi="Times New Roman"/>
          <w:sz w:val="24"/>
          <w:szCs w:val="24"/>
          <w:lang w:val="en-GB"/>
        </w:rPr>
      </w:pPr>
      <w:r w:rsidRPr="00FA2CFF">
        <w:rPr>
          <w:rFonts w:ascii="Times New Roman" w:hAnsi="Times New Roman"/>
          <w:sz w:val="24"/>
          <w:szCs w:val="24"/>
          <w:lang w:val="en-GB"/>
        </w:rPr>
        <w:t xml:space="preserve">Stubbs M. (2002). </w:t>
      </w:r>
      <w:r w:rsidR="00321AC3" w:rsidRPr="00FA2CFF">
        <w:rPr>
          <w:rFonts w:ascii="Times New Roman" w:hAnsi="Times New Roman"/>
          <w:i/>
          <w:sz w:val="24"/>
          <w:szCs w:val="24"/>
          <w:lang w:val="en-GB"/>
        </w:rPr>
        <w:t>Words and Phrases-Corpus Studies of Lexical S</w:t>
      </w:r>
      <w:r w:rsidRPr="00FA2CFF">
        <w:rPr>
          <w:rFonts w:ascii="Times New Roman" w:hAnsi="Times New Roman"/>
          <w:i/>
          <w:sz w:val="24"/>
          <w:szCs w:val="24"/>
          <w:lang w:val="en-GB"/>
        </w:rPr>
        <w:t>emantics.</w:t>
      </w:r>
      <w:r w:rsidRPr="00FA2CFF">
        <w:rPr>
          <w:rFonts w:ascii="Times New Roman" w:hAnsi="Times New Roman"/>
          <w:sz w:val="24"/>
          <w:szCs w:val="24"/>
          <w:lang w:val="en-GB"/>
        </w:rPr>
        <w:t xml:space="preserve"> Great Britain: Blackwell Publishers.</w:t>
      </w:r>
    </w:p>
    <w:p w:rsidR="00AA5010" w:rsidRPr="00FA2CFF" w:rsidRDefault="00AA5010" w:rsidP="00321AC3">
      <w:pPr>
        <w:pStyle w:val="ListParagraph"/>
        <w:numPr>
          <w:ilvl w:val="0"/>
          <w:numId w:val="13"/>
        </w:numPr>
        <w:spacing w:line="360" w:lineRule="auto"/>
        <w:rPr>
          <w:rFonts w:ascii="Times New Roman" w:hAnsi="Times New Roman"/>
          <w:sz w:val="24"/>
          <w:szCs w:val="24"/>
          <w:lang w:val="en-GB"/>
        </w:rPr>
      </w:pPr>
      <w:proofErr w:type="spellStart"/>
      <w:r w:rsidRPr="00FA2CFF">
        <w:rPr>
          <w:rFonts w:ascii="Times New Roman" w:hAnsi="Times New Roman"/>
          <w:sz w:val="24"/>
          <w:szCs w:val="24"/>
          <w:lang w:val="en-GB"/>
        </w:rPr>
        <w:t>Tanskanen</w:t>
      </w:r>
      <w:proofErr w:type="spellEnd"/>
      <w:r w:rsidRPr="00FA2CFF">
        <w:rPr>
          <w:rFonts w:ascii="Times New Roman" w:hAnsi="Times New Roman"/>
          <w:sz w:val="24"/>
          <w:szCs w:val="24"/>
          <w:lang w:val="en-GB"/>
        </w:rPr>
        <w:t xml:space="preserve">, S. K. (2006). </w:t>
      </w:r>
      <w:r w:rsidRPr="00FA2CFF">
        <w:rPr>
          <w:rFonts w:ascii="Times New Roman" w:hAnsi="Times New Roman"/>
          <w:i/>
          <w:sz w:val="24"/>
          <w:szCs w:val="24"/>
          <w:lang w:val="en-GB"/>
        </w:rPr>
        <w:t>Collaborating towards Coherence</w:t>
      </w:r>
      <w:r w:rsidRPr="00FA2CFF">
        <w:rPr>
          <w:rFonts w:ascii="Times New Roman" w:hAnsi="Times New Roman"/>
          <w:sz w:val="24"/>
          <w:szCs w:val="24"/>
          <w:lang w:val="en-GB"/>
        </w:rPr>
        <w:t xml:space="preserve">. Zurich, Switzerland: John </w:t>
      </w:r>
      <w:proofErr w:type="spellStart"/>
      <w:r w:rsidRPr="00FA2CFF">
        <w:rPr>
          <w:rFonts w:ascii="Times New Roman" w:hAnsi="Times New Roman"/>
          <w:sz w:val="24"/>
          <w:szCs w:val="24"/>
          <w:lang w:val="en-GB"/>
        </w:rPr>
        <w:t>Benjamins</w:t>
      </w:r>
      <w:proofErr w:type="spellEnd"/>
      <w:r w:rsidRPr="00FA2CFF">
        <w:rPr>
          <w:rFonts w:ascii="Times New Roman" w:hAnsi="Times New Roman"/>
          <w:sz w:val="24"/>
          <w:szCs w:val="24"/>
          <w:lang w:val="en-GB"/>
        </w:rPr>
        <w:t xml:space="preserve"> Publishing Company.</w:t>
      </w:r>
    </w:p>
    <w:p w:rsidR="00535936" w:rsidRPr="00FA2CFF" w:rsidRDefault="00535936" w:rsidP="00321AC3">
      <w:pPr>
        <w:pStyle w:val="ListParagraph"/>
        <w:numPr>
          <w:ilvl w:val="0"/>
          <w:numId w:val="13"/>
        </w:numPr>
        <w:spacing w:after="0" w:line="360" w:lineRule="auto"/>
        <w:ind w:left="714" w:hanging="357"/>
        <w:jc w:val="both"/>
        <w:rPr>
          <w:rFonts w:ascii="Times New Roman" w:hAnsi="Times New Roman"/>
          <w:sz w:val="24"/>
          <w:szCs w:val="24"/>
          <w:lang w:val="en-GB"/>
        </w:rPr>
      </w:pPr>
      <w:proofErr w:type="spellStart"/>
      <w:r w:rsidRPr="00FA2CFF">
        <w:rPr>
          <w:rFonts w:ascii="Times New Roman" w:hAnsi="Times New Roman"/>
          <w:sz w:val="24"/>
          <w:szCs w:val="24"/>
          <w:lang w:val="en-GB"/>
        </w:rPr>
        <w:t>Valeika</w:t>
      </w:r>
      <w:proofErr w:type="spellEnd"/>
      <w:r w:rsidRPr="00FA2CFF">
        <w:rPr>
          <w:rFonts w:ascii="Times New Roman" w:hAnsi="Times New Roman"/>
          <w:sz w:val="24"/>
          <w:szCs w:val="24"/>
          <w:lang w:val="en-GB"/>
        </w:rPr>
        <w:t xml:space="preserve">, L. </w:t>
      </w:r>
      <w:r w:rsidR="00321AC3" w:rsidRPr="00FA2CFF">
        <w:rPr>
          <w:rFonts w:ascii="Times New Roman" w:hAnsi="Times New Roman"/>
          <w:sz w:val="24"/>
          <w:szCs w:val="24"/>
          <w:lang w:val="en-GB"/>
        </w:rPr>
        <w:t>&amp;</w:t>
      </w:r>
      <w:r w:rsidRPr="00FA2CFF">
        <w:rPr>
          <w:rFonts w:ascii="Times New Roman" w:hAnsi="Times New Roman"/>
          <w:sz w:val="24"/>
          <w:szCs w:val="24"/>
          <w:lang w:val="en-GB"/>
        </w:rPr>
        <w:t xml:space="preserve"> </w:t>
      </w:r>
      <w:proofErr w:type="spellStart"/>
      <w:r w:rsidRPr="00FA2CFF">
        <w:rPr>
          <w:rFonts w:ascii="Times New Roman" w:hAnsi="Times New Roman"/>
          <w:sz w:val="24"/>
          <w:szCs w:val="24"/>
          <w:lang w:val="en-GB"/>
        </w:rPr>
        <w:t>Buitkienė</w:t>
      </w:r>
      <w:proofErr w:type="spellEnd"/>
      <w:r w:rsidRPr="00FA2CFF">
        <w:rPr>
          <w:rFonts w:ascii="Times New Roman" w:hAnsi="Times New Roman"/>
          <w:sz w:val="24"/>
          <w:szCs w:val="24"/>
          <w:lang w:val="en-GB"/>
        </w:rPr>
        <w:t xml:space="preserve">, J. </w:t>
      </w:r>
      <w:r w:rsidR="002C4BD4" w:rsidRPr="00FA2CFF">
        <w:rPr>
          <w:rFonts w:ascii="Times New Roman" w:hAnsi="Times New Roman"/>
          <w:sz w:val="24"/>
          <w:szCs w:val="24"/>
          <w:lang w:val="en-GB"/>
        </w:rPr>
        <w:t>(</w:t>
      </w:r>
      <w:r w:rsidRPr="00FA2CFF">
        <w:rPr>
          <w:rFonts w:ascii="Times New Roman" w:hAnsi="Times New Roman"/>
          <w:sz w:val="24"/>
          <w:szCs w:val="24"/>
          <w:lang w:val="en-GB"/>
        </w:rPr>
        <w:t>2006</w:t>
      </w:r>
      <w:r w:rsidR="002C4BD4" w:rsidRPr="00FA2CFF">
        <w:rPr>
          <w:rFonts w:ascii="Times New Roman" w:hAnsi="Times New Roman"/>
          <w:sz w:val="24"/>
          <w:szCs w:val="24"/>
          <w:lang w:val="en-GB"/>
        </w:rPr>
        <w:t>)</w:t>
      </w:r>
      <w:r w:rsidRPr="00FA2CFF">
        <w:rPr>
          <w:rFonts w:ascii="Times New Roman" w:hAnsi="Times New Roman"/>
          <w:sz w:val="24"/>
          <w:szCs w:val="24"/>
          <w:lang w:val="en-GB"/>
        </w:rPr>
        <w:t xml:space="preserve">. </w:t>
      </w:r>
      <w:r w:rsidR="00321AC3" w:rsidRPr="00FA2CFF">
        <w:rPr>
          <w:rFonts w:ascii="Times New Roman" w:hAnsi="Times New Roman"/>
          <w:i/>
          <w:sz w:val="24"/>
          <w:szCs w:val="24"/>
          <w:lang w:val="en-GB"/>
        </w:rPr>
        <w:t>Functional English S</w:t>
      </w:r>
      <w:r w:rsidRPr="00FA2CFF">
        <w:rPr>
          <w:rFonts w:ascii="Times New Roman" w:hAnsi="Times New Roman"/>
          <w:i/>
          <w:sz w:val="24"/>
          <w:szCs w:val="24"/>
          <w:lang w:val="en-GB"/>
        </w:rPr>
        <w:t xml:space="preserve">yntax. </w:t>
      </w:r>
      <w:r w:rsidRPr="00FA2CFF">
        <w:rPr>
          <w:rFonts w:ascii="Times New Roman" w:hAnsi="Times New Roman"/>
          <w:sz w:val="24"/>
          <w:szCs w:val="24"/>
          <w:lang w:val="en-GB"/>
        </w:rPr>
        <w:t>Vilnius: Vilnius Pedagogical University Press.</w:t>
      </w:r>
    </w:p>
    <w:p w:rsidR="00535936" w:rsidRPr="00FA2CFF" w:rsidRDefault="00535936" w:rsidP="00321AC3">
      <w:pPr>
        <w:pStyle w:val="ListParagraph"/>
        <w:numPr>
          <w:ilvl w:val="0"/>
          <w:numId w:val="13"/>
        </w:numPr>
        <w:spacing w:after="0" w:line="360" w:lineRule="auto"/>
        <w:ind w:left="714" w:hanging="357"/>
        <w:jc w:val="both"/>
        <w:rPr>
          <w:rFonts w:ascii="Times New Roman" w:hAnsi="Times New Roman"/>
          <w:sz w:val="24"/>
          <w:szCs w:val="24"/>
          <w:lang w:val="en-GB"/>
        </w:rPr>
      </w:pPr>
      <w:proofErr w:type="spellStart"/>
      <w:r w:rsidRPr="00FA2CFF">
        <w:rPr>
          <w:rFonts w:ascii="Times New Roman" w:hAnsi="Times New Roman"/>
          <w:sz w:val="24"/>
          <w:szCs w:val="24"/>
          <w:lang w:val="en-GB"/>
        </w:rPr>
        <w:t>Valeika</w:t>
      </w:r>
      <w:proofErr w:type="spellEnd"/>
      <w:r w:rsidRPr="00FA2CFF">
        <w:rPr>
          <w:rFonts w:ascii="Times New Roman" w:hAnsi="Times New Roman"/>
          <w:sz w:val="24"/>
          <w:szCs w:val="24"/>
          <w:lang w:val="en-GB"/>
        </w:rPr>
        <w:t xml:space="preserve">, L. </w:t>
      </w:r>
      <w:r w:rsidR="002C4BD4" w:rsidRPr="00FA2CFF">
        <w:rPr>
          <w:rFonts w:ascii="Times New Roman" w:hAnsi="Times New Roman"/>
          <w:sz w:val="24"/>
          <w:szCs w:val="24"/>
          <w:lang w:val="en-GB"/>
        </w:rPr>
        <w:t>(</w:t>
      </w:r>
      <w:r w:rsidRPr="00FA2CFF">
        <w:rPr>
          <w:rFonts w:ascii="Times New Roman" w:hAnsi="Times New Roman"/>
          <w:sz w:val="24"/>
          <w:szCs w:val="24"/>
          <w:lang w:val="en-GB"/>
        </w:rPr>
        <w:t>2001</w:t>
      </w:r>
      <w:r w:rsidR="002C4BD4" w:rsidRPr="00FA2CFF">
        <w:rPr>
          <w:rFonts w:ascii="Times New Roman" w:hAnsi="Times New Roman"/>
          <w:sz w:val="24"/>
          <w:szCs w:val="24"/>
          <w:lang w:val="en-GB"/>
        </w:rPr>
        <w:t>)</w:t>
      </w:r>
      <w:r w:rsidRPr="00FA2CFF">
        <w:rPr>
          <w:rFonts w:ascii="Times New Roman" w:hAnsi="Times New Roman"/>
          <w:sz w:val="24"/>
          <w:szCs w:val="24"/>
          <w:lang w:val="en-GB"/>
        </w:rPr>
        <w:t xml:space="preserve">. </w:t>
      </w:r>
      <w:r w:rsidRPr="00FA2CFF">
        <w:rPr>
          <w:rFonts w:ascii="Times New Roman" w:hAnsi="Times New Roman"/>
          <w:i/>
          <w:sz w:val="24"/>
          <w:szCs w:val="24"/>
          <w:lang w:val="en-GB"/>
        </w:rPr>
        <w:t>An Introductory Course in Communicative Syntax</w:t>
      </w:r>
      <w:r w:rsidRPr="00FA2CFF">
        <w:rPr>
          <w:rFonts w:ascii="Times New Roman" w:hAnsi="Times New Roman"/>
          <w:sz w:val="24"/>
          <w:szCs w:val="24"/>
          <w:lang w:val="en-GB"/>
        </w:rPr>
        <w:t>. Vilnius: Vilnius Pedagogical University.</w:t>
      </w:r>
    </w:p>
    <w:p w:rsidR="00AA5010" w:rsidRPr="00FA2CFF" w:rsidRDefault="00AA5010" w:rsidP="00321AC3">
      <w:pPr>
        <w:pStyle w:val="ListParagraph"/>
        <w:numPr>
          <w:ilvl w:val="0"/>
          <w:numId w:val="13"/>
        </w:numPr>
        <w:spacing w:after="0" w:line="360" w:lineRule="auto"/>
        <w:jc w:val="both"/>
        <w:rPr>
          <w:rFonts w:ascii="Times New Roman" w:hAnsi="Times New Roman" w:cs="Times New Roman"/>
          <w:sz w:val="24"/>
          <w:szCs w:val="24"/>
          <w:lang w:val="en-GB"/>
        </w:rPr>
      </w:pPr>
      <w:proofErr w:type="spellStart"/>
      <w:r w:rsidRPr="00FA2CFF">
        <w:rPr>
          <w:rFonts w:ascii="Times New Roman" w:hAnsi="Times New Roman" w:cs="Times New Roman"/>
          <w:sz w:val="24"/>
          <w:szCs w:val="24"/>
          <w:lang w:val="en-GB"/>
        </w:rPr>
        <w:t>Valeika</w:t>
      </w:r>
      <w:proofErr w:type="spellEnd"/>
      <w:r w:rsidRPr="00FA2CFF">
        <w:rPr>
          <w:rFonts w:ascii="Times New Roman" w:hAnsi="Times New Roman" w:cs="Times New Roman"/>
          <w:sz w:val="24"/>
          <w:szCs w:val="24"/>
          <w:lang w:val="en-GB"/>
        </w:rPr>
        <w:t xml:space="preserve">, L., </w:t>
      </w:r>
      <w:proofErr w:type="spellStart"/>
      <w:r w:rsidRPr="00FA2CFF">
        <w:rPr>
          <w:rFonts w:ascii="Times New Roman" w:hAnsi="Times New Roman" w:cs="Times New Roman"/>
          <w:sz w:val="24"/>
          <w:szCs w:val="24"/>
          <w:lang w:val="en-GB"/>
        </w:rPr>
        <w:t>Verikaitė</w:t>
      </w:r>
      <w:proofErr w:type="spellEnd"/>
      <w:r w:rsidRPr="00FA2CFF">
        <w:rPr>
          <w:rFonts w:ascii="Times New Roman" w:hAnsi="Times New Roman" w:cs="Times New Roman"/>
          <w:sz w:val="24"/>
          <w:szCs w:val="24"/>
          <w:lang w:val="en-GB"/>
        </w:rPr>
        <w:t xml:space="preserve">, D. (2010). </w:t>
      </w:r>
      <w:r w:rsidRPr="00FA2CFF">
        <w:rPr>
          <w:rFonts w:ascii="Times New Roman" w:hAnsi="Times New Roman" w:cs="Times New Roman"/>
          <w:i/>
          <w:sz w:val="24"/>
          <w:szCs w:val="24"/>
          <w:lang w:val="en-GB"/>
        </w:rPr>
        <w:t>An Introduction Course in Linguistic Pragmatics</w:t>
      </w:r>
      <w:r w:rsidRPr="00FA2CFF">
        <w:rPr>
          <w:rFonts w:ascii="Times New Roman" w:hAnsi="Times New Roman" w:cs="Times New Roman"/>
          <w:sz w:val="24"/>
          <w:szCs w:val="24"/>
          <w:lang w:val="en-GB"/>
        </w:rPr>
        <w:t>. Vilnius: Vilnius University Press.</w:t>
      </w:r>
    </w:p>
    <w:p w:rsidR="00535936" w:rsidRPr="00FA2CFF" w:rsidRDefault="00535936" w:rsidP="00321AC3">
      <w:pPr>
        <w:pStyle w:val="ListParagraph"/>
        <w:numPr>
          <w:ilvl w:val="0"/>
          <w:numId w:val="13"/>
        </w:numPr>
        <w:spacing w:after="0" w:line="360" w:lineRule="auto"/>
        <w:ind w:left="714" w:hanging="357"/>
        <w:jc w:val="both"/>
        <w:rPr>
          <w:rFonts w:ascii="Times New Roman" w:hAnsi="Times New Roman"/>
          <w:sz w:val="24"/>
          <w:szCs w:val="24"/>
          <w:lang w:val="en-GB"/>
        </w:rPr>
      </w:pPr>
      <w:proofErr w:type="spellStart"/>
      <w:r w:rsidRPr="00FA2CFF">
        <w:rPr>
          <w:rFonts w:ascii="Times New Roman" w:hAnsi="Times New Roman"/>
          <w:sz w:val="24"/>
          <w:szCs w:val="24"/>
          <w:lang w:val="en-GB"/>
        </w:rPr>
        <w:t>Verikaitė</w:t>
      </w:r>
      <w:proofErr w:type="spellEnd"/>
      <w:r w:rsidRPr="00FA2CFF">
        <w:rPr>
          <w:rFonts w:ascii="Times New Roman" w:hAnsi="Times New Roman"/>
          <w:sz w:val="24"/>
          <w:szCs w:val="24"/>
          <w:lang w:val="en-GB"/>
        </w:rPr>
        <w:t>, D.</w:t>
      </w:r>
      <w:r w:rsidR="00AA5010" w:rsidRPr="00FA2CFF">
        <w:rPr>
          <w:rFonts w:ascii="Times New Roman" w:hAnsi="Times New Roman"/>
          <w:sz w:val="24"/>
          <w:szCs w:val="24"/>
          <w:lang w:val="en-GB"/>
        </w:rPr>
        <w:t xml:space="preserve"> </w:t>
      </w:r>
      <w:r w:rsidR="002C4BD4" w:rsidRPr="00FA2CFF">
        <w:rPr>
          <w:rFonts w:ascii="Times New Roman" w:hAnsi="Times New Roman"/>
          <w:sz w:val="24"/>
          <w:szCs w:val="24"/>
          <w:lang w:val="en-GB"/>
        </w:rPr>
        <w:t>(</w:t>
      </w:r>
      <w:r w:rsidRPr="00FA2CFF">
        <w:rPr>
          <w:rFonts w:ascii="Times New Roman" w:hAnsi="Times New Roman"/>
          <w:sz w:val="24"/>
          <w:szCs w:val="24"/>
          <w:lang w:val="en-GB"/>
        </w:rPr>
        <w:t>1999</w:t>
      </w:r>
      <w:r w:rsidR="002C4BD4" w:rsidRPr="00FA2CFF">
        <w:rPr>
          <w:rFonts w:ascii="Times New Roman" w:hAnsi="Times New Roman"/>
          <w:sz w:val="24"/>
          <w:szCs w:val="24"/>
          <w:lang w:val="en-GB"/>
        </w:rPr>
        <w:t>)</w:t>
      </w:r>
      <w:r w:rsidRPr="00FA2CFF">
        <w:rPr>
          <w:rFonts w:ascii="Times New Roman" w:hAnsi="Times New Roman"/>
          <w:sz w:val="24"/>
          <w:szCs w:val="24"/>
          <w:lang w:val="en-GB"/>
        </w:rPr>
        <w:t>.</w:t>
      </w:r>
      <w:r w:rsidR="007E4384" w:rsidRPr="00FA2CFF">
        <w:rPr>
          <w:rFonts w:ascii="Times New Roman" w:hAnsi="Times New Roman"/>
          <w:sz w:val="24"/>
          <w:szCs w:val="24"/>
          <w:lang w:val="en-GB"/>
        </w:rPr>
        <w:t xml:space="preserve"> </w:t>
      </w:r>
      <w:r w:rsidRPr="00FA2CFF">
        <w:rPr>
          <w:rFonts w:ascii="Times New Roman" w:hAnsi="Times New Roman"/>
          <w:i/>
          <w:sz w:val="24"/>
          <w:szCs w:val="24"/>
          <w:lang w:val="en-GB"/>
        </w:rPr>
        <w:t>Formal and Functional Characteristics of Cohesive Devices in the Science Research Article</w:t>
      </w:r>
      <w:r w:rsidR="00321AC3" w:rsidRPr="00FA2CFF">
        <w:rPr>
          <w:rFonts w:ascii="Times New Roman" w:hAnsi="Times New Roman"/>
          <w:i/>
          <w:sz w:val="24"/>
          <w:szCs w:val="24"/>
          <w:lang w:val="en-GB"/>
        </w:rPr>
        <w:t>s in English. Doctor</w:t>
      </w:r>
      <w:r w:rsidRPr="00FA2CFF">
        <w:rPr>
          <w:rFonts w:ascii="Times New Roman" w:hAnsi="Times New Roman"/>
          <w:i/>
          <w:sz w:val="24"/>
          <w:szCs w:val="24"/>
          <w:lang w:val="en-GB"/>
        </w:rPr>
        <w:t>al Di</w:t>
      </w:r>
      <w:r w:rsidR="00321AC3" w:rsidRPr="00FA2CFF">
        <w:rPr>
          <w:rFonts w:ascii="Times New Roman" w:hAnsi="Times New Roman"/>
          <w:i/>
          <w:sz w:val="24"/>
          <w:szCs w:val="24"/>
          <w:lang w:val="en-GB"/>
        </w:rPr>
        <w:t>s</w:t>
      </w:r>
      <w:r w:rsidRPr="00FA2CFF">
        <w:rPr>
          <w:rFonts w:ascii="Times New Roman" w:hAnsi="Times New Roman"/>
          <w:i/>
          <w:sz w:val="24"/>
          <w:szCs w:val="24"/>
          <w:lang w:val="en-GB"/>
        </w:rPr>
        <w:t xml:space="preserve">sertation. </w:t>
      </w:r>
      <w:r w:rsidRPr="00FA2CFF">
        <w:rPr>
          <w:rFonts w:ascii="Times New Roman" w:hAnsi="Times New Roman"/>
          <w:sz w:val="24"/>
          <w:szCs w:val="24"/>
          <w:lang w:val="en-GB"/>
        </w:rPr>
        <w:t>Vilnius: Vilnius Pedagogical University.</w:t>
      </w:r>
    </w:p>
    <w:p w:rsidR="00535936" w:rsidRPr="00FA2CFF" w:rsidRDefault="00535936" w:rsidP="00AA5010">
      <w:pPr>
        <w:pStyle w:val="ListParagraph"/>
        <w:numPr>
          <w:ilvl w:val="0"/>
          <w:numId w:val="13"/>
        </w:numPr>
        <w:spacing w:after="0" w:line="360" w:lineRule="auto"/>
        <w:ind w:left="714" w:hanging="357"/>
        <w:jc w:val="both"/>
        <w:rPr>
          <w:rFonts w:ascii="Times New Roman" w:hAnsi="Times New Roman"/>
          <w:sz w:val="24"/>
          <w:szCs w:val="24"/>
          <w:lang w:val="en-GB"/>
        </w:rPr>
      </w:pPr>
      <w:r w:rsidRPr="00FA2CFF">
        <w:rPr>
          <w:rFonts w:ascii="Times New Roman" w:hAnsi="Times New Roman"/>
          <w:sz w:val="24"/>
          <w:szCs w:val="24"/>
          <w:lang w:val="en-GB"/>
        </w:rPr>
        <w:lastRenderedPageBreak/>
        <w:t xml:space="preserve"> Yule, G. </w:t>
      </w:r>
      <w:r w:rsidR="002C4BD4" w:rsidRPr="00FA2CFF">
        <w:rPr>
          <w:rFonts w:ascii="Times New Roman" w:hAnsi="Times New Roman"/>
          <w:sz w:val="24"/>
          <w:szCs w:val="24"/>
          <w:lang w:val="en-GB"/>
        </w:rPr>
        <w:t>(</w:t>
      </w:r>
      <w:r w:rsidRPr="00FA2CFF">
        <w:rPr>
          <w:rFonts w:ascii="Times New Roman" w:hAnsi="Times New Roman"/>
          <w:sz w:val="24"/>
          <w:szCs w:val="24"/>
          <w:lang w:val="en-GB"/>
        </w:rPr>
        <w:t>1996</w:t>
      </w:r>
      <w:r w:rsidR="002C4BD4" w:rsidRPr="00FA2CFF">
        <w:rPr>
          <w:rFonts w:ascii="Times New Roman" w:hAnsi="Times New Roman"/>
          <w:sz w:val="24"/>
          <w:szCs w:val="24"/>
          <w:lang w:val="en-GB"/>
        </w:rPr>
        <w:t>)</w:t>
      </w:r>
      <w:r w:rsidRPr="00FA2CFF">
        <w:rPr>
          <w:rFonts w:ascii="Times New Roman" w:hAnsi="Times New Roman"/>
          <w:sz w:val="24"/>
          <w:szCs w:val="24"/>
          <w:lang w:val="en-GB"/>
        </w:rPr>
        <w:t xml:space="preserve">. </w:t>
      </w:r>
      <w:r w:rsidRPr="00FA2CFF">
        <w:rPr>
          <w:rFonts w:ascii="Times New Roman" w:hAnsi="Times New Roman"/>
          <w:i/>
          <w:sz w:val="24"/>
          <w:szCs w:val="24"/>
          <w:lang w:val="en-GB"/>
        </w:rPr>
        <w:t>Pragmatics</w:t>
      </w:r>
      <w:r w:rsidRPr="00FA2CFF">
        <w:rPr>
          <w:rFonts w:ascii="Times New Roman" w:hAnsi="Times New Roman"/>
          <w:sz w:val="24"/>
          <w:szCs w:val="24"/>
          <w:lang w:val="en-GB"/>
        </w:rPr>
        <w:t>. Oxford: Oxford University.</w:t>
      </w:r>
    </w:p>
    <w:p w:rsidR="000A501F" w:rsidRPr="00FA2CFF" w:rsidRDefault="00A12EA4" w:rsidP="00A12EA4">
      <w:pPr>
        <w:spacing w:before="240" w:after="240" w:line="360" w:lineRule="auto"/>
        <w:rPr>
          <w:rFonts w:ascii="Times New Roman" w:hAnsi="Times New Roman" w:cs="Times New Roman"/>
          <w:b/>
          <w:sz w:val="28"/>
          <w:szCs w:val="28"/>
          <w:lang w:val="en-GB"/>
        </w:rPr>
      </w:pPr>
      <w:r w:rsidRPr="00FA2CFF">
        <w:rPr>
          <w:rFonts w:ascii="Times New Roman" w:hAnsi="Times New Roman" w:cs="Times New Roman"/>
          <w:b/>
          <w:sz w:val="28"/>
          <w:szCs w:val="28"/>
          <w:lang w:val="en-GB"/>
        </w:rPr>
        <w:t>DICTIONARIES:</w:t>
      </w:r>
    </w:p>
    <w:p w:rsidR="000A501F" w:rsidRPr="00FA2CFF" w:rsidRDefault="000A501F" w:rsidP="000A501F">
      <w:pPr>
        <w:pStyle w:val="ListParagraph"/>
        <w:numPr>
          <w:ilvl w:val="0"/>
          <w:numId w:val="13"/>
        </w:numPr>
        <w:spacing w:after="0" w:line="360" w:lineRule="auto"/>
        <w:jc w:val="both"/>
        <w:rPr>
          <w:rFonts w:ascii="Times New Roman" w:hAnsi="Times New Roman" w:cs="Times New Roman"/>
          <w:sz w:val="24"/>
          <w:szCs w:val="24"/>
          <w:lang w:val="en-GB"/>
        </w:rPr>
      </w:pPr>
      <w:proofErr w:type="spellStart"/>
      <w:r w:rsidRPr="00FA2CFF">
        <w:rPr>
          <w:rFonts w:ascii="Times New Roman" w:hAnsi="Times New Roman" w:cs="Times New Roman"/>
          <w:sz w:val="24"/>
          <w:szCs w:val="24"/>
          <w:lang w:val="en-GB"/>
        </w:rPr>
        <w:t>Bussman</w:t>
      </w:r>
      <w:proofErr w:type="spellEnd"/>
      <w:r w:rsidRPr="00FA2CFF">
        <w:rPr>
          <w:rFonts w:ascii="Times New Roman" w:hAnsi="Times New Roman" w:cs="Times New Roman"/>
          <w:sz w:val="24"/>
          <w:szCs w:val="24"/>
          <w:lang w:val="en-GB"/>
        </w:rPr>
        <w:t xml:space="preserve">, H. (1996). </w:t>
      </w:r>
      <w:proofErr w:type="spellStart"/>
      <w:r w:rsidRPr="00FA2CFF">
        <w:rPr>
          <w:rFonts w:ascii="Times New Roman" w:hAnsi="Times New Roman" w:cs="Times New Roman"/>
          <w:i/>
          <w:sz w:val="24"/>
          <w:szCs w:val="24"/>
          <w:lang w:val="en-GB"/>
        </w:rPr>
        <w:t>Routledge</w:t>
      </w:r>
      <w:proofErr w:type="spellEnd"/>
      <w:r w:rsidRPr="00FA2CFF">
        <w:rPr>
          <w:rFonts w:ascii="Times New Roman" w:hAnsi="Times New Roman" w:cs="Times New Roman"/>
          <w:i/>
          <w:sz w:val="24"/>
          <w:szCs w:val="24"/>
          <w:lang w:val="en-GB"/>
        </w:rPr>
        <w:t xml:space="preserve"> Dictionary of Language and Linguistics</w:t>
      </w:r>
      <w:r w:rsidRPr="00FA2CFF">
        <w:rPr>
          <w:rFonts w:ascii="Times New Roman" w:hAnsi="Times New Roman" w:cs="Times New Roman"/>
          <w:sz w:val="24"/>
          <w:szCs w:val="24"/>
          <w:lang w:val="en-GB"/>
        </w:rPr>
        <w:t xml:space="preserve">. London and New York: </w:t>
      </w:r>
      <w:proofErr w:type="spellStart"/>
      <w:r w:rsidRPr="00FA2CFF">
        <w:rPr>
          <w:rFonts w:ascii="Times New Roman" w:hAnsi="Times New Roman" w:cs="Times New Roman"/>
          <w:sz w:val="24"/>
          <w:szCs w:val="24"/>
          <w:lang w:val="en-GB"/>
        </w:rPr>
        <w:t>Ro</w:t>
      </w:r>
      <w:r w:rsidR="00321AC3" w:rsidRPr="00FA2CFF">
        <w:rPr>
          <w:rFonts w:ascii="Times New Roman" w:hAnsi="Times New Roman" w:cs="Times New Roman"/>
          <w:sz w:val="24"/>
          <w:szCs w:val="24"/>
          <w:lang w:val="en-GB"/>
        </w:rPr>
        <w:t>u</w:t>
      </w:r>
      <w:r w:rsidRPr="00FA2CFF">
        <w:rPr>
          <w:rFonts w:ascii="Times New Roman" w:hAnsi="Times New Roman" w:cs="Times New Roman"/>
          <w:sz w:val="24"/>
          <w:szCs w:val="24"/>
          <w:lang w:val="en-GB"/>
        </w:rPr>
        <w:t>tledge</w:t>
      </w:r>
      <w:proofErr w:type="spellEnd"/>
      <w:r w:rsidR="00321AC3" w:rsidRPr="00FA2CFF">
        <w:rPr>
          <w:rFonts w:ascii="Times New Roman" w:hAnsi="Times New Roman" w:cs="Times New Roman"/>
          <w:sz w:val="24"/>
          <w:szCs w:val="24"/>
          <w:lang w:val="en-GB"/>
        </w:rPr>
        <w:t>.</w:t>
      </w:r>
    </w:p>
    <w:p w:rsidR="000A501F" w:rsidRPr="00FA2CFF" w:rsidRDefault="000A501F" w:rsidP="000A501F">
      <w:pPr>
        <w:pStyle w:val="ListParagraph"/>
        <w:numPr>
          <w:ilvl w:val="0"/>
          <w:numId w:val="13"/>
        </w:numPr>
        <w:spacing w:after="0"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i/>
          <w:sz w:val="24"/>
          <w:szCs w:val="24"/>
          <w:lang w:val="en-GB"/>
        </w:rPr>
        <w:t>Longman Dictionary of Contemporary English (LDOCE)</w:t>
      </w:r>
      <w:r w:rsidRPr="00FA2CFF">
        <w:rPr>
          <w:rFonts w:ascii="Times New Roman" w:hAnsi="Times New Roman" w:cs="Times New Roman"/>
          <w:sz w:val="24"/>
          <w:szCs w:val="24"/>
          <w:lang w:val="en-GB"/>
        </w:rPr>
        <w:t xml:space="preserve">, retrieved from: </w:t>
      </w:r>
      <w:hyperlink r:id="rId28" w:history="1">
        <w:r w:rsidRPr="00FA2CFF">
          <w:rPr>
            <w:rStyle w:val="Hyperlink"/>
            <w:rFonts w:ascii="Times New Roman" w:hAnsi="Times New Roman" w:cs="Times New Roman"/>
            <w:sz w:val="24"/>
            <w:szCs w:val="24"/>
            <w:lang w:val="en-GB"/>
          </w:rPr>
          <w:t>http://www.ldoceonline.com</w:t>
        </w:r>
      </w:hyperlink>
      <w:r w:rsidRPr="00FA2CFF">
        <w:rPr>
          <w:rFonts w:ascii="Times New Roman" w:hAnsi="Times New Roman" w:cs="Times New Roman"/>
          <w:sz w:val="24"/>
          <w:szCs w:val="24"/>
          <w:lang w:val="en-GB"/>
        </w:rPr>
        <w:t>.  Accessed on 20 January, 2013.</w:t>
      </w:r>
    </w:p>
    <w:p w:rsidR="000A501F" w:rsidRPr="00FA2CFF" w:rsidRDefault="000A501F" w:rsidP="000A501F">
      <w:pPr>
        <w:pStyle w:val="ListParagraph"/>
        <w:numPr>
          <w:ilvl w:val="0"/>
          <w:numId w:val="13"/>
        </w:numPr>
        <w:spacing w:after="0"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i/>
          <w:sz w:val="24"/>
          <w:szCs w:val="24"/>
          <w:lang w:val="en-GB"/>
        </w:rPr>
        <w:t>Merriam Webster Dictionary (MWD)</w:t>
      </w:r>
      <w:r w:rsidRPr="00FA2CFF">
        <w:rPr>
          <w:rFonts w:ascii="Times New Roman" w:hAnsi="Times New Roman" w:cs="Times New Roman"/>
          <w:sz w:val="24"/>
          <w:szCs w:val="24"/>
          <w:lang w:val="en-GB"/>
        </w:rPr>
        <w:t xml:space="preserve">, retrieved from: </w:t>
      </w:r>
      <w:hyperlink r:id="rId29" w:history="1">
        <w:r w:rsidRPr="00FA2CFF">
          <w:rPr>
            <w:rStyle w:val="Hyperlink"/>
            <w:rFonts w:ascii="Times New Roman" w:hAnsi="Times New Roman" w:cs="Times New Roman"/>
            <w:sz w:val="24"/>
            <w:szCs w:val="24"/>
            <w:lang w:val="en-GB"/>
          </w:rPr>
          <w:t>http://www.merriam-webster.com</w:t>
        </w:r>
      </w:hyperlink>
      <w:r w:rsidRPr="00FA2CFF">
        <w:rPr>
          <w:rFonts w:ascii="Times New Roman" w:hAnsi="Times New Roman" w:cs="Times New Roman"/>
          <w:sz w:val="24"/>
          <w:szCs w:val="24"/>
          <w:lang w:val="en-GB"/>
        </w:rPr>
        <w:t>.   Accessed on 20 January, 2013</w:t>
      </w:r>
    </w:p>
    <w:p w:rsidR="000A501F" w:rsidRDefault="000A501F"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Default="00B46954" w:rsidP="000A501F">
      <w:pPr>
        <w:pStyle w:val="ListParagraph"/>
        <w:spacing w:after="0" w:line="360" w:lineRule="auto"/>
        <w:jc w:val="both"/>
        <w:rPr>
          <w:rFonts w:ascii="Times New Roman" w:hAnsi="Times New Roman" w:cs="Times New Roman"/>
          <w:sz w:val="24"/>
          <w:szCs w:val="24"/>
        </w:rPr>
      </w:pPr>
    </w:p>
    <w:p w:rsidR="00B46954" w:rsidRPr="003B5DFF" w:rsidRDefault="00B46954" w:rsidP="003B5DFF">
      <w:pPr>
        <w:spacing w:after="0" w:line="360" w:lineRule="auto"/>
        <w:jc w:val="both"/>
        <w:rPr>
          <w:rFonts w:ascii="Times New Roman" w:hAnsi="Times New Roman" w:cs="Times New Roman"/>
          <w:sz w:val="24"/>
          <w:szCs w:val="24"/>
        </w:rPr>
      </w:pPr>
    </w:p>
    <w:p w:rsidR="00781C79" w:rsidRPr="00FA2CFF" w:rsidRDefault="00781C79" w:rsidP="003B5DFF">
      <w:pPr>
        <w:pStyle w:val="Heading1"/>
        <w:spacing w:after="240" w:line="360" w:lineRule="auto"/>
        <w:jc w:val="center"/>
        <w:rPr>
          <w:rFonts w:ascii="Times New Roman" w:hAnsi="Times New Roman" w:cs="Times New Roman"/>
          <w:color w:val="auto"/>
          <w:sz w:val="32"/>
          <w:szCs w:val="32"/>
          <w:lang w:val="en-GB"/>
        </w:rPr>
      </w:pPr>
      <w:bookmarkStart w:id="22" w:name="_Toc356860457"/>
      <w:r w:rsidRPr="00FA2CFF">
        <w:rPr>
          <w:rFonts w:ascii="Times New Roman" w:hAnsi="Times New Roman" w:cs="Times New Roman"/>
          <w:color w:val="auto"/>
          <w:sz w:val="32"/>
          <w:szCs w:val="32"/>
          <w:lang w:val="en-GB"/>
        </w:rPr>
        <w:lastRenderedPageBreak/>
        <w:t>SOURCES</w:t>
      </w:r>
      <w:bookmarkEnd w:id="22"/>
    </w:p>
    <w:p w:rsidR="00D5477F" w:rsidRPr="00FA2CFF" w:rsidRDefault="00D5477F" w:rsidP="00D5477F">
      <w:pPr>
        <w:spacing w:after="0" w:line="360" w:lineRule="auto"/>
        <w:ind w:firstLine="720"/>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The science research articles that were under investigation were taken from the psychology study field journal </w:t>
      </w:r>
      <w:r w:rsidRPr="00FA2CFF">
        <w:rPr>
          <w:rFonts w:ascii="Times New Roman" w:hAnsi="Times New Roman" w:cs="Times New Roman"/>
          <w:i/>
          <w:sz w:val="24"/>
          <w:szCs w:val="24"/>
          <w:lang w:val="en-GB"/>
        </w:rPr>
        <w:t xml:space="preserve">Body Image </w:t>
      </w:r>
      <w:r w:rsidRPr="00FA2CFF">
        <w:rPr>
          <w:rFonts w:ascii="Times New Roman" w:hAnsi="Times New Roman" w:cs="Times New Roman"/>
          <w:sz w:val="24"/>
          <w:szCs w:val="24"/>
          <w:lang w:val="en-GB"/>
        </w:rPr>
        <w:t xml:space="preserve">available at a full-text scientific database </w:t>
      </w:r>
      <w:r w:rsidRPr="00FA2CFF">
        <w:rPr>
          <w:rFonts w:ascii="Times New Roman" w:hAnsi="Times New Roman" w:cs="Times New Roman"/>
          <w:i/>
          <w:sz w:val="24"/>
          <w:szCs w:val="24"/>
          <w:lang w:val="en-GB"/>
        </w:rPr>
        <w:t>Science</w:t>
      </w:r>
      <w:r w:rsidR="007A468A" w:rsidRPr="00FA2CFF">
        <w:rPr>
          <w:rFonts w:ascii="Times New Roman" w:hAnsi="Times New Roman" w:cs="Times New Roman"/>
          <w:i/>
          <w:sz w:val="24"/>
          <w:szCs w:val="24"/>
          <w:lang w:val="en-GB"/>
        </w:rPr>
        <w:t xml:space="preserve"> </w:t>
      </w:r>
      <w:r w:rsidRPr="00FA2CFF">
        <w:rPr>
          <w:rFonts w:ascii="Times New Roman" w:hAnsi="Times New Roman" w:cs="Times New Roman"/>
          <w:i/>
          <w:sz w:val="24"/>
          <w:szCs w:val="24"/>
          <w:lang w:val="en-GB"/>
        </w:rPr>
        <w:t>Direct</w:t>
      </w:r>
      <w:r w:rsidRPr="00FA2CFF">
        <w:rPr>
          <w:rFonts w:ascii="Times New Roman" w:hAnsi="Times New Roman" w:cs="Times New Roman"/>
          <w:sz w:val="24"/>
          <w:szCs w:val="24"/>
          <w:lang w:val="en-GB"/>
        </w:rPr>
        <w:t xml:space="preserve">: </w:t>
      </w:r>
      <w:hyperlink r:id="rId30" w:history="1">
        <w:r w:rsidRPr="00FA2CFF">
          <w:rPr>
            <w:rStyle w:val="Hyperlink"/>
            <w:rFonts w:ascii="Times New Roman" w:hAnsi="Times New Roman" w:cs="Times New Roman"/>
            <w:sz w:val="24"/>
            <w:szCs w:val="24"/>
            <w:lang w:val="en-GB"/>
          </w:rPr>
          <w:t>www.sciencedirect.com</w:t>
        </w:r>
      </w:hyperlink>
    </w:p>
    <w:p w:rsidR="00D5477F" w:rsidRPr="00FA2CFF" w:rsidRDefault="00D5477F"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B46954" w:rsidRPr="00FA2CFF" w:rsidRDefault="00B46954" w:rsidP="00D5477F">
      <w:pPr>
        <w:spacing w:after="0" w:line="360" w:lineRule="auto"/>
        <w:ind w:firstLine="720"/>
        <w:jc w:val="both"/>
        <w:rPr>
          <w:rFonts w:ascii="Times New Roman" w:hAnsi="Times New Roman" w:cs="Times New Roman"/>
          <w:sz w:val="24"/>
          <w:szCs w:val="24"/>
          <w:lang w:val="en-GB"/>
        </w:rPr>
      </w:pPr>
    </w:p>
    <w:p w:rsidR="005809E5" w:rsidRPr="00FA2CFF" w:rsidRDefault="007955AA" w:rsidP="003B5DFF">
      <w:pPr>
        <w:pStyle w:val="Heading1"/>
        <w:spacing w:after="240" w:line="360" w:lineRule="auto"/>
        <w:jc w:val="center"/>
        <w:rPr>
          <w:rFonts w:ascii="Times New Roman" w:hAnsi="Times New Roman" w:cs="Times New Roman"/>
          <w:color w:val="auto"/>
          <w:sz w:val="32"/>
          <w:szCs w:val="32"/>
          <w:lang w:val="en-GB"/>
        </w:rPr>
      </w:pPr>
      <w:bookmarkStart w:id="23" w:name="_Toc356860458"/>
      <w:r w:rsidRPr="00FA2CFF">
        <w:rPr>
          <w:rFonts w:ascii="Times New Roman" w:hAnsi="Times New Roman" w:cs="Times New Roman"/>
          <w:color w:val="auto"/>
          <w:sz w:val="32"/>
          <w:szCs w:val="32"/>
          <w:lang w:val="en-GB"/>
        </w:rPr>
        <w:lastRenderedPageBreak/>
        <w:t xml:space="preserve">ANNEX </w:t>
      </w:r>
      <w:proofErr w:type="gramStart"/>
      <w:r w:rsidRPr="00FA2CFF">
        <w:rPr>
          <w:rFonts w:ascii="Times New Roman" w:hAnsi="Times New Roman" w:cs="Times New Roman"/>
          <w:color w:val="auto"/>
          <w:sz w:val="32"/>
          <w:szCs w:val="32"/>
          <w:lang w:val="en-GB"/>
        </w:rPr>
        <w:t>I</w:t>
      </w:r>
      <w:proofErr w:type="gramEnd"/>
      <w:r w:rsidRPr="00FA2CFF">
        <w:rPr>
          <w:rFonts w:ascii="Times New Roman" w:hAnsi="Times New Roman" w:cs="Times New Roman"/>
          <w:color w:val="auto"/>
          <w:sz w:val="32"/>
          <w:szCs w:val="32"/>
          <w:lang w:val="en-GB"/>
        </w:rPr>
        <w:t>.</w:t>
      </w:r>
      <w:bookmarkEnd w:id="23"/>
    </w:p>
    <w:p w:rsidR="00171A9D" w:rsidRPr="00FA2CFF" w:rsidRDefault="00171A9D"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5D6FA2">
        <w:rPr>
          <w:rFonts w:ascii="Times New Roman" w:hAnsi="Times New Roman" w:cs="Times New Roman"/>
          <w:sz w:val="24"/>
          <w:szCs w:val="24"/>
          <w:lang w:val="de-DE"/>
        </w:rPr>
        <w:t>Bucchianeri M. M., Arikian A.</w:t>
      </w:r>
      <w:r w:rsidR="0078744E" w:rsidRPr="005D6FA2">
        <w:rPr>
          <w:rFonts w:ascii="Times New Roman" w:hAnsi="Times New Roman" w:cs="Times New Roman"/>
          <w:sz w:val="24"/>
          <w:szCs w:val="24"/>
          <w:lang w:val="de-DE"/>
        </w:rPr>
        <w:t xml:space="preserve"> J.</w:t>
      </w:r>
      <w:r w:rsidRPr="005D6FA2">
        <w:rPr>
          <w:rFonts w:ascii="Times New Roman" w:hAnsi="Times New Roman" w:cs="Times New Roman"/>
          <w:sz w:val="24"/>
          <w:szCs w:val="24"/>
          <w:lang w:val="de-DE"/>
        </w:rPr>
        <w:t>, Hannan</w:t>
      </w:r>
      <w:r w:rsidR="0078744E" w:rsidRPr="005D6FA2">
        <w:rPr>
          <w:rFonts w:ascii="Times New Roman" w:hAnsi="Times New Roman" w:cs="Times New Roman"/>
          <w:sz w:val="24"/>
          <w:szCs w:val="24"/>
          <w:lang w:val="de-DE"/>
        </w:rPr>
        <w:t xml:space="preserve"> P</w:t>
      </w:r>
      <w:r w:rsidRPr="005D6FA2">
        <w:rPr>
          <w:rFonts w:ascii="Times New Roman" w:hAnsi="Times New Roman" w:cs="Times New Roman"/>
          <w:sz w:val="24"/>
          <w:szCs w:val="24"/>
          <w:lang w:val="de-DE"/>
        </w:rPr>
        <w:t>.</w:t>
      </w:r>
      <w:r w:rsidR="0078744E" w:rsidRPr="005D6FA2">
        <w:rPr>
          <w:rFonts w:ascii="Times New Roman" w:hAnsi="Times New Roman" w:cs="Times New Roman"/>
          <w:sz w:val="24"/>
          <w:szCs w:val="24"/>
          <w:lang w:val="de-DE"/>
        </w:rPr>
        <w:t xml:space="preserve"> J</w:t>
      </w:r>
      <w:r w:rsidRPr="005D6FA2">
        <w:rPr>
          <w:rFonts w:ascii="Times New Roman" w:hAnsi="Times New Roman" w:cs="Times New Roman"/>
          <w:sz w:val="24"/>
          <w:szCs w:val="24"/>
          <w:lang w:val="de-DE"/>
        </w:rPr>
        <w:t>., Eisenberg</w:t>
      </w:r>
      <w:r w:rsidR="0078744E" w:rsidRPr="005D6FA2">
        <w:rPr>
          <w:rFonts w:ascii="Times New Roman" w:hAnsi="Times New Roman" w:cs="Times New Roman"/>
          <w:sz w:val="24"/>
          <w:szCs w:val="24"/>
          <w:lang w:val="de-DE"/>
        </w:rPr>
        <w:t xml:space="preserve"> M</w:t>
      </w:r>
      <w:r w:rsidRPr="005D6FA2">
        <w:rPr>
          <w:rFonts w:ascii="Times New Roman" w:hAnsi="Times New Roman" w:cs="Times New Roman"/>
          <w:sz w:val="24"/>
          <w:szCs w:val="24"/>
          <w:lang w:val="de-DE"/>
        </w:rPr>
        <w:t>.</w:t>
      </w:r>
      <w:r w:rsidR="0078744E" w:rsidRPr="005D6FA2">
        <w:rPr>
          <w:rFonts w:ascii="Times New Roman" w:hAnsi="Times New Roman" w:cs="Times New Roman"/>
          <w:sz w:val="24"/>
          <w:szCs w:val="24"/>
          <w:lang w:val="de-DE"/>
        </w:rPr>
        <w:t xml:space="preserve"> E</w:t>
      </w:r>
      <w:r w:rsidRPr="005D6FA2">
        <w:rPr>
          <w:rFonts w:ascii="Times New Roman" w:hAnsi="Times New Roman" w:cs="Times New Roman"/>
          <w:sz w:val="24"/>
          <w:szCs w:val="24"/>
          <w:lang w:val="de-DE"/>
        </w:rPr>
        <w:t>.</w:t>
      </w:r>
      <w:r w:rsidR="003F2BCB" w:rsidRPr="005D6FA2">
        <w:rPr>
          <w:rFonts w:ascii="Times New Roman" w:hAnsi="Times New Roman" w:cs="Times New Roman"/>
          <w:sz w:val="24"/>
          <w:szCs w:val="24"/>
          <w:lang w:val="de-DE"/>
        </w:rPr>
        <w:t xml:space="preserve"> &amp;</w:t>
      </w:r>
      <w:r w:rsidRPr="005D6FA2">
        <w:rPr>
          <w:rFonts w:ascii="Times New Roman" w:hAnsi="Times New Roman" w:cs="Times New Roman"/>
          <w:sz w:val="24"/>
          <w:szCs w:val="24"/>
          <w:lang w:val="de-DE"/>
        </w:rPr>
        <w:t xml:space="preserve"> Neumark-Sztainer D. (2013). </w:t>
      </w:r>
      <w:r w:rsidR="005809E5" w:rsidRPr="00FA2CFF">
        <w:rPr>
          <w:rFonts w:ascii="Times New Roman" w:hAnsi="Times New Roman" w:cs="Times New Roman"/>
          <w:sz w:val="24"/>
          <w:szCs w:val="24"/>
          <w:lang w:val="en-GB"/>
        </w:rPr>
        <w:t xml:space="preserve">Body dissatisfaction from adolescence to young adulthood: Findings from a 10-year longitudinal study. </w:t>
      </w:r>
      <w:r w:rsidRPr="00FA2CFF">
        <w:rPr>
          <w:rFonts w:ascii="Times New Roman" w:hAnsi="Times New Roman" w:cs="Times New Roman"/>
          <w:i/>
          <w:sz w:val="24"/>
          <w:szCs w:val="24"/>
          <w:lang w:val="en-GB"/>
        </w:rPr>
        <w:t xml:space="preserve">Body Image, </w:t>
      </w:r>
      <w:r w:rsidRPr="00FA2CFF">
        <w:rPr>
          <w:rFonts w:ascii="Times New Roman" w:hAnsi="Times New Roman" w:cs="Times New Roman"/>
          <w:sz w:val="24"/>
          <w:szCs w:val="24"/>
          <w:lang w:val="en-GB"/>
        </w:rPr>
        <w:t>10 (1), 1-7</w:t>
      </w:r>
      <w:r w:rsidRPr="00FA2CFF">
        <w:rPr>
          <w:rFonts w:ascii="Times New Roman" w:hAnsi="Times New Roman" w:cs="Times New Roman"/>
          <w:i/>
          <w:sz w:val="24"/>
          <w:szCs w:val="24"/>
          <w:lang w:val="en-GB"/>
        </w:rPr>
        <w:t xml:space="preserve"> </w:t>
      </w:r>
    </w:p>
    <w:p w:rsidR="005809E5" w:rsidRPr="00FA2CFF" w:rsidRDefault="00171A9D"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5D6FA2">
        <w:rPr>
          <w:rFonts w:ascii="Times New Roman" w:hAnsi="Times New Roman" w:cs="Times New Roman"/>
          <w:sz w:val="24"/>
          <w:szCs w:val="24"/>
          <w:lang w:val="de-DE"/>
        </w:rPr>
        <w:t>Kroon Van Diest</w:t>
      </w:r>
      <w:r w:rsidR="003F2BCB" w:rsidRPr="005D6FA2">
        <w:rPr>
          <w:rFonts w:ascii="Times New Roman" w:hAnsi="Times New Roman" w:cs="Times New Roman"/>
          <w:sz w:val="24"/>
          <w:szCs w:val="24"/>
          <w:lang w:val="de-DE"/>
        </w:rPr>
        <w:t>,</w:t>
      </w:r>
      <w:r w:rsidRPr="005D6FA2">
        <w:rPr>
          <w:rFonts w:ascii="Times New Roman" w:hAnsi="Times New Roman" w:cs="Times New Roman"/>
          <w:sz w:val="24"/>
          <w:szCs w:val="24"/>
          <w:lang w:val="de-DE"/>
        </w:rPr>
        <w:t xml:space="preserve"> A. M.</w:t>
      </w:r>
      <w:r w:rsidR="003F2BCB" w:rsidRPr="005D6FA2">
        <w:rPr>
          <w:rFonts w:ascii="Times New Roman" w:hAnsi="Times New Roman" w:cs="Times New Roman"/>
          <w:sz w:val="24"/>
          <w:szCs w:val="24"/>
          <w:lang w:val="de-DE"/>
        </w:rPr>
        <w:t xml:space="preserve"> &amp;</w:t>
      </w:r>
      <w:r w:rsidRPr="005D6FA2">
        <w:rPr>
          <w:rFonts w:ascii="Times New Roman" w:hAnsi="Times New Roman" w:cs="Times New Roman"/>
          <w:sz w:val="24"/>
          <w:szCs w:val="24"/>
          <w:lang w:val="de-DE"/>
        </w:rPr>
        <w:t xml:space="preserve"> Perez M. (2013). </w:t>
      </w:r>
      <w:r w:rsidR="005809E5" w:rsidRPr="00FA2CFF">
        <w:rPr>
          <w:rFonts w:ascii="Times New Roman" w:hAnsi="Times New Roman" w:cs="Times New Roman"/>
          <w:sz w:val="24"/>
          <w:szCs w:val="24"/>
          <w:lang w:val="en-GB"/>
        </w:rPr>
        <w:t xml:space="preserve">Exploring the integration of thin-ideal internalization and self-objectification in the prevention of eating disorders. </w:t>
      </w:r>
      <w:r w:rsidR="005809E5" w:rsidRPr="00FA2CFF">
        <w:rPr>
          <w:rFonts w:ascii="Times New Roman" w:hAnsi="Times New Roman" w:cs="Times New Roman"/>
          <w:i/>
          <w:sz w:val="24"/>
          <w:szCs w:val="24"/>
          <w:lang w:val="en-GB"/>
        </w:rPr>
        <w:t>Body Image</w:t>
      </w:r>
      <w:r w:rsidR="005809E5" w:rsidRPr="00FA2CFF">
        <w:rPr>
          <w:rFonts w:ascii="Times New Roman" w:hAnsi="Times New Roman" w:cs="Times New Roman"/>
          <w:sz w:val="24"/>
          <w:szCs w:val="24"/>
          <w:lang w:val="en-GB"/>
        </w:rPr>
        <w:t xml:space="preserve"> 10 (</w:t>
      </w:r>
      <w:r w:rsidRPr="00FA2CFF">
        <w:rPr>
          <w:rFonts w:ascii="Times New Roman" w:hAnsi="Times New Roman" w:cs="Times New Roman"/>
          <w:sz w:val="24"/>
          <w:szCs w:val="24"/>
          <w:lang w:val="en-GB"/>
        </w:rPr>
        <w:t>1</w:t>
      </w:r>
      <w:r w:rsidR="005809E5" w:rsidRPr="00FA2CFF">
        <w:rPr>
          <w:rFonts w:ascii="Times New Roman" w:hAnsi="Times New Roman" w:cs="Times New Roman"/>
          <w:sz w:val="24"/>
          <w:szCs w:val="24"/>
          <w:lang w:val="en-GB"/>
        </w:rPr>
        <w:t>) 16 -25</w:t>
      </w:r>
    </w:p>
    <w:p w:rsidR="005809E5" w:rsidRPr="00FA2CFF" w:rsidRDefault="00171A9D"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5D6FA2">
        <w:rPr>
          <w:rFonts w:ascii="Times New Roman" w:hAnsi="Times New Roman" w:cs="Times New Roman"/>
          <w:sz w:val="24"/>
          <w:szCs w:val="24"/>
          <w:lang w:val="de-DE"/>
        </w:rPr>
        <w:t>Mischner, I.</w:t>
      </w:r>
      <w:r w:rsidR="0078744E" w:rsidRPr="005D6FA2">
        <w:rPr>
          <w:rFonts w:ascii="Times New Roman" w:hAnsi="Times New Roman" w:cs="Times New Roman"/>
          <w:sz w:val="24"/>
          <w:szCs w:val="24"/>
          <w:lang w:val="de-DE"/>
        </w:rPr>
        <w:t xml:space="preserve"> H. S.</w:t>
      </w:r>
      <w:r w:rsidR="003F2BCB" w:rsidRPr="005D6FA2">
        <w:rPr>
          <w:rFonts w:ascii="Times New Roman" w:hAnsi="Times New Roman" w:cs="Times New Roman"/>
          <w:sz w:val="24"/>
          <w:szCs w:val="24"/>
          <w:lang w:val="de-DE"/>
        </w:rPr>
        <w:t>,</w:t>
      </w:r>
      <w:r w:rsidRPr="005D6FA2">
        <w:rPr>
          <w:rFonts w:ascii="Times New Roman" w:hAnsi="Times New Roman" w:cs="Times New Roman"/>
          <w:sz w:val="24"/>
          <w:szCs w:val="24"/>
          <w:lang w:val="de-DE"/>
        </w:rPr>
        <w:t xml:space="preserve"> van Schie</w:t>
      </w:r>
      <w:r w:rsidR="003F2BCB" w:rsidRPr="005D6FA2">
        <w:rPr>
          <w:rFonts w:ascii="Times New Roman" w:hAnsi="Times New Roman" w:cs="Times New Roman"/>
          <w:sz w:val="24"/>
          <w:szCs w:val="24"/>
          <w:lang w:val="de-DE"/>
        </w:rPr>
        <w:t xml:space="preserve">, </w:t>
      </w:r>
      <w:r w:rsidR="0078744E" w:rsidRPr="005D6FA2">
        <w:rPr>
          <w:rFonts w:ascii="Times New Roman" w:hAnsi="Times New Roman" w:cs="Times New Roman"/>
          <w:sz w:val="24"/>
          <w:szCs w:val="24"/>
          <w:lang w:val="de-DE"/>
        </w:rPr>
        <w:t>H</w:t>
      </w:r>
      <w:r w:rsidR="003F2BCB" w:rsidRPr="005D6FA2">
        <w:rPr>
          <w:rFonts w:ascii="Times New Roman" w:hAnsi="Times New Roman" w:cs="Times New Roman"/>
          <w:sz w:val="24"/>
          <w:szCs w:val="24"/>
          <w:lang w:val="de-DE"/>
        </w:rPr>
        <w:t xml:space="preserve">. </w:t>
      </w:r>
      <w:r w:rsidR="0078744E" w:rsidRPr="005D6FA2">
        <w:rPr>
          <w:rFonts w:ascii="Times New Roman" w:hAnsi="Times New Roman" w:cs="Times New Roman"/>
          <w:sz w:val="24"/>
          <w:szCs w:val="24"/>
          <w:lang w:val="de-DE"/>
        </w:rPr>
        <w:t>T</w:t>
      </w:r>
      <w:r w:rsidR="003F2BCB" w:rsidRPr="005D6FA2">
        <w:rPr>
          <w:rFonts w:ascii="Times New Roman" w:hAnsi="Times New Roman" w:cs="Times New Roman"/>
          <w:sz w:val="24"/>
          <w:szCs w:val="24"/>
          <w:lang w:val="de-DE"/>
        </w:rPr>
        <w:t>.</w:t>
      </w:r>
      <w:r w:rsidR="0078744E" w:rsidRPr="005D6FA2">
        <w:rPr>
          <w:rFonts w:ascii="Times New Roman" w:hAnsi="Times New Roman" w:cs="Times New Roman"/>
          <w:sz w:val="24"/>
          <w:szCs w:val="24"/>
          <w:lang w:val="de-DE"/>
        </w:rPr>
        <w:t>, Wigboldus, D. H. J., van Baaren R. B.</w:t>
      </w:r>
      <w:r w:rsidR="003F2BCB" w:rsidRPr="005D6FA2">
        <w:rPr>
          <w:rFonts w:ascii="Times New Roman" w:hAnsi="Times New Roman" w:cs="Times New Roman"/>
          <w:sz w:val="24"/>
          <w:szCs w:val="24"/>
          <w:lang w:val="de-DE"/>
        </w:rPr>
        <w:t xml:space="preserve"> &amp; </w:t>
      </w:r>
      <w:r w:rsidRPr="005D6FA2">
        <w:rPr>
          <w:rFonts w:ascii="Times New Roman" w:hAnsi="Times New Roman" w:cs="Times New Roman"/>
          <w:sz w:val="24"/>
          <w:szCs w:val="24"/>
          <w:lang w:val="de-DE"/>
        </w:rPr>
        <w:t>Engels</w:t>
      </w:r>
      <w:r w:rsidR="003F2BCB" w:rsidRPr="005D6FA2">
        <w:rPr>
          <w:rFonts w:ascii="Times New Roman" w:hAnsi="Times New Roman" w:cs="Times New Roman"/>
          <w:sz w:val="24"/>
          <w:szCs w:val="24"/>
          <w:lang w:val="de-DE"/>
        </w:rPr>
        <w:t>, C. M. E. R</w:t>
      </w:r>
      <w:r w:rsidRPr="005D6FA2">
        <w:rPr>
          <w:rFonts w:ascii="Times New Roman" w:hAnsi="Times New Roman" w:cs="Times New Roman"/>
          <w:sz w:val="24"/>
          <w:szCs w:val="24"/>
          <w:lang w:val="de-DE"/>
        </w:rPr>
        <w:t xml:space="preserve">. (2013). </w:t>
      </w:r>
      <w:r w:rsidR="005809E5" w:rsidRPr="00FA2CFF">
        <w:rPr>
          <w:rFonts w:ascii="Times New Roman" w:hAnsi="Times New Roman" w:cs="Times New Roman"/>
          <w:sz w:val="24"/>
          <w:szCs w:val="24"/>
          <w:lang w:val="en-GB"/>
        </w:rPr>
        <w:t xml:space="preserve">Thinking big: The effect of sexually objectifying music videos on bodily self-perception in young women. </w:t>
      </w:r>
      <w:r w:rsidR="005809E5" w:rsidRPr="00FA2CFF">
        <w:rPr>
          <w:rFonts w:ascii="Times New Roman" w:hAnsi="Times New Roman" w:cs="Times New Roman"/>
          <w:i/>
          <w:sz w:val="24"/>
          <w:szCs w:val="24"/>
          <w:lang w:val="en-GB"/>
        </w:rPr>
        <w:t>Body Image</w:t>
      </w:r>
      <w:r w:rsidRPr="00FA2CFF">
        <w:rPr>
          <w:rFonts w:ascii="Times New Roman" w:hAnsi="Times New Roman" w:cs="Times New Roman"/>
          <w:sz w:val="24"/>
          <w:szCs w:val="24"/>
          <w:lang w:val="en-GB"/>
        </w:rPr>
        <w:t xml:space="preserve"> 10 (1</w:t>
      </w:r>
      <w:r w:rsidR="005809E5" w:rsidRPr="00FA2CFF">
        <w:rPr>
          <w:rFonts w:ascii="Times New Roman" w:hAnsi="Times New Roman" w:cs="Times New Roman"/>
          <w:sz w:val="24"/>
          <w:szCs w:val="24"/>
          <w:lang w:val="en-GB"/>
        </w:rPr>
        <w:t>) 26 -34</w:t>
      </w:r>
    </w:p>
    <w:p w:rsidR="005809E5" w:rsidRPr="00FA2CFF" w:rsidRDefault="003F2BCB" w:rsidP="00F21A0C">
      <w:pPr>
        <w:pStyle w:val="ListParagraph"/>
        <w:numPr>
          <w:ilvl w:val="0"/>
          <w:numId w:val="11"/>
        </w:numPr>
        <w:spacing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Heron, K. E. &amp; Smyth, J. M. (2013). </w:t>
      </w:r>
      <w:r w:rsidR="005809E5" w:rsidRPr="00FA2CFF">
        <w:rPr>
          <w:rFonts w:ascii="Times New Roman" w:hAnsi="Times New Roman" w:cs="Times New Roman"/>
          <w:sz w:val="24"/>
          <w:szCs w:val="24"/>
          <w:lang w:val="en-GB"/>
        </w:rPr>
        <w:t xml:space="preserve">Is intensive measurement of body image reactive? A two-study evaluation using Ecological Momentary Assessment suggests not. </w:t>
      </w:r>
      <w:r w:rsidR="005809E5" w:rsidRPr="00FA2CFF">
        <w:rPr>
          <w:rFonts w:ascii="Times New Roman" w:hAnsi="Times New Roman" w:cs="Times New Roman"/>
          <w:i/>
          <w:sz w:val="24"/>
          <w:szCs w:val="24"/>
          <w:lang w:val="en-GB"/>
        </w:rPr>
        <w:t>Body Image</w:t>
      </w:r>
      <w:r w:rsidRPr="00FA2CFF">
        <w:rPr>
          <w:rFonts w:ascii="Times New Roman" w:hAnsi="Times New Roman" w:cs="Times New Roman"/>
          <w:sz w:val="24"/>
          <w:szCs w:val="24"/>
          <w:lang w:val="en-GB"/>
        </w:rPr>
        <w:t xml:space="preserve"> 10 (1</w:t>
      </w:r>
      <w:r w:rsidR="005809E5" w:rsidRPr="00FA2CFF">
        <w:rPr>
          <w:rFonts w:ascii="Times New Roman" w:hAnsi="Times New Roman" w:cs="Times New Roman"/>
          <w:sz w:val="24"/>
          <w:szCs w:val="24"/>
          <w:lang w:val="en-GB"/>
        </w:rPr>
        <w:t>) 35-34</w:t>
      </w:r>
    </w:p>
    <w:p w:rsidR="005809E5" w:rsidRPr="00FA2CFF" w:rsidRDefault="003F2BCB"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proofErr w:type="spellStart"/>
      <w:r w:rsidRPr="00FA2CFF">
        <w:rPr>
          <w:rFonts w:ascii="Times New Roman" w:hAnsi="Times New Roman" w:cs="Times New Roman"/>
          <w:sz w:val="24"/>
          <w:szCs w:val="24"/>
          <w:lang w:val="en-GB"/>
        </w:rPr>
        <w:t>Tiggemann</w:t>
      </w:r>
      <w:proofErr w:type="spellEnd"/>
      <w:r w:rsidRPr="00FA2CFF">
        <w:rPr>
          <w:rFonts w:ascii="Times New Roman" w:hAnsi="Times New Roman" w:cs="Times New Roman"/>
          <w:sz w:val="24"/>
          <w:szCs w:val="24"/>
          <w:lang w:val="en-GB"/>
        </w:rPr>
        <w:t xml:space="preserve">, M., Slater, A., Bury, B., Hawkins, K. &amp; Firth, B. (2013). </w:t>
      </w:r>
      <w:r w:rsidR="005809E5" w:rsidRPr="00FA2CFF">
        <w:rPr>
          <w:rFonts w:ascii="Times New Roman" w:hAnsi="Times New Roman" w:cs="Times New Roman"/>
          <w:sz w:val="24"/>
          <w:szCs w:val="24"/>
          <w:lang w:val="en-GB"/>
        </w:rPr>
        <w:t>Disclaimer labels on fashion magazine advertisements: Effects on social comp</w:t>
      </w:r>
      <w:r w:rsidRPr="00FA2CFF">
        <w:rPr>
          <w:rFonts w:ascii="Times New Roman" w:hAnsi="Times New Roman" w:cs="Times New Roman"/>
          <w:sz w:val="24"/>
          <w:szCs w:val="24"/>
          <w:lang w:val="en-GB"/>
        </w:rPr>
        <w:t>arison and body dissatisfaction</w:t>
      </w:r>
      <w:r w:rsidR="005809E5" w:rsidRPr="00FA2CFF">
        <w:rPr>
          <w:rFonts w:ascii="Times New Roman" w:hAnsi="Times New Roman" w:cs="Times New Roman"/>
          <w:sz w:val="24"/>
          <w:szCs w:val="24"/>
          <w:lang w:val="en-GB"/>
        </w:rPr>
        <w:t xml:space="preserve">. </w:t>
      </w:r>
      <w:r w:rsidR="005809E5" w:rsidRPr="00FA2CFF">
        <w:rPr>
          <w:rFonts w:ascii="Times New Roman" w:hAnsi="Times New Roman" w:cs="Times New Roman"/>
          <w:i/>
          <w:sz w:val="24"/>
          <w:szCs w:val="24"/>
          <w:lang w:val="en-GB"/>
        </w:rPr>
        <w:t>Body Image</w:t>
      </w:r>
      <w:r w:rsidRPr="00FA2CFF">
        <w:rPr>
          <w:rFonts w:ascii="Times New Roman" w:hAnsi="Times New Roman" w:cs="Times New Roman"/>
          <w:sz w:val="24"/>
          <w:szCs w:val="24"/>
          <w:lang w:val="en-GB"/>
        </w:rPr>
        <w:t xml:space="preserve"> 10 (1</w:t>
      </w:r>
      <w:r w:rsidR="005809E5" w:rsidRPr="00FA2CFF">
        <w:rPr>
          <w:rFonts w:ascii="Times New Roman" w:hAnsi="Times New Roman" w:cs="Times New Roman"/>
          <w:sz w:val="24"/>
          <w:szCs w:val="24"/>
          <w:lang w:val="en-GB"/>
        </w:rPr>
        <w:t>) 45- 53</w:t>
      </w:r>
    </w:p>
    <w:p w:rsidR="005809E5" w:rsidRPr="00FA2CFF" w:rsidRDefault="003F2BCB"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Karr, T. M., </w:t>
      </w:r>
      <w:proofErr w:type="spellStart"/>
      <w:r w:rsidRPr="00FA2CFF">
        <w:rPr>
          <w:rFonts w:ascii="Times New Roman" w:hAnsi="Times New Roman" w:cs="Times New Roman"/>
          <w:sz w:val="24"/>
          <w:szCs w:val="24"/>
          <w:lang w:val="en-GB"/>
        </w:rPr>
        <w:t>Zunker</w:t>
      </w:r>
      <w:proofErr w:type="spellEnd"/>
      <w:r w:rsidRPr="00FA2CFF">
        <w:rPr>
          <w:rFonts w:ascii="Times New Roman" w:hAnsi="Times New Roman" w:cs="Times New Roman"/>
          <w:sz w:val="24"/>
          <w:szCs w:val="24"/>
          <w:lang w:val="en-GB"/>
        </w:rPr>
        <w:t xml:space="preserve">, C., Thompson, R. A., Sherman, R. T., Erickson, A., Cao, L., Crosby, R. D. &amp;James E. Mitchell. (2013). </w:t>
      </w:r>
      <w:r w:rsidR="005809E5" w:rsidRPr="00FA2CFF">
        <w:rPr>
          <w:rFonts w:ascii="Times New Roman" w:hAnsi="Times New Roman" w:cs="Times New Roman"/>
          <w:sz w:val="24"/>
          <w:szCs w:val="24"/>
          <w:lang w:val="en-GB"/>
        </w:rPr>
        <w:t xml:space="preserve">Moderators of the association between exercise identity and obligatory exercise among participants of an athletic event. </w:t>
      </w:r>
      <w:r w:rsidR="005809E5" w:rsidRPr="00FA2CFF">
        <w:rPr>
          <w:rFonts w:ascii="Times New Roman" w:hAnsi="Times New Roman" w:cs="Times New Roman"/>
          <w:i/>
          <w:sz w:val="24"/>
          <w:szCs w:val="24"/>
          <w:lang w:val="en-GB"/>
        </w:rPr>
        <w:t>Body Image</w:t>
      </w:r>
      <w:r w:rsidRPr="00FA2CFF">
        <w:rPr>
          <w:rFonts w:ascii="Times New Roman" w:hAnsi="Times New Roman" w:cs="Times New Roman"/>
          <w:sz w:val="24"/>
          <w:szCs w:val="24"/>
          <w:lang w:val="en-GB"/>
        </w:rPr>
        <w:t xml:space="preserve"> 10 (1</w:t>
      </w:r>
      <w:r w:rsidR="005809E5" w:rsidRPr="00FA2CFF">
        <w:rPr>
          <w:rFonts w:ascii="Times New Roman" w:hAnsi="Times New Roman" w:cs="Times New Roman"/>
          <w:sz w:val="24"/>
          <w:szCs w:val="24"/>
          <w:lang w:val="en-GB"/>
        </w:rPr>
        <w:t>) 70 – 77</w:t>
      </w:r>
    </w:p>
    <w:p w:rsidR="005809E5" w:rsidRPr="00FA2CFF" w:rsidRDefault="0078744E"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Shriver, L. H., </w:t>
      </w:r>
      <w:proofErr w:type="spellStart"/>
      <w:r w:rsidRPr="00FA2CFF">
        <w:rPr>
          <w:rFonts w:ascii="Times New Roman" w:hAnsi="Times New Roman" w:cs="Times New Roman"/>
          <w:sz w:val="24"/>
          <w:szCs w:val="24"/>
          <w:lang w:val="en-GB"/>
        </w:rPr>
        <w:t>Harrist</w:t>
      </w:r>
      <w:proofErr w:type="spellEnd"/>
      <w:r w:rsidRPr="00FA2CFF">
        <w:rPr>
          <w:rFonts w:ascii="Times New Roman" w:hAnsi="Times New Roman" w:cs="Times New Roman"/>
          <w:sz w:val="24"/>
          <w:szCs w:val="24"/>
          <w:lang w:val="en-GB"/>
        </w:rPr>
        <w:t xml:space="preserve">, A. W., Page, M., </w:t>
      </w:r>
      <w:proofErr w:type="spellStart"/>
      <w:r w:rsidRPr="00FA2CFF">
        <w:rPr>
          <w:rFonts w:ascii="Times New Roman" w:hAnsi="Times New Roman" w:cs="Times New Roman"/>
          <w:sz w:val="24"/>
          <w:szCs w:val="24"/>
          <w:lang w:val="en-GB"/>
        </w:rPr>
        <w:t>Hubbs-Tait</w:t>
      </w:r>
      <w:proofErr w:type="spellEnd"/>
      <w:r w:rsidRPr="00FA2CFF">
        <w:rPr>
          <w:rFonts w:ascii="Times New Roman" w:hAnsi="Times New Roman" w:cs="Times New Roman"/>
          <w:sz w:val="24"/>
          <w:szCs w:val="24"/>
          <w:lang w:val="en-GB"/>
        </w:rPr>
        <w:t xml:space="preserve">, L., Moulton, M., &amp; </w:t>
      </w:r>
      <w:proofErr w:type="spellStart"/>
      <w:r w:rsidRPr="00FA2CFF">
        <w:rPr>
          <w:rFonts w:ascii="Times New Roman" w:hAnsi="Times New Roman" w:cs="Times New Roman"/>
          <w:sz w:val="24"/>
          <w:szCs w:val="24"/>
          <w:lang w:val="en-GB"/>
        </w:rPr>
        <w:t>Topham</w:t>
      </w:r>
      <w:proofErr w:type="spellEnd"/>
      <w:r w:rsidRPr="00FA2CFF">
        <w:rPr>
          <w:rFonts w:ascii="Times New Roman" w:hAnsi="Times New Roman" w:cs="Times New Roman"/>
          <w:sz w:val="24"/>
          <w:szCs w:val="24"/>
          <w:lang w:val="en-GB"/>
        </w:rPr>
        <w:t xml:space="preserve">, G. (2013). </w:t>
      </w:r>
      <w:r w:rsidR="005809E5" w:rsidRPr="00FA2CFF">
        <w:rPr>
          <w:rFonts w:ascii="Times New Roman" w:hAnsi="Times New Roman" w:cs="Times New Roman"/>
          <w:sz w:val="24"/>
          <w:szCs w:val="24"/>
          <w:lang w:val="en-GB"/>
        </w:rPr>
        <w:t xml:space="preserve">Differences in body esteem by weight status, gender, and physical activity among young elementary school-aged children. </w:t>
      </w:r>
      <w:r w:rsidR="005809E5" w:rsidRPr="00FA2CFF">
        <w:rPr>
          <w:rFonts w:ascii="Times New Roman" w:hAnsi="Times New Roman" w:cs="Times New Roman"/>
          <w:i/>
          <w:sz w:val="24"/>
          <w:szCs w:val="24"/>
          <w:lang w:val="en-GB"/>
        </w:rPr>
        <w:t>Body Image</w:t>
      </w:r>
      <w:r w:rsidRPr="00FA2CFF">
        <w:rPr>
          <w:rFonts w:ascii="Times New Roman" w:hAnsi="Times New Roman" w:cs="Times New Roman"/>
          <w:sz w:val="24"/>
          <w:szCs w:val="24"/>
          <w:lang w:val="en-GB"/>
        </w:rPr>
        <w:t xml:space="preserve"> 10 (1</w:t>
      </w:r>
      <w:r w:rsidR="005809E5" w:rsidRPr="00FA2CFF">
        <w:rPr>
          <w:rFonts w:ascii="Times New Roman" w:hAnsi="Times New Roman" w:cs="Times New Roman"/>
          <w:sz w:val="24"/>
          <w:szCs w:val="24"/>
          <w:lang w:val="en-GB"/>
        </w:rPr>
        <w:t>) 78 - 84</w:t>
      </w:r>
    </w:p>
    <w:p w:rsidR="005809E5" w:rsidRPr="00FA2CFF" w:rsidRDefault="0078744E"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Lawson, V. &amp; Wardle, J. (2013). </w:t>
      </w:r>
      <w:r w:rsidR="005809E5" w:rsidRPr="00FA2CFF">
        <w:rPr>
          <w:rFonts w:ascii="Times New Roman" w:hAnsi="Times New Roman" w:cs="Times New Roman"/>
          <w:sz w:val="24"/>
          <w:szCs w:val="24"/>
          <w:lang w:val="en-GB"/>
        </w:rPr>
        <w:t xml:space="preserve">A qualitative exploration of the health promotion effects of varying body size in photographs </w:t>
      </w:r>
      <w:proofErr w:type="spellStart"/>
      <w:r w:rsidR="005809E5" w:rsidRPr="00FA2CFF">
        <w:rPr>
          <w:rFonts w:ascii="Times New Roman" w:hAnsi="Times New Roman" w:cs="Times New Roman"/>
          <w:sz w:val="24"/>
          <w:szCs w:val="24"/>
          <w:lang w:val="en-GB"/>
        </w:rPr>
        <w:t>analyzed</w:t>
      </w:r>
      <w:proofErr w:type="spellEnd"/>
      <w:r w:rsidR="005809E5" w:rsidRPr="00FA2CFF">
        <w:rPr>
          <w:rFonts w:ascii="Times New Roman" w:hAnsi="Times New Roman" w:cs="Times New Roman"/>
          <w:sz w:val="24"/>
          <w:szCs w:val="24"/>
          <w:lang w:val="en-GB"/>
        </w:rPr>
        <w:t xml:space="preserve"> using Interpretative Phenomenological Analysi</w:t>
      </w:r>
      <w:r w:rsidR="003F2BCB" w:rsidRPr="00FA2CFF">
        <w:rPr>
          <w:rFonts w:ascii="Times New Roman" w:hAnsi="Times New Roman" w:cs="Times New Roman"/>
          <w:sz w:val="24"/>
          <w:szCs w:val="24"/>
          <w:lang w:val="en-GB"/>
        </w:rPr>
        <w:t xml:space="preserve">s. </w:t>
      </w:r>
      <w:r w:rsidR="005809E5" w:rsidRPr="00FA2CFF">
        <w:rPr>
          <w:rFonts w:ascii="Times New Roman" w:hAnsi="Times New Roman" w:cs="Times New Roman"/>
          <w:i/>
          <w:sz w:val="24"/>
          <w:szCs w:val="24"/>
          <w:lang w:val="en-GB"/>
        </w:rPr>
        <w:t>Body Image</w:t>
      </w:r>
      <w:r w:rsidRPr="00FA2CFF">
        <w:rPr>
          <w:rFonts w:ascii="Times New Roman" w:hAnsi="Times New Roman" w:cs="Times New Roman"/>
          <w:sz w:val="24"/>
          <w:szCs w:val="24"/>
          <w:lang w:val="en-GB"/>
        </w:rPr>
        <w:t xml:space="preserve"> 10 (1</w:t>
      </w:r>
      <w:r w:rsidR="005809E5" w:rsidRPr="00FA2CFF">
        <w:rPr>
          <w:rFonts w:ascii="Times New Roman" w:hAnsi="Times New Roman" w:cs="Times New Roman"/>
          <w:sz w:val="24"/>
          <w:szCs w:val="24"/>
          <w:lang w:val="en-GB"/>
        </w:rPr>
        <w:t xml:space="preserve">) 85 – 94 </w:t>
      </w:r>
    </w:p>
    <w:p w:rsidR="005809E5" w:rsidRPr="00FA2CFF" w:rsidRDefault="0078744E" w:rsidP="00F21A0C">
      <w:pPr>
        <w:pStyle w:val="ListParagraph"/>
        <w:numPr>
          <w:ilvl w:val="0"/>
          <w:numId w:val="11"/>
        </w:numPr>
        <w:spacing w:after="0" w:line="360" w:lineRule="auto"/>
        <w:ind w:left="714" w:hanging="357"/>
        <w:jc w:val="both"/>
        <w:rPr>
          <w:rFonts w:ascii="Times New Roman" w:hAnsi="Times New Roman" w:cs="Times New Roman"/>
          <w:sz w:val="24"/>
          <w:szCs w:val="24"/>
          <w:lang w:val="en-GB"/>
        </w:rPr>
      </w:pPr>
      <w:r w:rsidRPr="00FA2CFF">
        <w:rPr>
          <w:rFonts w:ascii="Times New Roman" w:hAnsi="Times New Roman" w:cs="Times New Roman"/>
          <w:sz w:val="24"/>
          <w:szCs w:val="24"/>
          <w:lang w:val="en-GB"/>
        </w:rPr>
        <w:t xml:space="preserve">Cho, A. &amp; Lee, J. H. (2013). </w:t>
      </w:r>
      <w:r w:rsidR="005809E5" w:rsidRPr="00FA2CFF">
        <w:rPr>
          <w:rFonts w:ascii="Times New Roman" w:hAnsi="Times New Roman" w:cs="Times New Roman"/>
          <w:sz w:val="24"/>
          <w:szCs w:val="24"/>
          <w:lang w:val="en-GB"/>
        </w:rPr>
        <w:t xml:space="preserve">Body dissatisfaction levels and gender differences in </w:t>
      </w:r>
      <w:proofErr w:type="spellStart"/>
      <w:r w:rsidR="005809E5" w:rsidRPr="00FA2CFF">
        <w:rPr>
          <w:rFonts w:ascii="Times New Roman" w:hAnsi="Times New Roman" w:cs="Times New Roman"/>
          <w:sz w:val="24"/>
          <w:szCs w:val="24"/>
          <w:lang w:val="en-GB"/>
        </w:rPr>
        <w:t>attentional</w:t>
      </w:r>
      <w:proofErr w:type="spellEnd"/>
      <w:r w:rsidR="005809E5" w:rsidRPr="00FA2CFF">
        <w:rPr>
          <w:rFonts w:ascii="Times New Roman" w:hAnsi="Times New Roman" w:cs="Times New Roman"/>
          <w:sz w:val="24"/>
          <w:szCs w:val="24"/>
          <w:lang w:val="en-GB"/>
        </w:rPr>
        <w:t xml:space="preserve"> biases toward idealized bodies. </w:t>
      </w:r>
      <w:r w:rsidR="005809E5" w:rsidRPr="00FA2CFF">
        <w:rPr>
          <w:rFonts w:ascii="Times New Roman" w:hAnsi="Times New Roman" w:cs="Times New Roman"/>
          <w:i/>
          <w:sz w:val="24"/>
          <w:szCs w:val="24"/>
          <w:lang w:val="en-GB"/>
        </w:rPr>
        <w:t>Body Image</w:t>
      </w:r>
      <w:r w:rsidR="005809E5" w:rsidRPr="00FA2CFF">
        <w:rPr>
          <w:rFonts w:ascii="Times New Roman" w:hAnsi="Times New Roman" w:cs="Times New Roman"/>
          <w:sz w:val="24"/>
          <w:szCs w:val="24"/>
          <w:lang w:val="en-GB"/>
        </w:rPr>
        <w:t xml:space="preserve"> 10 </w:t>
      </w:r>
      <w:r w:rsidRPr="00FA2CFF">
        <w:rPr>
          <w:rFonts w:ascii="Times New Roman" w:hAnsi="Times New Roman" w:cs="Times New Roman"/>
          <w:sz w:val="24"/>
          <w:szCs w:val="24"/>
          <w:lang w:val="en-GB"/>
        </w:rPr>
        <w:t>(1</w:t>
      </w:r>
      <w:r w:rsidR="005809E5" w:rsidRPr="00FA2CFF">
        <w:rPr>
          <w:rFonts w:ascii="Times New Roman" w:hAnsi="Times New Roman" w:cs="Times New Roman"/>
          <w:sz w:val="24"/>
          <w:szCs w:val="24"/>
          <w:lang w:val="en-GB"/>
        </w:rPr>
        <w:t>) 95 – 102</w:t>
      </w:r>
    </w:p>
    <w:p w:rsidR="000640EB" w:rsidRPr="003B5DFF" w:rsidRDefault="0078744E" w:rsidP="00F21A0C">
      <w:pPr>
        <w:pStyle w:val="ListParagraph"/>
        <w:numPr>
          <w:ilvl w:val="0"/>
          <w:numId w:val="11"/>
        </w:numPr>
        <w:spacing w:after="0" w:line="360" w:lineRule="auto"/>
        <w:ind w:left="714" w:hanging="357"/>
        <w:jc w:val="both"/>
        <w:rPr>
          <w:rFonts w:ascii="Times New Roman" w:hAnsi="Times New Roman" w:cs="Times New Roman"/>
          <w:sz w:val="24"/>
          <w:szCs w:val="24"/>
        </w:rPr>
      </w:pPr>
      <w:proofErr w:type="spellStart"/>
      <w:r w:rsidRPr="009A1E53">
        <w:rPr>
          <w:rFonts w:ascii="Times New Roman" w:hAnsi="Times New Roman" w:cs="Times New Roman"/>
          <w:sz w:val="24"/>
          <w:szCs w:val="24"/>
        </w:rPr>
        <w:lastRenderedPageBreak/>
        <w:t>Trottier</w:t>
      </w:r>
      <w:proofErr w:type="spellEnd"/>
      <w:r w:rsidRPr="009A1E53">
        <w:rPr>
          <w:rFonts w:ascii="Times New Roman" w:hAnsi="Times New Roman" w:cs="Times New Roman"/>
          <w:sz w:val="24"/>
          <w:szCs w:val="24"/>
        </w:rPr>
        <w:t xml:space="preserve">, K., McFarlane, T., Olmsted, M. P. &amp; McCabe, R. E. (2013). </w:t>
      </w:r>
      <w:r w:rsidR="005809E5" w:rsidRPr="009A1E53">
        <w:rPr>
          <w:rFonts w:ascii="Times New Roman" w:hAnsi="Times New Roman" w:cs="Times New Roman"/>
          <w:sz w:val="24"/>
          <w:szCs w:val="24"/>
        </w:rPr>
        <w:t>The Weight Influenced Self-Esteem Questionnaire (WISE-Q): Factor struct</w:t>
      </w:r>
      <w:r w:rsidRPr="009A1E53">
        <w:rPr>
          <w:rFonts w:ascii="Times New Roman" w:hAnsi="Times New Roman" w:cs="Times New Roman"/>
          <w:sz w:val="24"/>
          <w:szCs w:val="24"/>
        </w:rPr>
        <w:t xml:space="preserve">ure and psychometric properties. </w:t>
      </w:r>
      <w:r w:rsidRPr="009A1E53">
        <w:rPr>
          <w:rFonts w:ascii="Times New Roman" w:hAnsi="Times New Roman" w:cs="Times New Roman"/>
          <w:i/>
          <w:sz w:val="24"/>
          <w:szCs w:val="24"/>
        </w:rPr>
        <w:t>Body Image</w:t>
      </w:r>
      <w:r w:rsidRPr="009A1E53">
        <w:rPr>
          <w:rFonts w:ascii="Times New Roman" w:hAnsi="Times New Roman" w:cs="Times New Roman"/>
          <w:sz w:val="24"/>
          <w:szCs w:val="24"/>
        </w:rPr>
        <w:t xml:space="preserve"> 10 (1</w:t>
      </w:r>
      <w:r w:rsidR="005809E5" w:rsidRPr="009A1E53">
        <w:rPr>
          <w:rFonts w:ascii="Times New Roman" w:hAnsi="Times New Roman" w:cs="Times New Roman"/>
          <w:sz w:val="24"/>
          <w:szCs w:val="24"/>
        </w:rPr>
        <w:t>) 112- 120</w:t>
      </w:r>
    </w:p>
    <w:sectPr w:rsidR="000640EB" w:rsidRPr="003B5DFF" w:rsidSect="00571919">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1A" w:rsidRDefault="006D5C1A" w:rsidP="007B3164">
      <w:pPr>
        <w:spacing w:after="0" w:line="240" w:lineRule="auto"/>
      </w:pPr>
      <w:r>
        <w:separator/>
      </w:r>
    </w:p>
  </w:endnote>
  <w:endnote w:type="continuationSeparator" w:id="0">
    <w:p w:rsidR="006D5C1A" w:rsidRDefault="006D5C1A" w:rsidP="007B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88267"/>
      <w:docPartObj>
        <w:docPartGallery w:val="Page Numbers (Bottom of Page)"/>
        <w:docPartUnique/>
      </w:docPartObj>
    </w:sdtPr>
    <w:sdtEndPr>
      <w:rPr>
        <w:noProof/>
      </w:rPr>
    </w:sdtEndPr>
    <w:sdtContent>
      <w:p w:rsidR="002535F1" w:rsidRDefault="002535F1">
        <w:pPr>
          <w:pStyle w:val="Footer"/>
          <w:jc w:val="right"/>
        </w:pPr>
        <w:r>
          <w:fldChar w:fldCharType="begin"/>
        </w:r>
        <w:r>
          <w:instrText xml:space="preserve"> PAGE   \* MERGEFORMAT </w:instrText>
        </w:r>
        <w:r>
          <w:fldChar w:fldCharType="separate"/>
        </w:r>
        <w:r w:rsidR="00BE5B67">
          <w:rPr>
            <w:noProof/>
          </w:rPr>
          <w:t>17</w:t>
        </w:r>
        <w:r>
          <w:rPr>
            <w:noProof/>
          </w:rPr>
          <w:fldChar w:fldCharType="end"/>
        </w:r>
      </w:p>
    </w:sdtContent>
  </w:sdt>
  <w:p w:rsidR="002535F1" w:rsidRDefault="00253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1A" w:rsidRDefault="006D5C1A" w:rsidP="007B3164">
      <w:pPr>
        <w:spacing w:after="0" w:line="240" w:lineRule="auto"/>
      </w:pPr>
      <w:r>
        <w:separator/>
      </w:r>
    </w:p>
  </w:footnote>
  <w:footnote w:type="continuationSeparator" w:id="0">
    <w:p w:rsidR="006D5C1A" w:rsidRDefault="006D5C1A" w:rsidP="007B3164">
      <w:pPr>
        <w:spacing w:after="0" w:line="240" w:lineRule="auto"/>
      </w:pPr>
      <w:r>
        <w:continuationSeparator/>
      </w:r>
    </w:p>
  </w:footnote>
  <w:footnote w:id="1">
    <w:p w:rsidR="002535F1" w:rsidRPr="006B1B1B" w:rsidRDefault="002535F1">
      <w:pPr>
        <w:pStyle w:val="FootnoteText"/>
        <w:rPr>
          <w:rFonts w:ascii="Times New Roman" w:hAnsi="Times New Roman" w:cs="Times New Roman"/>
        </w:rPr>
      </w:pPr>
      <w:r w:rsidRPr="006B1B1B">
        <w:rPr>
          <w:rStyle w:val="FootnoteReference"/>
          <w:rFonts w:ascii="Times New Roman" w:hAnsi="Times New Roman" w:cs="Times New Roman"/>
        </w:rPr>
        <w:footnoteRef/>
      </w:r>
      <w:r w:rsidRPr="006B1B1B">
        <w:rPr>
          <w:rFonts w:ascii="Times New Roman" w:hAnsi="Times New Roman" w:cs="Times New Roman"/>
        </w:rPr>
        <w:t xml:space="preserve"> </w:t>
      </w:r>
      <w:r w:rsidRPr="00BE7C04">
        <w:rPr>
          <w:rFonts w:ascii="Times New Roman" w:hAnsi="Times New Roman" w:cs="Times New Roman"/>
          <w:i/>
        </w:rPr>
        <w:t>LDOCE - Longman Dictionary of Contemporary English [online]</w:t>
      </w:r>
      <w:r w:rsidRPr="006B1B1B">
        <w:rPr>
          <w:rFonts w:ascii="Times New Roman" w:hAnsi="Times New Roman" w:cs="Times New Roman"/>
        </w:rPr>
        <w:t xml:space="preserve"> </w:t>
      </w:r>
    </w:p>
  </w:footnote>
  <w:footnote w:id="2">
    <w:p w:rsidR="002535F1" w:rsidRPr="008C4DBA" w:rsidRDefault="002535F1">
      <w:pPr>
        <w:pStyle w:val="FootnoteText"/>
        <w:rPr>
          <w:rFonts w:ascii="Times New Roman" w:hAnsi="Times New Roman" w:cs="Times New Roman"/>
          <w:i/>
        </w:rPr>
      </w:pPr>
      <w:r w:rsidRPr="008C4DBA">
        <w:rPr>
          <w:rStyle w:val="FootnoteReference"/>
          <w:rFonts w:ascii="Times New Roman" w:hAnsi="Times New Roman" w:cs="Times New Roman"/>
          <w:i/>
        </w:rPr>
        <w:footnoteRef/>
      </w:r>
      <w:r w:rsidRPr="008C4DBA">
        <w:rPr>
          <w:rFonts w:ascii="Times New Roman" w:hAnsi="Times New Roman" w:cs="Times New Roman"/>
          <w:i/>
        </w:rPr>
        <w:t xml:space="preserve">  MWD – Merriam Webster Dictionary [online]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686"/>
    <w:multiLevelType w:val="hybridMultilevel"/>
    <w:tmpl w:val="A114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837AB"/>
    <w:multiLevelType w:val="hybridMultilevel"/>
    <w:tmpl w:val="D3BA4638"/>
    <w:lvl w:ilvl="0" w:tplc="2E363E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109D8"/>
    <w:multiLevelType w:val="hybridMultilevel"/>
    <w:tmpl w:val="9BD2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752C"/>
    <w:multiLevelType w:val="hybridMultilevel"/>
    <w:tmpl w:val="AD20117A"/>
    <w:lvl w:ilvl="0" w:tplc="869CA978">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1681785B"/>
    <w:multiLevelType w:val="hybridMultilevel"/>
    <w:tmpl w:val="C1C8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55BCE"/>
    <w:multiLevelType w:val="hybridMultilevel"/>
    <w:tmpl w:val="392E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A4B1D"/>
    <w:multiLevelType w:val="multilevel"/>
    <w:tmpl w:val="823CB332"/>
    <w:lvl w:ilvl="0">
      <w:start w:val="1"/>
      <w:numFmt w:val="upperRoman"/>
      <w:lvlText w:val="%1."/>
      <w:lvlJc w:val="left"/>
      <w:pPr>
        <w:ind w:left="36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4567BF"/>
    <w:multiLevelType w:val="hybridMultilevel"/>
    <w:tmpl w:val="1B74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7D3DF6"/>
    <w:multiLevelType w:val="hybridMultilevel"/>
    <w:tmpl w:val="20524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808AD"/>
    <w:multiLevelType w:val="hybridMultilevel"/>
    <w:tmpl w:val="2D26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83A23"/>
    <w:multiLevelType w:val="hybridMultilevel"/>
    <w:tmpl w:val="849C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83BBC"/>
    <w:multiLevelType w:val="multilevel"/>
    <w:tmpl w:val="A21817B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33C4163"/>
    <w:multiLevelType w:val="hybridMultilevel"/>
    <w:tmpl w:val="C558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6D42D3"/>
    <w:multiLevelType w:val="hybridMultilevel"/>
    <w:tmpl w:val="AC86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704FA"/>
    <w:multiLevelType w:val="multilevel"/>
    <w:tmpl w:val="0F767074"/>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6461A8D"/>
    <w:multiLevelType w:val="multilevel"/>
    <w:tmpl w:val="97D41486"/>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7BE72015"/>
    <w:multiLevelType w:val="hybridMultilevel"/>
    <w:tmpl w:val="9BBAAE6E"/>
    <w:lvl w:ilvl="0" w:tplc="A120B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6"/>
  </w:num>
  <w:num w:numId="7">
    <w:abstractNumId w:val="16"/>
  </w:num>
  <w:num w:numId="8">
    <w:abstractNumId w:val="13"/>
  </w:num>
  <w:num w:numId="9">
    <w:abstractNumId w:val="8"/>
  </w:num>
  <w:num w:numId="10">
    <w:abstractNumId w:val="7"/>
  </w:num>
  <w:num w:numId="11">
    <w:abstractNumId w:val="9"/>
  </w:num>
  <w:num w:numId="12">
    <w:abstractNumId w:val="12"/>
  </w:num>
  <w:num w:numId="13">
    <w:abstractNumId w:val="5"/>
  </w:num>
  <w:num w:numId="14">
    <w:abstractNumId w:val="10"/>
  </w:num>
  <w:num w:numId="15">
    <w:abstractNumId w:val="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FE"/>
    <w:rsid w:val="00000DF4"/>
    <w:rsid w:val="00001963"/>
    <w:rsid w:val="00002882"/>
    <w:rsid w:val="00004551"/>
    <w:rsid w:val="0000607A"/>
    <w:rsid w:val="00007915"/>
    <w:rsid w:val="00011931"/>
    <w:rsid w:val="0001519E"/>
    <w:rsid w:val="00017EA9"/>
    <w:rsid w:val="000207B7"/>
    <w:rsid w:val="00023817"/>
    <w:rsid w:val="00027C54"/>
    <w:rsid w:val="0003454F"/>
    <w:rsid w:val="00034BE2"/>
    <w:rsid w:val="00045F31"/>
    <w:rsid w:val="00056AF3"/>
    <w:rsid w:val="000614CF"/>
    <w:rsid w:val="000614EE"/>
    <w:rsid w:val="000620C0"/>
    <w:rsid w:val="000640EB"/>
    <w:rsid w:val="00064838"/>
    <w:rsid w:val="00065CA0"/>
    <w:rsid w:val="000705DA"/>
    <w:rsid w:val="00071597"/>
    <w:rsid w:val="00072438"/>
    <w:rsid w:val="0007421C"/>
    <w:rsid w:val="00075ADB"/>
    <w:rsid w:val="00076CA9"/>
    <w:rsid w:val="00076FF9"/>
    <w:rsid w:val="0008009E"/>
    <w:rsid w:val="00083E10"/>
    <w:rsid w:val="00091649"/>
    <w:rsid w:val="000A501F"/>
    <w:rsid w:val="000C34E0"/>
    <w:rsid w:val="000C3D8E"/>
    <w:rsid w:val="000C4CDE"/>
    <w:rsid w:val="000C7A9D"/>
    <w:rsid w:val="000C7E24"/>
    <w:rsid w:val="000E1AD9"/>
    <w:rsid w:val="000E3524"/>
    <w:rsid w:val="000E7E47"/>
    <w:rsid w:val="000F54F5"/>
    <w:rsid w:val="001008D6"/>
    <w:rsid w:val="00101F04"/>
    <w:rsid w:val="00103AC2"/>
    <w:rsid w:val="00103C7B"/>
    <w:rsid w:val="001072C8"/>
    <w:rsid w:val="0011058A"/>
    <w:rsid w:val="001135F3"/>
    <w:rsid w:val="00114696"/>
    <w:rsid w:val="001212BA"/>
    <w:rsid w:val="0012662D"/>
    <w:rsid w:val="00131B88"/>
    <w:rsid w:val="00133F53"/>
    <w:rsid w:val="00134458"/>
    <w:rsid w:val="00136DDD"/>
    <w:rsid w:val="001406A3"/>
    <w:rsid w:val="00142108"/>
    <w:rsid w:val="0014250D"/>
    <w:rsid w:val="00143B41"/>
    <w:rsid w:val="0014457E"/>
    <w:rsid w:val="0014490E"/>
    <w:rsid w:val="001452F4"/>
    <w:rsid w:val="001458A8"/>
    <w:rsid w:val="001514F6"/>
    <w:rsid w:val="00151D47"/>
    <w:rsid w:val="00153FB7"/>
    <w:rsid w:val="0015489A"/>
    <w:rsid w:val="001641DB"/>
    <w:rsid w:val="0017069B"/>
    <w:rsid w:val="00171A9D"/>
    <w:rsid w:val="00173E49"/>
    <w:rsid w:val="00174968"/>
    <w:rsid w:val="00177455"/>
    <w:rsid w:val="0018241F"/>
    <w:rsid w:val="0018324E"/>
    <w:rsid w:val="001833BE"/>
    <w:rsid w:val="00184F98"/>
    <w:rsid w:val="00187687"/>
    <w:rsid w:val="0019159D"/>
    <w:rsid w:val="001928E9"/>
    <w:rsid w:val="00195BC8"/>
    <w:rsid w:val="001A0126"/>
    <w:rsid w:val="001A10F1"/>
    <w:rsid w:val="001A4D45"/>
    <w:rsid w:val="001A55E7"/>
    <w:rsid w:val="001B095D"/>
    <w:rsid w:val="001B57F8"/>
    <w:rsid w:val="001B74F5"/>
    <w:rsid w:val="001C0409"/>
    <w:rsid w:val="001C161F"/>
    <w:rsid w:val="001C5E0D"/>
    <w:rsid w:val="001C7589"/>
    <w:rsid w:val="001D0516"/>
    <w:rsid w:val="001D2FDA"/>
    <w:rsid w:val="001D526C"/>
    <w:rsid w:val="001D576D"/>
    <w:rsid w:val="001D73CC"/>
    <w:rsid w:val="001E3B51"/>
    <w:rsid w:val="001F4999"/>
    <w:rsid w:val="001F51BB"/>
    <w:rsid w:val="00200EC4"/>
    <w:rsid w:val="00204B72"/>
    <w:rsid w:val="00205501"/>
    <w:rsid w:val="0020793E"/>
    <w:rsid w:val="00210FD5"/>
    <w:rsid w:val="00212118"/>
    <w:rsid w:val="00213790"/>
    <w:rsid w:val="00213D9B"/>
    <w:rsid w:val="002152DD"/>
    <w:rsid w:val="00220436"/>
    <w:rsid w:val="00227AAC"/>
    <w:rsid w:val="00227C6B"/>
    <w:rsid w:val="002329A9"/>
    <w:rsid w:val="002331CB"/>
    <w:rsid w:val="00233B03"/>
    <w:rsid w:val="0024064F"/>
    <w:rsid w:val="0024382E"/>
    <w:rsid w:val="00247487"/>
    <w:rsid w:val="00252A7D"/>
    <w:rsid w:val="002535F1"/>
    <w:rsid w:val="00260D7A"/>
    <w:rsid w:val="00262238"/>
    <w:rsid w:val="002641EA"/>
    <w:rsid w:val="00264E4D"/>
    <w:rsid w:val="002749F2"/>
    <w:rsid w:val="002804EF"/>
    <w:rsid w:val="002846FF"/>
    <w:rsid w:val="00284C57"/>
    <w:rsid w:val="00287FAF"/>
    <w:rsid w:val="0029360B"/>
    <w:rsid w:val="00293611"/>
    <w:rsid w:val="00295CCE"/>
    <w:rsid w:val="002A26EE"/>
    <w:rsid w:val="002A2F37"/>
    <w:rsid w:val="002A636C"/>
    <w:rsid w:val="002B0EA9"/>
    <w:rsid w:val="002B614C"/>
    <w:rsid w:val="002C40E4"/>
    <w:rsid w:val="002C4BD4"/>
    <w:rsid w:val="002C5173"/>
    <w:rsid w:val="002C5BBD"/>
    <w:rsid w:val="002D1947"/>
    <w:rsid w:val="002D3F08"/>
    <w:rsid w:val="002D4811"/>
    <w:rsid w:val="002D60E0"/>
    <w:rsid w:val="002D7B56"/>
    <w:rsid w:val="002E0B3E"/>
    <w:rsid w:val="002F066F"/>
    <w:rsid w:val="002F0BAD"/>
    <w:rsid w:val="002F1B7E"/>
    <w:rsid w:val="002F3BCE"/>
    <w:rsid w:val="002F6AE7"/>
    <w:rsid w:val="002F743B"/>
    <w:rsid w:val="003003BD"/>
    <w:rsid w:val="00300821"/>
    <w:rsid w:val="00304DE1"/>
    <w:rsid w:val="00307004"/>
    <w:rsid w:val="0030705E"/>
    <w:rsid w:val="003125F4"/>
    <w:rsid w:val="00315994"/>
    <w:rsid w:val="00321AC3"/>
    <w:rsid w:val="00330766"/>
    <w:rsid w:val="00331561"/>
    <w:rsid w:val="00331E82"/>
    <w:rsid w:val="00334D14"/>
    <w:rsid w:val="00344F12"/>
    <w:rsid w:val="00344F52"/>
    <w:rsid w:val="00344F94"/>
    <w:rsid w:val="00345A17"/>
    <w:rsid w:val="00351E24"/>
    <w:rsid w:val="00354079"/>
    <w:rsid w:val="003574D6"/>
    <w:rsid w:val="00360A38"/>
    <w:rsid w:val="00362A4A"/>
    <w:rsid w:val="0036735F"/>
    <w:rsid w:val="00367563"/>
    <w:rsid w:val="003705A1"/>
    <w:rsid w:val="003724D6"/>
    <w:rsid w:val="00372D71"/>
    <w:rsid w:val="00375CA4"/>
    <w:rsid w:val="00377B24"/>
    <w:rsid w:val="003878EB"/>
    <w:rsid w:val="003928F9"/>
    <w:rsid w:val="003A0113"/>
    <w:rsid w:val="003A0EA2"/>
    <w:rsid w:val="003A6F65"/>
    <w:rsid w:val="003B016D"/>
    <w:rsid w:val="003B5DFF"/>
    <w:rsid w:val="003C24BE"/>
    <w:rsid w:val="003C3101"/>
    <w:rsid w:val="003C4232"/>
    <w:rsid w:val="003C4E3D"/>
    <w:rsid w:val="003C66E0"/>
    <w:rsid w:val="003D6E99"/>
    <w:rsid w:val="003E13F0"/>
    <w:rsid w:val="003E4A54"/>
    <w:rsid w:val="003F2BCB"/>
    <w:rsid w:val="00402CAE"/>
    <w:rsid w:val="00402F73"/>
    <w:rsid w:val="00407BA2"/>
    <w:rsid w:val="004107CA"/>
    <w:rsid w:val="00412EE2"/>
    <w:rsid w:val="00413DFB"/>
    <w:rsid w:val="00416E58"/>
    <w:rsid w:val="00417CED"/>
    <w:rsid w:val="00421076"/>
    <w:rsid w:val="00422832"/>
    <w:rsid w:val="004243EC"/>
    <w:rsid w:val="004248E2"/>
    <w:rsid w:val="00436DF3"/>
    <w:rsid w:val="00445524"/>
    <w:rsid w:val="004521B6"/>
    <w:rsid w:val="004670FC"/>
    <w:rsid w:val="0047002B"/>
    <w:rsid w:val="00470799"/>
    <w:rsid w:val="00471908"/>
    <w:rsid w:val="004719DD"/>
    <w:rsid w:val="00474C28"/>
    <w:rsid w:val="00475E4C"/>
    <w:rsid w:val="00476431"/>
    <w:rsid w:val="00476F90"/>
    <w:rsid w:val="00492F39"/>
    <w:rsid w:val="0049342F"/>
    <w:rsid w:val="0049364F"/>
    <w:rsid w:val="004945C9"/>
    <w:rsid w:val="004A1780"/>
    <w:rsid w:val="004A6607"/>
    <w:rsid w:val="004A75FB"/>
    <w:rsid w:val="004B3125"/>
    <w:rsid w:val="004B781D"/>
    <w:rsid w:val="004C43F0"/>
    <w:rsid w:val="004C509C"/>
    <w:rsid w:val="004C570C"/>
    <w:rsid w:val="004D024A"/>
    <w:rsid w:val="004D19DA"/>
    <w:rsid w:val="004D5668"/>
    <w:rsid w:val="004E08DC"/>
    <w:rsid w:val="004E23CA"/>
    <w:rsid w:val="004F0415"/>
    <w:rsid w:val="004F3A48"/>
    <w:rsid w:val="004F527B"/>
    <w:rsid w:val="005055D0"/>
    <w:rsid w:val="00507B7B"/>
    <w:rsid w:val="0051586B"/>
    <w:rsid w:val="0052776B"/>
    <w:rsid w:val="00532201"/>
    <w:rsid w:val="00532911"/>
    <w:rsid w:val="00533025"/>
    <w:rsid w:val="00535936"/>
    <w:rsid w:val="00541D17"/>
    <w:rsid w:val="00542323"/>
    <w:rsid w:val="00543F7A"/>
    <w:rsid w:val="0054444F"/>
    <w:rsid w:val="00550458"/>
    <w:rsid w:val="0055295A"/>
    <w:rsid w:val="00552B64"/>
    <w:rsid w:val="00555A3E"/>
    <w:rsid w:val="00560AB5"/>
    <w:rsid w:val="005612EA"/>
    <w:rsid w:val="00562297"/>
    <w:rsid w:val="00564781"/>
    <w:rsid w:val="00565ECC"/>
    <w:rsid w:val="005667FA"/>
    <w:rsid w:val="005717F9"/>
    <w:rsid w:val="00571919"/>
    <w:rsid w:val="00572A38"/>
    <w:rsid w:val="005733BD"/>
    <w:rsid w:val="005748AE"/>
    <w:rsid w:val="005769C3"/>
    <w:rsid w:val="005777E2"/>
    <w:rsid w:val="0058045B"/>
    <w:rsid w:val="005809E5"/>
    <w:rsid w:val="0058124B"/>
    <w:rsid w:val="005825E5"/>
    <w:rsid w:val="0059127C"/>
    <w:rsid w:val="00591A98"/>
    <w:rsid w:val="00594C51"/>
    <w:rsid w:val="005A031C"/>
    <w:rsid w:val="005A344F"/>
    <w:rsid w:val="005A56A4"/>
    <w:rsid w:val="005A6C2B"/>
    <w:rsid w:val="005B56E0"/>
    <w:rsid w:val="005C14C3"/>
    <w:rsid w:val="005C1A71"/>
    <w:rsid w:val="005D025B"/>
    <w:rsid w:val="005D174A"/>
    <w:rsid w:val="005D543D"/>
    <w:rsid w:val="005D6FA2"/>
    <w:rsid w:val="005E058A"/>
    <w:rsid w:val="005E50C9"/>
    <w:rsid w:val="005F1465"/>
    <w:rsid w:val="005F4BFD"/>
    <w:rsid w:val="006002B0"/>
    <w:rsid w:val="006007DD"/>
    <w:rsid w:val="00605871"/>
    <w:rsid w:val="006108FF"/>
    <w:rsid w:val="00622CD9"/>
    <w:rsid w:val="00623056"/>
    <w:rsid w:val="006362BD"/>
    <w:rsid w:val="006363FE"/>
    <w:rsid w:val="00636781"/>
    <w:rsid w:val="006437D9"/>
    <w:rsid w:val="00643868"/>
    <w:rsid w:val="00643BF2"/>
    <w:rsid w:val="006516C3"/>
    <w:rsid w:val="0065306B"/>
    <w:rsid w:val="00662104"/>
    <w:rsid w:val="00674780"/>
    <w:rsid w:val="00675E62"/>
    <w:rsid w:val="00680A55"/>
    <w:rsid w:val="006838A2"/>
    <w:rsid w:val="0069156F"/>
    <w:rsid w:val="00693205"/>
    <w:rsid w:val="006A2E95"/>
    <w:rsid w:val="006A3106"/>
    <w:rsid w:val="006A641F"/>
    <w:rsid w:val="006A68D5"/>
    <w:rsid w:val="006B1B1B"/>
    <w:rsid w:val="006B1D09"/>
    <w:rsid w:val="006B2A37"/>
    <w:rsid w:val="006B552A"/>
    <w:rsid w:val="006B5FD0"/>
    <w:rsid w:val="006B6000"/>
    <w:rsid w:val="006C04CD"/>
    <w:rsid w:val="006C0995"/>
    <w:rsid w:val="006C0DC8"/>
    <w:rsid w:val="006C10BC"/>
    <w:rsid w:val="006C378E"/>
    <w:rsid w:val="006C51D5"/>
    <w:rsid w:val="006D0163"/>
    <w:rsid w:val="006D21F4"/>
    <w:rsid w:val="006D2989"/>
    <w:rsid w:val="006D5C1A"/>
    <w:rsid w:val="006F66C5"/>
    <w:rsid w:val="0070134F"/>
    <w:rsid w:val="00701907"/>
    <w:rsid w:val="00701FA2"/>
    <w:rsid w:val="00702B82"/>
    <w:rsid w:val="00710CE8"/>
    <w:rsid w:val="00712075"/>
    <w:rsid w:val="007129A7"/>
    <w:rsid w:val="00713E1E"/>
    <w:rsid w:val="0071430F"/>
    <w:rsid w:val="00717E00"/>
    <w:rsid w:val="00722E24"/>
    <w:rsid w:val="0072362F"/>
    <w:rsid w:val="0072369C"/>
    <w:rsid w:val="0073189A"/>
    <w:rsid w:val="007354CF"/>
    <w:rsid w:val="00745B81"/>
    <w:rsid w:val="00746156"/>
    <w:rsid w:val="00746ECC"/>
    <w:rsid w:val="00747BE9"/>
    <w:rsid w:val="007505B4"/>
    <w:rsid w:val="0075534D"/>
    <w:rsid w:val="0075668D"/>
    <w:rsid w:val="00757E96"/>
    <w:rsid w:val="00761A64"/>
    <w:rsid w:val="00764492"/>
    <w:rsid w:val="007657FF"/>
    <w:rsid w:val="00766093"/>
    <w:rsid w:val="00770AE4"/>
    <w:rsid w:val="007737FD"/>
    <w:rsid w:val="00774658"/>
    <w:rsid w:val="00781C79"/>
    <w:rsid w:val="0078545A"/>
    <w:rsid w:val="00785EDF"/>
    <w:rsid w:val="0078744E"/>
    <w:rsid w:val="00793DB5"/>
    <w:rsid w:val="007955AA"/>
    <w:rsid w:val="007A263D"/>
    <w:rsid w:val="007A30FA"/>
    <w:rsid w:val="007A468A"/>
    <w:rsid w:val="007B03A5"/>
    <w:rsid w:val="007B3164"/>
    <w:rsid w:val="007B3F8A"/>
    <w:rsid w:val="007B4C98"/>
    <w:rsid w:val="007B7FCC"/>
    <w:rsid w:val="007C52E4"/>
    <w:rsid w:val="007C7CB0"/>
    <w:rsid w:val="007D0254"/>
    <w:rsid w:val="007D1F73"/>
    <w:rsid w:val="007D2389"/>
    <w:rsid w:val="007D6044"/>
    <w:rsid w:val="007D62D2"/>
    <w:rsid w:val="007D6D87"/>
    <w:rsid w:val="007E19A4"/>
    <w:rsid w:val="007E22C6"/>
    <w:rsid w:val="007E4384"/>
    <w:rsid w:val="007E4815"/>
    <w:rsid w:val="007F20D0"/>
    <w:rsid w:val="007F3319"/>
    <w:rsid w:val="007F4D88"/>
    <w:rsid w:val="00805607"/>
    <w:rsid w:val="0080691C"/>
    <w:rsid w:val="00811C4A"/>
    <w:rsid w:val="008159F0"/>
    <w:rsid w:val="00817DED"/>
    <w:rsid w:val="00822C35"/>
    <w:rsid w:val="0082497C"/>
    <w:rsid w:val="008311E5"/>
    <w:rsid w:val="00833AF6"/>
    <w:rsid w:val="00834E04"/>
    <w:rsid w:val="00835EAC"/>
    <w:rsid w:val="008464C2"/>
    <w:rsid w:val="0084704E"/>
    <w:rsid w:val="00854E9C"/>
    <w:rsid w:val="0085528B"/>
    <w:rsid w:val="00860710"/>
    <w:rsid w:val="00864AAA"/>
    <w:rsid w:val="00867B73"/>
    <w:rsid w:val="00871C8D"/>
    <w:rsid w:val="008737DE"/>
    <w:rsid w:val="0087489D"/>
    <w:rsid w:val="008842EA"/>
    <w:rsid w:val="0089337E"/>
    <w:rsid w:val="00897D45"/>
    <w:rsid w:val="008A020B"/>
    <w:rsid w:val="008A4067"/>
    <w:rsid w:val="008A5657"/>
    <w:rsid w:val="008B1E33"/>
    <w:rsid w:val="008B23A2"/>
    <w:rsid w:val="008B4FEF"/>
    <w:rsid w:val="008C01B2"/>
    <w:rsid w:val="008C1AFC"/>
    <w:rsid w:val="008C34D4"/>
    <w:rsid w:val="008C4DBA"/>
    <w:rsid w:val="008D2EDE"/>
    <w:rsid w:val="008D376C"/>
    <w:rsid w:val="008D6664"/>
    <w:rsid w:val="008E27F0"/>
    <w:rsid w:val="008E38C8"/>
    <w:rsid w:val="008E43A4"/>
    <w:rsid w:val="008F1200"/>
    <w:rsid w:val="008F1A08"/>
    <w:rsid w:val="008F4079"/>
    <w:rsid w:val="008F6556"/>
    <w:rsid w:val="008F6A8D"/>
    <w:rsid w:val="008F7FE8"/>
    <w:rsid w:val="00902DD0"/>
    <w:rsid w:val="00905415"/>
    <w:rsid w:val="009110BE"/>
    <w:rsid w:val="00911D2F"/>
    <w:rsid w:val="00915639"/>
    <w:rsid w:val="00921182"/>
    <w:rsid w:val="0092540C"/>
    <w:rsid w:val="00930619"/>
    <w:rsid w:val="0093063D"/>
    <w:rsid w:val="00932CA6"/>
    <w:rsid w:val="00945545"/>
    <w:rsid w:val="00950B23"/>
    <w:rsid w:val="009565C4"/>
    <w:rsid w:val="00957932"/>
    <w:rsid w:val="00961735"/>
    <w:rsid w:val="0097064F"/>
    <w:rsid w:val="00970E14"/>
    <w:rsid w:val="00971BF1"/>
    <w:rsid w:val="00972713"/>
    <w:rsid w:val="00972FC4"/>
    <w:rsid w:val="00981D9C"/>
    <w:rsid w:val="00984B3E"/>
    <w:rsid w:val="009873AB"/>
    <w:rsid w:val="00993384"/>
    <w:rsid w:val="00994248"/>
    <w:rsid w:val="009A1AB8"/>
    <w:rsid w:val="009A1E53"/>
    <w:rsid w:val="009A3542"/>
    <w:rsid w:val="009A3AB7"/>
    <w:rsid w:val="009A618B"/>
    <w:rsid w:val="009A7B78"/>
    <w:rsid w:val="009B0378"/>
    <w:rsid w:val="009B0E96"/>
    <w:rsid w:val="009B39C6"/>
    <w:rsid w:val="009B7302"/>
    <w:rsid w:val="009C1836"/>
    <w:rsid w:val="009C3632"/>
    <w:rsid w:val="009C639F"/>
    <w:rsid w:val="009D624D"/>
    <w:rsid w:val="009E2BA2"/>
    <w:rsid w:val="009F51F3"/>
    <w:rsid w:val="009F6D11"/>
    <w:rsid w:val="00A00C0C"/>
    <w:rsid w:val="00A038D8"/>
    <w:rsid w:val="00A0773D"/>
    <w:rsid w:val="00A109C2"/>
    <w:rsid w:val="00A12EA4"/>
    <w:rsid w:val="00A132FB"/>
    <w:rsid w:val="00A15781"/>
    <w:rsid w:val="00A209D3"/>
    <w:rsid w:val="00A2196E"/>
    <w:rsid w:val="00A22E8D"/>
    <w:rsid w:val="00A2323E"/>
    <w:rsid w:val="00A24B63"/>
    <w:rsid w:val="00A24DF1"/>
    <w:rsid w:val="00A25EEC"/>
    <w:rsid w:val="00A2692E"/>
    <w:rsid w:val="00A2763E"/>
    <w:rsid w:val="00A3396D"/>
    <w:rsid w:val="00A35B07"/>
    <w:rsid w:val="00A37215"/>
    <w:rsid w:val="00A40161"/>
    <w:rsid w:val="00A41B0F"/>
    <w:rsid w:val="00A41EF2"/>
    <w:rsid w:val="00A42D87"/>
    <w:rsid w:val="00A43202"/>
    <w:rsid w:val="00A470A8"/>
    <w:rsid w:val="00A477A0"/>
    <w:rsid w:val="00A478F3"/>
    <w:rsid w:val="00A5223C"/>
    <w:rsid w:val="00A56B9A"/>
    <w:rsid w:val="00A57D03"/>
    <w:rsid w:val="00A636B2"/>
    <w:rsid w:val="00A65D77"/>
    <w:rsid w:val="00A66BCF"/>
    <w:rsid w:val="00A71729"/>
    <w:rsid w:val="00A76FC7"/>
    <w:rsid w:val="00A841CA"/>
    <w:rsid w:val="00A84B0E"/>
    <w:rsid w:val="00A86668"/>
    <w:rsid w:val="00A90E8F"/>
    <w:rsid w:val="00A93AC9"/>
    <w:rsid w:val="00A95E59"/>
    <w:rsid w:val="00AA1C0F"/>
    <w:rsid w:val="00AA49BE"/>
    <w:rsid w:val="00AA4E08"/>
    <w:rsid w:val="00AA5010"/>
    <w:rsid w:val="00AB0180"/>
    <w:rsid w:val="00AB1454"/>
    <w:rsid w:val="00AC4882"/>
    <w:rsid w:val="00AD4C1E"/>
    <w:rsid w:val="00AE501D"/>
    <w:rsid w:val="00AE6CFF"/>
    <w:rsid w:val="00AF1364"/>
    <w:rsid w:val="00AF1D57"/>
    <w:rsid w:val="00AF34F9"/>
    <w:rsid w:val="00AF54D7"/>
    <w:rsid w:val="00B01457"/>
    <w:rsid w:val="00B14927"/>
    <w:rsid w:val="00B15E8E"/>
    <w:rsid w:val="00B169D3"/>
    <w:rsid w:val="00B20733"/>
    <w:rsid w:val="00B3063D"/>
    <w:rsid w:val="00B32B59"/>
    <w:rsid w:val="00B33ADB"/>
    <w:rsid w:val="00B37253"/>
    <w:rsid w:val="00B405EC"/>
    <w:rsid w:val="00B40625"/>
    <w:rsid w:val="00B41C00"/>
    <w:rsid w:val="00B46954"/>
    <w:rsid w:val="00B50501"/>
    <w:rsid w:val="00B53804"/>
    <w:rsid w:val="00B628A8"/>
    <w:rsid w:val="00B65B8D"/>
    <w:rsid w:val="00B67D9F"/>
    <w:rsid w:val="00B705C3"/>
    <w:rsid w:val="00B722B5"/>
    <w:rsid w:val="00B76531"/>
    <w:rsid w:val="00B772D4"/>
    <w:rsid w:val="00B77BB1"/>
    <w:rsid w:val="00B77CB4"/>
    <w:rsid w:val="00B8161C"/>
    <w:rsid w:val="00B81EA9"/>
    <w:rsid w:val="00B83735"/>
    <w:rsid w:val="00B93A20"/>
    <w:rsid w:val="00B93AC3"/>
    <w:rsid w:val="00B94FC7"/>
    <w:rsid w:val="00BA57BD"/>
    <w:rsid w:val="00BA5DE7"/>
    <w:rsid w:val="00BA682D"/>
    <w:rsid w:val="00BA6DFE"/>
    <w:rsid w:val="00BB0BEC"/>
    <w:rsid w:val="00BB0D8E"/>
    <w:rsid w:val="00BB2CF5"/>
    <w:rsid w:val="00BB5364"/>
    <w:rsid w:val="00BC16DB"/>
    <w:rsid w:val="00BC20F4"/>
    <w:rsid w:val="00BC60A8"/>
    <w:rsid w:val="00BC6A84"/>
    <w:rsid w:val="00BC717B"/>
    <w:rsid w:val="00BD2421"/>
    <w:rsid w:val="00BD2A4D"/>
    <w:rsid w:val="00BD6F13"/>
    <w:rsid w:val="00BD7540"/>
    <w:rsid w:val="00BE18E1"/>
    <w:rsid w:val="00BE3F3B"/>
    <w:rsid w:val="00BE4966"/>
    <w:rsid w:val="00BE5B67"/>
    <w:rsid w:val="00BE6028"/>
    <w:rsid w:val="00BE7498"/>
    <w:rsid w:val="00BE7C04"/>
    <w:rsid w:val="00BE7E74"/>
    <w:rsid w:val="00BF0A30"/>
    <w:rsid w:val="00BF267D"/>
    <w:rsid w:val="00BF3597"/>
    <w:rsid w:val="00BF65BE"/>
    <w:rsid w:val="00BF66B3"/>
    <w:rsid w:val="00BF70F7"/>
    <w:rsid w:val="00C03E84"/>
    <w:rsid w:val="00C043B8"/>
    <w:rsid w:val="00C04560"/>
    <w:rsid w:val="00C04879"/>
    <w:rsid w:val="00C048F8"/>
    <w:rsid w:val="00C05B6E"/>
    <w:rsid w:val="00C16107"/>
    <w:rsid w:val="00C23E05"/>
    <w:rsid w:val="00C27B09"/>
    <w:rsid w:val="00C30B04"/>
    <w:rsid w:val="00C3556F"/>
    <w:rsid w:val="00C44C97"/>
    <w:rsid w:val="00C50A1B"/>
    <w:rsid w:val="00C515DD"/>
    <w:rsid w:val="00C53EF4"/>
    <w:rsid w:val="00C6026D"/>
    <w:rsid w:val="00C60DFA"/>
    <w:rsid w:val="00C63C63"/>
    <w:rsid w:val="00C654FB"/>
    <w:rsid w:val="00C70A6F"/>
    <w:rsid w:val="00C80137"/>
    <w:rsid w:val="00C81DFF"/>
    <w:rsid w:val="00C85FCF"/>
    <w:rsid w:val="00C86639"/>
    <w:rsid w:val="00C86E0A"/>
    <w:rsid w:val="00C925EC"/>
    <w:rsid w:val="00C95C7F"/>
    <w:rsid w:val="00CA6F90"/>
    <w:rsid w:val="00CA75E7"/>
    <w:rsid w:val="00CB2768"/>
    <w:rsid w:val="00CB5E48"/>
    <w:rsid w:val="00CB6630"/>
    <w:rsid w:val="00CC13BE"/>
    <w:rsid w:val="00CC1F70"/>
    <w:rsid w:val="00CC6CDE"/>
    <w:rsid w:val="00CC7CF2"/>
    <w:rsid w:val="00CD00EE"/>
    <w:rsid w:val="00CD11BE"/>
    <w:rsid w:val="00CD1EC8"/>
    <w:rsid w:val="00CD6D71"/>
    <w:rsid w:val="00CD7CA9"/>
    <w:rsid w:val="00CD7F44"/>
    <w:rsid w:val="00CE3A3F"/>
    <w:rsid w:val="00CE5849"/>
    <w:rsid w:val="00CE7388"/>
    <w:rsid w:val="00CE7EDC"/>
    <w:rsid w:val="00CF1A37"/>
    <w:rsid w:val="00CF1B8E"/>
    <w:rsid w:val="00CF1CD5"/>
    <w:rsid w:val="00CF2504"/>
    <w:rsid w:val="00CF4036"/>
    <w:rsid w:val="00CF57DD"/>
    <w:rsid w:val="00CF72A2"/>
    <w:rsid w:val="00D03C7C"/>
    <w:rsid w:val="00D04142"/>
    <w:rsid w:val="00D05337"/>
    <w:rsid w:val="00D10164"/>
    <w:rsid w:val="00D13DC7"/>
    <w:rsid w:val="00D17E93"/>
    <w:rsid w:val="00D203D9"/>
    <w:rsid w:val="00D22E07"/>
    <w:rsid w:val="00D2428E"/>
    <w:rsid w:val="00D26B3D"/>
    <w:rsid w:val="00D32377"/>
    <w:rsid w:val="00D327FC"/>
    <w:rsid w:val="00D330AE"/>
    <w:rsid w:val="00D33A28"/>
    <w:rsid w:val="00D41AFA"/>
    <w:rsid w:val="00D44710"/>
    <w:rsid w:val="00D450E3"/>
    <w:rsid w:val="00D456B1"/>
    <w:rsid w:val="00D46ACD"/>
    <w:rsid w:val="00D4798A"/>
    <w:rsid w:val="00D5477F"/>
    <w:rsid w:val="00D642A0"/>
    <w:rsid w:val="00D6694F"/>
    <w:rsid w:val="00D73C0E"/>
    <w:rsid w:val="00D74007"/>
    <w:rsid w:val="00D754B6"/>
    <w:rsid w:val="00D824E0"/>
    <w:rsid w:val="00D8797A"/>
    <w:rsid w:val="00D91620"/>
    <w:rsid w:val="00D93EB7"/>
    <w:rsid w:val="00D95ACB"/>
    <w:rsid w:val="00D97C87"/>
    <w:rsid w:val="00DA06EA"/>
    <w:rsid w:val="00DB1155"/>
    <w:rsid w:val="00DB405F"/>
    <w:rsid w:val="00DB5BCE"/>
    <w:rsid w:val="00DB6475"/>
    <w:rsid w:val="00DD00D6"/>
    <w:rsid w:val="00DE050A"/>
    <w:rsid w:val="00DE54C3"/>
    <w:rsid w:val="00DE59A0"/>
    <w:rsid w:val="00DE786F"/>
    <w:rsid w:val="00DF1A9F"/>
    <w:rsid w:val="00E00062"/>
    <w:rsid w:val="00E0062B"/>
    <w:rsid w:val="00E0233D"/>
    <w:rsid w:val="00E04700"/>
    <w:rsid w:val="00E06D36"/>
    <w:rsid w:val="00E07BC1"/>
    <w:rsid w:val="00E105BD"/>
    <w:rsid w:val="00E16858"/>
    <w:rsid w:val="00E24043"/>
    <w:rsid w:val="00E25AE1"/>
    <w:rsid w:val="00E32E56"/>
    <w:rsid w:val="00E35042"/>
    <w:rsid w:val="00E37519"/>
    <w:rsid w:val="00E4563D"/>
    <w:rsid w:val="00E54302"/>
    <w:rsid w:val="00E57C3D"/>
    <w:rsid w:val="00E6090A"/>
    <w:rsid w:val="00E61BFC"/>
    <w:rsid w:val="00E65B40"/>
    <w:rsid w:val="00E66ECA"/>
    <w:rsid w:val="00E709E4"/>
    <w:rsid w:val="00E7430F"/>
    <w:rsid w:val="00E8015A"/>
    <w:rsid w:val="00E848C2"/>
    <w:rsid w:val="00E90D1E"/>
    <w:rsid w:val="00E919E7"/>
    <w:rsid w:val="00E93715"/>
    <w:rsid w:val="00EB227E"/>
    <w:rsid w:val="00EC09C1"/>
    <w:rsid w:val="00EC6B52"/>
    <w:rsid w:val="00ED2C85"/>
    <w:rsid w:val="00ED6F05"/>
    <w:rsid w:val="00EE1D00"/>
    <w:rsid w:val="00EE350A"/>
    <w:rsid w:val="00EE6CC7"/>
    <w:rsid w:val="00EE6CFC"/>
    <w:rsid w:val="00EF1848"/>
    <w:rsid w:val="00EF6EDD"/>
    <w:rsid w:val="00F07585"/>
    <w:rsid w:val="00F11682"/>
    <w:rsid w:val="00F11DF9"/>
    <w:rsid w:val="00F1577D"/>
    <w:rsid w:val="00F16E7C"/>
    <w:rsid w:val="00F17686"/>
    <w:rsid w:val="00F20F53"/>
    <w:rsid w:val="00F21A0C"/>
    <w:rsid w:val="00F21AB5"/>
    <w:rsid w:val="00F22F69"/>
    <w:rsid w:val="00F231A7"/>
    <w:rsid w:val="00F24942"/>
    <w:rsid w:val="00F254C6"/>
    <w:rsid w:val="00F268A4"/>
    <w:rsid w:val="00F31CEC"/>
    <w:rsid w:val="00F33193"/>
    <w:rsid w:val="00F35B1D"/>
    <w:rsid w:val="00F41B1B"/>
    <w:rsid w:val="00F43725"/>
    <w:rsid w:val="00F44F33"/>
    <w:rsid w:val="00F50225"/>
    <w:rsid w:val="00F50BAD"/>
    <w:rsid w:val="00F50CE6"/>
    <w:rsid w:val="00F6774B"/>
    <w:rsid w:val="00F72DAD"/>
    <w:rsid w:val="00F73A22"/>
    <w:rsid w:val="00F73AFE"/>
    <w:rsid w:val="00F73BE3"/>
    <w:rsid w:val="00F747EC"/>
    <w:rsid w:val="00F80A6C"/>
    <w:rsid w:val="00F81550"/>
    <w:rsid w:val="00F83914"/>
    <w:rsid w:val="00F85B6A"/>
    <w:rsid w:val="00F91798"/>
    <w:rsid w:val="00F91B2A"/>
    <w:rsid w:val="00F96197"/>
    <w:rsid w:val="00F966E9"/>
    <w:rsid w:val="00F96831"/>
    <w:rsid w:val="00F97E1F"/>
    <w:rsid w:val="00FA232B"/>
    <w:rsid w:val="00FA2CFF"/>
    <w:rsid w:val="00FA2E7A"/>
    <w:rsid w:val="00FB4B91"/>
    <w:rsid w:val="00FB4E76"/>
    <w:rsid w:val="00FB53B2"/>
    <w:rsid w:val="00FC0F30"/>
    <w:rsid w:val="00FC4DA6"/>
    <w:rsid w:val="00FC5DF6"/>
    <w:rsid w:val="00FC75F5"/>
    <w:rsid w:val="00FD0E86"/>
    <w:rsid w:val="00FD193C"/>
    <w:rsid w:val="00FD2EE8"/>
    <w:rsid w:val="00FD40EB"/>
    <w:rsid w:val="00FD5A88"/>
    <w:rsid w:val="00FD7B92"/>
    <w:rsid w:val="00FE0A74"/>
    <w:rsid w:val="00FE61DB"/>
    <w:rsid w:val="00FE7571"/>
    <w:rsid w:val="00FE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DE"/>
  </w:style>
  <w:style w:type="paragraph" w:styleId="Heading1">
    <w:name w:val="heading 1"/>
    <w:basedOn w:val="Normal"/>
    <w:next w:val="Normal"/>
    <w:link w:val="Heading1Char"/>
    <w:uiPriority w:val="9"/>
    <w:qFormat/>
    <w:rsid w:val="00921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1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113"/>
    <w:rPr>
      <w:color w:val="0000FF" w:themeColor="hyperlink"/>
      <w:u w:val="single"/>
    </w:rPr>
  </w:style>
  <w:style w:type="paragraph" w:styleId="ListParagraph">
    <w:name w:val="List Paragraph"/>
    <w:basedOn w:val="Normal"/>
    <w:uiPriority w:val="34"/>
    <w:qFormat/>
    <w:rsid w:val="00293611"/>
    <w:pPr>
      <w:ind w:left="720"/>
      <w:contextualSpacing/>
    </w:pPr>
  </w:style>
  <w:style w:type="paragraph" w:styleId="Header">
    <w:name w:val="header"/>
    <w:basedOn w:val="Normal"/>
    <w:link w:val="HeaderChar"/>
    <w:uiPriority w:val="99"/>
    <w:unhideWhenUsed/>
    <w:rsid w:val="007B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164"/>
  </w:style>
  <w:style w:type="paragraph" w:styleId="Footer">
    <w:name w:val="footer"/>
    <w:basedOn w:val="Normal"/>
    <w:link w:val="FooterChar"/>
    <w:uiPriority w:val="99"/>
    <w:unhideWhenUsed/>
    <w:rsid w:val="007B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164"/>
  </w:style>
  <w:style w:type="paragraph" w:styleId="BalloonText">
    <w:name w:val="Balloon Text"/>
    <w:basedOn w:val="Normal"/>
    <w:link w:val="BalloonTextChar"/>
    <w:uiPriority w:val="99"/>
    <w:semiHidden/>
    <w:unhideWhenUsed/>
    <w:rsid w:val="004D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68"/>
    <w:rPr>
      <w:rFonts w:ascii="Tahoma" w:hAnsi="Tahoma" w:cs="Tahoma"/>
      <w:sz w:val="16"/>
      <w:szCs w:val="16"/>
    </w:rPr>
  </w:style>
  <w:style w:type="table" w:styleId="TableGrid">
    <w:name w:val="Table Grid"/>
    <w:basedOn w:val="TableNormal"/>
    <w:uiPriority w:val="59"/>
    <w:rsid w:val="00CC1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C1F7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CC1F7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CC1F7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FootnoteText">
    <w:name w:val="footnote text"/>
    <w:basedOn w:val="Normal"/>
    <w:link w:val="FootnoteTextChar"/>
    <w:uiPriority w:val="99"/>
    <w:semiHidden/>
    <w:unhideWhenUsed/>
    <w:rsid w:val="006B1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B1B"/>
    <w:rPr>
      <w:sz w:val="20"/>
      <w:szCs w:val="20"/>
    </w:rPr>
  </w:style>
  <w:style w:type="character" w:styleId="FootnoteReference">
    <w:name w:val="footnote reference"/>
    <w:basedOn w:val="DefaultParagraphFont"/>
    <w:uiPriority w:val="99"/>
    <w:semiHidden/>
    <w:unhideWhenUsed/>
    <w:rsid w:val="006B1B1B"/>
    <w:rPr>
      <w:vertAlign w:val="superscript"/>
    </w:rPr>
  </w:style>
  <w:style w:type="character" w:customStyle="1" w:styleId="Heading1Char">
    <w:name w:val="Heading 1 Char"/>
    <w:basedOn w:val="DefaultParagraphFont"/>
    <w:link w:val="Heading1"/>
    <w:uiPriority w:val="9"/>
    <w:rsid w:val="00921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1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118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A0EA2"/>
    <w:pPr>
      <w:outlineLvl w:val="9"/>
    </w:pPr>
    <w:rPr>
      <w:lang w:eastAsia="ja-JP"/>
    </w:rPr>
  </w:style>
  <w:style w:type="paragraph" w:styleId="TOC1">
    <w:name w:val="toc 1"/>
    <w:basedOn w:val="Normal"/>
    <w:next w:val="Normal"/>
    <w:autoRedefine/>
    <w:uiPriority w:val="39"/>
    <w:unhideWhenUsed/>
    <w:rsid w:val="003A0EA2"/>
    <w:pPr>
      <w:spacing w:after="100"/>
    </w:pPr>
  </w:style>
  <w:style w:type="paragraph" w:styleId="TOC2">
    <w:name w:val="toc 2"/>
    <w:basedOn w:val="Normal"/>
    <w:next w:val="Normal"/>
    <w:autoRedefine/>
    <w:uiPriority w:val="39"/>
    <w:unhideWhenUsed/>
    <w:rsid w:val="003A0EA2"/>
    <w:pPr>
      <w:spacing w:after="100"/>
      <w:ind w:left="220"/>
    </w:pPr>
  </w:style>
  <w:style w:type="paragraph" w:styleId="TOC3">
    <w:name w:val="toc 3"/>
    <w:basedOn w:val="Normal"/>
    <w:next w:val="Normal"/>
    <w:autoRedefine/>
    <w:uiPriority w:val="39"/>
    <w:unhideWhenUsed/>
    <w:rsid w:val="003A0EA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DE"/>
  </w:style>
  <w:style w:type="paragraph" w:styleId="Heading1">
    <w:name w:val="heading 1"/>
    <w:basedOn w:val="Normal"/>
    <w:next w:val="Normal"/>
    <w:link w:val="Heading1Char"/>
    <w:uiPriority w:val="9"/>
    <w:qFormat/>
    <w:rsid w:val="00921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1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113"/>
    <w:rPr>
      <w:color w:val="0000FF" w:themeColor="hyperlink"/>
      <w:u w:val="single"/>
    </w:rPr>
  </w:style>
  <w:style w:type="paragraph" w:styleId="ListParagraph">
    <w:name w:val="List Paragraph"/>
    <w:basedOn w:val="Normal"/>
    <w:uiPriority w:val="34"/>
    <w:qFormat/>
    <w:rsid w:val="00293611"/>
    <w:pPr>
      <w:ind w:left="720"/>
      <w:contextualSpacing/>
    </w:pPr>
  </w:style>
  <w:style w:type="paragraph" w:styleId="Header">
    <w:name w:val="header"/>
    <w:basedOn w:val="Normal"/>
    <w:link w:val="HeaderChar"/>
    <w:uiPriority w:val="99"/>
    <w:unhideWhenUsed/>
    <w:rsid w:val="007B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164"/>
  </w:style>
  <w:style w:type="paragraph" w:styleId="Footer">
    <w:name w:val="footer"/>
    <w:basedOn w:val="Normal"/>
    <w:link w:val="FooterChar"/>
    <w:uiPriority w:val="99"/>
    <w:unhideWhenUsed/>
    <w:rsid w:val="007B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164"/>
  </w:style>
  <w:style w:type="paragraph" w:styleId="BalloonText">
    <w:name w:val="Balloon Text"/>
    <w:basedOn w:val="Normal"/>
    <w:link w:val="BalloonTextChar"/>
    <w:uiPriority w:val="99"/>
    <w:semiHidden/>
    <w:unhideWhenUsed/>
    <w:rsid w:val="004D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68"/>
    <w:rPr>
      <w:rFonts w:ascii="Tahoma" w:hAnsi="Tahoma" w:cs="Tahoma"/>
      <w:sz w:val="16"/>
      <w:szCs w:val="16"/>
    </w:rPr>
  </w:style>
  <w:style w:type="table" w:styleId="TableGrid">
    <w:name w:val="Table Grid"/>
    <w:basedOn w:val="TableNormal"/>
    <w:uiPriority w:val="59"/>
    <w:rsid w:val="00CC1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C1F7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CC1F7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CC1F7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FootnoteText">
    <w:name w:val="footnote text"/>
    <w:basedOn w:val="Normal"/>
    <w:link w:val="FootnoteTextChar"/>
    <w:uiPriority w:val="99"/>
    <w:semiHidden/>
    <w:unhideWhenUsed/>
    <w:rsid w:val="006B1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B1B"/>
    <w:rPr>
      <w:sz w:val="20"/>
      <w:szCs w:val="20"/>
    </w:rPr>
  </w:style>
  <w:style w:type="character" w:styleId="FootnoteReference">
    <w:name w:val="footnote reference"/>
    <w:basedOn w:val="DefaultParagraphFont"/>
    <w:uiPriority w:val="99"/>
    <w:semiHidden/>
    <w:unhideWhenUsed/>
    <w:rsid w:val="006B1B1B"/>
    <w:rPr>
      <w:vertAlign w:val="superscript"/>
    </w:rPr>
  </w:style>
  <w:style w:type="character" w:customStyle="1" w:styleId="Heading1Char">
    <w:name w:val="Heading 1 Char"/>
    <w:basedOn w:val="DefaultParagraphFont"/>
    <w:link w:val="Heading1"/>
    <w:uiPriority w:val="9"/>
    <w:rsid w:val="00921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1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118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A0EA2"/>
    <w:pPr>
      <w:outlineLvl w:val="9"/>
    </w:pPr>
    <w:rPr>
      <w:lang w:eastAsia="ja-JP"/>
    </w:rPr>
  </w:style>
  <w:style w:type="paragraph" w:styleId="TOC1">
    <w:name w:val="toc 1"/>
    <w:basedOn w:val="Normal"/>
    <w:next w:val="Normal"/>
    <w:autoRedefine/>
    <w:uiPriority w:val="39"/>
    <w:unhideWhenUsed/>
    <w:rsid w:val="003A0EA2"/>
    <w:pPr>
      <w:spacing w:after="100"/>
    </w:pPr>
  </w:style>
  <w:style w:type="paragraph" w:styleId="TOC2">
    <w:name w:val="toc 2"/>
    <w:basedOn w:val="Normal"/>
    <w:next w:val="Normal"/>
    <w:autoRedefine/>
    <w:uiPriority w:val="39"/>
    <w:unhideWhenUsed/>
    <w:rsid w:val="003A0EA2"/>
    <w:pPr>
      <w:spacing w:after="100"/>
      <w:ind w:left="220"/>
    </w:pPr>
  </w:style>
  <w:style w:type="paragraph" w:styleId="TOC3">
    <w:name w:val="toc 3"/>
    <w:basedOn w:val="Normal"/>
    <w:next w:val="Normal"/>
    <w:autoRedefine/>
    <w:uiPriority w:val="39"/>
    <w:unhideWhenUsed/>
    <w:rsid w:val="003A0E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08908">
      <w:bodyDiv w:val="1"/>
      <w:marLeft w:val="0"/>
      <w:marRight w:val="0"/>
      <w:marTop w:val="0"/>
      <w:marBottom w:val="0"/>
      <w:divBdr>
        <w:top w:val="none" w:sz="0" w:space="0" w:color="auto"/>
        <w:left w:val="none" w:sz="0" w:space="0" w:color="auto"/>
        <w:bottom w:val="none" w:sz="0" w:space="0" w:color="auto"/>
        <w:right w:val="none" w:sz="0" w:space="0" w:color="auto"/>
      </w:divBdr>
    </w:div>
    <w:div w:id="1527524674">
      <w:bodyDiv w:val="1"/>
      <w:marLeft w:val="0"/>
      <w:marRight w:val="0"/>
      <w:marTop w:val="0"/>
      <w:marBottom w:val="0"/>
      <w:divBdr>
        <w:top w:val="none" w:sz="0" w:space="0" w:color="auto"/>
        <w:left w:val="none" w:sz="0" w:space="0" w:color="auto"/>
        <w:bottom w:val="none" w:sz="0" w:space="0" w:color="auto"/>
        <w:right w:val="none" w:sz="0" w:space="0" w:color="auto"/>
      </w:divBdr>
    </w:div>
    <w:div w:id="17240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www.merriam-webs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www.ldoceonline.com"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chart" Target="charts/chart4.xml"/><Relationship Id="rId30" Type="http://schemas.openxmlformats.org/officeDocument/2006/relationships/hyperlink" Target="http://www.sciencedirec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tx2">
                <a:lumMod val="20000"/>
                <a:lumOff val="80000"/>
              </a:schemeClr>
            </a:solidFill>
          </c:spPr>
          <c:dPt>
            <c:idx val="0"/>
            <c:bubble3D val="0"/>
            <c:spPr>
              <a:solidFill>
                <a:schemeClr val="tx2">
                  <a:lumMod val="75000"/>
                </a:schemeClr>
              </a:solidFill>
              <a:ln>
                <a:solidFill>
                  <a:schemeClr val="tx2"/>
                </a:solidFill>
              </a:ln>
            </c:spPr>
          </c:dPt>
          <c:dPt>
            <c:idx val="1"/>
            <c:bubble3D val="0"/>
            <c:spPr>
              <a:solidFill>
                <a:schemeClr val="tx2">
                  <a:lumMod val="20000"/>
                  <a:lumOff val="80000"/>
                </a:schemeClr>
              </a:solidFill>
              <a:ln>
                <a:solidFill>
                  <a:schemeClr val="tx2">
                    <a:lumMod val="60000"/>
                    <a:lumOff val="40000"/>
                  </a:schemeClr>
                </a:solidFill>
              </a:ln>
            </c:spPr>
          </c:dPt>
          <c:dLbls>
            <c:dLbl>
              <c:idx val="0"/>
              <c:layout>
                <c:manualLayout>
                  <c:x val="6.851136702103122E-3"/>
                  <c:y val="7.6927189656848449E-3"/>
                </c:manualLayout>
              </c:layout>
              <c:showLegendKey val="0"/>
              <c:showVal val="0"/>
              <c:showCatName val="0"/>
              <c:showSerName val="0"/>
              <c:showPercent val="1"/>
              <c:showBubbleSize val="0"/>
            </c:dLbl>
            <c:dLbl>
              <c:idx val="1"/>
              <c:layout>
                <c:manualLayout>
                  <c:x val="-1.2653815992022383E-2"/>
                  <c:y val="-1.2013220569651015E-2"/>
                </c:manualLayout>
              </c:layout>
              <c:showLegendKey val="0"/>
              <c:showVal val="0"/>
              <c:showCatName val="0"/>
              <c:showSerName val="0"/>
              <c:showPercent val="1"/>
              <c:showBubbleSize val="0"/>
            </c:dLbl>
            <c:spPr>
              <a:solidFill>
                <a:schemeClr val="bg1"/>
              </a:solidFill>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dLbls>
          <c:cat>
            <c:strRef>
              <c:f>Sheet1!$A$2:$A$3</c:f>
              <c:strCache>
                <c:ptCount val="2"/>
                <c:pt idx="0">
                  <c:v>First Person Pronouns</c:v>
                </c:pt>
                <c:pt idx="1">
                  <c:v>Third Person Pronouns</c:v>
                </c:pt>
              </c:strCache>
            </c:strRef>
          </c:cat>
          <c:val>
            <c:numRef>
              <c:f>Sheet1!$B$2:$B$3</c:f>
              <c:numCache>
                <c:formatCode>General</c:formatCode>
                <c:ptCount val="2"/>
                <c:pt idx="0">
                  <c:v>19.5</c:v>
                </c:pt>
                <c:pt idx="1">
                  <c:v>80.5</c:v>
                </c:pt>
              </c:numCache>
            </c:numRef>
          </c:val>
        </c:ser>
        <c:dLbls>
          <c:showLegendKey val="0"/>
          <c:showVal val="0"/>
          <c:showCatName val="0"/>
          <c:showSerName val="0"/>
          <c:showPercent val="1"/>
          <c:showBubbleSize val="0"/>
          <c:showLeaderLines val="0"/>
        </c:dLbls>
        <c:firstSliceAng val="0"/>
      </c:pieChart>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ayout>
        <c:manualLayout>
          <c:xMode val="edge"/>
          <c:yMode val="edge"/>
          <c:x val="0.55967137019265001"/>
          <c:y val="0.14717847769028869"/>
          <c:w val="0.31012971479830842"/>
          <c:h val="0.23650724215028676"/>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solidFill>
              <a:schemeClr val="tx2"/>
            </a:solidFill>
          </c:spPr>
          <c:dPt>
            <c:idx val="0"/>
            <c:bubble3D val="0"/>
            <c:spPr>
              <a:solidFill>
                <a:schemeClr val="accent5">
                  <a:lumMod val="20000"/>
                  <a:lumOff val="80000"/>
                  <a:alpha val="49000"/>
                </a:schemeClr>
              </a:solidFill>
              <a:ln>
                <a:solidFill>
                  <a:schemeClr val="accent1"/>
                </a:solidFill>
              </a:ln>
            </c:spPr>
          </c:dPt>
          <c:dPt>
            <c:idx val="2"/>
            <c:bubble3D val="0"/>
            <c:spPr>
              <a:solidFill>
                <a:schemeClr val="accent5">
                  <a:lumMod val="60000"/>
                  <a:lumOff val="40000"/>
                </a:schemeClr>
              </a:solidFill>
              <a:ln>
                <a:solidFill>
                  <a:schemeClr val="accent1"/>
                </a:solidFill>
              </a:ln>
            </c:spPr>
          </c:dPt>
          <c:dLbls>
            <c:dLbl>
              <c:idx val="0"/>
              <c:layout>
                <c:manualLayout>
                  <c:x val="3.5701179826626414E-4"/>
                  <c:y val="2.0219774270700493E-2"/>
                </c:manualLayout>
              </c:layout>
              <c:showLegendKey val="0"/>
              <c:showVal val="0"/>
              <c:showCatName val="0"/>
              <c:showSerName val="0"/>
              <c:showPercent val="1"/>
              <c:showBubbleSize val="0"/>
            </c:dLbl>
            <c:dLbl>
              <c:idx val="1"/>
              <c:layout>
                <c:manualLayout>
                  <c:x val="-1.070645927382502E-2"/>
                  <c:y val="1.8678667973436282E-2"/>
                </c:manualLayout>
              </c:layout>
              <c:showLegendKey val="0"/>
              <c:showVal val="0"/>
              <c:showCatName val="0"/>
              <c:showSerName val="0"/>
              <c:showPercent val="1"/>
              <c:showBubbleSize val="0"/>
            </c:dLbl>
            <c:dLbl>
              <c:idx val="2"/>
              <c:layout>
                <c:manualLayout>
                  <c:x val="2.5689054407732573E-2"/>
                  <c:y val="-7.1322450509675906E-4"/>
                </c:manualLayout>
              </c:layout>
              <c:showLegendKey val="0"/>
              <c:showVal val="0"/>
              <c:showCatName val="0"/>
              <c:showSerName val="0"/>
              <c:showPercent val="1"/>
              <c:showBubbleSize val="0"/>
            </c:dLbl>
            <c:txPr>
              <a:bodyPr/>
              <a:lstStyle/>
              <a:p>
                <a:pPr>
                  <a:defRPr>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dLbls>
          <c:cat>
            <c:strRef>
              <c:f>Sheet1!$A$2:$A$4</c:f>
              <c:strCache>
                <c:ptCount val="3"/>
                <c:pt idx="0">
                  <c:v>Demonstrative Pronouns</c:v>
                </c:pt>
                <c:pt idx="1">
                  <c:v>Demonstrative Adverbs</c:v>
                </c:pt>
                <c:pt idx="2">
                  <c:v>Definite Article</c:v>
                </c:pt>
              </c:strCache>
            </c:strRef>
          </c:cat>
          <c:val>
            <c:numRef>
              <c:f>Sheet1!$B$2:$B$4</c:f>
              <c:numCache>
                <c:formatCode>General</c:formatCode>
                <c:ptCount val="3"/>
                <c:pt idx="0">
                  <c:v>13.5</c:v>
                </c:pt>
                <c:pt idx="1">
                  <c:v>1.3</c:v>
                </c:pt>
                <c:pt idx="2">
                  <c:v>85.3</c:v>
                </c:pt>
              </c:numCache>
            </c:numRef>
          </c:val>
        </c:ser>
        <c:dLbls>
          <c:showLegendKey val="0"/>
          <c:showVal val="0"/>
          <c:showCatName val="0"/>
          <c:showSerName val="0"/>
          <c:showPercent val="1"/>
          <c:showBubbleSize val="0"/>
          <c:showLeaderLines val="0"/>
        </c:dLbls>
        <c:firstSliceAng val="0"/>
      </c:pieChart>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egendEntry>
        <c:idx val="2"/>
        <c:txPr>
          <a:bodyPr/>
          <a:lstStyle/>
          <a:p>
            <a:pPr>
              <a:defRPr sz="1200">
                <a:latin typeface="Times New Roman" pitchFamily="18" charset="0"/>
                <a:cs typeface="Times New Roman" pitchFamily="18" charset="0"/>
              </a:defRPr>
            </a:pPr>
            <a:endParaRPr lang="en-US"/>
          </a:p>
        </c:txPr>
      </c:legendEntry>
      <c:layout>
        <c:manualLayout>
          <c:xMode val="edge"/>
          <c:yMode val="edge"/>
          <c:x val="0.61318460917495698"/>
          <c:y val="0.16410985833565092"/>
          <c:w val="0.34082116560589043"/>
          <c:h val="0.3866213242012760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solidFill>
              <a:srgbClr val="4BACC6">
                <a:lumMod val="75000"/>
              </a:srgbClr>
            </a:solidFill>
          </c:spPr>
          <c:dPt>
            <c:idx val="0"/>
            <c:bubble3D val="0"/>
            <c:spPr>
              <a:solidFill>
                <a:srgbClr val="4BACC6">
                  <a:lumMod val="40000"/>
                  <a:lumOff val="60000"/>
                </a:srgbClr>
              </a:solidFill>
              <a:ln>
                <a:solidFill>
                  <a:srgbClr val="1F497D">
                    <a:lumMod val="60000"/>
                    <a:lumOff val="40000"/>
                  </a:srgbClr>
                </a:solidFill>
              </a:ln>
            </c:spPr>
          </c:dPt>
          <c:dLbls>
            <c:dLbl>
              <c:idx val="0"/>
              <c:layout>
                <c:manualLayout>
                  <c:x val="4.4692330125400991E-4"/>
                  <c:y val="2.5956130483689537E-2"/>
                </c:manualLayout>
              </c:layout>
              <c:showLegendKey val="0"/>
              <c:showVal val="0"/>
              <c:showCatName val="0"/>
              <c:showSerName val="0"/>
              <c:showPercent val="1"/>
              <c:showBubbleSize val="0"/>
            </c:dLbl>
            <c:dLbl>
              <c:idx val="1"/>
              <c:layout>
                <c:manualLayout>
                  <c:x val="-8.0708661417322838E-4"/>
                  <c:y val="-7.1856642919635042E-3"/>
                </c:manualLayout>
              </c:layout>
              <c:showLegendKey val="0"/>
              <c:showVal val="0"/>
              <c:showCatName val="0"/>
              <c:showSerName val="0"/>
              <c:showPercent val="1"/>
              <c:showBubbleSize val="0"/>
            </c:dLbl>
            <c:txPr>
              <a:bodyPr/>
              <a:lstStyle/>
              <a:p>
                <a:pPr>
                  <a:defRPr>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dLbls>
          <c:cat>
            <c:strRef>
              <c:f>Sheet1!$A$2:$A$3</c:f>
              <c:strCache>
                <c:ptCount val="2"/>
                <c:pt idx="0">
                  <c:v>General Comparatives</c:v>
                </c:pt>
                <c:pt idx="1">
                  <c:v>Particular Comparatives</c:v>
                </c:pt>
              </c:strCache>
            </c:strRef>
          </c:cat>
          <c:val>
            <c:numRef>
              <c:f>Sheet1!$B$2:$B$3</c:f>
              <c:numCache>
                <c:formatCode>General</c:formatCode>
                <c:ptCount val="2"/>
                <c:pt idx="0">
                  <c:v>59</c:v>
                </c:pt>
                <c:pt idx="1">
                  <c:v>41</c:v>
                </c:pt>
              </c:numCache>
            </c:numRef>
          </c:val>
        </c:ser>
        <c:dLbls>
          <c:showLegendKey val="0"/>
          <c:showVal val="0"/>
          <c:showCatName val="0"/>
          <c:showSerName val="0"/>
          <c:showPercent val="1"/>
          <c:showBubbleSize val="0"/>
          <c:showLeaderLines val="0"/>
        </c:dLbls>
        <c:firstSliceAng val="0"/>
      </c:pieChart>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ayout>
        <c:manualLayout>
          <c:xMode val="edge"/>
          <c:yMode val="edge"/>
          <c:x val="0.59699566322300079"/>
          <c:y val="0.16557578740157478"/>
          <c:w val="0.3159352698279464"/>
          <c:h val="0.2660706474190726"/>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bg1">
                  <a:lumMod val="85000"/>
                </a:schemeClr>
              </a:solidFill>
            </c:spPr>
          </c:dPt>
          <c:dPt>
            <c:idx val="1"/>
            <c:bubble3D val="0"/>
            <c:spPr>
              <a:solidFill>
                <a:schemeClr val="accent1">
                  <a:lumMod val="60000"/>
                  <a:lumOff val="40000"/>
                </a:schemeClr>
              </a:solidFill>
            </c:spPr>
          </c:dPt>
          <c:dPt>
            <c:idx val="2"/>
            <c:bubble3D val="0"/>
            <c:spPr>
              <a:solidFill>
                <a:schemeClr val="accent4">
                  <a:lumMod val="75000"/>
                </a:schemeClr>
              </a:solidFill>
            </c:spPr>
          </c:dPt>
          <c:dLbls>
            <c:dLbl>
              <c:idx val="0"/>
              <c:layout>
                <c:manualLayout>
                  <c:x val="-1.1355351414406533E-3"/>
                  <c:y val="2.2267841519810025E-2"/>
                </c:manualLayout>
              </c:layout>
              <c:showLegendKey val="0"/>
              <c:showVal val="0"/>
              <c:showCatName val="0"/>
              <c:showSerName val="0"/>
              <c:showPercent val="1"/>
              <c:showBubbleSize val="0"/>
            </c:dLbl>
            <c:dLbl>
              <c:idx val="1"/>
              <c:layout>
                <c:manualLayout>
                  <c:x val="1.9584609215514769E-2"/>
                  <c:y val="2.9108861392325961E-3"/>
                </c:manualLayout>
              </c:layout>
              <c:showLegendKey val="0"/>
              <c:showVal val="0"/>
              <c:showCatName val="0"/>
              <c:showSerName val="0"/>
              <c:showPercent val="1"/>
              <c:showBubbleSize val="0"/>
            </c:dLbl>
            <c:dLbl>
              <c:idx val="2"/>
              <c:layout>
                <c:manualLayout>
                  <c:x val="2.4930737824438187E-3"/>
                  <c:y val="1.013904511936008E-2"/>
                </c:manualLayout>
              </c:layout>
              <c:showLegendKey val="0"/>
              <c:showVal val="0"/>
              <c:showCatName val="0"/>
              <c:showSerName val="0"/>
              <c:showPercent val="1"/>
              <c:showBubbleSize val="0"/>
            </c:dLbl>
            <c:txPr>
              <a:bodyPr/>
              <a:lstStyle/>
              <a:p>
                <a:pPr>
                  <a:defRPr>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dLbls>
          <c:cat>
            <c:strRef>
              <c:f>Sheet1!$A$2:$A$4</c:f>
              <c:strCache>
                <c:ptCount val="3"/>
                <c:pt idx="0">
                  <c:v>Personals</c:v>
                </c:pt>
                <c:pt idx="1">
                  <c:v>Demonstratives</c:v>
                </c:pt>
                <c:pt idx="2">
                  <c:v>Comparatives</c:v>
                </c:pt>
              </c:strCache>
            </c:strRef>
          </c:cat>
          <c:val>
            <c:numRef>
              <c:f>Sheet1!$B$2:$B$4</c:f>
              <c:numCache>
                <c:formatCode>General</c:formatCode>
                <c:ptCount val="3"/>
                <c:pt idx="0">
                  <c:v>14</c:v>
                </c:pt>
                <c:pt idx="1">
                  <c:v>77</c:v>
                </c:pt>
                <c:pt idx="2">
                  <c:v>9</c:v>
                </c:pt>
              </c:numCache>
            </c:numRef>
          </c:val>
        </c:ser>
        <c:dLbls>
          <c:showLegendKey val="0"/>
          <c:showVal val="0"/>
          <c:showCatName val="0"/>
          <c:showSerName val="0"/>
          <c:showPercent val="1"/>
          <c:showBubbleSize val="0"/>
          <c:showLeaderLines val="0"/>
        </c:dLbls>
        <c:firstSliceAng val="0"/>
      </c:pieChart>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egendEntry>
        <c:idx val="2"/>
        <c:txPr>
          <a:bodyPr/>
          <a:lstStyle/>
          <a:p>
            <a:pPr>
              <a:defRPr sz="1200">
                <a:latin typeface="Times New Roman" pitchFamily="18" charset="0"/>
                <a:cs typeface="Times New Roman" pitchFamily="18" charset="0"/>
              </a:defRPr>
            </a:pPr>
            <a:endParaRPr lang="en-US"/>
          </a:p>
        </c:txPr>
      </c:legendEntry>
      <c:layout>
        <c:manualLayout>
          <c:xMode val="edge"/>
          <c:yMode val="edge"/>
          <c:x val="0.56731882968852221"/>
          <c:y val="0.14021809629454515"/>
          <c:w val="0.21322751846555241"/>
          <c:h val="0.44242694259060572"/>
        </c:manualLayout>
      </c:layout>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0BE92A-171E-4B6B-A59A-9D07DBD8CE25}"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lt-LT"/>
        </a:p>
      </dgm:t>
    </dgm:pt>
    <dgm:pt modelId="{98A58242-124F-480F-B803-AC2FC16036C6}">
      <dgm:prSet phldrT="[Text]" custT="1"/>
      <dgm:spPr>
        <a:xfrm>
          <a:off x="1516557" y="2145"/>
          <a:ext cx="2453284"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Cohesion</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2D63215-6191-4D2B-8F8B-28273809455C}" type="parTrans" cxnId="{F5819171-4796-4ED7-A065-4914EBF3E55F}">
      <dgm:prSet/>
      <dgm:spPr/>
      <dgm:t>
        <a:bodyPr/>
        <a:lstStyle/>
        <a:p>
          <a:endParaRPr lang="lt-LT"/>
        </a:p>
      </dgm:t>
    </dgm:pt>
    <dgm:pt modelId="{AFD6C744-4EDD-481C-93B7-0DD40E8DFBF5}" type="sibTrans" cxnId="{F5819171-4796-4ED7-A065-4914EBF3E55F}">
      <dgm:prSet/>
      <dgm:spPr/>
      <dgm:t>
        <a:bodyPr/>
        <a:lstStyle/>
        <a:p>
          <a:endParaRPr lang="lt-LT"/>
        </a:p>
      </dgm:t>
    </dgm:pt>
    <dgm:pt modelId="{CD228D64-0846-426F-9C52-282113E151E9}">
      <dgm:prSet phldrT="[Text]" custT="1"/>
      <dgm:spPr>
        <a:xfrm>
          <a:off x="491000" y="638711"/>
          <a:ext cx="2090356"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Grammatical</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2C8A525-6D01-43AF-86CA-5143DE9558E3}" type="parTrans" cxnId="{1E6AD482-2E82-4F90-81C9-47213235921C}">
      <dgm:prSet/>
      <dgm:spPr>
        <a:xfrm>
          <a:off x="1536178" y="510726"/>
          <a:ext cx="1207021" cy="127984"/>
        </a:xfrm>
        <a:noFill/>
        <a:ln w="3175" cap="flat" cmpd="sng" algn="ctr">
          <a:solidFill>
            <a:schemeClr val="tx1"/>
          </a:solidFill>
          <a:prstDash val="solid"/>
        </a:ln>
        <a:effectLst/>
      </dgm:spPr>
      <dgm:t>
        <a:bodyPr/>
        <a:lstStyle/>
        <a:p>
          <a:endParaRPr lang="lt-LT"/>
        </a:p>
      </dgm:t>
    </dgm:pt>
    <dgm:pt modelId="{6AC54F03-6C5E-4CDE-8B19-10E9B73D13C5}" type="sibTrans" cxnId="{1E6AD482-2E82-4F90-81C9-47213235921C}">
      <dgm:prSet/>
      <dgm:spPr/>
      <dgm:t>
        <a:bodyPr/>
        <a:lstStyle/>
        <a:p>
          <a:endParaRPr lang="lt-LT"/>
        </a:p>
      </dgm:t>
    </dgm:pt>
    <dgm:pt modelId="{D2BC16EB-2112-4886-B00F-504A076B1F15}">
      <dgm:prSet phldrT="[Text]" custT="1"/>
      <dgm:spPr>
        <a:xfrm>
          <a:off x="1013589" y="1275276"/>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Reference</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0726CDB-7822-48C2-87DA-D57146847348}" type="parTrans" cxnId="{C2814ABB-F4DE-4FDF-82C1-77EFC6551807}">
      <dgm:prSet/>
      <dgm:spPr>
        <a:xfrm>
          <a:off x="700036" y="1147291"/>
          <a:ext cx="313553" cy="382275"/>
        </a:xfrm>
        <a:noFill/>
        <a:ln w="3175" cap="flat" cmpd="sng" algn="ctr">
          <a:solidFill>
            <a:schemeClr val="tx1"/>
          </a:solidFill>
          <a:prstDash val="solid"/>
        </a:ln>
        <a:effectLst/>
      </dgm:spPr>
      <dgm:t>
        <a:bodyPr/>
        <a:lstStyle/>
        <a:p>
          <a:endParaRPr lang="lt-LT"/>
        </a:p>
      </dgm:t>
    </dgm:pt>
    <dgm:pt modelId="{174022F7-99B4-446A-A4CB-85406C4BCF00}" type="sibTrans" cxnId="{C2814ABB-F4DE-4FDF-82C1-77EFC6551807}">
      <dgm:prSet/>
      <dgm:spPr/>
      <dgm:t>
        <a:bodyPr/>
        <a:lstStyle/>
        <a:p>
          <a:endParaRPr lang="lt-LT"/>
        </a:p>
      </dgm:t>
    </dgm:pt>
    <dgm:pt modelId="{1A6E212C-BD58-46FE-9B7D-DC0812A900E4}">
      <dgm:prSet phldrT="[Text]" custT="1"/>
      <dgm:spPr>
        <a:xfrm>
          <a:off x="1013589" y="2548408"/>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El</a:t>
          </a:r>
          <a:r>
            <a:rPr lang="lt-LT" sz="1200">
              <a:solidFill>
                <a:sysClr val="windowText" lastClr="000000">
                  <a:hueOff val="0"/>
                  <a:satOff val="0"/>
                  <a:lumOff val="0"/>
                  <a:alphaOff val="0"/>
                </a:sysClr>
              </a:solidFill>
              <a:latin typeface="Times New Roman" pitchFamily="18" charset="0"/>
              <a:ea typeface="+mn-ea"/>
              <a:cs typeface="Times New Roman" pitchFamily="18" charset="0"/>
            </a:rPr>
            <a:t>l</a:t>
          </a:r>
          <a:r>
            <a:rPr lang="en-US" sz="1200">
              <a:solidFill>
                <a:sysClr val="windowText" lastClr="000000">
                  <a:hueOff val="0"/>
                  <a:satOff val="0"/>
                  <a:lumOff val="0"/>
                  <a:alphaOff val="0"/>
                </a:sysClr>
              </a:solidFill>
              <a:latin typeface="Times New Roman" pitchFamily="18" charset="0"/>
              <a:ea typeface="+mn-ea"/>
              <a:cs typeface="Times New Roman" pitchFamily="18" charset="0"/>
            </a:rPr>
            <a:t>ipsis</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A9D9A9B-D9BA-4591-AB6A-36CB0F379894}" type="parTrans" cxnId="{9B28E2E2-5655-401F-970A-87D12252C44B}">
      <dgm:prSet/>
      <dgm:spPr>
        <a:xfrm>
          <a:off x="700036" y="1147291"/>
          <a:ext cx="313553" cy="1655406"/>
        </a:xfrm>
        <a:noFill/>
        <a:ln w="3175" cap="flat" cmpd="sng" algn="ctr">
          <a:solidFill>
            <a:schemeClr val="tx1"/>
          </a:solidFill>
          <a:prstDash val="solid"/>
        </a:ln>
        <a:effectLst/>
      </dgm:spPr>
      <dgm:t>
        <a:bodyPr/>
        <a:lstStyle/>
        <a:p>
          <a:endParaRPr lang="lt-LT"/>
        </a:p>
      </dgm:t>
    </dgm:pt>
    <dgm:pt modelId="{3697D97A-E88C-4CE1-BF7F-736752502EB2}" type="sibTrans" cxnId="{9B28E2E2-5655-401F-970A-87D12252C44B}">
      <dgm:prSet/>
      <dgm:spPr/>
      <dgm:t>
        <a:bodyPr/>
        <a:lstStyle/>
        <a:p>
          <a:endParaRPr lang="lt-LT"/>
        </a:p>
      </dgm:t>
    </dgm:pt>
    <dgm:pt modelId="{2F4A61D5-4506-40C4-B650-A4C60CF509D8}">
      <dgm:prSet phldrT="[Text]" custT="1"/>
      <dgm:spPr>
        <a:xfrm>
          <a:off x="2709341" y="638711"/>
          <a:ext cx="2286057"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Lexical</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26C2941-9216-480E-8066-819ACEDAE780}" type="parTrans" cxnId="{09951CF5-283B-4072-A6C9-85057CADF95D}">
      <dgm:prSet/>
      <dgm:spPr>
        <a:xfrm>
          <a:off x="2743200" y="510726"/>
          <a:ext cx="1109170" cy="127984"/>
        </a:xfrm>
        <a:noFill/>
        <a:ln w="3175" cap="flat" cmpd="sng" algn="ctr">
          <a:solidFill>
            <a:schemeClr val="tx1"/>
          </a:solidFill>
          <a:prstDash val="solid"/>
        </a:ln>
        <a:effectLst/>
      </dgm:spPr>
      <dgm:t>
        <a:bodyPr/>
        <a:lstStyle/>
        <a:p>
          <a:endParaRPr lang="lt-LT"/>
        </a:p>
      </dgm:t>
    </dgm:pt>
    <dgm:pt modelId="{B908F34C-A26C-498B-A0D4-C427E59F8315}" type="sibTrans" cxnId="{09951CF5-283B-4072-A6C9-85057CADF95D}">
      <dgm:prSet/>
      <dgm:spPr/>
      <dgm:t>
        <a:bodyPr/>
        <a:lstStyle/>
        <a:p>
          <a:endParaRPr lang="lt-LT"/>
        </a:p>
      </dgm:t>
    </dgm:pt>
    <dgm:pt modelId="{DC2CB820-DBE2-4D37-A98E-3F8E35AB84AB}">
      <dgm:prSet phldrT="[Text]" custT="1"/>
      <dgm:spPr>
        <a:xfrm>
          <a:off x="3280856" y="1275276"/>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General nouns</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F19EECB-0282-4F97-81F0-EFDC2A88891D}" type="parTrans" cxnId="{31E57C10-2BC1-431B-B4DC-438C875CCF67}">
      <dgm:prSet/>
      <dgm:spPr>
        <a:xfrm>
          <a:off x="2937947" y="1147291"/>
          <a:ext cx="342908" cy="382275"/>
        </a:xfrm>
        <a:noFill/>
        <a:ln w="3175" cap="flat" cmpd="sng" algn="ctr">
          <a:solidFill>
            <a:schemeClr val="tx1"/>
          </a:solidFill>
          <a:prstDash val="solid"/>
        </a:ln>
        <a:effectLst/>
      </dgm:spPr>
      <dgm:t>
        <a:bodyPr/>
        <a:lstStyle/>
        <a:p>
          <a:endParaRPr lang="lt-LT"/>
        </a:p>
      </dgm:t>
    </dgm:pt>
    <dgm:pt modelId="{886637D4-66A3-48CE-ACE2-17EF6B1DAC59}" type="sibTrans" cxnId="{31E57C10-2BC1-431B-B4DC-438C875CCF67}">
      <dgm:prSet/>
      <dgm:spPr/>
      <dgm:t>
        <a:bodyPr/>
        <a:lstStyle/>
        <a:p>
          <a:endParaRPr lang="lt-LT"/>
        </a:p>
      </dgm:t>
    </dgm:pt>
    <dgm:pt modelId="{4FB019AE-20DB-4D85-98F5-606DFCD4F3C9}">
      <dgm:prSet phldrT="[Text]" custT="1"/>
      <dgm:spPr>
        <a:xfrm>
          <a:off x="1013589" y="1911842"/>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Substitution</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28B3C89-E63C-45C9-96E1-5C00FACF7691}" type="parTrans" cxnId="{476D02FA-D419-490C-9A11-85FFCE48F90A}">
      <dgm:prSet/>
      <dgm:spPr>
        <a:xfrm>
          <a:off x="700036" y="1147291"/>
          <a:ext cx="313553" cy="1018840"/>
        </a:xfrm>
        <a:noFill/>
        <a:ln w="3175" cap="flat" cmpd="sng" algn="ctr">
          <a:solidFill>
            <a:schemeClr val="tx1"/>
          </a:solidFill>
          <a:prstDash val="solid"/>
        </a:ln>
        <a:effectLst/>
      </dgm:spPr>
      <dgm:t>
        <a:bodyPr/>
        <a:lstStyle/>
        <a:p>
          <a:endParaRPr lang="lt-LT"/>
        </a:p>
      </dgm:t>
    </dgm:pt>
    <dgm:pt modelId="{A603163E-6A7C-4108-A558-0FC706102D07}" type="sibTrans" cxnId="{476D02FA-D419-490C-9A11-85FFCE48F90A}">
      <dgm:prSet/>
      <dgm:spPr/>
      <dgm:t>
        <a:bodyPr/>
        <a:lstStyle/>
        <a:p>
          <a:endParaRPr lang="lt-LT"/>
        </a:p>
      </dgm:t>
    </dgm:pt>
    <dgm:pt modelId="{C4D41911-5E7B-4F38-A2F1-C6B1E2A5243B}">
      <dgm:prSet phldrT="[Text]" custT="1"/>
      <dgm:spPr>
        <a:xfrm>
          <a:off x="1013589" y="3184973"/>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Conjunction</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3AFFA2E-DB5B-4859-93DE-508A300D722E}" type="parTrans" cxnId="{976C6383-9AB8-4037-B6EA-D9302E174FD3}">
      <dgm:prSet/>
      <dgm:spPr>
        <a:xfrm>
          <a:off x="700036" y="1147291"/>
          <a:ext cx="313553" cy="2291972"/>
        </a:xfrm>
        <a:noFill/>
        <a:ln w="3175" cap="flat" cmpd="sng" algn="ctr">
          <a:solidFill>
            <a:schemeClr val="tx1"/>
          </a:solidFill>
          <a:prstDash val="solid"/>
        </a:ln>
        <a:effectLst/>
      </dgm:spPr>
      <dgm:t>
        <a:bodyPr/>
        <a:lstStyle/>
        <a:p>
          <a:endParaRPr lang="lt-LT"/>
        </a:p>
      </dgm:t>
    </dgm:pt>
    <dgm:pt modelId="{A9A22AA3-9F1F-48F5-B5B6-2C2EB9ED45A0}" type="sibTrans" cxnId="{976C6383-9AB8-4037-B6EA-D9302E174FD3}">
      <dgm:prSet/>
      <dgm:spPr/>
      <dgm:t>
        <a:bodyPr/>
        <a:lstStyle/>
        <a:p>
          <a:endParaRPr lang="lt-LT"/>
        </a:p>
      </dgm:t>
    </dgm:pt>
    <dgm:pt modelId="{C445A98C-CADE-4CCD-A492-CF601BA08245}">
      <dgm:prSet phldrT="[Text]" custT="1"/>
      <dgm:spPr>
        <a:xfrm>
          <a:off x="3280856" y="1911842"/>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Reiteration (repetition)</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E4811AE-534D-4D55-B458-FF4D00A8AD31}" type="parTrans" cxnId="{B14633E9-2668-450B-9D03-733A2641833C}">
      <dgm:prSet/>
      <dgm:spPr>
        <a:xfrm>
          <a:off x="2937947" y="1147291"/>
          <a:ext cx="342908" cy="1018840"/>
        </a:xfrm>
        <a:noFill/>
        <a:ln w="3175" cap="flat" cmpd="sng" algn="ctr">
          <a:solidFill>
            <a:schemeClr val="tx1"/>
          </a:solidFill>
          <a:prstDash val="solid"/>
        </a:ln>
        <a:effectLst/>
      </dgm:spPr>
      <dgm:t>
        <a:bodyPr/>
        <a:lstStyle/>
        <a:p>
          <a:endParaRPr lang="lt-LT"/>
        </a:p>
      </dgm:t>
    </dgm:pt>
    <dgm:pt modelId="{AAF5FC72-58DA-43C4-9B4B-4735CD0E408B}" type="sibTrans" cxnId="{B14633E9-2668-450B-9D03-733A2641833C}">
      <dgm:prSet/>
      <dgm:spPr/>
      <dgm:t>
        <a:bodyPr/>
        <a:lstStyle/>
        <a:p>
          <a:endParaRPr lang="lt-LT"/>
        </a:p>
      </dgm:t>
    </dgm:pt>
    <dgm:pt modelId="{57100E49-EDE1-4519-A216-D3D4B27E7F39}">
      <dgm:prSet phldrT="[Text]" custT="1"/>
      <dgm:spPr>
        <a:xfrm>
          <a:off x="3280856" y="2548408"/>
          <a:ext cx="1431893" cy="508580"/>
        </a:xfrm>
        <a:solidFill>
          <a:sysClr val="window" lastClr="FFFFFF">
            <a:hueOff val="0"/>
            <a:satOff val="0"/>
            <a:lumOff val="0"/>
            <a:alphaOff val="0"/>
          </a:sysClr>
        </a:solidFill>
        <a:ln w="3175" cap="flat" cmpd="sng" algn="ctr">
          <a:solidFill>
            <a:schemeClr val="tx1"/>
          </a:solidFill>
          <a:prstDash val="solid"/>
        </a:ln>
        <a:effectLst/>
      </dgm:spPr>
      <dgm:t>
        <a:bodyPr/>
        <a:lstStyle/>
        <a:p>
          <a:r>
            <a:rPr lang="en-US" sz="1200">
              <a:solidFill>
                <a:sysClr val="windowText" lastClr="000000">
                  <a:hueOff val="0"/>
                  <a:satOff val="0"/>
                  <a:lumOff val="0"/>
                  <a:alphaOff val="0"/>
                </a:sysClr>
              </a:solidFill>
              <a:latin typeface="Times New Roman" pitchFamily="18" charset="0"/>
              <a:ea typeface="+mn-ea"/>
              <a:cs typeface="Times New Roman" pitchFamily="18" charset="0"/>
            </a:rPr>
            <a:t>Collocation (coocurrences of certain words)</a:t>
          </a:r>
          <a:endParaRPr lang="lt-LT"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E5E3C9C-FB74-4552-A31A-5134167B7568}" type="parTrans" cxnId="{E202C505-3833-4CBA-8A7E-D9914CA96D79}">
      <dgm:prSet/>
      <dgm:spPr>
        <a:xfrm>
          <a:off x="2937947" y="1147291"/>
          <a:ext cx="342908" cy="1655406"/>
        </a:xfrm>
        <a:noFill/>
        <a:ln w="3175" cap="flat" cmpd="sng" algn="ctr">
          <a:solidFill>
            <a:schemeClr val="tx1"/>
          </a:solidFill>
          <a:prstDash val="solid"/>
        </a:ln>
        <a:effectLst/>
      </dgm:spPr>
      <dgm:t>
        <a:bodyPr/>
        <a:lstStyle/>
        <a:p>
          <a:endParaRPr lang="lt-LT"/>
        </a:p>
      </dgm:t>
    </dgm:pt>
    <dgm:pt modelId="{57C67FBE-1A08-4381-9E44-1E3E1C436105}" type="sibTrans" cxnId="{E202C505-3833-4CBA-8A7E-D9914CA96D79}">
      <dgm:prSet/>
      <dgm:spPr/>
      <dgm:t>
        <a:bodyPr/>
        <a:lstStyle/>
        <a:p>
          <a:endParaRPr lang="lt-LT"/>
        </a:p>
      </dgm:t>
    </dgm:pt>
    <dgm:pt modelId="{BBDAB7F9-6D91-4339-B599-131E2B3F1FD8}" type="pres">
      <dgm:prSet presAssocID="{F30BE92A-171E-4B6B-A59A-9D07DBD8CE25}" presName="hierChild1" presStyleCnt="0">
        <dgm:presLayoutVars>
          <dgm:orgChart val="1"/>
          <dgm:chPref val="1"/>
          <dgm:dir/>
          <dgm:animOne val="branch"/>
          <dgm:animLvl val="lvl"/>
          <dgm:resizeHandles/>
        </dgm:presLayoutVars>
      </dgm:prSet>
      <dgm:spPr/>
      <dgm:t>
        <a:bodyPr/>
        <a:lstStyle/>
        <a:p>
          <a:endParaRPr lang="lt-LT"/>
        </a:p>
      </dgm:t>
    </dgm:pt>
    <dgm:pt modelId="{EF11273F-D942-449E-9D54-0A2D039EF9D6}" type="pres">
      <dgm:prSet presAssocID="{98A58242-124F-480F-B803-AC2FC16036C6}" presName="hierRoot1" presStyleCnt="0">
        <dgm:presLayoutVars>
          <dgm:hierBranch val="init"/>
        </dgm:presLayoutVars>
      </dgm:prSet>
      <dgm:spPr/>
    </dgm:pt>
    <dgm:pt modelId="{42A3A534-36C5-4DA8-8DCB-553955EA15DF}" type="pres">
      <dgm:prSet presAssocID="{98A58242-124F-480F-B803-AC2FC16036C6}" presName="rootComposite1" presStyleCnt="0"/>
      <dgm:spPr/>
    </dgm:pt>
    <dgm:pt modelId="{A6DAE7DE-C041-4876-9996-50C6C2F072B2}" type="pres">
      <dgm:prSet presAssocID="{98A58242-124F-480F-B803-AC2FC16036C6}" presName="rootText1" presStyleLbl="node0" presStyleIdx="0" presStyleCnt="1" custScaleX="402540" custScaleY="166898">
        <dgm:presLayoutVars>
          <dgm:chPref val="3"/>
        </dgm:presLayoutVars>
      </dgm:prSet>
      <dgm:spPr>
        <a:prstGeom prst="rect">
          <a:avLst/>
        </a:prstGeom>
      </dgm:spPr>
      <dgm:t>
        <a:bodyPr/>
        <a:lstStyle/>
        <a:p>
          <a:endParaRPr lang="lt-LT"/>
        </a:p>
      </dgm:t>
    </dgm:pt>
    <dgm:pt modelId="{29278B6B-45D3-406C-B483-F54B6010ADF7}" type="pres">
      <dgm:prSet presAssocID="{98A58242-124F-480F-B803-AC2FC16036C6}" presName="rootConnector1" presStyleLbl="node1" presStyleIdx="0" presStyleCnt="0"/>
      <dgm:spPr/>
      <dgm:t>
        <a:bodyPr/>
        <a:lstStyle/>
        <a:p>
          <a:endParaRPr lang="lt-LT"/>
        </a:p>
      </dgm:t>
    </dgm:pt>
    <dgm:pt modelId="{5E95F890-7ABB-4C68-BD76-B0126202264B}" type="pres">
      <dgm:prSet presAssocID="{98A58242-124F-480F-B803-AC2FC16036C6}" presName="hierChild2" presStyleCnt="0"/>
      <dgm:spPr/>
    </dgm:pt>
    <dgm:pt modelId="{B8C51B5F-CA5B-43AD-927E-F6B3973F0AED}" type="pres">
      <dgm:prSet presAssocID="{52C8A525-6D01-43AF-86CA-5143DE9558E3}" presName="Name37" presStyleLbl="parChTrans1D2" presStyleIdx="0" presStyleCnt="2"/>
      <dgm:spPr>
        <a:custGeom>
          <a:avLst/>
          <a:gdLst/>
          <a:ahLst/>
          <a:cxnLst/>
          <a:rect l="0" t="0" r="0" b="0"/>
          <a:pathLst>
            <a:path>
              <a:moveTo>
                <a:pt x="1207021" y="0"/>
              </a:moveTo>
              <a:lnTo>
                <a:pt x="1207021" y="63992"/>
              </a:lnTo>
              <a:lnTo>
                <a:pt x="0" y="63992"/>
              </a:lnTo>
              <a:lnTo>
                <a:pt x="0" y="127984"/>
              </a:lnTo>
            </a:path>
          </a:pathLst>
        </a:custGeom>
      </dgm:spPr>
      <dgm:t>
        <a:bodyPr/>
        <a:lstStyle/>
        <a:p>
          <a:endParaRPr lang="lt-LT"/>
        </a:p>
      </dgm:t>
    </dgm:pt>
    <dgm:pt modelId="{F1CC8C11-1AC3-4C74-9D35-0B1D3E074B94}" type="pres">
      <dgm:prSet presAssocID="{CD228D64-0846-426F-9C52-282113E151E9}" presName="hierRoot2" presStyleCnt="0">
        <dgm:presLayoutVars>
          <dgm:hierBranch val="init"/>
        </dgm:presLayoutVars>
      </dgm:prSet>
      <dgm:spPr/>
    </dgm:pt>
    <dgm:pt modelId="{117FA9B0-BEF6-4E1A-AEDE-E370EF97BD98}" type="pres">
      <dgm:prSet presAssocID="{CD228D64-0846-426F-9C52-282113E151E9}" presName="rootComposite" presStyleCnt="0"/>
      <dgm:spPr/>
    </dgm:pt>
    <dgm:pt modelId="{B50F3EF8-FFA0-47BF-BA00-A4CD3CABC969}" type="pres">
      <dgm:prSet presAssocID="{CD228D64-0846-426F-9C52-282113E151E9}" presName="rootText" presStyleLbl="node2" presStyleIdx="0" presStyleCnt="2" custScaleX="342990" custScaleY="166898">
        <dgm:presLayoutVars>
          <dgm:chPref val="3"/>
        </dgm:presLayoutVars>
      </dgm:prSet>
      <dgm:spPr>
        <a:prstGeom prst="rect">
          <a:avLst/>
        </a:prstGeom>
      </dgm:spPr>
      <dgm:t>
        <a:bodyPr/>
        <a:lstStyle/>
        <a:p>
          <a:endParaRPr lang="lt-LT"/>
        </a:p>
      </dgm:t>
    </dgm:pt>
    <dgm:pt modelId="{E840E9FF-D780-43EE-948B-9BBB23AC90CF}" type="pres">
      <dgm:prSet presAssocID="{CD228D64-0846-426F-9C52-282113E151E9}" presName="rootConnector" presStyleLbl="node2" presStyleIdx="0" presStyleCnt="2"/>
      <dgm:spPr/>
      <dgm:t>
        <a:bodyPr/>
        <a:lstStyle/>
        <a:p>
          <a:endParaRPr lang="lt-LT"/>
        </a:p>
      </dgm:t>
    </dgm:pt>
    <dgm:pt modelId="{C2704A51-2AA4-4BDD-AFD7-42C877228A2F}" type="pres">
      <dgm:prSet presAssocID="{CD228D64-0846-426F-9C52-282113E151E9}" presName="hierChild4" presStyleCnt="0"/>
      <dgm:spPr/>
    </dgm:pt>
    <dgm:pt modelId="{CC59F65C-FD40-4BF9-934E-D86E6AE392E8}" type="pres">
      <dgm:prSet presAssocID="{50726CDB-7822-48C2-87DA-D57146847348}" presName="Name37" presStyleLbl="parChTrans1D3" presStyleIdx="0" presStyleCnt="7"/>
      <dgm:spPr>
        <a:custGeom>
          <a:avLst/>
          <a:gdLst/>
          <a:ahLst/>
          <a:cxnLst/>
          <a:rect l="0" t="0" r="0" b="0"/>
          <a:pathLst>
            <a:path>
              <a:moveTo>
                <a:pt x="0" y="0"/>
              </a:moveTo>
              <a:lnTo>
                <a:pt x="0" y="382275"/>
              </a:lnTo>
              <a:lnTo>
                <a:pt x="313553" y="382275"/>
              </a:lnTo>
            </a:path>
          </a:pathLst>
        </a:custGeom>
      </dgm:spPr>
      <dgm:t>
        <a:bodyPr/>
        <a:lstStyle/>
        <a:p>
          <a:endParaRPr lang="lt-LT"/>
        </a:p>
      </dgm:t>
    </dgm:pt>
    <dgm:pt modelId="{4FCC6D87-688A-4DC2-AF21-894171BA4892}" type="pres">
      <dgm:prSet presAssocID="{D2BC16EB-2112-4886-B00F-504A076B1F15}" presName="hierRoot2" presStyleCnt="0">
        <dgm:presLayoutVars>
          <dgm:hierBranch val="init"/>
        </dgm:presLayoutVars>
      </dgm:prSet>
      <dgm:spPr/>
    </dgm:pt>
    <dgm:pt modelId="{C7A05B26-E42D-487E-94DE-CE4F6BBEC17E}" type="pres">
      <dgm:prSet presAssocID="{D2BC16EB-2112-4886-B00F-504A076B1F15}" presName="rootComposite" presStyleCnt="0"/>
      <dgm:spPr/>
    </dgm:pt>
    <dgm:pt modelId="{F3FE73AC-12D4-48B3-8F84-47BA91A73C0F}" type="pres">
      <dgm:prSet presAssocID="{D2BC16EB-2112-4886-B00F-504A076B1F15}" presName="rootText" presStyleLbl="node3" presStyleIdx="0" presStyleCnt="7" custScaleX="234948" custScaleY="166898">
        <dgm:presLayoutVars>
          <dgm:chPref val="3"/>
        </dgm:presLayoutVars>
      </dgm:prSet>
      <dgm:spPr>
        <a:prstGeom prst="rect">
          <a:avLst/>
        </a:prstGeom>
      </dgm:spPr>
      <dgm:t>
        <a:bodyPr/>
        <a:lstStyle/>
        <a:p>
          <a:endParaRPr lang="lt-LT"/>
        </a:p>
      </dgm:t>
    </dgm:pt>
    <dgm:pt modelId="{07CADE24-4A3C-4956-89EA-351453CC52F6}" type="pres">
      <dgm:prSet presAssocID="{D2BC16EB-2112-4886-B00F-504A076B1F15}" presName="rootConnector" presStyleLbl="node3" presStyleIdx="0" presStyleCnt="7"/>
      <dgm:spPr/>
      <dgm:t>
        <a:bodyPr/>
        <a:lstStyle/>
        <a:p>
          <a:endParaRPr lang="lt-LT"/>
        </a:p>
      </dgm:t>
    </dgm:pt>
    <dgm:pt modelId="{3FD207A2-335A-46B1-B64B-F87651E3875E}" type="pres">
      <dgm:prSet presAssocID="{D2BC16EB-2112-4886-B00F-504A076B1F15}" presName="hierChild4" presStyleCnt="0"/>
      <dgm:spPr/>
    </dgm:pt>
    <dgm:pt modelId="{72BAA858-15A4-4DD4-8F59-59FE0E50568E}" type="pres">
      <dgm:prSet presAssocID="{D2BC16EB-2112-4886-B00F-504A076B1F15}" presName="hierChild5" presStyleCnt="0"/>
      <dgm:spPr/>
    </dgm:pt>
    <dgm:pt modelId="{FBD89346-D081-4EB4-8954-C6A72E5CBFAC}" type="pres">
      <dgm:prSet presAssocID="{328B3C89-E63C-45C9-96E1-5C00FACF7691}" presName="Name37" presStyleLbl="parChTrans1D3" presStyleIdx="1" presStyleCnt="7"/>
      <dgm:spPr>
        <a:custGeom>
          <a:avLst/>
          <a:gdLst/>
          <a:ahLst/>
          <a:cxnLst/>
          <a:rect l="0" t="0" r="0" b="0"/>
          <a:pathLst>
            <a:path>
              <a:moveTo>
                <a:pt x="0" y="0"/>
              </a:moveTo>
              <a:lnTo>
                <a:pt x="0" y="1018840"/>
              </a:lnTo>
              <a:lnTo>
                <a:pt x="313553" y="1018840"/>
              </a:lnTo>
            </a:path>
          </a:pathLst>
        </a:custGeom>
      </dgm:spPr>
      <dgm:t>
        <a:bodyPr/>
        <a:lstStyle/>
        <a:p>
          <a:endParaRPr lang="lt-LT"/>
        </a:p>
      </dgm:t>
    </dgm:pt>
    <dgm:pt modelId="{FE2CBC38-D1BF-4FF9-BAD5-8A45B5ED9E7E}" type="pres">
      <dgm:prSet presAssocID="{4FB019AE-20DB-4D85-98F5-606DFCD4F3C9}" presName="hierRoot2" presStyleCnt="0">
        <dgm:presLayoutVars>
          <dgm:hierBranch val="init"/>
        </dgm:presLayoutVars>
      </dgm:prSet>
      <dgm:spPr/>
    </dgm:pt>
    <dgm:pt modelId="{AD26339E-5EA3-4668-9804-126D5B04C1F7}" type="pres">
      <dgm:prSet presAssocID="{4FB019AE-20DB-4D85-98F5-606DFCD4F3C9}" presName="rootComposite" presStyleCnt="0"/>
      <dgm:spPr/>
    </dgm:pt>
    <dgm:pt modelId="{8CC5667F-DF35-42E4-8EA5-36FFA279FED0}" type="pres">
      <dgm:prSet presAssocID="{4FB019AE-20DB-4D85-98F5-606DFCD4F3C9}" presName="rootText" presStyleLbl="node3" presStyleIdx="1" presStyleCnt="7" custScaleX="234948" custScaleY="166898">
        <dgm:presLayoutVars>
          <dgm:chPref val="3"/>
        </dgm:presLayoutVars>
      </dgm:prSet>
      <dgm:spPr>
        <a:prstGeom prst="rect">
          <a:avLst/>
        </a:prstGeom>
      </dgm:spPr>
      <dgm:t>
        <a:bodyPr/>
        <a:lstStyle/>
        <a:p>
          <a:endParaRPr lang="lt-LT"/>
        </a:p>
      </dgm:t>
    </dgm:pt>
    <dgm:pt modelId="{234E75CA-3C5B-4F2D-9E4D-0B05BCA2B4B8}" type="pres">
      <dgm:prSet presAssocID="{4FB019AE-20DB-4D85-98F5-606DFCD4F3C9}" presName="rootConnector" presStyleLbl="node3" presStyleIdx="1" presStyleCnt="7"/>
      <dgm:spPr/>
      <dgm:t>
        <a:bodyPr/>
        <a:lstStyle/>
        <a:p>
          <a:endParaRPr lang="lt-LT"/>
        </a:p>
      </dgm:t>
    </dgm:pt>
    <dgm:pt modelId="{2C21DF6E-9DD4-4750-A19F-5CE3FFC1B0A5}" type="pres">
      <dgm:prSet presAssocID="{4FB019AE-20DB-4D85-98F5-606DFCD4F3C9}" presName="hierChild4" presStyleCnt="0"/>
      <dgm:spPr/>
    </dgm:pt>
    <dgm:pt modelId="{59480137-03C4-4D36-B0DA-F7E2AC17B373}" type="pres">
      <dgm:prSet presAssocID="{4FB019AE-20DB-4D85-98F5-606DFCD4F3C9}" presName="hierChild5" presStyleCnt="0"/>
      <dgm:spPr/>
    </dgm:pt>
    <dgm:pt modelId="{E38ACF3E-441B-4591-AEAA-0E56B0BBBD2E}" type="pres">
      <dgm:prSet presAssocID="{9A9D9A9B-D9BA-4591-AB6A-36CB0F379894}" presName="Name37" presStyleLbl="parChTrans1D3" presStyleIdx="2" presStyleCnt="7"/>
      <dgm:spPr>
        <a:custGeom>
          <a:avLst/>
          <a:gdLst/>
          <a:ahLst/>
          <a:cxnLst/>
          <a:rect l="0" t="0" r="0" b="0"/>
          <a:pathLst>
            <a:path>
              <a:moveTo>
                <a:pt x="0" y="0"/>
              </a:moveTo>
              <a:lnTo>
                <a:pt x="0" y="1655406"/>
              </a:lnTo>
              <a:lnTo>
                <a:pt x="313553" y="1655406"/>
              </a:lnTo>
            </a:path>
          </a:pathLst>
        </a:custGeom>
      </dgm:spPr>
      <dgm:t>
        <a:bodyPr/>
        <a:lstStyle/>
        <a:p>
          <a:endParaRPr lang="lt-LT"/>
        </a:p>
      </dgm:t>
    </dgm:pt>
    <dgm:pt modelId="{3EFF879D-9F5E-4A21-8BB5-8DBA63AD615C}" type="pres">
      <dgm:prSet presAssocID="{1A6E212C-BD58-46FE-9B7D-DC0812A900E4}" presName="hierRoot2" presStyleCnt="0">
        <dgm:presLayoutVars>
          <dgm:hierBranch val="init"/>
        </dgm:presLayoutVars>
      </dgm:prSet>
      <dgm:spPr/>
    </dgm:pt>
    <dgm:pt modelId="{1128A836-A700-49A1-B65C-9A0CA77B07D6}" type="pres">
      <dgm:prSet presAssocID="{1A6E212C-BD58-46FE-9B7D-DC0812A900E4}" presName="rootComposite" presStyleCnt="0"/>
      <dgm:spPr/>
    </dgm:pt>
    <dgm:pt modelId="{F679DD28-02F1-43B0-910D-598B02AC138B}" type="pres">
      <dgm:prSet presAssocID="{1A6E212C-BD58-46FE-9B7D-DC0812A900E4}" presName="rootText" presStyleLbl="node3" presStyleIdx="2" presStyleCnt="7" custScaleX="234948" custScaleY="166898">
        <dgm:presLayoutVars>
          <dgm:chPref val="3"/>
        </dgm:presLayoutVars>
      </dgm:prSet>
      <dgm:spPr>
        <a:prstGeom prst="rect">
          <a:avLst/>
        </a:prstGeom>
      </dgm:spPr>
      <dgm:t>
        <a:bodyPr/>
        <a:lstStyle/>
        <a:p>
          <a:endParaRPr lang="lt-LT"/>
        </a:p>
      </dgm:t>
    </dgm:pt>
    <dgm:pt modelId="{7DA4EC01-CDAC-4718-80CF-70235E800E97}" type="pres">
      <dgm:prSet presAssocID="{1A6E212C-BD58-46FE-9B7D-DC0812A900E4}" presName="rootConnector" presStyleLbl="node3" presStyleIdx="2" presStyleCnt="7"/>
      <dgm:spPr/>
      <dgm:t>
        <a:bodyPr/>
        <a:lstStyle/>
        <a:p>
          <a:endParaRPr lang="lt-LT"/>
        </a:p>
      </dgm:t>
    </dgm:pt>
    <dgm:pt modelId="{9E1E7CF0-B707-4820-9147-134AF1FB43CD}" type="pres">
      <dgm:prSet presAssocID="{1A6E212C-BD58-46FE-9B7D-DC0812A900E4}" presName="hierChild4" presStyleCnt="0"/>
      <dgm:spPr/>
    </dgm:pt>
    <dgm:pt modelId="{428EBDDC-C79C-485F-8119-9FF95D49760A}" type="pres">
      <dgm:prSet presAssocID="{1A6E212C-BD58-46FE-9B7D-DC0812A900E4}" presName="hierChild5" presStyleCnt="0"/>
      <dgm:spPr/>
    </dgm:pt>
    <dgm:pt modelId="{2FB2C45D-B79B-4819-8DBD-9D30E5AD2161}" type="pres">
      <dgm:prSet presAssocID="{83AFFA2E-DB5B-4859-93DE-508A300D722E}" presName="Name37" presStyleLbl="parChTrans1D3" presStyleIdx="3" presStyleCnt="7"/>
      <dgm:spPr>
        <a:custGeom>
          <a:avLst/>
          <a:gdLst/>
          <a:ahLst/>
          <a:cxnLst/>
          <a:rect l="0" t="0" r="0" b="0"/>
          <a:pathLst>
            <a:path>
              <a:moveTo>
                <a:pt x="0" y="0"/>
              </a:moveTo>
              <a:lnTo>
                <a:pt x="0" y="2291972"/>
              </a:lnTo>
              <a:lnTo>
                <a:pt x="313553" y="2291972"/>
              </a:lnTo>
            </a:path>
          </a:pathLst>
        </a:custGeom>
      </dgm:spPr>
      <dgm:t>
        <a:bodyPr/>
        <a:lstStyle/>
        <a:p>
          <a:endParaRPr lang="lt-LT"/>
        </a:p>
      </dgm:t>
    </dgm:pt>
    <dgm:pt modelId="{0A830570-B34A-4B02-A725-A66221060C7A}" type="pres">
      <dgm:prSet presAssocID="{C4D41911-5E7B-4F38-A2F1-C6B1E2A5243B}" presName="hierRoot2" presStyleCnt="0">
        <dgm:presLayoutVars>
          <dgm:hierBranch val="init"/>
        </dgm:presLayoutVars>
      </dgm:prSet>
      <dgm:spPr/>
    </dgm:pt>
    <dgm:pt modelId="{B47C607A-FFD4-48DE-B59E-E612399E658D}" type="pres">
      <dgm:prSet presAssocID="{C4D41911-5E7B-4F38-A2F1-C6B1E2A5243B}" presName="rootComposite" presStyleCnt="0"/>
      <dgm:spPr/>
    </dgm:pt>
    <dgm:pt modelId="{3E5CE306-DD22-4C58-8958-5AEAE6DC4D58}" type="pres">
      <dgm:prSet presAssocID="{C4D41911-5E7B-4F38-A2F1-C6B1E2A5243B}" presName="rootText" presStyleLbl="node3" presStyleIdx="3" presStyleCnt="7" custScaleX="234948" custScaleY="166898">
        <dgm:presLayoutVars>
          <dgm:chPref val="3"/>
        </dgm:presLayoutVars>
      </dgm:prSet>
      <dgm:spPr>
        <a:prstGeom prst="rect">
          <a:avLst/>
        </a:prstGeom>
      </dgm:spPr>
      <dgm:t>
        <a:bodyPr/>
        <a:lstStyle/>
        <a:p>
          <a:endParaRPr lang="lt-LT"/>
        </a:p>
      </dgm:t>
    </dgm:pt>
    <dgm:pt modelId="{7043B838-3B97-44DC-B7D1-D9AD9C0AD407}" type="pres">
      <dgm:prSet presAssocID="{C4D41911-5E7B-4F38-A2F1-C6B1E2A5243B}" presName="rootConnector" presStyleLbl="node3" presStyleIdx="3" presStyleCnt="7"/>
      <dgm:spPr/>
      <dgm:t>
        <a:bodyPr/>
        <a:lstStyle/>
        <a:p>
          <a:endParaRPr lang="lt-LT"/>
        </a:p>
      </dgm:t>
    </dgm:pt>
    <dgm:pt modelId="{E5CE627A-EDB9-41B6-902B-864F375A76DF}" type="pres">
      <dgm:prSet presAssocID="{C4D41911-5E7B-4F38-A2F1-C6B1E2A5243B}" presName="hierChild4" presStyleCnt="0"/>
      <dgm:spPr/>
    </dgm:pt>
    <dgm:pt modelId="{A8271519-7BA2-4296-8862-B9B223C0B874}" type="pres">
      <dgm:prSet presAssocID="{C4D41911-5E7B-4F38-A2F1-C6B1E2A5243B}" presName="hierChild5" presStyleCnt="0"/>
      <dgm:spPr/>
    </dgm:pt>
    <dgm:pt modelId="{79AF7E1A-D089-4D52-9C4C-D4CB721D2122}" type="pres">
      <dgm:prSet presAssocID="{CD228D64-0846-426F-9C52-282113E151E9}" presName="hierChild5" presStyleCnt="0"/>
      <dgm:spPr/>
    </dgm:pt>
    <dgm:pt modelId="{5024CCFA-658C-4059-8CDD-AFD2E1A2EE93}" type="pres">
      <dgm:prSet presAssocID="{C26C2941-9216-480E-8066-819ACEDAE780}" presName="Name37" presStyleLbl="parChTrans1D2" presStyleIdx="1" presStyleCnt="2"/>
      <dgm:spPr>
        <a:custGeom>
          <a:avLst/>
          <a:gdLst/>
          <a:ahLst/>
          <a:cxnLst/>
          <a:rect l="0" t="0" r="0" b="0"/>
          <a:pathLst>
            <a:path>
              <a:moveTo>
                <a:pt x="0" y="0"/>
              </a:moveTo>
              <a:lnTo>
                <a:pt x="0" y="63992"/>
              </a:lnTo>
              <a:lnTo>
                <a:pt x="1109170" y="63992"/>
              </a:lnTo>
              <a:lnTo>
                <a:pt x="1109170" y="127984"/>
              </a:lnTo>
            </a:path>
          </a:pathLst>
        </a:custGeom>
      </dgm:spPr>
      <dgm:t>
        <a:bodyPr/>
        <a:lstStyle/>
        <a:p>
          <a:endParaRPr lang="lt-LT"/>
        </a:p>
      </dgm:t>
    </dgm:pt>
    <dgm:pt modelId="{6B99019A-1D27-4517-8D6B-C3B281F65CF6}" type="pres">
      <dgm:prSet presAssocID="{2F4A61D5-4506-40C4-B650-A4C60CF509D8}" presName="hierRoot2" presStyleCnt="0">
        <dgm:presLayoutVars>
          <dgm:hierBranch val="init"/>
        </dgm:presLayoutVars>
      </dgm:prSet>
      <dgm:spPr/>
    </dgm:pt>
    <dgm:pt modelId="{007DC4C1-6BEE-40D7-8EBE-EA03971D152B}" type="pres">
      <dgm:prSet presAssocID="{2F4A61D5-4506-40C4-B650-A4C60CF509D8}" presName="rootComposite" presStyleCnt="0"/>
      <dgm:spPr/>
    </dgm:pt>
    <dgm:pt modelId="{63546F13-B147-43E2-BCF9-AC7E82873423}" type="pres">
      <dgm:prSet presAssocID="{2F4A61D5-4506-40C4-B650-A4C60CF509D8}" presName="rootText" presStyleLbl="node2" presStyleIdx="1" presStyleCnt="2" custScaleX="375101" custScaleY="166898">
        <dgm:presLayoutVars>
          <dgm:chPref val="3"/>
        </dgm:presLayoutVars>
      </dgm:prSet>
      <dgm:spPr>
        <a:prstGeom prst="rect">
          <a:avLst/>
        </a:prstGeom>
      </dgm:spPr>
      <dgm:t>
        <a:bodyPr/>
        <a:lstStyle/>
        <a:p>
          <a:endParaRPr lang="lt-LT"/>
        </a:p>
      </dgm:t>
    </dgm:pt>
    <dgm:pt modelId="{01869BB8-4EA9-468B-A664-085648E75F4B}" type="pres">
      <dgm:prSet presAssocID="{2F4A61D5-4506-40C4-B650-A4C60CF509D8}" presName="rootConnector" presStyleLbl="node2" presStyleIdx="1" presStyleCnt="2"/>
      <dgm:spPr/>
      <dgm:t>
        <a:bodyPr/>
        <a:lstStyle/>
        <a:p>
          <a:endParaRPr lang="lt-LT"/>
        </a:p>
      </dgm:t>
    </dgm:pt>
    <dgm:pt modelId="{A419C185-9A06-4B84-958E-3BA93CCC89CC}" type="pres">
      <dgm:prSet presAssocID="{2F4A61D5-4506-40C4-B650-A4C60CF509D8}" presName="hierChild4" presStyleCnt="0"/>
      <dgm:spPr/>
    </dgm:pt>
    <dgm:pt modelId="{736936E1-CBAD-4419-BABA-3124AEB2DBF7}" type="pres">
      <dgm:prSet presAssocID="{DF19EECB-0282-4F97-81F0-EFDC2A88891D}" presName="Name37" presStyleLbl="parChTrans1D3" presStyleIdx="4" presStyleCnt="7"/>
      <dgm:spPr>
        <a:custGeom>
          <a:avLst/>
          <a:gdLst/>
          <a:ahLst/>
          <a:cxnLst/>
          <a:rect l="0" t="0" r="0" b="0"/>
          <a:pathLst>
            <a:path>
              <a:moveTo>
                <a:pt x="0" y="0"/>
              </a:moveTo>
              <a:lnTo>
                <a:pt x="0" y="382275"/>
              </a:lnTo>
              <a:lnTo>
                <a:pt x="342908" y="382275"/>
              </a:lnTo>
            </a:path>
          </a:pathLst>
        </a:custGeom>
      </dgm:spPr>
      <dgm:t>
        <a:bodyPr/>
        <a:lstStyle/>
        <a:p>
          <a:endParaRPr lang="lt-LT"/>
        </a:p>
      </dgm:t>
    </dgm:pt>
    <dgm:pt modelId="{D7379329-87A8-4925-9024-531D8C23D0E8}" type="pres">
      <dgm:prSet presAssocID="{DC2CB820-DBE2-4D37-A98E-3F8E35AB84AB}" presName="hierRoot2" presStyleCnt="0">
        <dgm:presLayoutVars>
          <dgm:hierBranch val="init"/>
        </dgm:presLayoutVars>
      </dgm:prSet>
      <dgm:spPr/>
    </dgm:pt>
    <dgm:pt modelId="{842FC4D0-84ED-4370-9539-63E7FEA8C715}" type="pres">
      <dgm:prSet presAssocID="{DC2CB820-DBE2-4D37-A98E-3F8E35AB84AB}" presName="rootComposite" presStyleCnt="0"/>
      <dgm:spPr/>
    </dgm:pt>
    <dgm:pt modelId="{1ADF9A8F-FDA0-4048-B3FC-16A4EEC563E9}" type="pres">
      <dgm:prSet presAssocID="{DC2CB820-DBE2-4D37-A98E-3F8E35AB84AB}" presName="rootText" presStyleLbl="node3" presStyleIdx="4" presStyleCnt="7" custScaleX="234948" custScaleY="166898">
        <dgm:presLayoutVars>
          <dgm:chPref val="3"/>
        </dgm:presLayoutVars>
      </dgm:prSet>
      <dgm:spPr>
        <a:prstGeom prst="rect">
          <a:avLst/>
        </a:prstGeom>
      </dgm:spPr>
      <dgm:t>
        <a:bodyPr/>
        <a:lstStyle/>
        <a:p>
          <a:endParaRPr lang="lt-LT"/>
        </a:p>
      </dgm:t>
    </dgm:pt>
    <dgm:pt modelId="{4EEA63BB-5C46-4911-A36F-2875A674D4B1}" type="pres">
      <dgm:prSet presAssocID="{DC2CB820-DBE2-4D37-A98E-3F8E35AB84AB}" presName="rootConnector" presStyleLbl="node3" presStyleIdx="4" presStyleCnt="7"/>
      <dgm:spPr/>
      <dgm:t>
        <a:bodyPr/>
        <a:lstStyle/>
        <a:p>
          <a:endParaRPr lang="lt-LT"/>
        </a:p>
      </dgm:t>
    </dgm:pt>
    <dgm:pt modelId="{3C9CED24-AEB9-42F1-B761-CB30E549DD21}" type="pres">
      <dgm:prSet presAssocID="{DC2CB820-DBE2-4D37-A98E-3F8E35AB84AB}" presName="hierChild4" presStyleCnt="0"/>
      <dgm:spPr/>
    </dgm:pt>
    <dgm:pt modelId="{3A27F49E-DB56-45C4-9747-074E90528C08}" type="pres">
      <dgm:prSet presAssocID="{DC2CB820-DBE2-4D37-A98E-3F8E35AB84AB}" presName="hierChild5" presStyleCnt="0"/>
      <dgm:spPr/>
    </dgm:pt>
    <dgm:pt modelId="{CF04F0C7-BC24-4BA0-96F7-4578988FBCA9}" type="pres">
      <dgm:prSet presAssocID="{2E4811AE-534D-4D55-B458-FF4D00A8AD31}" presName="Name37" presStyleLbl="parChTrans1D3" presStyleIdx="5" presStyleCnt="7"/>
      <dgm:spPr>
        <a:custGeom>
          <a:avLst/>
          <a:gdLst/>
          <a:ahLst/>
          <a:cxnLst/>
          <a:rect l="0" t="0" r="0" b="0"/>
          <a:pathLst>
            <a:path>
              <a:moveTo>
                <a:pt x="0" y="0"/>
              </a:moveTo>
              <a:lnTo>
                <a:pt x="0" y="1018840"/>
              </a:lnTo>
              <a:lnTo>
                <a:pt x="342908" y="1018840"/>
              </a:lnTo>
            </a:path>
          </a:pathLst>
        </a:custGeom>
      </dgm:spPr>
      <dgm:t>
        <a:bodyPr/>
        <a:lstStyle/>
        <a:p>
          <a:endParaRPr lang="lt-LT"/>
        </a:p>
      </dgm:t>
    </dgm:pt>
    <dgm:pt modelId="{E4F8CF3C-6D95-4730-B91D-5AD11C989CDD}" type="pres">
      <dgm:prSet presAssocID="{C445A98C-CADE-4CCD-A492-CF601BA08245}" presName="hierRoot2" presStyleCnt="0">
        <dgm:presLayoutVars>
          <dgm:hierBranch val="init"/>
        </dgm:presLayoutVars>
      </dgm:prSet>
      <dgm:spPr/>
    </dgm:pt>
    <dgm:pt modelId="{43864931-08FA-48A2-9AD5-7548833B5297}" type="pres">
      <dgm:prSet presAssocID="{C445A98C-CADE-4CCD-A492-CF601BA08245}" presName="rootComposite" presStyleCnt="0"/>
      <dgm:spPr/>
    </dgm:pt>
    <dgm:pt modelId="{4A91F913-D0E7-4429-90A4-CC0A9CCCE86E}" type="pres">
      <dgm:prSet presAssocID="{C445A98C-CADE-4CCD-A492-CF601BA08245}" presName="rootText" presStyleLbl="node3" presStyleIdx="5" presStyleCnt="7" custScaleX="234948" custScaleY="166898">
        <dgm:presLayoutVars>
          <dgm:chPref val="3"/>
        </dgm:presLayoutVars>
      </dgm:prSet>
      <dgm:spPr>
        <a:prstGeom prst="rect">
          <a:avLst/>
        </a:prstGeom>
      </dgm:spPr>
      <dgm:t>
        <a:bodyPr/>
        <a:lstStyle/>
        <a:p>
          <a:endParaRPr lang="lt-LT"/>
        </a:p>
      </dgm:t>
    </dgm:pt>
    <dgm:pt modelId="{0833797B-1DF5-4D4B-8F6B-37C0C6E0C54B}" type="pres">
      <dgm:prSet presAssocID="{C445A98C-CADE-4CCD-A492-CF601BA08245}" presName="rootConnector" presStyleLbl="node3" presStyleIdx="5" presStyleCnt="7"/>
      <dgm:spPr/>
      <dgm:t>
        <a:bodyPr/>
        <a:lstStyle/>
        <a:p>
          <a:endParaRPr lang="lt-LT"/>
        </a:p>
      </dgm:t>
    </dgm:pt>
    <dgm:pt modelId="{86DF5B68-58D0-4009-968A-8DCDD2F0B1EE}" type="pres">
      <dgm:prSet presAssocID="{C445A98C-CADE-4CCD-A492-CF601BA08245}" presName="hierChild4" presStyleCnt="0"/>
      <dgm:spPr/>
    </dgm:pt>
    <dgm:pt modelId="{4A908831-1F44-4BDA-A0DA-C0017D9C0242}" type="pres">
      <dgm:prSet presAssocID="{C445A98C-CADE-4CCD-A492-CF601BA08245}" presName="hierChild5" presStyleCnt="0"/>
      <dgm:spPr/>
    </dgm:pt>
    <dgm:pt modelId="{8B9464A2-CBB1-4AEB-9C71-C2A4B0D7BAB9}" type="pres">
      <dgm:prSet presAssocID="{8E5E3C9C-FB74-4552-A31A-5134167B7568}" presName="Name37" presStyleLbl="parChTrans1D3" presStyleIdx="6" presStyleCnt="7"/>
      <dgm:spPr>
        <a:custGeom>
          <a:avLst/>
          <a:gdLst/>
          <a:ahLst/>
          <a:cxnLst/>
          <a:rect l="0" t="0" r="0" b="0"/>
          <a:pathLst>
            <a:path>
              <a:moveTo>
                <a:pt x="0" y="0"/>
              </a:moveTo>
              <a:lnTo>
                <a:pt x="0" y="1655406"/>
              </a:lnTo>
              <a:lnTo>
                <a:pt x="342908" y="1655406"/>
              </a:lnTo>
            </a:path>
          </a:pathLst>
        </a:custGeom>
      </dgm:spPr>
      <dgm:t>
        <a:bodyPr/>
        <a:lstStyle/>
        <a:p>
          <a:endParaRPr lang="lt-LT"/>
        </a:p>
      </dgm:t>
    </dgm:pt>
    <dgm:pt modelId="{6789AD1A-C2CA-443B-9232-1983D0559C84}" type="pres">
      <dgm:prSet presAssocID="{57100E49-EDE1-4519-A216-D3D4B27E7F39}" presName="hierRoot2" presStyleCnt="0">
        <dgm:presLayoutVars>
          <dgm:hierBranch val="init"/>
        </dgm:presLayoutVars>
      </dgm:prSet>
      <dgm:spPr/>
    </dgm:pt>
    <dgm:pt modelId="{C0F31997-8DF3-4A54-80AE-265FE18E9F6A}" type="pres">
      <dgm:prSet presAssocID="{57100E49-EDE1-4519-A216-D3D4B27E7F39}" presName="rootComposite" presStyleCnt="0"/>
      <dgm:spPr/>
    </dgm:pt>
    <dgm:pt modelId="{8B019397-08E7-460D-833A-7FB1F2A62658}" type="pres">
      <dgm:prSet presAssocID="{57100E49-EDE1-4519-A216-D3D4B27E7F39}" presName="rootText" presStyleLbl="node3" presStyleIdx="6" presStyleCnt="7" custScaleX="234948" custScaleY="166898">
        <dgm:presLayoutVars>
          <dgm:chPref val="3"/>
        </dgm:presLayoutVars>
      </dgm:prSet>
      <dgm:spPr>
        <a:prstGeom prst="rect">
          <a:avLst/>
        </a:prstGeom>
      </dgm:spPr>
      <dgm:t>
        <a:bodyPr/>
        <a:lstStyle/>
        <a:p>
          <a:endParaRPr lang="lt-LT"/>
        </a:p>
      </dgm:t>
    </dgm:pt>
    <dgm:pt modelId="{B6F8919C-31BE-4A65-A226-01C3FD1EC08C}" type="pres">
      <dgm:prSet presAssocID="{57100E49-EDE1-4519-A216-D3D4B27E7F39}" presName="rootConnector" presStyleLbl="node3" presStyleIdx="6" presStyleCnt="7"/>
      <dgm:spPr/>
      <dgm:t>
        <a:bodyPr/>
        <a:lstStyle/>
        <a:p>
          <a:endParaRPr lang="lt-LT"/>
        </a:p>
      </dgm:t>
    </dgm:pt>
    <dgm:pt modelId="{ABE44667-7BD3-438D-80DF-5063FB8E08FD}" type="pres">
      <dgm:prSet presAssocID="{57100E49-EDE1-4519-A216-D3D4B27E7F39}" presName="hierChild4" presStyleCnt="0"/>
      <dgm:spPr/>
    </dgm:pt>
    <dgm:pt modelId="{F44F11FF-207D-4B55-BBD0-E27804C9BE6F}" type="pres">
      <dgm:prSet presAssocID="{57100E49-EDE1-4519-A216-D3D4B27E7F39}" presName="hierChild5" presStyleCnt="0"/>
      <dgm:spPr/>
    </dgm:pt>
    <dgm:pt modelId="{05ED14FF-197E-40CE-9AA2-7BD430AED74B}" type="pres">
      <dgm:prSet presAssocID="{2F4A61D5-4506-40C4-B650-A4C60CF509D8}" presName="hierChild5" presStyleCnt="0"/>
      <dgm:spPr/>
    </dgm:pt>
    <dgm:pt modelId="{AED3B308-0A7F-45F5-B34B-D15E1DA7AF81}" type="pres">
      <dgm:prSet presAssocID="{98A58242-124F-480F-B803-AC2FC16036C6}" presName="hierChild3" presStyleCnt="0"/>
      <dgm:spPr/>
    </dgm:pt>
  </dgm:ptLst>
  <dgm:cxnLst>
    <dgm:cxn modelId="{F5819171-4796-4ED7-A065-4914EBF3E55F}" srcId="{F30BE92A-171E-4B6B-A59A-9D07DBD8CE25}" destId="{98A58242-124F-480F-B803-AC2FC16036C6}" srcOrd="0" destOrd="0" parTransId="{02D63215-6191-4D2B-8F8B-28273809455C}" sibTransId="{AFD6C744-4EDD-481C-93B7-0DD40E8DFBF5}"/>
    <dgm:cxn modelId="{BCC1E44A-40A5-4B91-9653-E3C342BBEA9A}" type="presOf" srcId="{2E4811AE-534D-4D55-B458-FF4D00A8AD31}" destId="{CF04F0C7-BC24-4BA0-96F7-4578988FBCA9}" srcOrd="0" destOrd="0" presId="urn:microsoft.com/office/officeart/2005/8/layout/orgChart1"/>
    <dgm:cxn modelId="{5E8B0D44-8521-4F17-929C-E06A5E224B78}" type="presOf" srcId="{50726CDB-7822-48C2-87DA-D57146847348}" destId="{CC59F65C-FD40-4BF9-934E-D86E6AE392E8}" srcOrd="0" destOrd="0" presId="urn:microsoft.com/office/officeart/2005/8/layout/orgChart1"/>
    <dgm:cxn modelId="{B14633E9-2668-450B-9D03-733A2641833C}" srcId="{2F4A61D5-4506-40C4-B650-A4C60CF509D8}" destId="{C445A98C-CADE-4CCD-A492-CF601BA08245}" srcOrd="1" destOrd="0" parTransId="{2E4811AE-534D-4D55-B458-FF4D00A8AD31}" sibTransId="{AAF5FC72-58DA-43C4-9B4B-4735CD0E408B}"/>
    <dgm:cxn modelId="{99046B81-CDFE-4D2D-BF16-324AEAEE620D}" type="presOf" srcId="{98A58242-124F-480F-B803-AC2FC16036C6}" destId="{29278B6B-45D3-406C-B483-F54B6010ADF7}" srcOrd="1" destOrd="0" presId="urn:microsoft.com/office/officeart/2005/8/layout/orgChart1"/>
    <dgm:cxn modelId="{8F2AD135-3408-4D9E-AC0A-3B02FBC49685}" type="presOf" srcId="{98A58242-124F-480F-B803-AC2FC16036C6}" destId="{A6DAE7DE-C041-4876-9996-50C6C2F072B2}" srcOrd="0" destOrd="0" presId="urn:microsoft.com/office/officeart/2005/8/layout/orgChart1"/>
    <dgm:cxn modelId="{D52AA5F4-8A8B-4C2B-924C-95F2926B79DA}" type="presOf" srcId="{9A9D9A9B-D9BA-4591-AB6A-36CB0F379894}" destId="{E38ACF3E-441B-4591-AEAA-0E56B0BBBD2E}" srcOrd="0" destOrd="0" presId="urn:microsoft.com/office/officeart/2005/8/layout/orgChart1"/>
    <dgm:cxn modelId="{976C6383-9AB8-4037-B6EA-D9302E174FD3}" srcId="{CD228D64-0846-426F-9C52-282113E151E9}" destId="{C4D41911-5E7B-4F38-A2F1-C6B1E2A5243B}" srcOrd="3" destOrd="0" parTransId="{83AFFA2E-DB5B-4859-93DE-508A300D722E}" sibTransId="{A9A22AA3-9F1F-48F5-B5B6-2C2EB9ED45A0}"/>
    <dgm:cxn modelId="{241CB325-9071-421B-BC7F-0AFB7A204B6D}" type="presOf" srcId="{4FB019AE-20DB-4D85-98F5-606DFCD4F3C9}" destId="{234E75CA-3C5B-4F2D-9E4D-0B05BCA2B4B8}" srcOrd="1" destOrd="0" presId="urn:microsoft.com/office/officeart/2005/8/layout/orgChart1"/>
    <dgm:cxn modelId="{C2814ABB-F4DE-4FDF-82C1-77EFC6551807}" srcId="{CD228D64-0846-426F-9C52-282113E151E9}" destId="{D2BC16EB-2112-4886-B00F-504A076B1F15}" srcOrd="0" destOrd="0" parTransId="{50726CDB-7822-48C2-87DA-D57146847348}" sibTransId="{174022F7-99B4-446A-A4CB-85406C4BCF00}"/>
    <dgm:cxn modelId="{476D02FA-D419-490C-9A11-85FFCE48F90A}" srcId="{CD228D64-0846-426F-9C52-282113E151E9}" destId="{4FB019AE-20DB-4D85-98F5-606DFCD4F3C9}" srcOrd="1" destOrd="0" parTransId="{328B3C89-E63C-45C9-96E1-5C00FACF7691}" sibTransId="{A603163E-6A7C-4108-A558-0FC706102D07}"/>
    <dgm:cxn modelId="{DC7E92AC-AC75-401B-9CFF-E4AC010634E6}" type="presOf" srcId="{D2BC16EB-2112-4886-B00F-504A076B1F15}" destId="{F3FE73AC-12D4-48B3-8F84-47BA91A73C0F}" srcOrd="0" destOrd="0" presId="urn:microsoft.com/office/officeart/2005/8/layout/orgChart1"/>
    <dgm:cxn modelId="{70BE911D-5361-4033-8290-6C5BB724E7B9}" type="presOf" srcId="{DF19EECB-0282-4F97-81F0-EFDC2A88891D}" destId="{736936E1-CBAD-4419-BABA-3124AEB2DBF7}" srcOrd="0" destOrd="0" presId="urn:microsoft.com/office/officeart/2005/8/layout/orgChart1"/>
    <dgm:cxn modelId="{6DF1B729-A621-46A9-9AE0-74C8AEEEBAA9}" type="presOf" srcId="{DC2CB820-DBE2-4D37-A98E-3F8E35AB84AB}" destId="{1ADF9A8F-FDA0-4048-B3FC-16A4EEC563E9}" srcOrd="0" destOrd="0" presId="urn:microsoft.com/office/officeart/2005/8/layout/orgChart1"/>
    <dgm:cxn modelId="{E202C505-3833-4CBA-8A7E-D9914CA96D79}" srcId="{2F4A61D5-4506-40C4-B650-A4C60CF509D8}" destId="{57100E49-EDE1-4519-A216-D3D4B27E7F39}" srcOrd="2" destOrd="0" parTransId="{8E5E3C9C-FB74-4552-A31A-5134167B7568}" sibTransId="{57C67FBE-1A08-4381-9E44-1E3E1C436105}"/>
    <dgm:cxn modelId="{1E6AD482-2E82-4F90-81C9-47213235921C}" srcId="{98A58242-124F-480F-B803-AC2FC16036C6}" destId="{CD228D64-0846-426F-9C52-282113E151E9}" srcOrd="0" destOrd="0" parTransId="{52C8A525-6D01-43AF-86CA-5143DE9558E3}" sibTransId="{6AC54F03-6C5E-4CDE-8B19-10E9B73D13C5}"/>
    <dgm:cxn modelId="{C2C64502-8187-4F26-B60F-736A0096FB1B}" type="presOf" srcId="{2F4A61D5-4506-40C4-B650-A4C60CF509D8}" destId="{63546F13-B147-43E2-BCF9-AC7E82873423}" srcOrd="0" destOrd="0" presId="urn:microsoft.com/office/officeart/2005/8/layout/orgChart1"/>
    <dgm:cxn modelId="{19BF5F0A-2EB5-4149-A2A2-2298D8752133}" type="presOf" srcId="{1A6E212C-BD58-46FE-9B7D-DC0812A900E4}" destId="{7DA4EC01-CDAC-4718-80CF-70235E800E97}" srcOrd="1" destOrd="0" presId="urn:microsoft.com/office/officeart/2005/8/layout/orgChart1"/>
    <dgm:cxn modelId="{71D86C32-5EA7-42B4-8D6B-C1C80B18A7BA}" type="presOf" srcId="{57100E49-EDE1-4519-A216-D3D4B27E7F39}" destId="{8B019397-08E7-460D-833A-7FB1F2A62658}" srcOrd="0" destOrd="0" presId="urn:microsoft.com/office/officeart/2005/8/layout/orgChart1"/>
    <dgm:cxn modelId="{98EFF5EE-75BE-4056-BE53-7444A4510AAB}" type="presOf" srcId="{C4D41911-5E7B-4F38-A2F1-C6B1E2A5243B}" destId="{7043B838-3B97-44DC-B7D1-D9AD9C0AD407}" srcOrd="1" destOrd="0" presId="urn:microsoft.com/office/officeart/2005/8/layout/orgChart1"/>
    <dgm:cxn modelId="{31E57C10-2BC1-431B-B4DC-438C875CCF67}" srcId="{2F4A61D5-4506-40C4-B650-A4C60CF509D8}" destId="{DC2CB820-DBE2-4D37-A98E-3F8E35AB84AB}" srcOrd="0" destOrd="0" parTransId="{DF19EECB-0282-4F97-81F0-EFDC2A88891D}" sibTransId="{886637D4-66A3-48CE-ACE2-17EF6B1DAC59}"/>
    <dgm:cxn modelId="{C1B7A754-D8D6-425B-8123-FDDE3B40EA9F}" type="presOf" srcId="{83AFFA2E-DB5B-4859-93DE-508A300D722E}" destId="{2FB2C45D-B79B-4819-8DBD-9D30E5AD2161}" srcOrd="0" destOrd="0" presId="urn:microsoft.com/office/officeart/2005/8/layout/orgChart1"/>
    <dgm:cxn modelId="{C5B5D891-F999-4384-BFCE-2342D21A23B6}" type="presOf" srcId="{C445A98C-CADE-4CCD-A492-CF601BA08245}" destId="{4A91F913-D0E7-4429-90A4-CC0A9CCCE86E}" srcOrd="0" destOrd="0" presId="urn:microsoft.com/office/officeart/2005/8/layout/orgChart1"/>
    <dgm:cxn modelId="{09951CF5-283B-4072-A6C9-85057CADF95D}" srcId="{98A58242-124F-480F-B803-AC2FC16036C6}" destId="{2F4A61D5-4506-40C4-B650-A4C60CF509D8}" srcOrd="1" destOrd="0" parTransId="{C26C2941-9216-480E-8066-819ACEDAE780}" sibTransId="{B908F34C-A26C-498B-A0D4-C427E59F8315}"/>
    <dgm:cxn modelId="{96C8634B-91E6-4C93-B768-B25EC9CE5968}" type="presOf" srcId="{CD228D64-0846-426F-9C52-282113E151E9}" destId="{B50F3EF8-FFA0-47BF-BA00-A4CD3CABC969}" srcOrd="0" destOrd="0" presId="urn:microsoft.com/office/officeart/2005/8/layout/orgChart1"/>
    <dgm:cxn modelId="{04C3A0B4-3D84-42D0-8E07-6C9EB8965E59}" type="presOf" srcId="{1A6E212C-BD58-46FE-9B7D-DC0812A900E4}" destId="{F679DD28-02F1-43B0-910D-598B02AC138B}" srcOrd="0" destOrd="0" presId="urn:microsoft.com/office/officeart/2005/8/layout/orgChart1"/>
    <dgm:cxn modelId="{FE04A5F0-34CD-4F4A-B14C-4196C1814E20}" type="presOf" srcId="{CD228D64-0846-426F-9C52-282113E151E9}" destId="{E840E9FF-D780-43EE-948B-9BBB23AC90CF}" srcOrd="1" destOrd="0" presId="urn:microsoft.com/office/officeart/2005/8/layout/orgChart1"/>
    <dgm:cxn modelId="{5EB1EC43-E3E7-4785-BDCE-FB2589116D53}" type="presOf" srcId="{DC2CB820-DBE2-4D37-A98E-3F8E35AB84AB}" destId="{4EEA63BB-5C46-4911-A36F-2875A674D4B1}" srcOrd="1" destOrd="0" presId="urn:microsoft.com/office/officeart/2005/8/layout/orgChart1"/>
    <dgm:cxn modelId="{F767AAE9-0CAC-45B9-B5B2-EA0F1E6D1151}" type="presOf" srcId="{52C8A525-6D01-43AF-86CA-5143DE9558E3}" destId="{B8C51B5F-CA5B-43AD-927E-F6B3973F0AED}" srcOrd="0" destOrd="0" presId="urn:microsoft.com/office/officeart/2005/8/layout/orgChart1"/>
    <dgm:cxn modelId="{44E8699A-E5BD-47BF-B14D-A712217CE2CC}" type="presOf" srcId="{D2BC16EB-2112-4886-B00F-504A076B1F15}" destId="{07CADE24-4A3C-4956-89EA-351453CC52F6}" srcOrd="1" destOrd="0" presId="urn:microsoft.com/office/officeart/2005/8/layout/orgChart1"/>
    <dgm:cxn modelId="{368B8D71-9B28-4950-AE65-1CABA173EFB3}" type="presOf" srcId="{4FB019AE-20DB-4D85-98F5-606DFCD4F3C9}" destId="{8CC5667F-DF35-42E4-8EA5-36FFA279FED0}" srcOrd="0" destOrd="0" presId="urn:microsoft.com/office/officeart/2005/8/layout/orgChart1"/>
    <dgm:cxn modelId="{9B28E2E2-5655-401F-970A-87D12252C44B}" srcId="{CD228D64-0846-426F-9C52-282113E151E9}" destId="{1A6E212C-BD58-46FE-9B7D-DC0812A900E4}" srcOrd="2" destOrd="0" parTransId="{9A9D9A9B-D9BA-4591-AB6A-36CB0F379894}" sibTransId="{3697D97A-E88C-4CE1-BF7F-736752502EB2}"/>
    <dgm:cxn modelId="{F6905F65-0B4A-4CF2-AE02-A88DD4033E86}" type="presOf" srcId="{C26C2941-9216-480E-8066-819ACEDAE780}" destId="{5024CCFA-658C-4059-8CDD-AFD2E1A2EE93}" srcOrd="0" destOrd="0" presId="urn:microsoft.com/office/officeart/2005/8/layout/orgChart1"/>
    <dgm:cxn modelId="{CABECFD2-B5E9-4A89-9C29-423D88E91EF1}" type="presOf" srcId="{8E5E3C9C-FB74-4552-A31A-5134167B7568}" destId="{8B9464A2-CBB1-4AEB-9C71-C2A4B0D7BAB9}" srcOrd="0" destOrd="0" presId="urn:microsoft.com/office/officeart/2005/8/layout/orgChart1"/>
    <dgm:cxn modelId="{1E517A1B-2443-4CBC-8750-E42099E80258}" type="presOf" srcId="{C445A98C-CADE-4CCD-A492-CF601BA08245}" destId="{0833797B-1DF5-4D4B-8F6B-37C0C6E0C54B}" srcOrd="1" destOrd="0" presId="urn:microsoft.com/office/officeart/2005/8/layout/orgChart1"/>
    <dgm:cxn modelId="{603E3567-F2EF-4F28-AC92-93C5D138F922}" type="presOf" srcId="{F30BE92A-171E-4B6B-A59A-9D07DBD8CE25}" destId="{BBDAB7F9-6D91-4339-B599-131E2B3F1FD8}" srcOrd="0" destOrd="0" presId="urn:microsoft.com/office/officeart/2005/8/layout/orgChart1"/>
    <dgm:cxn modelId="{1E4683B4-B1AF-4E34-BF7E-8F3E27CD59FC}" type="presOf" srcId="{328B3C89-E63C-45C9-96E1-5C00FACF7691}" destId="{FBD89346-D081-4EB4-8954-C6A72E5CBFAC}" srcOrd="0" destOrd="0" presId="urn:microsoft.com/office/officeart/2005/8/layout/orgChart1"/>
    <dgm:cxn modelId="{7CF91E34-72E7-4AAA-B404-0E2FB31BD9DD}" type="presOf" srcId="{57100E49-EDE1-4519-A216-D3D4B27E7F39}" destId="{B6F8919C-31BE-4A65-A226-01C3FD1EC08C}" srcOrd="1" destOrd="0" presId="urn:microsoft.com/office/officeart/2005/8/layout/orgChart1"/>
    <dgm:cxn modelId="{802E890E-A845-4316-8AEA-B899EC1EF34F}" type="presOf" srcId="{2F4A61D5-4506-40C4-B650-A4C60CF509D8}" destId="{01869BB8-4EA9-468B-A664-085648E75F4B}" srcOrd="1" destOrd="0" presId="urn:microsoft.com/office/officeart/2005/8/layout/orgChart1"/>
    <dgm:cxn modelId="{19E4900A-D0DA-4820-8609-04A9F1B4F42D}" type="presOf" srcId="{C4D41911-5E7B-4F38-A2F1-C6B1E2A5243B}" destId="{3E5CE306-DD22-4C58-8958-5AEAE6DC4D58}" srcOrd="0" destOrd="0" presId="urn:microsoft.com/office/officeart/2005/8/layout/orgChart1"/>
    <dgm:cxn modelId="{09B98018-FDC1-4AF1-8FB1-9632AD71C73B}" type="presParOf" srcId="{BBDAB7F9-6D91-4339-B599-131E2B3F1FD8}" destId="{EF11273F-D942-449E-9D54-0A2D039EF9D6}" srcOrd="0" destOrd="0" presId="urn:microsoft.com/office/officeart/2005/8/layout/orgChart1"/>
    <dgm:cxn modelId="{7F1B6723-44B5-4314-8F59-F9FBE087EA82}" type="presParOf" srcId="{EF11273F-D942-449E-9D54-0A2D039EF9D6}" destId="{42A3A534-36C5-4DA8-8DCB-553955EA15DF}" srcOrd="0" destOrd="0" presId="urn:microsoft.com/office/officeart/2005/8/layout/orgChart1"/>
    <dgm:cxn modelId="{1956E64F-E52F-4C29-9AC5-0C3D138B81CF}" type="presParOf" srcId="{42A3A534-36C5-4DA8-8DCB-553955EA15DF}" destId="{A6DAE7DE-C041-4876-9996-50C6C2F072B2}" srcOrd="0" destOrd="0" presId="urn:microsoft.com/office/officeart/2005/8/layout/orgChart1"/>
    <dgm:cxn modelId="{FDB2ABE9-1681-4552-9A44-F8DE84C22DF3}" type="presParOf" srcId="{42A3A534-36C5-4DA8-8DCB-553955EA15DF}" destId="{29278B6B-45D3-406C-B483-F54B6010ADF7}" srcOrd="1" destOrd="0" presId="urn:microsoft.com/office/officeart/2005/8/layout/orgChart1"/>
    <dgm:cxn modelId="{B94B831A-8498-41F5-8014-4A92C24EBD1C}" type="presParOf" srcId="{EF11273F-D942-449E-9D54-0A2D039EF9D6}" destId="{5E95F890-7ABB-4C68-BD76-B0126202264B}" srcOrd="1" destOrd="0" presId="urn:microsoft.com/office/officeart/2005/8/layout/orgChart1"/>
    <dgm:cxn modelId="{6BDF477C-BB8B-4A92-9FA2-D073442BC8ED}" type="presParOf" srcId="{5E95F890-7ABB-4C68-BD76-B0126202264B}" destId="{B8C51B5F-CA5B-43AD-927E-F6B3973F0AED}" srcOrd="0" destOrd="0" presId="urn:microsoft.com/office/officeart/2005/8/layout/orgChart1"/>
    <dgm:cxn modelId="{8684C666-26FD-41B4-A207-AAB2E2AF2AE6}" type="presParOf" srcId="{5E95F890-7ABB-4C68-BD76-B0126202264B}" destId="{F1CC8C11-1AC3-4C74-9D35-0B1D3E074B94}" srcOrd="1" destOrd="0" presId="urn:microsoft.com/office/officeart/2005/8/layout/orgChart1"/>
    <dgm:cxn modelId="{935EEC2C-615F-47F8-891A-E46EF3E0507B}" type="presParOf" srcId="{F1CC8C11-1AC3-4C74-9D35-0B1D3E074B94}" destId="{117FA9B0-BEF6-4E1A-AEDE-E370EF97BD98}" srcOrd="0" destOrd="0" presId="urn:microsoft.com/office/officeart/2005/8/layout/orgChart1"/>
    <dgm:cxn modelId="{E355D3C8-A6C8-44E4-BC18-7CC4FD90258E}" type="presParOf" srcId="{117FA9B0-BEF6-4E1A-AEDE-E370EF97BD98}" destId="{B50F3EF8-FFA0-47BF-BA00-A4CD3CABC969}" srcOrd="0" destOrd="0" presId="urn:microsoft.com/office/officeart/2005/8/layout/orgChart1"/>
    <dgm:cxn modelId="{2D9B6DC3-2281-46D1-93F0-7BB12B2C46F7}" type="presParOf" srcId="{117FA9B0-BEF6-4E1A-AEDE-E370EF97BD98}" destId="{E840E9FF-D780-43EE-948B-9BBB23AC90CF}" srcOrd="1" destOrd="0" presId="urn:microsoft.com/office/officeart/2005/8/layout/orgChart1"/>
    <dgm:cxn modelId="{7C71500C-FFC0-4D81-9D59-AF5902990EA6}" type="presParOf" srcId="{F1CC8C11-1AC3-4C74-9D35-0B1D3E074B94}" destId="{C2704A51-2AA4-4BDD-AFD7-42C877228A2F}" srcOrd="1" destOrd="0" presId="urn:microsoft.com/office/officeart/2005/8/layout/orgChart1"/>
    <dgm:cxn modelId="{1988E1CD-1614-4530-A79C-AD89BAA7D1AD}" type="presParOf" srcId="{C2704A51-2AA4-4BDD-AFD7-42C877228A2F}" destId="{CC59F65C-FD40-4BF9-934E-D86E6AE392E8}" srcOrd="0" destOrd="0" presId="urn:microsoft.com/office/officeart/2005/8/layout/orgChart1"/>
    <dgm:cxn modelId="{A13FE208-D6F7-491A-8B8B-9B707E6BE6AD}" type="presParOf" srcId="{C2704A51-2AA4-4BDD-AFD7-42C877228A2F}" destId="{4FCC6D87-688A-4DC2-AF21-894171BA4892}" srcOrd="1" destOrd="0" presId="urn:microsoft.com/office/officeart/2005/8/layout/orgChart1"/>
    <dgm:cxn modelId="{1F68F2F7-306E-4E6E-9E9E-426E2E986AB7}" type="presParOf" srcId="{4FCC6D87-688A-4DC2-AF21-894171BA4892}" destId="{C7A05B26-E42D-487E-94DE-CE4F6BBEC17E}" srcOrd="0" destOrd="0" presId="urn:microsoft.com/office/officeart/2005/8/layout/orgChart1"/>
    <dgm:cxn modelId="{82297F20-E1D4-4CB4-834E-34ACF6AAB9CC}" type="presParOf" srcId="{C7A05B26-E42D-487E-94DE-CE4F6BBEC17E}" destId="{F3FE73AC-12D4-48B3-8F84-47BA91A73C0F}" srcOrd="0" destOrd="0" presId="urn:microsoft.com/office/officeart/2005/8/layout/orgChart1"/>
    <dgm:cxn modelId="{C0DD5184-E288-4B6D-9833-92E2469F2B4E}" type="presParOf" srcId="{C7A05B26-E42D-487E-94DE-CE4F6BBEC17E}" destId="{07CADE24-4A3C-4956-89EA-351453CC52F6}" srcOrd="1" destOrd="0" presId="urn:microsoft.com/office/officeart/2005/8/layout/orgChart1"/>
    <dgm:cxn modelId="{13ADC076-070B-4E3D-8B51-B062CF37E152}" type="presParOf" srcId="{4FCC6D87-688A-4DC2-AF21-894171BA4892}" destId="{3FD207A2-335A-46B1-B64B-F87651E3875E}" srcOrd="1" destOrd="0" presId="urn:microsoft.com/office/officeart/2005/8/layout/orgChart1"/>
    <dgm:cxn modelId="{3129221A-4334-4019-B669-5D7D5F037A1D}" type="presParOf" srcId="{4FCC6D87-688A-4DC2-AF21-894171BA4892}" destId="{72BAA858-15A4-4DD4-8F59-59FE0E50568E}" srcOrd="2" destOrd="0" presId="urn:microsoft.com/office/officeart/2005/8/layout/orgChart1"/>
    <dgm:cxn modelId="{BFAA5CC4-794C-48A8-ADDB-D0ACAE309312}" type="presParOf" srcId="{C2704A51-2AA4-4BDD-AFD7-42C877228A2F}" destId="{FBD89346-D081-4EB4-8954-C6A72E5CBFAC}" srcOrd="2" destOrd="0" presId="urn:microsoft.com/office/officeart/2005/8/layout/orgChart1"/>
    <dgm:cxn modelId="{FCFF6147-6A78-49F6-BB3B-DC9C879ABBE2}" type="presParOf" srcId="{C2704A51-2AA4-4BDD-AFD7-42C877228A2F}" destId="{FE2CBC38-D1BF-4FF9-BAD5-8A45B5ED9E7E}" srcOrd="3" destOrd="0" presId="urn:microsoft.com/office/officeart/2005/8/layout/orgChart1"/>
    <dgm:cxn modelId="{7E7240E2-F5D4-4472-9932-38C46289F82E}" type="presParOf" srcId="{FE2CBC38-D1BF-4FF9-BAD5-8A45B5ED9E7E}" destId="{AD26339E-5EA3-4668-9804-126D5B04C1F7}" srcOrd="0" destOrd="0" presId="urn:microsoft.com/office/officeart/2005/8/layout/orgChart1"/>
    <dgm:cxn modelId="{912AC9E3-CB47-4838-BE04-BE61C5829773}" type="presParOf" srcId="{AD26339E-5EA3-4668-9804-126D5B04C1F7}" destId="{8CC5667F-DF35-42E4-8EA5-36FFA279FED0}" srcOrd="0" destOrd="0" presId="urn:microsoft.com/office/officeart/2005/8/layout/orgChart1"/>
    <dgm:cxn modelId="{DD49AB22-774B-4C9D-84D8-B0AD1794497C}" type="presParOf" srcId="{AD26339E-5EA3-4668-9804-126D5B04C1F7}" destId="{234E75CA-3C5B-4F2D-9E4D-0B05BCA2B4B8}" srcOrd="1" destOrd="0" presId="urn:microsoft.com/office/officeart/2005/8/layout/orgChart1"/>
    <dgm:cxn modelId="{9206F0C6-BB95-4C29-A74A-078D4679E86C}" type="presParOf" srcId="{FE2CBC38-D1BF-4FF9-BAD5-8A45B5ED9E7E}" destId="{2C21DF6E-9DD4-4750-A19F-5CE3FFC1B0A5}" srcOrd="1" destOrd="0" presId="urn:microsoft.com/office/officeart/2005/8/layout/orgChart1"/>
    <dgm:cxn modelId="{AF0BE188-EE88-4215-AA99-11865C943C70}" type="presParOf" srcId="{FE2CBC38-D1BF-4FF9-BAD5-8A45B5ED9E7E}" destId="{59480137-03C4-4D36-B0DA-F7E2AC17B373}" srcOrd="2" destOrd="0" presId="urn:microsoft.com/office/officeart/2005/8/layout/orgChart1"/>
    <dgm:cxn modelId="{1AEC7724-C60E-4838-97CE-6526D62C3176}" type="presParOf" srcId="{C2704A51-2AA4-4BDD-AFD7-42C877228A2F}" destId="{E38ACF3E-441B-4591-AEAA-0E56B0BBBD2E}" srcOrd="4" destOrd="0" presId="urn:microsoft.com/office/officeart/2005/8/layout/orgChart1"/>
    <dgm:cxn modelId="{7170173E-BB95-4ECE-88B3-AB9D59C3EA98}" type="presParOf" srcId="{C2704A51-2AA4-4BDD-AFD7-42C877228A2F}" destId="{3EFF879D-9F5E-4A21-8BB5-8DBA63AD615C}" srcOrd="5" destOrd="0" presId="urn:microsoft.com/office/officeart/2005/8/layout/orgChart1"/>
    <dgm:cxn modelId="{9E2EFE10-AC37-49C7-A2EC-B27679149701}" type="presParOf" srcId="{3EFF879D-9F5E-4A21-8BB5-8DBA63AD615C}" destId="{1128A836-A700-49A1-B65C-9A0CA77B07D6}" srcOrd="0" destOrd="0" presId="urn:microsoft.com/office/officeart/2005/8/layout/orgChart1"/>
    <dgm:cxn modelId="{FD884CEA-8CAF-46B3-ABE3-DE69F9CF6CB2}" type="presParOf" srcId="{1128A836-A700-49A1-B65C-9A0CA77B07D6}" destId="{F679DD28-02F1-43B0-910D-598B02AC138B}" srcOrd="0" destOrd="0" presId="urn:microsoft.com/office/officeart/2005/8/layout/orgChart1"/>
    <dgm:cxn modelId="{226C4EA3-D0DD-45C1-A9BA-448FDC8935A3}" type="presParOf" srcId="{1128A836-A700-49A1-B65C-9A0CA77B07D6}" destId="{7DA4EC01-CDAC-4718-80CF-70235E800E97}" srcOrd="1" destOrd="0" presId="urn:microsoft.com/office/officeart/2005/8/layout/orgChart1"/>
    <dgm:cxn modelId="{EFEB02A7-9D42-4B35-9684-A789E39801B9}" type="presParOf" srcId="{3EFF879D-9F5E-4A21-8BB5-8DBA63AD615C}" destId="{9E1E7CF0-B707-4820-9147-134AF1FB43CD}" srcOrd="1" destOrd="0" presId="urn:microsoft.com/office/officeart/2005/8/layout/orgChart1"/>
    <dgm:cxn modelId="{CD3E0FAA-2AD6-4209-BAF0-F3B5FA71C407}" type="presParOf" srcId="{3EFF879D-9F5E-4A21-8BB5-8DBA63AD615C}" destId="{428EBDDC-C79C-485F-8119-9FF95D49760A}" srcOrd="2" destOrd="0" presId="urn:microsoft.com/office/officeart/2005/8/layout/orgChart1"/>
    <dgm:cxn modelId="{02F95BC1-FAB2-4228-8465-789392539975}" type="presParOf" srcId="{C2704A51-2AA4-4BDD-AFD7-42C877228A2F}" destId="{2FB2C45D-B79B-4819-8DBD-9D30E5AD2161}" srcOrd="6" destOrd="0" presId="urn:microsoft.com/office/officeart/2005/8/layout/orgChart1"/>
    <dgm:cxn modelId="{6002B5C2-5A62-4DF7-BDEB-E15DF8D35C42}" type="presParOf" srcId="{C2704A51-2AA4-4BDD-AFD7-42C877228A2F}" destId="{0A830570-B34A-4B02-A725-A66221060C7A}" srcOrd="7" destOrd="0" presId="urn:microsoft.com/office/officeart/2005/8/layout/orgChart1"/>
    <dgm:cxn modelId="{B60531F3-ACC2-463C-AD1E-9E9782CB675E}" type="presParOf" srcId="{0A830570-B34A-4B02-A725-A66221060C7A}" destId="{B47C607A-FFD4-48DE-B59E-E612399E658D}" srcOrd="0" destOrd="0" presId="urn:microsoft.com/office/officeart/2005/8/layout/orgChart1"/>
    <dgm:cxn modelId="{BAB611C2-8F84-44F0-A7D2-3CD81ACF048F}" type="presParOf" srcId="{B47C607A-FFD4-48DE-B59E-E612399E658D}" destId="{3E5CE306-DD22-4C58-8958-5AEAE6DC4D58}" srcOrd="0" destOrd="0" presId="urn:microsoft.com/office/officeart/2005/8/layout/orgChart1"/>
    <dgm:cxn modelId="{23F14749-E4EA-42CB-BC6C-1552E5542B24}" type="presParOf" srcId="{B47C607A-FFD4-48DE-B59E-E612399E658D}" destId="{7043B838-3B97-44DC-B7D1-D9AD9C0AD407}" srcOrd="1" destOrd="0" presId="urn:microsoft.com/office/officeart/2005/8/layout/orgChart1"/>
    <dgm:cxn modelId="{A481E0CF-10CE-4F33-8716-6B1FF942B061}" type="presParOf" srcId="{0A830570-B34A-4B02-A725-A66221060C7A}" destId="{E5CE627A-EDB9-41B6-902B-864F375A76DF}" srcOrd="1" destOrd="0" presId="urn:microsoft.com/office/officeart/2005/8/layout/orgChart1"/>
    <dgm:cxn modelId="{11A81D9E-6DBB-4516-A670-0B34AE1CF0A2}" type="presParOf" srcId="{0A830570-B34A-4B02-A725-A66221060C7A}" destId="{A8271519-7BA2-4296-8862-B9B223C0B874}" srcOrd="2" destOrd="0" presId="urn:microsoft.com/office/officeart/2005/8/layout/orgChart1"/>
    <dgm:cxn modelId="{F785ADC5-34AA-4556-97FF-25679682DA65}" type="presParOf" srcId="{F1CC8C11-1AC3-4C74-9D35-0B1D3E074B94}" destId="{79AF7E1A-D089-4D52-9C4C-D4CB721D2122}" srcOrd="2" destOrd="0" presId="urn:microsoft.com/office/officeart/2005/8/layout/orgChart1"/>
    <dgm:cxn modelId="{3562CB19-B87B-4F82-9E56-A928F1236846}" type="presParOf" srcId="{5E95F890-7ABB-4C68-BD76-B0126202264B}" destId="{5024CCFA-658C-4059-8CDD-AFD2E1A2EE93}" srcOrd="2" destOrd="0" presId="urn:microsoft.com/office/officeart/2005/8/layout/orgChart1"/>
    <dgm:cxn modelId="{7E2E9333-8717-41F6-B00F-B82B402AF41F}" type="presParOf" srcId="{5E95F890-7ABB-4C68-BD76-B0126202264B}" destId="{6B99019A-1D27-4517-8D6B-C3B281F65CF6}" srcOrd="3" destOrd="0" presId="urn:microsoft.com/office/officeart/2005/8/layout/orgChart1"/>
    <dgm:cxn modelId="{2C34AF90-7C53-47DE-9B7B-DBF5F19C5567}" type="presParOf" srcId="{6B99019A-1D27-4517-8D6B-C3B281F65CF6}" destId="{007DC4C1-6BEE-40D7-8EBE-EA03971D152B}" srcOrd="0" destOrd="0" presId="urn:microsoft.com/office/officeart/2005/8/layout/orgChart1"/>
    <dgm:cxn modelId="{94D110EF-8D13-4599-8FC4-98BCEC81EDC5}" type="presParOf" srcId="{007DC4C1-6BEE-40D7-8EBE-EA03971D152B}" destId="{63546F13-B147-43E2-BCF9-AC7E82873423}" srcOrd="0" destOrd="0" presId="urn:microsoft.com/office/officeart/2005/8/layout/orgChart1"/>
    <dgm:cxn modelId="{D34F207C-6743-4C33-85AD-B7D71C509381}" type="presParOf" srcId="{007DC4C1-6BEE-40D7-8EBE-EA03971D152B}" destId="{01869BB8-4EA9-468B-A664-085648E75F4B}" srcOrd="1" destOrd="0" presId="urn:microsoft.com/office/officeart/2005/8/layout/orgChart1"/>
    <dgm:cxn modelId="{A7F818D6-471D-4C61-B8B1-797E0065095B}" type="presParOf" srcId="{6B99019A-1D27-4517-8D6B-C3B281F65CF6}" destId="{A419C185-9A06-4B84-958E-3BA93CCC89CC}" srcOrd="1" destOrd="0" presId="urn:microsoft.com/office/officeart/2005/8/layout/orgChart1"/>
    <dgm:cxn modelId="{449F9757-EFE2-4733-82F1-224B5CD9249B}" type="presParOf" srcId="{A419C185-9A06-4B84-958E-3BA93CCC89CC}" destId="{736936E1-CBAD-4419-BABA-3124AEB2DBF7}" srcOrd="0" destOrd="0" presId="urn:microsoft.com/office/officeart/2005/8/layout/orgChart1"/>
    <dgm:cxn modelId="{A154A148-B7C0-400D-BB8D-C8B2C3F19A0E}" type="presParOf" srcId="{A419C185-9A06-4B84-958E-3BA93CCC89CC}" destId="{D7379329-87A8-4925-9024-531D8C23D0E8}" srcOrd="1" destOrd="0" presId="urn:microsoft.com/office/officeart/2005/8/layout/orgChart1"/>
    <dgm:cxn modelId="{439135DC-F469-48E3-A2E1-08E0352BFE56}" type="presParOf" srcId="{D7379329-87A8-4925-9024-531D8C23D0E8}" destId="{842FC4D0-84ED-4370-9539-63E7FEA8C715}" srcOrd="0" destOrd="0" presId="urn:microsoft.com/office/officeart/2005/8/layout/orgChart1"/>
    <dgm:cxn modelId="{CE65D449-5B85-4708-BD39-4BD391500C7D}" type="presParOf" srcId="{842FC4D0-84ED-4370-9539-63E7FEA8C715}" destId="{1ADF9A8F-FDA0-4048-B3FC-16A4EEC563E9}" srcOrd="0" destOrd="0" presId="urn:microsoft.com/office/officeart/2005/8/layout/orgChart1"/>
    <dgm:cxn modelId="{66254114-EF14-4424-87C9-8C328888AFB1}" type="presParOf" srcId="{842FC4D0-84ED-4370-9539-63E7FEA8C715}" destId="{4EEA63BB-5C46-4911-A36F-2875A674D4B1}" srcOrd="1" destOrd="0" presId="urn:microsoft.com/office/officeart/2005/8/layout/orgChart1"/>
    <dgm:cxn modelId="{392D5A75-C8E0-419C-81FF-1DB2402BD308}" type="presParOf" srcId="{D7379329-87A8-4925-9024-531D8C23D0E8}" destId="{3C9CED24-AEB9-42F1-B761-CB30E549DD21}" srcOrd="1" destOrd="0" presId="urn:microsoft.com/office/officeart/2005/8/layout/orgChart1"/>
    <dgm:cxn modelId="{61B0ED44-8239-4D75-8C1B-A4894BC16785}" type="presParOf" srcId="{D7379329-87A8-4925-9024-531D8C23D0E8}" destId="{3A27F49E-DB56-45C4-9747-074E90528C08}" srcOrd="2" destOrd="0" presId="urn:microsoft.com/office/officeart/2005/8/layout/orgChart1"/>
    <dgm:cxn modelId="{E99504AE-866B-4C4F-94ED-EB64C05E1413}" type="presParOf" srcId="{A419C185-9A06-4B84-958E-3BA93CCC89CC}" destId="{CF04F0C7-BC24-4BA0-96F7-4578988FBCA9}" srcOrd="2" destOrd="0" presId="urn:microsoft.com/office/officeart/2005/8/layout/orgChart1"/>
    <dgm:cxn modelId="{F1F8FD34-8FDF-4556-BDD5-4DA356D9F8E6}" type="presParOf" srcId="{A419C185-9A06-4B84-958E-3BA93CCC89CC}" destId="{E4F8CF3C-6D95-4730-B91D-5AD11C989CDD}" srcOrd="3" destOrd="0" presId="urn:microsoft.com/office/officeart/2005/8/layout/orgChart1"/>
    <dgm:cxn modelId="{FBB93C6C-AC7C-4A45-BC36-87E632252572}" type="presParOf" srcId="{E4F8CF3C-6D95-4730-B91D-5AD11C989CDD}" destId="{43864931-08FA-48A2-9AD5-7548833B5297}" srcOrd="0" destOrd="0" presId="urn:microsoft.com/office/officeart/2005/8/layout/orgChart1"/>
    <dgm:cxn modelId="{890A520B-5090-47E6-800D-C6CB004289B4}" type="presParOf" srcId="{43864931-08FA-48A2-9AD5-7548833B5297}" destId="{4A91F913-D0E7-4429-90A4-CC0A9CCCE86E}" srcOrd="0" destOrd="0" presId="urn:microsoft.com/office/officeart/2005/8/layout/orgChart1"/>
    <dgm:cxn modelId="{9282D73A-636E-4CB4-89CB-5CD6B992851D}" type="presParOf" srcId="{43864931-08FA-48A2-9AD5-7548833B5297}" destId="{0833797B-1DF5-4D4B-8F6B-37C0C6E0C54B}" srcOrd="1" destOrd="0" presId="urn:microsoft.com/office/officeart/2005/8/layout/orgChart1"/>
    <dgm:cxn modelId="{15DE1710-1DB8-40CE-96C8-37FFFEE0EB20}" type="presParOf" srcId="{E4F8CF3C-6D95-4730-B91D-5AD11C989CDD}" destId="{86DF5B68-58D0-4009-968A-8DCDD2F0B1EE}" srcOrd="1" destOrd="0" presId="urn:microsoft.com/office/officeart/2005/8/layout/orgChart1"/>
    <dgm:cxn modelId="{EF429265-6495-4499-8E4F-C1E282D46D43}" type="presParOf" srcId="{E4F8CF3C-6D95-4730-B91D-5AD11C989CDD}" destId="{4A908831-1F44-4BDA-A0DA-C0017D9C0242}" srcOrd="2" destOrd="0" presId="urn:microsoft.com/office/officeart/2005/8/layout/orgChart1"/>
    <dgm:cxn modelId="{60AF0013-D363-441A-B3BE-B9DA6ADC3BF6}" type="presParOf" srcId="{A419C185-9A06-4B84-958E-3BA93CCC89CC}" destId="{8B9464A2-CBB1-4AEB-9C71-C2A4B0D7BAB9}" srcOrd="4" destOrd="0" presId="urn:microsoft.com/office/officeart/2005/8/layout/orgChart1"/>
    <dgm:cxn modelId="{5328433C-909C-4E72-A14D-3C9FDDF071D7}" type="presParOf" srcId="{A419C185-9A06-4B84-958E-3BA93CCC89CC}" destId="{6789AD1A-C2CA-443B-9232-1983D0559C84}" srcOrd="5" destOrd="0" presId="urn:microsoft.com/office/officeart/2005/8/layout/orgChart1"/>
    <dgm:cxn modelId="{1118402E-80BA-4AD1-B6CC-EF50B8553770}" type="presParOf" srcId="{6789AD1A-C2CA-443B-9232-1983D0559C84}" destId="{C0F31997-8DF3-4A54-80AE-265FE18E9F6A}" srcOrd="0" destOrd="0" presId="urn:microsoft.com/office/officeart/2005/8/layout/orgChart1"/>
    <dgm:cxn modelId="{F58B24D9-AB2D-402E-98B3-38A65D7629E1}" type="presParOf" srcId="{C0F31997-8DF3-4A54-80AE-265FE18E9F6A}" destId="{8B019397-08E7-460D-833A-7FB1F2A62658}" srcOrd="0" destOrd="0" presId="urn:microsoft.com/office/officeart/2005/8/layout/orgChart1"/>
    <dgm:cxn modelId="{1BCC9AF9-9747-411C-8CBD-FA1984F9F94D}" type="presParOf" srcId="{C0F31997-8DF3-4A54-80AE-265FE18E9F6A}" destId="{B6F8919C-31BE-4A65-A226-01C3FD1EC08C}" srcOrd="1" destOrd="0" presId="urn:microsoft.com/office/officeart/2005/8/layout/orgChart1"/>
    <dgm:cxn modelId="{4AD9B6BC-349C-47C0-B4BC-2A39B395E61F}" type="presParOf" srcId="{6789AD1A-C2CA-443B-9232-1983D0559C84}" destId="{ABE44667-7BD3-438D-80DF-5063FB8E08FD}" srcOrd="1" destOrd="0" presId="urn:microsoft.com/office/officeart/2005/8/layout/orgChart1"/>
    <dgm:cxn modelId="{63BC9065-879E-479A-A414-2A4889A97200}" type="presParOf" srcId="{6789AD1A-C2CA-443B-9232-1983D0559C84}" destId="{F44F11FF-207D-4B55-BBD0-E27804C9BE6F}" srcOrd="2" destOrd="0" presId="urn:microsoft.com/office/officeart/2005/8/layout/orgChart1"/>
    <dgm:cxn modelId="{F0E7439C-7DA0-4A3B-B82C-EFD59BD63D96}" type="presParOf" srcId="{6B99019A-1D27-4517-8D6B-C3B281F65CF6}" destId="{05ED14FF-197E-40CE-9AA2-7BD430AED74B}" srcOrd="2" destOrd="0" presId="urn:microsoft.com/office/officeart/2005/8/layout/orgChart1"/>
    <dgm:cxn modelId="{A5C3CF73-9E8E-4A90-BA7C-FFA98BC2E917}" type="presParOf" srcId="{EF11273F-D942-449E-9D54-0A2D039EF9D6}" destId="{AED3B308-0A7F-45F5-B34B-D15E1DA7AF8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C96328-BBE9-4125-A0F3-D57539462F97}"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B9907EF2-39B6-46EC-BB28-F58A74255123}">
      <dgm:prSet phldrT="[Text]" custT="1"/>
      <dgm:spPr>
        <a:ln>
          <a:noFill/>
        </a:ln>
      </dgm:spPr>
      <dgm:t>
        <a:bodyPr/>
        <a:lstStyle/>
        <a:p>
          <a:r>
            <a:rPr lang="en-US" sz="1200">
              <a:latin typeface="Times New Roman" pitchFamily="18" charset="0"/>
              <a:cs typeface="Times New Roman" pitchFamily="18" charset="0"/>
            </a:rPr>
            <a:t>Reference</a:t>
          </a:r>
        </a:p>
      </dgm:t>
    </dgm:pt>
    <dgm:pt modelId="{43F7E2F1-E4E4-4542-8D42-AFCAF23D7AEE}" type="parTrans" cxnId="{A37E82B4-1775-4ACB-9C4B-C094CCD6DAA2}">
      <dgm:prSet/>
      <dgm:spPr/>
      <dgm:t>
        <a:bodyPr/>
        <a:lstStyle/>
        <a:p>
          <a:endParaRPr lang="en-US"/>
        </a:p>
      </dgm:t>
    </dgm:pt>
    <dgm:pt modelId="{9ACE43B4-10D3-4039-B1EC-8563F919C4FD}" type="sibTrans" cxnId="{A37E82B4-1775-4ACB-9C4B-C094CCD6DAA2}">
      <dgm:prSet/>
      <dgm:spPr/>
      <dgm:t>
        <a:bodyPr/>
        <a:lstStyle/>
        <a:p>
          <a:endParaRPr lang="en-US"/>
        </a:p>
      </dgm:t>
    </dgm:pt>
    <dgm:pt modelId="{4D361430-EDF0-4639-9DDD-B1D847D170E9}">
      <dgm:prSet phldrT="[Text]" custT="1"/>
      <dgm:spPr>
        <a:ln>
          <a:solidFill>
            <a:schemeClr val="bg1"/>
          </a:solidFill>
        </a:ln>
      </dgm:spPr>
      <dgm:t>
        <a:bodyPr/>
        <a:lstStyle/>
        <a:p>
          <a:r>
            <a:rPr lang="en-US" sz="1200">
              <a:latin typeface="Times New Roman" pitchFamily="18" charset="0"/>
              <a:cs typeface="Times New Roman" pitchFamily="18" charset="0"/>
            </a:rPr>
            <a:t>exophora (situational)</a:t>
          </a:r>
        </a:p>
      </dgm:t>
    </dgm:pt>
    <dgm:pt modelId="{3BB5885D-A89E-44E4-BEF4-8C7100168C42}" type="parTrans" cxnId="{33F688F7-2D90-412C-B956-9F21F1D97B27}">
      <dgm:prSet/>
      <dgm:spPr>
        <a:ln w="3175"/>
      </dgm:spPr>
      <dgm:t>
        <a:bodyPr/>
        <a:lstStyle/>
        <a:p>
          <a:endParaRPr lang="en-US"/>
        </a:p>
      </dgm:t>
    </dgm:pt>
    <dgm:pt modelId="{02733F17-7E28-472E-8F32-7A982D8C0C52}" type="sibTrans" cxnId="{33F688F7-2D90-412C-B956-9F21F1D97B27}">
      <dgm:prSet/>
      <dgm:spPr/>
      <dgm:t>
        <a:bodyPr/>
        <a:lstStyle/>
        <a:p>
          <a:endParaRPr lang="en-US"/>
        </a:p>
      </dgm:t>
    </dgm:pt>
    <dgm:pt modelId="{6C68074D-ABB0-43DE-918B-1B3B2203CCB7}">
      <dgm:prSet phldrT="[Text]" custT="1"/>
      <dgm:spPr>
        <a:ln>
          <a:solidFill>
            <a:schemeClr val="bg1"/>
          </a:solidFill>
        </a:ln>
      </dgm:spPr>
      <dgm:t>
        <a:bodyPr/>
        <a:lstStyle/>
        <a:p>
          <a:r>
            <a:rPr lang="en-US" sz="1200">
              <a:latin typeface="Times New Roman" pitchFamily="18" charset="0"/>
              <a:cs typeface="Times New Roman" pitchFamily="18" charset="0"/>
            </a:rPr>
            <a:t>endophora (tecxtual</a:t>
          </a:r>
          <a:r>
            <a:rPr lang="en-US" sz="1200"/>
            <a:t>)</a:t>
          </a:r>
        </a:p>
      </dgm:t>
    </dgm:pt>
    <dgm:pt modelId="{A1A1C29F-EA9D-4524-B64E-6B613C24846F}" type="parTrans" cxnId="{39931CBD-B627-42A5-A14B-592EB4AD8CE6}">
      <dgm:prSet/>
      <dgm:spPr>
        <a:ln w="3175" cmpd="dbl"/>
      </dgm:spPr>
      <dgm:t>
        <a:bodyPr/>
        <a:lstStyle/>
        <a:p>
          <a:endParaRPr lang="en-US"/>
        </a:p>
      </dgm:t>
    </dgm:pt>
    <dgm:pt modelId="{5D92E1FB-FE14-4EF5-9963-EEF3886B6ACA}" type="sibTrans" cxnId="{39931CBD-B627-42A5-A14B-592EB4AD8CE6}">
      <dgm:prSet/>
      <dgm:spPr/>
      <dgm:t>
        <a:bodyPr/>
        <a:lstStyle/>
        <a:p>
          <a:endParaRPr lang="en-US"/>
        </a:p>
      </dgm:t>
    </dgm:pt>
    <dgm:pt modelId="{8CADDD7A-E12E-48DB-B32F-0936AF2E753F}">
      <dgm:prSet phldrT="[Text]" custT="1"/>
      <dgm:spPr>
        <a:ln>
          <a:noFill/>
        </a:ln>
      </dgm:spPr>
      <dgm:t>
        <a:bodyPr/>
        <a:lstStyle/>
        <a:p>
          <a:pPr>
            <a:lnSpc>
              <a:spcPct val="100000"/>
            </a:lnSpc>
            <a:spcAft>
              <a:spcPts val="0"/>
            </a:spcAft>
          </a:pPr>
          <a:r>
            <a:rPr lang="en-US" sz="1200">
              <a:latin typeface="Times New Roman" pitchFamily="18" charset="0"/>
              <a:cs typeface="Times New Roman" pitchFamily="18" charset="0"/>
            </a:rPr>
            <a:t>anaphora</a:t>
          </a:r>
        </a:p>
        <a:p>
          <a:pPr>
            <a:lnSpc>
              <a:spcPct val="100000"/>
            </a:lnSpc>
            <a:spcAft>
              <a:spcPts val="0"/>
            </a:spcAft>
          </a:pPr>
          <a:r>
            <a:rPr lang="en-US" sz="1200">
              <a:latin typeface="Times New Roman" pitchFamily="18" charset="0"/>
              <a:cs typeface="Times New Roman" pitchFamily="18" charset="0"/>
            </a:rPr>
            <a:t>(to preceding text)</a:t>
          </a:r>
        </a:p>
      </dgm:t>
    </dgm:pt>
    <dgm:pt modelId="{EC241A3C-769F-4356-B4F6-6F4BBB627013}" type="parTrans" cxnId="{0FDDE862-CC5C-4C8B-8F2F-40741DDEC617}">
      <dgm:prSet/>
      <dgm:spPr>
        <a:ln w="3175"/>
      </dgm:spPr>
      <dgm:t>
        <a:bodyPr/>
        <a:lstStyle/>
        <a:p>
          <a:endParaRPr lang="en-US"/>
        </a:p>
      </dgm:t>
    </dgm:pt>
    <dgm:pt modelId="{54BE6698-E6BB-47E0-90AB-599B3AFC82A4}" type="sibTrans" cxnId="{0FDDE862-CC5C-4C8B-8F2F-40741DDEC617}">
      <dgm:prSet/>
      <dgm:spPr/>
      <dgm:t>
        <a:bodyPr/>
        <a:lstStyle/>
        <a:p>
          <a:endParaRPr lang="en-US"/>
        </a:p>
      </dgm:t>
    </dgm:pt>
    <dgm:pt modelId="{D2B67A17-A17A-470D-8490-5125ADCD865A}">
      <dgm:prSet custT="1"/>
      <dgm:spPr>
        <a:ln>
          <a:noFill/>
        </a:ln>
      </dgm:spPr>
      <dgm:t>
        <a:bodyPr/>
        <a:lstStyle/>
        <a:p>
          <a:pPr>
            <a:lnSpc>
              <a:spcPct val="100000"/>
            </a:lnSpc>
            <a:spcAft>
              <a:spcPts val="0"/>
            </a:spcAft>
          </a:pPr>
          <a:r>
            <a:rPr lang="en-US" sz="1200">
              <a:latin typeface="Times New Roman" pitchFamily="18" charset="0"/>
              <a:cs typeface="Times New Roman" pitchFamily="18" charset="0"/>
            </a:rPr>
            <a:t>cataphora</a:t>
          </a:r>
        </a:p>
        <a:p>
          <a:pPr>
            <a:lnSpc>
              <a:spcPct val="100000"/>
            </a:lnSpc>
            <a:spcAft>
              <a:spcPts val="0"/>
            </a:spcAft>
          </a:pPr>
          <a:r>
            <a:rPr lang="en-US" sz="1200">
              <a:latin typeface="Times New Roman" pitchFamily="18" charset="0"/>
              <a:cs typeface="Times New Roman" pitchFamily="18" charset="0"/>
            </a:rPr>
            <a:t>(to following text)</a:t>
          </a:r>
        </a:p>
      </dgm:t>
    </dgm:pt>
    <dgm:pt modelId="{09B3644E-6003-4503-8C91-E379112DA79A}" type="parTrans" cxnId="{E5AED329-0BE5-4506-81DA-97A930CFF6F3}">
      <dgm:prSet/>
      <dgm:spPr>
        <a:ln w="3175"/>
      </dgm:spPr>
      <dgm:t>
        <a:bodyPr/>
        <a:lstStyle/>
        <a:p>
          <a:endParaRPr lang="en-US"/>
        </a:p>
      </dgm:t>
    </dgm:pt>
    <dgm:pt modelId="{BACBAC9C-6579-4909-B568-48EA5AD50A28}" type="sibTrans" cxnId="{E5AED329-0BE5-4506-81DA-97A930CFF6F3}">
      <dgm:prSet/>
      <dgm:spPr/>
      <dgm:t>
        <a:bodyPr/>
        <a:lstStyle/>
        <a:p>
          <a:endParaRPr lang="en-US"/>
        </a:p>
      </dgm:t>
    </dgm:pt>
    <dgm:pt modelId="{48FDA3C9-C72A-4047-888C-9A46E74167D9}" type="pres">
      <dgm:prSet presAssocID="{BDC96328-BBE9-4125-A0F3-D57539462F97}" presName="mainComposite" presStyleCnt="0">
        <dgm:presLayoutVars>
          <dgm:chPref val="1"/>
          <dgm:dir/>
          <dgm:animOne val="branch"/>
          <dgm:animLvl val="lvl"/>
          <dgm:resizeHandles val="exact"/>
        </dgm:presLayoutVars>
      </dgm:prSet>
      <dgm:spPr/>
      <dgm:t>
        <a:bodyPr/>
        <a:lstStyle/>
        <a:p>
          <a:endParaRPr lang="en-US"/>
        </a:p>
      </dgm:t>
    </dgm:pt>
    <dgm:pt modelId="{B12D8A0E-4C77-4481-9B02-D498BDD12DEB}" type="pres">
      <dgm:prSet presAssocID="{BDC96328-BBE9-4125-A0F3-D57539462F97}" presName="hierFlow" presStyleCnt="0"/>
      <dgm:spPr/>
    </dgm:pt>
    <dgm:pt modelId="{62A8E369-3896-4469-B39D-3684D67F9252}" type="pres">
      <dgm:prSet presAssocID="{BDC96328-BBE9-4125-A0F3-D57539462F97}" presName="hierChild1" presStyleCnt="0">
        <dgm:presLayoutVars>
          <dgm:chPref val="1"/>
          <dgm:animOne val="branch"/>
          <dgm:animLvl val="lvl"/>
        </dgm:presLayoutVars>
      </dgm:prSet>
      <dgm:spPr/>
    </dgm:pt>
    <dgm:pt modelId="{A9DB4F9A-BE56-44B8-BC46-30D5F821B5F4}" type="pres">
      <dgm:prSet presAssocID="{B9907EF2-39B6-46EC-BB28-F58A74255123}" presName="Name14" presStyleCnt="0"/>
      <dgm:spPr/>
    </dgm:pt>
    <dgm:pt modelId="{4BC1ACF6-2AC6-418E-8D2F-242629B2E8C9}" type="pres">
      <dgm:prSet presAssocID="{B9907EF2-39B6-46EC-BB28-F58A74255123}" presName="level1Shape" presStyleLbl="node0" presStyleIdx="0" presStyleCnt="1" custLinFactNeighborY="-32">
        <dgm:presLayoutVars>
          <dgm:chPref val="3"/>
        </dgm:presLayoutVars>
      </dgm:prSet>
      <dgm:spPr/>
      <dgm:t>
        <a:bodyPr/>
        <a:lstStyle/>
        <a:p>
          <a:endParaRPr lang="en-US"/>
        </a:p>
      </dgm:t>
    </dgm:pt>
    <dgm:pt modelId="{7391D294-ADE6-4ABD-A5E6-3EEA12B3CE6B}" type="pres">
      <dgm:prSet presAssocID="{B9907EF2-39B6-46EC-BB28-F58A74255123}" presName="hierChild2" presStyleCnt="0"/>
      <dgm:spPr/>
    </dgm:pt>
    <dgm:pt modelId="{4BF3BE27-DEE9-44E3-B7D6-BE16EDD381DE}" type="pres">
      <dgm:prSet presAssocID="{3BB5885D-A89E-44E4-BEF4-8C7100168C42}" presName="Name19" presStyleLbl="parChTrans1D2" presStyleIdx="0" presStyleCnt="2"/>
      <dgm:spPr/>
      <dgm:t>
        <a:bodyPr/>
        <a:lstStyle/>
        <a:p>
          <a:endParaRPr lang="en-US"/>
        </a:p>
      </dgm:t>
    </dgm:pt>
    <dgm:pt modelId="{CB7F0614-7F54-4C2C-8FB9-64839A9FC884}" type="pres">
      <dgm:prSet presAssocID="{4D361430-EDF0-4639-9DDD-B1D847D170E9}" presName="Name21" presStyleCnt="0"/>
      <dgm:spPr/>
    </dgm:pt>
    <dgm:pt modelId="{D0C0471D-346F-4827-BE37-708F8E1124D8}" type="pres">
      <dgm:prSet presAssocID="{4D361430-EDF0-4639-9DDD-B1D847D170E9}" presName="level2Shape" presStyleLbl="node2" presStyleIdx="0" presStyleCnt="2"/>
      <dgm:spPr/>
      <dgm:t>
        <a:bodyPr/>
        <a:lstStyle/>
        <a:p>
          <a:endParaRPr lang="en-US"/>
        </a:p>
      </dgm:t>
    </dgm:pt>
    <dgm:pt modelId="{7835A7A3-150C-497E-9B6A-556A6EA5DB74}" type="pres">
      <dgm:prSet presAssocID="{4D361430-EDF0-4639-9DDD-B1D847D170E9}" presName="hierChild3" presStyleCnt="0"/>
      <dgm:spPr/>
    </dgm:pt>
    <dgm:pt modelId="{2CDF4DD8-066D-4FF5-8688-F0C4F1A90440}" type="pres">
      <dgm:prSet presAssocID="{A1A1C29F-EA9D-4524-B64E-6B613C24846F}" presName="Name19" presStyleLbl="parChTrans1D2" presStyleIdx="1" presStyleCnt="2"/>
      <dgm:spPr/>
      <dgm:t>
        <a:bodyPr/>
        <a:lstStyle/>
        <a:p>
          <a:endParaRPr lang="en-US"/>
        </a:p>
      </dgm:t>
    </dgm:pt>
    <dgm:pt modelId="{0C9A8EDE-C13A-41AA-89A7-E02377FC01AC}" type="pres">
      <dgm:prSet presAssocID="{6C68074D-ABB0-43DE-918B-1B3B2203CCB7}" presName="Name21" presStyleCnt="0"/>
      <dgm:spPr/>
    </dgm:pt>
    <dgm:pt modelId="{2BCE2733-3003-47F7-835B-406E5B82A9FC}" type="pres">
      <dgm:prSet presAssocID="{6C68074D-ABB0-43DE-918B-1B3B2203CCB7}" presName="level2Shape" presStyleLbl="node2" presStyleIdx="1" presStyleCnt="2"/>
      <dgm:spPr>
        <a:prstGeom prst="rect">
          <a:avLst/>
        </a:prstGeom>
      </dgm:spPr>
      <dgm:t>
        <a:bodyPr/>
        <a:lstStyle/>
        <a:p>
          <a:endParaRPr lang="en-US"/>
        </a:p>
      </dgm:t>
    </dgm:pt>
    <dgm:pt modelId="{51B2B9EB-018D-4115-A7A8-5BB992836420}" type="pres">
      <dgm:prSet presAssocID="{6C68074D-ABB0-43DE-918B-1B3B2203CCB7}" presName="hierChild3" presStyleCnt="0"/>
      <dgm:spPr/>
    </dgm:pt>
    <dgm:pt modelId="{848BD459-2F1B-4DF9-8D47-7C89043F2469}" type="pres">
      <dgm:prSet presAssocID="{EC241A3C-769F-4356-B4F6-6F4BBB627013}" presName="Name19" presStyleLbl="parChTrans1D3" presStyleIdx="0" presStyleCnt="2"/>
      <dgm:spPr/>
      <dgm:t>
        <a:bodyPr/>
        <a:lstStyle/>
        <a:p>
          <a:endParaRPr lang="en-US"/>
        </a:p>
      </dgm:t>
    </dgm:pt>
    <dgm:pt modelId="{573417C2-05E6-46F7-A32A-8B6DB3102E1E}" type="pres">
      <dgm:prSet presAssocID="{8CADDD7A-E12E-48DB-B32F-0936AF2E753F}" presName="Name21" presStyleCnt="0"/>
      <dgm:spPr/>
    </dgm:pt>
    <dgm:pt modelId="{B4B06409-A2BE-447C-A9B4-0C7AACB1FEA6}" type="pres">
      <dgm:prSet presAssocID="{8CADDD7A-E12E-48DB-B32F-0936AF2E753F}" presName="level2Shape" presStyleLbl="node3" presStyleIdx="0" presStyleCnt="2" custScaleX="128982"/>
      <dgm:spPr/>
      <dgm:t>
        <a:bodyPr/>
        <a:lstStyle/>
        <a:p>
          <a:endParaRPr lang="en-US"/>
        </a:p>
      </dgm:t>
    </dgm:pt>
    <dgm:pt modelId="{BC8BA268-46BF-4856-8EB0-1DE6E8760661}" type="pres">
      <dgm:prSet presAssocID="{8CADDD7A-E12E-48DB-B32F-0936AF2E753F}" presName="hierChild3" presStyleCnt="0"/>
      <dgm:spPr/>
    </dgm:pt>
    <dgm:pt modelId="{E8C7C888-0AF5-4048-888C-04F48F00D7D7}" type="pres">
      <dgm:prSet presAssocID="{09B3644E-6003-4503-8C91-E379112DA79A}" presName="Name19" presStyleLbl="parChTrans1D3" presStyleIdx="1" presStyleCnt="2"/>
      <dgm:spPr/>
      <dgm:t>
        <a:bodyPr/>
        <a:lstStyle/>
        <a:p>
          <a:endParaRPr lang="en-US"/>
        </a:p>
      </dgm:t>
    </dgm:pt>
    <dgm:pt modelId="{D69F4FFD-F39C-4FE4-BB4C-89C594A5A0DD}" type="pres">
      <dgm:prSet presAssocID="{D2B67A17-A17A-470D-8490-5125ADCD865A}" presName="Name21" presStyleCnt="0"/>
      <dgm:spPr/>
    </dgm:pt>
    <dgm:pt modelId="{7579B23E-79ED-4548-BB59-2F8E6D4D16AC}" type="pres">
      <dgm:prSet presAssocID="{D2B67A17-A17A-470D-8490-5125ADCD865A}" presName="level2Shape" presStyleLbl="node3" presStyleIdx="1" presStyleCnt="2" custScaleX="134248"/>
      <dgm:spPr/>
      <dgm:t>
        <a:bodyPr/>
        <a:lstStyle/>
        <a:p>
          <a:endParaRPr lang="en-US"/>
        </a:p>
      </dgm:t>
    </dgm:pt>
    <dgm:pt modelId="{D869FE00-CC00-42FE-9B9F-DDE5D7BE7F3F}" type="pres">
      <dgm:prSet presAssocID="{D2B67A17-A17A-470D-8490-5125ADCD865A}" presName="hierChild3" presStyleCnt="0"/>
      <dgm:spPr/>
    </dgm:pt>
    <dgm:pt modelId="{38A98F3E-E75D-4033-B550-9B4487B0014C}" type="pres">
      <dgm:prSet presAssocID="{BDC96328-BBE9-4125-A0F3-D57539462F97}" presName="bgShapesFlow" presStyleCnt="0"/>
      <dgm:spPr/>
    </dgm:pt>
  </dgm:ptLst>
  <dgm:cxnLst>
    <dgm:cxn modelId="{39931CBD-B627-42A5-A14B-592EB4AD8CE6}" srcId="{B9907EF2-39B6-46EC-BB28-F58A74255123}" destId="{6C68074D-ABB0-43DE-918B-1B3B2203CCB7}" srcOrd="1" destOrd="0" parTransId="{A1A1C29F-EA9D-4524-B64E-6B613C24846F}" sibTransId="{5D92E1FB-FE14-4EF5-9963-EEF3886B6ACA}"/>
    <dgm:cxn modelId="{4CBDA4BD-9288-4219-AE5F-A8D5FBB5768E}" type="presOf" srcId="{EC241A3C-769F-4356-B4F6-6F4BBB627013}" destId="{848BD459-2F1B-4DF9-8D47-7C89043F2469}" srcOrd="0" destOrd="0" presId="urn:microsoft.com/office/officeart/2005/8/layout/hierarchy6"/>
    <dgm:cxn modelId="{BAE59CF9-886E-4CE4-9779-8967DF7587B1}" type="presOf" srcId="{B9907EF2-39B6-46EC-BB28-F58A74255123}" destId="{4BC1ACF6-2AC6-418E-8D2F-242629B2E8C9}" srcOrd="0" destOrd="0" presId="urn:microsoft.com/office/officeart/2005/8/layout/hierarchy6"/>
    <dgm:cxn modelId="{0FDDE862-CC5C-4C8B-8F2F-40741DDEC617}" srcId="{6C68074D-ABB0-43DE-918B-1B3B2203CCB7}" destId="{8CADDD7A-E12E-48DB-B32F-0936AF2E753F}" srcOrd="0" destOrd="0" parTransId="{EC241A3C-769F-4356-B4F6-6F4BBB627013}" sibTransId="{54BE6698-E6BB-47E0-90AB-599B3AFC82A4}"/>
    <dgm:cxn modelId="{AF54860D-6765-4F55-BED6-E1CA718804BD}" type="presOf" srcId="{BDC96328-BBE9-4125-A0F3-D57539462F97}" destId="{48FDA3C9-C72A-4047-888C-9A46E74167D9}" srcOrd="0" destOrd="0" presId="urn:microsoft.com/office/officeart/2005/8/layout/hierarchy6"/>
    <dgm:cxn modelId="{E663CBED-0F4B-4752-A41C-25FFFF03D171}" type="presOf" srcId="{09B3644E-6003-4503-8C91-E379112DA79A}" destId="{E8C7C888-0AF5-4048-888C-04F48F00D7D7}" srcOrd="0" destOrd="0" presId="urn:microsoft.com/office/officeart/2005/8/layout/hierarchy6"/>
    <dgm:cxn modelId="{8BB12011-9855-44CF-BCD9-C8F892B276B8}" type="presOf" srcId="{3BB5885D-A89E-44E4-BEF4-8C7100168C42}" destId="{4BF3BE27-DEE9-44E3-B7D6-BE16EDD381DE}" srcOrd="0" destOrd="0" presId="urn:microsoft.com/office/officeart/2005/8/layout/hierarchy6"/>
    <dgm:cxn modelId="{3A65B73D-99C7-4348-A15B-D2A981E8933A}" type="presOf" srcId="{A1A1C29F-EA9D-4524-B64E-6B613C24846F}" destId="{2CDF4DD8-066D-4FF5-8688-F0C4F1A90440}" srcOrd="0" destOrd="0" presId="urn:microsoft.com/office/officeart/2005/8/layout/hierarchy6"/>
    <dgm:cxn modelId="{A37E82B4-1775-4ACB-9C4B-C094CCD6DAA2}" srcId="{BDC96328-BBE9-4125-A0F3-D57539462F97}" destId="{B9907EF2-39B6-46EC-BB28-F58A74255123}" srcOrd="0" destOrd="0" parTransId="{43F7E2F1-E4E4-4542-8D42-AFCAF23D7AEE}" sibTransId="{9ACE43B4-10D3-4039-B1EC-8563F919C4FD}"/>
    <dgm:cxn modelId="{E7277B71-7643-40D1-884A-2C52801B52B3}" type="presOf" srcId="{6C68074D-ABB0-43DE-918B-1B3B2203CCB7}" destId="{2BCE2733-3003-47F7-835B-406E5B82A9FC}" srcOrd="0" destOrd="0" presId="urn:microsoft.com/office/officeart/2005/8/layout/hierarchy6"/>
    <dgm:cxn modelId="{042E00AE-F13D-4154-9A9A-9098341FB2F9}" type="presOf" srcId="{4D361430-EDF0-4639-9DDD-B1D847D170E9}" destId="{D0C0471D-346F-4827-BE37-708F8E1124D8}" srcOrd="0" destOrd="0" presId="urn:microsoft.com/office/officeart/2005/8/layout/hierarchy6"/>
    <dgm:cxn modelId="{E5AED329-0BE5-4506-81DA-97A930CFF6F3}" srcId="{6C68074D-ABB0-43DE-918B-1B3B2203CCB7}" destId="{D2B67A17-A17A-470D-8490-5125ADCD865A}" srcOrd="1" destOrd="0" parTransId="{09B3644E-6003-4503-8C91-E379112DA79A}" sibTransId="{BACBAC9C-6579-4909-B568-48EA5AD50A28}"/>
    <dgm:cxn modelId="{98773D23-2A95-424E-8DC8-FCF16AA9FBBC}" type="presOf" srcId="{8CADDD7A-E12E-48DB-B32F-0936AF2E753F}" destId="{B4B06409-A2BE-447C-A9B4-0C7AACB1FEA6}" srcOrd="0" destOrd="0" presId="urn:microsoft.com/office/officeart/2005/8/layout/hierarchy6"/>
    <dgm:cxn modelId="{33F688F7-2D90-412C-B956-9F21F1D97B27}" srcId="{B9907EF2-39B6-46EC-BB28-F58A74255123}" destId="{4D361430-EDF0-4639-9DDD-B1D847D170E9}" srcOrd="0" destOrd="0" parTransId="{3BB5885D-A89E-44E4-BEF4-8C7100168C42}" sibTransId="{02733F17-7E28-472E-8F32-7A982D8C0C52}"/>
    <dgm:cxn modelId="{121593DD-28AE-4D38-926A-641C4FD59BA7}" type="presOf" srcId="{D2B67A17-A17A-470D-8490-5125ADCD865A}" destId="{7579B23E-79ED-4548-BB59-2F8E6D4D16AC}" srcOrd="0" destOrd="0" presId="urn:microsoft.com/office/officeart/2005/8/layout/hierarchy6"/>
    <dgm:cxn modelId="{95B26B5E-9783-4E24-A081-E2E39B2E3F82}" type="presParOf" srcId="{48FDA3C9-C72A-4047-888C-9A46E74167D9}" destId="{B12D8A0E-4C77-4481-9B02-D498BDD12DEB}" srcOrd="0" destOrd="0" presId="urn:microsoft.com/office/officeart/2005/8/layout/hierarchy6"/>
    <dgm:cxn modelId="{75BE655D-99A0-4BA1-9869-0E31ECB70674}" type="presParOf" srcId="{B12D8A0E-4C77-4481-9B02-D498BDD12DEB}" destId="{62A8E369-3896-4469-B39D-3684D67F9252}" srcOrd="0" destOrd="0" presId="urn:microsoft.com/office/officeart/2005/8/layout/hierarchy6"/>
    <dgm:cxn modelId="{D961E441-BD4D-4E62-907C-970A2C90C878}" type="presParOf" srcId="{62A8E369-3896-4469-B39D-3684D67F9252}" destId="{A9DB4F9A-BE56-44B8-BC46-30D5F821B5F4}" srcOrd="0" destOrd="0" presId="urn:microsoft.com/office/officeart/2005/8/layout/hierarchy6"/>
    <dgm:cxn modelId="{9ECF69B5-0944-49A9-9E88-99D310A8F25C}" type="presParOf" srcId="{A9DB4F9A-BE56-44B8-BC46-30D5F821B5F4}" destId="{4BC1ACF6-2AC6-418E-8D2F-242629B2E8C9}" srcOrd="0" destOrd="0" presId="urn:microsoft.com/office/officeart/2005/8/layout/hierarchy6"/>
    <dgm:cxn modelId="{C9D71A0F-97B9-4E89-8D97-3103319EDF8A}" type="presParOf" srcId="{A9DB4F9A-BE56-44B8-BC46-30D5F821B5F4}" destId="{7391D294-ADE6-4ABD-A5E6-3EEA12B3CE6B}" srcOrd="1" destOrd="0" presId="urn:microsoft.com/office/officeart/2005/8/layout/hierarchy6"/>
    <dgm:cxn modelId="{EEEB0CA1-2222-4639-A61F-76B452140019}" type="presParOf" srcId="{7391D294-ADE6-4ABD-A5E6-3EEA12B3CE6B}" destId="{4BF3BE27-DEE9-44E3-B7D6-BE16EDD381DE}" srcOrd="0" destOrd="0" presId="urn:microsoft.com/office/officeart/2005/8/layout/hierarchy6"/>
    <dgm:cxn modelId="{3C6C0DDE-9BDE-4DCE-B154-E9EDDF053860}" type="presParOf" srcId="{7391D294-ADE6-4ABD-A5E6-3EEA12B3CE6B}" destId="{CB7F0614-7F54-4C2C-8FB9-64839A9FC884}" srcOrd="1" destOrd="0" presId="urn:microsoft.com/office/officeart/2005/8/layout/hierarchy6"/>
    <dgm:cxn modelId="{9C889351-3E5B-492A-89FC-65E6AA6F537B}" type="presParOf" srcId="{CB7F0614-7F54-4C2C-8FB9-64839A9FC884}" destId="{D0C0471D-346F-4827-BE37-708F8E1124D8}" srcOrd="0" destOrd="0" presId="urn:microsoft.com/office/officeart/2005/8/layout/hierarchy6"/>
    <dgm:cxn modelId="{748204B8-77EA-4204-BE5B-1BC2364D9B66}" type="presParOf" srcId="{CB7F0614-7F54-4C2C-8FB9-64839A9FC884}" destId="{7835A7A3-150C-497E-9B6A-556A6EA5DB74}" srcOrd="1" destOrd="0" presId="urn:microsoft.com/office/officeart/2005/8/layout/hierarchy6"/>
    <dgm:cxn modelId="{A8A4BE16-0B70-4173-B670-AE0F4F760010}" type="presParOf" srcId="{7391D294-ADE6-4ABD-A5E6-3EEA12B3CE6B}" destId="{2CDF4DD8-066D-4FF5-8688-F0C4F1A90440}" srcOrd="2" destOrd="0" presId="urn:microsoft.com/office/officeart/2005/8/layout/hierarchy6"/>
    <dgm:cxn modelId="{91421AA2-A077-42E0-9338-554AEF3CDB3A}" type="presParOf" srcId="{7391D294-ADE6-4ABD-A5E6-3EEA12B3CE6B}" destId="{0C9A8EDE-C13A-41AA-89A7-E02377FC01AC}" srcOrd="3" destOrd="0" presId="urn:microsoft.com/office/officeart/2005/8/layout/hierarchy6"/>
    <dgm:cxn modelId="{8A1DC3D8-4193-4129-8FEC-D4AC4D238525}" type="presParOf" srcId="{0C9A8EDE-C13A-41AA-89A7-E02377FC01AC}" destId="{2BCE2733-3003-47F7-835B-406E5B82A9FC}" srcOrd="0" destOrd="0" presId="urn:microsoft.com/office/officeart/2005/8/layout/hierarchy6"/>
    <dgm:cxn modelId="{A675435E-59E9-4FE7-9933-5FA69E38AD01}" type="presParOf" srcId="{0C9A8EDE-C13A-41AA-89A7-E02377FC01AC}" destId="{51B2B9EB-018D-4115-A7A8-5BB992836420}" srcOrd="1" destOrd="0" presId="urn:microsoft.com/office/officeart/2005/8/layout/hierarchy6"/>
    <dgm:cxn modelId="{0C316BB4-2D9A-4792-A2BB-E23379342202}" type="presParOf" srcId="{51B2B9EB-018D-4115-A7A8-5BB992836420}" destId="{848BD459-2F1B-4DF9-8D47-7C89043F2469}" srcOrd="0" destOrd="0" presId="urn:microsoft.com/office/officeart/2005/8/layout/hierarchy6"/>
    <dgm:cxn modelId="{F321F9FF-07A8-494D-B048-7E1F86194841}" type="presParOf" srcId="{51B2B9EB-018D-4115-A7A8-5BB992836420}" destId="{573417C2-05E6-46F7-A32A-8B6DB3102E1E}" srcOrd="1" destOrd="0" presId="urn:microsoft.com/office/officeart/2005/8/layout/hierarchy6"/>
    <dgm:cxn modelId="{0FDFE76A-4EB8-497B-AD9D-DD1E5A5D0B35}" type="presParOf" srcId="{573417C2-05E6-46F7-A32A-8B6DB3102E1E}" destId="{B4B06409-A2BE-447C-A9B4-0C7AACB1FEA6}" srcOrd="0" destOrd="0" presId="urn:microsoft.com/office/officeart/2005/8/layout/hierarchy6"/>
    <dgm:cxn modelId="{5F9AD654-CDF5-4051-BB15-9890292777CF}" type="presParOf" srcId="{573417C2-05E6-46F7-A32A-8B6DB3102E1E}" destId="{BC8BA268-46BF-4856-8EB0-1DE6E8760661}" srcOrd="1" destOrd="0" presId="urn:microsoft.com/office/officeart/2005/8/layout/hierarchy6"/>
    <dgm:cxn modelId="{87AFB800-E290-4D22-A89E-886AA1D36703}" type="presParOf" srcId="{51B2B9EB-018D-4115-A7A8-5BB992836420}" destId="{E8C7C888-0AF5-4048-888C-04F48F00D7D7}" srcOrd="2" destOrd="0" presId="urn:microsoft.com/office/officeart/2005/8/layout/hierarchy6"/>
    <dgm:cxn modelId="{069460D4-69C0-47B8-8344-9A2F8A65D6A3}" type="presParOf" srcId="{51B2B9EB-018D-4115-A7A8-5BB992836420}" destId="{D69F4FFD-F39C-4FE4-BB4C-89C594A5A0DD}" srcOrd="3" destOrd="0" presId="urn:microsoft.com/office/officeart/2005/8/layout/hierarchy6"/>
    <dgm:cxn modelId="{3026C3D1-ECF4-447B-96DF-05399DDD4548}" type="presParOf" srcId="{D69F4FFD-F39C-4FE4-BB4C-89C594A5A0DD}" destId="{7579B23E-79ED-4548-BB59-2F8E6D4D16AC}" srcOrd="0" destOrd="0" presId="urn:microsoft.com/office/officeart/2005/8/layout/hierarchy6"/>
    <dgm:cxn modelId="{5AA80665-6DC6-42FC-BF5C-8BD11DAC3480}" type="presParOf" srcId="{D69F4FFD-F39C-4FE4-BB4C-89C594A5A0DD}" destId="{D869FE00-CC00-42FE-9B9F-DDE5D7BE7F3F}" srcOrd="1" destOrd="0" presId="urn:microsoft.com/office/officeart/2005/8/layout/hierarchy6"/>
    <dgm:cxn modelId="{19BD6D9D-142F-4D84-A8BF-C0C555F62A39}" type="presParOf" srcId="{48FDA3C9-C72A-4047-888C-9A46E74167D9}" destId="{38A98F3E-E75D-4033-B550-9B4487B0014C}"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1B5F38-4AB4-41C1-BC5B-79C0B54F5015}"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EC261992-377A-4B7F-ABF2-2C37BF70F654}">
      <dgm:prSet phldrT="[Text]"/>
      <dgm:spPr>
        <a:xfrm>
          <a:off x="2232" y="1527393"/>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person</a:t>
          </a:r>
        </a:p>
      </dgm:t>
    </dgm:pt>
    <dgm:pt modelId="{35C4B6D0-9D5F-46D2-9B7F-D7A36EBC06EC}" type="parTrans" cxnId="{5F7B0EB3-A493-493A-96C9-5468F4B2A1BE}">
      <dgm:prSet/>
      <dgm:spPr/>
      <dgm:t>
        <a:bodyPr/>
        <a:lstStyle/>
        <a:p>
          <a:endParaRPr lang="en-US"/>
        </a:p>
      </dgm:t>
    </dgm:pt>
    <dgm:pt modelId="{4EF39601-20AB-46F7-84D7-8124DA4BCD01}" type="sibTrans" cxnId="{5F7B0EB3-A493-493A-96C9-5468F4B2A1BE}">
      <dgm:prSet/>
      <dgm:spPr/>
      <dgm:t>
        <a:bodyPr/>
        <a:lstStyle/>
        <a:p>
          <a:endParaRPr lang="en-US"/>
        </a:p>
      </dgm:t>
    </dgm:pt>
    <dgm:pt modelId="{2CDB6ACC-B960-4802-A600-2D204F6FD46B}">
      <dgm:prSet phldrT="[Text]"/>
      <dgm:spPr>
        <a:xfrm>
          <a:off x="961571" y="837868"/>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speech roles</a:t>
          </a:r>
        </a:p>
      </dgm:t>
    </dgm:pt>
    <dgm:pt modelId="{C278DC07-6883-41EF-85EE-625134E58745}" type="parTrans" cxnId="{7C912A31-7CD1-4FD4-B1F5-D1C0E2B4982A}">
      <dgm:prSet/>
      <dgm:spPr>
        <a:xfrm rot="17500715">
          <a:off x="453519" y="1344306"/>
          <a:ext cx="742006" cy="19270"/>
        </a:xfrm>
        <a:noFill/>
        <a:ln w="3175" cap="flat" cmpd="sng" algn="ctr">
          <a:solidFill>
            <a:sysClr val="windowText" lastClr="000000">
              <a:shade val="6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E1F491A-AB7A-4131-9605-F57041C5D055}" type="sibTrans" cxnId="{7C912A31-7CD1-4FD4-B1F5-D1C0E2B4982A}">
      <dgm:prSet/>
      <dgm:spPr/>
      <dgm:t>
        <a:bodyPr/>
        <a:lstStyle/>
        <a:p>
          <a:endParaRPr lang="en-US"/>
        </a:p>
      </dgm:t>
    </dgm:pt>
    <dgm:pt modelId="{0BB783AA-DCC2-46CE-8E82-6A7C304B089E}">
      <dgm:prSet phldrT="[Text]"/>
      <dgm:spPr>
        <a:xfrm>
          <a:off x="1920909" y="640861"/>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speaker</a:t>
          </a:r>
        </a:p>
      </dgm:t>
    </dgm:pt>
    <dgm:pt modelId="{E0EA1EE4-13B5-4F1A-BB6E-DD54061173AF}" type="parTrans" cxnId="{A6BFBB26-CF08-4A06-A793-8FD25662271B}">
      <dgm:prSet/>
      <dgm:spPr>
        <a:xfrm rot="19457599">
          <a:off x="1615085" y="901040"/>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D813B91-7BDB-4BE5-AB83-C97D71F228E4}" type="sibTrans" cxnId="{A6BFBB26-CF08-4A06-A793-8FD25662271B}">
      <dgm:prSet/>
      <dgm:spPr/>
      <dgm:t>
        <a:bodyPr/>
        <a:lstStyle/>
        <a:p>
          <a:endParaRPr lang="en-US"/>
        </a:p>
      </dgm:t>
    </dgm:pt>
    <dgm:pt modelId="{5F19C0A4-33F2-40EC-99D3-4564DC2CD8D1}">
      <dgm:prSet phldrT="[Text]"/>
      <dgm:spPr>
        <a:xfrm>
          <a:off x="1920909" y="1034875"/>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addressee(s) </a:t>
          </a:r>
          <a:r>
            <a:rPr lang="en-US" b="1" i="1">
              <a:solidFill>
                <a:sysClr val="windowText" lastClr="000000">
                  <a:hueOff val="0"/>
                  <a:satOff val="0"/>
                  <a:lumOff val="0"/>
                  <a:alphaOff val="0"/>
                </a:sysClr>
              </a:solidFill>
              <a:latin typeface="Times New Roman" pitchFamily="18" charset="0"/>
              <a:ea typeface="+mn-ea"/>
              <a:cs typeface="Times New Roman" pitchFamily="18" charset="0"/>
            </a:rPr>
            <a:t>you</a:t>
          </a:r>
        </a:p>
      </dgm:t>
    </dgm:pt>
    <dgm:pt modelId="{1E842708-FBAC-4F7B-BB0B-1512C888D462}" type="parTrans" cxnId="{CD4D428B-DF40-4895-9006-4F0A432C75B0}">
      <dgm:prSet/>
      <dgm:spPr>
        <a:xfrm rot="2142401">
          <a:off x="1615085" y="1098047"/>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F83FDA5-C01C-4C82-B7FF-EB205A406FB0}" type="sibTrans" cxnId="{CD4D428B-DF40-4895-9006-4F0A432C75B0}">
      <dgm:prSet/>
      <dgm:spPr/>
      <dgm:t>
        <a:bodyPr/>
        <a:lstStyle/>
        <a:p>
          <a:endParaRPr lang="en-US"/>
        </a:p>
      </dgm:t>
    </dgm:pt>
    <dgm:pt modelId="{90F6C8A7-EB56-4F2C-BA0D-4272C1B9D6CC}">
      <dgm:prSet phldrT="[Text]"/>
      <dgm:spPr>
        <a:xfrm>
          <a:off x="961571" y="2216917"/>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other roles</a:t>
          </a:r>
        </a:p>
      </dgm:t>
    </dgm:pt>
    <dgm:pt modelId="{A7814059-07C2-4E37-BF8D-1DA9BF3367CA}" type="parTrans" cxnId="{9FBAE427-12E1-4F89-B95E-8A3FEC3F014F}">
      <dgm:prSet/>
      <dgm:spPr>
        <a:xfrm rot="4099285">
          <a:off x="453519" y="2033830"/>
          <a:ext cx="742006" cy="19270"/>
        </a:xfrm>
        <a:noFill/>
        <a:ln w="3175" cap="flat" cmpd="sng" algn="ctr">
          <a:solidFill>
            <a:sysClr val="windowText" lastClr="000000">
              <a:shade val="6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362C449-B4A1-4C49-A0BF-E396CC3D71C4}" type="sibTrans" cxnId="{9FBAE427-12E1-4F89-B95E-8A3FEC3F014F}">
      <dgm:prSet/>
      <dgm:spPr/>
      <dgm:t>
        <a:bodyPr/>
        <a:lstStyle/>
        <a:p>
          <a:endParaRPr lang="en-US"/>
        </a:p>
      </dgm:t>
    </dgm:pt>
    <dgm:pt modelId="{F06AA211-5720-47E4-840A-E98FBAED7FFF}">
      <dgm:prSet phldrT="[Text]"/>
      <dgm:spPr>
        <a:xfrm>
          <a:off x="1920909" y="2019910"/>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i="0">
              <a:solidFill>
                <a:sysClr val="windowText" lastClr="000000">
                  <a:hueOff val="0"/>
                  <a:satOff val="0"/>
                  <a:lumOff val="0"/>
                  <a:alphaOff val="0"/>
                </a:sysClr>
              </a:solidFill>
              <a:latin typeface="Times New Roman" pitchFamily="18" charset="0"/>
              <a:ea typeface="+mn-ea"/>
              <a:cs typeface="Times New Roman" pitchFamily="18" charset="0"/>
            </a:rPr>
            <a:t>specific</a:t>
          </a:r>
        </a:p>
      </dgm:t>
    </dgm:pt>
    <dgm:pt modelId="{778A189D-FB3D-4DF9-827F-EDB6ABF9091A}" type="parTrans" cxnId="{2B7499D4-C04C-428A-B152-0BE938B56F9D}">
      <dgm:prSet/>
      <dgm:spPr>
        <a:xfrm rot="19457599">
          <a:off x="1615085" y="2280089"/>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D670DF-C4EA-418D-9AA8-ED6AEC4D79AE}" type="sibTrans" cxnId="{2B7499D4-C04C-428A-B152-0BE938B56F9D}">
      <dgm:prSet/>
      <dgm:spPr/>
      <dgm:t>
        <a:bodyPr/>
        <a:lstStyle/>
        <a:p>
          <a:endParaRPr lang="en-US"/>
        </a:p>
      </dgm:t>
    </dgm:pt>
    <dgm:pt modelId="{9A680E11-8CE9-466F-8D75-CEB7CB74B3E1}">
      <dgm:prSet/>
      <dgm:spPr>
        <a:xfrm>
          <a:off x="1920909" y="2413924"/>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generalized human </a:t>
          </a:r>
          <a:r>
            <a:rPr lang="en-US" b="1" i="1">
              <a:solidFill>
                <a:sysClr val="windowText" lastClr="000000">
                  <a:hueOff val="0"/>
                  <a:satOff val="0"/>
                  <a:lumOff val="0"/>
                  <a:alphaOff val="0"/>
                </a:sysClr>
              </a:solidFill>
              <a:latin typeface="Times New Roman" pitchFamily="18" charset="0"/>
              <a:ea typeface="+mn-ea"/>
              <a:cs typeface="Times New Roman" pitchFamily="18" charset="0"/>
            </a:rPr>
            <a:t>one</a:t>
          </a:r>
        </a:p>
      </dgm:t>
    </dgm:pt>
    <dgm:pt modelId="{09427C37-A9E9-4A51-94DA-E5ED82ECD303}" type="parTrans" cxnId="{F193BB35-2675-4630-BC19-10B069166AA2}">
      <dgm:prSet/>
      <dgm:spPr>
        <a:xfrm rot="2142401">
          <a:off x="1615085" y="2477096"/>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5543B92-E2C1-4A58-BD78-14E431AF4FB6}" type="sibTrans" cxnId="{F193BB35-2675-4630-BC19-10B069166AA2}">
      <dgm:prSet/>
      <dgm:spPr/>
      <dgm:t>
        <a:bodyPr/>
        <a:lstStyle/>
        <a:p>
          <a:endParaRPr lang="en-US"/>
        </a:p>
      </dgm:t>
    </dgm:pt>
    <dgm:pt modelId="{60168639-E24B-4437-B246-B65B9B8025B5}">
      <dgm:prSet/>
      <dgm:spPr>
        <a:xfrm>
          <a:off x="2880248" y="443854"/>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b="0">
              <a:solidFill>
                <a:sysClr val="windowText" lastClr="000000">
                  <a:hueOff val="0"/>
                  <a:satOff val="0"/>
                  <a:lumOff val="0"/>
                  <a:alphaOff val="0"/>
                </a:sysClr>
              </a:solidFill>
              <a:latin typeface="Times New Roman" pitchFamily="18" charset="0"/>
              <a:ea typeface="+mn-ea"/>
              <a:cs typeface="Times New Roman" pitchFamily="18" charset="0"/>
            </a:rPr>
            <a:t>speaker only </a:t>
          </a:r>
          <a:r>
            <a:rPr lang="en-US" b="1" i="1">
              <a:solidFill>
                <a:sysClr val="windowText" lastClr="000000">
                  <a:hueOff val="0"/>
                  <a:satOff val="0"/>
                  <a:lumOff val="0"/>
                  <a:alphaOff val="0"/>
                </a:sysClr>
              </a:solidFill>
              <a:latin typeface="Times New Roman" pitchFamily="18" charset="0"/>
              <a:ea typeface="+mn-ea"/>
              <a:cs typeface="Times New Roman" pitchFamily="18" charset="0"/>
            </a:rPr>
            <a:t>I</a:t>
          </a:r>
        </a:p>
      </dgm:t>
    </dgm:pt>
    <dgm:pt modelId="{A2623DB9-43BB-4223-B6CD-63B9F41CDF8E}" type="parTrans" cxnId="{27AA2870-9442-418E-BBE2-5ABD39409658}">
      <dgm:prSet/>
      <dgm:spPr>
        <a:xfrm rot="19457599">
          <a:off x="2574424" y="704033"/>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B96D349-E069-4B21-B892-3C4D9843BAFD}" type="sibTrans" cxnId="{27AA2870-9442-418E-BBE2-5ABD39409658}">
      <dgm:prSet/>
      <dgm:spPr/>
      <dgm:t>
        <a:bodyPr/>
        <a:lstStyle/>
        <a:p>
          <a:endParaRPr lang="en-US"/>
        </a:p>
      </dgm:t>
    </dgm:pt>
    <dgm:pt modelId="{9D67F1D9-5E2C-4E06-B7FD-5BA10BC7891F}">
      <dgm:prSet/>
      <dgm:spPr>
        <a:xfrm>
          <a:off x="2880248" y="837868"/>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speaker plus </a:t>
          </a:r>
          <a:r>
            <a:rPr lang="en-US" b="1" i="1">
              <a:solidFill>
                <a:sysClr val="windowText" lastClr="000000">
                  <a:hueOff val="0"/>
                  <a:satOff val="0"/>
                  <a:lumOff val="0"/>
                  <a:alphaOff val="0"/>
                </a:sysClr>
              </a:solidFill>
              <a:latin typeface="Times New Roman" pitchFamily="18" charset="0"/>
              <a:ea typeface="+mn-ea"/>
              <a:cs typeface="Times New Roman" pitchFamily="18" charset="0"/>
            </a:rPr>
            <a:t>we</a:t>
          </a:r>
        </a:p>
      </dgm:t>
    </dgm:pt>
    <dgm:pt modelId="{D180BF65-B4F9-48D7-90DB-DAE7F261BD7C}" type="parTrans" cxnId="{9B254130-E657-4ACA-923D-1548AB6AAC76}">
      <dgm:prSet/>
      <dgm:spPr>
        <a:xfrm rot="2142401">
          <a:off x="2574424" y="901040"/>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DB2825E-B2DD-40FB-B149-FFCF8DEFF6B6}" type="sibTrans" cxnId="{9B254130-E657-4ACA-923D-1548AB6AAC76}">
      <dgm:prSet/>
      <dgm:spPr/>
      <dgm:t>
        <a:bodyPr/>
        <a:lstStyle/>
        <a:p>
          <a:endParaRPr lang="en-US"/>
        </a:p>
      </dgm:t>
    </dgm:pt>
    <dgm:pt modelId="{FBF2C701-0AC3-4A8A-936B-7AD121BA3716}">
      <dgm:prSet/>
      <dgm:spPr>
        <a:xfrm>
          <a:off x="2880248" y="1822903"/>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singular</a:t>
          </a:r>
        </a:p>
      </dgm:t>
    </dgm:pt>
    <dgm:pt modelId="{9866A79C-B944-4CF7-83DE-1547CEA8189F}" type="parTrans" cxnId="{869B9CC5-3352-44CA-BA8A-2D51B06E64E2}">
      <dgm:prSet/>
      <dgm:spPr>
        <a:xfrm rot="19457599">
          <a:off x="2574424" y="2083082"/>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32D4C60-420B-4140-93F8-14F1F91FA698}" type="sibTrans" cxnId="{869B9CC5-3352-44CA-BA8A-2D51B06E64E2}">
      <dgm:prSet/>
      <dgm:spPr/>
      <dgm:t>
        <a:bodyPr/>
        <a:lstStyle/>
        <a:p>
          <a:endParaRPr lang="en-US"/>
        </a:p>
      </dgm:t>
    </dgm:pt>
    <dgm:pt modelId="{68D831DC-7475-488A-827A-5D9B16077EE7}">
      <dgm:prSet/>
      <dgm:spPr>
        <a:xfrm>
          <a:off x="2880248" y="2216917"/>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plural </a:t>
          </a:r>
          <a:r>
            <a:rPr lang="en-US" b="1" i="1">
              <a:solidFill>
                <a:sysClr val="windowText" lastClr="000000">
                  <a:hueOff val="0"/>
                  <a:satOff val="0"/>
                  <a:lumOff val="0"/>
                  <a:alphaOff val="0"/>
                </a:sysClr>
              </a:solidFill>
              <a:latin typeface="Times New Roman" pitchFamily="18" charset="0"/>
              <a:ea typeface="+mn-ea"/>
              <a:cs typeface="Times New Roman" pitchFamily="18" charset="0"/>
            </a:rPr>
            <a:t>they</a:t>
          </a:r>
        </a:p>
      </dgm:t>
    </dgm:pt>
    <dgm:pt modelId="{A2EDB24D-6C97-4EBA-91E0-CF36DEA6D742}" type="parTrans" cxnId="{7933E100-B135-4A87-8238-378D934E80DB}">
      <dgm:prSet/>
      <dgm:spPr>
        <a:xfrm rot="2142401">
          <a:off x="2574424" y="2280089"/>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150D5C4-7B1C-45C3-A680-9065171AE277}" type="sibTrans" cxnId="{7933E100-B135-4A87-8238-378D934E80DB}">
      <dgm:prSet/>
      <dgm:spPr/>
      <dgm:t>
        <a:bodyPr/>
        <a:lstStyle/>
        <a:p>
          <a:endParaRPr lang="en-US"/>
        </a:p>
      </dgm:t>
    </dgm:pt>
    <dgm:pt modelId="{4F11BC22-FF3B-47D4-89C9-D3D37A8DDFBD}">
      <dgm:prSet/>
      <dgm:spPr>
        <a:xfrm>
          <a:off x="3839587" y="1625896"/>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human</a:t>
          </a:r>
        </a:p>
      </dgm:t>
    </dgm:pt>
    <dgm:pt modelId="{0F0ACA40-6E73-41EF-84FB-55F0AE896560}" type="parTrans" cxnId="{B875ABEC-A270-4BCC-ADF2-B2869887BFDB}">
      <dgm:prSet/>
      <dgm:spPr>
        <a:xfrm rot="19457599">
          <a:off x="3533763" y="1886075"/>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34F5AA9-DAC9-4DAA-A97F-8CC029710A61}" type="sibTrans" cxnId="{B875ABEC-A270-4BCC-ADF2-B2869887BFDB}">
      <dgm:prSet/>
      <dgm:spPr/>
      <dgm:t>
        <a:bodyPr/>
        <a:lstStyle/>
        <a:p>
          <a:endParaRPr lang="en-US"/>
        </a:p>
      </dgm:t>
    </dgm:pt>
    <dgm:pt modelId="{FC522A9C-B73F-4511-ACC9-8FE29D904D1F}">
      <dgm:prSet/>
      <dgm:spPr>
        <a:xfrm>
          <a:off x="3839587" y="2019910"/>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non-human </a:t>
          </a:r>
          <a:r>
            <a:rPr lang="en-US" b="1" i="1">
              <a:solidFill>
                <a:sysClr val="windowText" lastClr="000000">
                  <a:hueOff val="0"/>
                  <a:satOff val="0"/>
                  <a:lumOff val="0"/>
                  <a:alphaOff val="0"/>
                </a:sysClr>
              </a:solidFill>
              <a:latin typeface="Times New Roman" pitchFamily="18" charset="0"/>
              <a:ea typeface="+mn-ea"/>
              <a:cs typeface="Times New Roman" pitchFamily="18" charset="0"/>
            </a:rPr>
            <a:t>it</a:t>
          </a:r>
        </a:p>
      </dgm:t>
    </dgm:pt>
    <dgm:pt modelId="{4CAEDFB3-E844-492E-B0CD-ADA2D1CDCDEE}" type="parTrans" cxnId="{64204E11-ED54-48A8-BFDE-318A1EDB3878}">
      <dgm:prSet/>
      <dgm:spPr>
        <a:xfrm rot="2142401">
          <a:off x="3533763" y="2083082"/>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DDAAAE9-A798-426B-9597-850CD66033F4}" type="sibTrans" cxnId="{64204E11-ED54-48A8-BFDE-318A1EDB3878}">
      <dgm:prSet/>
      <dgm:spPr/>
      <dgm:t>
        <a:bodyPr/>
        <a:lstStyle/>
        <a:p>
          <a:endParaRPr lang="en-US"/>
        </a:p>
      </dgm:t>
    </dgm:pt>
    <dgm:pt modelId="{2FE02B00-8015-47F7-AA19-002EAE4EBE8D}">
      <dgm:prSet/>
      <dgm:spPr>
        <a:xfrm>
          <a:off x="4798925" y="1428889"/>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male </a:t>
          </a:r>
          <a:r>
            <a:rPr lang="en-US" b="1" i="1">
              <a:solidFill>
                <a:sysClr val="windowText" lastClr="000000">
                  <a:hueOff val="0"/>
                  <a:satOff val="0"/>
                  <a:lumOff val="0"/>
                  <a:alphaOff val="0"/>
                </a:sysClr>
              </a:solidFill>
              <a:latin typeface="Times New Roman" pitchFamily="18" charset="0"/>
              <a:ea typeface="+mn-ea"/>
              <a:cs typeface="Times New Roman" pitchFamily="18" charset="0"/>
            </a:rPr>
            <a:t>he</a:t>
          </a:r>
        </a:p>
      </dgm:t>
    </dgm:pt>
    <dgm:pt modelId="{0B919186-1EE4-4EA1-AD50-8838C3EC4CF1}" type="parTrans" cxnId="{9EB169D2-F5C8-43FE-8FBD-FC8650CFE244}">
      <dgm:prSet/>
      <dgm:spPr>
        <a:xfrm rot="19457599">
          <a:off x="4493101" y="1689068"/>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2B7BF50-34C5-4578-9705-3ADC22522E1E}" type="sibTrans" cxnId="{9EB169D2-F5C8-43FE-8FBD-FC8650CFE244}">
      <dgm:prSet/>
      <dgm:spPr/>
      <dgm:t>
        <a:bodyPr/>
        <a:lstStyle/>
        <a:p>
          <a:endParaRPr lang="en-US"/>
        </a:p>
      </dgm:t>
    </dgm:pt>
    <dgm:pt modelId="{FBEE3567-6AC4-42E1-AC1D-8AEBD59414AB}">
      <dgm:prSet/>
      <dgm:spPr>
        <a:xfrm>
          <a:off x="4798925" y="1822903"/>
          <a:ext cx="685241" cy="34262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female </a:t>
          </a:r>
          <a:r>
            <a:rPr lang="en-US" b="1" i="1">
              <a:solidFill>
                <a:sysClr val="windowText" lastClr="000000">
                  <a:hueOff val="0"/>
                  <a:satOff val="0"/>
                  <a:lumOff val="0"/>
                  <a:alphaOff val="0"/>
                </a:sysClr>
              </a:solidFill>
              <a:latin typeface="Times New Roman" pitchFamily="18" charset="0"/>
              <a:ea typeface="+mn-ea"/>
              <a:cs typeface="Times New Roman" pitchFamily="18" charset="0"/>
            </a:rPr>
            <a:t>she</a:t>
          </a:r>
        </a:p>
      </dgm:t>
    </dgm:pt>
    <dgm:pt modelId="{9C2C0B50-68D0-490A-9DD4-0689FACE21C2}" type="parTrans" cxnId="{3827A1AD-685D-42AC-A02C-1D445604B6AE}">
      <dgm:prSet/>
      <dgm:spPr>
        <a:xfrm rot="2142401">
          <a:off x="4493101" y="1886075"/>
          <a:ext cx="337551" cy="19270"/>
        </a:xfrm>
        <a:noFill/>
        <a:ln w="3175" cap="flat" cmpd="sng" algn="ctr">
          <a:solidFill>
            <a:sysClr val="windowText" lastClr="000000">
              <a:shade val="80000"/>
              <a:hueOff val="0"/>
              <a:satOff val="0"/>
              <a:lumOff val="0"/>
              <a:alphaOff val="0"/>
            </a:sys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F515CDC-8F43-4693-94B9-71783DDC49E2}" type="sibTrans" cxnId="{3827A1AD-685D-42AC-A02C-1D445604B6AE}">
      <dgm:prSet/>
      <dgm:spPr/>
      <dgm:t>
        <a:bodyPr/>
        <a:lstStyle/>
        <a:p>
          <a:endParaRPr lang="en-US"/>
        </a:p>
      </dgm:t>
    </dgm:pt>
    <dgm:pt modelId="{45EB4128-F08B-484B-AA54-164E3C5554F9}" type="pres">
      <dgm:prSet presAssocID="{0A1B5F38-4AB4-41C1-BC5B-79C0B54F5015}" presName="diagram" presStyleCnt="0">
        <dgm:presLayoutVars>
          <dgm:chPref val="1"/>
          <dgm:dir/>
          <dgm:animOne val="branch"/>
          <dgm:animLvl val="lvl"/>
          <dgm:resizeHandles val="exact"/>
        </dgm:presLayoutVars>
      </dgm:prSet>
      <dgm:spPr/>
      <dgm:t>
        <a:bodyPr/>
        <a:lstStyle/>
        <a:p>
          <a:endParaRPr lang="en-US"/>
        </a:p>
      </dgm:t>
    </dgm:pt>
    <dgm:pt modelId="{E71E4D34-E587-4EAC-99F9-28404215A6E9}" type="pres">
      <dgm:prSet presAssocID="{EC261992-377A-4B7F-ABF2-2C37BF70F654}" presName="root1" presStyleCnt="0"/>
      <dgm:spPr/>
    </dgm:pt>
    <dgm:pt modelId="{A9E0832E-ACED-4D6B-86C7-008DCD79CF63}" type="pres">
      <dgm:prSet presAssocID="{EC261992-377A-4B7F-ABF2-2C37BF70F654}" presName="LevelOneTextNode" presStyleLbl="node0" presStyleIdx="0" presStyleCnt="1">
        <dgm:presLayoutVars>
          <dgm:chPref val="3"/>
        </dgm:presLayoutVars>
      </dgm:prSet>
      <dgm:spPr>
        <a:prstGeom prst="roundRect">
          <a:avLst>
            <a:gd name="adj" fmla="val 10000"/>
          </a:avLst>
        </a:prstGeom>
      </dgm:spPr>
      <dgm:t>
        <a:bodyPr/>
        <a:lstStyle/>
        <a:p>
          <a:endParaRPr lang="en-US"/>
        </a:p>
      </dgm:t>
    </dgm:pt>
    <dgm:pt modelId="{98F89F73-0A4B-45A4-88CB-88EF2AF5A020}" type="pres">
      <dgm:prSet presAssocID="{EC261992-377A-4B7F-ABF2-2C37BF70F654}" presName="level2hierChild" presStyleCnt="0"/>
      <dgm:spPr/>
    </dgm:pt>
    <dgm:pt modelId="{519AEB69-038A-4ACD-B843-07785B5B0AD4}" type="pres">
      <dgm:prSet presAssocID="{C278DC07-6883-41EF-85EE-625134E58745}" presName="conn2-1" presStyleLbl="parChTrans1D2" presStyleIdx="0" presStyleCnt="2"/>
      <dgm:spPr>
        <a:custGeom>
          <a:avLst/>
          <a:gdLst/>
          <a:ahLst/>
          <a:cxnLst/>
          <a:rect l="0" t="0" r="0" b="0"/>
          <a:pathLst>
            <a:path>
              <a:moveTo>
                <a:pt x="0" y="9635"/>
              </a:moveTo>
              <a:lnTo>
                <a:pt x="742006" y="9635"/>
              </a:lnTo>
            </a:path>
          </a:pathLst>
        </a:custGeom>
      </dgm:spPr>
      <dgm:t>
        <a:bodyPr/>
        <a:lstStyle/>
        <a:p>
          <a:endParaRPr lang="en-US"/>
        </a:p>
      </dgm:t>
    </dgm:pt>
    <dgm:pt modelId="{CCA5ED82-6586-432C-88F2-F890D16A7C88}" type="pres">
      <dgm:prSet presAssocID="{C278DC07-6883-41EF-85EE-625134E58745}" presName="connTx" presStyleLbl="parChTrans1D2" presStyleIdx="0" presStyleCnt="2"/>
      <dgm:spPr/>
      <dgm:t>
        <a:bodyPr/>
        <a:lstStyle/>
        <a:p>
          <a:endParaRPr lang="en-US"/>
        </a:p>
      </dgm:t>
    </dgm:pt>
    <dgm:pt modelId="{F9467559-AF3F-493E-8DAF-1BC7C64B1057}" type="pres">
      <dgm:prSet presAssocID="{2CDB6ACC-B960-4802-A600-2D204F6FD46B}" presName="root2" presStyleCnt="0"/>
      <dgm:spPr/>
    </dgm:pt>
    <dgm:pt modelId="{76CA2DAC-184E-4568-92A4-9018BFE3B037}" type="pres">
      <dgm:prSet presAssocID="{2CDB6ACC-B960-4802-A600-2D204F6FD46B}" presName="LevelTwoTextNode" presStyleLbl="node2" presStyleIdx="0" presStyleCnt="2">
        <dgm:presLayoutVars>
          <dgm:chPref val="3"/>
        </dgm:presLayoutVars>
      </dgm:prSet>
      <dgm:spPr>
        <a:prstGeom prst="roundRect">
          <a:avLst>
            <a:gd name="adj" fmla="val 10000"/>
          </a:avLst>
        </a:prstGeom>
      </dgm:spPr>
      <dgm:t>
        <a:bodyPr/>
        <a:lstStyle/>
        <a:p>
          <a:endParaRPr lang="en-US"/>
        </a:p>
      </dgm:t>
    </dgm:pt>
    <dgm:pt modelId="{6C1E288A-0A91-4CD3-8E90-0D44F60D379D}" type="pres">
      <dgm:prSet presAssocID="{2CDB6ACC-B960-4802-A600-2D204F6FD46B}" presName="level3hierChild" presStyleCnt="0"/>
      <dgm:spPr/>
    </dgm:pt>
    <dgm:pt modelId="{0A4D142C-B756-4604-866F-F6E278B0364B}" type="pres">
      <dgm:prSet presAssocID="{E0EA1EE4-13B5-4F1A-BB6E-DD54061173AF}" presName="conn2-1" presStyleLbl="parChTrans1D3" presStyleIdx="0" presStyleCnt="4"/>
      <dgm:spPr>
        <a:custGeom>
          <a:avLst/>
          <a:gdLst/>
          <a:ahLst/>
          <a:cxnLst/>
          <a:rect l="0" t="0" r="0" b="0"/>
          <a:pathLst>
            <a:path>
              <a:moveTo>
                <a:pt x="0" y="9635"/>
              </a:moveTo>
              <a:lnTo>
                <a:pt x="337551" y="9635"/>
              </a:lnTo>
            </a:path>
          </a:pathLst>
        </a:custGeom>
      </dgm:spPr>
      <dgm:t>
        <a:bodyPr/>
        <a:lstStyle/>
        <a:p>
          <a:endParaRPr lang="en-US"/>
        </a:p>
      </dgm:t>
    </dgm:pt>
    <dgm:pt modelId="{6E6EC52C-BBD3-45BE-AE3F-0C321380068D}" type="pres">
      <dgm:prSet presAssocID="{E0EA1EE4-13B5-4F1A-BB6E-DD54061173AF}" presName="connTx" presStyleLbl="parChTrans1D3" presStyleIdx="0" presStyleCnt="4"/>
      <dgm:spPr/>
      <dgm:t>
        <a:bodyPr/>
        <a:lstStyle/>
        <a:p>
          <a:endParaRPr lang="en-US"/>
        </a:p>
      </dgm:t>
    </dgm:pt>
    <dgm:pt modelId="{09F2A39B-455D-4E1F-A712-5F4BD3E7398D}" type="pres">
      <dgm:prSet presAssocID="{0BB783AA-DCC2-46CE-8E82-6A7C304B089E}" presName="root2" presStyleCnt="0"/>
      <dgm:spPr/>
    </dgm:pt>
    <dgm:pt modelId="{F9DD6865-0885-4EBA-88FE-0166870CC547}" type="pres">
      <dgm:prSet presAssocID="{0BB783AA-DCC2-46CE-8E82-6A7C304B089E}" presName="LevelTwoTextNode" presStyleLbl="node3" presStyleIdx="0" presStyleCnt="4">
        <dgm:presLayoutVars>
          <dgm:chPref val="3"/>
        </dgm:presLayoutVars>
      </dgm:prSet>
      <dgm:spPr>
        <a:prstGeom prst="roundRect">
          <a:avLst>
            <a:gd name="adj" fmla="val 10000"/>
          </a:avLst>
        </a:prstGeom>
      </dgm:spPr>
      <dgm:t>
        <a:bodyPr/>
        <a:lstStyle/>
        <a:p>
          <a:endParaRPr lang="en-US"/>
        </a:p>
      </dgm:t>
    </dgm:pt>
    <dgm:pt modelId="{0B967E8A-DF84-41CA-9218-F4F75531357B}" type="pres">
      <dgm:prSet presAssocID="{0BB783AA-DCC2-46CE-8E82-6A7C304B089E}" presName="level3hierChild" presStyleCnt="0"/>
      <dgm:spPr/>
    </dgm:pt>
    <dgm:pt modelId="{299BFF1A-6C3A-47E0-B24B-BA75CD1F37C5}" type="pres">
      <dgm:prSet presAssocID="{A2623DB9-43BB-4223-B6CD-63B9F41CDF8E}" presName="conn2-1" presStyleLbl="parChTrans1D4" presStyleIdx="0" presStyleCnt="8"/>
      <dgm:spPr>
        <a:custGeom>
          <a:avLst/>
          <a:gdLst/>
          <a:ahLst/>
          <a:cxnLst/>
          <a:rect l="0" t="0" r="0" b="0"/>
          <a:pathLst>
            <a:path>
              <a:moveTo>
                <a:pt x="0" y="9635"/>
              </a:moveTo>
              <a:lnTo>
                <a:pt x="337551" y="9635"/>
              </a:lnTo>
            </a:path>
          </a:pathLst>
        </a:custGeom>
      </dgm:spPr>
      <dgm:t>
        <a:bodyPr/>
        <a:lstStyle/>
        <a:p>
          <a:endParaRPr lang="en-US"/>
        </a:p>
      </dgm:t>
    </dgm:pt>
    <dgm:pt modelId="{7FC90A39-4EBB-4C40-B2F4-3951783937AE}" type="pres">
      <dgm:prSet presAssocID="{A2623DB9-43BB-4223-B6CD-63B9F41CDF8E}" presName="connTx" presStyleLbl="parChTrans1D4" presStyleIdx="0" presStyleCnt="8"/>
      <dgm:spPr/>
      <dgm:t>
        <a:bodyPr/>
        <a:lstStyle/>
        <a:p>
          <a:endParaRPr lang="en-US"/>
        </a:p>
      </dgm:t>
    </dgm:pt>
    <dgm:pt modelId="{76AA4C9D-F348-4BAA-8A35-A8A4D8560076}" type="pres">
      <dgm:prSet presAssocID="{60168639-E24B-4437-B246-B65B9B8025B5}" presName="root2" presStyleCnt="0"/>
      <dgm:spPr/>
    </dgm:pt>
    <dgm:pt modelId="{F5A0E85A-779D-4E93-8B08-703E22B9F628}" type="pres">
      <dgm:prSet presAssocID="{60168639-E24B-4437-B246-B65B9B8025B5}" presName="LevelTwoTextNode" presStyleLbl="node4" presStyleIdx="0" presStyleCnt="8">
        <dgm:presLayoutVars>
          <dgm:chPref val="3"/>
        </dgm:presLayoutVars>
      </dgm:prSet>
      <dgm:spPr>
        <a:prstGeom prst="roundRect">
          <a:avLst>
            <a:gd name="adj" fmla="val 10000"/>
          </a:avLst>
        </a:prstGeom>
      </dgm:spPr>
      <dgm:t>
        <a:bodyPr/>
        <a:lstStyle/>
        <a:p>
          <a:endParaRPr lang="en-US"/>
        </a:p>
      </dgm:t>
    </dgm:pt>
    <dgm:pt modelId="{C8C3D399-0848-4732-8F96-AA268C83A012}" type="pres">
      <dgm:prSet presAssocID="{60168639-E24B-4437-B246-B65B9B8025B5}" presName="level3hierChild" presStyleCnt="0"/>
      <dgm:spPr/>
    </dgm:pt>
    <dgm:pt modelId="{84FB765A-268D-4891-B90E-9768106819C9}" type="pres">
      <dgm:prSet presAssocID="{D180BF65-B4F9-48D7-90DB-DAE7F261BD7C}" presName="conn2-1" presStyleLbl="parChTrans1D4" presStyleIdx="1" presStyleCnt="8"/>
      <dgm:spPr>
        <a:custGeom>
          <a:avLst/>
          <a:gdLst/>
          <a:ahLst/>
          <a:cxnLst/>
          <a:rect l="0" t="0" r="0" b="0"/>
          <a:pathLst>
            <a:path>
              <a:moveTo>
                <a:pt x="0" y="9635"/>
              </a:moveTo>
              <a:lnTo>
                <a:pt x="337551" y="9635"/>
              </a:lnTo>
            </a:path>
          </a:pathLst>
        </a:custGeom>
      </dgm:spPr>
      <dgm:t>
        <a:bodyPr/>
        <a:lstStyle/>
        <a:p>
          <a:endParaRPr lang="en-US"/>
        </a:p>
      </dgm:t>
    </dgm:pt>
    <dgm:pt modelId="{1D03277D-4D72-4BD6-BB92-00FA47EBEC5D}" type="pres">
      <dgm:prSet presAssocID="{D180BF65-B4F9-48D7-90DB-DAE7F261BD7C}" presName="connTx" presStyleLbl="parChTrans1D4" presStyleIdx="1" presStyleCnt="8"/>
      <dgm:spPr/>
      <dgm:t>
        <a:bodyPr/>
        <a:lstStyle/>
        <a:p>
          <a:endParaRPr lang="en-US"/>
        </a:p>
      </dgm:t>
    </dgm:pt>
    <dgm:pt modelId="{FA3F2485-2C68-4819-B262-9A8ACF68CDC1}" type="pres">
      <dgm:prSet presAssocID="{9D67F1D9-5E2C-4E06-B7FD-5BA10BC7891F}" presName="root2" presStyleCnt="0"/>
      <dgm:spPr/>
    </dgm:pt>
    <dgm:pt modelId="{9E4FE46E-4620-4BD5-9F51-DC59483BD093}" type="pres">
      <dgm:prSet presAssocID="{9D67F1D9-5E2C-4E06-B7FD-5BA10BC7891F}" presName="LevelTwoTextNode" presStyleLbl="node4" presStyleIdx="1" presStyleCnt="8">
        <dgm:presLayoutVars>
          <dgm:chPref val="3"/>
        </dgm:presLayoutVars>
      </dgm:prSet>
      <dgm:spPr>
        <a:prstGeom prst="roundRect">
          <a:avLst>
            <a:gd name="adj" fmla="val 10000"/>
          </a:avLst>
        </a:prstGeom>
      </dgm:spPr>
      <dgm:t>
        <a:bodyPr/>
        <a:lstStyle/>
        <a:p>
          <a:endParaRPr lang="en-US"/>
        </a:p>
      </dgm:t>
    </dgm:pt>
    <dgm:pt modelId="{8DE086FE-687E-419F-8705-EED3FE8A64F3}" type="pres">
      <dgm:prSet presAssocID="{9D67F1D9-5E2C-4E06-B7FD-5BA10BC7891F}" presName="level3hierChild" presStyleCnt="0"/>
      <dgm:spPr/>
    </dgm:pt>
    <dgm:pt modelId="{2C0A5D87-7329-4370-AC39-1C4144163B86}" type="pres">
      <dgm:prSet presAssocID="{1E842708-FBAC-4F7B-BB0B-1512C888D462}" presName="conn2-1" presStyleLbl="parChTrans1D3" presStyleIdx="1" presStyleCnt="4"/>
      <dgm:spPr>
        <a:custGeom>
          <a:avLst/>
          <a:gdLst/>
          <a:ahLst/>
          <a:cxnLst/>
          <a:rect l="0" t="0" r="0" b="0"/>
          <a:pathLst>
            <a:path>
              <a:moveTo>
                <a:pt x="0" y="9635"/>
              </a:moveTo>
              <a:lnTo>
                <a:pt x="337551" y="9635"/>
              </a:lnTo>
            </a:path>
          </a:pathLst>
        </a:custGeom>
      </dgm:spPr>
      <dgm:t>
        <a:bodyPr/>
        <a:lstStyle/>
        <a:p>
          <a:endParaRPr lang="en-US"/>
        </a:p>
      </dgm:t>
    </dgm:pt>
    <dgm:pt modelId="{33C5BC84-369D-4064-B768-2BD1C2776453}" type="pres">
      <dgm:prSet presAssocID="{1E842708-FBAC-4F7B-BB0B-1512C888D462}" presName="connTx" presStyleLbl="parChTrans1D3" presStyleIdx="1" presStyleCnt="4"/>
      <dgm:spPr/>
      <dgm:t>
        <a:bodyPr/>
        <a:lstStyle/>
        <a:p>
          <a:endParaRPr lang="en-US"/>
        </a:p>
      </dgm:t>
    </dgm:pt>
    <dgm:pt modelId="{F2B4CDF6-3CB3-441A-A2B6-4DD6F456FE4F}" type="pres">
      <dgm:prSet presAssocID="{5F19C0A4-33F2-40EC-99D3-4564DC2CD8D1}" presName="root2" presStyleCnt="0"/>
      <dgm:spPr/>
    </dgm:pt>
    <dgm:pt modelId="{C326CBC9-E539-4AAD-A51F-998B3C7EC330}" type="pres">
      <dgm:prSet presAssocID="{5F19C0A4-33F2-40EC-99D3-4564DC2CD8D1}" presName="LevelTwoTextNode" presStyleLbl="node3" presStyleIdx="1" presStyleCnt="4">
        <dgm:presLayoutVars>
          <dgm:chPref val="3"/>
        </dgm:presLayoutVars>
      </dgm:prSet>
      <dgm:spPr>
        <a:prstGeom prst="roundRect">
          <a:avLst>
            <a:gd name="adj" fmla="val 10000"/>
          </a:avLst>
        </a:prstGeom>
      </dgm:spPr>
      <dgm:t>
        <a:bodyPr/>
        <a:lstStyle/>
        <a:p>
          <a:endParaRPr lang="en-US"/>
        </a:p>
      </dgm:t>
    </dgm:pt>
    <dgm:pt modelId="{EF3414CC-37B8-4A9E-AA16-61F01C76FFA0}" type="pres">
      <dgm:prSet presAssocID="{5F19C0A4-33F2-40EC-99D3-4564DC2CD8D1}" presName="level3hierChild" presStyleCnt="0"/>
      <dgm:spPr/>
    </dgm:pt>
    <dgm:pt modelId="{7E5FBBBA-79F0-47B1-ABA5-712D60E42896}" type="pres">
      <dgm:prSet presAssocID="{A7814059-07C2-4E37-BF8D-1DA9BF3367CA}" presName="conn2-1" presStyleLbl="parChTrans1D2" presStyleIdx="1" presStyleCnt="2"/>
      <dgm:spPr>
        <a:custGeom>
          <a:avLst/>
          <a:gdLst/>
          <a:ahLst/>
          <a:cxnLst/>
          <a:rect l="0" t="0" r="0" b="0"/>
          <a:pathLst>
            <a:path>
              <a:moveTo>
                <a:pt x="0" y="9635"/>
              </a:moveTo>
              <a:lnTo>
                <a:pt x="742006" y="9635"/>
              </a:lnTo>
            </a:path>
          </a:pathLst>
        </a:custGeom>
      </dgm:spPr>
      <dgm:t>
        <a:bodyPr/>
        <a:lstStyle/>
        <a:p>
          <a:endParaRPr lang="en-US"/>
        </a:p>
      </dgm:t>
    </dgm:pt>
    <dgm:pt modelId="{A84A35F9-CE21-48C8-A62E-86886793DD2C}" type="pres">
      <dgm:prSet presAssocID="{A7814059-07C2-4E37-BF8D-1DA9BF3367CA}" presName="connTx" presStyleLbl="parChTrans1D2" presStyleIdx="1" presStyleCnt="2"/>
      <dgm:spPr/>
      <dgm:t>
        <a:bodyPr/>
        <a:lstStyle/>
        <a:p>
          <a:endParaRPr lang="en-US"/>
        </a:p>
      </dgm:t>
    </dgm:pt>
    <dgm:pt modelId="{30F21B45-F223-49DA-AB82-2404C161059E}" type="pres">
      <dgm:prSet presAssocID="{90F6C8A7-EB56-4F2C-BA0D-4272C1B9D6CC}" presName="root2" presStyleCnt="0"/>
      <dgm:spPr/>
    </dgm:pt>
    <dgm:pt modelId="{84D0836F-BA27-4B4F-B672-DC31AF27EE55}" type="pres">
      <dgm:prSet presAssocID="{90F6C8A7-EB56-4F2C-BA0D-4272C1B9D6CC}" presName="LevelTwoTextNode" presStyleLbl="node2" presStyleIdx="1" presStyleCnt="2">
        <dgm:presLayoutVars>
          <dgm:chPref val="3"/>
        </dgm:presLayoutVars>
      </dgm:prSet>
      <dgm:spPr>
        <a:prstGeom prst="roundRect">
          <a:avLst>
            <a:gd name="adj" fmla="val 10000"/>
          </a:avLst>
        </a:prstGeom>
      </dgm:spPr>
      <dgm:t>
        <a:bodyPr/>
        <a:lstStyle/>
        <a:p>
          <a:endParaRPr lang="en-US"/>
        </a:p>
      </dgm:t>
    </dgm:pt>
    <dgm:pt modelId="{470534E9-DF69-4A8C-9DFC-5ECA7E10FE7F}" type="pres">
      <dgm:prSet presAssocID="{90F6C8A7-EB56-4F2C-BA0D-4272C1B9D6CC}" presName="level3hierChild" presStyleCnt="0"/>
      <dgm:spPr/>
    </dgm:pt>
    <dgm:pt modelId="{9E5BE2E2-C296-437D-8085-F9C4576E4F6B}" type="pres">
      <dgm:prSet presAssocID="{778A189D-FB3D-4DF9-827F-EDB6ABF9091A}" presName="conn2-1" presStyleLbl="parChTrans1D3" presStyleIdx="2" presStyleCnt="4"/>
      <dgm:spPr>
        <a:custGeom>
          <a:avLst/>
          <a:gdLst/>
          <a:ahLst/>
          <a:cxnLst/>
          <a:rect l="0" t="0" r="0" b="0"/>
          <a:pathLst>
            <a:path>
              <a:moveTo>
                <a:pt x="0" y="9635"/>
              </a:moveTo>
              <a:lnTo>
                <a:pt x="337551" y="9635"/>
              </a:lnTo>
            </a:path>
          </a:pathLst>
        </a:custGeom>
      </dgm:spPr>
      <dgm:t>
        <a:bodyPr/>
        <a:lstStyle/>
        <a:p>
          <a:endParaRPr lang="en-US"/>
        </a:p>
      </dgm:t>
    </dgm:pt>
    <dgm:pt modelId="{AA38C4F3-9153-4655-8AED-C5DB7A0FEBA1}" type="pres">
      <dgm:prSet presAssocID="{778A189D-FB3D-4DF9-827F-EDB6ABF9091A}" presName="connTx" presStyleLbl="parChTrans1D3" presStyleIdx="2" presStyleCnt="4"/>
      <dgm:spPr/>
      <dgm:t>
        <a:bodyPr/>
        <a:lstStyle/>
        <a:p>
          <a:endParaRPr lang="en-US"/>
        </a:p>
      </dgm:t>
    </dgm:pt>
    <dgm:pt modelId="{1EE817B9-D063-43F8-A76E-7E4DDDC6F2A9}" type="pres">
      <dgm:prSet presAssocID="{F06AA211-5720-47E4-840A-E98FBAED7FFF}" presName="root2" presStyleCnt="0"/>
      <dgm:spPr/>
    </dgm:pt>
    <dgm:pt modelId="{59D70C57-46CA-4677-ABF0-59153D8D3148}" type="pres">
      <dgm:prSet presAssocID="{F06AA211-5720-47E4-840A-E98FBAED7FFF}" presName="LevelTwoTextNode" presStyleLbl="node3" presStyleIdx="2" presStyleCnt="4">
        <dgm:presLayoutVars>
          <dgm:chPref val="3"/>
        </dgm:presLayoutVars>
      </dgm:prSet>
      <dgm:spPr>
        <a:prstGeom prst="roundRect">
          <a:avLst>
            <a:gd name="adj" fmla="val 10000"/>
          </a:avLst>
        </a:prstGeom>
      </dgm:spPr>
      <dgm:t>
        <a:bodyPr/>
        <a:lstStyle/>
        <a:p>
          <a:endParaRPr lang="en-US"/>
        </a:p>
      </dgm:t>
    </dgm:pt>
    <dgm:pt modelId="{9B270B3F-20B8-47A4-A258-13044AF45597}" type="pres">
      <dgm:prSet presAssocID="{F06AA211-5720-47E4-840A-E98FBAED7FFF}" presName="level3hierChild" presStyleCnt="0"/>
      <dgm:spPr/>
    </dgm:pt>
    <dgm:pt modelId="{345E0987-99A2-4233-B826-2B06CED5C43B}" type="pres">
      <dgm:prSet presAssocID="{9866A79C-B944-4CF7-83DE-1547CEA8189F}" presName="conn2-1" presStyleLbl="parChTrans1D4" presStyleIdx="2" presStyleCnt="8"/>
      <dgm:spPr>
        <a:custGeom>
          <a:avLst/>
          <a:gdLst/>
          <a:ahLst/>
          <a:cxnLst/>
          <a:rect l="0" t="0" r="0" b="0"/>
          <a:pathLst>
            <a:path>
              <a:moveTo>
                <a:pt x="0" y="9635"/>
              </a:moveTo>
              <a:lnTo>
                <a:pt x="337551" y="9635"/>
              </a:lnTo>
            </a:path>
          </a:pathLst>
        </a:custGeom>
      </dgm:spPr>
      <dgm:t>
        <a:bodyPr/>
        <a:lstStyle/>
        <a:p>
          <a:endParaRPr lang="en-US"/>
        </a:p>
      </dgm:t>
    </dgm:pt>
    <dgm:pt modelId="{1C292BFD-BCB9-44E5-AEC9-F54F095C0D99}" type="pres">
      <dgm:prSet presAssocID="{9866A79C-B944-4CF7-83DE-1547CEA8189F}" presName="connTx" presStyleLbl="parChTrans1D4" presStyleIdx="2" presStyleCnt="8"/>
      <dgm:spPr/>
      <dgm:t>
        <a:bodyPr/>
        <a:lstStyle/>
        <a:p>
          <a:endParaRPr lang="en-US"/>
        </a:p>
      </dgm:t>
    </dgm:pt>
    <dgm:pt modelId="{FAB56B4C-EB20-4266-A66F-094FEE28596A}" type="pres">
      <dgm:prSet presAssocID="{FBF2C701-0AC3-4A8A-936B-7AD121BA3716}" presName="root2" presStyleCnt="0"/>
      <dgm:spPr/>
    </dgm:pt>
    <dgm:pt modelId="{174B6D9B-2F72-4934-857B-3915DB88BB2A}" type="pres">
      <dgm:prSet presAssocID="{FBF2C701-0AC3-4A8A-936B-7AD121BA3716}" presName="LevelTwoTextNode" presStyleLbl="node4" presStyleIdx="2" presStyleCnt="8">
        <dgm:presLayoutVars>
          <dgm:chPref val="3"/>
        </dgm:presLayoutVars>
      </dgm:prSet>
      <dgm:spPr>
        <a:prstGeom prst="roundRect">
          <a:avLst>
            <a:gd name="adj" fmla="val 10000"/>
          </a:avLst>
        </a:prstGeom>
      </dgm:spPr>
      <dgm:t>
        <a:bodyPr/>
        <a:lstStyle/>
        <a:p>
          <a:endParaRPr lang="en-US"/>
        </a:p>
      </dgm:t>
    </dgm:pt>
    <dgm:pt modelId="{2F10C1C6-F5FC-4618-A4E6-38B235B4E232}" type="pres">
      <dgm:prSet presAssocID="{FBF2C701-0AC3-4A8A-936B-7AD121BA3716}" presName="level3hierChild" presStyleCnt="0"/>
      <dgm:spPr/>
    </dgm:pt>
    <dgm:pt modelId="{55E949B8-D5A0-4B7E-B0CF-5426953DC8FA}" type="pres">
      <dgm:prSet presAssocID="{0F0ACA40-6E73-41EF-84FB-55F0AE896560}" presName="conn2-1" presStyleLbl="parChTrans1D4" presStyleIdx="3" presStyleCnt="8"/>
      <dgm:spPr>
        <a:custGeom>
          <a:avLst/>
          <a:gdLst/>
          <a:ahLst/>
          <a:cxnLst/>
          <a:rect l="0" t="0" r="0" b="0"/>
          <a:pathLst>
            <a:path>
              <a:moveTo>
                <a:pt x="0" y="9635"/>
              </a:moveTo>
              <a:lnTo>
                <a:pt x="337551" y="9635"/>
              </a:lnTo>
            </a:path>
          </a:pathLst>
        </a:custGeom>
      </dgm:spPr>
      <dgm:t>
        <a:bodyPr/>
        <a:lstStyle/>
        <a:p>
          <a:endParaRPr lang="en-US"/>
        </a:p>
      </dgm:t>
    </dgm:pt>
    <dgm:pt modelId="{BC8277D6-BDEC-4A41-AFAD-423F9DB9831A}" type="pres">
      <dgm:prSet presAssocID="{0F0ACA40-6E73-41EF-84FB-55F0AE896560}" presName="connTx" presStyleLbl="parChTrans1D4" presStyleIdx="3" presStyleCnt="8"/>
      <dgm:spPr/>
      <dgm:t>
        <a:bodyPr/>
        <a:lstStyle/>
        <a:p>
          <a:endParaRPr lang="en-US"/>
        </a:p>
      </dgm:t>
    </dgm:pt>
    <dgm:pt modelId="{6F53D2EF-4FEB-4399-9C67-3E5FA22642F7}" type="pres">
      <dgm:prSet presAssocID="{4F11BC22-FF3B-47D4-89C9-D3D37A8DDFBD}" presName="root2" presStyleCnt="0"/>
      <dgm:spPr/>
    </dgm:pt>
    <dgm:pt modelId="{F4949884-922B-414D-89B4-39984BC3ADD7}" type="pres">
      <dgm:prSet presAssocID="{4F11BC22-FF3B-47D4-89C9-D3D37A8DDFBD}" presName="LevelTwoTextNode" presStyleLbl="node4" presStyleIdx="3" presStyleCnt="8">
        <dgm:presLayoutVars>
          <dgm:chPref val="3"/>
        </dgm:presLayoutVars>
      </dgm:prSet>
      <dgm:spPr>
        <a:prstGeom prst="roundRect">
          <a:avLst>
            <a:gd name="adj" fmla="val 10000"/>
          </a:avLst>
        </a:prstGeom>
      </dgm:spPr>
      <dgm:t>
        <a:bodyPr/>
        <a:lstStyle/>
        <a:p>
          <a:endParaRPr lang="en-US"/>
        </a:p>
      </dgm:t>
    </dgm:pt>
    <dgm:pt modelId="{73A00672-9463-4F63-9718-BF0CF409B302}" type="pres">
      <dgm:prSet presAssocID="{4F11BC22-FF3B-47D4-89C9-D3D37A8DDFBD}" presName="level3hierChild" presStyleCnt="0"/>
      <dgm:spPr/>
    </dgm:pt>
    <dgm:pt modelId="{C1364576-D8A7-4CAD-8C48-3C990EAEBF25}" type="pres">
      <dgm:prSet presAssocID="{0B919186-1EE4-4EA1-AD50-8838C3EC4CF1}" presName="conn2-1" presStyleLbl="parChTrans1D4" presStyleIdx="4" presStyleCnt="8"/>
      <dgm:spPr>
        <a:custGeom>
          <a:avLst/>
          <a:gdLst/>
          <a:ahLst/>
          <a:cxnLst/>
          <a:rect l="0" t="0" r="0" b="0"/>
          <a:pathLst>
            <a:path>
              <a:moveTo>
                <a:pt x="0" y="9635"/>
              </a:moveTo>
              <a:lnTo>
                <a:pt x="337551" y="9635"/>
              </a:lnTo>
            </a:path>
          </a:pathLst>
        </a:custGeom>
      </dgm:spPr>
      <dgm:t>
        <a:bodyPr/>
        <a:lstStyle/>
        <a:p>
          <a:endParaRPr lang="en-US"/>
        </a:p>
      </dgm:t>
    </dgm:pt>
    <dgm:pt modelId="{A49DBB6A-606E-46DC-A5AE-7F972E50F86D}" type="pres">
      <dgm:prSet presAssocID="{0B919186-1EE4-4EA1-AD50-8838C3EC4CF1}" presName="connTx" presStyleLbl="parChTrans1D4" presStyleIdx="4" presStyleCnt="8"/>
      <dgm:spPr/>
      <dgm:t>
        <a:bodyPr/>
        <a:lstStyle/>
        <a:p>
          <a:endParaRPr lang="en-US"/>
        </a:p>
      </dgm:t>
    </dgm:pt>
    <dgm:pt modelId="{71E77CB2-D00B-4AA3-AFA0-1FEC6B520132}" type="pres">
      <dgm:prSet presAssocID="{2FE02B00-8015-47F7-AA19-002EAE4EBE8D}" presName="root2" presStyleCnt="0"/>
      <dgm:spPr/>
    </dgm:pt>
    <dgm:pt modelId="{D1B558DB-D5CA-4C7D-856B-2E66A6A74F4F}" type="pres">
      <dgm:prSet presAssocID="{2FE02B00-8015-47F7-AA19-002EAE4EBE8D}" presName="LevelTwoTextNode" presStyleLbl="node4" presStyleIdx="4" presStyleCnt="8">
        <dgm:presLayoutVars>
          <dgm:chPref val="3"/>
        </dgm:presLayoutVars>
      </dgm:prSet>
      <dgm:spPr>
        <a:prstGeom prst="roundRect">
          <a:avLst>
            <a:gd name="adj" fmla="val 10000"/>
          </a:avLst>
        </a:prstGeom>
      </dgm:spPr>
      <dgm:t>
        <a:bodyPr/>
        <a:lstStyle/>
        <a:p>
          <a:endParaRPr lang="en-US"/>
        </a:p>
      </dgm:t>
    </dgm:pt>
    <dgm:pt modelId="{13048506-8074-446E-8283-6E20A0E9B8B4}" type="pres">
      <dgm:prSet presAssocID="{2FE02B00-8015-47F7-AA19-002EAE4EBE8D}" presName="level3hierChild" presStyleCnt="0"/>
      <dgm:spPr/>
    </dgm:pt>
    <dgm:pt modelId="{C2BEB9E9-D6CD-4FEE-B159-1929EBE08193}" type="pres">
      <dgm:prSet presAssocID="{9C2C0B50-68D0-490A-9DD4-0689FACE21C2}" presName="conn2-1" presStyleLbl="parChTrans1D4" presStyleIdx="5" presStyleCnt="8"/>
      <dgm:spPr>
        <a:custGeom>
          <a:avLst/>
          <a:gdLst/>
          <a:ahLst/>
          <a:cxnLst/>
          <a:rect l="0" t="0" r="0" b="0"/>
          <a:pathLst>
            <a:path>
              <a:moveTo>
                <a:pt x="0" y="9635"/>
              </a:moveTo>
              <a:lnTo>
                <a:pt x="337551" y="9635"/>
              </a:lnTo>
            </a:path>
          </a:pathLst>
        </a:custGeom>
      </dgm:spPr>
      <dgm:t>
        <a:bodyPr/>
        <a:lstStyle/>
        <a:p>
          <a:endParaRPr lang="en-US"/>
        </a:p>
      </dgm:t>
    </dgm:pt>
    <dgm:pt modelId="{60439335-5C46-42F9-89E0-0432948A654D}" type="pres">
      <dgm:prSet presAssocID="{9C2C0B50-68D0-490A-9DD4-0689FACE21C2}" presName="connTx" presStyleLbl="parChTrans1D4" presStyleIdx="5" presStyleCnt="8"/>
      <dgm:spPr/>
      <dgm:t>
        <a:bodyPr/>
        <a:lstStyle/>
        <a:p>
          <a:endParaRPr lang="en-US"/>
        </a:p>
      </dgm:t>
    </dgm:pt>
    <dgm:pt modelId="{34B9BFBA-7911-43B6-BF5A-6111B144EB47}" type="pres">
      <dgm:prSet presAssocID="{FBEE3567-6AC4-42E1-AC1D-8AEBD59414AB}" presName="root2" presStyleCnt="0"/>
      <dgm:spPr/>
    </dgm:pt>
    <dgm:pt modelId="{E9CF39E0-04ED-471B-9313-BE6037574842}" type="pres">
      <dgm:prSet presAssocID="{FBEE3567-6AC4-42E1-AC1D-8AEBD59414AB}" presName="LevelTwoTextNode" presStyleLbl="node4" presStyleIdx="5" presStyleCnt="8">
        <dgm:presLayoutVars>
          <dgm:chPref val="3"/>
        </dgm:presLayoutVars>
      </dgm:prSet>
      <dgm:spPr>
        <a:prstGeom prst="roundRect">
          <a:avLst>
            <a:gd name="adj" fmla="val 10000"/>
          </a:avLst>
        </a:prstGeom>
      </dgm:spPr>
      <dgm:t>
        <a:bodyPr/>
        <a:lstStyle/>
        <a:p>
          <a:endParaRPr lang="en-US"/>
        </a:p>
      </dgm:t>
    </dgm:pt>
    <dgm:pt modelId="{AA2412C9-A2C0-48F0-AF40-B30EF0369003}" type="pres">
      <dgm:prSet presAssocID="{FBEE3567-6AC4-42E1-AC1D-8AEBD59414AB}" presName="level3hierChild" presStyleCnt="0"/>
      <dgm:spPr/>
    </dgm:pt>
    <dgm:pt modelId="{C40B0A4A-69BF-45A3-9D0E-A24402E993AB}" type="pres">
      <dgm:prSet presAssocID="{4CAEDFB3-E844-492E-B0CD-ADA2D1CDCDEE}" presName="conn2-1" presStyleLbl="parChTrans1D4" presStyleIdx="6" presStyleCnt="8"/>
      <dgm:spPr>
        <a:custGeom>
          <a:avLst/>
          <a:gdLst/>
          <a:ahLst/>
          <a:cxnLst/>
          <a:rect l="0" t="0" r="0" b="0"/>
          <a:pathLst>
            <a:path>
              <a:moveTo>
                <a:pt x="0" y="9635"/>
              </a:moveTo>
              <a:lnTo>
                <a:pt x="337551" y="9635"/>
              </a:lnTo>
            </a:path>
          </a:pathLst>
        </a:custGeom>
      </dgm:spPr>
      <dgm:t>
        <a:bodyPr/>
        <a:lstStyle/>
        <a:p>
          <a:endParaRPr lang="en-US"/>
        </a:p>
      </dgm:t>
    </dgm:pt>
    <dgm:pt modelId="{53509563-9F57-470B-8CD6-56879E9524FA}" type="pres">
      <dgm:prSet presAssocID="{4CAEDFB3-E844-492E-B0CD-ADA2D1CDCDEE}" presName="connTx" presStyleLbl="parChTrans1D4" presStyleIdx="6" presStyleCnt="8"/>
      <dgm:spPr/>
      <dgm:t>
        <a:bodyPr/>
        <a:lstStyle/>
        <a:p>
          <a:endParaRPr lang="en-US"/>
        </a:p>
      </dgm:t>
    </dgm:pt>
    <dgm:pt modelId="{FE0CF8C7-0223-44C8-BAAC-13625790AFE1}" type="pres">
      <dgm:prSet presAssocID="{FC522A9C-B73F-4511-ACC9-8FE29D904D1F}" presName="root2" presStyleCnt="0"/>
      <dgm:spPr/>
    </dgm:pt>
    <dgm:pt modelId="{94EB8B78-5AE7-4A58-85D2-1F35C6824D09}" type="pres">
      <dgm:prSet presAssocID="{FC522A9C-B73F-4511-ACC9-8FE29D904D1F}" presName="LevelTwoTextNode" presStyleLbl="node4" presStyleIdx="6" presStyleCnt="8">
        <dgm:presLayoutVars>
          <dgm:chPref val="3"/>
        </dgm:presLayoutVars>
      </dgm:prSet>
      <dgm:spPr>
        <a:prstGeom prst="roundRect">
          <a:avLst>
            <a:gd name="adj" fmla="val 10000"/>
          </a:avLst>
        </a:prstGeom>
      </dgm:spPr>
      <dgm:t>
        <a:bodyPr/>
        <a:lstStyle/>
        <a:p>
          <a:endParaRPr lang="en-US"/>
        </a:p>
      </dgm:t>
    </dgm:pt>
    <dgm:pt modelId="{707AA3E4-8053-4D6F-9CFD-039266ACD1F6}" type="pres">
      <dgm:prSet presAssocID="{FC522A9C-B73F-4511-ACC9-8FE29D904D1F}" presName="level3hierChild" presStyleCnt="0"/>
      <dgm:spPr/>
    </dgm:pt>
    <dgm:pt modelId="{F65521F0-7280-49FC-8545-A559361BB43C}" type="pres">
      <dgm:prSet presAssocID="{A2EDB24D-6C97-4EBA-91E0-CF36DEA6D742}" presName="conn2-1" presStyleLbl="parChTrans1D4" presStyleIdx="7" presStyleCnt="8"/>
      <dgm:spPr>
        <a:custGeom>
          <a:avLst/>
          <a:gdLst/>
          <a:ahLst/>
          <a:cxnLst/>
          <a:rect l="0" t="0" r="0" b="0"/>
          <a:pathLst>
            <a:path>
              <a:moveTo>
                <a:pt x="0" y="9635"/>
              </a:moveTo>
              <a:lnTo>
                <a:pt x="337551" y="9635"/>
              </a:lnTo>
            </a:path>
          </a:pathLst>
        </a:custGeom>
      </dgm:spPr>
      <dgm:t>
        <a:bodyPr/>
        <a:lstStyle/>
        <a:p>
          <a:endParaRPr lang="en-US"/>
        </a:p>
      </dgm:t>
    </dgm:pt>
    <dgm:pt modelId="{56C6529F-4F62-4238-9FA5-8B81C0425E24}" type="pres">
      <dgm:prSet presAssocID="{A2EDB24D-6C97-4EBA-91E0-CF36DEA6D742}" presName="connTx" presStyleLbl="parChTrans1D4" presStyleIdx="7" presStyleCnt="8"/>
      <dgm:spPr/>
      <dgm:t>
        <a:bodyPr/>
        <a:lstStyle/>
        <a:p>
          <a:endParaRPr lang="en-US"/>
        </a:p>
      </dgm:t>
    </dgm:pt>
    <dgm:pt modelId="{D6F13CE2-335D-4B78-8CBE-CCE3E95523C4}" type="pres">
      <dgm:prSet presAssocID="{68D831DC-7475-488A-827A-5D9B16077EE7}" presName="root2" presStyleCnt="0"/>
      <dgm:spPr/>
    </dgm:pt>
    <dgm:pt modelId="{253AF595-98E8-44AB-8258-11564B20E662}" type="pres">
      <dgm:prSet presAssocID="{68D831DC-7475-488A-827A-5D9B16077EE7}" presName="LevelTwoTextNode" presStyleLbl="node4" presStyleIdx="7" presStyleCnt="8">
        <dgm:presLayoutVars>
          <dgm:chPref val="3"/>
        </dgm:presLayoutVars>
      </dgm:prSet>
      <dgm:spPr>
        <a:prstGeom prst="roundRect">
          <a:avLst>
            <a:gd name="adj" fmla="val 10000"/>
          </a:avLst>
        </a:prstGeom>
      </dgm:spPr>
      <dgm:t>
        <a:bodyPr/>
        <a:lstStyle/>
        <a:p>
          <a:endParaRPr lang="en-US"/>
        </a:p>
      </dgm:t>
    </dgm:pt>
    <dgm:pt modelId="{DFDBDE99-7D1A-4F3A-B8C9-7AC6C21E4F2E}" type="pres">
      <dgm:prSet presAssocID="{68D831DC-7475-488A-827A-5D9B16077EE7}" presName="level3hierChild" presStyleCnt="0"/>
      <dgm:spPr/>
    </dgm:pt>
    <dgm:pt modelId="{38A58B8E-C301-4BEA-9556-BA52F9AB45DD}" type="pres">
      <dgm:prSet presAssocID="{09427C37-A9E9-4A51-94DA-E5ED82ECD303}" presName="conn2-1" presStyleLbl="parChTrans1D3" presStyleIdx="3" presStyleCnt="4"/>
      <dgm:spPr>
        <a:custGeom>
          <a:avLst/>
          <a:gdLst/>
          <a:ahLst/>
          <a:cxnLst/>
          <a:rect l="0" t="0" r="0" b="0"/>
          <a:pathLst>
            <a:path>
              <a:moveTo>
                <a:pt x="0" y="9635"/>
              </a:moveTo>
              <a:lnTo>
                <a:pt x="337551" y="9635"/>
              </a:lnTo>
            </a:path>
          </a:pathLst>
        </a:custGeom>
      </dgm:spPr>
      <dgm:t>
        <a:bodyPr/>
        <a:lstStyle/>
        <a:p>
          <a:endParaRPr lang="en-US"/>
        </a:p>
      </dgm:t>
    </dgm:pt>
    <dgm:pt modelId="{972FA3AF-A391-41F8-A67D-EE715FD806F2}" type="pres">
      <dgm:prSet presAssocID="{09427C37-A9E9-4A51-94DA-E5ED82ECD303}" presName="connTx" presStyleLbl="parChTrans1D3" presStyleIdx="3" presStyleCnt="4"/>
      <dgm:spPr/>
      <dgm:t>
        <a:bodyPr/>
        <a:lstStyle/>
        <a:p>
          <a:endParaRPr lang="en-US"/>
        </a:p>
      </dgm:t>
    </dgm:pt>
    <dgm:pt modelId="{2AED89F4-A5B5-4A08-9BAF-2C92C119E51C}" type="pres">
      <dgm:prSet presAssocID="{9A680E11-8CE9-466F-8D75-CEB7CB74B3E1}" presName="root2" presStyleCnt="0"/>
      <dgm:spPr/>
    </dgm:pt>
    <dgm:pt modelId="{E34DB2E4-589D-438E-AE22-BD55B199C1C0}" type="pres">
      <dgm:prSet presAssocID="{9A680E11-8CE9-466F-8D75-CEB7CB74B3E1}" presName="LevelTwoTextNode" presStyleLbl="node3" presStyleIdx="3" presStyleCnt="4">
        <dgm:presLayoutVars>
          <dgm:chPref val="3"/>
        </dgm:presLayoutVars>
      </dgm:prSet>
      <dgm:spPr>
        <a:prstGeom prst="roundRect">
          <a:avLst>
            <a:gd name="adj" fmla="val 10000"/>
          </a:avLst>
        </a:prstGeom>
      </dgm:spPr>
      <dgm:t>
        <a:bodyPr/>
        <a:lstStyle/>
        <a:p>
          <a:endParaRPr lang="en-US"/>
        </a:p>
      </dgm:t>
    </dgm:pt>
    <dgm:pt modelId="{7323B724-9A8B-4FDD-A698-41EC805A0FB5}" type="pres">
      <dgm:prSet presAssocID="{9A680E11-8CE9-466F-8D75-CEB7CB74B3E1}" presName="level3hierChild" presStyleCnt="0"/>
      <dgm:spPr/>
    </dgm:pt>
  </dgm:ptLst>
  <dgm:cxnLst>
    <dgm:cxn modelId="{CB3C5A2E-AC33-4E73-9392-13EB408A63A5}" type="presOf" srcId="{0B919186-1EE4-4EA1-AD50-8838C3EC4CF1}" destId="{C1364576-D8A7-4CAD-8C48-3C990EAEBF25}" srcOrd="0" destOrd="0" presId="urn:microsoft.com/office/officeart/2005/8/layout/hierarchy2"/>
    <dgm:cxn modelId="{27AA2870-9442-418E-BBE2-5ABD39409658}" srcId="{0BB783AA-DCC2-46CE-8E82-6A7C304B089E}" destId="{60168639-E24B-4437-B246-B65B9B8025B5}" srcOrd="0" destOrd="0" parTransId="{A2623DB9-43BB-4223-B6CD-63B9F41CDF8E}" sibTransId="{BB96D349-E069-4B21-B892-3C4D9843BAFD}"/>
    <dgm:cxn modelId="{6DB4EE58-D6F0-4DDF-8BE6-FB9485F320A6}" type="presOf" srcId="{0F0ACA40-6E73-41EF-84FB-55F0AE896560}" destId="{BC8277D6-BDEC-4A41-AFAD-423F9DB9831A}" srcOrd="1" destOrd="0" presId="urn:microsoft.com/office/officeart/2005/8/layout/hierarchy2"/>
    <dgm:cxn modelId="{4F1A7BCC-28CE-4B96-BF24-E854760E28A3}" type="presOf" srcId="{4CAEDFB3-E844-492E-B0CD-ADA2D1CDCDEE}" destId="{53509563-9F57-470B-8CD6-56879E9524FA}" srcOrd="1" destOrd="0" presId="urn:microsoft.com/office/officeart/2005/8/layout/hierarchy2"/>
    <dgm:cxn modelId="{91F4142E-44E6-43EF-A624-D1BCC9EE46C0}" type="presOf" srcId="{C278DC07-6883-41EF-85EE-625134E58745}" destId="{CCA5ED82-6586-432C-88F2-F890D16A7C88}" srcOrd="1" destOrd="0" presId="urn:microsoft.com/office/officeart/2005/8/layout/hierarchy2"/>
    <dgm:cxn modelId="{3FA2FA4B-783E-474C-8010-620066FA046F}" type="presOf" srcId="{0B919186-1EE4-4EA1-AD50-8838C3EC4CF1}" destId="{A49DBB6A-606E-46DC-A5AE-7F972E50F86D}" srcOrd="1" destOrd="0" presId="urn:microsoft.com/office/officeart/2005/8/layout/hierarchy2"/>
    <dgm:cxn modelId="{1CB6A760-7BC9-434C-88C8-33B154EF3712}" type="presOf" srcId="{0F0ACA40-6E73-41EF-84FB-55F0AE896560}" destId="{55E949B8-D5A0-4B7E-B0CF-5426953DC8FA}" srcOrd="0" destOrd="0" presId="urn:microsoft.com/office/officeart/2005/8/layout/hierarchy2"/>
    <dgm:cxn modelId="{F2B1E7F1-E76B-49B5-BFFC-9C330CDFD3CB}" type="presOf" srcId="{FC522A9C-B73F-4511-ACC9-8FE29D904D1F}" destId="{94EB8B78-5AE7-4A58-85D2-1F35C6824D09}" srcOrd="0" destOrd="0" presId="urn:microsoft.com/office/officeart/2005/8/layout/hierarchy2"/>
    <dgm:cxn modelId="{2B7499D4-C04C-428A-B152-0BE938B56F9D}" srcId="{90F6C8A7-EB56-4F2C-BA0D-4272C1B9D6CC}" destId="{F06AA211-5720-47E4-840A-E98FBAED7FFF}" srcOrd="0" destOrd="0" parTransId="{778A189D-FB3D-4DF9-827F-EDB6ABF9091A}" sibTransId="{77D670DF-C4EA-418D-9AA8-ED6AEC4D79AE}"/>
    <dgm:cxn modelId="{1CA29382-D5B1-461A-AA15-1FC40A56D5ED}" type="presOf" srcId="{F06AA211-5720-47E4-840A-E98FBAED7FFF}" destId="{59D70C57-46CA-4677-ABF0-59153D8D3148}" srcOrd="0" destOrd="0" presId="urn:microsoft.com/office/officeart/2005/8/layout/hierarchy2"/>
    <dgm:cxn modelId="{B086005E-BF14-4DBC-BACC-7A328675BC80}" type="presOf" srcId="{778A189D-FB3D-4DF9-827F-EDB6ABF9091A}" destId="{AA38C4F3-9153-4655-8AED-C5DB7A0FEBA1}" srcOrd="1" destOrd="0" presId="urn:microsoft.com/office/officeart/2005/8/layout/hierarchy2"/>
    <dgm:cxn modelId="{A181E533-A6AB-4C4E-8CD0-4C280AF904D8}" type="presOf" srcId="{C278DC07-6883-41EF-85EE-625134E58745}" destId="{519AEB69-038A-4ACD-B843-07785B5B0AD4}" srcOrd="0" destOrd="0" presId="urn:microsoft.com/office/officeart/2005/8/layout/hierarchy2"/>
    <dgm:cxn modelId="{11AF4782-64DF-4447-B1C0-A24AB77F3A14}" type="presOf" srcId="{9C2C0B50-68D0-490A-9DD4-0689FACE21C2}" destId="{C2BEB9E9-D6CD-4FEE-B159-1929EBE08193}" srcOrd="0" destOrd="0" presId="urn:microsoft.com/office/officeart/2005/8/layout/hierarchy2"/>
    <dgm:cxn modelId="{869B9CC5-3352-44CA-BA8A-2D51B06E64E2}" srcId="{F06AA211-5720-47E4-840A-E98FBAED7FFF}" destId="{FBF2C701-0AC3-4A8A-936B-7AD121BA3716}" srcOrd="0" destOrd="0" parTransId="{9866A79C-B944-4CF7-83DE-1547CEA8189F}" sibTransId="{732D4C60-420B-4140-93F8-14F1F91FA698}"/>
    <dgm:cxn modelId="{2A19DD76-D8AD-44DB-A5A3-1026D4399F99}" type="presOf" srcId="{E0EA1EE4-13B5-4F1A-BB6E-DD54061173AF}" destId="{0A4D142C-B756-4604-866F-F6E278B0364B}" srcOrd="0" destOrd="0" presId="urn:microsoft.com/office/officeart/2005/8/layout/hierarchy2"/>
    <dgm:cxn modelId="{4914651E-641F-4231-BCAF-58679B54A0E5}" type="presOf" srcId="{A2EDB24D-6C97-4EBA-91E0-CF36DEA6D742}" destId="{F65521F0-7280-49FC-8545-A559361BB43C}" srcOrd="0" destOrd="0" presId="urn:microsoft.com/office/officeart/2005/8/layout/hierarchy2"/>
    <dgm:cxn modelId="{9BE317FE-40BB-4B00-BED1-217FCF7CEE72}" type="presOf" srcId="{A2EDB24D-6C97-4EBA-91E0-CF36DEA6D742}" destId="{56C6529F-4F62-4238-9FA5-8B81C0425E24}" srcOrd="1" destOrd="0" presId="urn:microsoft.com/office/officeart/2005/8/layout/hierarchy2"/>
    <dgm:cxn modelId="{35E483D9-45CF-4168-9A3A-17967A3388FA}" type="presOf" srcId="{4CAEDFB3-E844-492E-B0CD-ADA2D1CDCDEE}" destId="{C40B0A4A-69BF-45A3-9D0E-A24402E993AB}" srcOrd="0" destOrd="0" presId="urn:microsoft.com/office/officeart/2005/8/layout/hierarchy2"/>
    <dgm:cxn modelId="{3CE582D3-498A-44EE-AFE2-5AA2494AE0F7}" type="presOf" srcId="{09427C37-A9E9-4A51-94DA-E5ED82ECD303}" destId="{38A58B8E-C301-4BEA-9556-BA52F9AB45DD}" srcOrd="0" destOrd="0" presId="urn:microsoft.com/office/officeart/2005/8/layout/hierarchy2"/>
    <dgm:cxn modelId="{0CA2A98E-7F6A-49F8-A475-22986D86421D}" type="presOf" srcId="{D180BF65-B4F9-48D7-90DB-DAE7F261BD7C}" destId="{1D03277D-4D72-4BD6-BB92-00FA47EBEC5D}" srcOrd="1" destOrd="0" presId="urn:microsoft.com/office/officeart/2005/8/layout/hierarchy2"/>
    <dgm:cxn modelId="{12A1559C-69CE-4AE7-8495-0DC4ED7D9282}" type="presOf" srcId="{9D67F1D9-5E2C-4E06-B7FD-5BA10BC7891F}" destId="{9E4FE46E-4620-4BD5-9F51-DC59483BD093}" srcOrd="0" destOrd="0" presId="urn:microsoft.com/office/officeart/2005/8/layout/hierarchy2"/>
    <dgm:cxn modelId="{FD96A4D9-9021-45EA-8802-6788981E2F8F}" type="presOf" srcId="{778A189D-FB3D-4DF9-827F-EDB6ABF9091A}" destId="{9E5BE2E2-C296-437D-8085-F9C4576E4F6B}" srcOrd="0" destOrd="0" presId="urn:microsoft.com/office/officeart/2005/8/layout/hierarchy2"/>
    <dgm:cxn modelId="{91536D77-1E7C-4C86-A93A-81FAB3A5D822}" type="presOf" srcId="{A7814059-07C2-4E37-BF8D-1DA9BF3367CA}" destId="{7E5FBBBA-79F0-47B1-ABA5-712D60E42896}" srcOrd="0" destOrd="0" presId="urn:microsoft.com/office/officeart/2005/8/layout/hierarchy2"/>
    <dgm:cxn modelId="{9FBAE427-12E1-4F89-B95E-8A3FEC3F014F}" srcId="{EC261992-377A-4B7F-ABF2-2C37BF70F654}" destId="{90F6C8A7-EB56-4F2C-BA0D-4272C1B9D6CC}" srcOrd="1" destOrd="0" parTransId="{A7814059-07C2-4E37-BF8D-1DA9BF3367CA}" sibTransId="{5362C449-B4A1-4C49-A0BF-E396CC3D71C4}"/>
    <dgm:cxn modelId="{1BB400DD-543C-4423-A8B3-830BB20CD998}" type="presOf" srcId="{60168639-E24B-4437-B246-B65B9B8025B5}" destId="{F5A0E85A-779D-4E93-8B08-703E22B9F628}" srcOrd="0" destOrd="0" presId="urn:microsoft.com/office/officeart/2005/8/layout/hierarchy2"/>
    <dgm:cxn modelId="{7933E100-B135-4A87-8238-378D934E80DB}" srcId="{F06AA211-5720-47E4-840A-E98FBAED7FFF}" destId="{68D831DC-7475-488A-827A-5D9B16077EE7}" srcOrd="1" destOrd="0" parTransId="{A2EDB24D-6C97-4EBA-91E0-CF36DEA6D742}" sibTransId="{C150D5C4-7B1C-45C3-A680-9065171AE277}"/>
    <dgm:cxn modelId="{4FFDD187-BE48-4D37-8618-E2FF890BB751}" type="presOf" srcId="{A2623DB9-43BB-4223-B6CD-63B9F41CDF8E}" destId="{7FC90A39-4EBB-4C40-B2F4-3951783937AE}" srcOrd="1" destOrd="0" presId="urn:microsoft.com/office/officeart/2005/8/layout/hierarchy2"/>
    <dgm:cxn modelId="{15078017-15E9-4B1C-84F3-998A7FF80810}" type="presOf" srcId="{9C2C0B50-68D0-490A-9DD4-0689FACE21C2}" destId="{60439335-5C46-42F9-89E0-0432948A654D}" srcOrd="1" destOrd="0" presId="urn:microsoft.com/office/officeart/2005/8/layout/hierarchy2"/>
    <dgm:cxn modelId="{9EB169D2-F5C8-43FE-8FBD-FC8650CFE244}" srcId="{4F11BC22-FF3B-47D4-89C9-D3D37A8DDFBD}" destId="{2FE02B00-8015-47F7-AA19-002EAE4EBE8D}" srcOrd="0" destOrd="0" parTransId="{0B919186-1EE4-4EA1-AD50-8838C3EC4CF1}" sibTransId="{82B7BF50-34C5-4578-9705-3ADC22522E1E}"/>
    <dgm:cxn modelId="{F193BB35-2675-4630-BC19-10B069166AA2}" srcId="{90F6C8A7-EB56-4F2C-BA0D-4272C1B9D6CC}" destId="{9A680E11-8CE9-466F-8D75-CEB7CB74B3E1}" srcOrd="1" destOrd="0" parTransId="{09427C37-A9E9-4A51-94DA-E5ED82ECD303}" sibTransId="{55543B92-E2C1-4A58-BD78-14E431AF4FB6}"/>
    <dgm:cxn modelId="{3827A1AD-685D-42AC-A02C-1D445604B6AE}" srcId="{4F11BC22-FF3B-47D4-89C9-D3D37A8DDFBD}" destId="{FBEE3567-6AC4-42E1-AC1D-8AEBD59414AB}" srcOrd="1" destOrd="0" parTransId="{9C2C0B50-68D0-490A-9DD4-0689FACE21C2}" sibTransId="{2F515CDC-8F43-4693-94B9-71783DDC49E2}"/>
    <dgm:cxn modelId="{B2C7D522-9128-4FF4-ACC7-704613B77A73}" type="presOf" srcId="{9866A79C-B944-4CF7-83DE-1547CEA8189F}" destId="{345E0987-99A2-4233-B826-2B06CED5C43B}" srcOrd="0" destOrd="0" presId="urn:microsoft.com/office/officeart/2005/8/layout/hierarchy2"/>
    <dgm:cxn modelId="{A65C3559-2A99-427D-9D1A-E7153A301234}" type="presOf" srcId="{A2623DB9-43BB-4223-B6CD-63B9F41CDF8E}" destId="{299BFF1A-6C3A-47E0-B24B-BA75CD1F37C5}" srcOrd="0" destOrd="0" presId="urn:microsoft.com/office/officeart/2005/8/layout/hierarchy2"/>
    <dgm:cxn modelId="{1A79D85A-F663-4FF7-AE53-E05278B29823}" type="presOf" srcId="{4F11BC22-FF3B-47D4-89C9-D3D37A8DDFBD}" destId="{F4949884-922B-414D-89B4-39984BC3ADD7}" srcOrd="0" destOrd="0" presId="urn:microsoft.com/office/officeart/2005/8/layout/hierarchy2"/>
    <dgm:cxn modelId="{825B72C3-E31A-44F7-9795-BBABCDC59818}" type="presOf" srcId="{9866A79C-B944-4CF7-83DE-1547CEA8189F}" destId="{1C292BFD-BCB9-44E5-AEC9-F54F095C0D99}" srcOrd="1" destOrd="0" presId="urn:microsoft.com/office/officeart/2005/8/layout/hierarchy2"/>
    <dgm:cxn modelId="{25C668B1-1CE9-4B0E-A8EC-593187D9FB0C}" type="presOf" srcId="{E0EA1EE4-13B5-4F1A-BB6E-DD54061173AF}" destId="{6E6EC52C-BBD3-45BE-AE3F-0C321380068D}" srcOrd="1" destOrd="0" presId="urn:microsoft.com/office/officeart/2005/8/layout/hierarchy2"/>
    <dgm:cxn modelId="{9B254130-E657-4ACA-923D-1548AB6AAC76}" srcId="{0BB783AA-DCC2-46CE-8E82-6A7C304B089E}" destId="{9D67F1D9-5E2C-4E06-B7FD-5BA10BC7891F}" srcOrd="1" destOrd="0" parTransId="{D180BF65-B4F9-48D7-90DB-DAE7F261BD7C}" sibTransId="{1DB2825E-B2DD-40FB-B149-FFCF8DEFF6B6}"/>
    <dgm:cxn modelId="{5036920D-C8B0-45F0-BB92-0CFD3648580C}" type="presOf" srcId="{EC261992-377A-4B7F-ABF2-2C37BF70F654}" destId="{A9E0832E-ACED-4D6B-86C7-008DCD79CF63}" srcOrd="0" destOrd="0" presId="urn:microsoft.com/office/officeart/2005/8/layout/hierarchy2"/>
    <dgm:cxn modelId="{229501F7-E2B9-4845-8081-96406EB1CBE3}" type="presOf" srcId="{68D831DC-7475-488A-827A-5D9B16077EE7}" destId="{253AF595-98E8-44AB-8258-11564B20E662}" srcOrd="0" destOrd="0" presId="urn:microsoft.com/office/officeart/2005/8/layout/hierarchy2"/>
    <dgm:cxn modelId="{7D4982D6-0D06-4A4D-B4C6-5B7D2D40C421}" type="presOf" srcId="{FBF2C701-0AC3-4A8A-936B-7AD121BA3716}" destId="{174B6D9B-2F72-4934-857B-3915DB88BB2A}" srcOrd="0" destOrd="0" presId="urn:microsoft.com/office/officeart/2005/8/layout/hierarchy2"/>
    <dgm:cxn modelId="{DAD748E9-BE06-49CE-8F73-0D3B0DBF3842}" type="presOf" srcId="{2CDB6ACC-B960-4802-A600-2D204F6FD46B}" destId="{76CA2DAC-184E-4568-92A4-9018BFE3B037}" srcOrd="0" destOrd="0" presId="urn:microsoft.com/office/officeart/2005/8/layout/hierarchy2"/>
    <dgm:cxn modelId="{E1E97D6D-0317-49FB-A091-72E50D557633}" type="presOf" srcId="{9A680E11-8CE9-466F-8D75-CEB7CB74B3E1}" destId="{E34DB2E4-589D-438E-AE22-BD55B199C1C0}" srcOrd="0" destOrd="0" presId="urn:microsoft.com/office/officeart/2005/8/layout/hierarchy2"/>
    <dgm:cxn modelId="{5F7B0EB3-A493-493A-96C9-5468F4B2A1BE}" srcId="{0A1B5F38-4AB4-41C1-BC5B-79C0B54F5015}" destId="{EC261992-377A-4B7F-ABF2-2C37BF70F654}" srcOrd="0" destOrd="0" parTransId="{35C4B6D0-9D5F-46D2-9B7F-D7A36EBC06EC}" sibTransId="{4EF39601-20AB-46F7-84D7-8124DA4BCD01}"/>
    <dgm:cxn modelId="{80631AC0-DE2C-411F-A396-78F170B8473B}" type="presOf" srcId="{1E842708-FBAC-4F7B-BB0B-1512C888D462}" destId="{2C0A5D87-7329-4370-AC39-1C4144163B86}" srcOrd="0" destOrd="0" presId="urn:microsoft.com/office/officeart/2005/8/layout/hierarchy2"/>
    <dgm:cxn modelId="{A6BFBB26-CF08-4A06-A793-8FD25662271B}" srcId="{2CDB6ACC-B960-4802-A600-2D204F6FD46B}" destId="{0BB783AA-DCC2-46CE-8E82-6A7C304B089E}" srcOrd="0" destOrd="0" parTransId="{E0EA1EE4-13B5-4F1A-BB6E-DD54061173AF}" sibTransId="{DD813B91-7BDB-4BE5-AB83-C97D71F228E4}"/>
    <dgm:cxn modelId="{4B682C40-B223-4959-A107-5DE2F4A0CCBC}" type="presOf" srcId="{2FE02B00-8015-47F7-AA19-002EAE4EBE8D}" destId="{D1B558DB-D5CA-4C7D-856B-2E66A6A74F4F}" srcOrd="0" destOrd="0" presId="urn:microsoft.com/office/officeart/2005/8/layout/hierarchy2"/>
    <dgm:cxn modelId="{81C4CDB2-A4AB-4B4F-BB2A-D4D451120C34}" type="presOf" srcId="{0BB783AA-DCC2-46CE-8E82-6A7C304B089E}" destId="{F9DD6865-0885-4EBA-88FE-0166870CC547}" srcOrd="0" destOrd="0" presId="urn:microsoft.com/office/officeart/2005/8/layout/hierarchy2"/>
    <dgm:cxn modelId="{536275F9-9DAC-4FA3-A106-0895FA2C56D1}" type="presOf" srcId="{A7814059-07C2-4E37-BF8D-1DA9BF3367CA}" destId="{A84A35F9-CE21-48C8-A62E-86886793DD2C}" srcOrd="1" destOrd="0" presId="urn:microsoft.com/office/officeart/2005/8/layout/hierarchy2"/>
    <dgm:cxn modelId="{9C35AF3D-8143-4BED-9BB3-8B9986F314E1}" type="presOf" srcId="{5F19C0A4-33F2-40EC-99D3-4564DC2CD8D1}" destId="{C326CBC9-E539-4AAD-A51F-998B3C7EC330}" srcOrd="0" destOrd="0" presId="urn:microsoft.com/office/officeart/2005/8/layout/hierarchy2"/>
    <dgm:cxn modelId="{B8452CD1-A581-4E04-B5EF-1CCEAF5A692E}" type="presOf" srcId="{09427C37-A9E9-4A51-94DA-E5ED82ECD303}" destId="{972FA3AF-A391-41F8-A67D-EE715FD806F2}" srcOrd="1" destOrd="0" presId="urn:microsoft.com/office/officeart/2005/8/layout/hierarchy2"/>
    <dgm:cxn modelId="{319144DE-7C07-4288-9245-C7C9C3460F73}" type="presOf" srcId="{FBEE3567-6AC4-42E1-AC1D-8AEBD59414AB}" destId="{E9CF39E0-04ED-471B-9313-BE6037574842}" srcOrd="0" destOrd="0" presId="urn:microsoft.com/office/officeart/2005/8/layout/hierarchy2"/>
    <dgm:cxn modelId="{BFC9C683-8581-4D58-A5C8-FDB4018A7CB2}" type="presOf" srcId="{1E842708-FBAC-4F7B-BB0B-1512C888D462}" destId="{33C5BC84-369D-4064-B768-2BD1C2776453}" srcOrd="1" destOrd="0" presId="urn:microsoft.com/office/officeart/2005/8/layout/hierarchy2"/>
    <dgm:cxn modelId="{64204E11-ED54-48A8-BFDE-318A1EDB3878}" srcId="{FBF2C701-0AC3-4A8A-936B-7AD121BA3716}" destId="{FC522A9C-B73F-4511-ACC9-8FE29D904D1F}" srcOrd="1" destOrd="0" parTransId="{4CAEDFB3-E844-492E-B0CD-ADA2D1CDCDEE}" sibTransId="{CDDAAAE9-A798-426B-9597-850CD66033F4}"/>
    <dgm:cxn modelId="{7C912A31-7CD1-4FD4-B1F5-D1C0E2B4982A}" srcId="{EC261992-377A-4B7F-ABF2-2C37BF70F654}" destId="{2CDB6ACC-B960-4802-A600-2D204F6FD46B}" srcOrd="0" destOrd="0" parTransId="{C278DC07-6883-41EF-85EE-625134E58745}" sibTransId="{4E1F491A-AB7A-4131-9605-F57041C5D055}"/>
    <dgm:cxn modelId="{B1407716-A91D-4D18-91D0-67FA8C401588}" type="presOf" srcId="{D180BF65-B4F9-48D7-90DB-DAE7F261BD7C}" destId="{84FB765A-268D-4891-B90E-9768106819C9}" srcOrd="0" destOrd="0" presId="urn:microsoft.com/office/officeart/2005/8/layout/hierarchy2"/>
    <dgm:cxn modelId="{E576D738-E925-429B-8970-D0FC555996DE}" type="presOf" srcId="{90F6C8A7-EB56-4F2C-BA0D-4272C1B9D6CC}" destId="{84D0836F-BA27-4B4F-B672-DC31AF27EE55}" srcOrd="0" destOrd="0" presId="urn:microsoft.com/office/officeart/2005/8/layout/hierarchy2"/>
    <dgm:cxn modelId="{B875ABEC-A270-4BCC-ADF2-B2869887BFDB}" srcId="{FBF2C701-0AC3-4A8A-936B-7AD121BA3716}" destId="{4F11BC22-FF3B-47D4-89C9-D3D37A8DDFBD}" srcOrd="0" destOrd="0" parTransId="{0F0ACA40-6E73-41EF-84FB-55F0AE896560}" sibTransId="{134F5AA9-DAC9-4DAA-A97F-8CC029710A61}"/>
    <dgm:cxn modelId="{CD4D428B-DF40-4895-9006-4F0A432C75B0}" srcId="{2CDB6ACC-B960-4802-A600-2D204F6FD46B}" destId="{5F19C0A4-33F2-40EC-99D3-4564DC2CD8D1}" srcOrd="1" destOrd="0" parTransId="{1E842708-FBAC-4F7B-BB0B-1512C888D462}" sibTransId="{EF83FDA5-C01C-4C82-B7FF-EB205A406FB0}"/>
    <dgm:cxn modelId="{7EF75829-E7D3-4D61-AEB0-6A126681123E}" type="presOf" srcId="{0A1B5F38-4AB4-41C1-BC5B-79C0B54F5015}" destId="{45EB4128-F08B-484B-AA54-164E3C5554F9}" srcOrd="0" destOrd="0" presId="urn:microsoft.com/office/officeart/2005/8/layout/hierarchy2"/>
    <dgm:cxn modelId="{473126EA-B7E9-460C-94E2-D70CBBE5E022}" type="presParOf" srcId="{45EB4128-F08B-484B-AA54-164E3C5554F9}" destId="{E71E4D34-E587-4EAC-99F9-28404215A6E9}" srcOrd="0" destOrd="0" presId="urn:microsoft.com/office/officeart/2005/8/layout/hierarchy2"/>
    <dgm:cxn modelId="{5447003F-465C-4D37-9DB8-E46CB1798704}" type="presParOf" srcId="{E71E4D34-E587-4EAC-99F9-28404215A6E9}" destId="{A9E0832E-ACED-4D6B-86C7-008DCD79CF63}" srcOrd="0" destOrd="0" presId="urn:microsoft.com/office/officeart/2005/8/layout/hierarchy2"/>
    <dgm:cxn modelId="{CE211D40-9089-4B71-98AE-79DC95BF9D82}" type="presParOf" srcId="{E71E4D34-E587-4EAC-99F9-28404215A6E9}" destId="{98F89F73-0A4B-45A4-88CB-88EF2AF5A020}" srcOrd="1" destOrd="0" presId="urn:microsoft.com/office/officeart/2005/8/layout/hierarchy2"/>
    <dgm:cxn modelId="{4DE7215D-0B87-4BC6-B114-EEB6C6316A87}" type="presParOf" srcId="{98F89F73-0A4B-45A4-88CB-88EF2AF5A020}" destId="{519AEB69-038A-4ACD-B843-07785B5B0AD4}" srcOrd="0" destOrd="0" presId="urn:microsoft.com/office/officeart/2005/8/layout/hierarchy2"/>
    <dgm:cxn modelId="{8A7F0E08-FCAA-4105-A4CB-D2AA0C609EE2}" type="presParOf" srcId="{519AEB69-038A-4ACD-B843-07785B5B0AD4}" destId="{CCA5ED82-6586-432C-88F2-F890D16A7C88}" srcOrd="0" destOrd="0" presId="urn:microsoft.com/office/officeart/2005/8/layout/hierarchy2"/>
    <dgm:cxn modelId="{AADEC297-A735-4A84-906E-1EE48E3A06BB}" type="presParOf" srcId="{98F89F73-0A4B-45A4-88CB-88EF2AF5A020}" destId="{F9467559-AF3F-493E-8DAF-1BC7C64B1057}" srcOrd="1" destOrd="0" presId="urn:microsoft.com/office/officeart/2005/8/layout/hierarchy2"/>
    <dgm:cxn modelId="{4F3715C2-82B3-4830-8B1D-6076DC71FE40}" type="presParOf" srcId="{F9467559-AF3F-493E-8DAF-1BC7C64B1057}" destId="{76CA2DAC-184E-4568-92A4-9018BFE3B037}" srcOrd="0" destOrd="0" presId="urn:microsoft.com/office/officeart/2005/8/layout/hierarchy2"/>
    <dgm:cxn modelId="{E3C2FBE4-E2CA-42D8-AED0-52A47BCD7133}" type="presParOf" srcId="{F9467559-AF3F-493E-8DAF-1BC7C64B1057}" destId="{6C1E288A-0A91-4CD3-8E90-0D44F60D379D}" srcOrd="1" destOrd="0" presId="urn:microsoft.com/office/officeart/2005/8/layout/hierarchy2"/>
    <dgm:cxn modelId="{4BA21429-09CF-42AE-BB86-98E911A307A3}" type="presParOf" srcId="{6C1E288A-0A91-4CD3-8E90-0D44F60D379D}" destId="{0A4D142C-B756-4604-866F-F6E278B0364B}" srcOrd="0" destOrd="0" presId="urn:microsoft.com/office/officeart/2005/8/layout/hierarchy2"/>
    <dgm:cxn modelId="{C55F0AE9-6FF3-465D-BF76-02030F4E4ECD}" type="presParOf" srcId="{0A4D142C-B756-4604-866F-F6E278B0364B}" destId="{6E6EC52C-BBD3-45BE-AE3F-0C321380068D}" srcOrd="0" destOrd="0" presId="urn:microsoft.com/office/officeart/2005/8/layout/hierarchy2"/>
    <dgm:cxn modelId="{B453AF8D-A74C-48C3-AF0A-6BD4D20D6238}" type="presParOf" srcId="{6C1E288A-0A91-4CD3-8E90-0D44F60D379D}" destId="{09F2A39B-455D-4E1F-A712-5F4BD3E7398D}" srcOrd="1" destOrd="0" presId="urn:microsoft.com/office/officeart/2005/8/layout/hierarchy2"/>
    <dgm:cxn modelId="{EAD220D2-74B4-45C8-BC10-DA2731723381}" type="presParOf" srcId="{09F2A39B-455D-4E1F-A712-5F4BD3E7398D}" destId="{F9DD6865-0885-4EBA-88FE-0166870CC547}" srcOrd="0" destOrd="0" presId="urn:microsoft.com/office/officeart/2005/8/layout/hierarchy2"/>
    <dgm:cxn modelId="{F256351C-FCA5-4405-963A-8C40803137CA}" type="presParOf" srcId="{09F2A39B-455D-4E1F-A712-5F4BD3E7398D}" destId="{0B967E8A-DF84-41CA-9218-F4F75531357B}" srcOrd="1" destOrd="0" presId="urn:microsoft.com/office/officeart/2005/8/layout/hierarchy2"/>
    <dgm:cxn modelId="{A38F10A3-3857-47AA-90DA-2ECF68782815}" type="presParOf" srcId="{0B967E8A-DF84-41CA-9218-F4F75531357B}" destId="{299BFF1A-6C3A-47E0-B24B-BA75CD1F37C5}" srcOrd="0" destOrd="0" presId="urn:microsoft.com/office/officeart/2005/8/layout/hierarchy2"/>
    <dgm:cxn modelId="{335B907A-961A-4E45-B348-DB4CB13CB23F}" type="presParOf" srcId="{299BFF1A-6C3A-47E0-B24B-BA75CD1F37C5}" destId="{7FC90A39-4EBB-4C40-B2F4-3951783937AE}" srcOrd="0" destOrd="0" presId="urn:microsoft.com/office/officeart/2005/8/layout/hierarchy2"/>
    <dgm:cxn modelId="{936EE49A-5B0E-4E1C-8BBE-039F8E0069FA}" type="presParOf" srcId="{0B967E8A-DF84-41CA-9218-F4F75531357B}" destId="{76AA4C9D-F348-4BAA-8A35-A8A4D8560076}" srcOrd="1" destOrd="0" presId="urn:microsoft.com/office/officeart/2005/8/layout/hierarchy2"/>
    <dgm:cxn modelId="{9B1F752A-85C9-4E73-B9E3-DCF29522F7C3}" type="presParOf" srcId="{76AA4C9D-F348-4BAA-8A35-A8A4D8560076}" destId="{F5A0E85A-779D-4E93-8B08-703E22B9F628}" srcOrd="0" destOrd="0" presId="urn:microsoft.com/office/officeart/2005/8/layout/hierarchy2"/>
    <dgm:cxn modelId="{F2122492-8ADE-480B-92BA-20B570A98451}" type="presParOf" srcId="{76AA4C9D-F348-4BAA-8A35-A8A4D8560076}" destId="{C8C3D399-0848-4732-8F96-AA268C83A012}" srcOrd="1" destOrd="0" presId="urn:microsoft.com/office/officeart/2005/8/layout/hierarchy2"/>
    <dgm:cxn modelId="{9EB87F6E-6DB6-4E7E-804C-69226BE3BED2}" type="presParOf" srcId="{0B967E8A-DF84-41CA-9218-F4F75531357B}" destId="{84FB765A-268D-4891-B90E-9768106819C9}" srcOrd="2" destOrd="0" presId="urn:microsoft.com/office/officeart/2005/8/layout/hierarchy2"/>
    <dgm:cxn modelId="{5B4387D2-58A9-41B7-8782-7CBDE003BD96}" type="presParOf" srcId="{84FB765A-268D-4891-B90E-9768106819C9}" destId="{1D03277D-4D72-4BD6-BB92-00FA47EBEC5D}" srcOrd="0" destOrd="0" presId="urn:microsoft.com/office/officeart/2005/8/layout/hierarchy2"/>
    <dgm:cxn modelId="{300D8CB4-363C-4FF7-A576-C7529167E952}" type="presParOf" srcId="{0B967E8A-DF84-41CA-9218-F4F75531357B}" destId="{FA3F2485-2C68-4819-B262-9A8ACF68CDC1}" srcOrd="3" destOrd="0" presId="urn:microsoft.com/office/officeart/2005/8/layout/hierarchy2"/>
    <dgm:cxn modelId="{93C7E564-304C-4069-8609-1F4E8F54ACEF}" type="presParOf" srcId="{FA3F2485-2C68-4819-B262-9A8ACF68CDC1}" destId="{9E4FE46E-4620-4BD5-9F51-DC59483BD093}" srcOrd="0" destOrd="0" presId="urn:microsoft.com/office/officeart/2005/8/layout/hierarchy2"/>
    <dgm:cxn modelId="{91B31A00-8EE9-4C6B-98C2-D7E86AA1E2E0}" type="presParOf" srcId="{FA3F2485-2C68-4819-B262-9A8ACF68CDC1}" destId="{8DE086FE-687E-419F-8705-EED3FE8A64F3}" srcOrd="1" destOrd="0" presId="urn:microsoft.com/office/officeart/2005/8/layout/hierarchy2"/>
    <dgm:cxn modelId="{3FED9107-5C64-4428-AC5D-F68547E78DC6}" type="presParOf" srcId="{6C1E288A-0A91-4CD3-8E90-0D44F60D379D}" destId="{2C0A5D87-7329-4370-AC39-1C4144163B86}" srcOrd="2" destOrd="0" presId="urn:microsoft.com/office/officeart/2005/8/layout/hierarchy2"/>
    <dgm:cxn modelId="{95C856C5-6897-4C8A-9E52-E9744BB13DA0}" type="presParOf" srcId="{2C0A5D87-7329-4370-AC39-1C4144163B86}" destId="{33C5BC84-369D-4064-B768-2BD1C2776453}" srcOrd="0" destOrd="0" presId="urn:microsoft.com/office/officeart/2005/8/layout/hierarchy2"/>
    <dgm:cxn modelId="{401FA691-F81E-4B34-9E39-46A601345D53}" type="presParOf" srcId="{6C1E288A-0A91-4CD3-8E90-0D44F60D379D}" destId="{F2B4CDF6-3CB3-441A-A2B6-4DD6F456FE4F}" srcOrd="3" destOrd="0" presId="urn:microsoft.com/office/officeart/2005/8/layout/hierarchy2"/>
    <dgm:cxn modelId="{85BDFF2A-8DE3-4A07-B9B6-BC8BD94F9851}" type="presParOf" srcId="{F2B4CDF6-3CB3-441A-A2B6-4DD6F456FE4F}" destId="{C326CBC9-E539-4AAD-A51F-998B3C7EC330}" srcOrd="0" destOrd="0" presId="urn:microsoft.com/office/officeart/2005/8/layout/hierarchy2"/>
    <dgm:cxn modelId="{0D755330-82B0-4923-BCFF-A9240E579176}" type="presParOf" srcId="{F2B4CDF6-3CB3-441A-A2B6-4DD6F456FE4F}" destId="{EF3414CC-37B8-4A9E-AA16-61F01C76FFA0}" srcOrd="1" destOrd="0" presId="urn:microsoft.com/office/officeart/2005/8/layout/hierarchy2"/>
    <dgm:cxn modelId="{7689CB06-BB61-450A-92D4-5DBDBA884BD5}" type="presParOf" srcId="{98F89F73-0A4B-45A4-88CB-88EF2AF5A020}" destId="{7E5FBBBA-79F0-47B1-ABA5-712D60E42896}" srcOrd="2" destOrd="0" presId="urn:microsoft.com/office/officeart/2005/8/layout/hierarchy2"/>
    <dgm:cxn modelId="{1FC6A7BA-18D4-4008-9870-5CA3B43755E7}" type="presParOf" srcId="{7E5FBBBA-79F0-47B1-ABA5-712D60E42896}" destId="{A84A35F9-CE21-48C8-A62E-86886793DD2C}" srcOrd="0" destOrd="0" presId="urn:microsoft.com/office/officeart/2005/8/layout/hierarchy2"/>
    <dgm:cxn modelId="{F8436A27-417F-4FF0-A2DD-CA55409B6629}" type="presParOf" srcId="{98F89F73-0A4B-45A4-88CB-88EF2AF5A020}" destId="{30F21B45-F223-49DA-AB82-2404C161059E}" srcOrd="3" destOrd="0" presId="urn:microsoft.com/office/officeart/2005/8/layout/hierarchy2"/>
    <dgm:cxn modelId="{1FD0E942-99A0-4FF4-B481-FD02D6621771}" type="presParOf" srcId="{30F21B45-F223-49DA-AB82-2404C161059E}" destId="{84D0836F-BA27-4B4F-B672-DC31AF27EE55}" srcOrd="0" destOrd="0" presId="urn:microsoft.com/office/officeart/2005/8/layout/hierarchy2"/>
    <dgm:cxn modelId="{52C91E4D-352E-458E-B147-C77E635F9532}" type="presParOf" srcId="{30F21B45-F223-49DA-AB82-2404C161059E}" destId="{470534E9-DF69-4A8C-9DFC-5ECA7E10FE7F}" srcOrd="1" destOrd="0" presId="urn:microsoft.com/office/officeart/2005/8/layout/hierarchy2"/>
    <dgm:cxn modelId="{9D4A5C22-F5B2-491E-8441-C7E00A541BEF}" type="presParOf" srcId="{470534E9-DF69-4A8C-9DFC-5ECA7E10FE7F}" destId="{9E5BE2E2-C296-437D-8085-F9C4576E4F6B}" srcOrd="0" destOrd="0" presId="urn:microsoft.com/office/officeart/2005/8/layout/hierarchy2"/>
    <dgm:cxn modelId="{3BA331ED-F88B-416F-83BC-4FE7E6B95B63}" type="presParOf" srcId="{9E5BE2E2-C296-437D-8085-F9C4576E4F6B}" destId="{AA38C4F3-9153-4655-8AED-C5DB7A0FEBA1}" srcOrd="0" destOrd="0" presId="urn:microsoft.com/office/officeart/2005/8/layout/hierarchy2"/>
    <dgm:cxn modelId="{06528CFF-70A5-4A6C-A635-C59C5BDAD007}" type="presParOf" srcId="{470534E9-DF69-4A8C-9DFC-5ECA7E10FE7F}" destId="{1EE817B9-D063-43F8-A76E-7E4DDDC6F2A9}" srcOrd="1" destOrd="0" presId="urn:microsoft.com/office/officeart/2005/8/layout/hierarchy2"/>
    <dgm:cxn modelId="{65BDF2C1-2A6E-427C-A83C-77560D1DFFA7}" type="presParOf" srcId="{1EE817B9-D063-43F8-A76E-7E4DDDC6F2A9}" destId="{59D70C57-46CA-4677-ABF0-59153D8D3148}" srcOrd="0" destOrd="0" presId="urn:microsoft.com/office/officeart/2005/8/layout/hierarchy2"/>
    <dgm:cxn modelId="{1A80A53A-1855-4CE3-8420-963B97C48E34}" type="presParOf" srcId="{1EE817B9-D063-43F8-A76E-7E4DDDC6F2A9}" destId="{9B270B3F-20B8-47A4-A258-13044AF45597}" srcOrd="1" destOrd="0" presId="urn:microsoft.com/office/officeart/2005/8/layout/hierarchy2"/>
    <dgm:cxn modelId="{DC1EDEE7-F581-44F0-83AD-81DC5E50784B}" type="presParOf" srcId="{9B270B3F-20B8-47A4-A258-13044AF45597}" destId="{345E0987-99A2-4233-B826-2B06CED5C43B}" srcOrd="0" destOrd="0" presId="urn:microsoft.com/office/officeart/2005/8/layout/hierarchy2"/>
    <dgm:cxn modelId="{1DD778F0-42B8-4B96-9735-6D60D35BE750}" type="presParOf" srcId="{345E0987-99A2-4233-B826-2B06CED5C43B}" destId="{1C292BFD-BCB9-44E5-AEC9-F54F095C0D99}" srcOrd="0" destOrd="0" presId="urn:microsoft.com/office/officeart/2005/8/layout/hierarchy2"/>
    <dgm:cxn modelId="{8E35AA66-19C6-4BF3-AF2A-4580F1CCD8DF}" type="presParOf" srcId="{9B270B3F-20B8-47A4-A258-13044AF45597}" destId="{FAB56B4C-EB20-4266-A66F-094FEE28596A}" srcOrd="1" destOrd="0" presId="urn:microsoft.com/office/officeart/2005/8/layout/hierarchy2"/>
    <dgm:cxn modelId="{819D45F6-E5A7-4B21-97CF-1F077B7F29D6}" type="presParOf" srcId="{FAB56B4C-EB20-4266-A66F-094FEE28596A}" destId="{174B6D9B-2F72-4934-857B-3915DB88BB2A}" srcOrd="0" destOrd="0" presId="urn:microsoft.com/office/officeart/2005/8/layout/hierarchy2"/>
    <dgm:cxn modelId="{445812B9-EC76-47F4-922F-D81848468D39}" type="presParOf" srcId="{FAB56B4C-EB20-4266-A66F-094FEE28596A}" destId="{2F10C1C6-F5FC-4618-A4E6-38B235B4E232}" srcOrd="1" destOrd="0" presId="urn:microsoft.com/office/officeart/2005/8/layout/hierarchy2"/>
    <dgm:cxn modelId="{37541955-7A0E-4867-8BE0-4239C300FA84}" type="presParOf" srcId="{2F10C1C6-F5FC-4618-A4E6-38B235B4E232}" destId="{55E949B8-D5A0-4B7E-B0CF-5426953DC8FA}" srcOrd="0" destOrd="0" presId="urn:microsoft.com/office/officeart/2005/8/layout/hierarchy2"/>
    <dgm:cxn modelId="{A217DA12-FAC3-4161-870B-B8B11C75ECDC}" type="presParOf" srcId="{55E949B8-D5A0-4B7E-B0CF-5426953DC8FA}" destId="{BC8277D6-BDEC-4A41-AFAD-423F9DB9831A}" srcOrd="0" destOrd="0" presId="urn:microsoft.com/office/officeart/2005/8/layout/hierarchy2"/>
    <dgm:cxn modelId="{D1A33A1A-8D91-4F7E-940B-66278C632C95}" type="presParOf" srcId="{2F10C1C6-F5FC-4618-A4E6-38B235B4E232}" destId="{6F53D2EF-4FEB-4399-9C67-3E5FA22642F7}" srcOrd="1" destOrd="0" presId="urn:microsoft.com/office/officeart/2005/8/layout/hierarchy2"/>
    <dgm:cxn modelId="{192E4A28-B982-46C1-9071-9CEDCB399DD2}" type="presParOf" srcId="{6F53D2EF-4FEB-4399-9C67-3E5FA22642F7}" destId="{F4949884-922B-414D-89B4-39984BC3ADD7}" srcOrd="0" destOrd="0" presId="urn:microsoft.com/office/officeart/2005/8/layout/hierarchy2"/>
    <dgm:cxn modelId="{C6467F35-A68A-4AF7-875C-03AA78713B5A}" type="presParOf" srcId="{6F53D2EF-4FEB-4399-9C67-3E5FA22642F7}" destId="{73A00672-9463-4F63-9718-BF0CF409B302}" srcOrd="1" destOrd="0" presId="urn:microsoft.com/office/officeart/2005/8/layout/hierarchy2"/>
    <dgm:cxn modelId="{D59AB62E-FA07-44FC-A088-E17DBAD9412B}" type="presParOf" srcId="{73A00672-9463-4F63-9718-BF0CF409B302}" destId="{C1364576-D8A7-4CAD-8C48-3C990EAEBF25}" srcOrd="0" destOrd="0" presId="urn:microsoft.com/office/officeart/2005/8/layout/hierarchy2"/>
    <dgm:cxn modelId="{8ED7547D-6362-49AD-8072-811C8231EDB5}" type="presParOf" srcId="{C1364576-D8A7-4CAD-8C48-3C990EAEBF25}" destId="{A49DBB6A-606E-46DC-A5AE-7F972E50F86D}" srcOrd="0" destOrd="0" presId="urn:microsoft.com/office/officeart/2005/8/layout/hierarchy2"/>
    <dgm:cxn modelId="{42C61C34-7E23-4BC9-ACCF-7AEADEEE2EF3}" type="presParOf" srcId="{73A00672-9463-4F63-9718-BF0CF409B302}" destId="{71E77CB2-D00B-4AA3-AFA0-1FEC6B520132}" srcOrd="1" destOrd="0" presId="urn:microsoft.com/office/officeart/2005/8/layout/hierarchy2"/>
    <dgm:cxn modelId="{1EDC3255-5D8A-4D3A-B054-C73A6F053304}" type="presParOf" srcId="{71E77CB2-D00B-4AA3-AFA0-1FEC6B520132}" destId="{D1B558DB-D5CA-4C7D-856B-2E66A6A74F4F}" srcOrd="0" destOrd="0" presId="urn:microsoft.com/office/officeart/2005/8/layout/hierarchy2"/>
    <dgm:cxn modelId="{7C0E8134-765B-4DE6-8A97-EF93E8AC770F}" type="presParOf" srcId="{71E77CB2-D00B-4AA3-AFA0-1FEC6B520132}" destId="{13048506-8074-446E-8283-6E20A0E9B8B4}" srcOrd="1" destOrd="0" presId="urn:microsoft.com/office/officeart/2005/8/layout/hierarchy2"/>
    <dgm:cxn modelId="{11CBB1B2-08A1-40AD-926E-D5136047292F}" type="presParOf" srcId="{73A00672-9463-4F63-9718-BF0CF409B302}" destId="{C2BEB9E9-D6CD-4FEE-B159-1929EBE08193}" srcOrd="2" destOrd="0" presId="urn:microsoft.com/office/officeart/2005/8/layout/hierarchy2"/>
    <dgm:cxn modelId="{DDCCE45A-978F-4DF8-A31E-55C5156031B2}" type="presParOf" srcId="{C2BEB9E9-D6CD-4FEE-B159-1929EBE08193}" destId="{60439335-5C46-42F9-89E0-0432948A654D}" srcOrd="0" destOrd="0" presId="urn:microsoft.com/office/officeart/2005/8/layout/hierarchy2"/>
    <dgm:cxn modelId="{D7D2E6D1-8F63-4B37-8EDB-4FC6BDDF7AB0}" type="presParOf" srcId="{73A00672-9463-4F63-9718-BF0CF409B302}" destId="{34B9BFBA-7911-43B6-BF5A-6111B144EB47}" srcOrd="3" destOrd="0" presId="urn:microsoft.com/office/officeart/2005/8/layout/hierarchy2"/>
    <dgm:cxn modelId="{914E66E1-456B-4258-AACE-8E51E3866A26}" type="presParOf" srcId="{34B9BFBA-7911-43B6-BF5A-6111B144EB47}" destId="{E9CF39E0-04ED-471B-9313-BE6037574842}" srcOrd="0" destOrd="0" presId="urn:microsoft.com/office/officeart/2005/8/layout/hierarchy2"/>
    <dgm:cxn modelId="{9FD0E2D0-6087-4C69-8651-32A54D47F396}" type="presParOf" srcId="{34B9BFBA-7911-43B6-BF5A-6111B144EB47}" destId="{AA2412C9-A2C0-48F0-AF40-B30EF0369003}" srcOrd="1" destOrd="0" presId="urn:microsoft.com/office/officeart/2005/8/layout/hierarchy2"/>
    <dgm:cxn modelId="{BDA8C486-D83F-45CE-8C6F-469FB5530EF1}" type="presParOf" srcId="{2F10C1C6-F5FC-4618-A4E6-38B235B4E232}" destId="{C40B0A4A-69BF-45A3-9D0E-A24402E993AB}" srcOrd="2" destOrd="0" presId="urn:microsoft.com/office/officeart/2005/8/layout/hierarchy2"/>
    <dgm:cxn modelId="{D7EEAD4B-1B03-4E3A-AD85-77AD2CE56FF5}" type="presParOf" srcId="{C40B0A4A-69BF-45A3-9D0E-A24402E993AB}" destId="{53509563-9F57-470B-8CD6-56879E9524FA}" srcOrd="0" destOrd="0" presId="urn:microsoft.com/office/officeart/2005/8/layout/hierarchy2"/>
    <dgm:cxn modelId="{7F4CD9E5-C4C3-4582-8A91-6556443713E4}" type="presParOf" srcId="{2F10C1C6-F5FC-4618-A4E6-38B235B4E232}" destId="{FE0CF8C7-0223-44C8-BAAC-13625790AFE1}" srcOrd="3" destOrd="0" presId="urn:microsoft.com/office/officeart/2005/8/layout/hierarchy2"/>
    <dgm:cxn modelId="{D1C9F996-B41B-4639-AF78-C83C7B7287A3}" type="presParOf" srcId="{FE0CF8C7-0223-44C8-BAAC-13625790AFE1}" destId="{94EB8B78-5AE7-4A58-85D2-1F35C6824D09}" srcOrd="0" destOrd="0" presId="urn:microsoft.com/office/officeart/2005/8/layout/hierarchy2"/>
    <dgm:cxn modelId="{BB24FF47-13FA-463D-9D39-888E4606CA61}" type="presParOf" srcId="{FE0CF8C7-0223-44C8-BAAC-13625790AFE1}" destId="{707AA3E4-8053-4D6F-9CFD-039266ACD1F6}" srcOrd="1" destOrd="0" presId="urn:microsoft.com/office/officeart/2005/8/layout/hierarchy2"/>
    <dgm:cxn modelId="{30011933-884D-45DD-BA6B-9C8F1B3F85ED}" type="presParOf" srcId="{9B270B3F-20B8-47A4-A258-13044AF45597}" destId="{F65521F0-7280-49FC-8545-A559361BB43C}" srcOrd="2" destOrd="0" presId="urn:microsoft.com/office/officeart/2005/8/layout/hierarchy2"/>
    <dgm:cxn modelId="{77005209-F919-421F-8E07-BF8AAD97539F}" type="presParOf" srcId="{F65521F0-7280-49FC-8545-A559361BB43C}" destId="{56C6529F-4F62-4238-9FA5-8B81C0425E24}" srcOrd="0" destOrd="0" presId="urn:microsoft.com/office/officeart/2005/8/layout/hierarchy2"/>
    <dgm:cxn modelId="{C7FC07B0-4F6B-43C5-816B-0BA8F7637E71}" type="presParOf" srcId="{9B270B3F-20B8-47A4-A258-13044AF45597}" destId="{D6F13CE2-335D-4B78-8CBE-CCE3E95523C4}" srcOrd="3" destOrd="0" presId="urn:microsoft.com/office/officeart/2005/8/layout/hierarchy2"/>
    <dgm:cxn modelId="{FFF2D99A-D8AE-41C5-93CF-983E28180668}" type="presParOf" srcId="{D6F13CE2-335D-4B78-8CBE-CCE3E95523C4}" destId="{253AF595-98E8-44AB-8258-11564B20E662}" srcOrd="0" destOrd="0" presId="urn:microsoft.com/office/officeart/2005/8/layout/hierarchy2"/>
    <dgm:cxn modelId="{699E92D7-339D-4FBC-8181-B6D776AB9D95}" type="presParOf" srcId="{D6F13CE2-335D-4B78-8CBE-CCE3E95523C4}" destId="{DFDBDE99-7D1A-4F3A-B8C9-7AC6C21E4F2E}" srcOrd="1" destOrd="0" presId="urn:microsoft.com/office/officeart/2005/8/layout/hierarchy2"/>
    <dgm:cxn modelId="{C1F163A3-04C1-4883-8C40-A28D113991AE}" type="presParOf" srcId="{470534E9-DF69-4A8C-9DFC-5ECA7E10FE7F}" destId="{38A58B8E-C301-4BEA-9556-BA52F9AB45DD}" srcOrd="2" destOrd="0" presId="urn:microsoft.com/office/officeart/2005/8/layout/hierarchy2"/>
    <dgm:cxn modelId="{A3B321CC-947C-457F-B3BD-B5FA145E4885}" type="presParOf" srcId="{38A58B8E-C301-4BEA-9556-BA52F9AB45DD}" destId="{972FA3AF-A391-41F8-A67D-EE715FD806F2}" srcOrd="0" destOrd="0" presId="urn:microsoft.com/office/officeart/2005/8/layout/hierarchy2"/>
    <dgm:cxn modelId="{101661E9-C3E7-47D1-BF00-7680DE83F877}" type="presParOf" srcId="{470534E9-DF69-4A8C-9DFC-5ECA7E10FE7F}" destId="{2AED89F4-A5B5-4A08-9BAF-2C92C119E51C}" srcOrd="3" destOrd="0" presId="urn:microsoft.com/office/officeart/2005/8/layout/hierarchy2"/>
    <dgm:cxn modelId="{0DC8F746-463E-4E76-890E-E0B6487139D8}" type="presParOf" srcId="{2AED89F4-A5B5-4A08-9BAF-2C92C119E51C}" destId="{E34DB2E4-589D-438E-AE22-BD55B199C1C0}" srcOrd="0" destOrd="0" presId="urn:microsoft.com/office/officeart/2005/8/layout/hierarchy2"/>
    <dgm:cxn modelId="{11019436-9672-499C-B058-A16037CCF227}" type="presParOf" srcId="{2AED89F4-A5B5-4A08-9BAF-2C92C119E51C}" destId="{7323B724-9A8B-4FDD-A698-41EC805A0FB5}"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9464A2-CBB1-4AEB-9C71-C2A4B0D7BAB9}">
      <dsp:nvSpPr>
        <dsp:cNvPr id="0" name=""/>
        <dsp:cNvSpPr/>
      </dsp:nvSpPr>
      <dsp:spPr>
        <a:xfrm>
          <a:off x="2937947" y="1147291"/>
          <a:ext cx="342908" cy="1655406"/>
        </a:xfrm>
        <a:custGeom>
          <a:avLst/>
          <a:gdLst/>
          <a:ahLst/>
          <a:cxnLst/>
          <a:rect l="0" t="0" r="0" b="0"/>
          <a:pathLst>
            <a:path>
              <a:moveTo>
                <a:pt x="0" y="0"/>
              </a:moveTo>
              <a:lnTo>
                <a:pt x="0" y="1655406"/>
              </a:lnTo>
              <a:lnTo>
                <a:pt x="342908" y="1655406"/>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F04F0C7-BC24-4BA0-96F7-4578988FBCA9}">
      <dsp:nvSpPr>
        <dsp:cNvPr id="0" name=""/>
        <dsp:cNvSpPr/>
      </dsp:nvSpPr>
      <dsp:spPr>
        <a:xfrm>
          <a:off x="2937947" y="1147291"/>
          <a:ext cx="342908" cy="1018840"/>
        </a:xfrm>
        <a:custGeom>
          <a:avLst/>
          <a:gdLst/>
          <a:ahLst/>
          <a:cxnLst/>
          <a:rect l="0" t="0" r="0" b="0"/>
          <a:pathLst>
            <a:path>
              <a:moveTo>
                <a:pt x="0" y="0"/>
              </a:moveTo>
              <a:lnTo>
                <a:pt x="0" y="1018840"/>
              </a:lnTo>
              <a:lnTo>
                <a:pt x="342908" y="101884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36936E1-CBAD-4419-BABA-3124AEB2DBF7}">
      <dsp:nvSpPr>
        <dsp:cNvPr id="0" name=""/>
        <dsp:cNvSpPr/>
      </dsp:nvSpPr>
      <dsp:spPr>
        <a:xfrm>
          <a:off x="2937947" y="1147291"/>
          <a:ext cx="342908" cy="382275"/>
        </a:xfrm>
        <a:custGeom>
          <a:avLst/>
          <a:gdLst/>
          <a:ahLst/>
          <a:cxnLst/>
          <a:rect l="0" t="0" r="0" b="0"/>
          <a:pathLst>
            <a:path>
              <a:moveTo>
                <a:pt x="0" y="0"/>
              </a:moveTo>
              <a:lnTo>
                <a:pt x="0" y="382275"/>
              </a:lnTo>
              <a:lnTo>
                <a:pt x="342908" y="38227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24CCFA-658C-4059-8CDD-AFD2E1A2EE93}">
      <dsp:nvSpPr>
        <dsp:cNvPr id="0" name=""/>
        <dsp:cNvSpPr/>
      </dsp:nvSpPr>
      <dsp:spPr>
        <a:xfrm>
          <a:off x="2743200" y="510726"/>
          <a:ext cx="1109170" cy="127984"/>
        </a:xfrm>
        <a:custGeom>
          <a:avLst/>
          <a:gdLst/>
          <a:ahLst/>
          <a:cxnLst/>
          <a:rect l="0" t="0" r="0" b="0"/>
          <a:pathLst>
            <a:path>
              <a:moveTo>
                <a:pt x="0" y="0"/>
              </a:moveTo>
              <a:lnTo>
                <a:pt x="0" y="63992"/>
              </a:lnTo>
              <a:lnTo>
                <a:pt x="1109170" y="63992"/>
              </a:lnTo>
              <a:lnTo>
                <a:pt x="1109170" y="12798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FB2C45D-B79B-4819-8DBD-9D30E5AD2161}">
      <dsp:nvSpPr>
        <dsp:cNvPr id="0" name=""/>
        <dsp:cNvSpPr/>
      </dsp:nvSpPr>
      <dsp:spPr>
        <a:xfrm>
          <a:off x="700036" y="1147291"/>
          <a:ext cx="313553" cy="2291972"/>
        </a:xfrm>
        <a:custGeom>
          <a:avLst/>
          <a:gdLst/>
          <a:ahLst/>
          <a:cxnLst/>
          <a:rect l="0" t="0" r="0" b="0"/>
          <a:pathLst>
            <a:path>
              <a:moveTo>
                <a:pt x="0" y="0"/>
              </a:moveTo>
              <a:lnTo>
                <a:pt x="0" y="2291972"/>
              </a:lnTo>
              <a:lnTo>
                <a:pt x="313553" y="2291972"/>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38ACF3E-441B-4591-AEAA-0E56B0BBBD2E}">
      <dsp:nvSpPr>
        <dsp:cNvPr id="0" name=""/>
        <dsp:cNvSpPr/>
      </dsp:nvSpPr>
      <dsp:spPr>
        <a:xfrm>
          <a:off x="700036" y="1147291"/>
          <a:ext cx="313553" cy="1655406"/>
        </a:xfrm>
        <a:custGeom>
          <a:avLst/>
          <a:gdLst/>
          <a:ahLst/>
          <a:cxnLst/>
          <a:rect l="0" t="0" r="0" b="0"/>
          <a:pathLst>
            <a:path>
              <a:moveTo>
                <a:pt x="0" y="0"/>
              </a:moveTo>
              <a:lnTo>
                <a:pt x="0" y="1655406"/>
              </a:lnTo>
              <a:lnTo>
                <a:pt x="313553" y="1655406"/>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BD89346-D081-4EB4-8954-C6A72E5CBFAC}">
      <dsp:nvSpPr>
        <dsp:cNvPr id="0" name=""/>
        <dsp:cNvSpPr/>
      </dsp:nvSpPr>
      <dsp:spPr>
        <a:xfrm>
          <a:off x="700036" y="1147291"/>
          <a:ext cx="313553" cy="1018840"/>
        </a:xfrm>
        <a:custGeom>
          <a:avLst/>
          <a:gdLst/>
          <a:ahLst/>
          <a:cxnLst/>
          <a:rect l="0" t="0" r="0" b="0"/>
          <a:pathLst>
            <a:path>
              <a:moveTo>
                <a:pt x="0" y="0"/>
              </a:moveTo>
              <a:lnTo>
                <a:pt x="0" y="1018840"/>
              </a:lnTo>
              <a:lnTo>
                <a:pt x="313553" y="1018840"/>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C59F65C-FD40-4BF9-934E-D86E6AE392E8}">
      <dsp:nvSpPr>
        <dsp:cNvPr id="0" name=""/>
        <dsp:cNvSpPr/>
      </dsp:nvSpPr>
      <dsp:spPr>
        <a:xfrm>
          <a:off x="700036" y="1147291"/>
          <a:ext cx="313553" cy="382275"/>
        </a:xfrm>
        <a:custGeom>
          <a:avLst/>
          <a:gdLst/>
          <a:ahLst/>
          <a:cxnLst/>
          <a:rect l="0" t="0" r="0" b="0"/>
          <a:pathLst>
            <a:path>
              <a:moveTo>
                <a:pt x="0" y="0"/>
              </a:moveTo>
              <a:lnTo>
                <a:pt x="0" y="382275"/>
              </a:lnTo>
              <a:lnTo>
                <a:pt x="313553" y="382275"/>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8C51B5F-CA5B-43AD-927E-F6B3973F0AED}">
      <dsp:nvSpPr>
        <dsp:cNvPr id="0" name=""/>
        <dsp:cNvSpPr/>
      </dsp:nvSpPr>
      <dsp:spPr>
        <a:xfrm>
          <a:off x="1536178" y="510726"/>
          <a:ext cx="1207021" cy="127984"/>
        </a:xfrm>
        <a:custGeom>
          <a:avLst/>
          <a:gdLst/>
          <a:ahLst/>
          <a:cxnLst/>
          <a:rect l="0" t="0" r="0" b="0"/>
          <a:pathLst>
            <a:path>
              <a:moveTo>
                <a:pt x="1207021" y="0"/>
              </a:moveTo>
              <a:lnTo>
                <a:pt x="1207021" y="63992"/>
              </a:lnTo>
              <a:lnTo>
                <a:pt x="0" y="63992"/>
              </a:lnTo>
              <a:lnTo>
                <a:pt x="0" y="127984"/>
              </a:lnTo>
            </a:path>
          </a:pathLst>
        </a:custGeom>
        <a:noFill/>
        <a:ln w="31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6DAE7DE-C041-4876-9996-50C6C2F072B2}">
      <dsp:nvSpPr>
        <dsp:cNvPr id="0" name=""/>
        <dsp:cNvSpPr/>
      </dsp:nvSpPr>
      <dsp:spPr>
        <a:xfrm>
          <a:off x="1516557" y="2145"/>
          <a:ext cx="2453284"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Cohesion</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16557" y="2145"/>
        <a:ext cx="2453284" cy="508580"/>
      </dsp:txXfrm>
    </dsp:sp>
    <dsp:sp modelId="{B50F3EF8-FFA0-47BF-BA00-A4CD3CABC969}">
      <dsp:nvSpPr>
        <dsp:cNvPr id="0" name=""/>
        <dsp:cNvSpPr/>
      </dsp:nvSpPr>
      <dsp:spPr>
        <a:xfrm>
          <a:off x="491000" y="638711"/>
          <a:ext cx="2090356"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Grammatical</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91000" y="638711"/>
        <a:ext cx="2090356" cy="508580"/>
      </dsp:txXfrm>
    </dsp:sp>
    <dsp:sp modelId="{F3FE73AC-12D4-48B3-8F84-47BA91A73C0F}">
      <dsp:nvSpPr>
        <dsp:cNvPr id="0" name=""/>
        <dsp:cNvSpPr/>
      </dsp:nvSpPr>
      <dsp:spPr>
        <a:xfrm>
          <a:off x="1013589" y="1275276"/>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Reference</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13589" y="1275276"/>
        <a:ext cx="1431893" cy="508580"/>
      </dsp:txXfrm>
    </dsp:sp>
    <dsp:sp modelId="{8CC5667F-DF35-42E4-8EA5-36FFA279FED0}">
      <dsp:nvSpPr>
        <dsp:cNvPr id="0" name=""/>
        <dsp:cNvSpPr/>
      </dsp:nvSpPr>
      <dsp:spPr>
        <a:xfrm>
          <a:off x="1013589" y="1911842"/>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Substitution</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13589" y="1911842"/>
        <a:ext cx="1431893" cy="508580"/>
      </dsp:txXfrm>
    </dsp:sp>
    <dsp:sp modelId="{F679DD28-02F1-43B0-910D-598B02AC138B}">
      <dsp:nvSpPr>
        <dsp:cNvPr id="0" name=""/>
        <dsp:cNvSpPr/>
      </dsp:nvSpPr>
      <dsp:spPr>
        <a:xfrm>
          <a:off x="1013589" y="2548408"/>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El</a:t>
          </a:r>
          <a:r>
            <a:rPr lang="lt-LT" sz="1200" kern="1200">
              <a:solidFill>
                <a:sysClr val="windowText" lastClr="000000">
                  <a:hueOff val="0"/>
                  <a:satOff val="0"/>
                  <a:lumOff val="0"/>
                  <a:alphaOff val="0"/>
                </a:sysClr>
              </a:solidFill>
              <a:latin typeface="Times New Roman" pitchFamily="18" charset="0"/>
              <a:ea typeface="+mn-ea"/>
              <a:cs typeface="Times New Roman" pitchFamily="18" charset="0"/>
            </a:rPr>
            <a:t>l</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ipsis</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13589" y="2548408"/>
        <a:ext cx="1431893" cy="508580"/>
      </dsp:txXfrm>
    </dsp:sp>
    <dsp:sp modelId="{3E5CE306-DD22-4C58-8958-5AEAE6DC4D58}">
      <dsp:nvSpPr>
        <dsp:cNvPr id="0" name=""/>
        <dsp:cNvSpPr/>
      </dsp:nvSpPr>
      <dsp:spPr>
        <a:xfrm>
          <a:off x="1013589" y="3184973"/>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Conjunction</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13589" y="3184973"/>
        <a:ext cx="1431893" cy="508580"/>
      </dsp:txXfrm>
    </dsp:sp>
    <dsp:sp modelId="{63546F13-B147-43E2-BCF9-AC7E82873423}">
      <dsp:nvSpPr>
        <dsp:cNvPr id="0" name=""/>
        <dsp:cNvSpPr/>
      </dsp:nvSpPr>
      <dsp:spPr>
        <a:xfrm>
          <a:off x="2709341" y="638711"/>
          <a:ext cx="2286057"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Lexical</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09341" y="638711"/>
        <a:ext cx="2286057" cy="508580"/>
      </dsp:txXfrm>
    </dsp:sp>
    <dsp:sp modelId="{1ADF9A8F-FDA0-4048-B3FC-16A4EEC563E9}">
      <dsp:nvSpPr>
        <dsp:cNvPr id="0" name=""/>
        <dsp:cNvSpPr/>
      </dsp:nvSpPr>
      <dsp:spPr>
        <a:xfrm>
          <a:off x="3280856" y="1275276"/>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General nouns</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80856" y="1275276"/>
        <a:ext cx="1431893" cy="508580"/>
      </dsp:txXfrm>
    </dsp:sp>
    <dsp:sp modelId="{4A91F913-D0E7-4429-90A4-CC0A9CCCE86E}">
      <dsp:nvSpPr>
        <dsp:cNvPr id="0" name=""/>
        <dsp:cNvSpPr/>
      </dsp:nvSpPr>
      <dsp:spPr>
        <a:xfrm>
          <a:off x="3280856" y="1911842"/>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Reiteration (repetition)</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80856" y="1911842"/>
        <a:ext cx="1431893" cy="508580"/>
      </dsp:txXfrm>
    </dsp:sp>
    <dsp:sp modelId="{8B019397-08E7-460D-833A-7FB1F2A62658}">
      <dsp:nvSpPr>
        <dsp:cNvPr id="0" name=""/>
        <dsp:cNvSpPr/>
      </dsp:nvSpPr>
      <dsp:spPr>
        <a:xfrm>
          <a:off x="3280856" y="2548408"/>
          <a:ext cx="1431893" cy="508580"/>
        </a:xfrm>
        <a:prstGeom prst="rect">
          <a:avLst/>
        </a:prstGeom>
        <a:solidFill>
          <a:sysClr val="window" lastClr="FFFFFF">
            <a:hueOff val="0"/>
            <a:satOff val="0"/>
            <a:lumOff val="0"/>
            <a:alphaOff val="0"/>
          </a:sys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Collocation (coocurrences of certain words)</a:t>
          </a:r>
          <a:endParaRPr lang="lt-LT"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280856" y="2548408"/>
        <a:ext cx="1431893" cy="5085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C1ACF6-2AC6-418E-8D2F-242629B2E8C9}">
      <dsp:nvSpPr>
        <dsp:cNvPr id="0" name=""/>
        <dsp:cNvSpPr/>
      </dsp:nvSpPr>
      <dsp:spPr>
        <a:xfrm>
          <a:off x="1585040" y="977"/>
          <a:ext cx="1011279" cy="674186"/>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Reference</a:t>
          </a:r>
        </a:p>
      </dsp:txBody>
      <dsp:txXfrm>
        <a:off x="1604786" y="20723"/>
        <a:ext cx="971787" cy="634694"/>
      </dsp:txXfrm>
    </dsp:sp>
    <dsp:sp modelId="{4BF3BE27-DEE9-44E3-B7D6-BE16EDD381DE}">
      <dsp:nvSpPr>
        <dsp:cNvPr id="0" name=""/>
        <dsp:cNvSpPr/>
      </dsp:nvSpPr>
      <dsp:spPr>
        <a:xfrm>
          <a:off x="1433348" y="675164"/>
          <a:ext cx="657331" cy="269890"/>
        </a:xfrm>
        <a:custGeom>
          <a:avLst/>
          <a:gdLst/>
          <a:ahLst/>
          <a:cxnLst/>
          <a:rect l="0" t="0" r="0" b="0"/>
          <a:pathLst>
            <a:path>
              <a:moveTo>
                <a:pt x="657331" y="0"/>
              </a:moveTo>
              <a:lnTo>
                <a:pt x="657331" y="134945"/>
              </a:lnTo>
              <a:lnTo>
                <a:pt x="0" y="134945"/>
              </a:lnTo>
              <a:lnTo>
                <a:pt x="0" y="269890"/>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0C0471D-346F-4827-BE37-708F8E1124D8}">
      <dsp:nvSpPr>
        <dsp:cNvPr id="0" name=""/>
        <dsp:cNvSpPr/>
      </dsp:nvSpPr>
      <dsp:spPr>
        <a:xfrm>
          <a:off x="927708" y="945054"/>
          <a:ext cx="1011279" cy="674186"/>
        </a:xfrm>
        <a:prstGeom prst="roundRect">
          <a:avLst>
            <a:gd name="adj" fmla="val 10000"/>
          </a:avLst>
        </a:prstGeom>
        <a:solidFill>
          <a:schemeClr val="l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exophora (situational)</a:t>
          </a:r>
        </a:p>
      </dsp:txBody>
      <dsp:txXfrm>
        <a:off x="947454" y="964800"/>
        <a:ext cx="971787" cy="634694"/>
      </dsp:txXfrm>
    </dsp:sp>
    <dsp:sp modelId="{2CDF4DD8-066D-4FF5-8688-F0C4F1A90440}">
      <dsp:nvSpPr>
        <dsp:cNvPr id="0" name=""/>
        <dsp:cNvSpPr/>
      </dsp:nvSpPr>
      <dsp:spPr>
        <a:xfrm>
          <a:off x="2090680" y="675164"/>
          <a:ext cx="657331" cy="269890"/>
        </a:xfrm>
        <a:custGeom>
          <a:avLst/>
          <a:gdLst/>
          <a:ahLst/>
          <a:cxnLst/>
          <a:rect l="0" t="0" r="0" b="0"/>
          <a:pathLst>
            <a:path>
              <a:moveTo>
                <a:pt x="0" y="0"/>
              </a:moveTo>
              <a:lnTo>
                <a:pt x="0" y="134945"/>
              </a:lnTo>
              <a:lnTo>
                <a:pt x="657331" y="134945"/>
              </a:lnTo>
              <a:lnTo>
                <a:pt x="657331" y="269890"/>
              </a:lnTo>
            </a:path>
          </a:pathLst>
        </a:custGeom>
        <a:noFill/>
        <a:ln w="3175" cap="flat" cmpd="dbl" algn="ctr">
          <a:solidFill>
            <a:scrgbClr r="0" g="0" b="0"/>
          </a:solidFill>
          <a:prstDash val="solid"/>
        </a:ln>
        <a:effectLst/>
      </dsp:spPr>
      <dsp:style>
        <a:lnRef idx="2">
          <a:scrgbClr r="0" g="0" b="0"/>
        </a:lnRef>
        <a:fillRef idx="0">
          <a:scrgbClr r="0" g="0" b="0"/>
        </a:fillRef>
        <a:effectRef idx="0">
          <a:scrgbClr r="0" g="0" b="0"/>
        </a:effectRef>
        <a:fontRef idx="minor"/>
      </dsp:style>
    </dsp:sp>
    <dsp:sp modelId="{2BCE2733-3003-47F7-835B-406E5B82A9FC}">
      <dsp:nvSpPr>
        <dsp:cNvPr id="0" name=""/>
        <dsp:cNvSpPr/>
      </dsp:nvSpPr>
      <dsp:spPr>
        <a:xfrm>
          <a:off x="2242372" y="945054"/>
          <a:ext cx="1011279" cy="674186"/>
        </a:xfrm>
        <a:prstGeom prst="rect">
          <a:avLst/>
        </a:prstGeom>
        <a:solidFill>
          <a:schemeClr val="l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endophora (tecxtual</a:t>
          </a:r>
          <a:r>
            <a:rPr lang="en-US" sz="1200" kern="1200"/>
            <a:t>)</a:t>
          </a:r>
        </a:p>
      </dsp:txBody>
      <dsp:txXfrm>
        <a:off x="2242372" y="945054"/>
        <a:ext cx="1011279" cy="674186"/>
      </dsp:txXfrm>
    </dsp:sp>
    <dsp:sp modelId="{848BD459-2F1B-4DF9-8D47-7C89043F2469}">
      <dsp:nvSpPr>
        <dsp:cNvPr id="0" name=""/>
        <dsp:cNvSpPr/>
      </dsp:nvSpPr>
      <dsp:spPr>
        <a:xfrm>
          <a:off x="1917508" y="1619241"/>
          <a:ext cx="830503" cy="269674"/>
        </a:xfrm>
        <a:custGeom>
          <a:avLst/>
          <a:gdLst/>
          <a:ahLst/>
          <a:cxnLst/>
          <a:rect l="0" t="0" r="0" b="0"/>
          <a:pathLst>
            <a:path>
              <a:moveTo>
                <a:pt x="830503" y="0"/>
              </a:moveTo>
              <a:lnTo>
                <a:pt x="830503" y="134837"/>
              </a:lnTo>
              <a:lnTo>
                <a:pt x="0" y="134837"/>
              </a:lnTo>
              <a:lnTo>
                <a:pt x="0" y="269674"/>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4B06409-A2BE-447C-A9B4-0C7AACB1FEA6}">
      <dsp:nvSpPr>
        <dsp:cNvPr id="0" name=""/>
        <dsp:cNvSpPr/>
      </dsp:nvSpPr>
      <dsp:spPr>
        <a:xfrm>
          <a:off x="1265324" y="1888915"/>
          <a:ext cx="1304369" cy="674186"/>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en-US" sz="1200" kern="1200">
              <a:latin typeface="Times New Roman" pitchFamily="18" charset="0"/>
              <a:cs typeface="Times New Roman" pitchFamily="18" charset="0"/>
            </a:rPr>
            <a:t>anaphora</a:t>
          </a:r>
        </a:p>
        <a:p>
          <a:pPr lvl="0" algn="ctr" defTabSz="533400">
            <a:lnSpc>
              <a:spcPct val="100000"/>
            </a:lnSpc>
            <a:spcBef>
              <a:spcPct val="0"/>
            </a:spcBef>
            <a:spcAft>
              <a:spcPts val="0"/>
            </a:spcAft>
          </a:pPr>
          <a:r>
            <a:rPr lang="en-US" sz="1200" kern="1200">
              <a:latin typeface="Times New Roman" pitchFamily="18" charset="0"/>
              <a:cs typeface="Times New Roman" pitchFamily="18" charset="0"/>
            </a:rPr>
            <a:t>(to preceding text)</a:t>
          </a:r>
        </a:p>
      </dsp:txBody>
      <dsp:txXfrm>
        <a:off x="1285070" y="1908661"/>
        <a:ext cx="1264877" cy="634694"/>
      </dsp:txXfrm>
    </dsp:sp>
    <dsp:sp modelId="{E8C7C888-0AF5-4048-888C-04F48F00D7D7}">
      <dsp:nvSpPr>
        <dsp:cNvPr id="0" name=""/>
        <dsp:cNvSpPr/>
      </dsp:nvSpPr>
      <dsp:spPr>
        <a:xfrm>
          <a:off x="2748012" y="1619241"/>
          <a:ext cx="803876" cy="269674"/>
        </a:xfrm>
        <a:custGeom>
          <a:avLst/>
          <a:gdLst/>
          <a:ahLst/>
          <a:cxnLst/>
          <a:rect l="0" t="0" r="0" b="0"/>
          <a:pathLst>
            <a:path>
              <a:moveTo>
                <a:pt x="0" y="0"/>
              </a:moveTo>
              <a:lnTo>
                <a:pt x="0" y="134837"/>
              </a:lnTo>
              <a:lnTo>
                <a:pt x="803876" y="134837"/>
              </a:lnTo>
              <a:lnTo>
                <a:pt x="803876" y="269674"/>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579B23E-79ED-4548-BB59-2F8E6D4D16AC}">
      <dsp:nvSpPr>
        <dsp:cNvPr id="0" name=""/>
        <dsp:cNvSpPr/>
      </dsp:nvSpPr>
      <dsp:spPr>
        <a:xfrm>
          <a:off x="2873077" y="1888915"/>
          <a:ext cx="1357623" cy="674186"/>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en-US" sz="1200" kern="1200">
              <a:latin typeface="Times New Roman" pitchFamily="18" charset="0"/>
              <a:cs typeface="Times New Roman" pitchFamily="18" charset="0"/>
            </a:rPr>
            <a:t>cataphora</a:t>
          </a:r>
        </a:p>
        <a:p>
          <a:pPr lvl="0" algn="ctr" defTabSz="533400">
            <a:lnSpc>
              <a:spcPct val="100000"/>
            </a:lnSpc>
            <a:spcBef>
              <a:spcPct val="0"/>
            </a:spcBef>
            <a:spcAft>
              <a:spcPts val="0"/>
            </a:spcAft>
          </a:pPr>
          <a:r>
            <a:rPr lang="en-US" sz="1200" kern="1200">
              <a:latin typeface="Times New Roman" pitchFamily="18" charset="0"/>
              <a:cs typeface="Times New Roman" pitchFamily="18" charset="0"/>
            </a:rPr>
            <a:t>(to following text)</a:t>
          </a:r>
        </a:p>
      </dsp:txBody>
      <dsp:txXfrm>
        <a:off x="2892823" y="1908661"/>
        <a:ext cx="1318131" cy="6346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E0832E-ACED-4D6B-86C7-008DCD79CF63}">
      <dsp:nvSpPr>
        <dsp:cNvPr id="0" name=""/>
        <dsp:cNvSpPr/>
      </dsp:nvSpPr>
      <dsp:spPr>
        <a:xfrm>
          <a:off x="2232" y="1527393"/>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person</a:t>
          </a:r>
        </a:p>
      </dsp:txBody>
      <dsp:txXfrm>
        <a:off x="12267" y="1537428"/>
        <a:ext cx="665171" cy="322550"/>
      </dsp:txXfrm>
    </dsp:sp>
    <dsp:sp modelId="{519AEB69-038A-4ACD-B843-07785B5B0AD4}">
      <dsp:nvSpPr>
        <dsp:cNvPr id="0" name=""/>
        <dsp:cNvSpPr/>
      </dsp:nvSpPr>
      <dsp:spPr>
        <a:xfrm rot="17500715">
          <a:off x="453519" y="1344306"/>
          <a:ext cx="742006" cy="19270"/>
        </a:xfrm>
        <a:custGeom>
          <a:avLst/>
          <a:gdLst/>
          <a:ahLst/>
          <a:cxnLst/>
          <a:rect l="0" t="0" r="0" b="0"/>
          <a:pathLst>
            <a:path>
              <a:moveTo>
                <a:pt x="0" y="9635"/>
              </a:moveTo>
              <a:lnTo>
                <a:pt x="742006" y="9635"/>
              </a:lnTo>
            </a:path>
          </a:pathLst>
        </a:custGeom>
        <a:noFill/>
        <a:ln w="3175"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05972" y="1335391"/>
        <a:ext cx="37100" cy="37100"/>
      </dsp:txXfrm>
    </dsp:sp>
    <dsp:sp modelId="{76CA2DAC-184E-4568-92A4-9018BFE3B037}">
      <dsp:nvSpPr>
        <dsp:cNvPr id="0" name=""/>
        <dsp:cNvSpPr/>
      </dsp:nvSpPr>
      <dsp:spPr>
        <a:xfrm>
          <a:off x="961571" y="837868"/>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speech roles</a:t>
          </a:r>
        </a:p>
      </dsp:txBody>
      <dsp:txXfrm>
        <a:off x="971606" y="847903"/>
        <a:ext cx="665171" cy="322550"/>
      </dsp:txXfrm>
    </dsp:sp>
    <dsp:sp modelId="{0A4D142C-B756-4604-866F-F6E278B0364B}">
      <dsp:nvSpPr>
        <dsp:cNvPr id="0" name=""/>
        <dsp:cNvSpPr/>
      </dsp:nvSpPr>
      <dsp:spPr>
        <a:xfrm rot="19457599">
          <a:off x="1615085" y="901040"/>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75422" y="902236"/>
        <a:ext cx="16877" cy="16877"/>
      </dsp:txXfrm>
    </dsp:sp>
    <dsp:sp modelId="{F9DD6865-0885-4EBA-88FE-0166870CC547}">
      <dsp:nvSpPr>
        <dsp:cNvPr id="0" name=""/>
        <dsp:cNvSpPr/>
      </dsp:nvSpPr>
      <dsp:spPr>
        <a:xfrm>
          <a:off x="1920909" y="640861"/>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speaker</a:t>
          </a:r>
        </a:p>
      </dsp:txBody>
      <dsp:txXfrm>
        <a:off x="1930944" y="650896"/>
        <a:ext cx="665171" cy="322550"/>
      </dsp:txXfrm>
    </dsp:sp>
    <dsp:sp modelId="{299BFF1A-6C3A-47E0-B24B-BA75CD1F37C5}">
      <dsp:nvSpPr>
        <dsp:cNvPr id="0" name=""/>
        <dsp:cNvSpPr/>
      </dsp:nvSpPr>
      <dsp:spPr>
        <a:xfrm rot="19457599">
          <a:off x="2574424" y="704033"/>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34761" y="705229"/>
        <a:ext cx="16877" cy="16877"/>
      </dsp:txXfrm>
    </dsp:sp>
    <dsp:sp modelId="{F5A0E85A-779D-4E93-8B08-703E22B9F628}">
      <dsp:nvSpPr>
        <dsp:cNvPr id="0" name=""/>
        <dsp:cNvSpPr/>
      </dsp:nvSpPr>
      <dsp:spPr>
        <a:xfrm>
          <a:off x="2880248" y="443854"/>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hueOff val="0"/>
                  <a:satOff val="0"/>
                  <a:lumOff val="0"/>
                  <a:alphaOff val="0"/>
                </a:sysClr>
              </a:solidFill>
              <a:latin typeface="Times New Roman" pitchFamily="18" charset="0"/>
              <a:ea typeface="+mn-ea"/>
              <a:cs typeface="Times New Roman" pitchFamily="18" charset="0"/>
            </a:rPr>
            <a:t>speaker only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I</a:t>
          </a:r>
        </a:p>
      </dsp:txBody>
      <dsp:txXfrm>
        <a:off x="2890283" y="453889"/>
        <a:ext cx="665171" cy="322550"/>
      </dsp:txXfrm>
    </dsp:sp>
    <dsp:sp modelId="{84FB765A-268D-4891-B90E-9768106819C9}">
      <dsp:nvSpPr>
        <dsp:cNvPr id="0" name=""/>
        <dsp:cNvSpPr/>
      </dsp:nvSpPr>
      <dsp:spPr>
        <a:xfrm rot="2142401">
          <a:off x="2574424" y="901040"/>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34761" y="902236"/>
        <a:ext cx="16877" cy="16877"/>
      </dsp:txXfrm>
    </dsp:sp>
    <dsp:sp modelId="{9E4FE46E-4620-4BD5-9F51-DC59483BD093}">
      <dsp:nvSpPr>
        <dsp:cNvPr id="0" name=""/>
        <dsp:cNvSpPr/>
      </dsp:nvSpPr>
      <dsp:spPr>
        <a:xfrm>
          <a:off x="2880248" y="837868"/>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speaker plus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we</a:t>
          </a:r>
        </a:p>
      </dsp:txBody>
      <dsp:txXfrm>
        <a:off x="2890283" y="847903"/>
        <a:ext cx="665171" cy="322550"/>
      </dsp:txXfrm>
    </dsp:sp>
    <dsp:sp modelId="{2C0A5D87-7329-4370-AC39-1C4144163B86}">
      <dsp:nvSpPr>
        <dsp:cNvPr id="0" name=""/>
        <dsp:cNvSpPr/>
      </dsp:nvSpPr>
      <dsp:spPr>
        <a:xfrm rot="2142401">
          <a:off x="1615085" y="1098047"/>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75422" y="1099243"/>
        <a:ext cx="16877" cy="16877"/>
      </dsp:txXfrm>
    </dsp:sp>
    <dsp:sp modelId="{C326CBC9-E539-4AAD-A51F-998B3C7EC330}">
      <dsp:nvSpPr>
        <dsp:cNvPr id="0" name=""/>
        <dsp:cNvSpPr/>
      </dsp:nvSpPr>
      <dsp:spPr>
        <a:xfrm>
          <a:off x="1920909" y="1034875"/>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addressee(s)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you</a:t>
          </a:r>
        </a:p>
      </dsp:txBody>
      <dsp:txXfrm>
        <a:off x="1930944" y="1044910"/>
        <a:ext cx="665171" cy="322550"/>
      </dsp:txXfrm>
    </dsp:sp>
    <dsp:sp modelId="{7E5FBBBA-79F0-47B1-ABA5-712D60E42896}">
      <dsp:nvSpPr>
        <dsp:cNvPr id="0" name=""/>
        <dsp:cNvSpPr/>
      </dsp:nvSpPr>
      <dsp:spPr>
        <a:xfrm rot="4099285">
          <a:off x="453519" y="2033830"/>
          <a:ext cx="742006" cy="19270"/>
        </a:xfrm>
        <a:custGeom>
          <a:avLst/>
          <a:gdLst/>
          <a:ahLst/>
          <a:cxnLst/>
          <a:rect l="0" t="0" r="0" b="0"/>
          <a:pathLst>
            <a:path>
              <a:moveTo>
                <a:pt x="0" y="9635"/>
              </a:moveTo>
              <a:lnTo>
                <a:pt x="742006" y="9635"/>
              </a:lnTo>
            </a:path>
          </a:pathLst>
        </a:custGeom>
        <a:noFill/>
        <a:ln w="3175"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05972" y="2024915"/>
        <a:ext cx="37100" cy="37100"/>
      </dsp:txXfrm>
    </dsp:sp>
    <dsp:sp modelId="{84D0836F-BA27-4B4F-B672-DC31AF27EE55}">
      <dsp:nvSpPr>
        <dsp:cNvPr id="0" name=""/>
        <dsp:cNvSpPr/>
      </dsp:nvSpPr>
      <dsp:spPr>
        <a:xfrm>
          <a:off x="961571" y="2216917"/>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other roles</a:t>
          </a:r>
        </a:p>
      </dsp:txBody>
      <dsp:txXfrm>
        <a:off x="971606" y="2226952"/>
        <a:ext cx="665171" cy="322550"/>
      </dsp:txXfrm>
    </dsp:sp>
    <dsp:sp modelId="{9E5BE2E2-C296-437D-8085-F9C4576E4F6B}">
      <dsp:nvSpPr>
        <dsp:cNvPr id="0" name=""/>
        <dsp:cNvSpPr/>
      </dsp:nvSpPr>
      <dsp:spPr>
        <a:xfrm rot="19457599">
          <a:off x="1615085" y="2280089"/>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75422" y="2281285"/>
        <a:ext cx="16877" cy="16877"/>
      </dsp:txXfrm>
    </dsp:sp>
    <dsp:sp modelId="{59D70C57-46CA-4677-ABF0-59153D8D3148}">
      <dsp:nvSpPr>
        <dsp:cNvPr id="0" name=""/>
        <dsp:cNvSpPr/>
      </dsp:nvSpPr>
      <dsp:spPr>
        <a:xfrm>
          <a:off x="1920909" y="2019910"/>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i="0" kern="1200">
              <a:solidFill>
                <a:sysClr val="windowText" lastClr="000000">
                  <a:hueOff val="0"/>
                  <a:satOff val="0"/>
                  <a:lumOff val="0"/>
                  <a:alphaOff val="0"/>
                </a:sysClr>
              </a:solidFill>
              <a:latin typeface="Times New Roman" pitchFamily="18" charset="0"/>
              <a:ea typeface="+mn-ea"/>
              <a:cs typeface="Times New Roman" pitchFamily="18" charset="0"/>
            </a:rPr>
            <a:t>specific</a:t>
          </a:r>
        </a:p>
      </dsp:txBody>
      <dsp:txXfrm>
        <a:off x="1930944" y="2029945"/>
        <a:ext cx="665171" cy="322550"/>
      </dsp:txXfrm>
    </dsp:sp>
    <dsp:sp modelId="{345E0987-99A2-4233-B826-2B06CED5C43B}">
      <dsp:nvSpPr>
        <dsp:cNvPr id="0" name=""/>
        <dsp:cNvSpPr/>
      </dsp:nvSpPr>
      <dsp:spPr>
        <a:xfrm rot="19457599">
          <a:off x="2574424" y="2083082"/>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34761" y="2084278"/>
        <a:ext cx="16877" cy="16877"/>
      </dsp:txXfrm>
    </dsp:sp>
    <dsp:sp modelId="{174B6D9B-2F72-4934-857B-3915DB88BB2A}">
      <dsp:nvSpPr>
        <dsp:cNvPr id="0" name=""/>
        <dsp:cNvSpPr/>
      </dsp:nvSpPr>
      <dsp:spPr>
        <a:xfrm>
          <a:off x="2880248" y="1822903"/>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singular</a:t>
          </a:r>
        </a:p>
      </dsp:txBody>
      <dsp:txXfrm>
        <a:off x="2890283" y="1832938"/>
        <a:ext cx="665171" cy="322550"/>
      </dsp:txXfrm>
    </dsp:sp>
    <dsp:sp modelId="{55E949B8-D5A0-4B7E-B0CF-5426953DC8FA}">
      <dsp:nvSpPr>
        <dsp:cNvPr id="0" name=""/>
        <dsp:cNvSpPr/>
      </dsp:nvSpPr>
      <dsp:spPr>
        <a:xfrm rot="19457599">
          <a:off x="3533763" y="1886075"/>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94099" y="1887271"/>
        <a:ext cx="16877" cy="16877"/>
      </dsp:txXfrm>
    </dsp:sp>
    <dsp:sp modelId="{F4949884-922B-414D-89B4-39984BC3ADD7}">
      <dsp:nvSpPr>
        <dsp:cNvPr id="0" name=""/>
        <dsp:cNvSpPr/>
      </dsp:nvSpPr>
      <dsp:spPr>
        <a:xfrm>
          <a:off x="3839587" y="1625896"/>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human</a:t>
          </a:r>
        </a:p>
      </dsp:txBody>
      <dsp:txXfrm>
        <a:off x="3849622" y="1635931"/>
        <a:ext cx="665171" cy="322550"/>
      </dsp:txXfrm>
    </dsp:sp>
    <dsp:sp modelId="{C1364576-D8A7-4CAD-8C48-3C990EAEBF25}">
      <dsp:nvSpPr>
        <dsp:cNvPr id="0" name=""/>
        <dsp:cNvSpPr/>
      </dsp:nvSpPr>
      <dsp:spPr>
        <a:xfrm rot="19457599">
          <a:off x="4493101" y="1689068"/>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653438" y="1690264"/>
        <a:ext cx="16877" cy="16877"/>
      </dsp:txXfrm>
    </dsp:sp>
    <dsp:sp modelId="{D1B558DB-D5CA-4C7D-856B-2E66A6A74F4F}">
      <dsp:nvSpPr>
        <dsp:cNvPr id="0" name=""/>
        <dsp:cNvSpPr/>
      </dsp:nvSpPr>
      <dsp:spPr>
        <a:xfrm>
          <a:off x="4798925" y="1428889"/>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male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he</a:t>
          </a:r>
        </a:p>
      </dsp:txBody>
      <dsp:txXfrm>
        <a:off x="4808960" y="1438924"/>
        <a:ext cx="665171" cy="322550"/>
      </dsp:txXfrm>
    </dsp:sp>
    <dsp:sp modelId="{C2BEB9E9-D6CD-4FEE-B159-1929EBE08193}">
      <dsp:nvSpPr>
        <dsp:cNvPr id="0" name=""/>
        <dsp:cNvSpPr/>
      </dsp:nvSpPr>
      <dsp:spPr>
        <a:xfrm rot="2142401">
          <a:off x="4493101" y="1886075"/>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4653438" y="1887271"/>
        <a:ext cx="16877" cy="16877"/>
      </dsp:txXfrm>
    </dsp:sp>
    <dsp:sp modelId="{E9CF39E0-04ED-471B-9313-BE6037574842}">
      <dsp:nvSpPr>
        <dsp:cNvPr id="0" name=""/>
        <dsp:cNvSpPr/>
      </dsp:nvSpPr>
      <dsp:spPr>
        <a:xfrm>
          <a:off x="4798925" y="1822903"/>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female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she</a:t>
          </a:r>
        </a:p>
      </dsp:txBody>
      <dsp:txXfrm>
        <a:off x="4808960" y="1832938"/>
        <a:ext cx="665171" cy="322550"/>
      </dsp:txXfrm>
    </dsp:sp>
    <dsp:sp modelId="{C40B0A4A-69BF-45A3-9D0E-A24402E993AB}">
      <dsp:nvSpPr>
        <dsp:cNvPr id="0" name=""/>
        <dsp:cNvSpPr/>
      </dsp:nvSpPr>
      <dsp:spPr>
        <a:xfrm rot="2142401">
          <a:off x="3533763" y="2083082"/>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94099" y="2084278"/>
        <a:ext cx="16877" cy="16877"/>
      </dsp:txXfrm>
    </dsp:sp>
    <dsp:sp modelId="{94EB8B78-5AE7-4A58-85D2-1F35C6824D09}">
      <dsp:nvSpPr>
        <dsp:cNvPr id="0" name=""/>
        <dsp:cNvSpPr/>
      </dsp:nvSpPr>
      <dsp:spPr>
        <a:xfrm>
          <a:off x="3839587" y="2019910"/>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non-human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it</a:t>
          </a:r>
        </a:p>
      </dsp:txBody>
      <dsp:txXfrm>
        <a:off x="3849622" y="2029945"/>
        <a:ext cx="665171" cy="322550"/>
      </dsp:txXfrm>
    </dsp:sp>
    <dsp:sp modelId="{F65521F0-7280-49FC-8545-A559361BB43C}">
      <dsp:nvSpPr>
        <dsp:cNvPr id="0" name=""/>
        <dsp:cNvSpPr/>
      </dsp:nvSpPr>
      <dsp:spPr>
        <a:xfrm rot="2142401">
          <a:off x="2574424" y="2280089"/>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34761" y="2281285"/>
        <a:ext cx="16877" cy="16877"/>
      </dsp:txXfrm>
    </dsp:sp>
    <dsp:sp modelId="{253AF595-98E8-44AB-8258-11564B20E662}">
      <dsp:nvSpPr>
        <dsp:cNvPr id="0" name=""/>
        <dsp:cNvSpPr/>
      </dsp:nvSpPr>
      <dsp:spPr>
        <a:xfrm>
          <a:off x="2880248" y="2216917"/>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plural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they</a:t>
          </a:r>
        </a:p>
      </dsp:txBody>
      <dsp:txXfrm>
        <a:off x="2890283" y="2226952"/>
        <a:ext cx="665171" cy="322550"/>
      </dsp:txXfrm>
    </dsp:sp>
    <dsp:sp modelId="{38A58B8E-C301-4BEA-9556-BA52F9AB45DD}">
      <dsp:nvSpPr>
        <dsp:cNvPr id="0" name=""/>
        <dsp:cNvSpPr/>
      </dsp:nvSpPr>
      <dsp:spPr>
        <a:xfrm rot="2142401">
          <a:off x="1615085" y="2477096"/>
          <a:ext cx="337551" cy="19270"/>
        </a:xfrm>
        <a:custGeom>
          <a:avLst/>
          <a:gdLst/>
          <a:ahLst/>
          <a:cxnLst/>
          <a:rect l="0" t="0" r="0" b="0"/>
          <a:pathLst>
            <a:path>
              <a:moveTo>
                <a:pt x="0" y="9635"/>
              </a:moveTo>
              <a:lnTo>
                <a:pt x="337551" y="9635"/>
              </a:lnTo>
            </a:path>
          </a:pathLst>
        </a:custGeom>
        <a:noFill/>
        <a:ln w="3175"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75422" y="2478292"/>
        <a:ext cx="16877" cy="16877"/>
      </dsp:txXfrm>
    </dsp:sp>
    <dsp:sp modelId="{E34DB2E4-589D-438E-AE22-BD55B199C1C0}">
      <dsp:nvSpPr>
        <dsp:cNvPr id="0" name=""/>
        <dsp:cNvSpPr/>
      </dsp:nvSpPr>
      <dsp:spPr>
        <a:xfrm>
          <a:off x="1920909" y="2413924"/>
          <a:ext cx="685241" cy="34262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generalized human </a:t>
          </a:r>
          <a:r>
            <a:rPr lang="en-US" sz="1000" b="1" i="1" kern="1200">
              <a:solidFill>
                <a:sysClr val="windowText" lastClr="000000">
                  <a:hueOff val="0"/>
                  <a:satOff val="0"/>
                  <a:lumOff val="0"/>
                  <a:alphaOff val="0"/>
                </a:sysClr>
              </a:solidFill>
              <a:latin typeface="Times New Roman" pitchFamily="18" charset="0"/>
              <a:ea typeface="+mn-ea"/>
              <a:cs typeface="Times New Roman" pitchFamily="18" charset="0"/>
            </a:rPr>
            <a:t>one</a:t>
          </a:r>
        </a:p>
      </dsp:txBody>
      <dsp:txXfrm>
        <a:off x="1930944" y="2423959"/>
        <a:ext cx="665171" cy="322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E52E-FE45-4D8D-9228-7815888F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13602</Words>
  <Characters>77534</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dc:creator>
  <cp:lastModifiedBy>Egle</cp:lastModifiedBy>
  <cp:revision>50</cp:revision>
  <cp:lastPrinted>2013-06-06T09:28:00Z</cp:lastPrinted>
  <dcterms:created xsi:type="dcterms:W3CDTF">2013-05-19T20:19:00Z</dcterms:created>
  <dcterms:modified xsi:type="dcterms:W3CDTF">2013-06-06T09:33:00Z</dcterms:modified>
</cp:coreProperties>
</file>