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610" w:rsidRPr="003D1610" w:rsidRDefault="00DF2E83" w:rsidP="003D1610">
      <w:pPr>
        <w:jc w:val="center"/>
        <w:rPr>
          <w:rFonts w:ascii="Times New Roman" w:hAnsi="Times New Roman"/>
          <w:b/>
          <w:bCs/>
        </w:rPr>
      </w:pPr>
      <w:r>
        <w:rPr>
          <w:rFonts w:ascii="Times New Roman" w:hAnsi="Times New Roman"/>
          <w:b/>
          <w:noProof/>
        </w:rPr>
        <w:drawing>
          <wp:inline distT="0" distB="0" distL="0" distR="0">
            <wp:extent cx="1314450" cy="1162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14450" cy="1162050"/>
                    </a:xfrm>
                    <a:prstGeom prst="rect">
                      <a:avLst/>
                    </a:prstGeom>
                    <a:noFill/>
                    <a:ln w="9525">
                      <a:noFill/>
                      <a:miter lim="800000"/>
                      <a:headEnd/>
                      <a:tailEnd/>
                    </a:ln>
                  </pic:spPr>
                </pic:pic>
              </a:graphicData>
            </a:graphic>
          </wp:inline>
        </w:drawing>
      </w:r>
    </w:p>
    <w:p w:rsidR="003D1610" w:rsidRPr="003D1610" w:rsidRDefault="003D1610" w:rsidP="003D1610">
      <w:pPr>
        <w:jc w:val="center"/>
        <w:rPr>
          <w:rFonts w:ascii="Times New Roman" w:hAnsi="Times New Roman"/>
          <w:b/>
          <w:bCs/>
        </w:rPr>
      </w:pPr>
    </w:p>
    <w:p w:rsidR="003D1610" w:rsidRPr="003D1610" w:rsidRDefault="003D1610" w:rsidP="003D1610">
      <w:pPr>
        <w:jc w:val="center"/>
        <w:rPr>
          <w:rFonts w:ascii="Times New Roman" w:hAnsi="Times New Roman"/>
          <w:b/>
          <w:bCs/>
          <w:sz w:val="24"/>
        </w:rPr>
      </w:pPr>
      <w:r w:rsidRPr="003D1610">
        <w:rPr>
          <w:rFonts w:ascii="Times New Roman" w:hAnsi="Times New Roman"/>
          <w:b/>
          <w:bCs/>
          <w:sz w:val="24"/>
        </w:rPr>
        <w:t>VYTAUTO DIDŽIOJO UNIVERSITETAS</w:t>
      </w:r>
    </w:p>
    <w:p w:rsidR="003D1610" w:rsidRPr="003D1610" w:rsidRDefault="003D1610" w:rsidP="003D1610">
      <w:pPr>
        <w:jc w:val="center"/>
        <w:rPr>
          <w:rFonts w:ascii="Times New Roman" w:hAnsi="Times New Roman"/>
          <w:b/>
          <w:bCs/>
          <w:sz w:val="24"/>
        </w:rPr>
      </w:pPr>
      <w:r w:rsidRPr="003D1610">
        <w:rPr>
          <w:rFonts w:ascii="Times New Roman" w:hAnsi="Times New Roman"/>
          <w:b/>
          <w:bCs/>
          <w:sz w:val="24"/>
        </w:rPr>
        <w:t>GAMTOS MOKSLŲ FAKULTETAS</w:t>
      </w:r>
    </w:p>
    <w:p w:rsidR="003D1610" w:rsidRPr="003D1610" w:rsidRDefault="003D1610" w:rsidP="003D1610">
      <w:pPr>
        <w:jc w:val="center"/>
        <w:rPr>
          <w:rFonts w:ascii="Times New Roman" w:hAnsi="Times New Roman"/>
          <w:b/>
          <w:bCs/>
          <w:sz w:val="24"/>
        </w:rPr>
      </w:pPr>
      <w:r w:rsidRPr="003D1610">
        <w:rPr>
          <w:rFonts w:ascii="Times New Roman" w:hAnsi="Times New Roman"/>
          <w:b/>
          <w:bCs/>
          <w:sz w:val="24"/>
        </w:rPr>
        <w:t>APLINKOTYROS KATEDRA</w:t>
      </w:r>
      <w:r w:rsidR="00E12C2C">
        <w:rPr>
          <w:rFonts w:ascii="Times New Roman" w:hAnsi="Times New Roman"/>
          <w:b/>
          <w:bCs/>
          <w:sz w:val="24"/>
        </w:rPr>
        <w:t xml:space="preserve"> </w:t>
      </w:r>
    </w:p>
    <w:p w:rsidR="003D1610" w:rsidRPr="003D1610" w:rsidRDefault="003D1610" w:rsidP="003D1610">
      <w:pPr>
        <w:jc w:val="center"/>
        <w:rPr>
          <w:rFonts w:ascii="Times New Roman" w:hAnsi="Times New Roman"/>
          <w:b/>
          <w:bCs/>
          <w:sz w:val="24"/>
        </w:rPr>
      </w:pPr>
    </w:p>
    <w:p w:rsidR="003D1610" w:rsidRPr="003D1610" w:rsidRDefault="003D1610" w:rsidP="003D1610">
      <w:pPr>
        <w:jc w:val="center"/>
        <w:rPr>
          <w:rFonts w:ascii="Times New Roman" w:hAnsi="Times New Roman"/>
          <w:b/>
          <w:bCs/>
          <w:sz w:val="24"/>
        </w:rPr>
      </w:pPr>
    </w:p>
    <w:p w:rsidR="003D1610" w:rsidRPr="003D1610" w:rsidRDefault="003D1610" w:rsidP="003D1610">
      <w:pPr>
        <w:jc w:val="center"/>
        <w:rPr>
          <w:rFonts w:ascii="Times New Roman" w:hAnsi="Times New Roman"/>
          <w:b/>
          <w:bCs/>
          <w:sz w:val="24"/>
        </w:rPr>
      </w:pPr>
    </w:p>
    <w:p w:rsidR="003D1610" w:rsidRPr="003D1610" w:rsidRDefault="003D1610" w:rsidP="003D1610">
      <w:pPr>
        <w:jc w:val="center"/>
        <w:rPr>
          <w:rFonts w:ascii="Times New Roman" w:hAnsi="Times New Roman"/>
          <w:b/>
          <w:bCs/>
          <w:sz w:val="24"/>
        </w:rPr>
      </w:pPr>
      <w:r w:rsidRPr="003D1610">
        <w:rPr>
          <w:rFonts w:ascii="Times New Roman" w:hAnsi="Times New Roman"/>
          <w:b/>
          <w:bCs/>
          <w:sz w:val="24"/>
        </w:rPr>
        <w:t>Agnė Raulonytė</w:t>
      </w:r>
    </w:p>
    <w:p w:rsidR="003D1610" w:rsidRPr="003D1610" w:rsidRDefault="003D1610" w:rsidP="003D1610">
      <w:pPr>
        <w:jc w:val="center"/>
        <w:rPr>
          <w:rFonts w:ascii="Times New Roman" w:hAnsi="Times New Roman"/>
          <w:b/>
          <w:bCs/>
          <w:sz w:val="32"/>
          <w:szCs w:val="32"/>
        </w:rPr>
      </w:pPr>
    </w:p>
    <w:p w:rsidR="003D1610" w:rsidRPr="003D1610" w:rsidRDefault="003D1610" w:rsidP="003D1610">
      <w:pPr>
        <w:jc w:val="center"/>
        <w:rPr>
          <w:rFonts w:ascii="Times New Roman" w:hAnsi="Times New Roman"/>
          <w:b/>
          <w:bCs/>
          <w:sz w:val="36"/>
          <w:szCs w:val="32"/>
        </w:rPr>
      </w:pPr>
    </w:p>
    <w:p w:rsidR="003D1610" w:rsidRPr="00C8743E" w:rsidRDefault="00C8743E" w:rsidP="003D1610">
      <w:pPr>
        <w:jc w:val="center"/>
        <w:rPr>
          <w:rFonts w:ascii="Times New Roman" w:hAnsi="Times New Roman"/>
          <w:sz w:val="40"/>
          <w:szCs w:val="36"/>
          <w:lang w:val="lt-LT"/>
        </w:rPr>
      </w:pPr>
      <w:r>
        <w:rPr>
          <w:rFonts w:ascii="Times New Roman" w:hAnsi="Times New Roman"/>
          <w:b/>
          <w:sz w:val="40"/>
          <w:szCs w:val="36"/>
        </w:rPr>
        <w:t>Heliofizikini</w:t>
      </w:r>
      <w:r>
        <w:rPr>
          <w:rFonts w:ascii="Times New Roman" w:hAnsi="Times New Roman"/>
          <w:b/>
          <w:sz w:val="40"/>
          <w:szCs w:val="36"/>
          <w:lang w:val="lt-LT"/>
        </w:rPr>
        <w:t>ų sąlygų ir skubios hospitalizacijos dėl ūmių koronarinių sindromų ryšys skirtingose Saulės aktyvumo fazėse</w:t>
      </w:r>
    </w:p>
    <w:p w:rsidR="003D1610" w:rsidRPr="003D1610" w:rsidRDefault="003D1610" w:rsidP="003D1610">
      <w:pPr>
        <w:jc w:val="center"/>
        <w:rPr>
          <w:rFonts w:ascii="Times New Roman" w:hAnsi="Times New Roman"/>
        </w:rPr>
      </w:pPr>
    </w:p>
    <w:p w:rsidR="003D1610" w:rsidRPr="003D1610" w:rsidRDefault="003D1610" w:rsidP="003D1610">
      <w:pPr>
        <w:jc w:val="center"/>
        <w:rPr>
          <w:rFonts w:ascii="Times New Roman" w:hAnsi="Times New Roman"/>
        </w:rPr>
      </w:pPr>
    </w:p>
    <w:p w:rsidR="00FB65B0" w:rsidRPr="00AB4D1C" w:rsidRDefault="00FB65B0" w:rsidP="00FB65B0">
      <w:pPr>
        <w:pStyle w:val="BodyTextIndent"/>
        <w:tabs>
          <w:tab w:val="left" w:pos="0"/>
        </w:tabs>
        <w:spacing w:after="0"/>
        <w:ind w:left="284"/>
        <w:jc w:val="center"/>
        <w:rPr>
          <w:rFonts w:ascii="Times New Roman" w:hAnsi="Times New Roman"/>
          <w:b w:val="0"/>
          <w:sz w:val="28"/>
          <w:szCs w:val="28"/>
        </w:rPr>
      </w:pPr>
      <w:r>
        <w:rPr>
          <w:rFonts w:ascii="Times New Roman" w:hAnsi="Times New Roman"/>
          <w:b w:val="0"/>
          <w:sz w:val="28"/>
          <w:szCs w:val="28"/>
        </w:rPr>
        <w:t>Magistrantūros</w:t>
      </w:r>
      <w:r w:rsidRPr="00AB4D1C">
        <w:rPr>
          <w:rFonts w:ascii="Times New Roman" w:hAnsi="Times New Roman"/>
          <w:b w:val="0"/>
          <w:sz w:val="28"/>
          <w:szCs w:val="28"/>
        </w:rPr>
        <w:t xml:space="preserve"> baigiamasis darbas</w:t>
      </w:r>
    </w:p>
    <w:p w:rsidR="00FB65B0" w:rsidRPr="00AB4D1C" w:rsidRDefault="00FB65B0" w:rsidP="00FB65B0">
      <w:pPr>
        <w:pStyle w:val="BodyTextIndent"/>
        <w:tabs>
          <w:tab w:val="left" w:pos="0"/>
        </w:tabs>
        <w:spacing w:after="0"/>
        <w:ind w:left="284"/>
        <w:jc w:val="center"/>
        <w:rPr>
          <w:rFonts w:ascii="Times New Roman" w:hAnsi="Times New Roman"/>
          <w:b w:val="0"/>
          <w:sz w:val="28"/>
        </w:rPr>
      </w:pPr>
    </w:p>
    <w:p w:rsidR="00FB65B0" w:rsidRPr="0037313E" w:rsidRDefault="00FB65B0" w:rsidP="00FB65B0">
      <w:pPr>
        <w:pStyle w:val="BodyTextIndent"/>
        <w:tabs>
          <w:tab w:val="left" w:pos="0"/>
        </w:tabs>
        <w:spacing w:after="0"/>
        <w:ind w:left="284"/>
        <w:jc w:val="center"/>
        <w:rPr>
          <w:rStyle w:val="Strong"/>
          <w:rFonts w:ascii="Times New Roman" w:hAnsi="Times New Roman"/>
        </w:rPr>
      </w:pPr>
      <w:r w:rsidRPr="009518F1">
        <w:rPr>
          <w:rFonts w:ascii="Times New Roman" w:hAnsi="Times New Roman"/>
          <w:b w:val="0"/>
          <w:szCs w:val="24"/>
        </w:rPr>
        <w:t xml:space="preserve">Aplinkosaugos studijų programa, </w:t>
      </w:r>
      <w:r w:rsidRPr="009518F1">
        <w:rPr>
          <w:rFonts w:ascii="Times New Roman" w:hAnsi="Times New Roman"/>
          <w:b w:val="0"/>
        </w:rPr>
        <w:t>valstybinis kodas</w:t>
      </w:r>
      <w:r w:rsidR="009518F1">
        <w:rPr>
          <w:rFonts w:ascii="Times New Roman" w:hAnsi="Times New Roman"/>
          <w:b w:val="0"/>
        </w:rPr>
        <w:t xml:space="preserve"> 621F7002</w:t>
      </w:r>
    </w:p>
    <w:p w:rsidR="00FB65B0" w:rsidRPr="00AB4D1C" w:rsidRDefault="00FB65B0" w:rsidP="00FB65B0">
      <w:pPr>
        <w:pStyle w:val="BodyTextIndent"/>
        <w:tabs>
          <w:tab w:val="left" w:pos="0"/>
        </w:tabs>
        <w:spacing w:after="0"/>
        <w:ind w:left="284"/>
        <w:jc w:val="center"/>
        <w:rPr>
          <w:rFonts w:ascii="Times New Roman" w:hAnsi="Times New Roman"/>
          <w:b w:val="0"/>
          <w:szCs w:val="24"/>
        </w:rPr>
      </w:pPr>
      <w:r w:rsidRPr="0037313E">
        <w:rPr>
          <w:rStyle w:val="Strong"/>
          <w:rFonts w:ascii="Times New Roman" w:hAnsi="Times New Roman"/>
        </w:rPr>
        <w:t>Aplinkosaugos organizavimo studijų kryptis</w:t>
      </w:r>
    </w:p>
    <w:p w:rsidR="00C94C1A" w:rsidRDefault="00C94C1A" w:rsidP="00C94C1A">
      <w:pPr>
        <w:pStyle w:val="BodyTextIndent"/>
        <w:tabs>
          <w:tab w:val="left" w:pos="0"/>
        </w:tabs>
        <w:ind w:left="0"/>
        <w:rPr>
          <w:rFonts w:ascii="Times New Roman" w:eastAsia="Calibri" w:hAnsi="Times New Roman"/>
          <w:b w:val="0"/>
          <w:szCs w:val="22"/>
          <w:lang w:val="pt-BR"/>
        </w:rPr>
      </w:pPr>
    </w:p>
    <w:p w:rsidR="00C94C1A" w:rsidRPr="00AB4D1C" w:rsidRDefault="00C94C1A" w:rsidP="00C94C1A">
      <w:pPr>
        <w:pStyle w:val="BodyTextIndent"/>
        <w:tabs>
          <w:tab w:val="left" w:pos="0"/>
        </w:tabs>
        <w:ind w:left="0"/>
        <w:rPr>
          <w:rFonts w:ascii="Times New Roman" w:hAnsi="Times New Roman"/>
          <w:sz w:val="52"/>
          <w:szCs w:val="52"/>
        </w:rPr>
      </w:pPr>
    </w:p>
    <w:p w:rsidR="00C94C1A" w:rsidRPr="00AB4D1C" w:rsidRDefault="00C94C1A" w:rsidP="00C94C1A">
      <w:pPr>
        <w:pStyle w:val="BodyTextIndent"/>
        <w:tabs>
          <w:tab w:val="left" w:pos="0"/>
          <w:tab w:val="right" w:pos="3960"/>
          <w:tab w:val="right" w:leader="dot" w:pos="8400"/>
        </w:tabs>
        <w:jc w:val="right"/>
        <w:rPr>
          <w:rFonts w:ascii="Times New Roman" w:hAnsi="Times New Roman"/>
          <w:b w:val="0"/>
          <w:szCs w:val="24"/>
        </w:rPr>
      </w:pPr>
      <w:r w:rsidRPr="00AB4D1C">
        <w:rPr>
          <w:rFonts w:ascii="Times New Roman" w:hAnsi="Times New Roman"/>
          <w:szCs w:val="24"/>
        </w:rPr>
        <w:tab/>
        <w:t xml:space="preserve">Vadovė: </w:t>
      </w:r>
      <w:r w:rsidR="00D85D83">
        <w:rPr>
          <w:rFonts w:ascii="Times New Roman" w:hAnsi="Times New Roman"/>
          <w:b w:val="0"/>
          <w:szCs w:val="24"/>
        </w:rPr>
        <w:t>prof</w:t>
      </w:r>
      <w:r w:rsidRPr="004A32EC">
        <w:rPr>
          <w:rFonts w:ascii="Times New Roman" w:hAnsi="Times New Roman"/>
          <w:b w:val="0"/>
          <w:szCs w:val="24"/>
        </w:rPr>
        <w:t>.</w:t>
      </w:r>
      <w:r>
        <w:rPr>
          <w:rFonts w:ascii="Times New Roman" w:hAnsi="Times New Roman"/>
          <w:szCs w:val="24"/>
        </w:rPr>
        <w:t xml:space="preserve"> </w:t>
      </w:r>
      <w:r>
        <w:rPr>
          <w:rFonts w:ascii="Times New Roman" w:hAnsi="Times New Roman"/>
          <w:b w:val="0"/>
          <w:szCs w:val="24"/>
        </w:rPr>
        <w:t>dr. Jonė Venclovienė</w:t>
      </w:r>
      <w:r w:rsidRPr="00AB4D1C">
        <w:rPr>
          <w:rFonts w:ascii="Times New Roman" w:hAnsi="Times New Roman"/>
          <w:b w:val="0"/>
          <w:szCs w:val="24"/>
        </w:rPr>
        <w:t xml:space="preserve">        __________  __________ </w:t>
      </w:r>
    </w:p>
    <w:p w:rsidR="00C94C1A" w:rsidRPr="00AB4D1C" w:rsidRDefault="00C94C1A" w:rsidP="00C94C1A">
      <w:pPr>
        <w:pStyle w:val="BodyTextIndent"/>
        <w:tabs>
          <w:tab w:val="left" w:pos="0"/>
        </w:tabs>
        <w:rPr>
          <w:rFonts w:ascii="Times New Roman" w:hAnsi="Times New Roman"/>
          <w:b w:val="0"/>
          <w:sz w:val="20"/>
        </w:rPr>
      </w:pPr>
      <w:r w:rsidRPr="00AB4D1C">
        <w:rPr>
          <w:rFonts w:ascii="Times New Roman" w:hAnsi="Times New Roman"/>
          <w:b w:val="0"/>
          <w:sz w:val="20"/>
        </w:rPr>
        <w:t xml:space="preserve">                                                                </w:t>
      </w:r>
      <w:r>
        <w:rPr>
          <w:rFonts w:ascii="Times New Roman" w:hAnsi="Times New Roman"/>
          <w:b w:val="0"/>
          <w:sz w:val="20"/>
        </w:rPr>
        <w:t xml:space="preserve">                                                            </w:t>
      </w:r>
      <w:r w:rsidRPr="00AB4D1C">
        <w:rPr>
          <w:rFonts w:ascii="Times New Roman" w:hAnsi="Times New Roman"/>
          <w:b w:val="0"/>
          <w:sz w:val="20"/>
        </w:rPr>
        <w:t xml:space="preserve">             </w:t>
      </w:r>
      <w:r>
        <w:rPr>
          <w:rFonts w:ascii="Times New Roman" w:hAnsi="Times New Roman"/>
          <w:b w:val="0"/>
          <w:sz w:val="20"/>
        </w:rPr>
        <w:t xml:space="preserve"> </w:t>
      </w:r>
      <w:r w:rsidRPr="00AB4D1C">
        <w:rPr>
          <w:rFonts w:ascii="Times New Roman" w:hAnsi="Times New Roman"/>
          <w:b w:val="0"/>
          <w:sz w:val="20"/>
        </w:rPr>
        <w:t xml:space="preserve">   (Parašas)               (Data)</w:t>
      </w:r>
    </w:p>
    <w:p w:rsidR="00C94C1A" w:rsidRPr="00AB4D1C" w:rsidRDefault="00C94C1A" w:rsidP="00C94C1A">
      <w:pPr>
        <w:pStyle w:val="BodyTextIndent"/>
        <w:tabs>
          <w:tab w:val="left" w:pos="0"/>
        </w:tabs>
        <w:rPr>
          <w:rFonts w:ascii="Times New Roman" w:hAnsi="Times New Roman"/>
          <w:b w:val="0"/>
          <w:szCs w:val="24"/>
        </w:rPr>
      </w:pPr>
    </w:p>
    <w:p w:rsidR="00C94C1A" w:rsidRPr="00AB4D1C" w:rsidRDefault="00C94C1A" w:rsidP="00C94C1A">
      <w:pPr>
        <w:pStyle w:val="BodyTextIndent"/>
        <w:tabs>
          <w:tab w:val="left" w:pos="0"/>
          <w:tab w:val="right" w:pos="3960"/>
          <w:tab w:val="right" w:leader="dot" w:pos="8400"/>
        </w:tabs>
        <w:jc w:val="right"/>
        <w:rPr>
          <w:rFonts w:ascii="Times New Roman" w:hAnsi="Times New Roman"/>
          <w:b w:val="0"/>
          <w:szCs w:val="24"/>
        </w:rPr>
      </w:pPr>
      <w:r w:rsidRPr="00AB4D1C">
        <w:rPr>
          <w:rFonts w:ascii="Times New Roman" w:hAnsi="Times New Roman"/>
          <w:b w:val="0"/>
          <w:szCs w:val="24"/>
        </w:rPr>
        <w:tab/>
      </w:r>
      <w:r w:rsidRPr="00AB4D1C">
        <w:rPr>
          <w:rFonts w:ascii="Times New Roman" w:hAnsi="Times New Roman"/>
          <w:szCs w:val="24"/>
        </w:rPr>
        <w:t>Apginta</w:t>
      </w:r>
      <w:r>
        <w:rPr>
          <w:rFonts w:ascii="Times New Roman" w:hAnsi="Times New Roman"/>
          <w:b w:val="0"/>
          <w:szCs w:val="24"/>
        </w:rPr>
        <w:t>: prof</w:t>
      </w:r>
      <w:r w:rsidRPr="00AB4D1C">
        <w:rPr>
          <w:rFonts w:ascii="Times New Roman" w:hAnsi="Times New Roman"/>
          <w:b w:val="0"/>
          <w:szCs w:val="24"/>
        </w:rPr>
        <w:t>.</w:t>
      </w:r>
      <w:r w:rsidR="00933E16">
        <w:rPr>
          <w:rFonts w:ascii="Times New Roman" w:hAnsi="Times New Roman"/>
          <w:b w:val="0"/>
          <w:szCs w:val="24"/>
        </w:rPr>
        <w:t xml:space="preserve"> habil.</w:t>
      </w:r>
      <w:r w:rsidRPr="00AB4D1C">
        <w:rPr>
          <w:rFonts w:ascii="Times New Roman" w:hAnsi="Times New Roman"/>
          <w:b w:val="0"/>
          <w:szCs w:val="24"/>
        </w:rPr>
        <w:t xml:space="preserve"> dr.</w:t>
      </w:r>
      <w:r>
        <w:rPr>
          <w:rFonts w:ascii="Times New Roman" w:hAnsi="Times New Roman"/>
          <w:b w:val="0"/>
          <w:szCs w:val="24"/>
        </w:rPr>
        <w:t xml:space="preserve"> A Paulauskas        </w:t>
      </w:r>
      <w:r w:rsidRPr="00AB4D1C">
        <w:rPr>
          <w:rFonts w:ascii="Times New Roman" w:hAnsi="Times New Roman"/>
          <w:b w:val="0"/>
          <w:szCs w:val="24"/>
        </w:rPr>
        <w:t xml:space="preserve"> __________  __________ </w:t>
      </w:r>
    </w:p>
    <w:p w:rsidR="003D1610" w:rsidRPr="00C94C1A" w:rsidRDefault="00C94C1A" w:rsidP="00C94C1A">
      <w:pPr>
        <w:pStyle w:val="BodyTextIndent"/>
        <w:tabs>
          <w:tab w:val="left" w:pos="0"/>
        </w:tabs>
        <w:rPr>
          <w:rFonts w:ascii="Times New Roman" w:hAnsi="Times New Roman"/>
          <w:b w:val="0"/>
          <w:sz w:val="20"/>
        </w:rPr>
      </w:pPr>
      <w:r w:rsidRPr="00AB4D1C">
        <w:rPr>
          <w:rFonts w:ascii="Times New Roman" w:hAnsi="Times New Roman"/>
          <w:b w:val="0"/>
          <w:sz w:val="20"/>
        </w:rPr>
        <w:t xml:space="preserve">                                                                        </w:t>
      </w:r>
      <w:r>
        <w:rPr>
          <w:rFonts w:ascii="Times New Roman" w:hAnsi="Times New Roman"/>
          <w:b w:val="0"/>
          <w:sz w:val="20"/>
        </w:rPr>
        <w:t xml:space="preserve">  </w:t>
      </w:r>
      <w:r w:rsidRPr="00AB4D1C">
        <w:rPr>
          <w:rFonts w:ascii="Times New Roman" w:hAnsi="Times New Roman"/>
          <w:b w:val="0"/>
          <w:sz w:val="20"/>
        </w:rPr>
        <w:t xml:space="preserve">        </w:t>
      </w:r>
      <w:r>
        <w:rPr>
          <w:rFonts w:ascii="Times New Roman" w:hAnsi="Times New Roman"/>
          <w:b w:val="0"/>
          <w:sz w:val="20"/>
        </w:rPr>
        <w:t xml:space="preserve">                                           </w:t>
      </w:r>
      <w:r w:rsidRPr="00AB4D1C">
        <w:rPr>
          <w:rFonts w:ascii="Times New Roman" w:hAnsi="Times New Roman"/>
          <w:b w:val="0"/>
          <w:sz w:val="20"/>
        </w:rPr>
        <w:t xml:space="preserve">   </w:t>
      </w:r>
      <w:r>
        <w:rPr>
          <w:rFonts w:ascii="Times New Roman" w:hAnsi="Times New Roman"/>
          <w:b w:val="0"/>
          <w:sz w:val="20"/>
        </w:rPr>
        <w:t xml:space="preserve"> </w:t>
      </w:r>
      <w:r w:rsidRPr="00AB4D1C">
        <w:rPr>
          <w:rFonts w:ascii="Times New Roman" w:hAnsi="Times New Roman"/>
          <w:b w:val="0"/>
          <w:sz w:val="20"/>
        </w:rPr>
        <w:t xml:space="preserve">            (Parašas)               (Data)</w:t>
      </w:r>
    </w:p>
    <w:p w:rsidR="003D1610" w:rsidRPr="00DF4910" w:rsidRDefault="003D1610" w:rsidP="003D1610">
      <w:pPr>
        <w:rPr>
          <w:rFonts w:ascii="Times New Roman" w:hAnsi="Times New Roman"/>
          <w:lang w:val="pt-BR"/>
        </w:rPr>
      </w:pPr>
    </w:p>
    <w:p w:rsidR="003D1610" w:rsidRDefault="003D1610" w:rsidP="003D1610">
      <w:pPr>
        <w:rPr>
          <w:rFonts w:ascii="Times New Roman" w:hAnsi="Times New Roman"/>
          <w:lang w:val="pt-BR"/>
        </w:rPr>
      </w:pPr>
    </w:p>
    <w:p w:rsidR="00C94C1A" w:rsidRPr="00DF4910" w:rsidRDefault="00C94C1A" w:rsidP="003D1610">
      <w:pPr>
        <w:rPr>
          <w:rFonts w:ascii="Times New Roman" w:hAnsi="Times New Roman"/>
          <w:lang w:val="pt-BR"/>
        </w:rPr>
      </w:pPr>
    </w:p>
    <w:p w:rsidR="003D1610" w:rsidRPr="00DF4910" w:rsidRDefault="003D1610" w:rsidP="003D1610">
      <w:pPr>
        <w:rPr>
          <w:rFonts w:ascii="Times New Roman" w:hAnsi="Times New Roman"/>
          <w:lang w:val="pt-BR"/>
        </w:rPr>
      </w:pPr>
    </w:p>
    <w:p w:rsidR="007446BC" w:rsidRPr="003D1610" w:rsidRDefault="003D1610" w:rsidP="003D1610">
      <w:pPr>
        <w:tabs>
          <w:tab w:val="left" w:pos="3300"/>
        </w:tabs>
        <w:jc w:val="center"/>
        <w:rPr>
          <w:rFonts w:ascii="Times New Roman" w:hAnsi="Times New Roman"/>
          <w:sz w:val="24"/>
        </w:rPr>
      </w:pPr>
      <w:r w:rsidRPr="003D1610">
        <w:rPr>
          <w:rFonts w:ascii="Times New Roman" w:hAnsi="Times New Roman"/>
          <w:sz w:val="24"/>
        </w:rPr>
        <w:t>Kaunas</w:t>
      </w:r>
      <w:r w:rsidR="0034403D">
        <w:rPr>
          <w:rFonts w:ascii="Times New Roman" w:hAnsi="Times New Roman"/>
          <w:sz w:val="24"/>
        </w:rPr>
        <w:t>, 2013</w:t>
      </w:r>
    </w:p>
    <w:sdt>
      <w:sdtPr>
        <w:rPr>
          <w:rFonts w:ascii="Calibri" w:eastAsia="Calibri" w:hAnsi="Calibri" w:cs="Calibri"/>
          <w:b w:val="0"/>
          <w:bCs w:val="0"/>
          <w:color w:val="auto"/>
          <w:sz w:val="20"/>
          <w:szCs w:val="20"/>
        </w:rPr>
        <w:id w:val="5193986"/>
        <w:docPartObj>
          <w:docPartGallery w:val="Table of Contents"/>
          <w:docPartUnique/>
        </w:docPartObj>
      </w:sdtPr>
      <w:sdtContent>
        <w:p w:rsidR="00DE7958" w:rsidRPr="008E2C5A" w:rsidRDefault="00DE7958" w:rsidP="008E2C5A">
          <w:pPr>
            <w:pStyle w:val="TOCHeading"/>
            <w:jc w:val="center"/>
            <w:rPr>
              <w:rFonts w:ascii="Times New Roman" w:hAnsi="Times New Roman"/>
              <w:sz w:val="24"/>
              <w:szCs w:val="24"/>
            </w:rPr>
          </w:pPr>
          <w:r w:rsidRPr="008E2C5A">
            <w:rPr>
              <w:rFonts w:ascii="Times New Roman" w:hAnsi="Times New Roman"/>
              <w:color w:val="auto"/>
              <w:sz w:val="32"/>
              <w:szCs w:val="24"/>
            </w:rPr>
            <w:t>TURINYS</w:t>
          </w:r>
        </w:p>
        <w:p w:rsidR="0025782A" w:rsidRPr="008E2C5A" w:rsidRDefault="0025782A" w:rsidP="0025782A">
          <w:pPr>
            <w:spacing w:line="360" w:lineRule="auto"/>
            <w:rPr>
              <w:rFonts w:ascii="Times New Roman" w:hAnsi="Times New Roman"/>
              <w:sz w:val="24"/>
              <w:szCs w:val="24"/>
            </w:rPr>
          </w:pPr>
        </w:p>
        <w:p w:rsidR="00DE7958" w:rsidRPr="008E2C5A" w:rsidRDefault="00DE7958" w:rsidP="008E2C5A">
          <w:pPr>
            <w:pStyle w:val="TOC1"/>
            <w:numPr>
              <w:ilvl w:val="0"/>
              <w:numId w:val="0"/>
            </w:numPr>
            <w:spacing w:line="360" w:lineRule="auto"/>
            <w:rPr>
              <w:rFonts w:ascii="Times New Roman" w:hAnsi="Times New Roman"/>
              <w:b w:val="0"/>
            </w:rPr>
          </w:pPr>
          <w:r w:rsidRPr="008E2C5A">
            <w:rPr>
              <w:rFonts w:ascii="Times New Roman" w:hAnsi="Times New Roman"/>
              <w:b w:val="0"/>
            </w:rPr>
            <w:t xml:space="preserve">SUTRUMPINIMAI </w:t>
          </w:r>
          <w:r w:rsidRPr="008E2C5A">
            <w:rPr>
              <w:rFonts w:ascii="Times New Roman" w:hAnsi="Times New Roman"/>
              <w:b w:val="0"/>
            </w:rPr>
            <w:ptab w:relativeTo="margin" w:alignment="right" w:leader="dot"/>
          </w:r>
          <w:r w:rsidRPr="008E2C5A">
            <w:rPr>
              <w:rFonts w:ascii="Times New Roman" w:hAnsi="Times New Roman"/>
              <w:b w:val="0"/>
            </w:rPr>
            <w:t>3</w:t>
          </w:r>
        </w:p>
        <w:p w:rsidR="00DE7958" w:rsidRPr="008E2C5A" w:rsidRDefault="00DE7958" w:rsidP="008E2C5A">
          <w:pPr>
            <w:pStyle w:val="TOC1"/>
            <w:numPr>
              <w:ilvl w:val="0"/>
              <w:numId w:val="0"/>
            </w:numPr>
            <w:spacing w:line="360" w:lineRule="auto"/>
            <w:rPr>
              <w:rFonts w:ascii="Times New Roman" w:hAnsi="Times New Roman"/>
              <w:b w:val="0"/>
            </w:rPr>
          </w:pPr>
          <w:r w:rsidRPr="008E2C5A">
            <w:rPr>
              <w:rFonts w:ascii="Times New Roman" w:hAnsi="Times New Roman"/>
              <w:b w:val="0"/>
            </w:rPr>
            <w:t xml:space="preserve">SANTRAUKA </w:t>
          </w:r>
          <w:r w:rsidRPr="008E2C5A">
            <w:rPr>
              <w:rFonts w:ascii="Times New Roman" w:hAnsi="Times New Roman"/>
              <w:b w:val="0"/>
            </w:rPr>
            <w:ptab w:relativeTo="margin" w:alignment="right" w:leader="dot"/>
          </w:r>
          <w:r w:rsidRPr="008E2C5A">
            <w:rPr>
              <w:rFonts w:ascii="Times New Roman" w:hAnsi="Times New Roman"/>
              <w:b w:val="0"/>
            </w:rPr>
            <w:t>4</w:t>
          </w:r>
        </w:p>
        <w:p w:rsidR="00DE7958" w:rsidRPr="008E2C5A" w:rsidRDefault="00DE7958" w:rsidP="008E2C5A">
          <w:pPr>
            <w:pStyle w:val="TOC1"/>
            <w:numPr>
              <w:ilvl w:val="0"/>
              <w:numId w:val="0"/>
            </w:numPr>
            <w:spacing w:line="360" w:lineRule="auto"/>
            <w:rPr>
              <w:rFonts w:ascii="Times New Roman" w:hAnsi="Times New Roman"/>
              <w:b w:val="0"/>
            </w:rPr>
          </w:pPr>
          <w:r w:rsidRPr="008E2C5A">
            <w:rPr>
              <w:rFonts w:ascii="Times New Roman" w:hAnsi="Times New Roman"/>
              <w:b w:val="0"/>
            </w:rPr>
            <w:t xml:space="preserve">SUMMARY </w:t>
          </w:r>
          <w:r w:rsidRPr="008E2C5A">
            <w:rPr>
              <w:rFonts w:ascii="Times New Roman" w:hAnsi="Times New Roman"/>
              <w:b w:val="0"/>
            </w:rPr>
            <w:ptab w:relativeTo="margin" w:alignment="right" w:leader="dot"/>
          </w:r>
          <w:r w:rsidRPr="008E2C5A">
            <w:rPr>
              <w:rFonts w:ascii="Times New Roman" w:hAnsi="Times New Roman"/>
              <w:b w:val="0"/>
            </w:rPr>
            <w:t>5</w:t>
          </w:r>
        </w:p>
        <w:p w:rsidR="00DE7958" w:rsidRPr="008E2C5A" w:rsidRDefault="00DE7958" w:rsidP="008E2C5A">
          <w:pPr>
            <w:pStyle w:val="TOC1"/>
            <w:numPr>
              <w:ilvl w:val="0"/>
              <w:numId w:val="0"/>
            </w:numPr>
            <w:spacing w:line="360" w:lineRule="auto"/>
            <w:rPr>
              <w:rFonts w:ascii="Times New Roman" w:hAnsi="Times New Roman"/>
              <w:b w:val="0"/>
            </w:rPr>
          </w:pPr>
          <w:r w:rsidRPr="008E2C5A">
            <w:rPr>
              <w:rFonts w:ascii="Times New Roman" w:hAnsi="Times New Roman"/>
              <w:b w:val="0"/>
              <w:lang w:val="lt-LT"/>
            </w:rPr>
            <w:t>ĮVADAS</w:t>
          </w:r>
          <w:r w:rsidRPr="008E2C5A">
            <w:rPr>
              <w:rFonts w:ascii="Times New Roman" w:hAnsi="Times New Roman"/>
              <w:b w:val="0"/>
            </w:rPr>
            <w:t xml:space="preserve"> </w:t>
          </w:r>
          <w:r w:rsidRPr="008E2C5A">
            <w:rPr>
              <w:rFonts w:ascii="Times New Roman" w:hAnsi="Times New Roman"/>
              <w:b w:val="0"/>
            </w:rPr>
            <w:ptab w:relativeTo="margin" w:alignment="right" w:leader="dot"/>
          </w:r>
          <w:r w:rsidRPr="008E2C5A">
            <w:rPr>
              <w:rFonts w:ascii="Times New Roman" w:hAnsi="Times New Roman"/>
              <w:b w:val="0"/>
            </w:rPr>
            <w:t>6</w:t>
          </w:r>
        </w:p>
        <w:p w:rsidR="00DE7958" w:rsidRPr="008E2C5A" w:rsidRDefault="00DE7958" w:rsidP="008E2C5A">
          <w:pPr>
            <w:pStyle w:val="TOC1"/>
            <w:spacing w:line="360" w:lineRule="auto"/>
            <w:rPr>
              <w:rFonts w:ascii="Times New Roman" w:hAnsi="Times New Roman"/>
              <w:b w:val="0"/>
            </w:rPr>
          </w:pPr>
          <w:r w:rsidRPr="008E2C5A">
            <w:rPr>
              <w:rFonts w:ascii="Times New Roman" w:hAnsi="Times New Roman"/>
              <w:b w:val="0"/>
            </w:rPr>
            <w:t xml:space="preserve">LITERATŪROS ANALIZĖ </w:t>
          </w:r>
          <w:r w:rsidRPr="008E2C5A">
            <w:rPr>
              <w:rFonts w:ascii="Times New Roman" w:hAnsi="Times New Roman"/>
              <w:b w:val="0"/>
            </w:rPr>
            <w:ptab w:relativeTo="margin" w:alignment="right" w:leader="dot"/>
          </w:r>
          <w:r w:rsidRPr="008E2C5A">
            <w:rPr>
              <w:rFonts w:ascii="Times New Roman" w:hAnsi="Times New Roman"/>
              <w:b w:val="0"/>
            </w:rPr>
            <w:t>8</w:t>
          </w:r>
        </w:p>
        <w:p w:rsidR="00DE7958" w:rsidRPr="008E2C5A" w:rsidRDefault="00DE7958"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1.1 </w:t>
          </w:r>
          <w:r w:rsidRPr="008E2C5A">
            <w:rPr>
              <w:rFonts w:ascii="Times New Roman" w:hAnsi="Times New Roman" w:cs="Times New Roman"/>
              <w:b w:val="0"/>
              <w:sz w:val="24"/>
              <w:szCs w:val="24"/>
            </w:rPr>
            <w:t>Saulėje vykstantys procesai</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8</w:t>
          </w:r>
        </w:p>
        <w:p w:rsidR="00DE7958" w:rsidRPr="008E2C5A" w:rsidRDefault="00DE7958"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1.2 </w:t>
          </w:r>
          <w:r w:rsidRPr="008E2C5A">
            <w:rPr>
              <w:rFonts w:ascii="Times New Roman" w:hAnsi="Times New Roman" w:cs="Times New Roman"/>
              <w:b w:val="0"/>
              <w:sz w:val="24"/>
              <w:szCs w:val="24"/>
            </w:rPr>
            <w:t xml:space="preserve">Saulės vėjas </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9</w:t>
          </w:r>
        </w:p>
        <w:p w:rsidR="00DE7958" w:rsidRPr="008E2C5A" w:rsidRDefault="00DE7958"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1.3 </w:t>
          </w:r>
          <w:r w:rsidRPr="008E2C5A">
            <w:rPr>
              <w:rFonts w:ascii="Times New Roman" w:hAnsi="Times New Roman" w:cs="Times New Roman"/>
              <w:b w:val="0"/>
              <w:sz w:val="24"/>
              <w:szCs w:val="24"/>
            </w:rPr>
            <w:t xml:space="preserve">Saulės žybsniai </w:t>
          </w:r>
          <w:r w:rsidRPr="008E2C5A">
            <w:rPr>
              <w:rFonts w:ascii="Times New Roman" w:hAnsi="Times New Roman" w:cs="Times New Roman"/>
              <w:b w:val="0"/>
              <w:sz w:val="24"/>
              <w:szCs w:val="24"/>
            </w:rPr>
            <w:ptab w:relativeTo="margin" w:alignment="right" w:leader="dot"/>
          </w:r>
          <w:r w:rsidR="00C04BE6" w:rsidRPr="008E2C5A">
            <w:rPr>
              <w:rFonts w:ascii="Times New Roman" w:hAnsi="Times New Roman" w:cs="Times New Roman"/>
              <w:b w:val="0"/>
              <w:sz w:val="24"/>
              <w:szCs w:val="24"/>
            </w:rPr>
            <w:t>10</w:t>
          </w:r>
        </w:p>
        <w:p w:rsidR="00DE7958" w:rsidRPr="008E2C5A" w:rsidRDefault="00DE7958" w:rsidP="008E2C5A">
          <w:pPr>
            <w:pStyle w:val="TOC3"/>
            <w:spacing w:line="360" w:lineRule="auto"/>
            <w:ind w:left="1134"/>
            <w:rPr>
              <w:rFonts w:ascii="Times New Roman" w:hAnsi="Times New Roman" w:cs="Times New Roman"/>
              <w:sz w:val="24"/>
              <w:szCs w:val="24"/>
            </w:rPr>
          </w:pPr>
          <w:r w:rsidRPr="008E2C5A">
            <w:rPr>
              <w:rFonts w:ascii="Times New Roman" w:hAnsi="Times New Roman" w:cs="Times New Roman"/>
              <w:sz w:val="24"/>
              <w:szCs w:val="24"/>
            </w:rPr>
            <w:t xml:space="preserve">1.3.1 Saulės žybsnių klasifikacija </w:t>
          </w:r>
          <w:r w:rsidRPr="008E2C5A">
            <w:rPr>
              <w:rFonts w:ascii="Times New Roman" w:hAnsi="Times New Roman" w:cs="Times New Roman"/>
              <w:sz w:val="24"/>
              <w:szCs w:val="24"/>
            </w:rPr>
            <w:ptab w:relativeTo="margin" w:alignment="right" w:leader="dot"/>
          </w:r>
          <w:r w:rsidR="00C04BE6" w:rsidRPr="008E2C5A">
            <w:rPr>
              <w:rFonts w:ascii="Times New Roman" w:hAnsi="Times New Roman" w:cs="Times New Roman"/>
              <w:sz w:val="24"/>
              <w:szCs w:val="24"/>
            </w:rPr>
            <w:t>12</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1.4 Karūnos masės išmetimai</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13</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1.5 </w:t>
          </w:r>
          <w:r w:rsidRPr="008E2C5A">
            <w:rPr>
              <w:rFonts w:ascii="Times New Roman" w:hAnsi="Times New Roman" w:cs="Times New Roman"/>
              <w:b w:val="0"/>
              <w:sz w:val="24"/>
              <w:szCs w:val="24"/>
            </w:rPr>
            <w:t xml:space="preserve">Saulės protonų lietūs </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15</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1.6 NOAA geostacionariniai ir poliariniai palydovai </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16</w:t>
          </w:r>
        </w:p>
        <w:p w:rsidR="00C04BE6" w:rsidRPr="008E2C5A" w:rsidRDefault="00C04BE6" w:rsidP="008E2C5A">
          <w:pPr>
            <w:spacing w:line="360" w:lineRule="auto"/>
            <w:ind w:left="1134"/>
            <w:rPr>
              <w:rFonts w:ascii="Times New Roman" w:hAnsi="Times New Roman"/>
              <w:sz w:val="24"/>
              <w:szCs w:val="24"/>
            </w:rPr>
          </w:pPr>
          <w:r w:rsidRPr="008E2C5A">
            <w:rPr>
              <w:rFonts w:ascii="Times New Roman" w:hAnsi="Times New Roman"/>
              <w:sz w:val="24"/>
              <w:szCs w:val="24"/>
            </w:rPr>
            <w:t xml:space="preserve">1.6.1 Geostacionariniai operatyvūs aplinkos palydovai (GOES) </w:t>
          </w:r>
          <w:r w:rsidRPr="008E2C5A">
            <w:rPr>
              <w:rFonts w:ascii="Times New Roman" w:hAnsi="Times New Roman"/>
              <w:sz w:val="24"/>
              <w:szCs w:val="24"/>
            </w:rPr>
            <w:ptab w:relativeTo="margin" w:alignment="right" w:leader="dot"/>
          </w:r>
          <w:r w:rsidRPr="008E2C5A">
            <w:rPr>
              <w:rFonts w:ascii="Times New Roman" w:hAnsi="Times New Roman"/>
              <w:sz w:val="24"/>
              <w:szCs w:val="24"/>
            </w:rPr>
            <w:t>17</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1.7 </w:t>
          </w:r>
          <w:r w:rsidRPr="008E2C5A">
            <w:rPr>
              <w:rFonts w:ascii="Times New Roman" w:hAnsi="Times New Roman" w:cs="Times New Roman"/>
              <w:b w:val="0"/>
              <w:sz w:val="24"/>
              <w:szCs w:val="24"/>
            </w:rPr>
            <w:t xml:space="preserve">Saulės audros </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19</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1.8 Saulės aktyvumas </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22</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1.9 </w:t>
          </w:r>
          <w:r w:rsidR="00141ECE" w:rsidRPr="008E2C5A">
            <w:rPr>
              <w:rFonts w:ascii="Times New Roman" w:hAnsi="Times New Roman" w:cs="Times New Roman"/>
              <w:b w:val="0"/>
              <w:bCs w:val="0"/>
              <w:sz w:val="24"/>
              <w:szCs w:val="24"/>
            </w:rPr>
            <w:t xml:space="preserve">Saulės reiškinių poveikis žmonių sveikatai </w:t>
          </w:r>
          <w:r w:rsidRPr="008E2C5A">
            <w:rPr>
              <w:rFonts w:ascii="Times New Roman" w:hAnsi="Times New Roman" w:cs="Times New Roman"/>
              <w:b w:val="0"/>
              <w:sz w:val="24"/>
              <w:szCs w:val="24"/>
            </w:rPr>
            <w:ptab w:relativeTo="margin" w:alignment="right" w:leader="dot"/>
          </w:r>
          <w:r w:rsidRPr="008E2C5A">
            <w:rPr>
              <w:rFonts w:ascii="Times New Roman" w:hAnsi="Times New Roman" w:cs="Times New Roman"/>
              <w:b w:val="0"/>
              <w:sz w:val="24"/>
              <w:szCs w:val="24"/>
            </w:rPr>
            <w:t>24</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1.10 </w:t>
          </w:r>
          <w:r w:rsidR="00141ECE" w:rsidRPr="008E2C5A">
            <w:rPr>
              <w:rFonts w:ascii="Times New Roman" w:hAnsi="Times New Roman" w:cs="Times New Roman"/>
              <w:b w:val="0"/>
              <w:sz w:val="24"/>
              <w:szCs w:val="24"/>
            </w:rPr>
            <w:t xml:space="preserve">Ūmūs koronariniai sindromai </w:t>
          </w:r>
          <w:r w:rsidRPr="008E2C5A">
            <w:rPr>
              <w:rFonts w:ascii="Times New Roman" w:hAnsi="Times New Roman" w:cs="Times New Roman"/>
              <w:b w:val="0"/>
              <w:sz w:val="24"/>
              <w:szCs w:val="24"/>
            </w:rPr>
            <w:ptab w:relativeTo="margin" w:alignment="right" w:leader="dot"/>
          </w:r>
          <w:r w:rsidR="005D3612">
            <w:rPr>
              <w:rFonts w:ascii="Times New Roman" w:hAnsi="Times New Roman" w:cs="Times New Roman"/>
              <w:b w:val="0"/>
              <w:sz w:val="24"/>
              <w:szCs w:val="24"/>
            </w:rPr>
            <w:t>27</w:t>
          </w:r>
        </w:p>
        <w:p w:rsidR="00C04BE6" w:rsidRPr="008E2C5A" w:rsidRDefault="00C04BE6"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1.11 </w:t>
          </w:r>
          <w:r w:rsidRPr="008E2C5A">
            <w:rPr>
              <w:rFonts w:ascii="Times New Roman" w:hAnsi="Times New Roman" w:cs="Times New Roman"/>
              <w:b w:val="0"/>
              <w:sz w:val="24"/>
              <w:szCs w:val="24"/>
            </w:rPr>
            <w:t xml:space="preserve">Omni 2 </w:t>
          </w:r>
          <w:r w:rsidR="00141ECE">
            <w:rPr>
              <w:rFonts w:ascii="Times New Roman" w:hAnsi="Times New Roman" w:cs="Times New Roman"/>
              <w:b w:val="0"/>
              <w:sz w:val="24"/>
              <w:szCs w:val="24"/>
            </w:rPr>
            <w:t>duomenų paketas</w:t>
          </w:r>
          <w:r w:rsidRPr="008E2C5A">
            <w:rPr>
              <w:rFonts w:ascii="Times New Roman" w:hAnsi="Times New Roman" w:cs="Times New Roman"/>
              <w:b w:val="0"/>
              <w:sz w:val="24"/>
              <w:szCs w:val="24"/>
            </w:rPr>
            <w:t xml:space="preserve"> </w:t>
          </w:r>
          <w:r w:rsidRPr="008E2C5A">
            <w:rPr>
              <w:rFonts w:ascii="Times New Roman" w:hAnsi="Times New Roman" w:cs="Times New Roman"/>
              <w:b w:val="0"/>
              <w:sz w:val="24"/>
              <w:szCs w:val="24"/>
            </w:rPr>
            <w:ptab w:relativeTo="margin" w:alignment="right" w:leader="dot"/>
          </w:r>
          <w:r w:rsidR="005D3612">
            <w:rPr>
              <w:rFonts w:ascii="Times New Roman" w:hAnsi="Times New Roman" w:cs="Times New Roman"/>
              <w:b w:val="0"/>
              <w:sz w:val="24"/>
              <w:szCs w:val="24"/>
            </w:rPr>
            <w:t>30</w:t>
          </w:r>
        </w:p>
        <w:p w:rsidR="0025782A" w:rsidRPr="008E2C5A" w:rsidRDefault="0025782A" w:rsidP="008E2C5A">
          <w:pPr>
            <w:pStyle w:val="TOC1"/>
            <w:spacing w:line="360" w:lineRule="auto"/>
            <w:rPr>
              <w:rFonts w:ascii="Times New Roman" w:hAnsi="Times New Roman"/>
              <w:b w:val="0"/>
            </w:rPr>
          </w:pPr>
          <w:r w:rsidRPr="008E2C5A">
            <w:rPr>
              <w:rFonts w:ascii="Times New Roman" w:hAnsi="Times New Roman"/>
              <w:b w:val="0"/>
            </w:rPr>
            <w:t xml:space="preserve">darbo tikslas, uždaviniai ir objektas </w:t>
          </w:r>
          <w:r w:rsidRPr="008E2C5A">
            <w:rPr>
              <w:rFonts w:ascii="Times New Roman" w:hAnsi="Times New Roman"/>
              <w:b w:val="0"/>
            </w:rPr>
            <w:ptab w:relativeTo="margin" w:alignment="right" w:leader="dot"/>
          </w:r>
          <w:r w:rsidRPr="008E2C5A">
            <w:rPr>
              <w:rFonts w:ascii="Times New Roman" w:hAnsi="Times New Roman"/>
              <w:b w:val="0"/>
            </w:rPr>
            <w:t>32</w:t>
          </w:r>
        </w:p>
        <w:p w:rsidR="0025782A" w:rsidRPr="008E2C5A" w:rsidRDefault="0025782A" w:rsidP="008E2C5A">
          <w:pPr>
            <w:pStyle w:val="TOC1"/>
            <w:spacing w:line="360" w:lineRule="auto"/>
            <w:rPr>
              <w:rFonts w:ascii="Times New Roman" w:hAnsi="Times New Roman"/>
              <w:b w:val="0"/>
            </w:rPr>
          </w:pPr>
          <w:r w:rsidRPr="008E2C5A">
            <w:rPr>
              <w:rFonts w:ascii="Times New Roman" w:hAnsi="Times New Roman"/>
              <w:b w:val="0"/>
            </w:rPr>
            <w:t xml:space="preserve">metodika </w:t>
          </w:r>
          <w:r w:rsidRPr="008E2C5A">
            <w:rPr>
              <w:rFonts w:ascii="Times New Roman" w:hAnsi="Times New Roman"/>
              <w:b w:val="0"/>
            </w:rPr>
            <w:ptab w:relativeTo="margin" w:alignment="right" w:leader="dot"/>
          </w:r>
          <w:r w:rsidRPr="008E2C5A">
            <w:rPr>
              <w:rFonts w:ascii="Times New Roman" w:hAnsi="Times New Roman"/>
              <w:b w:val="0"/>
            </w:rPr>
            <w:t>33</w:t>
          </w:r>
        </w:p>
        <w:p w:rsidR="0025782A" w:rsidRPr="008E2C5A" w:rsidRDefault="0025782A" w:rsidP="008E2C5A">
          <w:pPr>
            <w:pStyle w:val="TOC1"/>
            <w:spacing w:line="360" w:lineRule="auto"/>
            <w:rPr>
              <w:rFonts w:ascii="Times New Roman" w:hAnsi="Times New Roman"/>
              <w:b w:val="0"/>
            </w:rPr>
          </w:pPr>
          <w:r w:rsidRPr="008E2C5A">
            <w:rPr>
              <w:rFonts w:ascii="Times New Roman" w:hAnsi="Times New Roman"/>
              <w:b w:val="0"/>
            </w:rPr>
            <w:t xml:space="preserve">rezultatų analizė ir aptarimas </w:t>
          </w:r>
          <w:r w:rsidRPr="008E2C5A">
            <w:rPr>
              <w:rFonts w:ascii="Times New Roman" w:hAnsi="Times New Roman"/>
              <w:b w:val="0"/>
            </w:rPr>
            <w:ptab w:relativeTo="margin" w:alignment="right" w:leader="dot"/>
          </w:r>
          <w:r w:rsidRPr="008E2C5A">
            <w:rPr>
              <w:rFonts w:ascii="Times New Roman" w:hAnsi="Times New Roman"/>
              <w:b w:val="0"/>
            </w:rPr>
            <w:t>35</w:t>
          </w:r>
        </w:p>
        <w:p w:rsidR="0025782A" w:rsidRPr="008E2C5A" w:rsidRDefault="00114A1A" w:rsidP="008E2C5A">
          <w:pPr>
            <w:spacing w:line="360" w:lineRule="auto"/>
            <w:ind w:left="567"/>
            <w:rPr>
              <w:rFonts w:ascii="Times New Roman" w:hAnsi="Times New Roman"/>
              <w:sz w:val="24"/>
              <w:szCs w:val="24"/>
            </w:rPr>
          </w:pPr>
          <w:r w:rsidRPr="008E2C5A">
            <w:rPr>
              <w:rFonts w:ascii="Times New Roman" w:hAnsi="Times New Roman"/>
              <w:bCs/>
              <w:sz w:val="24"/>
              <w:szCs w:val="24"/>
            </w:rPr>
            <w:t>4.1</w:t>
          </w:r>
          <w:r w:rsidR="0025782A" w:rsidRPr="008E2C5A">
            <w:rPr>
              <w:rFonts w:ascii="Times New Roman" w:hAnsi="Times New Roman"/>
              <w:bCs/>
              <w:sz w:val="24"/>
              <w:szCs w:val="24"/>
            </w:rPr>
            <w:t xml:space="preserve"> Heliofizikinių rodiklių </w:t>
          </w:r>
          <w:r w:rsidRPr="008E2C5A">
            <w:rPr>
              <w:rFonts w:ascii="Times New Roman" w:hAnsi="Times New Roman"/>
              <w:bCs/>
              <w:sz w:val="24"/>
              <w:szCs w:val="24"/>
            </w:rPr>
            <w:t>charakteristikos</w:t>
          </w:r>
          <w:r w:rsidRPr="008E2C5A">
            <w:rPr>
              <w:rFonts w:ascii="Times New Roman" w:hAnsi="Times New Roman"/>
              <w:sz w:val="24"/>
              <w:szCs w:val="24"/>
            </w:rPr>
            <w:ptab w:relativeTo="margin" w:alignment="right" w:leader="dot"/>
          </w:r>
          <w:r w:rsidR="008E2C5A" w:rsidRPr="008E2C5A">
            <w:rPr>
              <w:rFonts w:ascii="Times New Roman" w:hAnsi="Times New Roman"/>
              <w:sz w:val="24"/>
              <w:szCs w:val="24"/>
            </w:rPr>
            <w:t>35</w:t>
          </w:r>
        </w:p>
        <w:p w:rsidR="00114A1A" w:rsidRPr="008E2C5A" w:rsidRDefault="00114A1A"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4.2 Ūmių koronarinių sindromų (MI ir NKA) dažnių charakteristikos </w:t>
          </w:r>
          <w:r w:rsidRPr="008E2C5A">
            <w:rPr>
              <w:rFonts w:ascii="Times New Roman" w:hAnsi="Times New Roman" w:cs="Times New Roman"/>
              <w:b w:val="0"/>
              <w:sz w:val="24"/>
              <w:szCs w:val="24"/>
            </w:rPr>
            <w:ptab w:relativeTo="margin" w:alignment="right" w:leader="dot"/>
          </w:r>
          <w:r w:rsidR="008E2C5A" w:rsidRPr="008E2C5A">
            <w:rPr>
              <w:rFonts w:ascii="Times New Roman" w:hAnsi="Times New Roman" w:cs="Times New Roman"/>
              <w:b w:val="0"/>
              <w:sz w:val="24"/>
              <w:szCs w:val="24"/>
            </w:rPr>
            <w:t>39</w:t>
          </w:r>
        </w:p>
        <w:p w:rsidR="00114A1A" w:rsidRPr="008E2C5A" w:rsidRDefault="00114A1A"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4.3 Heliofizikinių rodiklių ir ūmių koronarinių sindromų (MI ir NKA) ryšys </w:t>
          </w:r>
          <w:r w:rsidRPr="008E2C5A">
            <w:rPr>
              <w:rFonts w:ascii="Times New Roman" w:hAnsi="Times New Roman" w:cs="Times New Roman"/>
              <w:b w:val="0"/>
              <w:sz w:val="24"/>
              <w:szCs w:val="24"/>
            </w:rPr>
            <w:ptab w:relativeTo="margin" w:alignment="right" w:leader="dot"/>
          </w:r>
          <w:r w:rsidR="008E2C5A" w:rsidRPr="008E2C5A">
            <w:rPr>
              <w:rFonts w:ascii="Times New Roman" w:hAnsi="Times New Roman" w:cs="Times New Roman"/>
              <w:b w:val="0"/>
              <w:sz w:val="24"/>
              <w:szCs w:val="24"/>
            </w:rPr>
            <w:t>43</w:t>
          </w:r>
        </w:p>
        <w:p w:rsidR="00114A1A" w:rsidRPr="008E2C5A" w:rsidRDefault="00114A1A" w:rsidP="008E2C5A">
          <w:pPr>
            <w:pStyle w:val="TOC2"/>
            <w:spacing w:before="0" w:line="360" w:lineRule="auto"/>
            <w:ind w:left="567"/>
            <w:rPr>
              <w:rFonts w:ascii="Times New Roman" w:hAnsi="Times New Roman" w:cs="Times New Roman"/>
              <w:b w:val="0"/>
              <w:sz w:val="24"/>
              <w:szCs w:val="24"/>
            </w:rPr>
          </w:pPr>
          <w:r w:rsidRPr="008E2C5A">
            <w:rPr>
              <w:rFonts w:ascii="Times New Roman" w:hAnsi="Times New Roman" w:cs="Times New Roman"/>
              <w:b w:val="0"/>
              <w:bCs w:val="0"/>
              <w:sz w:val="24"/>
              <w:szCs w:val="24"/>
            </w:rPr>
            <w:t xml:space="preserve">4.4 Kompleksinis heliofizikinių veiksnių poveikis stacionarizacijai dėl ŪKS </w:t>
          </w:r>
          <w:r w:rsidRPr="008E2C5A">
            <w:rPr>
              <w:rFonts w:ascii="Times New Roman" w:hAnsi="Times New Roman" w:cs="Times New Roman"/>
              <w:b w:val="0"/>
              <w:sz w:val="24"/>
              <w:szCs w:val="24"/>
            </w:rPr>
            <w:ptab w:relativeTo="margin" w:alignment="right" w:leader="dot"/>
          </w:r>
          <w:r w:rsidR="008E2C5A" w:rsidRPr="008E2C5A">
            <w:rPr>
              <w:rFonts w:ascii="Times New Roman" w:hAnsi="Times New Roman" w:cs="Times New Roman"/>
              <w:b w:val="0"/>
              <w:sz w:val="24"/>
              <w:szCs w:val="24"/>
            </w:rPr>
            <w:t>51</w:t>
          </w:r>
        </w:p>
        <w:p w:rsidR="00114A1A" w:rsidRPr="008E2C5A" w:rsidRDefault="00114A1A" w:rsidP="008E2C5A">
          <w:pPr>
            <w:pStyle w:val="TOC1"/>
            <w:numPr>
              <w:ilvl w:val="0"/>
              <w:numId w:val="0"/>
            </w:numPr>
            <w:spacing w:line="360" w:lineRule="auto"/>
            <w:rPr>
              <w:rFonts w:ascii="Times New Roman" w:hAnsi="Times New Roman"/>
              <w:b w:val="0"/>
            </w:rPr>
          </w:pPr>
          <w:r w:rsidRPr="008E2C5A">
            <w:rPr>
              <w:rFonts w:ascii="Times New Roman" w:hAnsi="Times New Roman"/>
              <w:b w:val="0"/>
            </w:rPr>
            <w:t xml:space="preserve">išvados </w:t>
          </w:r>
          <w:r w:rsidRPr="008E2C5A">
            <w:rPr>
              <w:rFonts w:ascii="Times New Roman" w:hAnsi="Times New Roman"/>
              <w:b w:val="0"/>
            </w:rPr>
            <w:ptab w:relativeTo="margin" w:alignment="right" w:leader="dot"/>
          </w:r>
          <w:r w:rsidR="008E2C5A" w:rsidRPr="008E2C5A">
            <w:rPr>
              <w:rFonts w:ascii="Times New Roman" w:hAnsi="Times New Roman"/>
              <w:b w:val="0"/>
            </w:rPr>
            <w:t>53</w:t>
          </w:r>
        </w:p>
        <w:p w:rsidR="00114A1A" w:rsidRPr="008E2C5A" w:rsidRDefault="008E2C5A" w:rsidP="008E2C5A">
          <w:pPr>
            <w:pStyle w:val="TOC1"/>
            <w:numPr>
              <w:ilvl w:val="0"/>
              <w:numId w:val="0"/>
            </w:numPr>
            <w:spacing w:line="360" w:lineRule="auto"/>
            <w:rPr>
              <w:rFonts w:ascii="Times New Roman" w:hAnsi="Times New Roman"/>
              <w:b w:val="0"/>
            </w:rPr>
          </w:pPr>
          <w:r w:rsidRPr="008E2C5A">
            <w:rPr>
              <w:rFonts w:ascii="Times New Roman" w:hAnsi="Times New Roman"/>
              <w:b w:val="0"/>
            </w:rPr>
            <w:t>literatūra</w:t>
          </w:r>
          <w:r w:rsidR="00114A1A" w:rsidRPr="008E2C5A">
            <w:rPr>
              <w:rFonts w:ascii="Times New Roman" w:hAnsi="Times New Roman"/>
              <w:b w:val="0"/>
            </w:rPr>
            <w:ptab w:relativeTo="margin" w:alignment="right" w:leader="dot"/>
          </w:r>
          <w:r w:rsidRPr="008E2C5A">
            <w:rPr>
              <w:rFonts w:ascii="Times New Roman" w:hAnsi="Times New Roman"/>
              <w:b w:val="0"/>
            </w:rPr>
            <w:t>54</w:t>
          </w:r>
        </w:p>
        <w:p w:rsidR="00114A1A" w:rsidRPr="008E2C5A" w:rsidRDefault="008E2C5A" w:rsidP="008E2C5A">
          <w:pPr>
            <w:pStyle w:val="TOC1"/>
            <w:numPr>
              <w:ilvl w:val="0"/>
              <w:numId w:val="0"/>
            </w:numPr>
            <w:spacing w:line="360" w:lineRule="auto"/>
            <w:rPr>
              <w:rFonts w:ascii="Times New Roman" w:hAnsi="Times New Roman"/>
              <w:b w:val="0"/>
            </w:rPr>
          </w:pPr>
          <w:r w:rsidRPr="008E2C5A">
            <w:rPr>
              <w:rFonts w:ascii="Times New Roman" w:hAnsi="Times New Roman"/>
              <w:b w:val="0"/>
            </w:rPr>
            <w:t>padėka</w:t>
          </w:r>
          <w:r w:rsidR="00114A1A" w:rsidRPr="008E2C5A">
            <w:rPr>
              <w:rFonts w:ascii="Times New Roman" w:hAnsi="Times New Roman"/>
              <w:b w:val="0"/>
            </w:rPr>
            <w:t xml:space="preserve"> </w:t>
          </w:r>
          <w:r w:rsidR="00114A1A" w:rsidRPr="008E2C5A">
            <w:rPr>
              <w:rFonts w:ascii="Times New Roman" w:hAnsi="Times New Roman"/>
              <w:b w:val="0"/>
            </w:rPr>
            <w:ptab w:relativeTo="margin" w:alignment="right" w:leader="dot"/>
          </w:r>
          <w:r w:rsidRPr="008E2C5A">
            <w:rPr>
              <w:rFonts w:ascii="Times New Roman" w:hAnsi="Times New Roman"/>
              <w:b w:val="0"/>
            </w:rPr>
            <w:t>61</w:t>
          </w:r>
        </w:p>
        <w:p w:rsidR="00DE7958" w:rsidRDefault="003726B2">
          <w:pPr>
            <w:pStyle w:val="TOC3"/>
            <w:ind w:left="446"/>
          </w:pPr>
        </w:p>
      </w:sdtContent>
    </w:sdt>
    <w:p w:rsidR="007446BC" w:rsidRDefault="007446BC" w:rsidP="00B37E2D">
      <w:pPr>
        <w:pStyle w:val="ListParagraph"/>
      </w:pPr>
    </w:p>
    <w:p w:rsidR="00C94C1A" w:rsidRDefault="00C94C1A" w:rsidP="006E62CE">
      <w:pPr>
        <w:spacing w:line="360" w:lineRule="auto"/>
        <w:ind w:firstLine="851"/>
        <w:jc w:val="center"/>
        <w:rPr>
          <w:rFonts w:ascii="Times New Roman" w:hAnsi="Times New Roman"/>
          <w:sz w:val="28"/>
          <w:szCs w:val="28"/>
        </w:rPr>
      </w:pPr>
      <w:r w:rsidRPr="00C94C1A">
        <w:rPr>
          <w:rFonts w:ascii="Times New Roman" w:hAnsi="Times New Roman"/>
          <w:b/>
          <w:sz w:val="32"/>
          <w:szCs w:val="32"/>
        </w:rPr>
        <w:lastRenderedPageBreak/>
        <w:t>SUTRUMPINIMAI</w:t>
      </w:r>
    </w:p>
    <w:p w:rsidR="006E62CE" w:rsidRPr="006E62CE" w:rsidRDefault="006E62CE" w:rsidP="006E62CE">
      <w:pPr>
        <w:spacing w:line="360" w:lineRule="auto"/>
        <w:ind w:firstLine="851"/>
        <w:jc w:val="center"/>
        <w:rPr>
          <w:rFonts w:ascii="Times New Roman" w:hAnsi="Times New Roman"/>
          <w:sz w:val="24"/>
          <w:szCs w:val="24"/>
        </w:rPr>
      </w:pPr>
    </w:p>
    <w:p w:rsidR="00C94C1A" w:rsidRPr="006E62CE" w:rsidRDefault="00065AA9" w:rsidP="006E62CE">
      <w:pPr>
        <w:spacing w:line="360" w:lineRule="auto"/>
        <w:rPr>
          <w:rFonts w:ascii="Times New Roman" w:hAnsi="Times New Roman"/>
          <w:sz w:val="24"/>
          <w:szCs w:val="24"/>
        </w:rPr>
      </w:pPr>
      <w:r w:rsidRPr="006E62CE">
        <w:rPr>
          <w:rFonts w:ascii="Times New Roman" w:hAnsi="Times New Roman"/>
          <w:sz w:val="24"/>
          <w:szCs w:val="24"/>
        </w:rPr>
        <w:t xml:space="preserve">GMA – geomagnetinis </w:t>
      </w:r>
      <w:r w:rsidR="00C94C1A" w:rsidRPr="006E62CE">
        <w:rPr>
          <w:rFonts w:ascii="Times New Roman" w:hAnsi="Times New Roman"/>
          <w:sz w:val="24"/>
          <w:szCs w:val="24"/>
        </w:rPr>
        <w:t>a</w:t>
      </w:r>
      <w:r w:rsidRPr="006E62CE">
        <w:rPr>
          <w:rFonts w:ascii="Times New Roman" w:hAnsi="Times New Roman"/>
          <w:sz w:val="24"/>
          <w:szCs w:val="24"/>
        </w:rPr>
        <w:t>ktyvumas</w:t>
      </w:r>
      <w:r w:rsidR="00C94C1A" w:rsidRPr="006E62CE">
        <w:rPr>
          <w:rFonts w:ascii="Times New Roman" w:hAnsi="Times New Roman"/>
          <w:sz w:val="24"/>
          <w:szCs w:val="24"/>
        </w:rPr>
        <w:t>;</w:t>
      </w:r>
    </w:p>
    <w:p w:rsidR="00065AA9" w:rsidRPr="006E62CE" w:rsidRDefault="00065AA9" w:rsidP="006E62CE">
      <w:pPr>
        <w:spacing w:line="360" w:lineRule="auto"/>
        <w:rPr>
          <w:rFonts w:ascii="Times New Roman" w:hAnsi="Times New Roman"/>
          <w:sz w:val="24"/>
          <w:szCs w:val="24"/>
          <w:lang w:val="lt-LT"/>
        </w:rPr>
      </w:pPr>
      <w:r w:rsidRPr="006E62CE">
        <w:rPr>
          <w:rFonts w:ascii="Times New Roman" w:hAnsi="Times New Roman"/>
          <w:sz w:val="24"/>
          <w:szCs w:val="24"/>
        </w:rPr>
        <w:t>GA – geomagnetin</w:t>
      </w:r>
      <w:r w:rsidRPr="006E62CE">
        <w:rPr>
          <w:rFonts w:ascii="Times New Roman" w:hAnsi="Times New Roman"/>
          <w:sz w:val="24"/>
          <w:szCs w:val="24"/>
          <w:lang w:val="lt-LT"/>
        </w:rPr>
        <w:t>ė audra;</w:t>
      </w:r>
    </w:p>
    <w:p w:rsidR="00995CAA" w:rsidRPr="006E62CE" w:rsidRDefault="00995CAA" w:rsidP="006E62CE">
      <w:pPr>
        <w:spacing w:line="360" w:lineRule="auto"/>
        <w:rPr>
          <w:rFonts w:ascii="Times New Roman" w:hAnsi="Times New Roman"/>
          <w:sz w:val="24"/>
          <w:szCs w:val="24"/>
          <w:lang w:val="lt-LT"/>
        </w:rPr>
      </w:pPr>
      <w:r w:rsidRPr="006E62CE">
        <w:rPr>
          <w:rFonts w:ascii="Times New Roman" w:hAnsi="Times New Roman"/>
          <w:sz w:val="24"/>
          <w:szCs w:val="24"/>
          <w:lang w:val="lt-LT"/>
        </w:rPr>
        <w:t>GL – geomagnetinis laukas</w:t>
      </w:r>
      <w:r w:rsidR="006E62CE" w:rsidRPr="006E62CE">
        <w:rPr>
          <w:rFonts w:ascii="Times New Roman" w:hAnsi="Times New Roman"/>
          <w:sz w:val="24"/>
          <w:szCs w:val="24"/>
          <w:lang w:val="lt-LT"/>
        </w:rPr>
        <w:t>;</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PS – protonų srautai;</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PL – protonų lietūs;</w:t>
      </w:r>
    </w:p>
    <w:p w:rsidR="006E62CE" w:rsidRPr="006E62CE" w:rsidRDefault="006E62CE" w:rsidP="006E62CE">
      <w:pPr>
        <w:spacing w:line="360" w:lineRule="auto"/>
        <w:rPr>
          <w:rFonts w:ascii="Times New Roman" w:hAnsi="Times New Roman"/>
          <w:sz w:val="24"/>
          <w:szCs w:val="24"/>
        </w:rPr>
      </w:pPr>
      <w:r w:rsidRPr="006E62CE">
        <w:rPr>
          <w:rFonts w:ascii="Times New Roman" w:hAnsi="Times New Roman"/>
          <w:sz w:val="24"/>
          <w:szCs w:val="24"/>
        </w:rPr>
        <w:t>SA – Saulės aktyvumas;</w:t>
      </w:r>
    </w:p>
    <w:p w:rsidR="00201472" w:rsidRPr="006E62CE" w:rsidRDefault="00201472" w:rsidP="006E62CE">
      <w:pPr>
        <w:spacing w:line="360" w:lineRule="auto"/>
        <w:rPr>
          <w:rFonts w:ascii="Times New Roman" w:hAnsi="Times New Roman"/>
          <w:sz w:val="24"/>
          <w:szCs w:val="24"/>
        </w:rPr>
      </w:pPr>
      <w:r w:rsidRPr="006E62CE">
        <w:rPr>
          <w:rFonts w:ascii="Times New Roman" w:hAnsi="Times New Roman"/>
          <w:sz w:val="24"/>
          <w:szCs w:val="24"/>
        </w:rPr>
        <w:t>KMI – Karūnos masės išmetimai;</w:t>
      </w:r>
    </w:p>
    <w:p w:rsidR="00201472" w:rsidRPr="006E62CE" w:rsidRDefault="00201472" w:rsidP="006E62CE">
      <w:pPr>
        <w:spacing w:line="360" w:lineRule="auto"/>
        <w:rPr>
          <w:rFonts w:ascii="Times New Roman" w:hAnsi="Times New Roman"/>
          <w:sz w:val="24"/>
          <w:szCs w:val="24"/>
        </w:rPr>
      </w:pPr>
      <w:r w:rsidRPr="006E62CE">
        <w:rPr>
          <w:rFonts w:ascii="Times New Roman" w:hAnsi="Times New Roman"/>
          <w:sz w:val="24"/>
          <w:szCs w:val="24"/>
          <w:lang w:val="lt-LT"/>
        </w:rPr>
        <w:t>TKMI – tarpplanetiniai Karūnos masės išmetimai;</w:t>
      </w:r>
    </w:p>
    <w:p w:rsidR="00201472" w:rsidRPr="006E62CE" w:rsidRDefault="00201472" w:rsidP="006E62CE">
      <w:pPr>
        <w:spacing w:line="360" w:lineRule="auto"/>
        <w:rPr>
          <w:rFonts w:ascii="Times New Roman" w:hAnsi="Times New Roman"/>
          <w:sz w:val="24"/>
          <w:szCs w:val="24"/>
        </w:rPr>
      </w:pPr>
      <w:r w:rsidRPr="006E62CE">
        <w:rPr>
          <w:rFonts w:ascii="Times New Roman" w:hAnsi="Times New Roman"/>
          <w:sz w:val="24"/>
          <w:szCs w:val="24"/>
        </w:rPr>
        <w:t>ŪKS – ūmus koronarinis sindromas;</w:t>
      </w:r>
    </w:p>
    <w:p w:rsidR="00C94C1A" w:rsidRPr="006E62CE" w:rsidRDefault="00201472" w:rsidP="006E62CE">
      <w:pPr>
        <w:spacing w:line="360" w:lineRule="auto"/>
        <w:rPr>
          <w:rFonts w:ascii="Times New Roman" w:hAnsi="Times New Roman"/>
          <w:sz w:val="24"/>
          <w:szCs w:val="24"/>
        </w:rPr>
      </w:pPr>
      <w:r w:rsidRPr="006E62CE">
        <w:rPr>
          <w:rFonts w:ascii="Times New Roman" w:hAnsi="Times New Roman"/>
          <w:sz w:val="24"/>
          <w:szCs w:val="24"/>
        </w:rPr>
        <w:t>NKA – nestabili krūtinės angina;</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MI –</w:t>
      </w:r>
      <w:r w:rsidR="00065AA9" w:rsidRPr="006E62CE">
        <w:rPr>
          <w:rFonts w:ascii="Times New Roman" w:hAnsi="Times New Roman"/>
          <w:sz w:val="24"/>
          <w:szCs w:val="24"/>
        </w:rPr>
        <w:t xml:space="preserve"> </w:t>
      </w:r>
      <w:r w:rsidRPr="006E62CE">
        <w:rPr>
          <w:rFonts w:ascii="Times New Roman" w:hAnsi="Times New Roman"/>
          <w:sz w:val="24"/>
          <w:szCs w:val="24"/>
        </w:rPr>
        <w:t>miokardo infarktas;</w:t>
      </w:r>
    </w:p>
    <w:p w:rsidR="00C94C1A" w:rsidRPr="006E62CE" w:rsidRDefault="006E62CE" w:rsidP="006E62CE">
      <w:pPr>
        <w:spacing w:line="360" w:lineRule="auto"/>
        <w:rPr>
          <w:rFonts w:ascii="Times New Roman" w:hAnsi="Times New Roman"/>
          <w:sz w:val="24"/>
          <w:szCs w:val="24"/>
          <w:lang w:val="lt-LT"/>
        </w:rPr>
      </w:pPr>
      <w:r w:rsidRPr="006E62CE">
        <w:rPr>
          <w:rStyle w:val="shorttext"/>
          <w:rFonts w:ascii="Times New Roman" w:hAnsi="Times New Roman"/>
          <w:sz w:val="24"/>
          <w:szCs w:val="24"/>
        </w:rPr>
        <w:t>LSMU – Lietuvos sveikatos mokslų universitetas;</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TLK – tarptautinė ligų klasifikacija;</w:t>
      </w:r>
    </w:p>
    <w:p w:rsidR="00C94C1A" w:rsidRPr="006E62CE" w:rsidRDefault="001039ED" w:rsidP="006E62CE">
      <w:pPr>
        <w:spacing w:line="360" w:lineRule="auto"/>
        <w:rPr>
          <w:rFonts w:ascii="Times New Roman" w:hAnsi="Times New Roman"/>
          <w:sz w:val="24"/>
          <w:szCs w:val="24"/>
        </w:rPr>
      </w:pPr>
      <w:r>
        <w:rPr>
          <w:rFonts w:ascii="Times New Roman" w:hAnsi="Times New Roman"/>
          <w:sz w:val="24"/>
          <w:szCs w:val="24"/>
        </w:rPr>
        <w:t>NGDC – nacionalinis</w:t>
      </w:r>
      <w:r w:rsidR="00C94C1A" w:rsidRPr="006E62CE">
        <w:rPr>
          <w:rFonts w:ascii="Times New Roman" w:hAnsi="Times New Roman"/>
          <w:sz w:val="24"/>
          <w:szCs w:val="24"/>
        </w:rPr>
        <w:t xml:space="preserve"> geofizikos duomenų centras;</w:t>
      </w:r>
    </w:p>
    <w:p w:rsidR="00C94C1A" w:rsidRPr="006E62CE" w:rsidRDefault="004121A0" w:rsidP="006E62CE">
      <w:pPr>
        <w:spacing w:line="360" w:lineRule="auto"/>
        <w:rPr>
          <w:rFonts w:ascii="Times New Roman" w:hAnsi="Times New Roman"/>
          <w:sz w:val="24"/>
          <w:szCs w:val="24"/>
        </w:rPr>
      </w:pPr>
      <w:r w:rsidRPr="006E62CE">
        <w:rPr>
          <w:rFonts w:ascii="Times New Roman" w:hAnsi="Times New Roman"/>
          <w:sz w:val="24"/>
          <w:szCs w:val="24"/>
        </w:rPr>
        <w:t>S</w:t>
      </w:r>
      <w:r w:rsidR="00C94C1A" w:rsidRPr="006E62CE">
        <w:rPr>
          <w:rFonts w:ascii="Times New Roman" w:hAnsi="Times New Roman"/>
          <w:sz w:val="24"/>
          <w:szCs w:val="24"/>
        </w:rPr>
        <w:t>R – santykinė rizika;</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PI – pasikliautinieji intervalai;</w:t>
      </w:r>
    </w:p>
    <w:p w:rsidR="00C94C1A" w:rsidRPr="006E62CE" w:rsidRDefault="00FB6D55" w:rsidP="006E62CE">
      <w:pPr>
        <w:spacing w:line="360" w:lineRule="auto"/>
        <w:rPr>
          <w:rFonts w:ascii="Times New Roman" w:hAnsi="Times New Roman"/>
          <w:sz w:val="24"/>
          <w:szCs w:val="24"/>
          <w:lang w:val="lt-LT"/>
        </w:rPr>
      </w:pPr>
      <w:r w:rsidRPr="006E62CE">
        <w:rPr>
          <w:rFonts w:ascii="Times New Roman" w:hAnsi="Times New Roman"/>
          <w:sz w:val="24"/>
          <w:szCs w:val="24"/>
        </w:rPr>
        <w:t>Kp</w:t>
      </w:r>
      <w:r w:rsidR="006E62CE" w:rsidRPr="006E62CE">
        <w:rPr>
          <w:rFonts w:ascii="Times New Roman" w:hAnsi="Times New Roman"/>
          <w:sz w:val="24"/>
          <w:szCs w:val="24"/>
        </w:rPr>
        <w:t xml:space="preserve">, Ap – </w:t>
      </w:r>
      <w:r w:rsidR="00C94C1A" w:rsidRPr="006E62CE">
        <w:rPr>
          <w:rFonts w:ascii="Times New Roman" w:hAnsi="Times New Roman"/>
          <w:sz w:val="24"/>
          <w:szCs w:val="24"/>
        </w:rPr>
        <w:t>planetos geomagnetinis indeksa</w:t>
      </w:r>
      <w:r w:rsidR="006E62CE" w:rsidRPr="006E62CE">
        <w:rPr>
          <w:rFonts w:ascii="Times New Roman" w:hAnsi="Times New Roman"/>
          <w:sz w:val="24"/>
          <w:szCs w:val="24"/>
        </w:rPr>
        <w:t>i;</w:t>
      </w:r>
    </w:p>
    <w:p w:rsidR="004C7477" w:rsidRPr="006E62CE" w:rsidRDefault="004C7477" w:rsidP="006E62CE">
      <w:pPr>
        <w:spacing w:line="360" w:lineRule="auto"/>
        <w:rPr>
          <w:rStyle w:val="Strong"/>
          <w:rFonts w:ascii="Times New Roman" w:hAnsi="Times New Roman"/>
          <w:b w:val="0"/>
          <w:color w:val="000000"/>
          <w:sz w:val="24"/>
          <w:szCs w:val="24"/>
          <w:lang w:val="lt-LT"/>
        </w:rPr>
      </w:pPr>
      <w:r w:rsidRPr="006E62CE">
        <w:rPr>
          <w:rStyle w:val="Strong"/>
          <w:rFonts w:ascii="Times New Roman" w:hAnsi="Times New Roman"/>
          <w:b w:val="0"/>
          <w:color w:val="000000"/>
          <w:sz w:val="24"/>
          <w:szCs w:val="24"/>
          <w:lang w:val="lt-LT"/>
        </w:rPr>
        <w:t>GPS – padėties nustatymo sistemos;</w:t>
      </w:r>
    </w:p>
    <w:p w:rsidR="006E62CE" w:rsidRPr="006E62CE" w:rsidRDefault="006E62CE" w:rsidP="006E62CE">
      <w:pPr>
        <w:spacing w:line="360" w:lineRule="auto"/>
        <w:rPr>
          <w:rFonts w:ascii="Times New Roman" w:hAnsi="Times New Roman"/>
          <w:sz w:val="24"/>
          <w:szCs w:val="24"/>
          <w:lang w:val="lt-LT"/>
        </w:rPr>
      </w:pPr>
      <w:r w:rsidRPr="006E62CE">
        <w:rPr>
          <w:rFonts w:ascii="Times New Roman" w:hAnsi="Times New Roman"/>
          <w:sz w:val="24"/>
          <w:szCs w:val="24"/>
          <w:lang w:val="lt-LT"/>
        </w:rPr>
        <w:t>SDO – Saulės dinaminė observatorija</w:t>
      </w:r>
      <w:r>
        <w:rPr>
          <w:rFonts w:ascii="Times New Roman" w:hAnsi="Times New Roman"/>
          <w:sz w:val="24"/>
          <w:szCs w:val="24"/>
          <w:lang w:val="lt-LT"/>
        </w:rPr>
        <w:t>.</w:t>
      </w:r>
      <w:r w:rsidRPr="006E62CE">
        <w:rPr>
          <w:rFonts w:ascii="Times New Roman" w:hAnsi="Times New Roman"/>
          <w:sz w:val="24"/>
          <w:szCs w:val="24"/>
          <w:lang w:val="lt-LT"/>
        </w:rPr>
        <w:t xml:space="preserve"> </w:t>
      </w:r>
    </w:p>
    <w:p w:rsidR="00C94C1A" w:rsidRPr="006E62CE" w:rsidRDefault="00C94C1A" w:rsidP="006E62CE">
      <w:pPr>
        <w:spacing w:line="360" w:lineRule="auto"/>
        <w:rPr>
          <w:rFonts w:ascii="Times New Roman" w:hAnsi="Times New Roman"/>
          <w:sz w:val="24"/>
          <w:szCs w:val="24"/>
        </w:rPr>
      </w:pP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 xml:space="preserve">NASA – angl. </w:t>
      </w:r>
      <w:r w:rsidRPr="006E62CE">
        <w:rPr>
          <w:rStyle w:val="apple-style-span"/>
          <w:rFonts w:ascii="Times New Roman" w:hAnsi="Times New Roman"/>
          <w:i/>
          <w:color w:val="000000"/>
          <w:sz w:val="24"/>
          <w:szCs w:val="24"/>
        </w:rPr>
        <w:t>National Aeronautics and Space Administration</w:t>
      </w:r>
      <w:r w:rsidRPr="006E62CE">
        <w:rPr>
          <w:rStyle w:val="apple-style-span"/>
          <w:rFonts w:ascii="Times New Roman" w:hAnsi="Times New Roman"/>
          <w:color w:val="000000"/>
          <w:sz w:val="24"/>
          <w:szCs w:val="24"/>
        </w:rPr>
        <w:t>;</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 xml:space="preserve">IMP – angl. </w:t>
      </w:r>
      <w:r w:rsidRPr="006E62CE">
        <w:rPr>
          <w:rFonts w:ascii="Times New Roman" w:hAnsi="Times New Roman"/>
          <w:i/>
          <w:sz w:val="24"/>
          <w:szCs w:val="24"/>
        </w:rPr>
        <w:t>Interplanetary Monitoring Platform</w:t>
      </w:r>
      <w:r w:rsidRPr="006E62CE">
        <w:rPr>
          <w:rFonts w:ascii="Times New Roman" w:hAnsi="Times New Roman"/>
          <w:sz w:val="24"/>
          <w:szCs w:val="24"/>
        </w:rPr>
        <w:t>;</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 xml:space="preserve">GOES –  angl. </w:t>
      </w:r>
      <w:r w:rsidRPr="006E62CE">
        <w:rPr>
          <w:rFonts w:ascii="Times New Roman" w:hAnsi="Times New Roman"/>
          <w:i/>
          <w:sz w:val="24"/>
          <w:szCs w:val="24"/>
        </w:rPr>
        <w:t>Geostationary Operational Environmental Satellites</w:t>
      </w:r>
      <w:r w:rsidRPr="006E62CE">
        <w:rPr>
          <w:rFonts w:ascii="Times New Roman" w:hAnsi="Times New Roman"/>
          <w:sz w:val="24"/>
          <w:szCs w:val="24"/>
        </w:rPr>
        <w:t>;</w:t>
      </w:r>
    </w:p>
    <w:p w:rsidR="00C94C1A" w:rsidRPr="006E62CE" w:rsidRDefault="00C94C1A" w:rsidP="006E62CE">
      <w:pPr>
        <w:spacing w:line="360" w:lineRule="auto"/>
        <w:rPr>
          <w:rFonts w:ascii="Times New Roman" w:hAnsi="Times New Roman"/>
          <w:i/>
          <w:sz w:val="24"/>
          <w:szCs w:val="24"/>
        </w:rPr>
      </w:pPr>
      <w:r w:rsidRPr="006E62CE">
        <w:rPr>
          <w:rFonts w:ascii="Times New Roman" w:hAnsi="Times New Roman"/>
          <w:sz w:val="24"/>
          <w:szCs w:val="24"/>
        </w:rPr>
        <w:t xml:space="preserve">GCRs – angl. </w:t>
      </w:r>
      <w:r w:rsidRPr="006E62CE">
        <w:rPr>
          <w:rFonts w:ascii="Times New Roman" w:hAnsi="Times New Roman"/>
          <w:i/>
          <w:sz w:val="24"/>
          <w:szCs w:val="24"/>
        </w:rPr>
        <w:t>Galactic Cosmic Rays</w:t>
      </w:r>
      <w:r w:rsidRPr="006E62CE">
        <w:rPr>
          <w:rFonts w:ascii="Times New Roman" w:hAnsi="Times New Roman"/>
          <w:sz w:val="24"/>
          <w:szCs w:val="24"/>
        </w:rPr>
        <w:t>;</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 xml:space="preserve">NESDIS – angl. </w:t>
      </w:r>
      <w:hyperlink r:id="rId9" w:history="1">
        <w:r w:rsidRPr="006E62CE">
          <w:rPr>
            <w:rStyle w:val="Emphasis"/>
            <w:rFonts w:ascii="Times New Roman" w:hAnsi="Times New Roman"/>
            <w:bCs/>
            <w:iCs w:val="0"/>
            <w:sz w:val="24"/>
            <w:szCs w:val="24"/>
          </w:rPr>
          <w:t>National Environmental Satellite, Data, and Information Service</w:t>
        </w:r>
      </w:hyperlink>
      <w:r w:rsidRPr="006E62CE">
        <w:rPr>
          <w:rStyle w:val="apple-style-span"/>
          <w:rFonts w:ascii="Times New Roman" w:hAnsi="Times New Roman"/>
          <w:sz w:val="24"/>
          <w:szCs w:val="24"/>
        </w:rPr>
        <w:t>;</w:t>
      </w:r>
    </w:p>
    <w:p w:rsidR="00C94C1A" w:rsidRPr="006E62CE" w:rsidRDefault="00C94C1A" w:rsidP="006E62CE">
      <w:pPr>
        <w:spacing w:line="360" w:lineRule="auto"/>
        <w:rPr>
          <w:rFonts w:ascii="Times New Roman" w:hAnsi="Times New Roman"/>
          <w:sz w:val="24"/>
          <w:szCs w:val="24"/>
        </w:rPr>
      </w:pPr>
      <w:r w:rsidRPr="006E62CE">
        <w:rPr>
          <w:rFonts w:ascii="Times New Roman" w:hAnsi="Times New Roman"/>
          <w:sz w:val="24"/>
          <w:szCs w:val="24"/>
        </w:rPr>
        <w:t xml:space="preserve">NOAA – angl. </w:t>
      </w:r>
      <w:hyperlink r:id="rId10" w:history="1">
        <w:r w:rsidRPr="006E62CE">
          <w:rPr>
            <w:rStyle w:val="Emphasis"/>
            <w:rFonts w:ascii="Times New Roman" w:hAnsi="Times New Roman"/>
            <w:bCs/>
            <w:iCs w:val="0"/>
            <w:sz w:val="24"/>
            <w:szCs w:val="24"/>
          </w:rPr>
          <w:t>National Oceanic and Atmospheric Administration</w:t>
        </w:r>
      </w:hyperlink>
      <w:r w:rsidRPr="006E62CE">
        <w:rPr>
          <w:rFonts w:ascii="Times New Roman" w:hAnsi="Times New Roman"/>
          <w:sz w:val="24"/>
          <w:szCs w:val="24"/>
        </w:rPr>
        <w:t>;</w:t>
      </w:r>
    </w:p>
    <w:p w:rsidR="003E70E2" w:rsidRPr="006E62CE" w:rsidRDefault="006E62CE" w:rsidP="006E62CE">
      <w:pPr>
        <w:spacing w:line="360" w:lineRule="auto"/>
        <w:rPr>
          <w:rFonts w:ascii="Times New Roman" w:hAnsi="Times New Roman"/>
          <w:i/>
          <w:sz w:val="24"/>
          <w:szCs w:val="24"/>
          <w:lang w:val="lt-LT"/>
        </w:rPr>
      </w:pPr>
      <w:r w:rsidRPr="006E62CE">
        <w:rPr>
          <w:rFonts w:ascii="Times New Roman" w:hAnsi="Times New Roman"/>
          <w:sz w:val="24"/>
          <w:szCs w:val="24"/>
          <w:lang w:val="lt-LT"/>
        </w:rPr>
        <w:t xml:space="preserve">NSSDC – angl. </w:t>
      </w:r>
      <w:r w:rsidRPr="006E62CE">
        <w:rPr>
          <w:rFonts w:ascii="Times New Roman" w:hAnsi="Times New Roman"/>
          <w:i/>
          <w:sz w:val="24"/>
          <w:szCs w:val="24"/>
          <w:lang w:val="lt-LT"/>
        </w:rPr>
        <w:t>National Space Science Data Center;</w:t>
      </w:r>
    </w:p>
    <w:p w:rsidR="006E62CE" w:rsidRPr="006E62CE" w:rsidRDefault="006E62CE" w:rsidP="006E62CE">
      <w:pPr>
        <w:spacing w:line="360" w:lineRule="auto"/>
        <w:rPr>
          <w:rFonts w:ascii="Times New Roman" w:hAnsi="Times New Roman"/>
          <w:sz w:val="24"/>
          <w:szCs w:val="24"/>
        </w:rPr>
      </w:pPr>
      <w:r w:rsidRPr="006E62CE">
        <w:rPr>
          <w:rStyle w:val="resten"/>
          <w:rFonts w:ascii="Times New Roman" w:hAnsi="Times New Roman" w:cs="Times New Roman"/>
          <w:b w:val="0"/>
          <w:i w:val="0"/>
          <w:color w:val="000000"/>
          <w:sz w:val="24"/>
          <w:szCs w:val="24"/>
          <w:lang w:val="lt-LT"/>
        </w:rPr>
        <w:t xml:space="preserve">ASCII – angl. </w:t>
      </w:r>
      <w:r w:rsidRPr="006E62CE">
        <w:rPr>
          <w:rStyle w:val="resten"/>
          <w:rFonts w:ascii="Times New Roman" w:hAnsi="Times New Roman" w:cs="Times New Roman"/>
          <w:b w:val="0"/>
          <w:color w:val="000000"/>
          <w:sz w:val="24"/>
          <w:szCs w:val="24"/>
          <w:lang w:val="lt-LT"/>
        </w:rPr>
        <w:t>American Standard Co</w:t>
      </w:r>
      <w:r>
        <w:rPr>
          <w:rStyle w:val="resten"/>
          <w:rFonts w:ascii="Times New Roman" w:hAnsi="Times New Roman" w:cs="Times New Roman"/>
          <w:b w:val="0"/>
          <w:color w:val="000000"/>
          <w:sz w:val="24"/>
          <w:szCs w:val="24"/>
          <w:lang w:val="lt-LT"/>
        </w:rPr>
        <w:t>de for Information Interchange;</w:t>
      </w:r>
      <w:r w:rsidRPr="006E62CE">
        <w:rPr>
          <w:rStyle w:val="resten"/>
          <w:rFonts w:ascii="Times New Roman" w:hAnsi="Times New Roman" w:cs="Times New Roman"/>
          <w:b w:val="0"/>
          <w:color w:val="000000"/>
          <w:sz w:val="24"/>
          <w:szCs w:val="24"/>
          <w:lang w:val="lt-LT"/>
        </w:rPr>
        <w:t xml:space="preserve"> </w:t>
      </w:r>
    </w:p>
    <w:p w:rsidR="00C94C1A" w:rsidRDefault="006E62CE" w:rsidP="007446BC">
      <w:pPr>
        <w:spacing w:line="360" w:lineRule="auto"/>
        <w:rPr>
          <w:rFonts w:ascii="Times New Roman" w:hAnsi="Times New Roman"/>
          <w:color w:val="000000"/>
          <w:sz w:val="24"/>
          <w:szCs w:val="24"/>
          <w:lang w:val="lt-LT"/>
        </w:rPr>
      </w:pPr>
      <w:r w:rsidRPr="006E62CE">
        <w:rPr>
          <w:rFonts w:ascii="Times New Roman" w:hAnsi="Times New Roman"/>
          <w:color w:val="000000"/>
          <w:sz w:val="24"/>
          <w:szCs w:val="24"/>
          <w:lang w:val="lt-LT"/>
        </w:rPr>
        <w:t xml:space="preserve">SWPC – angl. </w:t>
      </w:r>
      <w:r w:rsidRPr="006E62CE">
        <w:rPr>
          <w:rFonts w:ascii="Times New Roman" w:hAnsi="Times New Roman"/>
          <w:i/>
          <w:color w:val="000000"/>
          <w:sz w:val="24"/>
          <w:szCs w:val="24"/>
          <w:lang w:val="lt-LT"/>
        </w:rPr>
        <w:t>Space Weather Prediction Center</w:t>
      </w:r>
      <w:r>
        <w:rPr>
          <w:rFonts w:ascii="Times New Roman" w:hAnsi="Times New Roman"/>
          <w:i/>
          <w:color w:val="000000"/>
          <w:sz w:val="24"/>
          <w:szCs w:val="24"/>
          <w:lang w:val="lt-LT"/>
        </w:rPr>
        <w:t>.</w:t>
      </w:r>
    </w:p>
    <w:p w:rsidR="00C219D2" w:rsidRPr="00C219D2" w:rsidRDefault="00C219D2" w:rsidP="007446BC">
      <w:pPr>
        <w:spacing w:line="360" w:lineRule="auto"/>
        <w:rPr>
          <w:rFonts w:ascii="Times New Roman" w:hAnsi="Times New Roman"/>
          <w:color w:val="000000"/>
          <w:sz w:val="24"/>
          <w:szCs w:val="24"/>
          <w:lang w:val="lt-LT"/>
        </w:rPr>
      </w:pPr>
    </w:p>
    <w:p w:rsidR="00C94C1A" w:rsidRPr="00C94C1A" w:rsidRDefault="00C94C1A" w:rsidP="00C94C1A">
      <w:pPr>
        <w:spacing w:line="360" w:lineRule="auto"/>
        <w:jc w:val="center"/>
        <w:rPr>
          <w:rFonts w:ascii="Times New Roman" w:hAnsi="Times New Roman"/>
          <w:b/>
          <w:sz w:val="32"/>
          <w:szCs w:val="24"/>
        </w:rPr>
      </w:pPr>
      <w:r w:rsidRPr="00C94C1A">
        <w:rPr>
          <w:rFonts w:ascii="Times New Roman" w:hAnsi="Times New Roman"/>
          <w:b/>
          <w:sz w:val="32"/>
          <w:szCs w:val="24"/>
        </w:rPr>
        <w:lastRenderedPageBreak/>
        <w:t>S</w:t>
      </w:r>
      <w:r w:rsidR="00C219D2">
        <w:rPr>
          <w:rFonts w:ascii="Times New Roman" w:hAnsi="Times New Roman"/>
          <w:b/>
          <w:sz w:val="32"/>
          <w:szCs w:val="24"/>
        </w:rPr>
        <w:t>ANTRAUKA</w:t>
      </w:r>
    </w:p>
    <w:p w:rsidR="00C94C1A" w:rsidRPr="00C94C1A" w:rsidRDefault="00C94C1A" w:rsidP="00C94C1A">
      <w:pPr>
        <w:spacing w:line="360" w:lineRule="auto"/>
        <w:jc w:val="center"/>
        <w:rPr>
          <w:rFonts w:ascii="Times New Roman" w:hAnsi="Times New Roman"/>
          <w:sz w:val="24"/>
          <w:szCs w:val="24"/>
        </w:rPr>
      </w:pPr>
    </w:p>
    <w:p w:rsidR="006D7392" w:rsidRDefault="00C94C1A" w:rsidP="00765021">
      <w:pPr>
        <w:spacing w:line="360" w:lineRule="auto"/>
        <w:ind w:firstLine="851"/>
        <w:rPr>
          <w:rFonts w:ascii="Times New Roman" w:hAnsi="Times New Roman"/>
          <w:sz w:val="24"/>
          <w:szCs w:val="24"/>
        </w:rPr>
      </w:pPr>
      <w:r w:rsidRPr="00C94C1A">
        <w:rPr>
          <w:rFonts w:ascii="Times New Roman" w:hAnsi="Times New Roman"/>
          <w:sz w:val="24"/>
          <w:szCs w:val="24"/>
        </w:rPr>
        <w:t>Darbo tikslas – įvertinti X klasės saulės žybsnių, geomagnetinio aktyvumo</w:t>
      </w:r>
      <w:r w:rsidR="002C256C">
        <w:rPr>
          <w:rFonts w:ascii="Times New Roman" w:hAnsi="Times New Roman"/>
          <w:sz w:val="24"/>
          <w:szCs w:val="24"/>
        </w:rPr>
        <w:t xml:space="preserve"> (GMA)</w:t>
      </w:r>
      <w:r w:rsidRPr="00C94C1A">
        <w:rPr>
          <w:rFonts w:ascii="Times New Roman" w:hAnsi="Times New Roman"/>
          <w:sz w:val="24"/>
          <w:szCs w:val="24"/>
        </w:rPr>
        <w:t xml:space="preserve"> bei saulės protonų lietaus</w:t>
      </w:r>
      <w:r w:rsidR="002C256C">
        <w:rPr>
          <w:rFonts w:ascii="Times New Roman" w:hAnsi="Times New Roman"/>
          <w:sz w:val="24"/>
          <w:szCs w:val="24"/>
        </w:rPr>
        <w:t xml:space="preserve"> (PL)</w:t>
      </w:r>
      <w:r w:rsidRPr="00C94C1A">
        <w:rPr>
          <w:rFonts w:ascii="Times New Roman" w:hAnsi="Times New Roman"/>
          <w:sz w:val="24"/>
          <w:szCs w:val="24"/>
        </w:rPr>
        <w:t xml:space="preserve"> poveikį stacionarizavimo dėl ūmių koronarinių sindromų (ŪKS) rizikai</w:t>
      </w:r>
      <w:r>
        <w:rPr>
          <w:rFonts w:ascii="Times New Roman" w:hAnsi="Times New Roman"/>
          <w:sz w:val="24"/>
          <w:szCs w:val="24"/>
        </w:rPr>
        <w:t xml:space="preserve"> </w:t>
      </w:r>
      <w:r w:rsidR="009D14E2">
        <w:rPr>
          <w:rFonts w:ascii="Times New Roman" w:hAnsi="Times New Roman"/>
          <w:sz w:val="24"/>
          <w:szCs w:val="24"/>
        </w:rPr>
        <w:t>skirtingose Saulės aktyvumo fazė</w:t>
      </w:r>
      <w:r>
        <w:rPr>
          <w:rFonts w:ascii="Times New Roman" w:hAnsi="Times New Roman"/>
          <w:sz w:val="24"/>
          <w:szCs w:val="24"/>
        </w:rPr>
        <w:t>se</w:t>
      </w:r>
      <w:r w:rsidRPr="00C94C1A">
        <w:rPr>
          <w:rFonts w:ascii="Times New Roman" w:hAnsi="Times New Roman"/>
          <w:sz w:val="24"/>
          <w:szCs w:val="24"/>
        </w:rPr>
        <w:t xml:space="preserve">. </w:t>
      </w:r>
    </w:p>
    <w:p w:rsidR="007642F1" w:rsidRDefault="006F1848" w:rsidP="00EE3BFB">
      <w:pPr>
        <w:spacing w:line="360" w:lineRule="auto"/>
        <w:ind w:firstLine="851"/>
        <w:rPr>
          <w:rStyle w:val="hps"/>
          <w:rFonts w:ascii="Times New Roman" w:hAnsi="Times New Roman" w:cstheme="minorBidi"/>
          <w:sz w:val="24"/>
        </w:rPr>
      </w:pPr>
      <w:r>
        <w:rPr>
          <w:rFonts w:ascii="Times New Roman" w:hAnsi="Times New Roman"/>
          <w:sz w:val="24"/>
          <w:szCs w:val="24"/>
        </w:rPr>
        <w:t>Tyrimas atliktas Kauno mieste 2004-2012 met</w:t>
      </w:r>
      <w:r>
        <w:rPr>
          <w:rFonts w:ascii="Times New Roman" w:hAnsi="Times New Roman"/>
          <w:sz w:val="24"/>
          <w:szCs w:val="24"/>
          <w:lang w:val="lt-LT"/>
        </w:rPr>
        <w:t xml:space="preserve">ų laikotarpiu, šiuo periodu nustatyti </w:t>
      </w:r>
      <w:r>
        <w:rPr>
          <w:rFonts w:ascii="Times New Roman" w:hAnsi="Times New Roman"/>
          <w:sz w:val="24"/>
          <w:szCs w:val="24"/>
        </w:rPr>
        <w:t>13 972 stacionarizacijos d</w:t>
      </w:r>
      <w:r>
        <w:rPr>
          <w:rFonts w:ascii="Times New Roman" w:hAnsi="Times New Roman"/>
          <w:sz w:val="24"/>
          <w:szCs w:val="24"/>
          <w:lang w:val="lt-LT"/>
        </w:rPr>
        <w:t>ėl ŪKS atvejai. Analizei naudoti</w:t>
      </w:r>
      <w:r w:rsidR="00765021" w:rsidRPr="00050A63">
        <w:rPr>
          <w:rFonts w:ascii="Times New Roman" w:hAnsi="Times New Roman"/>
          <w:sz w:val="24"/>
          <w:szCs w:val="24"/>
        </w:rPr>
        <w:t xml:space="preserve"> paros heliofizikinių rodiklių bei hospitalizavimo dėl ūmių koronarinių sindromų – miokardo infarkto ir nestabiliosios krūtinės anginos – Kauno Klinikinėje ligoninėje laiko sekos. K</w:t>
      </w:r>
      <w:r w:rsidR="00765021" w:rsidRPr="00050A63">
        <w:rPr>
          <w:rStyle w:val="hps"/>
          <w:rFonts w:ascii="Times New Roman" w:hAnsi="Times New Roman"/>
          <w:sz w:val="24"/>
          <w:szCs w:val="24"/>
        </w:rPr>
        <w:t>intamųjų palyginimui populiacijose naudotas Stjudento bei χ</w:t>
      </w:r>
      <w:r w:rsidR="00765021" w:rsidRPr="00050A63">
        <w:rPr>
          <w:rStyle w:val="hps"/>
          <w:rFonts w:ascii="Times New Roman" w:hAnsi="Times New Roman"/>
          <w:sz w:val="24"/>
          <w:szCs w:val="24"/>
          <w:vertAlign w:val="superscript"/>
        </w:rPr>
        <w:t>2</w:t>
      </w:r>
      <w:r w:rsidR="00765021" w:rsidRPr="00050A63">
        <w:rPr>
          <w:rStyle w:val="hps"/>
          <w:rFonts w:ascii="Times New Roman" w:hAnsi="Times New Roman"/>
          <w:sz w:val="24"/>
          <w:szCs w:val="24"/>
        </w:rPr>
        <w:t xml:space="preserve"> kriterijus, lentelėse pateikiama kriterijaus p reikšmė. Analizei naudota daugiaveiksnė Puasono regresija, standartizuojant pagal sezoniškumą bei fiktyvų savaitės dienos kintamąjį (savaitgalis ar švenčių diena). </w:t>
      </w:r>
      <w:r w:rsidR="00765021" w:rsidRPr="00050A63">
        <w:rPr>
          <w:rFonts w:ascii="Times New Roman" w:hAnsi="Times New Roman"/>
          <w:sz w:val="24"/>
          <w:szCs w:val="24"/>
        </w:rPr>
        <w:t xml:space="preserve">X klasės Saulės žybsnių, GMA, protonų lietaus bei </w:t>
      </w:r>
      <w:r w:rsidR="00FB6D55">
        <w:rPr>
          <w:rFonts w:ascii="Times New Roman" w:hAnsi="Times New Roman"/>
          <w:sz w:val="24"/>
          <w:szCs w:val="24"/>
        </w:rPr>
        <w:t xml:space="preserve">protonų srautai </w:t>
      </w:r>
      <w:r w:rsidR="00765021" w:rsidRPr="00050A63">
        <w:rPr>
          <w:rFonts w:ascii="Times New Roman" w:hAnsi="Times New Roman"/>
          <w:sz w:val="24"/>
          <w:szCs w:val="24"/>
        </w:rPr>
        <w:t xml:space="preserve">PS </w:t>
      </w:r>
      <w:r w:rsidR="00765021" w:rsidRPr="00050A63">
        <w:rPr>
          <w:rStyle w:val="referencetext1"/>
          <w:rFonts w:ascii="Times New Roman" w:hAnsi="Times New Roman"/>
          <w:sz w:val="24"/>
          <w:szCs w:val="24"/>
        </w:rPr>
        <w:t xml:space="preserve">įtaka vertinta standartizuota santykinė rizika (SR), referentinė kategorija binarinio kintamojo atveju „įvykio nėra“. SR </w:t>
      </w:r>
      <w:r w:rsidR="00765021" w:rsidRPr="00050A63">
        <w:rPr>
          <w:rFonts w:ascii="Times New Roman" w:hAnsi="Times New Roman"/>
          <w:sz w:val="24"/>
          <w:szCs w:val="24"/>
        </w:rPr>
        <w:t>patikimumui pateikti</w:t>
      </w:r>
      <w:r w:rsidR="00765021" w:rsidRPr="00050A63">
        <w:rPr>
          <w:rStyle w:val="referencetext1"/>
          <w:rFonts w:ascii="Times New Roman" w:hAnsi="Times New Roman"/>
          <w:sz w:val="24"/>
          <w:szCs w:val="24"/>
        </w:rPr>
        <w:t xml:space="preserve"> su </w:t>
      </w:r>
      <w:r w:rsidR="00765021" w:rsidRPr="00050A63">
        <w:rPr>
          <w:rFonts w:ascii="Times New Roman" w:hAnsi="Times New Roman"/>
          <w:sz w:val="24"/>
          <w:szCs w:val="24"/>
        </w:rPr>
        <w:t>95% pasikliautinieji intervalai (95% PI) ir p reikšmė. Kadangi nepalankūs heliofizikiniai veiksniai gali sukelti sveikatos pablogėjimą ne tik įvykio metu, bet ir tolesnėmis dienomis, todėl buvo tiriama jų įtaka ir 1-3 paras po įvykio.</w:t>
      </w:r>
      <w:r w:rsidR="00765021" w:rsidRPr="007177E9">
        <w:rPr>
          <w:rFonts w:ascii="Times New Roman" w:hAnsi="Times New Roman"/>
          <w:sz w:val="24"/>
          <w:szCs w:val="24"/>
        </w:rPr>
        <w:t xml:space="preserve"> </w:t>
      </w:r>
      <w:r w:rsidR="00765021" w:rsidRPr="00050A63">
        <w:rPr>
          <w:rFonts w:ascii="Times New Roman" w:hAnsi="Times New Roman"/>
          <w:sz w:val="24"/>
          <w:szCs w:val="24"/>
        </w:rPr>
        <w:t>Analizė atlikta atskirai Saulės aktyvumo</w:t>
      </w:r>
      <w:r w:rsidR="00F84A5C">
        <w:rPr>
          <w:rFonts w:ascii="Times New Roman" w:hAnsi="Times New Roman"/>
          <w:sz w:val="24"/>
          <w:szCs w:val="24"/>
        </w:rPr>
        <w:t xml:space="preserve"> (SA)</w:t>
      </w:r>
      <w:r w:rsidR="00765021" w:rsidRPr="00050A63">
        <w:rPr>
          <w:rFonts w:ascii="Times New Roman" w:hAnsi="Times New Roman"/>
          <w:sz w:val="24"/>
          <w:szCs w:val="24"/>
        </w:rPr>
        <w:t xml:space="preserve"> mažėjimo (2004-2006 m.) bei Saulės aktyvumo kilimo (2010-2012 m.) laikotarpiu. </w:t>
      </w:r>
      <w:r w:rsidR="00765021" w:rsidRPr="00223EA6">
        <w:rPr>
          <w:rStyle w:val="referencetext1"/>
          <w:rFonts w:ascii="Times New Roman" w:hAnsi="Times New Roman"/>
          <w:sz w:val="24"/>
        </w:rPr>
        <w:t>Darbe vertinta ir kompleksinė heliofizikinės aplinkos įtaka ŪKS</w:t>
      </w:r>
      <w:r w:rsidR="00765021">
        <w:rPr>
          <w:rStyle w:val="referencetext1"/>
          <w:rFonts w:ascii="Times New Roman" w:hAnsi="Times New Roman"/>
          <w:sz w:val="24"/>
        </w:rPr>
        <w:t>.</w:t>
      </w:r>
    </w:p>
    <w:p w:rsidR="007642F1" w:rsidRPr="007642F1" w:rsidRDefault="007642F1" w:rsidP="007642F1">
      <w:pPr>
        <w:spacing w:line="360" w:lineRule="auto"/>
        <w:ind w:firstLine="851"/>
        <w:rPr>
          <w:rFonts w:ascii="Times New Roman" w:hAnsi="Times New Roman"/>
          <w:sz w:val="24"/>
          <w:szCs w:val="24"/>
        </w:rPr>
      </w:pPr>
      <w:r w:rsidRPr="007642F1">
        <w:rPr>
          <w:rFonts w:ascii="Times New Roman" w:hAnsi="Times New Roman"/>
          <w:sz w:val="24"/>
          <w:szCs w:val="24"/>
        </w:rPr>
        <w:t>Saulės aktyvumo mažėjimo laikotarpiu</w:t>
      </w:r>
      <w:r>
        <w:rPr>
          <w:rFonts w:ascii="Times New Roman" w:hAnsi="Times New Roman"/>
          <w:sz w:val="24"/>
          <w:szCs w:val="24"/>
        </w:rPr>
        <w:t>,</w:t>
      </w:r>
      <w:r w:rsidRPr="007642F1">
        <w:rPr>
          <w:rFonts w:ascii="Times New Roman" w:hAnsi="Times New Roman"/>
          <w:sz w:val="24"/>
          <w:szCs w:val="24"/>
        </w:rPr>
        <w:t xml:space="preserve"> analizuojant atskirų heliofizikinių rodiklių įtaką, stacionarizavimo dėl ŪKS rizika 19 proc. padidėja antrą parą po X klasės </w:t>
      </w:r>
      <w:r w:rsidR="00F84A5C">
        <w:rPr>
          <w:rFonts w:ascii="Times New Roman" w:hAnsi="Times New Roman"/>
          <w:sz w:val="24"/>
          <w:szCs w:val="24"/>
        </w:rPr>
        <w:t>S</w:t>
      </w:r>
      <w:r w:rsidRPr="007642F1">
        <w:rPr>
          <w:rFonts w:ascii="Times New Roman" w:hAnsi="Times New Roman"/>
          <w:sz w:val="24"/>
          <w:szCs w:val="24"/>
        </w:rPr>
        <w:t xml:space="preserve">aulės žybsnio, 26 proc. - antrą parą po </w:t>
      </w:r>
      <w:r>
        <w:rPr>
          <w:rFonts w:ascii="Times New Roman" w:hAnsi="Times New Roman"/>
          <w:sz w:val="24"/>
          <w:szCs w:val="24"/>
        </w:rPr>
        <w:t xml:space="preserve">PL. </w:t>
      </w:r>
      <w:r w:rsidRPr="007642F1">
        <w:rPr>
          <w:rFonts w:ascii="Times New Roman" w:hAnsi="Times New Roman"/>
          <w:sz w:val="24"/>
          <w:szCs w:val="24"/>
        </w:rPr>
        <w:t>S</w:t>
      </w:r>
      <w:r>
        <w:rPr>
          <w:rFonts w:ascii="Times New Roman" w:hAnsi="Times New Roman"/>
          <w:sz w:val="24"/>
          <w:szCs w:val="24"/>
        </w:rPr>
        <w:t>aul</w:t>
      </w:r>
      <w:r>
        <w:rPr>
          <w:rFonts w:ascii="Times New Roman" w:hAnsi="Times New Roman"/>
          <w:sz w:val="24"/>
          <w:szCs w:val="24"/>
          <w:lang w:val="lt-LT"/>
        </w:rPr>
        <w:t>ės aktyvumo</w:t>
      </w:r>
      <w:r w:rsidRPr="007642F1">
        <w:rPr>
          <w:rFonts w:ascii="Times New Roman" w:hAnsi="Times New Roman"/>
          <w:sz w:val="24"/>
          <w:szCs w:val="24"/>
        </w:rPr>
        <w:t xml:space="preserve"> kilimo laikotarpiu - ŪKS rizika padidėja 26 proc. trečią parą po X klasės </w:t>
      </w:r>
      <w:r w:rsidR="00FB040D">
        <w:rPr>
          <w:rFonts w:ascii="Times New Roman" w:hAnsi="Times New Roman"/>
          <w:sz w:val="24"/>
          <w:szCs w:val="24"/>
        </w:rPr>
        <w:t>S</w:t>
      </w:r>
      <w:r w:rsidRPr="007642F1">
        <w:rPr>
          <w:rFonts w:ascii="Times New Roman" w:hAnsi="Times New Roman"/>
          <w:sz w:val="24"/>
          <w:szCs w:val="24"/>
        </w:rPr>
        <w:t>aulės žybsnio, 23 proc. - trečią parą po protonų lietaus dienų, 19 proc. - antrą parą po audringo geomagnetinio lauko</w:t>
      </w:r>
      <w:r>
        <w:rPr>
          <w:rFonts w:ascii="Times New Roman" w:hAnsi="Times New Roman"/>
          <w:sz w:val="24"/>
          <w:szCs w:val="24"/>
        </w:rPr>
        <w:t xml:space="preserve"> (GL)</w:t>
      </w:r>
      <w:r w:rsidRPr="007642F1">
        <w:rPr>
          <w:rFonts w:ascii="Times New Roman" w:hAnsi="Times New Roman"/>
          <w:sz w:val="24"/>
          <w:szCs w:val="24"/>
        </w:rPr>
        <w:t>, parą po</w:t>
      </w:r>
      <w:r>
        <w:rPr>
          <w:rFonts w:ascii="Times New Roman" w:hAnsi="Times New Roman"/>
          <w:sz w:val="24"/>
          <w:szCs w:val="24"/>
        </w:rPr>
        <w:t xml:space="preserve"> aktyvaus-</w:t>
      </w:r>
      <w:r w:rsidRPr="007642F1">
        <w:rPr>
          <w:rFonts w:ascii="Times New Roman" w:hAnsi="Times New Roman"/>
          <w:sz w:val="24"/>
          <w:szCs w:val="24"/>
        </w:rPr>
        <w:t xml:space="preserve">audringo GL – 12 proc. </w:t>
      </w:r>
      <w:r w:rsidRPr="007642F1">
        <w:rPr>
          <w:rStyle w:val="referencetext1"/>
          <w:rFonts w:ascii="Times New Roman" w:hAnsi="Times New Roman"/>
          <w:sz w:val="24"/>
          <w:szCs w:val="24"/>
        </w:rPr>
        <w:t xml:space="preserve">Analizuojant kompleksinį </w:t>
      </w:r>
      <w:r w:rsidR="00085C5B">
        <w:rPr>
          <w:rStyle w:val="referencetext1"/>
          <w:rFonts w:ascii="Times New Roman" w:hAnsi="Times New Roman"/>
          <w:sz w:val="24"/>
          <w:szCs w:val="24"/>
        </w:rPr>
        <w:t>heliofizikinių veiksnių poveikį</w:t>
      </w:r>
      <w:r w:rsidRPr="007642F1">
        <w:rPr>
          <w:rStyle w:val="referencetext1"/>
          <w:rFonts w:ascii="Times New Roman" w:hAnsi="Times New Roman"/>
          <w:sz w:val="24"/>
          <w:szCs w:val="24"/>
        </w:rPr>
        <w:t xml:space="preserve"> nustatyta, kad </w:t>
      </w:r>
      <w:r>
        <w:rPr>
          <w:rFonts w:ascii="Times New Roman" w:hAnsi="Times New Roman"/>
          <w:sz w:val="24"/>
          <w:szCs w:val="24"/>
        </w:rPr>
        <w:t xml:space="preserve">SA </w:t>
      </w:r>
      <w:r w:rsidRPr="007642F1">
        <w:rPr>
          <w:rFonts w:ascii="Times New Roman" w:hAnsi="Times New Roman"/>
          <w:sz w:val="24"/>
          <w:szCs w:val="24"/>
        </w:rPr>
        <w:t xml:space="preserve">mažėjimo </w:t>
      </w:r>
      <w:r>
        <w:rPr>
          <w:rFonts w:ascii="Times New Roman" w:hAnsi="Times New Roman"/>
          <w:sz w:val="24"/>
          <w:szCs w:val="24"/>
        </w:rPr>
        <w:t>laikotarpiu</w:t>
      </w:r>
      <w:r w:rsidR="009F0C1F">
        <w:rPr>
          <w:rFonts w:ascii="Times New Roman" w:hAnsi="Times New Roman"/>
          <w:sz w:val="24"/>
          <w:szCs w:val="24"/>
        </w:rPr>
        <w:t>,</w:t>
      </w:r>
      <w:r>
        <w:rPr>
          <w:rFonts w:ascii="Times New Roman" w:hAnsi="Times New Roman"/>
          <w:sz w:val="24"/>
          <w:szCs w:val="24"/>
        </w:rPr>
        <w:t xml:space="preserve"> </w:t>
      </w:r>
      <w:r w:rsidRPr="007642F1">
        <w:rPr>
          <w:rStyle w:val="referencetext1"/>
          <w:rFonts w:ascii="Times New Roman" w:hAnsi="Times New Roman"/>
          <w:sz w:val="24"/>
          <w:szCs w:val="24"/>
        </w:rPr>
        <w:t>2 paras prieš GA stacionarizavimo dėl ŪKS</w:t>
      </w:r>
      <w:r w:rsidR="00085C5B">
        <w:rPr>
          <w:rStyle w:val="referencetext1"/>
          <w:rFonts w:ascii="Times New Roman" w:hAnsi="Times New Roman"/>
          <w:sz w:val="24"/>
          <w:szCs w:val="24"/>
        </w:rPr>
        <w:t>,</w:t>
      </w:r>
      <w:r w:rsidRPr="007642F1">
        <w:rPr>
          <w:rStyle w:val="referencetext1"/>
          <w:rFonts w:ascii="Times New Roman" w:hAnsi="Times New Roman"/>
          <w:sz w:val="24"/>
          <w:szCs w:val="24"/>
        </w:rPr>
        <w:t xml:space="preserve"> rizika padidėja 15</w:t>
      </w:r>
      <w:r w:rsidRPr="007642F1">
        <w:rPr>
          <w:rFonts w:ascii="Times New Roman" w:hAnsi="Times New Roman"/>
          <w:sz w:val="24"/>
          <w:szCs w:val="24"/>
        </w:rPr>
        <w:t>%, tuo tarpu S</w:t>
      </w:r>
      <w:r>
        <w:rPr>
          <w:rFonts w:ascii="Times New Roman" w:hAnsi="Times New Roman"/>
          <w:sz w:val="24"/>
          <w:szCs w:val="24"/>
        </w:rPr>
        <w:t>aul</w:t>
      </w:r>
      <w:r>
        <w:rPr>
          <w:rFonts w:ascii="Times New Roman" w:hAnsi="Times New Roman"/>
          <w:sz w:val="24"/>
          <w:szCs w:val="24"/>
          <w:lang w:val="lt-LT"/>
        </w:rPr>
        <w:t>ės aktyvumo</w:t>
      </w:r>
      <w:r w:rsidRPr="007642F1">
        <w:rPr>
          <w:rFonts w:ascii="Times New Roman" w:hAnsi="Times New Roman"/>
          <w:sz w:val="24"/>
          <w:szCs w:val="24"/>
        </w:rPr>
        <w:t xml:space="preserve"> kilimo laikotarpiu</w:t>
      </w:r>
      <w:r w:rsidR="00085C5B">
        <w:rPr>
          <w:rFonts w:ascii="Times New Roman" w:hAnsi="Times New Roman"/>
          <w:sz w:val="24"/>
          <w:szCs w:val="24"/>
        </w:rPr>
        <w:t>,</w:t>
      </w:r>
      <w:r w:rsidRPr="007642F1">
        <w:rPr>
          <w:rFonts w:ascii="Times New Roman" w:hAnsi="Times New Roman"/>
          <w:sz w:val="24"/>
          <w:szCs w:val="24"/>
        </w:rPr>
        <w:t xml:space="preserve"> 1-2 paros laikotarpiu prieš GA atsiradimą</w:t>
      </w:r>
      <w:r w:rsidR="00085C5B">
        <w:rPr>
          <w:rFonts w:ascii="Times New Roman" w:hAnsi="Times New Roman"/>
          <w:sz w:val="24"/>
          <w:szCs w:val="24"/>
        </w:rPr>
        <w:t>,</w:t>
      </w:r>
      <w:r w:rsidRPr="007642F1">
        <w:rPr>
          <w:rFonts w:ascii="Times New Roman" w:hAnsi="Times New Roman"/>
          <w:sz w:val="24"/>
          <w:szCs w:val="24"/>
        </w:rPr>
        <w:t xml:space="preserve"> rizika mažesnė už 1, nepriklausomai nuo GA atsiradimo</w:t>
      </w:r>
      <w:r>
        <w:rPr>
          <w:rFonts w:ascii="Times New Roman" w:hAnsi="Times New Roman"/>
          <w:sz w:val="24"/>
          <w:szCs w:val="24"/>
        </w:rPr>
        <w:t xml:space="preserve"> priežasties</w:t>
      </w:r>
      <w:r w:rsidRPr="007642F1">
        <w:rPr>
          <w:rFonts w:ascii="Times New Roman" w:hAnsi="Times New Roman"/>
          <w:sz w:val="24"/>
          <w:szCs w:val="24"/>
        </w:rPr>
        <w:t xml:space="preserve">. </w:t>
      </w:r>
      <w:r w:rsidRPr="007642F1">
        <w:rPr>
          <w:rStyle w:val="referencetext1"/>
          <w:rFonts w:ascii="Times New Roman" w:hAnsi="Times New Roman"/>
          <w:sz w:val="24"/>
          <w:szCs w:val="24"/>
        </w:rPr>
        <w:t>2 paras po GA ŪKS rizika padidėja 17</w:t>
      </w:r>
      <w:r w:rsidRPr="007642F1">
        <w:rPr>
          <w:rFonts w:ascii="Times New Roman" w:hAnsi="Times New Roman"/>
          <w:sz w:val="24"/>
          <w:szCs w:val="24"/>
        </w:rPr>
        <w:t>%; rizikos reikšmingas padidėjimas stebėtas nepriklausomai nuo GA sukėlusios priežasties. Šiuo l</w:t>
      </w:r>
      <w:r>
        <w:rPr>
          <w:rFonts w:ascii="Times New Roman" w:hAnsi="Times New Roman"/>
          <w:sz w:val="24"/>
          <w:szCs w:val="24"/>
        </w:rPr>
        <w:t xml:space="preserve">aikotarpiu X klasės žybsnis ar </w:t>
      </w:r>
      <w:r w:rsidRPr="007642F1">
        <w:rPr>
          <w:rFonts w:ascii="Times New Roman" w:hAnsi="Times New Roman"/>
          <w:sz w:val="24"/>
          <w:szCs w:val="24"/>
        </w:rPr>
        <w:t xml:space="preserve">PS, nesukėlę GA, didina stacionarizavimo dėl ŪKS riziką 1,17 karto, tuo tarpu </w:t>
      </w:r>
      <w:r>
        <w:rPr>
          <w:rFonts w:ascii="Times New Roman" w:hAnsi="Times New Roman"/>
          <w:sz w:val="24"/>
          <w:szCs w:val="24"/>
        </w:rPr>
        <w:t xml:space="preserve">SA </w:t>
      </w:r>
      <w:r w:rsidRPr="007642F1">
        <w:rPr>
          <w:rFonts w:ascii="Times New Roman" w:hAnsi="Times New Roman"/>
          <w:sz w:val="24"/>
          <w:szCs w:val="24"/>
        </w:rPr>
        <w:t xml:space="preserve">mažėjimo </w:t>
      </w:r>
      <w:r>
        <w:rPr>
          <w:rFonts w:ascii="Times New Roman" w:hAnsi="Times New Roman"/>
          <w:sz w:val="24"/>
          <w:szCs w:val="24"/>
        </w:rPr>
        <w:t xml:space="preserve">laikotarpiu </w:t>
      </w:r>
      <w:r w:rsidRPr="007642F1">
        <w:rPr>
          <w:rFonts w:ascii="Times New Roman" w:hAnsi="Times New Roman"/>
          <w:sz w:val="24"/>
          <w:szCs w:val="24"/>
        </w:rPr>
        <w:t>šie įvykiai rizikos padidėjimo nesukėlė. Gauti rezultatai leidžia daryti išvadą, kad heliofizikinės aplinkos poveikis žmogui nėra vienodas skirtingose Saulės aktyvumo fazėse.</w:t>
      </w:r>
    </w:p>
    <w:p w:rsidR="00C94C1A" w:rsidRPr="00C94C1A" w:rsidRDefault="00C94C1A" w:rsidP="00C94C1A">
      <w:pPr>
        <w:spacing w:line="360" w:lineRule="auto"/>
        <w:rPr>
          <w:rFonts w:ascii="Times New Roman" w:hAnsi="Times New Roman"/>
          <w:sz w:val="24"/>
          <w:szCs w:val="24"/>
        </w:rPr>
      </w:pPr>
    </w:p>
    <w:p w:rsidR="00C94C1A" w:rsidRDefault="00C94C1A" w:rsidP="00C94C1A">
      <w:pPr>
        <w:spacing w:line="360" w:lineRule="auto"/>
        <w:jc w:val="center"/>
        <w:rPr>
          <w:rFonts w:ascii="Times New Roman" w:hAnsi="Times New Roman"/>
          <w:b/>
          <w:sz w:val="32"/>
          <w:szCs w:val="24"/>
        </w:rPr>
      </w:pPr>
      <w:r w:rsidRPr="00C94C1A">
        <w:rPr>
          <w:rFonts w:ascii="Times New Roman" w:hAnsi="Times New Roman"/>
          <w:b/>
          <w:sz w:val="32"/>
          <w:szCs w:val="24"/>
        </w:rPr>
        <w:lastRenderedPageBreak/>
        <w:t>SUMMARY</w:t>
      </w:r>
    </w:p>
    <w:p w:rsidR="009E7748" w:rsidRPr="00C94C1A" w:rsidRDefault="009E7748" w:rsidP="00C94C1A">
      <w:pPr>
        <w:spacing w:line="360" w:lineRule="auto"/>
        <w:jc w:val="center"/>
        <w:rPr>
          <w:rFonts w:ascii="Times New Roman" w:hAnsi="Times New Roman"/>
          <w:b/>
          <w:sz w:val="32"/>
          <w:szCs w:val="24"/>
        </w:rPr>
      </w:pPr>
    </w:p>
    <w:p w:rsidR="009E7748" w:rsidRDefault="009E7748" w:rsidP="009E7748">
      <w:pPr>
        <w:spacing w:line="360" w:lineRule="auto"/>
        <w:ind w:right="-36" w:firstLine="851"/>
        <w:rPr>
          <w:rFonts w:ascii="Times New Roman" w:hAnsi="Times New Roman"/>
          <w:sz w:val="24"/>
          <w:szCs w:val="24"/>
          <w:lang w:val="en-GB"/>
        </w:rPr>
      </w:pPr>
      <w:r w:rsidRPr="00C94C1A">
        <w:rPr>
          <w:rFonts w:ascii="Times New Roman" w:hAnsi="Times New Roman"/>
          <w:sz w:val="24"/>
          <w:szCs w:val="24"/>
        </w:rPr>
        <w:t xml:space="preserve">The objective of the study was to analyze </w:t>
      </w:r>
      <w:r>
        <w:rPr>
          <w:rFonts w:ascii="Times New Roman" w:hAnsi="Times New Roman"/>
          <w:sz w:val="24"/>
          <w:szCs w:val="24"/>
        </w:rPr>
        <w:t xml:space="preserve">the associations between </w:t>
      </w:r>
      <w:r w:rsidRPr="00C94C1A">
        <w:rPr>
          <w:rFonts w:ascii="Times New Roman" w:hAnsi="Times New Roman"/>
          <w:sz w:val="24"/>
          <w:szCs w:val="24"/>
        </w:rPr>
        <w:t xml:space="preserve">X class solar flares (SF), solar proton events (SPE), and geomagnetic activity (GMA) </w:t>
      </w:r>
      <w:r>
        <w:rPr>
          <w:rFonts w:ascii="Times New Roman" w:hAnsi="Times New Roman"/>
          <w:sz w:val="24"/>
          <w:szCs w:val="24"/>
        </w:rPr>
        <w:t>and</w:t>
      </w:r>
      <w:r w:rsidRPr="00C94C1A">
        <w:rPr>
          <w:rFonts w:ascii="Times New Roman" w:hAnsi="Times New Roman"/>
          <w:sz w:val="24"/>
          <w:szCs w:val="24"/>
        </w:rPr>
        <w:t xml:space="preserve"> the risk </w:t>
      </w:r>
      <w:r>
        <w:rPr>
          <w:rFonts w:ascii="Times New Roman" w:hAnsi="Times New Roman"/>
          <w:sz w:val="24"/>
          <w:szCs w:val="24"/>
        </w:rPr>
        <w:t xml:space="preserve">of </w:t>
      </w:r>
      <w:r>
        <w:rPr>
          <w:rFonts w:ascii="Times New Roman" w:hAnsi="Times New Roman"/>
          <w:sz w:val="24"/>
          <w:szCs w:val="24"/>
          <w:lang w:val="en-GB"/>
        </w:rPr>
        <w:t>emergency hospital admission</w:t>
      </w:r>
      <w:r w:rsidRPr="00C94C1A">
        <w:rPr>
          <w:rFonts w:ascii="Times New Roman" w:hAnsi="Times New Roman"/>
          <w:sz w:val="24"/>
          <w:szCs w:val="24"/>
          <w:lang w:val="en-GB"/>
        </w:rPr>
        <w:t xml:space="preserve"> for acute coronary syndromes (ACS) separately during Solar activity (SA) descending (2004-2006) and ascending (2010-2012) phase. </w:t>
      </w:r>
    </w:p>
    <w:p w:rsidR="009E7748" w:rsidRDefault="009E7748" w:rsidP="009E7748">
      <w:pPr>
        <w:spacing w:line="360" w:lineRule="auto"/>
        <w:ind w:right="-36" w:firstLine="851"/>
        <w:rPr>
          <w:rFonts w:ascii="Times New Roman" w:hAnsi="Times New Roman"/>
          <w:sz w:val="24"/>
          <w:szCs w:val="24"/>
        </w:rPr>
      </w:pPr>
      <w:r>
        <w:rPr>
          <w:rFonts w:ascii="Times New Roman" w:hAnsi="Times New Roman"/>
          <w:sz w:val="24"/>
          <w:szCs w:val="24"/>
          <w:lang w:val="en-GB"/>
        </w:rPr>
        <w:t xml:space="preserve">The study was conducted in Kaunas city, during </w:t>
      </w:r>
      <w:r>
        <w:rPr>
          <w:rFonts w:ascii="Times New Roman" w:hAnsi="Times New Roman"/>
          <w:sz w:val="24"/>
          <w:szCs w:val="24"/>
        </w:rPr>
        <w:t xml:space="preserve">2004-2012 periods. </w:t>
      </w:r>
      <w:r w:rsidRPr="00C94C1A">
        <w:rPr>
          <w:rFonts w:ascii="Times New Roman" w:hAnsi="Times New Roman"/>
          <w:sz w:val="24"/>
          <w:szCs w:val="24"/>
          <w:lang w:val="en-GB"/>
        </w:rPr>
        <w:t>The data of 13,972 patients, who were hospitalized</w:t>
      </w:r>
      <w:r>
        <w:rPr>
          <w:rFonts w:ascii="Times New Roman" w:hAnsi="Times New Roman"/>
          <w:sz w:val="24"/>
          <w:szCs w:val="24"/>
          <w:lang w:val="en-GB"/>
        </w:rPr>
        <w:t xml:space="preserve"> for acute coronary syndrome – myocardial infarction and unstable angina –</w:t>
      </w:r>
      <w:r w:rsidRPr="00C94C1A">
        <w:rPr>
          <w:rFonts w:ascii="Times New Roman" w:hAnsi="Times New Roman"/>
          <w:sz w:val="24"/>
          <w:szCs w:val="24"/>
          <w:lang w:val="en-GB"/>
        </w:rPr>
        <w:t xml:space="preserve"> at Hospital of Lithuanian University of Health Sciences, were used. </w:t>
      </w:r>
      <w:r>
        <w:rPr>
          <w:rFonts w:ascii="Times New Roman" w:hAnsi="Times New Roman"/>
          <w:sz w:val="24"/>
          <w:szCs w:val="24"/>
          <w:lang w:val="en-GB"/>
        </w:rPr>
        <w:t>In populations to compare variables were used Student and χ</w:t>
      </w:r>
      <w:r w:rsidRPr="00E557D1">
        <w:rPr>
          <w:rFonts w:ascii="Times New Roman" w:hAnsi="Times New Roman"/>
          <w:sz w:val="24"/>
          <w:szCs w:val="24"/>
          <w:vertAlign w:val="superscript"/>
          <w:lang w:val="en-GB"/>
        </w:rPr>
        <w:t>2</w:t>
      </w:r>
      <w:r>
        <w:rPr>
          <w:rFonts w:ascii="Times New Roman" w:hAnsi="Times New Roman"/>
          <w:sz w:val="24"/>
          <w:szCs w:val="24"/>
          <w:vertAlign w:val="superscript"/>
          <w:lang w:val="en-GB"/>
        </w:rPr>
        <w:t xml:space="preserve"> </w:t>
      </w:r>
      <w:r>
        <w:rPr>
          <w:rFonts w:ascii="Times New Roman" w:hAnsi="Times New Roman"/>
          <w:sz w:val="24"/>
          <w:szCs w:val="24"/>
          <w:lang w:val="en-GB"/>
        </w:rPr>
        <w:t xml:space="preserve">criteria and p-value in tables. </w:t>
      </w:r>
      <w:r w:rsidRPr="00C94C1A">
        <w:rPr>
          <w:rFonts w:ascii="Times New Roman" w:hAnsi="Times New Roman"/>
          <w:sz w:val="24"/>
          <w:szCs w:val="24"/>
          <w:lang w:val="en-GB"/>
        </w:rPr>
        <w:t xml:space="preserve">We evaluated the </w:t>
      </w:r>
      <w:r w:rsidRPr="00C94C1A">
        <w:rPr>
          <w:rFonts w:ascii="Times New Roman" w:hAnsi="Times New Roman"/>
          <w:sz w:val="24"/>
          <w:szCs w:val="24"/>
        </w:rPr>
        <w:t>associations between daily SF, SPE, GMA</w:t>
      </w:r>
      <w:r w:rsidRPr="00C94C1A">
        <w:rPr>
          <w:rFonts w:ascii="Times New Roman" w:hAnsi="Times New Roman"/>
          <w:sz w:val="24"/>
          <w:szCs w:val="24"/>
          <w:lang w:val="en-GB"/>
        </w:rPr>
        <w:t xml:space="preserve"> and daily number of emergency hospital admissions for ACS by Poisson regression, controlling for seasonal variation and weekdays.</w:t>
      </w:r>
      <w:r>
        <w:rPr>
          <w:rFonts w:ascii="Times New Roman" w:hAnsi="Times New Roman"/>
          <w:sz w:val="24"/>
          <w:szCs w:val="24"/>
          <w:lang w:val="en-GB"/>
        </w:rPr>
        <w:t xml:space="preserve"> The reference category in Binary variable case, the “no event”. For assessment the impact of heliophysical factors variables we presented the relative risk in daily hospital admissions with </w:t>
      </w:r>
      <w:r>
        <w:rPr>
          <w:rFonts w:ascii="Times New Roman" w:hAnsi="Times New Roman"/>
          <w:sz w:val="24"/>
          <w:szCs w:val="24"/>
          <w:lang w:val="lt-LT"/>
        </w:rPr>
        <w:t>9</w:t>
      </w:r>
      <w:r>
        <w:rPr>
          <w:rFonts w:ascii="Times New Roman" w:hAnsi="Times New Roman"/>
          <w:sz w:val="24"/>
          <w:szCs w:val="24"/>
        </w:rPr>
        <w:t>5%</w:t>
      </w:r>
      <w:r w:rsidRPr="00C94C1A">
        <w:rPr>
          <w:rFonts w:ascii="Times New Roman" w:hAnsi="Times New Roman"/>
          <w:sz w:val="24"/>
          <w:szCs w:val="24"/>
          <w:lang w:val="en-GB"/>
        </w:rPr>
        <w:t xml:space="preserve"> </w:t>
      </w:r>
      <w:r>
        <w:rPr>
          <w:rFonts w:ascii="Times New Roman" w:hAnsi="Times New Roman"/>
          <w:sz w:val="24"/>
          <w:szCs w:val="24"/>
          <w:lang w:val="en-GB"/>
        </w:rPr>
        <w:t xml:space="preserve">confidence interval and p-value of coefficients in Poisson regression. Heliophysical factors can cause aggravation, not during the event, but also on futher days, therefore was investigated the influence </w:t>
      </w:r>
      <w:r>
        <w:rPr>
          <w:rFonts w:ascii="Times New Roman" w:hAnsi="Times New Roman"/>
          <w:sz w:val="24"/>
          <w:szCs w:val="24"/>
        </w:rPr>
        <w:t>1-3 days after the event. In work the complex of impacts in heliophysical factors for ACS, were also evaluated.</w:t>
      </w:r>
    </w:p>
    <w:p w:rsidR="009E7748" w:rsidRPr="00C94C1A" w:rsidRDefault="009E7748" w:rsidP="009E7748">
      <w:pPr>
        <w:spacing w:line="360" w:lineRule="auto"/>
        <w:ind w:right="-36" w:firstLine="851"/>
        <w:rPr>
          <w:rFonts w:ascii="Times New Roman" w:hAnsi="Times New Roman"/>
          <w:sz w:val="24"/>
          <w:szCs w:val="24"/>
        </w:rPr>
      </w:pPr>
      <w:r>
        <w:rPr>
          <w:rFonts w:ascii="Times New Roman" w:hAnsi="Times New Roman"/>
          <w:sz w:val="24"/>
          <w:szCs w:val="24"/>
        </w:rPr>
        <w:t xml:space="preserve">Analyzing the separate impact of heliophysical indicators, during Solar descending phase, the risk for ACS on the second day after X class SF was higher in 19%; on the second day after SPE was higher in 26%. </w:t>
      </w:r>
      <w:r w:rsidRPr="00C94C1A">
        <w:rPr>
          <w:rFonts w:ascii="Times New Roman" w:hAnsi="Times New Roman"/>
          <w:sz w:val="24"/>
          <w:szCs w:val="24"/>
          <w:lang w:val="en-GB"/>
        </w:rPr>
        <w:t xml:space="preserve">During Solar </w:t>
      </w:r>
      <w:r>
        <w:rPr>
          <w:rFonts w:ascii="Times New Roman" w:hAnsi="Times New Roman"/>
          <w:sz w:val="24"/>
          <w:szCs w:val="24"/>
          <w:lang w:val="en-GB"/>
        </w:rPr>
        <w:t>ascending</w:t>
      </w:r>
      <w:r w:rsidRPr="00C94C1A">
        <w:rPr>
          <w:rFonts w:ascii="Times New Roman" w:hAnsi="Times New Roman"/>
          <w:sz w:val="24"/>
          <w:szCs w:val="24"/>
          <w:lang w:val="en-GB"/>
        </w:rPr>
        <w:t xml:space="preserve"> phase, the risk for ACS on </w:t>
      </w:r>
      <w:r>
        <w:rPr>
          <w:rFonts w:ascii="Times New Roman" w:hAnsi="Times New Roman"/>
          <w:sz w:val="24"/>
          <w:szCs w:val="24"/>
          <w:lang w:val="en-GB"/>
        </w:rPr>
        <w:t xml:space="preserve">the third day after X class SF </w:t>
      </w:r>
      <w:r w:rsidRPr="00C94C1A">
        <w:rPr>
          <w:rFonts w:ascii="Times New Roman" w:hAnsi="Times New Roman"/>
          <w:sz w:val="24"/>
          <w:szCs w:val="24"/>
          <w:lang w:val="en-GB"/>
        </w:rPr>
        <w:t xml:space="preserve">second day </w:t>
      </w:r>
      <w:r>
        <w:rPr>
          <w:rFonts w:ascii="Times New Roman" w:hAnsi="Times New Roman"/>
          <w:sz w:val="24"/>
          <w:szCs w:val="24"/>
        </w:rPr>
        <w:t xml:space="preserve">was higher in 26%; </w:t>
      </w:r>
      <w:r>
        <w:rPr>
          <w:rFonts w:ascii="Times New Roman" w:hAnsi="Times New Roman"/>
          <w:sz w:val="24"/>
          <w:szCs w:val="24"/>
          <w:lang w:val="en-GB"/>
        </w:rPr>
        <w:t>the third day after</w:t>
      </w:r>
      <w:r w:rsidRPr="00C94C1A">
        <w:rPr>
          <w:rFonts w:ascii="Times New Roman" w:hAnsi="Times New Roman"/>
          <w:sz w:val="24"/>
          <w:szCs w:val="24"/>
          <w:lang w:val="en-GB"/>
        </w:rPr>
        <w:t xml:space="preserve"> </w:t>
      </w:r>
      <w:r>
        <w:rPr>
          <w:rFonts w:ascii="Times New Roman" w:hAnsi="Times New Roman"/>
          <w:sz w:val="24"/>
          <w:szCs w:val="24"/>
          <w:lang w:val="en-GB"/>
        </w:rPr>
        <w:t xml:space="preserve">SPE </w:t>
      </w:r>
      <w:r>
        <w:rPr>
          <w:rFonts w:ascii="Times New Roman" w:hAnsi="Times New Roman"/>
          <w:sz w:val="24"/>
          <w:szCs w:val="24"/>
        </w:rPr>
        <w:t>was higher in 23%; the risk for ACS on the second after a stormy geomagnetic field was higher in 19%; one day after active-stormy geomagnetic field was higher in 12%. Analyzing the complex of heliophysical indicators, during Solar descending phase, the risk for ACS 2 days before onset of geomagnetic storm (GS), it increases in 15%, compare to days without Solar events. During Solar ascending phase, the risk for ACS 2 days after GS, it increases in 17%, compare to days without Solar events. During this period the X-class flares or Solar proton fluxes, which did not provoke GA, increase the risk of hospitalization for ACS in 1,17 times, while during Solar descending phase these events did not increase the risk.</w:t>
      </w:r>
      <w:r w:rsidRPr="00C94C1A">
        <w:rPr>
          <w:rFonts w:ascii="Times New Roman" w:hAnsi="Times New Roman"/>
          <w:sz w:val="24"/>
          <w:szCs w:val="24"/>
          <w:lang w:val="en-GB"/>
        </w:rPr>
        <w:t xml:space="preserve"> </w:t>
      </w:r>
      <w:r w:rsidRPr="00C94C1A">
        <w:rPr>
          <w:rFonts w:ascii="Times New Roman" w:hAnsi="Times New Roman"/>
          <w:sz w:val="24"/>
          <w:szCs w:val="24"/>
        </w:rPr>
        <w:t>These findings suggest that the effect of space weather conditions may be different during separate SA phases.</w:t>
      </w:r>
    </w:p>
    <w:p w:rsidR="00AB1F3B" w:rsidRDefault="00AB1F3B" w:rsidP="007446BC">
      <w:pPr>
        <w:spacing w:line="360" w:lineRule="auto"/>
        <w:rPr>
          <w:rFonts w:ascii="Times New Roman" w:hAnsi="Times New Roman"/>
          <w:sz w:val="24"/>
          <w:szCs w:val="24"/>
        </w:rPr>
      </w:pPr>
    </w:p>
    <w:p w:rsidR="009E7748" w:rsidRDefault="006570EE" w:rsidP="007446BC">
      <w:pPr>
        <w:spacing w:line="360" w:lineRule="auto"/>
        <w:rPr>
          <w:rFonts w:ascii="Times New Roman" w:hAnsi="Times New Roman"/>
          <w:b/>
          <w:sz w:val="32"/>
          <w:szCs w:val="24"/>
          <w:lang w:val="lt-LT"/>
        </w:rPr>
      </w:pPr>
      <w:r>
        <w:rPr>
          <w:rFonts w:ascii="Times New Roman" w:hAnsi="Times New Roman"/>
          <w:sz w:val="24"/>
          <w:szCs w:val="24"/>
        </w:rPr>
        <w:t xml:space="preserve">   </w:t>
      </w:r>
    </w:p>
    <w:p w:rsidR="005B3A89" w:rsidRPr="00D81A7D" w:rsidRDefault="005B3A89" w:rsidP="00D81A7D">
      <w:pPr>
        <w:pStyle w:val="ListParagraph"/>
        <w:jc w:val="center"/>
        <w:rPr>
          <w:b/>
          <w:sz w:val="32"/>
        </w:rPr>
      </w:pPr>
      <w:r w:rsidRPr="00D81A7D">
        <w:rPr>
          <w:b/>
          <w:sz w:val="32"/>
        </w:rPr>
        <w:lastRenderedPageBreak/>
        <w:t>Į</w:t>
      </w:r>
      <w:r w:rsidR="008C00D6" w:rsidRPr="00D81A7D">
        <w:rPr>
          <w:b/>
          <w:sz w:val="32"/>
        </w:rPr>
        <w:t>VADAS</w:t>
      </w:r>
    </w:p>
    <w:p w:rsidR="008C00D6" w:rsidRDefault="008C00D6" w:rsidP="00C94C1A">
      <w:pPr>
        <w:pStyle w:val="ListParagraph"/>
        <w:ind w:firstLine="851"/>
      </w:pPr>
    </w:p>
    <w:p w:rsidR="00FB65B0" w:rsidRPr="00FB65B0" w:rsidRDefault="00FB65B0" w:rsidP="00C94C1A">
      <w:pPr>
        <w:spacing w:line="360" w:lineRule="auto"/>
        <w:ind w:firstLine="851"/>
        <w:rPr>
          <w:rFonts w:ascii="Times New Roman" w:hAnsi="Times New Roman"/>
          <w:sz w:val="24"/>
          <w:szCs w:val="20"/>
        </w:rPr>
      </w:pPr>
      <w:r w:rsidRPr="00FB65B0">
        <w:rPr>
          <w:rFonts w:ascii="Times New Roman" w:hAnsi="Times New Roman"/>
          <w:sz w:val="24"/>
          <w:szCs w:val="20"/>
        </w:rPr>
        <w:t>Pastaraisiais metais vis dažniau diskutuojama apie Saulėje vykstančius procesus ir jų įtaka</w:t>
      </w:r>
      <w:r w:rsidRPr="00FB65B0">
        <w:rPr>
          <w:rFonts w:ascii="Times New Roman" w:hAnsi="Times New Roman"/>
          <w:color w:val="000000"/>
          <w:sz w:val="24"/>
          <w:szCs w:val="20"/>
        </w:rPr>
        <w:t xml:space="preserve"> Žemei. Terminu „Saulės aktyvumas“ įvardijami visi Saulėje vykstantys procesai, sietini su energijos atsiradimu bei atidavimu. Tai Saulės žybsniai, Saulės vainiko išmetos bei Saulės vėjo šuorai, sklindantys iš vainiko skylių (</w:t>
      </w:r>
      <w:r w:rsidRPr="00FB65B0">
        <w:rPr>
          <w:rFonts w:ascii="Times New Roman" w:hAnsi="Times New Roman"/>
          <w:sz w:val="24"/>
          <w:szCs w:val="20"/>
        </w:rPr>
        <w:t xml:space="preserve">Gonzalez </w:t>
      </w:r>
      <w:r w:rsidR="00B52D8C">
        <w:rPr>
          <w:rFonts w:ascii="Times New Roman" w:hAnsi="Times New Roman"/>
          <w:sz w:val="24"/>
          <w:szCs w:val="20"/>
        </w:rPr>
        <w:t>ir kt</w:t>
      </w:r>
      <w:r w:rsidRPr="00FB65B0">
        <w:rPr>
          <w:rFonts w:ascii="Times New Roman" w:hAnsi="Times New Roman"/>
          <w:sz w:val="24"/>
          <w:szCs w:val="20"/>
        </w:rPr>
        <w:t xml:space="preserve">., 2006). </w:t>
      </w:r>
      <w:r w:rsidRPr="00FB65B0">
        <w:rPr>
          <w:rFonts w:ascii="Times New Roman" w:hAnsi="Times New Roman"/>
          <w:color w:val="000000"/>
          <w:sz w:val="24"/>
          <w:szCs w:val="20"/>
        </w:rPr>
        <w:t>Saulės žybsnis yra staigus, trumpalaikis ir intensyvus energijos atpalaidavimas. Jo metu į kosminę erdvę išsiveržia daugybė įelektrintų dalelių</w:t>
      </w:r>
      <w:r w:rsidR="00C530EF">
        <w:rPr>
          <w:rFonts w:ascii="Times New Roman" w:hAnsi="Times New Roman"/>
          <w:color w:val="000000"/>
          <w:sz w:val="24"/>
          <w:szCs w:val="20"/>
        </w:rPr>
        <w:t>.</w:t>
      </w:r>
      <w:r w:rsidRPr="00FB65B0">
        <w:rPr>
          <w:rFonts w:ascii="Times New Roman" w:hAnsi="Times New Roman"/>
          <w:sz w:val="24"/>
          <w:szCs w:val="20"/>
        </w:rPr>
        <w:t xml:space="preserve"> </w:t>
      </w:r>
      <w:r w:rsidRPr="00FB65B0">
        <w:rPr>
          <w:rFonts w:ascii="Times New Roman" w:hAnsi="Times New Roman"/>
          <w:color w:val="000066"/>
          <w:sz w:val="24"/>
          <w:szCs w:val="20"/>
        </w:rPr>
        <w:t xml:space="preserve"> </w:t>
      </w:r>
      <w:r w:rsidRPr="00FB65B0">
        <w:rPr>
          <w:rFonts w:ascii="Times New Roman" w:hAnsi="Times New Roman"/>
          <w:sz w:val="24"/>
          <w:szCs w:val="20"/>
        </w:rPr>
        <w:t>Galingiausi yra X klasės žybsniai, jų metų išspinduliuojami Rengeno spinduliai (</w:t>
      </w:r>
      <w:r w:rsidR="00B52D8C">
        <w:rPr>
          <w:rFonts w:ascii="Times New Roman" w:hAnsi="Times New Roman"/>
          <w:color w:val="000000"/>
          <w:sz w:val="24"/>
          <w:szCs w:val="20"/>
        </w:rPr>
        <w:t>Van Zele,</w:t>
      </w:r>
      <w:r w:rsidRPr="00FB65B0">
        <w:rPr>
          <w:rFonts w:ascii="Times New Roman" w:hAnsi="Times New Roman"/>
          <w:color w:val="000000"/>
          <w:sz w:val="24"/>
          <w:szCs w:val="20"/>
        </w:rPr>
        <w:t xml:space="preserve"> Meza, 2011</w:t>
      </w:r>
      <w:r w:rsidRPr="00FB65B0">
        <w:rPr>
          <w:rFonts w:ascii="Times New Roman" w:hAnsi="Times New Roman"/>
          <w:color w:val="000066"/>
          <w:sz w:val="24"/>
          <w:szCs w:val="20"/>
        </w:rPr>
        <w:t>).</w:t>
      </w:r>
      <w:r w:rsidR="00E8676F">
        <w:rPr>
          <w:rFonts w:ascii="Times New Roman" w:hAnsi="Times New Roman"/>
          <w:sz w:val="24"/>
          <w:szCs w:val="20"/>
        </w:rPr>
        <w:t xml:space="preserve"> Vainiko masės išmetos – </w:t>
      </w:r>
      <w:r w:rsidRPr="00FB65B0">
        <w:rPr>
          <w:rFonts w:ascii="Times New Roman" w:hAnsi="Times New Roman"/>
          <w:sz w:val="24"/>
          <w:szCs w:val="20"/>
        </w:rPr>
        <w:t>tai plazma, sudaryta daugiausiai iš elektronų ir protonų (su nedidele sunkesnių elementų priemaiša), išsiveržusi iš Saulės vainiko.</w:t>
      </w:r>
      <w:r w:rsidRPr="00FB65B0">
        <w:rPr>
          <w:rFonts w:ascii="Times New Roman" w:hAnsi="Times New Roman"/>
          <w:sz w:val="36"/>
        </w:rPr>
        <w:t xml:space="preserve"> </w:t>
      </w:r>
      <w:r w:rsidRPr="00FB65B0">
        <w:rPr>
          <w:rFonts w:ascii="Times New Roman" w:hAnsi="Times New Roman"/>
          <w:sz w:val="24"/>
          <w:szCs w:val="20"/>
        </w:rPr>
        <w:t>Saulės dėmėse atsiranda galingos magnetinio lauko anomalijos – vainiko skylės, kurių dėka elektringosios dalelės (elektronai, protonai ir helio branduoliai) - Saulės vėjo šuorai - išsiveržia iš Saulės magnetinio lauko.</w:t>
      </w:r>
      <w:r w:rsidRPr="00FB65B0">
        <w:rPr>
          <w:rFonts w:ascii="Times New Roman" w:hAnsi="Times New Roman"/>
          <w:sz w:val="36"/>
        </w:rPr>
        <w:t xml:space="preserve"> </w:t>
      </w:r>
      <w:r w:rsidRPr="00FB65B0">
        <w:rPr>
          <w:rFonts w:ascii="Times New Roman" w:hAnsi="Times New Roman"/>
          <w:sz w:val="24"/>
          <w:szCs w:val="20"/>
        </w:rPr>
        <w:t xml:space="preserve">Aktyvūs reiškiniai Saulėje kartojasi 11 metų ciklu, </w:t>
      </w:r>
      <w:r w:rsidRPr="00FB65B0">
        <w:rPr>
          <w:rFonts w:ascii="Times New Roman" w:hAnsi="Times New Roman"/>
          <w:color w:val="000000"/>
          <w:sz w:val="24"/>
          <w:szCs w:val="20"/>
        </w:rPr>
        <w:t>kuris pasireiškia Saulės aktyvumo padidėjimu ir sumažėjimu.</w:t>
      </w:r>
      <w:r w:rsidRPr="00FB65B0">
        <w:rPr>
          <w:rFonts w:ascii="Times New Roman" w:hAnsi="Times New Roman"/>
          <w:sz w:val="24"/>
          <w:szCs w:val="20"/>
        </w:rPr>
        <w:t xml:space="preserve"> Pastaraisiais dešimtmečiais visame pasaulyje gausiai atliekami t</w:t>
      </w:r>
      <w:r w:rsidR="00085C5B">
        <w:rPr>
          <w:rFonts w:ascii="Times New Roman" w:hAnsi="Times New Roman"/>
          <w:sz w:val="24"/>
          <w:szCs w:val="20"/>
        </w:rPr>
        <w:t xml:space="preserve">yrimai, skirti nustatyti Saulės </w:t>
      </w:r>
      <w:r w:rsidRPr="00FB65B0">
        <w:rPr>
          <w:rFonts w:ascii="Times New Roman" w:hAnsi="Times New Roman"/>
          <w:sz w:val="24"/>
          <w:szCs w:val="20"/>
        </w:rPr>
        <w:t>geomagnetinio aktyvumo, protonų lietaus, kosminės spinduliuotės bei kitos kosminės aplinkos (space weather) poveikį žmogaus sveikatai. Šiuo metu minėta tema ypač aktuali, kadangi Saulės aktyvumas artėja prie maksimumo, numatomo 2013-2014 metais.</w:t>
      </w:r>
    </w:p>
    <w:p w:rsidR="00FB65B0" w:rsidRPr="00FB65B0" w:rsidRDefault="00FB65B0" w:rsidP="00C94C1A">
      <w:pPr>
        <w:spacing w:line="360" w:lineRule="auto"/>
        <w:ind w:firstLine="851"/>
        <w:rPr>
          <w:rFonts w:ascii="Times New Roman" w:hAnsi="Times New Roman"/>
          <w:sz w:val="24"/>
          <w:szCs w:val="20"/>
        </w:rPr>
      </w:pPr>
      <w:r w:rsidRPr="00FB65B0">
        <w:rPr>
          <w:rFonts w:ascii="Times New Roman" w:hAnsi="Times New Roman"/>
          <w:sz w:val="24"/>
          <w:szCs w:val="20"/>
        </w:rPr>
        <w:t>Daugelis tyrėjų konstatuoja, kad procesai, vykstantys Saulėje ir Žemės</w:t>
      </w:r>
      <w:r w:rsidR="00A353D5">
        <w:rPr>
          <w:rFonts w:ascii="Times New Roman" w:hAnsi="Times New Roman"/>
          <w:sz w:val="24"/>
          <w:szCs w:val="20"/>
        </w:rPr>
        <w:t xml:space="preserve"> jonosferoje bei magnetosferoje</w:t>
      </w:r>
      <w:r w:rsidR="00DA6FAF">
        <w:rPr>
          <w:rFonts w:ascii="Times New Roman" w:hAnsi="Times New Roman"/>
          <w:sz w:val="24"/>
          <w:szCs w:val="20"/>
        </w:rPr>
        <w:t>,</w:t>
      </w:r>
      <w:r w:rsidRPr="00FB65B0">
        <w:rPr>
          <w:rFonts w:ascii="Times New Roman" w:hAnsi="Times New Roman"/>
          <w:sz w:val="24"/>
          <w:szCs w:val="20"/>
        </w:rPr>
        <w:t xml:space="preserve"> turi įtakos žmogaus sveikatai, ypač širdies-kraujagyslių bei centrinei nervų sistemai (Palmer </w:t>
      </w:r>
      <w:r w:rsidR="00B52D8C">
        <w:rPr>
          <w:rFonts w:ascii="Times New Roman" w:hAnsi="Times New Roman"/>
          <w:sz w:val="24"/>
          <w:szCs w:val="20"/>
        </w:rPr>
        <w:t>ir kt</w:t>
      </w:r>
      <w:r w:rsidRPr="00FB65B0">
        <w:rPr>
          <w:rFonts w:ascii="Times New Roman" w:hAnsi="Times New Roman"/>
          <w:sz w:val="24"/>
          <w:szCs w:val="20"/>
        </w:rPr>
        <w:t xml:space="preserve">., 2006). Nustatytas miokardo infarkto (MI) padažnėjimas geomagnetinių bei kitų Saulės audrų metu (Dorman </w:t>
      </w:r>
      <w:r w:rsidR="00B52D8C">
        <w:rPr>
          <w:rFonts w:ascii="Times New Roman" w:hAnsi="Times New Roman"/>
          <w:sz w:val="24"/>
          <w:szCs w:val="20"/>
        </w:rPr>
        <w:t>ir kt</w:t>
      </w:r>
      <w:r w:rsidRPr="00FB65B0">
        <w:rPr>
          <w:rFonts w:ascii="Times New Roman" w:hAnsi="Times New Roman"/>
          <w:sz w:val="24"/>
          <w:szCs w:val="20"/>
        </w:rPr>
        <w:t xml:space="preserve">., 2008), dozė-atsakas ryšys tarp geomagnetinio aktyvumo (GMA) ir melatonino koncentracijos sumažėjimo (Burch </w:t>
      </w:r>
      <w:r w:rsidR="00B52D8C">
        <w:rPr>
          <w:rFonts w:ascii="Times New Roman" w:hAnsi="Times New Roman"/>
          <w:sz w:val="24"/>
          <w:szCs w:val="20"/>
        </w:rPr>
        <w:t>ir kt</w:t>
      </w:r>
      <w:r w:rsidRPr="00FB65B0">
        <w:rPr>
          <w:rFonts w:ascii="Times New Roman" w:hAnsi="Times New Roman"/>
          <w:sz w:val="24"/>
          <w:szCs w:val="20"/>
        </w:rPr>
        <w:t xml:space="preserve">., 1999; Weydahl </w:t>
      </w:r>
      <w:r w:rsidR="00B52D8C">
        <w:rPr>
          <w:rFonts w:ascii="Times New Roman" w:hAnsi="Times New Roman"/>
          <w:sz w:val="24"/>
          <w:szCs w:val="20"/>
        </w:rPr>
        <w:t>ir kt</w:t>
      </w:r>
      <w:r w:rsidRPr="00FB65B0">
        <w:rPr>
          <w:rFonts w:ascii="Times New Roman" w:hAnsi="Times New Roman"/>
          <w:sz w:val="24"/>
          <w:szCs w:val="20"/>
        </w:rPr>
        <w:t xml:space="preserve">., 2001) bei geomagnetinių audrų (GA) neigiamas poveikis širdies ritmo variabilumui, arteriniams kraujospūdžiui, kraujo krešėjimo rodikliams (Ghione </w:t>
      </w:r>
      <w:r w:rsidR="00B52D8C">
        <w:rPr>
          <w:rFonts w:ascii="Times New Roman" w:hAnsi="Times New Roman"/>
          <w:sz w:val="24"/>
          <w:szCs w:val="20"/>
        </w:rPr>
        <w:t>ir kt</w:t>
      </w:r>
      <w:r w:rsidRPr="00FB65B0">
        <w:rPr>
          <w:rFonts w:ascii="Times New Roman" w:hAnsi="Times New Roman"/>
          <w:sz w:val="24"/>
          <w:szCs w:val="20"/>
        </w:rPr>
        <w:t>., 1998; Stoupel, 1999). Tačiau heliofizikinės aplinkos poveikis žmogaus sveikatai nėra pilnai ištirtas. Pvz., GA poveikis priklauso taip pat ir nuo jas sąlygojančio mechanizmo – Saulės vainiko išmetų ar staigių Saulės vėjo šuorų iš vainiko skylių (Borovsky</w:t>
      </w:r>
      <w:r w:rsidR="00B52D8C">
        <w:rPr>
          <w:rFonts w:ascii="Times New Roman" w:hAnsi="Times New Roman"/>
          <w:sz w:val="24"/>
          <w:szCs w:val="20"/>
        </w:rPr>
        <w:t>,</w:t>
      </w:r>
      <w:r w:rsidRPr="00FB65B0">
        <w:rPr>
          <w:rFonts w:ascii="Times New Roman" w:hAnsi="Times New Roman"/>
          <w:sz w:val="24"/>
          <w:szCs w:val="20"/>
        </w:rPr>
        <w:t xml:space="preserve"> Denton, 2006; Dimitrova </w:t>
      </w:r>
      <w:r w:rsidR="00B52D8C">
        <w:rPr>
          <w:rFonts w:ascii="Times New Roman" w:hAnsi="Times New Roman"/>
          <w:sz w:val="24"/>
          <w:szCs w:val="20"/>
        </w:rPr>
        <w:t>ir kt</w:t>
      </w:r>
      <w:r w:rsidRPr="00FB65B0">
        <w:rPr>
          <w:rFonts w:ascii="Times New Roman" w:hAnsi="Times New Roman"/>
          <w:sz w:val="24"/>
          <w:szCs w:val="20"/>
        </w:rPr>
        <w:t xml:space="preserve">., 2009) bei nuo GA fazės (Katsavias </w:t>
      </w:r>
      <w:r w:rsidR="00B52D8C">
        <w:rPr>
          <w:rFonts w:ascii="Times New Roman" w:hAnsi="Times New Roman"/>
          <w:sz w:val="24"/>
          <w:szCs w:val="20"/>
        </w:rPr>
        <w:t>ir kt</w:t>
      </w:r>
      <w:r w:rsidR="00A353D5">
        <w:rPr>
          <w:rFonts w:ascii="Times New Roman" w:hAnsi="Times New Roman"/>
          <w:sz w:val="24"/>
          <w:szCs w:val="20"/>
        </w:rPr>
        <w:t>., 2013),</w:t>
      </w:r>
      <w:r w:rsidRPr="00FB65B0">
        <w:rPr>
          <w:rFonts w:ascii="Times New Roman" w:hAnsi="Times New Roman"/>
          <w:sz w:val="24"/>
          <w:szCs w:val="20"/>
        </w:rPr>
        <w:t xml:space="preserve"> be to, konstatuotas biologinis atsakas 1-3 dienas prieš GA (Gurfinkel </w:t>
      </w:r>
      <w:r w:rsidR="00B52D8C">
        <w:rPr>
          <w:rFonts w:ascii="Times New Roman" w:hAnsi="Times New Roman"/>
          <w:sz w:val="24"/>
          <w:szCs w:val="20"/>
        </w:rPr>
        <w:t>ir kt</w:t>
      </w:r>
      <w:r w:rsidRPr="00FB65B0">
        <w:rPr>
          <w:rFonts w:ascii="Times New Roman" w:hAnsi="Times New Roman"/>
          <w:sz w:val="24"/>
          <w:szCs w:val="20"/>
        </w:rPr>
        <w:t xml:space="preserve">., 1995; Stoupel, 1999; Dimitrova </w:t>
      </w:r>
      <w:r w:rsidR="00B52D8C">
        <w:rPr>
          <w:rFonts w:ascii="Times New Roman" w:hAnsi="Times New Roman"/>
          <w:sz w:val="24"/>
          <w:szCs w:val="20"/>
        </w:rPr>
        <w:t>ir kt</w:t>
      </w:r>
      <w:r w:rsidRPr="00FB65B0">
        <w:rPr>
          <w:rFonts w:ascii="Times New Roman" w:hAnsi="Times New Roman"/>
          <w:sz w:val="24"/>
          <w:szCs w:val="20"/>
        </w:rPr>
        <w:t xml:space="preserve">., 2009). Nustatyta, kad padidėjusio GMA poveikis nėra identiškas Saulės aktyvumo didėjimo ir mažėjimo laikotarpiu (Watanabe </w:t>
      </w:r>
      <w:r w:rsidR="00B52D8C">
        <w:rPr>
          <w:rFonts w:ascii="Times New Roman" w:hAnsi="Times New Roman"/>
          <w:sz w:val="24"/>
          <w:szCs w:val="20"/>
        </w:rPr>
        <w:t>ir kt</w:t>
      </w:r>
      <w:r w:rsidRPr="00FB65B0">
        <w:rPr>
          <w:rFonts w:ascii="Times New Roman" w:hAnsi="Times New Roman"/>
          <w:sz w:val="24"/>
          <w:szCs w:val="20"/>
        </w:rPr>
        <w:t xml:space="preserve">., 2001). Aktyviai diskutuojama dėl fiziologinio mechanizmo, paaiškinančio Saulės ir geomagnetinių audrų poveikį žmogui (Cherry, 2002; Palmer </w:t>
      </w:r>
      <w:r w:rsidR="00B52D8C">
        <w:rPr>
          <w:rFonts w:ascii="Times New Roman" w:hAnsi="Times New Roman"/>
          <w:sz w:val="24"/>
          <w:szCs w:val="20"/>
        </w:rPr>
        <w:t>ir kt</w:t>
      </w:r>
      <w:r w:rsidRPr="00FB65B0">
        <w:rPr>
          <w:rFonts w:ascii="Times New Roman" w:hAnsi="Times New Roman"/>
          <w:sz w:val="24"/>
          <w:szCs w:val="20"/>
        </w:rPr>
        <w:t xml:space="preserve">., 2006; Breus </w:t>
      </w:r>
      <w:r w:rsidR="00B52D8C">
        <w:rPr>
          <w:rFonts w:ascii="Times New Roman" w:hAnsi="Times New Roman"/>
          <w:sz w:val="24"/>
          <w:szCs w:val="20"/>
        </w:rPr>
        <w:t>ir kt</w:t>
      </w:r>
      <w:r w:rsidRPr="00FB65B0">
        <w:rPr>
          <w:rFonts w:ascii="Times New Roman" w:hAnsi="Times New Roman"/>
          <w:sz w:val="24"/>
          <w:szCs w:val="20"/>
        </w:rPr>
        <w:t xml:space="preserve">., 2012). </w:t>
      </w:r>
    </w:p>
    <w:p w:rsidR="00FB65B0" w:rsidRPr="00FB65B0" w:rsidRDefault="00FB65B0" w:rsidP="00C94C1A">
      <w:pPr>
        <w:spacing w:line="360" w:lineRule="auto"/>
        <w:ind w:firstLine="851"/>
        <w:rPr>
          <w:rFonts w:ascii="Times New Roman" w:hAnsi="Times New Roman"/>
          <w:sz w:val="24"/>
          <w:szCs w:val="20"/>
        </w:rPr>
      </w:pPr>
      <w:r w:rsidRPr="00FB65B0">
        <w:rPr>
          <w:rFonts w:ascii="Times New Roman" w:hAnsi="Times New Roman"/>
          <w:sz w:val="24"/>
          <w:szCs w:val="20"/>
        </w:rPr>
        <w:lastRenderedPageBreak/>
        <w:t xml:space="preserve">Šio tyrimo tikslas – nustatyti sąsajas tarp heliofizikinės aplinkos – X klasės Saulės žybsnių, protonų lietaus bei GMA ir stacionarizavimo dėl ūmių koronarinių sindromų (MI ir nestabiliosios krūtinės anginos) atskirai Saulės aktyvumo didėjimo ir mažėjimo laikotarpiu. </w:t>
      </w:r>
    </w:p>
    <w:p w:rsidR="00704FC4" w:rsidRDefault="00704FC4"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Default="00FB65B0" w:rsidP="00B37E2D">
      <w:pPr>
        <w:pStyle w:val="ListParagraph"/>
      </w:pPr>
    </w:p>
    <w:p w:rsidR="00FB65B0" w:rsidRPr="005445AF" w:rsidRDefault="00FB65B0" w:rsidP="00B37E2D">
      <w:pPr>
        <w:pStyle w:val="ListParagraph"/>
      </w:pPr>
    </w:p>
    <w:p w:rsidR="00117308" w:rsidRPr="00D81A7D" w:rsidRDefault="00117308" w:rsidP="00D81A7D">
      <w:pPr>
        <w:pStyle w:val="ListParagraph"/>
        <w:numPr>
          <w:ilvl w:val="0"/>
          <w:numId w:val="24"/>
        </w:numPr>
        <w:ind w:left="0" w:firstLine="0"/>
        <w:jc w:val="center"/>
        <w:rPr>
          <w:b/>
          <w:sz w:val="32"/>
        </w:rPr>
      </w:pPr>
      <w:r w:rsidRPr="00D81A7D">
        <w:rPr>
          <w:b/>
          <w:sz w:val="32"/>
        </w:rPr>
        <w:lastRenderedPageBreak/>
        <w:t>LITERATŪROS ANALIZĖ</w:t>
      </w:r>
    </w:p>
    <w:p w:rsidR="00954EE1" w:rsidRPr="00D81A7D" w:rsidRDefault="00954EE1" w:rsidP="00791253">
      <w:pPr>
        <w:pStyle w:val="ListParagraph"/>
        <w:spacing w:line="240" w:lineRule="auto"/>
        <w:jc w:val="center"/>
        <w:rPr>
          <w:b/>
        </w:rPr>
      </w:pPr>
    </w:p>
    <w:p w:rsidR="00A314E9" w:rsidRPr="00D81A7D" w:rsidRDefault="00A314E9" w:rsidP="00D81A7D">
      <w:pPr>
        <w:pStyle w:val="ListParagraph"/>
        <w:numPr>
          <w:ilvl w:val="1"/>
          <w:numId w:val="24"/>
        </w:numPr>
        <w:ind w:left="0" w:firstLine="0"/>
        <w:jc w:val="center"/>
        <w:rPr>
          <w:b/>
          <w:sz w:val="28"/>
        </w:rPr>
      </w:pPr>
      <w:r w:rsidRPr="00D81A7D">
        <w:rPr>
          <w:b/>
          <w:sz w:val="28"/>
        </w:rPr>
        <w:t xml:space="preserve">Saulėje vykstantys </w:t>
      </w:r>
      <w:r w:rsidR="008118EE" w:rsidRPr="00D81A7D">
        <w:rPr>
          <w:b/>
          <w:sz w:val="28"/>
        </w:rPr>
        <w:t>procesai</w:t>
      </w:r>
    </w:p>
    <w:p w:rsidR="00A314E9" w:rsidRPr="00037465" w:rsidRDefault="00A314E9" w:rsidP="00791253">
      <w:pPr>
        <w:pStyle w:val="ListParagraph"/>
        <w:spacing w:line="240" w:lineRule="auto"/>
        <w:rPr>
          <w:highlight w:val="yellow"/>
        </w:rPr>
      </w:pPr>
    </w:p>
    <w:p w:rsidR="00A314E9" w:rsidRPr="00D019ED" w:rsidRDefault="00A314E9" w:rsidP="00A314E9">
      <w:pPr>
        <w:spacing w:line="360" w:lineRule="auto"/>
        <w:ind w:firstLine="851"/>
        <w:rPr>
          <w:rFonts w:ascii="Times New Roman" w:hAnsi="Times New Roman"/>
          <w:color w:val="000000"/>
          <w:sz w:val="24"/>
          <w:szCs w:val="24"/>
          <w:lang w:val="lt-LT"/>
        </w:rPr>
      </w:pPr>
      <w:r w:rsidRPr="00DF4910">
        <w:rPr>
          <w:rFonts w:ascii="Times New Roman" w:hAnsi="Times New Roman"/>
          <w:sz w:val="24"/>
          <w:szCs w:val="24"/>
          <w:lang w:val="lt-LT"/>
        </w:rPr>
        <w:t>Saul</w:t>
      </w:r>
      <w:r w:rsidRPr="00D019ED">
        <w:rPr>
          <w:rFonts w:ascii="Times New Roman" w:hAnsi="Times New Roman"/>
          <w:sz w:val="24"/>
          <w:szCs w:val="24"/>
          <w:lang w:val="lt-LT"/>
        </w:rPr>
        <w:t xml:space="preserve">ė </w:t>
      </w:r>
      <w:r w:rsidR="007B5857">
        <w:rPr>
          <w:rFonts w:ascii="Times New Roman" w:hAnsi="Times New Roman"/>
          <w:sz w:val="24"/>
          <w:szCs w:val="24"/>
          <w:lang w:val="lt-LT"/>
        </w:rPr>
        <w:t xml:space="preserve">- </w:t>
      </w:r>
      <w:r w:rsidRPr="00D019ED">
        <w:rPr>
          <w:rFonts w:ascii="Times New Roman" w:hAnsi="Times New Roman"/>
          <w:sz w:val="24"/>
          <w:szCs w:val="24"/>
          <w:lang w:val="lt-LT"/>
        </w:rPr>
        <w:t>galingiausias energijos šaltinis visoje mūsų Saulės sistemoje. Visų pirma</w:t>
      </w:r>
      <w:r w:rsidR="00F83C28">
        <w:rPr>
          <w:rFonts w:ascii="Times New Roman" w:hAnsi="Times New Roman"/>
          <w:sz w:val="24"/>
          <w:szCs w:val="24"/>
          <w:lang w:val="lt-LT"/>
        </w:rPr>
        <w:t>,</w:t>
      </w:r>
      <w:r w:rsidRPr="00D019ED">
        <w:rPr>
          <w:rFonts w:ascii="Times New Roman" w:hAnsi="Times New Roman"/>
          <w:sz w:val="24"/>
          <w:szCs w:val="24"/>
          <w:lang w:val="lt-LT"/>
        </w:rPr>
        <w:t xml:space="preserve"> ji energiją išskiria elektromagnetinės spinduliuotės forma, taip pat iš Saulės fotosferos be perstojo išsiskiria įvairios magnetinės struktūros trumpalaikiai procesai, tokie kaip: mikro žybsniai, smūginės bangos, </w:t>
      </w:r>
      <w:r w:rsidRPr="00D019ED">
        <w:rPr>
          <w:rFonts w:ascii="Times New Roman" w:hAnsi="Times New Roman"/>
          <w:color w:val="000000"/>
          <w:sz w:val="24"/>
          <w:szCs w:val="24"/>
          <w:lang w:val="lt-LT"/>
        </w:rPr>
        <w:t>protuber</w:t>
      </w:r>
      <w:r>
        <w:rPr>
          <w:rFonts w:ascii="Times New Roman" w:hAnsi="Times New Roman"/>
          <w:color w:val="000000"/>
          <w:sz w:val="24"/>
          <w:szCs w:val="24"/>
          <w:lang w:val="lt-LT"/>
        </w:rPr>
        <w:t>antų išsiveržimai, žybsniai ir k</w:t>
      </w:r>
      <w:r w:rsidRPr="00D019ED">
        <w:rPr>
          <w:rFonts w:ascii="Times New Roman" w:hAnsi="Times New Roman"/>
          <w:color w:val="000000"/>
          <w:sz w:val="24"/>
          <w:szCs w:val="24"/>
          <w:lang w:val="lt-LT"/>
        </w:rPr>
        <w:t xml:space="preserve">arūnos masės išmetimai (KMI). Šie procesai gali sukelti trumpalaikius UV, rentgeno, gama ir radijo bangų spinduliuočių padidėjimus. </w:t>
      </w:r>
    </w:p>
    <w:p w:rsidR="00A314E9" w:rsidRPr="00D019ED" w:rsidRDefault="00A314E9" w:rsidP="00A314E9">
      <w:pPr>
        <w:spacing w:line="360" w:lineRule="auto"/>
        <w:ind w:firstLine="851"/>
        <w:rPr>
          <w:rFonts w:ascii="Times New Roman" w:hAnsi="Times New Roman"/>
          <w:color w:val="000000"/>
          <w:sz w:val="24"/>
          <w:szCs w:val="24"/>
          <w:lang w:val="lt-LT"/>
        </w:rPr>
      </w:pPr>
      <w:r w:rsidRPr="00D019ED">
        <w:rPr>
          <w:rFonts w:ascii="Times New Roman" w:hAnsi="Times New Roman"/>
          <w:color w:val="000000"/>
          <w:sz w:val="24"/>
          <w:szCs w:val="24"/>
          <w:lang w:val="lt-LT"/>
        </w:rPr>
        <w:t xml:space="preserve">Be spinduliuotės, Saulė taip pat skleidžia ir materijos srautą, kuris yra vadinamas Saulės vėju. </w:t>
      </w:r>
      <w:r w:rsidRPr="00DF4910">
        <w:rPr>
          <w:rFonts w:ascii="Times New Roman" w:hAnsi="Times New Roman"/>
          <w:sz w:val="24"/>
          <w:szCs w:val="24"/>
          <w:lang w:val="lt-LT"/>
        </w:rPr>
        <w:t>Saulės vėjas – tai elektringųjų dalelių plazmos srautas, sklindantis nuo Saulės (</w:t>
      </w:r>
      <w:r w:rsidRPr="00DF4910">
        <w:rPr>
          <w:rFonts w:ascii="Times New Roman" w:hAnsi="Times New Roman"/>
          <w:color w:val="000000"/>
          <w:sz w:val="24"/>
          <w:szCs w:val="24"/>
          <w:lang w:val="lt-LT"/>
        </w:rPr>
        <w:t>Van Zele, Meza, 2011).</w:t>
      </w:r>
      <w:r w:rsidRPr="00DF4910">
        <w:rPr>
          <w:rFonts w:ascii="Times New Roman" w:hAnsi="Times New Roman"/>
          <w:color w:val="000066"/>
          <w:sz w:val="24"/>
          <w:szCs w:val="24"/>
          <w:lang w:val="lt-LT"/>
        </w:rPr>
        <w:t xml:space="preserve"> </w:t>
      </w:r>
      <w:r w:rsidRPr="00DF4910">
        <w:rPr>
          <w:rFonts w:ascii="Times New Roman" w:eastAsia="Times New Roman" w:hAnsi="Times New Roman"/>
          <w:sz w:val="24"/>
          <w:szCs w:val="24"/>
          <w:lang w:val="lt-LT"/>
        </w:rPr>
        <w:t>Žemės magnetinis laukas atstumia dideliu greičiu judančias elektringąsias daleles. Todėl</w:t>
      </w:r>
      <w:r w:rsidRPr="00D019ED">
        <w:rPr>
          <w:rFonts w:ascii="Times New Roman" w:hAnsi="Times New Roman"/>
          <w:color w:val="000000"/>
          <w:sz w:val="24"/>
          <w:szCs w:val="24"/>
          <w:lang w:val="lt-LT"/>
        </w:rPr>
        <w:t xml:space="preserve"> </w:t>
      </w:r>
      <w:r w:rsidRPr="00DF4910">
        <w:rPr>
          <w:rFonts w:ascii="Times New Roman" w:eastAsia="Times New Roman" w:hAnsi="Times New Roman"/>
          <w:sz w:val="24"/>
          <w:szCs w:val="24"/>
          <w:lang w:val="lt-LT"/>
        </w:rPr>
        <w:t xml:space="preserve">didžioji </w:t>
      </w:r>
      <w:r w:rsidRPr="00DF4910">
        <w:rPr>
          <w:rFonts w:ascii="Times New Roman" w:eastAsia="Times New Roman" w:hAnsi="Times New Roman"/>
          <w:bCs/>
          <w:sz w:val="24"/>
          <w:szCs w:val="24"/>
          <w:lang w:val="lt-LT"/>
        </w:rPr>
        <w:t>Saulės</w:t>
      </w:r>
      <w:r w:rsidRPr="00DF4910">
        <w:rPr>
          <w:rFonts w:ascii="Times New Roman" w:eastAsia="Times New Roman" w:hAnsi="Times New Roman"/>
          <w:sz w:val="24"/>
          <w:szCs w:val="24"/>
          <w:lang w:val="lt-LT"/>
        </w:rPr>
        <w:t xml:space="preserve"> vėjo dalis, susidūrusi su Žemės magnetiniu lauku, pastarąjį deformuoja, tačiau neprasiskverbia Žemės link. Šis srautas, spausdamas </w:t>
      </w:r>
      <w:r w:rsidRPr="00DF4910">
        <w:rPr>
          <w:rFonts w:ascii="Times New Roman" w:eastAsia="Times New Roman" w:hAnsi="Times New Roman"/>
          <w:bCs/>
          <w:sz w:val="24"/>
          <w:szCs w:val="24"/>
          <w:lang w:val="lt-LT"/>
        </w:rPr>
        <w:t>Saulės</w:t>
      </w:r>
      <w:r w:rsidRPr="00DF4910">
        <w:rPr>
          <w:rFonts w:ascii="Times New Roman" w:eastAsia="Times New Roman" w:hAnsi="Times New Roman"/>
          <w:sz w:val="24"/>
          <w:szCs w:val="24"/>
          <w:lang w:val="lt-LT"/>
        </w:rPr>
        <w:t xml:space="preserve"> pusėn nukreiptą magnetosferos dalį</w:t>
      </w:r>
      <w:r w:rsidR="007377A0" w:rsidRPr="00DF4910">
        <w:rPr>
          <w:rFonts w:ascii="Times New Roman" w:eastAsia="Times New Roman" w:hAnsi="Times New Roman"/>
          <w:sz w:val="24"/>
          <w:szCs w:val="24"/>
          <w:lang w:val="lt-LT"/>
        </w:rPr>
        <w:t>,</w:t>
      </w:r>
      <w:r w:rsidRPr="00D019ED">
        <w:rPr>
          <w:rFonts w:ascii="Times New Roman" w:hAnsi="Times New Roman"/>
          <w:color w:val="000000"/>
          <w:sz w:val="24"/>
          <w:szCs w:val="24"/>
          <w:lang w:val="lt-LT"/>
        </w:rPr>
        <w:t xml:space="preserve"> </w:t>
      </w:r>
      <w:r w:rsidRPr="00DF4910">
        <w:rPr>
          <w:rFonts w:ascii="Times New Roman" w:eastAsia="Times New Roman" w:hAnsi="Times New Roman"/>
          <w:sz w:val="24"/>
          <w:szCs w:val="24"/>
          <w:lang w:val="lt-LT"/>
        </w:rPr>
        <w:t xml:space="preserve">apteka mūsų planetą ir sklinda tolyn </w:t>
      </w:r>
      <w:r w:rsidR="007377A0" w:rsidRPr="00DF4910">
        <w:rPr>
          <w:rFonts w:ascii="Times New Roman" w:eastAsia="Times New Roman" w:hAnsi="Times New Roman"/>
          <w:sz w:val="24"/>
          <w:szCs w:val="24"/>
          <w:lang w:val="lt-LT"/>
        </w:rPr>
        <w:t>į kosmosą</w:t>
      </w:r>
      <w:r w:rsidRPr="00DF4910">
        <w:rPr>
          <w:rFonts w:ascii="Times New Roman" w:eastAsia="Times New Roman" w:hAnsi="Times New Roman"/>
          <w:sz w:val="24"/>
          <w:szCs w:val="24"/>
          <w:lang w:val="lt-LT"/>
        </w:rPr>
        <w:t xml:space="preserve"> (http://www.hkk.gf.vu.lt )</w:t>
      </w:r>
      <w:r w:rsidR="007377A0" w:rsidRPr="00DF4910">
        <w:rPr>
          <w:rFonts w:ascii="Times New Roman" w:eastAsia="Times New Roman" w:hAnsi="Times New Roman"/>
          <w:sz w:val="24"/>
          <w:szCs w:val="24"/>
          <w:lang w:val="lt-LT"/>
        </w:rPr>
        <w:t>.</w:t>
      </w:r>
    </w:p>
    <w:p w:rsidR="00A314E9" w:rsidRPr="00D019ED" w:rsidRDefault="00A314E9" w:rsidP="00A314E9">
      <w:pPr>
        <w:spacing w:line="360" w:lineRule="auto"/>
        <w:ind w:firstLine="851"/>
        <w:rPr>
          <w:rFonts w:ascii="Times New Roman" w:hAnsi="Times New Roman"/>
          <w:color w:val="000000"/>
          <w:sz w:val="24"/>
          <w:szCs w:val="24"/>
          <w:lang w:val="lt-LT"/>
        </w:rPr>
      </w:pPr>
      <w:r w:rsidRPr="00D019ED">
        <w:rPr>
          <w:rFonts w:ascii="Times New Roman" w:hAnsi="Times New Roman"/>
          <w:color w:val="000000"/>
          <w:sz w:val="24"/>
          <w:szCs w:val="24"/>
          <w:lang w:val="lt-LT"/>
        </w:rPr>
        <w:t>Saulės</w:t>
      </w:r>
      <w:r w:rsidRPr="00A314E9">
        <w:rPr>
          <w:rFonts w:ascii="Times New Roman" w:hAnsi="Times New Roman"/>
          <w:color w:val="000000"/>
          <w:sz w:val="24"/>
          <w:szCs w:val="24"/>
          <w:lang w:val="lt-LT"/>
        </w:rPr>
        <w:t xml:space="preserve"> žybsnis</w:t>
      </w:r>
      <w:r w:rsidRPr="00D019ED">
        <w:rPr>
          <w:rFonts w:ascii="Times New Roman" w:hAnsi="Times New Roman"/>
          <w:color w:val="000000"/>
          <w:sz w:val="24"/>
          <w:szCs w:val="24"/>
          <w:lang w:val="lt-LT"/>
        </w:rPr>
        <w:t xml:space="preserve"> yra staigus, trumpalaikis ir intensyvus energijos atsipalaidavimas, tai padidėjusio intensyvumo spinduliuotės išsiskyrimo rezultatas. </w:t>
      </w:r>
      <w:r w:rsidRPr="00DF4910">
        <w:rPr>
          <w:rFonts w:ascii="Times New Roman" w:hAnsi="Times New Roman"/>
          <w:color w:val="000000"/>
          <w:sz w:val="24"/>
          <w:szCs w:val="24"/>
          <w:lang w:val="lt-LT"/>
        </w:rPr>
        <w:t>Jo metu į kosmosą yra išspjaunama daugybė įelektrintų dalelių</w:t>
      </w:r>
      <w:r w:rsidRPr="00DF4910">
        <w:rPr>
          <w:rFonts w:ascii="Times New Roman" w:hAnsi="Times New Roman"/>
          <w:sz w:val="24"/>
          <w:szCs w:val="24"/>
          <w:lang w:val="lt-LT"/>
        </w:rPr>
        <w:t xml:space="preserve"> (</w:t>
      </w:r>
      <w:r w:rsidRPr="00DF4910">
        <w:rPr>
          <w:rFonts w:ascii="Times New Roman" w:hAnsi="Times New Roman"/>
          <w:color w:val="000000"/>
          <w:sz w:val="24"/>
          <w:szCs w:val="24"/>
          <w:lang w:val="lt-LT"/>
        </w:rPr>
        <w:t>Van Zele, Meza, 2011</w:t>
      </w:r>
      <w:r w:rsidRPr="00DF4910">
        <w:rPr>
          <w:rFonts w:ascii="Times New Roman" w:hAnsi="Times New Roman"/>
          <w:color w:val="000066"/>
          <w:sz w:val="24"/>
          <w:szCs w:val="24"/>
          <w:lang w:val="lt-LT"/>
        </w:rPr>
        <w:t>).</w:t>
      </w:r>
      <w:r w:rsidRPr="00DF4910">
        <w:rPr>
          <w:rFonts w:ascii="Times New Roman" w:hAnsi="Times New Roman"/>
          <w:b/>
          <w:color w:val="000000"/>
          <w:sz w:val="24"/>
          <w:szCs w:val="24"/>
          <w:lang w:val="lt-LT"/>
        </w:rPr>
        <w:t xml:space="preserve"> </w:t>
      </w:r>
      <w:r w:rsidRPr="00DF4910">
        <w:rPr>
          <w:rStyle w:val="Strong"/>
          <w:rFonts w:ascii="Times New Roman" w:hAnsi="Times New Roman"/>
          <w:b w:val="0"/>
          <w:color w:val="000000"/>
          <w:sz w:val="24"/>
          <w:szCs w:val="24"/>
          <w:lang w:val="lt-LT"/>
        </w:rPr>
        <w:t>Saulės žybsniai yra palyginti mažo masto sprogimai, dėl kurių pasklinda spinduliuotė. Jie padidina radijo bangų sugertį vadinamajam</w:t>
      </w:r>
      <w:r w:rsidR="007377A0" w:rsidRPr="00DF4910">
        <w:rPr>
          <w:rStyle w:val="Strong"/>
          <w:rFonts w:ascii="Times New Roman" w:hAnsi="Times New Roman"/>
          <w:b w:val="0"/>
          <w:color w:val="000000"/>
          <w:sz w:val="24"/>
          <w:szCs w:val="24"/>
          <w:lang w:val="lt-LT"/>
        </w:rPr>
        <w:t>e Žemės jonosferos D sluoksnyje,</w:t>
      </w:r>
      <w:r w:rsidRPr="00DF4910">
        <w:rPr>
          <w:rStyle w:val="Strong"/>
          <w:rFonts w:ascii="Times New Roman" w:hAnsi="Times New Roman"/>
          <w:b w:val="0"/>
          <w:color w:val="000000"/>
          <w:sz w:val="24"/>
          <w:szCs w:val="24"/>
          <w:lang w:val="lt-LT"/>
        </w:rPr>
        <w:t xml:space="preserve"> tai trukdo visuotinės padėties nustatymo sistemų (GPS) signalams, kliudo priimti trumpąsias radijo bangas. Žybsniai taip pat kaitina viršutinius atmosferos sluoksnius, juos išpučia ir taip pristabdo palydovų judėjimą</w:t>
      </w:r>
      <w:r w:rsidRPr="00DF4910">
        <w:rPr>
          <w:rStyle w:val="Strong"/>
          <w:rFonts w:ascii="Times New Roman" w:hAnsi="Times New Roman"/>
          <w:b w:val="0"/>
          <w:color w:val="808080"/>
          <w:sz w:val="24"/>
          <w:szCs w:val="24"/>
          <w:lang w:val="lt-LT"/>
        </w:rPr>
        <w:t xml:space="preserve"> </w:t>
      </w:r>
      <w:r w:rsidRPr="00DF4910">
        <w:rPr>
          <w:rStyle w:val="Strong"/>
          <w:rFonts w:ascii="Times New Roman" w:hAnsi="Times New Roman"/>
          <w:color w:val="808080"/>
          <w:sz w:val="24"/>
          <w:szCs w:val="24"/>
          <w:lang w:val="lt-LT"/>
        </w:rPr>
        <w:t>(</w:t>
      </w:r>
      <w:hyperlink r:id="rId11" w:history="1">
        <w:r w:rsidRPr="00DF4910">
          <w:rPr>
            <w:rStyle w:val="Hyperlink"/>
            <w:rFonts w:ascii="Times New Roman" w:hAnsi="Times New Roman"/>
            <w:color w:val="000000"/>
            <w:sz w:val="24"/>
            <w:szCs w:val="24"/>
            <w:u w:val="none"/>
            <w:lang w:val="lt-LT"/>
          </w:rPr>
          <w:t>http://www.technologijos.lt</w:t>
        </w:r>
      </w:hyperlink>
      <w:r w:rsidRPr="00DF4910">
        <w:rPr>
          <w:rStyle w:val="Strong"/>
          <w:rFonts w:ascii="Times New Roman" w:hAnsi="Times New Roman"/>
          <w:b w:val="0"/>
          <w:color w:val="000000"/>
          <w:sz w:val="24"/>
          <w:szCs w:val="24"/>
          <w:lang w:val="lt-LT"/>
        </w:rPr>
        <w:t>).</w:t>
      </w:r>
      <w:r w:rsidRPr="00DF4910">
        <w:rPr>
          <w:rStyle w:val="Strong"/>
          <w:rFonts w:ascii="Times New Roman" w:hAnsi="Times New Roman"/>
          <w:b w:val="0"/>
          <w:color w:val="808080"/>
          <w:sz w:val="24"/>
          <w:szCs w:val="24"/>
          <w:lang w:val="lt-LT"/>
        </w:rPr>
        <w:t xml:space="preserve"> </w:t>
      </w:r>
      <w:r w:rsidRPr="00DF4910">
        <w:rPr>
          <w:rFonts w:ascii="Times New Roman" w:hAnsi="Times New Roman"/>
          <w:sz w:val="24"/>
          <w:szCs w:val="24"/>
          <w:lang w:val="lt-LT"/>
        </w:rPr>
        <w:t>Pagal stiprumą yra skiriamos 5 žybsnių klasės: A, B, C, M ir X. Patys galingiausi yra X klasės sprogimai. Tačiau astronomams tokios gradacijos tikslumo nepakanka, todėl dar išskiriami ir žybsnių poklasiai - nuo 1 iki 9 (</w:t>
      </w:r>
      <w:r w:rsidRPr="00DF4910">
        <w:rPr>
          <w:rFonts w:ascii="Times New Roman" w:hAnsi="Times New Roman"/>
          <w:color w:val="000000"/>
          <w:sz w:val="24"/>
          <w:szCs w:val="24"/>
          <w:lang w:val="lt-LT"/>
        </w:rPr>
        <w:t>Van Zele, Meza, 2011).</w:t>
      </w:r>
    </w:p>
    <w:p w:rsidR="00E1232E" w:rsidRPr="00AA6AA5" w:rsidRDefault="00C94A07" w:rsidP="009703FE">
      <w:pPr>
        <w:suppressAutoHyphens/>
        <w:spacing w:line="360" w:lineRule="auto"/>
        <w:ind w:firstLine="851"/>
        <w:rPr>
          <w:rFonts w:ascii="Times New Roman" w:hAnsi="Times New Roman"/>
          <w:color w:val="000000"/>
          <w:sz w:val="24"/>
          <w:szCs w:val="24"/>
        </w:rPr>
      </w:pPr>
      <w:r w:rsidRPr="00DF4910">
        <w:rPr>
          <w:rFonts w:ascii="Times New Roman" w:hAnsi="Times New Roman"/>
          <w:sz w:val="24"/>
          <w:szCs w:val="24"/>
          <w:lang w:val="lt-LT"/>
        </w:rPr>
        <w:t>Karūnos masės išmetimai (KMI)</w:t>
      </w:r>
      <w:r w:rsidR="00F83C28">
        <w:rPr>
          <w:rFonts w:ascii="Times New Roman" w:hAnsi="Times New Roman"/>
          <w:sz w:val="24"/>
          <w:szCs w:val="24"/>
          <w:lang w:val="lt-LT"/>
        </w:rPr>
        <w:t xml:space="preserve"> -</w:t>
      </w:r>
      <w:r w:rsidRPr="00DF4910">
        <w:rPr>
          <w:rFonts w:ascii="Times New Roman" w:hAnsi="Times New Roman"/>
          <w:sz w:val="24"/>
          <w:szCs w:val="24"/>
          <w:lang w:val="lt-LT"/>
        </w:rPr>
        <w:t xml:space="preserve"> tai plazmos išsiveržimai iš Saulės vainiko. Didelių KMI metu </w:t>
      </w:r>
      <w:r w:rsidR="008209C2" w:rsidRPr="00DF4910">
        <w:rPr>
          <w:rFonts w:ascii="Times New Roman" w:hAnsi="Times New Roman"/>
          <w:sz w:val="24"/>
          <w:szCs w:val="24"/>
          <w:lang w:val="lt-LT"/>
        </w:rPr>
        <w:t>gali būti išspinduliuota milijardai tonų materijos, kurios greitis gali siekti ke</w:t>
      </w:r>
      <w:r w:rsidR="00824C8D" w:rsidRPr="00DF4910">
        <w:rPr>
          <w:rFonts w:ascii="Times New Roman" w:hAnsi="Times New Roman"/>
          <w:sz w:val="24"/>
          <w:szCs w:val="24"/>
          <w:lang w:val="lt-LT"/>
        </w:rPr>
        <w:t>lis milijonus mylių per valandą</w:t>
      </w:r>
      <w:r w:rsidR="008209C2" w:rsidRPr="00DF4910">
        <w:rPr>
          <w:rFonts w:ascii="Times New Roman" w:hAnsi="Times New Roman"/>
          <w:sz w:val="24"/>
          <w:szCs w:val="24"/>
          <w:lang w:val="lt-LT"/>
        </w:rPr>
        <w:t xml:space="preserve"> (</w:t>
      </w:r>
      <w:hyperlink r:id="rId12" w:history="1">
        <w:r w:rsidR="008209C2" w:rsidRPr="00DF4910">
          <w:rPr>
            <w:rStyle w:val="Hyperlink"/>
            <w:rFonts w:ascii="Times New Roman" w:hAnsi="Times New Roman"/>
            <w:color w:val="auto"/>
            <w:sz w:val="24"/>
            <w:szCs w:val="24"/>
            <w:u w:val="none"/>
            <w:lang w:val="lt-LT"/>
          </w:rPr>
          <w:t>http://pwg.gsfc.nasa.gov/istp/nicky/cme-chase.html</w:t>
        </w:r>
      </w:hyperlink>
      <w:r w:rsidR="008209C2" w:rsidRPr="00DF4910">
        <w:rPr>
          <w:rFonts w:ascii="Times New Roman" w:hAnsi="Times New Roman"/>
          <w:sz w:val="24"/>
          <w:szCs w:val="24"/>
          <w:lang w:val="lt-LT"/>
        </w:rPr>
        <w:t xml:space="preserve">). </w:t>
      </w:r>
      <w:r w:rsidR="00A314E9" w:rsidRPr="00DF4910">
        <w:rPr>
          <w:rFonts w:ascii="Times New Roman" w:hAnsi="Times New Roman"/>
          <w:sz w:val="24"/>
          <w:szCs w:val="24"/>
          <w:lang w:val="lt-LT"/>
        </w:rPr>
        <w:t xml:space="preserve">Išmetimų metu išmetama plazma daugiausia sudaryta iš elektronų ir protonų (su nedidele sunkesnių elementų priemaiša), kurią lydi </w:t>
      </w:r>
      <w:r w:rsidR="008209C2" w:rsidRPr="00DF4910">
        <w:rPr>
          <w:rFonts w:ascii="Times New Roman" w:hAnsi="Times New Roman"/>
          <w:sz w:val="24"/>
          <w:szCs w:val="24"/>
          <w:lang w:val="lt-LT"/>
        </w:rPr>
        <w:t>vainiko</w:t>
      </w:r>
      <w:r w:rsidR="00A314E9" w:rsidRPr="00DF4910">
        <w:rPr>
          <w:rFonts w:ascii="Times New Roman" w:hAnsi="Times New Roman"/>
          <w:sz w:val="24"/>
          <w:szCs w:val="24"/>
          <w:lang w:val="lt-LT"/>
        </w:rPr>
        <w:t xml:space="preserve"> magnetinis laukas. Dauguma karūnos masės išmetimų kyla aktyviose srityse (šalia Saulės dėmių grupių), kuriose magnetinio lauko linijos uždaros, o magnetinio lauko jėga pakankama išmetimų sukėlimui. </w:t>
      </w:r>
      <w:r w:rsidR="00A314E9" w:rsidRPr="00824C8D">
        <w:rPr>
          <w:rFonts w:ascii="Times New Roman" w:hAnsi="Times New Roman"/>
          <w:sz w:val="24"/>
          <w:szCs w:val="24"/>
        </w:rPr>
        <w:t>Tačiau jie gali kilti ir santykinai ramiose srityse. (</w:t>
      </w:r>
      <w:hyperlink r:id="rId13" w:history="1">
        <w:r w:rsidR="00A314E9" w:rsidRPr="005261FA">
          <w:rPr>
            <w:rStyle w:val="Hyperlink"/>
            <w:rFonts w:ascii="Times New Roman" w:hAnsi="Times New Roman"/>
            <w:color w:val="000000"/>
            <w:sz w:val="24"/>
            <w:szCs w:val="24"/>
            <w:u w:val="none"/>
          </w:rPr>
          <w:t>http://www.nso.lt</w:t>
        </w:r>
      </w:hyperlink>
      <w:r w:rsidR="00A314E9" w:rsidRPr="005261FA">
        <w:rPr>
          <w:rFonts w:ascii="Times New Roman" w:hAnsi="Times New Roman"/>
          <w:color w:val="000000"/>
          <w:sz w:val="24"/>
          <w:szCs w:val="24"/>
        </w:rPr>
        <w:t>).</w:t>
      </w:r>
    </w:p>
    <w:p w:rsidR="00530407" w:rsidRPr="00D81A7D" w:rsidRDefault="00530407" w:rsidP="00530407">
      <w:pPr>
        <w:pStyle w:val="ListParagraph"/>
        <w:numPr>
          <w:ilvl w:val="1"/>
          <w:numId w:val="24"/>
        </w:numPr>
        <w:ind w:left="0" w:firstLine="0"/>
        <w:jc w:val="center"/>
        <w:rPr>
          <w:b/>
          <w:sz w:val="28"/>
        </w:rPr>
      </w:pPr>
      <w:r w:rsidRPr="00D81A7D">
        <w:rPr>
          <w:b/>
          <w:sz w:val="28"/>
        </w:rPr>
        <w:lastRenderedPageBreak/>
        <w:t>Saulės vėjas</w:t>
      </w:r>
    </w:p>
    <w:p w:rsidR="00530407" w:rsidRDefault="00530407" w:rsidP="00530407">
      <w:pPr>
        <w:ind w:firstLine="851"/>
        <w:jc w:val="center"/>
        <w:rPr>
          <w:rFonts w:ascii="Times New Roman" w:hAnsi="Times New Roman"/>
          <w:b/>
          <w:sz w:val="28"/>
          <w:szCs w:val="24"/>
        </w:rPr>
      </w:pPr>
    </w:p>
    <w:p w:rsidR="00530407" w:rsidRPr="00D97C00" w:rsidRDefault="00530407" w:rsidP="00530407">
      <w:pPr>
        <w:spacing w:line="360" w:lineRule="auto"/>
        <w:ind w:firstLine="851"/>
        <w:rPr>
          <w:rFonts w:ascii="Times New Roman" w:hAnsi="Times New Roman"/>
          <w:color w:val="000000"/>
          <w:sz w:val="24"/>
          <w:szCs w:val="24"/>
        </w:rPr>
      </w:pPr>
      <w:r w:rsidRPr="00D97C00">
        <w:rPr>
          <w:rFonts w:ascii="Times New Roman" w:hAnsi="Times New Roman"/>
          <w:color w:val="000000"/>
          <w:sz w:val="24"/>
          <w:szCs w:val="24"/>
        </w:rPr>
        <w:t>Saulės vėjas - elektringųjų dalelių (</w:t>
      </w:r>
      <w:hyperlink r:id="rId14" w:tooltip="Protonai" w:history="1">
        <w:r w:rsidRPr="00D97C00">
          <w:rPr>
            <w:rStyle w:val="Hyperlink"/>
            <w:rFonts w:ascii="Times New Roman" w:hAnsi="Times New Roman"/>
            <w:color w:val="000000"/>
            <w:sz w:val="24"/>
            <w:szCs w:val="24"/>
            <w:u w:val="none"/>
          </w:rPr>
          <w:t>protonų</w:t>
        </w:r>
      </w:hyperlink>
      <w:r w:rsidRPr="00D97C00">
        <w:rPr>
          <w:rFonts w:ascii="Times New Roman" w:hAnsi="Times New Roman"/>
          <w:color w:val="000000"/>
          <w:sz w:val="24"/>
          <w:szCs w:val="24"/>
        </w:rPr>
        <w:t xml:space="preserve">, </w:t>
      </w:r>
      <w:hyperlink r:id="rId15" w:tooltip="Elektronai" w:history="1">
        <w:r w:rsidRPr="00D97C00">
          <w:rPr>
            <w:rStyle w:val="Hyperlink"/>
            <w:rFonts w:ascii="Times New Roman" w:hAnsi="Times New Roman"/>
            <w:color w:val="000000"/>
            <w:sz w:val="24"/>
            <w:szCs w:val="24"/>
            <w:u w:val="none"/>
          </w:rPr>
          <w:t>elektronų</w:t>
        </w:r>
      </w:hyperlink>
      <w:r w:rsidRPr="00D97C00">
        <w:rPr>
          <w:rFonts w:ascii="Times New Roman" w:hAnsi="Times New Roman"/>
          <w:color w:val="000000"/>
          <w:sz w:val="24"/>
          <w:szCs w:val="24"/>
        </w:rPr>
        <w:t xml:space="preserve">, </w:t>
      </w:r>
      <w:hyperlink r:id="rId16" w:tooltip="Helionas" w:history="1">
        <w:r w:rsidRPr="00D97C00">
          <w:rPr>
            <w:rStyle w:val="Hyperlink"/>
            <w:rFonts w:ascii="Times New Roman" w:hAnsi="Times New Roman"/>
            <w:color w:val="000000"/>
            <w:sz w:val="24"/>
            <w:szCs w:val="24"/>
            <w:u w:val="none"/>
          </w:rPr>
          <w:t>helionų</w:t>
        </w:r>
      </w:hyperlink>
      <w:r w:rsidRPr="00D97C00">
        <w:rPr>
          <w:rFonts w:ascii="Times New Roman" w:hAnsi="Times New Roman"/>
          <w:color w:val="000000"/>
          <w:sz w:val="24"/>
          <w:szCs w:val="24"/>
        </w:rPr>
        <w:t xml:space="preserve">) </w:t>
      </w:r>
      <w:hyperlink r:id="rId17" w:tooltip="Plazma" w:history="1">
        <w:r w:rsidRPr="00D97C00">
          <w:rPr>
            <w:rStyle w:val="Hyperlink"/>
            <w:rFonts w:ascii="Times New Roman" w:hAnsi="Times New Roman"/>
            <w:color w:val="000000"/>
            <w:sz w:val="24"/>
            <w:szCs w:val="24"/>
            <w:u w:val="none"/>
          </w:rPr>
          <w:t>plazmos</w:t>
        </w:r>
      </w:hyperlink>
      <w:r w:rsidRPr="00D97C00">
        <w:rPr>
          <w:rFonts w:ascii="Times New Roman" w:hAnsi="Times New Roman"/>
          <w:color w:val="000000"/>
          <w:sz w:val="24"/>
          <w:szCs w:val="24"/>
        </w:rPr>
        <w:t xml:space="preserve"> </w:t>
      </w:r>
      <w:hyperlink r:id="rId18" w:tooltip="Srautas" w:history="1">
        <w:r w:rsidRPr="00D97C00">
          <w:rPr>
            <w:rStyle w:val="Hyperlink"/>
            <w:rFonts w:ascii="Times New Roman" w:hAnsi="Times New Roman"/>
            <w:color w:val="000000"/>
            <w:sz w:val="24"/>
            <w:szCs w:val="24"/>
            <w:u w:val="none"/>
          </w:rPr>
          <w:t>srautas</w:t>
        </w:r>
      </w:hyperlink>
      <w:r w:rsidRPr="00D97C00">
        <w:rPr>
          <w:rFonts w:ascii="Times New Roman" w:hAnsi="Times New Roman"/>
          <w:color w:val="000000"/>
          <w:sz w:val="24"/>
          <w:szCs w:val="24"/>
        </w:rPr>
        <w:t xml:space="preserve">, sklindantis nuo </w:t>
      </w:r>
      <w:hyperlink r:id="rId19" w:tooltip="Saulė" w:history="1">
        <w:r w:rsidRPr="00D97C00">
          <w:rPr>
            <w:rStyle w:val="Hyperlink"/>
            <w:rFonts w:ascii="Times New Roman" w:hAnsi="Times New Roman"/>
            <w:color w:val="000000"/>
            <w:sz w:val="24"/>
            <w:szCs w:val="24"/>
            <w:u w:val="none"/>
          </w:rPr>
          <w:t>Saulės</w:t>
        </w:r>
      </w:hyperlink>
      <w:r w:rsidRPr="00D97C00">
        <w:rPr>
          <w:rFonts w:ascii="Times New Roman" w:hAnsi="Times New Roman"/>
          <w:color w:val="000000"/>
          <w:sz w:val="24"/>
          <w:szCs w:val="24"/>
        </w:rPr>
        <w:t xml:space="preserve">. Susidaro </w:t>
      </w:r>
      <w:hyperlink r:id="rId20" w:tooltip="Saulės vainikas" w:history="1">
        <w:r w:rsidRPr="00D97C00">
          <w:rPr>
            <w:rStyle w:val="Hyperlink"/>
            <w:rFonts w:ascii="Times New Roman" w:hAnsi="Times New Roman"/>
            <w:color w:val="000000"/>
            <w:sz w:val="24"/>
            <w:szCs w:val="24"/>
            <w:u w:val="none"/>
          </w:rPr>
          <w:t>Saulės vainike</w:t>
        </w:r>
      </w:hyperlink>
      <w:r w:rsidRPr="00D97C00">
        <w:rPr>
          <w:rFonts w:ascii="Times New Roman" w:hAnsi="Times New Roman"/>
          <w:color w:val="000000"/>
          <w:sz w:val="24"/>
          <w:szCs w:val="24"/>
        </w:rPr>
        <w:t xml:space="preserve"> ir </w:t>
      </w:r>
      <w:hyperlink r:id="rId21" w:tooltip="Chromosfera" w:history="1">
        <w:r w:rsidRPr="00D97C00">
          <w:rPr>
            <w:rStyle w:val="Hyperlink"/>
            <w:rFonts w:ascii="Times New Roman" w:hAnsi="Times New Roman"/>
            <w:color w:val="000000"/>
            <w:sz w:val="24"/>
            <w:szCs w:val="24"/>
            <w:u w:val="none"/>
          </w:rPr>
          <w:t>chromosferiniuose</w:t>
        </w:r>
      </w:hyperlink>
      <w:r w:rsidRPr="00D97C00">
        <w:rPr>
          <w:rFonts w:ascii="Times New Roman" w:hAnsi="Times New Roman"/>
          <w:color w:val="000000"/>
          <w:sz w:val="24"/>
          <w:szCs w:val="24"/>
        </w:rPr>
        <w:t xml:space="preserve"> žybs</w:t>
      </w:r>
      <w:r w:rsidRPr="00D97C00">
        <w:rPr>
          <w:rFonts w:ascii="Times New Roman" w:hAnsi="Times New Roman"/>
          <w:color w:val="000000"/>
          <w:sz w:val="24"/>
          <w:szCs w:val="24"/>
        </w:rPr>
        <w:softHyphen/>
        <w:t xml:space="preserve">niuose. Prie </w:t>
      </w:r>
      <w:hyperlink r:id="rId22" w:tooltip="Žemė" w:history="1">
        <w:r w:rsidRPr="00D97C00">
          <w:rPr>
            <w:rStyle w:val="Hyperlink"/>
            <w:rFonts w:ascii="Times New Roman" w:hAnsi="Times New Roman"/>
            <w:color w:val="000000"/>
            <w:sz w:val="24"/>
            <w:szCs w:val="24"/>
            <w:u w:val="none"/>
          </w:rPr>
          <w:t>Žemės</w:t>
        </w:r>
      </w:hyperlink>
      <w:r w:rsidRPr="00D97C00">
        <w:rPr>
          <w:rFonts w:ascii="Times New Roman" w:hAnsi="Times New Roman"/>
          <w:color w:val="000000"/>
          <w:sz w:val="24"/>
          <w:szCs w:val="24"/>
        </w:rPr>
        <w:t xml:space="preserve"> </w:t>
      </w:r>
      <w:hyperlink r:id="rId23" w:tooltip="Orbita" w:history="1">
        <w:r w:rsidRPr="00D97C00">
          <w:rPr>
            <w:rStyle w:val="Hyperlink"/>
            <w:rFonts w:ascii="Times New Roman" w:hAnsi="Times New Roman"/>
            <w:color w:val="000000"/>
            <w:sz w:val="24"/>
            <w:szCs w:val="24"/>
            <w:u w:val="none"/>
          </w:rPr>
          <w:t>orbitos</w:t>
        </w:r>
      </w:hyperlink>
      <w:r w:rsidRPr="00D97C00">
        <w:rPr>
          <w:rFonts w:ascii="Times New Roman" w:hAnsi="Times New Roman"/>
          <w:color w:val="000000"/>
          <w:sz w:val="24"/>
          <w:szCs w:val="24"/>
        </w:rPr>
        <w:t xml:space="preserve"> Saulės </w:t>
      </w:r>
      <w:hyperlink r:id="rId24" w:tooltip="Vėjai" w:history="1">
        <w:r w:rsidRPr="00D97C00">
          <w:rPr>
            <w:rStyle w:val="Hyperlink"/>
            <w:rFonts w:ascii="Times New Roman" w:hAnsi="Times New Roman"/>
            <w:color w:val="000000"/>
            <w:sz w:val="24"/>
            <w:szCs w:val="24"/>
            <w:u w:val="none"/>
          </w:rPr>
          <w:t>vėjo</w:t>
        </w:r>
      </w:hyperlink>
      <w:r w:rsidRPr="00D97C00">
        <w:rPr>
          <w:rFonts w:ascii="Times New Roman" w:hAnsi="Times New Roman"/>
          <w:color w:val="000000"/>
          <w:sz w:val="24"/>
          <w:szCs w:val="24"/>
        </w:rPr>
        <w:t xml:space="preserve"> greitis lygus 400–2000 km/s. Dėl vėjo Saulė netenka ~10–14 savo </w:t>
      </w:r>
      <w:hyperlink r:id="rId25" w:tooltip="Masė" w:history="1">
        <w:r w:rsidRPr="00D97C00">
          <w:rPr>
            <w:rStyle w:val="Hyperlink"/>
            <w:rFonts w:ascii="Times New Roman" w:hAnsi="Times New Roman"/>
            <w:color w:val="000000"/>
            <w:sz w:val="24"/>
            <w:szCs w:val="24"/>
            <w:u w:val="none"/>
          </w:rPr>
          <w:t>masės</w:t>
        </w:r>
      </w:hyperlink>
      <w:r w:rsidRPr="00D97C00">
        <w:rPr>
          <w:rFonts w:ascii="Times New Roman" w:hAnsi="Times New Roman"/>
          <w:color w:val="000000"/>
          <w:sz w:val="24"/>
          <w:szCs w:val="24"/>
        </w:rPr>
        <w:t xml:space="preserve"> per metus. Saulės žybsniai ir kiti didesnio aktyvumo reiškiniai padidina jos vėjo tankumą ir greitį (Ažusienis ir kt., 1977). Saulės vėjo sąveika su Žemės magnetiniu lauku ir </w:t>
      </w:r>
      <w:hyperlink r:id="rId26" w:tooltip="Atmosfera" w:history="1">
        <w:r w:rsidRPr="00D97C00">
          <w:rPr>
            <w:rStyle w:val="Hyperlink"/>
            <w:rFonts w:ascii="Times New Roman" w:hAnsi="Times New Roman"/>
            <w:color w:val="000000"/>
            <w:sz w:val="24"/>
            <w:szCs w:val="24"/>
            <w:u w:val="none"/>
          </w:rPr>
          <w:t>atmosfera</w:t>
        </w:r>
      </w:hyperlink>
      <w:r w:rsidRPr="00D97C00">
        <w:rPr>
          <w:rFonts w:ascii="Times New Roman" w:hAnsi="Times New Roman"/>
          <w:color w:val="000000"/>
          <w:sz w:val="24"/>
          <w:szCs w:val="24"/>
        </w:rPr>
        <w:t xml:space="preserve"> sukelia </w:t>
      </w:r>
      <w:hyperlink r:id="rId27" w:tooltip="Polius" w:history="1">
        <w:r w:rsidRPr="00D97C00">
          <w:rPr>
            <w:rStyle w:val="Hyperlink"/>
            <w:rFonts w:ascii="Times New Roman" w:hAnsi="Times New Roman"/>
            <w:color w:val="000000"/>
            <w:sz w:val="24"/>
            <w:szCs w:val="24"/>
            <w:u w:val="none"/>
          </w:rPr>
          <w:t>polines</w:t>
        </w:r>
      </w:hyperlink>
      <w:r w:rsidRPr="00D97C00">
        <w:rPr>
          <w:rFonts w:ascii="Times New Roman" w:hAnsi="Times New Roman"/>
          <w:color w:val="000000"/>
          <w:sz w:val="24"/>
          <w:szCs w:val="24"/>
        </w:rPr>
        <w:t xml:space="preserve"> pašvaistes.</w:t>
      </w:r>
    </w:p>
    <w:p w:rsidR="00530407" w:rsidRPr="00D97C00" w:rsidRDefault="00530407" w:rsidP="00530407">
      <w:pPr>
        <w:spacing w:line="360" w:lineRule="auto"/>
        <w:ind w:firstLine="851"/>
        <w:rPr>
          <w:rFonts w:ascii="Times New Roman" w:hAnsi="Times New Roman"/>
          <w:sz w:val="24"/>
          <w:szCs w:val="24"/>
        </w:rPr>
      </w:pPr>
      <w:r w:rsidRPr="00D97C00">
        <w:rPr>
          <w:rFonts w:ascii="Times New Roman" w:hAnsi="Times New Roman"/>
          <w:sz w:val="24"/>
          <w:szCs w:val="24"/>
        </w:rPr>
        <w:t xml:space="preserve">Beje, Saulės vėjas atrastas tik 1960 m., paleidus pirmuosius kosminius aparatus. Saulės vėjas kyla aktyviose Saulės fotosferos srityse, kur sukuriami nepaprastai stiprūs magnetiniai laukai. Vizualiai šios sritys stebimos kaip Saulės dėmės. Jų paviršiaus temperatūra yra bemaž 1000 </w:t>
      </w:r>
      <w:r>
        <w:rPr>
          <w:rFonts w:ascii="Times New Roman" w:hAnsi="Times New Roman"/>
          <w:sz w:val="24"/>
          <w:szCs w:val="24"/>
        </w:rPr>
        <w:t>K</w:t>
      </w:r>
      <w:r w:rsidRPr="00D97C00">
        <w:rPr>
          <w:rFonts w:ascii="Times New Roman" w:hAnsi="Times New Roman"/>
          <w:sz w:val="24"/>
          <w:szCs w:val="24"/>
        </w:rPr>
        <w:t xml:space="preserve"> žemesnė nei likusioje fotosferoje (čia vidutinė temperatūra yra apie 5800 </w:t>
      </w:r>
      <w:r>
        <w:rPr>
          <w:rFonts w:ascii="Times New Roman" w:hAnsi="Times New Roman"/>
          <w:sz w:val="24"/>
          <w:szCs w:val="24"/>
        </w:rPr>
        <w:t>K</w:t>
      </w:r>
      <w:r w:rsidRPr="00D97C00">
        <w:rPr>
          <w:rFonts w:ascii="Times New Roman" w:hAnsi="Times New Roman"/>
          <w:sz w:val="24"/>
          <w:szCs w:val="24"/>
        </w:rPr>
        <w:t xml:space="preserve">), todėl Saulės dėmės mums atrodo tamsios. Būtent Saulės dėmėse atsiranda galingos magnetinio lauko </w:t>
      </w:r>
      <w:r>
        <w:rPr>
          <w:rFonts w:ascii="Times New Roman" w:hAnsi="Times New Roman"/>
          <w:sz w:val="24"/>
          <w:szCs w:val="24"/>
        </w:rPr>
        <w:t>anomalijos, kurių dėka elektring</w:t>
      </w:r>
      <w:r w:rsidRPr="00D97C00">
        <w:rPr>
          <w:rFonts w:ascii="Times New Roman" w:hAnsi="Times New Roman"/>
          <w:sz w:val="24"/>
          <w:szCs w:val="24"/>
        </w:rPr>
        <w:t xml:space="preserve">osios dalelės (elektronai, protonai ir helio branduoliai, dar vadinami alfa dalelėmis) išsiveržia iš Saulės magnetinio lauko ir pasiekia net tolimiausius Saulės sistemos kampelius. Taigi Saulės vėjas yra ne kas kita, kaip elektringųjų dalelių srautas (Dubietis, Balčiūnas, 2006). Dabar yra žinoma, kad Saulės vėjas susideda iš dviejų komponentų. Pirmasis – tai tolygus greitų, bet retų dalelių fonas, antrasis – permainingi šuorai, ypač padažnėjantys aktyvios Saulės metais. (Kalindra, 2000). </w:t>
      </w:r>
    </w:p>
    <w:p w:rsidR="00530407" w:rsidRPr="00D97C00" w:rsidRDefault="00530407" w:rsidP="00530407">
      <w:pPr>
        <w:spacing w:line="360" w:lineRule="auto"/>
        <w:ind w:firstLine="851"/>
        <w:rPr>
          <w:rFonts w:ascii="Times New Roman" w:hAnsi="Times New Roman"/>
          <w:sz w:val="24"/>
          <w:szCs w:val="24"/>
        </w:rPr>
      </w:pPr>
      <w:r w:rsidRPr="00D97C00">
        <w:rPr>
          <w:rFonts w:ascii="Times New Roman" w:hAnsi="Times New Roman"/>
          <w:sz w:val="24"/>
          <w:szCs w:val="24"/>
        </w:rPr>
        <w:t>Saulės vėjas „pučia“ nuolat, o jo stiprumas</w:t>
      </w:r>
      <w:r>
        <w:rPr>
          <w:rFonts w:ascii="Times New Roman" w:hAnsi="Times New Roman"/>
          <w:sz w:val="24"/>
          <w:szCs w:val="24"/>
        </w:rPr>
        <w:t xml:space="preserve"> priklauso nuo Saulės aktyvumo (</w:t>
      </w:r>
      <w:r w:rsidR="006D7EF8">
        <w:rPr>
          <w:rFonts w:ascii="Times New Roman" w:hAnsi="Times New Roman"/>
          <w:sz w:val="24"/>
          <w:szCs w:val="24"/>
        </w:rPr>
        <w:t>1.1</w:t>
      </w:r>
      <w:r>
        <w:rPr>
          <w:rFonts w:ascii="Times New Roman" w:hAnsi="Times New Roman"/>
          <w:sz w:val="24"/>
          <w:szCs w:val="24"/>
        </w:rPr>
        <w:t xml:space="preserve"> pav.) </w:t>
      </w:r>
      <w:r w:rsidRPr="00D97C00">
        <w:rPr>
          <w:rFonts w:ascii="Times New Roman" w:hAnsi="Times New Roman"/>
          <w:sz w:val="24"/>
          <w:szCs w:val="24"/>
        </w:rPr>
        <w:t>Esant dideliam Saulės aktyvumui, Saulės žybsnių ar vainiko medžiagos pliūpsnių metu per trumpą laiką į kosminę erdvę yra išmetami milžiniški elektrintųjų dalelių kiekiai. Taip kyla Saulės vėjo „gūsiai“. Bendra išmestų dalelių masė gali siekti iki milijardo tonų, o energija – net iki 1025 J. Tokį energijos kiekį visi Žemės branduoliniai reaktoriai kartu pagamintų tik per milijoną metų.</w:t>
      </w:r>
    </w:p>
    <w:p w:rsidR="00530407" w:rsidRDefault="00530407" w:rsidP="00530407">
      <w:pPr>
        <w:tabs>
          <w:tab w:val="num" w:pos="0"/>
        </w:tabs>
        <w:spacing w:line="360" w:lineRule="auto"/>
        <w:ind w:firstLine="851"/>
        <w:rPr>
          <w:rFonts w:ascii="Times New Roman" w:hAnsi="Times New Roman"/>
          <w:color w:val="000000"/>
          <w:sz w:val="24"/>
          <w:szCs w:val="24"/>
        </w:rPr>
      </w:pPr>
      <w:r w:rsidRPr="00D97C00">
        <w:rPr>
          <w:rFonts w:ascii="Times New Roman" w:hAnsi="Times New Roman"/>
          <w:sz w:val="24"/>
          <w:szCs w:val="24"/>
        </w:rPr>
        <w:t xml:space="preserve">Pastovus Saulės vėjas „pučia“ maždaug 400 km/s greičiu, tačiau jo greitis „gūsių“ metu padidėja iki </w:t>
      </w:r>
      <w:r w:rsidRPr="00D97C00">
        <w:rPr>
          <w:rFonts w:ascii="Times New Roman" w:hAnsi="Times New Roman"/>
          <w:color w:val="000000"/>
          <w:sz w:val="24"/>
          <w:szCs w:val="24"/>
        </w:rPr>
        <w:t>1000 km/s. Toks Saulės vėjo „gūsis“ Žemę pasiekia po keleto dienų. Dėl geležinio branduolio Žemė turi savo stiprų magnetinį lauką, kuris kaip skydas saugo mus nuo tiesioginio pragaištingų Saulės vėjo dalelių poveikio. Žemės magnetinis laukas nukreipia elektringąsias Saulės vėjo daleles išilgai s</w:t>
      </w:r>
      <w:r>
        <w:rPr>
          <w:rFonts w:ascii="Times New Roman" w:hAnsi="Times New Roman"/>
          <w:color w:val="000000"/>
          <w:sz w:val="24"/>
          <w:szCs w:val="24"/>
        </w:rPr>
        <w:t>avo linijų, tolyn nuo Žemės</w:t>
      </w:r>
      <w:r w:rsidRPr="00D97C00">
        <w:rPr>
          <w:rFonts w:ascii="Times New Roman" w:hAnsi="Times New Roman"/>
          <w:color w:val="000000"/>
          <w:sz w:val="24"/>
          <w:szCs w:val="24"/>
        </w:rPr>
        <w:t>. Elektronai, įgreitinti Žemės magnetinio lauko ir skverbdamiesi į atmosferą, daug kartų susiduria su at</w:t>
      </w:r>
      <w:r w:rsidR="00FC5B28">
        <w:rPr>
          <w:rFonts w:ascii="Times New Roman" w:hAnsi="Times New Roman"/>
          <w:color w:val="000000"/>
          <w:sz w:val="24"/>
          <w:szCs w:val="24"/>
        </w:rPr>
        <w:t xml:space="preserve">mosferos atomais ir molekulėmis, </w:t>
      </w:r>
      <w:r w:rsidRPr="00D97C00">
        <w:rPr>
          <w:rFonts w:ascii="Times New Roman" w:hAnsi="Times New Roman"/>
          <w:color w:val="000000"/>
          <w:sz w:val="24"/>
          <w:szCs w:val="24"/>
        </w:rPr>
        <w:t xml:space="preserve">kol pagaliau praranda visą savo energiją. Dėl šių susidūrimų viršutinių atmosferos sluoksnių atomai ir molekulės yra sužadinami, o grįždami į savo pradinę būseną išspinduliuoja šviesos kvantus – fotonus, kuriuos ir matome kaip švytėjimą. Autorių stebėjimų duomenimis, dažniausiai šiaurės pašvaistės švyti pavasarį </w:t>
      </w:r>
      <w:r w:rsidRPr="00D97C00">
        <w:rPr>
          <w:rFonts w:ascii="Times New Roman" w:hAnsi="Times New Roman"/>
          <w:color w:val="000000"/>
          <w:sz w:val="24"/>
          <w:szCs w:val="24"/>
        </w:rPr>
        <w:lastRenderedPageBreak/>
        <w:t>(kovo mėn.) ir rudenį (spalio mėn.), o jų matomumo trukmė yra labai įvairi – nuo keliolikos minučių iki keleto valandų (</w:t>
      </w:r>
      <w:hyperlink r:id="rId28" w:history="1">
        <w:r w:rsidRPr="00D97C00">
          <w:rPr>
            <w:rStyle w:val="Hyperlink"/>
            <w:rFonts w:ascii="Times New Roman" w:hAnsi="Times New Roman"/>
            <w:color w:val="000000"/>
            <w:sz w:val="24"/>
            <w:szCs w:val="24"/>
            <w:u w:val="none"/>
          </w:rPr>
          <w:t>Dubietis, Balčiūnas, 2006)</w:t>
        </w:r>
      </w:hyperlink>
      <w:r w:rsidRPr="00D97C00">
        <w:rPr>
          <w:rFonts w:ascii="Times New Roman" w:hAnsi="Times New Roman"/>
          <w:color w:val="000000"/>
          <w:sz w:val="24"/>
          <w:szCs w:val="24"/>
        </w:rPr>
        <w:t>.</w:t>
      </w:r>
    </w:p>
    <w:p w:rsidR="00530407" w:rsidRDefault="00530407" w:rsidP="009703FE">
      <w:pPr>
        <w:tabs>
          <w:tab w:val="num" w:pos="0"/>
        </w:tabs>
        <w:spacing w:line="240" w:lineRule="auto"/>
        <w:ind w:firstLine="851"/>
        <w:rPr>
          <w:rFonts w:ascii="Times New Roman" w:hAnsi="Times New Roman"/>
          <w:color w:val="000000"/>
          <w:sz w:val="24"/>
          <w:szCs w:val="24"/>
        </w:rPr>
      </w:pPr>
    </w:p>
    <w:p w:rsidR="00530407" w:rsidRDefault="00DF2E83" w:rsidP="00530407">
      <w:pPr>
        <w:tabs>
          <w:tab w:val="num" w:pos="0"/>
        </w:tabs>
        <w:spacing w:line="360" w:lineRule="auto"/>
        <w:jc w:val="center"/>
        <w:rPr>
          <w:rFonts w:ascii="Times New Roman" w:hAnsi="Times New Roman"/>
          <w:color w:val="000000"/>
          <w:sz w:val="24"/>
          <w:szCs w:val="24"/>
        </w:rPr>
      </w:pPr>
      <w:r>
        <w:rPr>
          <w:b/>
          <w:noProof/>
          <w:color w:val="000000"/>
          <w:sz w:val="28"/>
          <w:szCs w:val="28"/>
        </w:rPr>
        <w:drawing>
          <wp:inline distT="0" distB="0" distL="0" distR="0">
            <wp:extent cx="3354885" cy="2428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354270" cy="2428429"/>
                    </a:xfrm>
                    <a:prstGeom prst="rect">
                      <a:avLst/>
                    </a:prstGeom>
                    <a:noFill/>
                    <a:ln w="9525">
                      <a:noFill/>
                      <a:miter lim="800000"/>
                      <a:headEnd/>
                      <a:tailEnd/>
                    </a:ln>
                  </pic:spPr>
                </pic:pic>
              </a:graphicData>
            </a:graphic>
          </wp:inline>
        </w:drawing>
      </w:r>
    </w:p>
    <w:p w:rsidR="00530407" w:rsidRPr="00FB392A" w:rsidRDefault="00FB392A" w:rsidP="00FB392A">
      <w:pPr>
        <w:pStyle w:val="ListParagraph"/>
        <w:ind w:firstLine="851"/>
        <w:rPr>
          <w:b/>
          <w:color w:val="000000"/>
          <w:sz w:val="22"/>
          <w:szCs w:val="22"/>
        </w:rPr>
      </w:pPr>
      <w:r w:rsidRPr="007559D9">
        <w:rPr>
          <w:b/>
          <w:color w:val="000000"/>
          <w:sz w:val="22"/>
          <w:szCs w:val="22"/>
        </w:rPr>
        <w:t>1.1</w:t>
      </w:r>
      <w:r w:rsidR="00530407" w:rsidRPr="007559D9">
        <w:rPr>
          <w:b/>
          <w:color w:val="000000"/>
          <w:sz w:val="22"/>
          <w:szCs w:val="22"/>
        </w:rPr>
        <w:t xml:space="preserve"> pav.</w:t>
      </w:r>
      <w:r w:rsidR="00530407" w:rsidRPr="00FB392A">
        <w:rPr>
          <w:b/>
          <w:color w:val="000000"/>
          <w:sz w:val="22"/>
          <w:szCs w:val="22"/>
        </w:rPr>
        <w:t xml:space="preserve"> </w:t>
      </w:r>
      <w:r w:rsidR="00530407" w:rsidRPr="007559D9">
        <w:rPr>
          <w:sz w:val="22"/>
          <w:szCs w:val="22"/>
        </w:rPr>
        <w:t>Saulės vėjas formuoja Žemės magnetosferą ir prie jos artėja magnetinė audra.</w:t>
      </w:r>
      <w:r w:rsidRPr="00FB392A">
        <w:rPr>
          <w:b/>
          <w:sz w:val="22"/>
          <w:szCs w:val="22"/>
        </w:rPr>
        <w:t xml:space="preserve"> </w:t>
      </w:r>
      <w:r w:rsidR="007559D9">
        <w:rPr>
          <w:color w:val="000000"/>
          <w:sz w:val="22"/>
          <w:szCs w:val="22"/>
        </w:rPr>
        <w:t>(</w:t>
      </w:r>
      <w:hyperlink r:id="rId30" w:history="1">
        <w:r w:rsidRPr="00FB392A">
          <w:rPr>
            <w:rStyle w:val="Hyperlink"/>
            <w:color w:val="auto"/>
            <w:sz w:val="22"/>
            <w:szCs w:val="22"/>
            <w:u w:val="none"/>
          </w:rPr>
          <w:t>http://www.astronas.asmeninis.com</w:t>
        </w:r>
      </w:hyperlink>
      <w:r w:rsidR="007559D9">
        <w:rPr>
          <w:sz w:val="22"/>
          <w:szCs w:val="22"/>
        </w:rPr>
        <w:t>)</w:t>
      </w:r>
    </w:p>
    <w:p w:rsidR="00530407" w:rsidRDefault="00530407" w:rsidP="009703FE">
      <w:pPr>
        <w:pStyle w:val="ListParagraph"/>
        <w:rPr>
          <w:b/>
          <w:sz w:val="28"/>
        </w:rPr>
      </w:pPr>
    </w:p>
    <w:p w:rsidR="00FB392A" w:rsidRPr="00D81A7D" w:rsidRDefault="00FB392A" w:rsidP="00FB392A">
      <w:pPr>
        <w:pStyle w:val="ListParagraph"/>
        <w:numPr>
          <w:ilvl w:val="1"/>
          <w:numId w:val="24"/>
        </w:numPr>
        <w:ind w:left="0" w:firstLine="0"/>
        <w:jc w:val="center"/>
        <w:rPr>
          <w:b/>
          <w:sz w:val="28"/>
        </w:rPr>
      </w:pPr>
      <w:r w:rsidRPr="00D81A7D">
        <w:rPr>
          <w:b/>
          <w:sz w:val="28"/>
        </w:rPr>
        <w:t>Saulės žybsniai</w:t>
      </w:r>
    </w:p>
    <w:p w:rsidR="00FB392A" w:rsidRPr="00401103" w:rsidRDefault="00FB392A" w:rsidP="00FB392A">
      <w:pPr>
        <w:jc w:val="center"/>
        <w:rPr>
          <w:rFonts w:ascii="Times New Roman" w:hAnsi="Times New Roman"/>
          <w:b/>
          <w:sz w:val="28"/>
          <w:szCs w:val="28"/>
          <w:lang w:val="lt-LT"/>
        </w:rPr>
      </w:pPr>
    </w:p>
    <w:p w:rsidR="00FB392A" w:rsidRPr="00DF4910" w:rsidRDefault="00FB392A" w:rsidP="00FB392A">
      <w:pPr>
        <w:spacing w:line="360" w:lineRule="auto"/>
        <w:ind w:firstLine="851"/>
        <w:rPr>
          <w:rFonts w:ascii="Times New Roman" w:hAnsi="Times New Roman"/>
          <w:color w:val="000000"/>
          <w:sz w:val="24"/>
          <w:szCs w:val="24"/>
          <w:lang w:val="lt-LT"/>
        </w:rPr>
      </w:pPr>
      <w:r w:rsidRPr="00DF4910">
        <w:rPr>
          <w:rFonts w:ascii="Times New Roman" w:eastAsia="Times New Roman" w:hAnsi="Times New Roman"/>
          <w:color w:val="000000"/>
          <w:sz w:val="24"/>
          <w:szCs w:val="24"/>
          <w:lang w:val="lt-LT"/>
        </w:rPr>
        <w:t>Saulės žybsniai - milžiniški saulės sprogimai, kurie į kosmosą išsiunčia greitąsias daleles bei energiją.</w:t>
      </w:r>
      <w:r w:rsidRPr="00DF4910">
        <w:rPr>
          <w:rFonts w:ascii="Times New Roman" w:hAnsi="Times New Roman"/>
          <w:color w:val="000000"/>
          <w:sz w:val="24"/>
          <w:szCs w:val="24"/>
          <w:lang w:val="lt-LT"/>
        </w:rPr>
        <w:t xml:space="preserve"> </w:t>
      </w:r>
      <w:r w:rsidRPr="00DF4910">
        <w:rPr>
          <w:rFonts w:ascii="Times New Roman" w:eastAsia="Times New Roman" w:hAnsi="Times New Roman"/>
          <w:color w:val="000000"/>
          <w:sz w:val="24"/>
          <w:szCs w:val="24"/>
          <w:lang w:val="lt-LT"/>
        </w:rPr>
        <w:t>Šie žybsniai yra dažnai siejami su saulės magnetinėmis audromis, mokslininkai juos vadina karūnos masės išmetimais. Šis dažniausiai pasitaikant</w:t>
      </w:r>
      <w:r w:rsidR="0041131D">
        <w:rPr>
          <w:rFonts w:ascii="Times New Roman" w:eastAsia="Times New Roman" w:hAnsi="Times New Roman"/>
          <w:color w:val="000000"/>
          <w:sz w:val="24"/>
          <w:szCs w:val="24"/>
          <w:lang w:val="lt-LT"/>
        </w:rPr>
        <w:t>is reiškinys nėra vienintelis, S</w:t>
      </w:r>
      <w:r w:rsidRPr="00DF4910">
        <w:rPr>
          <w:rFonts w:ascii="Times New Roman" w:eastAsia="Times New Roman" w:hAnsi="Times New Roman"/>
          <w:color w:val="000000"/>
          <w:sz w:val="24"/>
          <w:szCs w:val="24"/>
          <w:lang w:val="lt-LT"/>
        </w:rPr>
        <w:t>aulė taip pat gali skleisti labai intensyve</w:t>
      </w:r>
      <w:r w:rsidR="0041131D">
        <w:rPr>
          <w:rFonts w:ascii="Times New Roman" w:eastAsia="Times New Roman" w:hAnsi="Times New Roman"/>
          <w:color w:val="000000"/>
          <w:sz w:val="24"/>
          <w:szCs w:val="24"/>
          <w:lang w:val="lt-LT"/>
        </w:rPr>
        <w:t>s protonų sroves – energetines S</w:t>
      </w:r>
      <w:r w:rsidRPr="00DF4910">
        <w:rPr>
          <w:rFonts w:ascii="Times New Roman" w:eastAsia="Times New Roman" w:hAnsi="Times New Roman"/>
          <w:color w:val="000000"/>
          <w:sz w:val="24"/>
          <w:szCs w:val="24"/>
          <w:lang w:val="lt-LT"/>
        </w:rPr>
        <w:t>aulės daleles</w:t>
      </w:r>
      <w:r w:rsidR="003D6350">
        <w:rPr>
          <w:rFonts w:ascii="Times New Roman" w:eastAsia="Times New Roman" w:hAnsi="Times New Roman"/>
          <w:color w:val="000000"/>
          <w:sz w:val="24"/>
          <w:szCs w:val="24"/>
          <w:lang w:val="lt-LT"/>
        </w:rPr>
        <w:t xml:space="preserve"> -</w:t>
      </w:r>
      <w:r w:rsidRPr="00DF4910">
        <w:rPr>
          <w:rFonts w:ascii="Times New Roman" w:eastAsia="Times New Roman" w:hAnsi="Times New Roman"/>
          <w:color w:val="000000"/>
          <w:sz w:val="24"/>
          <w:szCs w:val="24"/>
          <w:lang w:val="lt-LT"/>
        </w:rPr>
        <w:t xml:space="preserve"> ir sukelti Saulės vėjus. Visi šie veiksniai gali sukelti audras žemėje, kurios (jeigu yra pakankamo stiprumo) gali sutrikdyti trumpųjų radijo bangų komunikacijas, GPS signalus ir netgi elektrinių veiklą (</w:t>
      </w:r>
      <w:hyperlink r:id="rId31" w:history="1">
        <w:r w:rsidRPr="00DF4910">
          <w:rPr>
            <w:rStyle w:val="Hyperlink"/>
            <w:rFonts w:ascii="Times New Roman" w:hAnsi="Times New Roman"/>
            <w:color w:val="000000"/>
            <w:sz w:val="24"/>
            <w:szCs w:val="24"/>
            <w:u w:val="none"/>
            <w:lang w:val="lt-LT"/>
          </w:rPr>
          <w:t>http://www.mokslon.lt</w:t>
        </w:r>
      </w:hyperlink>
      <w:r w:rsidRPr="00DF4910">
        <w:rPr>
          <w:rFonts w:ascii="Times New Roman" w:hAnsi="Times New Roman"/>
          <w:color w:val="000000"/>
          <w:sz w:val="24"/>
          <w:szCs w:val="24"/>
          <w:lang w:val="lt-LT"/>
        </w:rPr>
        <w:t>).</w:t>
      </w:r>
    </w:p>
    <w:p w:rsidR="00FB392A" w:rsidRPr="00DF4910" w:rsidRDefault="00FB392A" w:rsidP="00FB392A">
      <w:pPr>
        <w:suppressAutoHyphens/>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 xml:space="preserve">Paprastai žybsnis trunka nuo 5 iki 10 minučių ir energijos išskiria sulig milijonu vandenilinių bombų. Didžiausias žybsnis tęsiasi iki kelių valandų ir jo energijos užtektų aprūpinti elektros energija visas Jungtines Amerikos valstijas 100 000 metų. </w:t>
      </w:r>
    </w:p>
    <w:p w:rsidR="00FB392A" w:rsidRPr="00DF4910" w:rsidRDefault="00FB392A" w:rsidP="00FB392A">
      <w:pPr>
        <w:spacing w:line="360" w:lineRule="auto"/>
        <w:ind w:firstLine="851"/>
        <w:rPr>
          <w:lang w:val="lt-LT"/>
        </w:rPr>
      </w:pPr>
      <w:r w:rsidRPr="00DF4910">
        <w:rPr>
          <w:rFonts w:ascii="Times New Roman" w:hAnsi="Times New Roman"/>
          <w:sz w:val="24"/>
          <w:szCs w:val="24"/>
          <w:lang w:val="lt-LT"/>
        </w:rPr>
        <w:t>Žybsniai dažnai stebimi infraraudonųjų spindulių pagalba, tačiau matomas spinduliavimas yra tik dalelė to, kas vyksta Saulės pliūpsnio metu. Sprogimo metu materija įkaista iki 107 K. Tokioje temperatūroje išmetamas didelis kiekis Rentgeno spindulių ir labai trumpų ultravioleto bangų. Kartu išmetamos elektringosios dalelės, pagrinde protonai ir elektronai, kurie išlekia į Saulės sistemą 500 -1000 km/s greičiu (</w:t>
      </w:r>
      <w:hyperlink r:id="rId32" w:history="1">
        <w:r w:rsidRPr="00DF4910">
          <w:rPr>
            <w:rStyle w:val="Hyperlink"/>
            <w:rFonts w:ascii="Times New Roman" w:hAnsi="Times New Roman"/>
            <w:color w:val="auto"/>
            <w:sz w:val="24"/>
            <w:szCs w:val="24"/>
            <w:u w:val="none"/>
            <w:lang w:val="lt-LT"/>
          </w:rPr>
          <w:t>http://wiki.svs.lt</w:t>
        </w:r>
      </w:hyperlink>
      <w:r w:rsidRPr="00DF4910">
        <w:rPr>
          <w:rFonts w:ascii="Times New Roman" w:hAnsi="Times New Roman"/>
          <w:sz w:val="24"/>
          <w:szCs w:val="24"/>
          <w:lang w:val="lt-LT"/>
        </w:rPr>
        <w:t xml:space="preserve">). </w:t>
      </w:r>
      <w:r>
        <w:rPr>
          <w:rFonts w:ascii="Times New Roman" w:hAnsi="Times New Roman"/>
          <w:sz w:val="24"/>
          <w:szCs w:val="24"/>
          <w:lang w:val="lt-LT"/>
        </w:rPr>
        <w:t>Saulė žybsniai, kaip ir daugelis Saulės įvykių, yra stebimi GOES (</w:t>
      </w:r>
      <w:r w:rsidRPr="00824C8D">
        <w:rPr>
          <w:rFonts w:ascii="Times New Roman" w:hAnsi="Times New Roman"/>
          <w:sz w:val="24"/>
          <w:szCs w:val="24"/>
          <w:lang w:val="lt-LT"/>
        </w:rPr>
        <w:t xml:space="preserve">angl. </w:t>
      </w:r>
      <w:r w:rsidRPr="00DF4910">
        <w:rPr>
          <w:rFonts w:ascii="Times New Roman" w:hAnsi="Times New Roman"/>
          <w:i/>
          <w:sz w:val="24"/>
          <w:szCs w:val="24"/>
          <w:lang w:val="lt-LT"/>
        </w:rPr>
        <w:t>Geostationary Operational Environmental Satellites</w:t>
      </w:r>
      <w:r w:rsidRPr="00DF4910">
        <w:rPr>
          <w:rFonts w:ascii="Times New Roman" w:hAnsi="Times New Roman"/>
          <w:sz w:val="24"/>
          <w:szCs w:val="24"/>
          <w:lang w:val="lt-LT"/>
        </w:rPr>
        <w:t>)</w:t>
      </w:r>
      <w:r w:rsidRPr="00DF4910">
        <w:rPr>
          <w:lang w:val="lt-LT"/>
        </w:rPr>
        <w:t xml:space="preserve"> </w:t>
      </w:r>
      <w:r>
        <w:rPr>
          <w:rFonts w:ascii="Times New Roman" w:hAnsi="Times New Roman"/>
          <w:sz w:val="24"/>
          <w:szCs w:val="24"/>
          <w:lang w:val="lt-LT"/>
        </w:rPr>
        <w:t xml:space="preserve">palydovų pagalba. </w:t>
      </w:r>
      <w:r w:rsidRPr="00DF4910">
        <w:rPr>
          <w:rFonts w:ascii="Times New Roman" w:hAnsi="Times New Roman"/>
          <w:sz w:val="24"/>
          <w:lang w:val="lt-LT"/>
        </w:rPr>
        <w:t xml:space="preserve">Geostacionariniai </w:t>
      </w:r>
      <w:r w:rsidRPr="00DF4910">
        <w:rPr>
          <w:rFonts w:ascii="Times New Roman" w:hAnsi="Times New Roman"/>
          <w:sz w:val="24"/>
          <w:lang w:val="lt-LT"/>
        </w:rPr>
        <w:lastRenderedPageBreak/>
        <w:t>operatyvūs aplinkos palydovai (GOES)</w:t>
      </w:r>
      <w:r w:rsidRPr="00DF4910">
        <w:rPr>
          <w:rStyle w:val="hps"/>
          <w:rFonts w:ascii="Times New Roman" w:hAnsi="Times New Roman"/>
          <w:sz w:val="24"/>
          <w:lang w:val="lt-LT"/>
        </w:rPr>
        <w:t xml:space="preserve"> aprūpina nuolatinio pobūdžio stebėsena, būtina intensyviai duomenų analizei atlikti </w:t>
      </w:r>
      <w:r w:rsidRPr="00DF4910">
        <w:rPr>
          <w:rFonts w:ascii="Times New Roman" w:hAnsi="Times New Roman"/>
          <w:sz w:val="24"/>
          <w:lang w:val="lt-LT"/>
        </w:rPr>
        <w:t>(</w:t>
      </w:r>
      <w:hyperlink r:id="rId33" w:history="1">
        <w:r w:rsidRPr="00DF4910">
          <w:rPr>
            <w:rStyle w:val="Hyperlink"/>
            <w:rFonts w:ascii="Times New Roman" w:hAnsi="Times New Roman"/>
            <w:color w:val="auto"/>
            <w:sz w:val="24"/>
            <w:u w:val="none"/>
            <w:lang w:val="lt-LT"/>
          </w:rPr>
          <w:t>http://noaasis.noaa.gov/NOAASIS/ml/genlsatl.html</w:t>
        </w:r>
      </w:hyperlink>
      <w:r w:rsidRPr="00DF4910">
        <w:rPr>
          <w:rFonts w:ascii="Times New Roman" w:hAnsi="Times New Roman"/>
          <w:sz w:val="24"/>
          <w:lang w:val="lt-LT"/>
        </w:rPr>
        <w:t>).</w:t>
      </w:r>
    </w:p>
    <w:p w:rsidR="00FB392A" w:rsidRPr="00DF4910" w:rsidRDefault="00FB392A" w:rsidP="00FB392A">
      <w:pPr>
        <w:spacing w:line="360" w:lineRule="auto"/>
        <w:ind w:firstLine="851"/>
        <w:rPr>
          <w:rFonts w:ascii="Times New Roman" w:hAnsi="Times New Roman"/>
          <w:color w:val="000000"/>
          <w:sz w:val="24"/>
          <w:szCs w:val="24"/>
          <w:lang w:val="lt-LT"/>
        </w:rPr>
      </w:pPr>
      <w:r w:rsidRPr="00DF4910">
        <w:rPr>
          <w:rFonts w:ascii="Times New Roman" w:hAnsi="Times New Roman"/>
          <w:sz w:val="24"/>
          <w:szCs w:val="24"/>
          <w:lang w:val="lt-LT"/>
        </w:rPr>
        <w:t>Pats akivaizdžiausi</w:t>
      </w:r>
      <w:r w:rsidR="003D6350">
        <w:rPr>
          <w:rFonts w:ascii="Times New Roman" w:hAnsi="Times New Roman"/>
          <w:sz w:val="24"/>
          <w:szCs w:val="24"/>
          <w:lang w:val="lt-LT"/>
        </w:rPr>
        <w:t>as žybsnių poveikis Žemei – tai</w:t>
      </w:r>
      <w:r w:rsidRPr="00DF4910">
        <w:rPr>
          <w:rFonts w:ascii="Times New Roman" w:hAnsi="Times New Roman"/>
          <w:sz w:val="24"/>
          <w:szCs w:val="24"/>
          <w:lang w:val="lt-LT"/>
        </w:rPr>
        <w:t xml:space="preserve"> šiaurės ir pietų pašvaistės. </w:t>
      </w:r>
      <w:r w:rsidRPr="00FD533A">
        <w:rPr>
          <w:rFonts w:ascii="Times New Roman" w:hAnsi="Times New Roman"/>
          <w:color w:val="000000"/>
          <w:sz w:val="24"/>
          <w:szCs w:val="24"/>
          <w:lang w:val="lt-LT"/>
        </w:rPr>
        <w:t>Žemės poliarinė pašvaistė susidaro Saulės vėjo atneštoms dalelėms susidūrus su Žemės atmosfera (da</w:t>
      </w:r>
      <w:r>
        <w:rPr>
          <w:rFonts w:ascii="Times New Roman" w:hAnsi="Times New Roman"/>
          <w:color w:val="000000"/>
          <w:sz w:val="24"/>
          <w:szCs w:val="24"/>
          <w:lang w:val="lt-LT"/>
        </w:rPr>
        <w:t xml:space="preserve">ugiausia – deguonimi ir azotu). </w:t>
      </w:r>
      <w:r w:rsidRPr="00FD533A">
        <w:rPr>
          <w:rFonts w:ascii="Times New Roman" w:hAnsi="Times New Roman"/>
          <w:color w:val="000000"/>
          <w:sz w:val="24"/>
          <w:szCs w:val="24"/>
          <w:lang w:val="lt-LT"/>
        </w:rPr>
        <w:t>Jonosferoje kilusi magnetinė audra sukelia švytėjimą. Nakties danguje pasirodo žydri, geltoni, žali, violetiniai spinduliai, lankai, marškos</w:t>
      </w:r>
      <w:r w:rsidRPr="00F36095">
        <w:rPr>
          <w:rFonts w:ascii="Times New Roman" w:hAnsi="Times New Roman"/>
          <w:sz w:val="24"/>
          <w:lang w:val="lt-LT"/>
        </w:rPr>
        <w:t xml:space="preserve"> </w:t>
      </w:r>
      <w:r>
        <w:rPr>
          <w:rFonts w:ascii="Times New Roman" w:hAnsi="Times New Roman"/>
          <w:sz w:val="24"/>
          <w:lang w:val="lt-LT"/>
        </w:rPr>
        <w:t>(</w:t>
      </w:r>
      <w:hyperlink r:id="rId34" w:history="1">
        <w:r w:rsidRPr="00AA6AA5">
          <w:rPr>
            <w:rStyle w:val="Hyperlink"/>
            <w:rFonts w:ascii="Times New Roman" w:hAnsi="Times New Roman"/>
            <w:color w:val="auto"/>
            <w:sz w:val="24"/>
            <w:u w:val="none"/>
            <w:lang w:val="lt-LT"/>
          </w:rPr>
          <w:t>http://darkness.lt/pasauleziura/idomiausi-gamtos-reiskiniai-t4175.html</w:t>
        </w:r>
      </w:hyperlink>
      <w:r>
        <w:rPr>
          <w:rFonts w:ascii="Times New Roman" w:hAnsi="Times New Roman"/>
          <w:sz w:val="24"/>
          <w:lang w:val="lt-LT"/>
        </w:rPr>
        <w:t>).</w:t>
      </w:r>
      <w:r>
        <w:rPr>
          <w:rFonts w:ascii="Times New Roman" w:hAnsi="Times New Roman"/>
          <w:color w:val="000000"/>
          <w:sz w:val="24"/>
          <w:szCs w:val="24"/>
          <w:lang w:val="lt-LT"/>
        </w:rPr>
        <w:t xml:space="preserve"> </w:t>
      </w:r>
      <w:r w:rsidRPr="00DF4910">
        <w:rPr>
          <w:rFonts w:ascii="Times New Roman" w:hAnsi="Times New Roman"/>
          <w:sz w:val="24"/>
          <w:szCs w:val="24"/>
          <w:lang w:val="lt-LT"/>
        </w:rPr>
        <w:t>1989 m. milžiniško žybsnio, kuris įvyko Saulės aktyvumo maksimumo metu, padariniai buvo matomi net Arizonoje – tai buvo ry</w:t>
      </w:r>
      <w:r>
        <w:rPr>
          <w:rFonts w:ascii="Times New Roman" w:hAnsi="Times New Roman"/>
          <w:sz w:val="24"/>
          <w:szCs w:val="24"/>
          <w:lang w:val="lt-LT"/>
        </w:rPr>
        <w:t>šk</w:t>
      </w:r>
      <w:r w:rsidRPr="00DF4910">
        <w:rPr>
          <w:rFonts w:ascii="Times New Roman" w:hAnsi="Times New Roman"/>
          <w:sz w:val="24"/>
          <w:szCs w:val="24"/>
          <w:lang w:val="lt-LT"/>
        </w:rPr>
        <w:t>i pašvaistė. Paprastai pašvaistė pasirodo Žemės poliuose, nes įkrautos dalelės linkusios patekti į atmosferą per magnetinius laukus ir prasiskverbia į žemiausią aukštį per polius. Tik kartais pašvaistės pasirodo JAV pietuose. Įkrautos dalelės sąveikauja su žemės magnetiniu lauku ir jį keičia. Žemės magnetinio lauko pasikeitimai priverčia keisti elektros srovę. Labiausiai tai veikia ilgus elektros laidus. Saulės žybsniai gali sukelti net ir gaisrą elektrinėse. Kaip tik dėl šios priežasties 1989 metų vasarį dalis Montrealo ir Quebeco provincijų liko be elektros energijos. Žmonės mato kartais ir dar keistesnius įvykius: automatinės garažų durys atsidaro be priežasties ar sutrinka telefono linija.</w:t>
      </w:r>
    </w:p>
    <w:p w:rsidR="00FB392A" w:rsidRPr="00DF4910" w:rsidRDefault="00FB392A" w:rsidP="00FB392A">
      <w:pPr>
        <w:suppressAutoHyphens/>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Padidėjęs ultravioletinių ir Rentgeno spindulių kiekis gali pakenkti atmosferai (ypatingai jonosferos sluoksniui). Radijo bangų ir trumpųjų radijo bangų perdavimas gali būti nutrauktas. Tais pačiais 1989 metais radijo ryšio nebuvo 24 valandas.</w:t>
      </w:r>
    </w:p>
    <w:p w:rsidR="00FB392A" w:rsidRPr="00DF4910" w:rsidRDefault="00FB392A" w:rsidP="00FB392A">
      <w:pPr>
        <w:suppressAutoHyphens/>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 xml:space="preserve"> Trumposios radiacijos bangos, išsiskyrusios žybsnio metu, įkaitina išorinę atmosferos dalį. 1981 m. labai didelis blyksnis buvo pastebėtas “Columbia” skrydžio metu. Astronautai, skrydžio metu atlikę bandymus, nustatė, kad žybsnis, kuris vyko 3 valandas, įkaitino žemės atmosferą 260 metrų aukštyje iki 2200 K, kai tuo tarpu normaliai temperatūra būna 1200 K. To padariniai labai įvairūs. Įkaitus atmosferai, ji išsiplečia ir pasiekia skriejančius palydovus, kurie dėl padidėjusios trinties priartėja prie žemės, nusileidžia į žemesnį aukštį. Didelius nuostolius teko patirti 1989 metais, kai dėl atmosferos plėtimosi iš 19 000 objektų, skriejančių aplink Žemę, neteko 11 000. Per tokius žybsnius ir atmosferos plėtimąsi netenkama daug palydovų, kurie dėl šios priežasties nusileidžia į žemesnį aukštį, kur sunaikinami dėl trinties į atmosferą.</w:t>
      </w:r>
    </w:p>
    <w:p w:rsidR="00FB392A" w:rsidRPr="00DF4910" w:rsidRDefault="00FB392A" w:rsidP="00FB392A">
      <w:pPr>
        <w:suppressAutoHyphens/>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Saulės aktyvumas yra kritinis faktorius skaičiuojant palydovų ir kitų skraidančių objektų tarnavimo laiką. Žybsniai taip pat gali pakenkti astronautams, jei jie tuo metu keliautų į Marsą. Akivaizdu, kad būtų naudinga nustatyti, kada Saulė pasieks savo aktyvumo maksimumą ir kada įvyks žybsnis. Astronomai skiria labai daug dėmesio tam, tačiau, kaip bebūtų, jiems nepavyksta tiksliai nustatyti, kada žybsnis įvyks.</w:t>
      </w:r>
    </w:p>
    <w:p w:rsidR="00FB392A" w:rsidRPr="00DF4910" w:rsidRDefault="00FB392A" w:rsidP="00FB392A">
      <w:pPr>
        <w:suppressAutoHyphens/>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lastRenderedPageBreak/>
        <w:t>Saulės dėmės, žybsniai ir šviesūs rajonai Saulės chromosferoje ir vainike pasirodo kartu. Visų jų ilguma ir platuma sutampa, tačiau jų aukščiai Saulės atmosferoje skirtingi. 1989 m. vasarą blyksnis pasirodė toje vietoje, kur buvo didelė grupė Saulės dėmių. Tokios nepaprastos vietos Saulėje vadinamos aktyviais rajonais. Kol nežinoma, dėl ko susiformuoja tokie rajonai, nežinoma, ar būtent tai sukelia stiprų magnetinį lauką. Saulės dėmių maksimumo metu protuberantai, blyksniai ir stiprūs magnetiniai laukai pasirodo dažniau, jų pasirodymas yra pusiau reguliarus ciklas - 22 metai. Saulės ciklas labai glaudžiai susijęs su magnetizmu Saulėje. Ir tik besikeičiantis Saulės magnetinis laukas apsaugo nuo daugelio kitų Saulės galimų veiksnių. Nors astronomai turi nemažai žinių apie Saulės magnetinį lauką, vis dar lieka daug nežinomybės (</w:t>
      </w:r>
      <w:hyperlink r:id="rId35" w:history="1">
        <w:r w:rsidRPr="00DF4910">
          <w:rPr>
            <w:rStyle w:val="Hyperlink"/>
            <w:rFonts w:ascii="Times New Roman" w:hAnsi="Times New Roman"/>
            <w:color w:val="auto"/>
            <w:sz w:val="24"/>
            <w:szCs w:val="24"/>
            <w:u w:val="none"/>
            <w:lang w:val="lt-LT"/>
          </w:rPr>
          <w:t>http://wiki.svs.lt</w:t>
        </w:r>
      </w:hyperlink>
      <w:r w:rsidRPr="00DF4910">
        <w:rPr>
          <w:rFonts w:ascii="Times New Roman" w:hAnsi="Times New Roman"/>
          <w:sz w:val="24"/>
          <w:szCs w:val="24"/>
          <w:lang w:val="lt-LT"/>
        </w:rPr>
        <w:t>).</w:t>
      </w:r>
    </w:p>
    <w:p w:rsidR="00FB392A" w:rsidRPr="00DF4910" w:rsidRDefault="00FB392A" w:rsidP="009703FE">
      <w:pPr>
        <w:suppressAutoHyphens/>
        <w:spacing w:line="360" w:lineRule="auto"/>
        <w:jc w:val="center"/>
        <w:rPr>
          <w:rFonts w:ascii="Times New Roman" w:hAnsi="Times New Roman"/>
          <w:b/>
          <w:sz w:val="24"/>
          <w:szCs w:val="24"/>
          <w:lang w:val="lt-LT"/>
        </w:rPr>
      </w:pPr>
    </w:p>
    <w:p w:rsidR="00FB392A" w:rsidRPr="00D81A7D" w:rsidRDefault="00FB392A" w:rsidP="00FB392A">
      <w:pPr>
        <w:pStyle w:val="ListParagraph"/>
        <w:numPr>
          <w:ilvl w:val="2"/>
          <w:numId w:val="24"/>
        </w:numPr>
        <w:ind w:left="0" w:firstLine="0"/>
        <w:jc w:val="center"/>
        <w:rPr>
          <w:b/>
          <w:kern w:val="36"/>
        </w:rPr>
      </w:pPr>
      <w:bookmarkStart w:id="0" w:name="_Toc326789428"/>
      <w:bookmarkStart w:id="1" w:name="_Toc326789512"/>
      <w:r w:rsidRPr="00D81A7D">
        <w:rPr>
          <w:b/>
          <w:kern w:val="36"/>
        </w:rPr>
        <w:t>Saulės žybsnių klasifikacija</w:t>
      </w:r>
      <w:bookmarkEnd w:id="0"/>
      <w:bookmarkEnd w:id="1"/>
    </w:p>
    <w:p w:rsidR="00FB392A" w:rsidRPr="00A314E9" w:rsidRDefault="00FB392A" w:rsidP="00FB392A">
      <w:pPr>
        <w:spacing w:line="240" w:lineRule="auto"/>
        <w:ind w:left="1080"/>
        <w:outlineLvl w:val="0"/>
        <w:rPr>
          <w:rFonts w:ascii="Times New Roman" w:eastAsia="Times New Roman" w:hAnsi="Times New Roman"/>
          <w:b/>
          <w:bCs/>
          <w:kern w:val="36"/>
          <w:sz w:val="28"/>
          <w:szCs w:val="28"/>
        </w:rPr>
      </w:pPr>
    </w:p>
    <w:p w:rsidR="00FB392A" w:rsidRPr="00E6696E" w:rsidRDefault="00FB392A" w:rsidP="00FB392A">
      <w:pPr>
        <w:spacing w:line="360" w:lineRule="auto"/>
        <w:ind w:firstLine="851"/>
        <w:rPr>
          <w:rFonts w:ascii="Times New Roman" w:eastAsia="Times New Roman" w:hAnsi="Times New Roman"/>
          <w:sz w:val="24"/>
          <w:szCs w:val="24"/>
        </w:rPr>
      </w:pPr>
      <w:r w:rsidRPr="00E6696E">
        <w:rPr>
          <w:rFonts w:ascii="Times New Roman" w:eastAsia="Times New Roman" w:hAnsi="Times New Roman"/>
          <w:sz w:val="24"/>
          <w:szCs w:val="24"/>
        </w:rPr>
        <w:t xml:space="preserve">Nacionalinė vandenynų ir atmosferos administracija </w:t>
      </w:r>
      <w:r w:rsidRPr="00465F64">
        <w:rPr>
          <w:rFonts w:ascii="Times New Roman" w:hAnsi="Times New Roman"/>
          <w:sz w:val="24"/>
          <w:szCs w:val="24"/>
          <w:lang w:val="lt-LT"/>
        </w:rPr>
        <w:t xml:space="preserve">(angl. </w:t>
      </w:r>
      <w:r w:rsidRPr="00465F64">
        <w:rPr>
          <w:rFonts w:ascii="Times New Roman" w:hAnsi="Times New Roman"/>
          <w:sz w:val="24"/>
          <w:szCs w:val="24"/>
        </w:rPr>
        <w:t xml:space="preserve">National Oceanic and Atmospheric Administration - </w:t>
      </w:r>
      <w:r>
        <w:rPr>
          <w:rFonts w:ascii="Times New Roman" w:eastAsia="Times New Roman" w:hAnsi="Times New Roman"/>
          <w:sz w:val="24"/>
          <w:szCs w:val="24"/>
        </w:rPr>
        <w:t xml:space="preserve">NOAA) </w:t>
      </w:r>
      <w:r w:rsidRPr="00E6696E">
        <w:rPr>
          <w:rFonts w:ascii="Times New Roman" w:eastAsia="Times New Roman" w:hAnsi="Times New Roman"/>
          <w:sz w:val="24"/>
          <w:szCs w:val="24"/>
        </w:rPr>
        <w:t>sudarė žybsnių ir įvairių audrų kategorijas. Stipriausi žybsniai yra vadinami „X</w:t>
      </w:r>
      <w:r>
        <w:rPr>
          <w:rFonts w:ascii="Times New Roman" w:eastAsia="Times New Roman" w:hAnsi="Times New Roman"/>
          <w:sz w:val="24"/>
          <w:szCs w:val="24"/>
        </w:rPr>
        <w:t xml:space="preserve"> </w:t>
      </w:r>
      <w:r w:rsidRPr="00E6696E">
        <w:rPr>
          <w:rFonts w:ascii="Times New Roman" w:eastAsia="Times New Roman" w:hAnsi="Times New Roman"/>
          <w:sz w:val="24"/>
          <w:szCs w:val="24"/>
        </w:rPr>
        <w:t>-</w:t>
      </w:r>
      <w:r>
        <w:rPr>
          <w:rFonts w:ascii="Times New Roman" w:eastAsia="Times New Roman" w:hAnsi="Times New Roman"/>
          <w:sz w:val="24"/>
          <w:szCs w:val="24"/>
        </w:rPr>
        <w:t xml:space="preserve"> </w:t>
      </w:r>
      <w:r w:rsidRPr="00E6696E">
        <w:rPr>
          <w:rFonts w:ascii="Times New Roman" w:eastAsia="Times New Roman" w:hAnsi="Times New Roman"/>
          <w:sz w:val="24"/>
          <w:szCs w:val="24"/>
        </w:rPr>
        <w:t>klasės žybsniais“, o silpniausi – „A</w:t>
      </w:r>
      <w:r>
        <w:rPr>
          <w:rFonts w:ascii="Times New Roman" w:eastAsia="Times New Roman" w:hAnsi="Times New Roman"/>
          <w:sz w:val="24"/>
          <w:szCs w:val="24"/>
        </w:rPr>
        <w:t xml:space="preserve"> </w:t>
      </w:r>
      <w:r w:rsidRPr="00E6696E">
        <w:rPr>
          <w:rFonts w:ascii="Times New Roman" w:eastAsia="Times New Roman" w:hAnsi="Times New Roman"/>
          <w:sz w:val="24"/>
          <w:szCs w:val="24"/>
        </w:rPr>
        <w:t>-</w:t>
      </w:r>
      <w:r>
        <w:rPr>
          <w:rFonts w:ascii="Times New Roman" w:eastAsia="Times New Roman" w:hAnsi="Times New Roman"/>
          <w:sz w:val="24"/>
          <w:szCs w:val="24"/>
        </w:rPr>
        <w:t xml:space="preserve"> </w:t>
      </w:r>
      <w:r w:rsidRPr="00E6696E">
        <w:rPr>
          <w:rFonts w:ascii="Times New Roman" w:eastAsia="Times New Roman" w:hAnsi="Times New Roman"/>
          <w:sz w:val="24"/>
          <w:szCs w:val="24"/>
        </w:rPr>
        <w:t>klasės“, toliau pagal stiprumą yra klasifikuojami B, C ir M žybsniai. Ši sistema yra panaši į Richterio žemės drebėjimų skalę, kiekviena klasifikacijos raidė išreiškia 10 kartų padidėjusią energijos išeigą. Taigi, X yra 10 kartų daugiau už M ir 100 kartų daugiau už C. Tarp dviejų raidinių dydžių yra dar viena, mažesnė skalė, kuri varijuoja nuo 1 iki 9.</w:t>
      </w:r>
    </w:p>
    <w:p w:rsidR="00FB392A" w:rsidRPr="00E6696E" w:rsidRDefault="00FB392A" w:rsidP="00FB392A">
      <w:pPr>
        <w:spacing w:line="360" w:lineRule="auto"/>
        <w:ind w:firstLine="851"/>
        <w:rPr>
          <w:rFonts w:ascii="Times New Roman" w:eastAsia="Times New Roman" w:hAnsi="Times New Roman"/>
          <w:sz w:val="24"/>
          <w:szCs w:val="24"/>
        </w:rPr>
      </w:pPr>
      <w:r w:rsidRPr="00E6696E">
        <w:rPr>
          <w:rFonts w:ascii="Times New Roman" w:eastAsia="Times New Roman" w:hAnsi="Times New Roman"/>
          <w:sz w:val="24"/>
          <w:szCs w:val="24"/>
        </w:rPr>
        <w:t xml:space="preserve">C klasės ir mažesni žybsniai yra per silpni, kad padarytų </w:t>
      </w:r>
      <w:r>
        <w:rPr>
          <w:rFonts w:ascii="Times New Roman" w:eastAsia="Times New Roman" w:hAnsi="Times New Roman"/>
          <w:sz w:val="24"/>
          <w:szCs w:val="24"/>
        </w:rPr>
        <w:t xml:space="preserve">įtaka Žemei. M klasės žybsniai </w:t>
      </w:r>
      <w:r>
        <w:rPr>
          <w:rFonts w:ascii="Times New Roman" w:eastAsia="Times New Roman" w:hAnsi="Times New Roman"/>
          <w:sz w:val="24"/>
          <w:szCs w:val="24"/>
          <w:lang w:val="lt-LT"/>
        </w:rPr>
        <w:t>Ž</w:t>
      </w:r>
      <w:r w:rsidRPr="00E6696E">
        <w:rPr>
          <w:rFonts w:ascii="Times New Roman" w:eastAsia="Times New Roman" w:hAnsi="Times New Roman"/>
          <w:sz w:val="24"/>
          <w:szCs w:val="24"/>
        </w:rPr>
        <w:t>emės ašigaliuose gali sukelti trumpalaikius radijo ryšio trukdžius bei sukelti mažas radiacijos audras, kurios gali pakenkti astronautams. X klasė skalėje yra paskutinė, tačiau egzistuoja žybsniai 10 kartų stipresni už X1, todėl akiva</w:t>
      </w:r>
      <w:r w:rsidR="00357633">
        <w:rPr>
          <w:rFonts w:ascii="Times New Roman" w:eastAsia="Times New Roman" w:hAnsi="Times New Roman"/>
          <w:sz w:val="24"/>
          <w:szCs w:val="24"/>
        </w:rPr>
        <w:t>izdu, jog ši klasė gali viršyti anksčiau minėtą</w:t>
      </w:r>
      <w:r w:rsidRPr="00E6696E">
        <w:rPr>
          <w:rFonts w:ascii="Times New Roman" w:eastAsia="Times New Roman" w:hAnsi="Times New Roman"/>
          <w:sz w:val="24"/>
          <w:szCs w:val="24"/>
        </w:rPr>
        <w:t xml:space="preserve"> 9 skaitmenų skalę. 2003 metais</w:t>
      </w:r>
      <w:r w:rsidR="00357633">
        <w:rPr>
          <w:rFonts w:ascii="Times New Roman" w:eastAsia="Times New Roman" w:hAnsi="Times New Roman"/>
          <w:sz w:val="24"/>
          <w:szCs w:val="24"/>
        </w:rPr>
        <w:t>,</w:t>
      </w:r>
      <w:r w:rsidRPr="00E6696E">
        <w:rPr>
          <w:rFonts w:ascii="Times New Roman" w:eastAsia="Times New Roman" w:hAnsi="Times New Roman"/>
          <w:sz w:val="24"/>
          <w:szCs w:val="24"/>
        </w:rPr>
        <w:t xml:space="preserve"> naudojantis </w:t>
      </w:r>
      <w:r>
        <w:rPr>
          <w:rFonts w:ascii="Times New Roman" w:eastAsia="Times New Roman" w:hAnsi="Times New Roman"/>
          <w:sz w:val="24"/>
          <w:szCs w:val="24"/>
        </w:rPr>
        <w:t>modernia technika, paskutinio S</w:t>
      </w:r>
      <w:r w:rsidRPr="00E6696E">
        <w:rPr>
          <w:rFonts w:ascii="Times New Roman" w:eastAsia="Times New Roman" w:hAnsi="Times New Roman"/>
          <w:sz w:val="24"/>
          <w:szCs w:val="24"/>
        </w:rPr>
        <w:t>aulės aktyvumo piko metu, mokslininkai užfiksavo iki šiol galingiausius žybsnius. Jie buvo tokie stiprūs, kad perkrovė matavimo technikos sensorius. Sensoriai sugedo ties X15 rodikliu, tačiau spėjama, kad žybsniai galėjo siekti X28 lygį. Stipriausi X</w:t>
      </w:r>
      <w:r>
        <w:rPr>
          <w:rFonts w:ascii="Times New Roman" w:eastAsia="Times New Roman" w:hAnsi="Times New Roman"/>
          <w:sz w:val="24"/>
          <w:szCs w:val="24"/>
        </w:rPr>
        <w:t xml:space="preserve"> klasės žybsniai yra didžiausi S</w:t>
      </w:r>
      <w:r w:rsidRPr="00E6696E">
        <w:rPr>
          <w:rFonts w:ascii="Times New Roman" w:eastAsia="Times New Roman" w:hAnsi="Times New Roman"/>
          <w:sz w:val="24"/>
          <w:szCs w:val="24"/>
        </w:rPr>
        <w:t xml:space="preserve">aulės sistemos sprogimai ir yra </w:t>
      </w:r>
      <w:r>
        <w:rPr>
          <w:rFonts w:ascii="Times New Roman" w:eastAsia="Times New Roman" w:hAnsi="Times New Roman"/>
          <w:sz w:val="24"/>
          <w:szCs w:val="24"/>
        </w:rPr>
        <w:t>malonūs akiai. Dešimt kartų už Ž</w:t>
      </w:r>
      <w:r w:rsidRPr="00E6696E">
        <w:rPr>
          <w:rFonts w:ascii="Times New Roman" w:eastAsia="Times New Roman" w:hAnsi="Times New Roman"/>
          <w:sz w:val="24"/>
          <w:szCs w:val="24"/>
        </w:rPr>
        <w:t xml:space="preserve">emę </w:t>
      </w:r>
      <w:r>
        <w:rPr>
          <w:rFonts w:ascii="Times New Roman" w:eastAsia="Times New Roman" w:hAnsi="Times New Roman"/>
          <w:sz w:val="24"/>
          <w:szCs w:val="24"/>
        </w:rPr>
        <w:t>didesnės kilpos atitrūksta nuo Saulės paviršiaus, kai S</w:t>
      </w:r>
      <w:r w:rsidRPr="00E6696E">
        <w:rPr>
          <w:rFonts w:ascii="Times New Roman" w:eastAsia="Times New Roman" w:hAnsi="Times New Roman"/>
          <w:sz w:val="24"/>
          <w:szCs w:val="24"/>
        </w:rPr>
        <w:t xml:space="preserve">aulės magnetiniai laukai susikryžiuoja ir </w:t>
      </w:r>
      <w:r w:rsidR="00357633">
        <w:rPr>
          <w:rFonts w:ascii="Times New Roman" w:eastAsia="Times New Roman" w:hAnsi="Times New Roman"/>
          <w:sz w:val="24"/>
          <w:szCs w:val="24"/>
        </w:rPr>
        <w:t>vėl susijungia. Šio įvykio metu</w:t>
      </w:r>
      <w:r w:rsidRPr="00E6696E">
        <w:rPr>
          <w:rFonts w:ascii="Times New Roman" w:eastAsia="Times New Roman" w:hAnsi="Times New Roman"/>
          <w:sz w:val="24"/>
          <w:szCs w:val="24"/>
        </w:rPr>
        <w:t xml:space="preserve"> susijungimo procesas gali generuoti energiją atitinkančią milijardui vandenilio bombų. </w:t>
      </w:r>
    </w:p>
    <w:p w:rsidR="00FB392A" w:rsidRPr="00E6696E" w:rsidRDefault="00FB392A" w:rsidP="00FB392A">
      <w:pPr>
        <w:spacing w:line="360" w:lineRule="auto"/>
        <w:ind w:firstLine="851"/>
        <w:rPr>
          <w:rFonts w:ascii="Times New Roman" w:eastAsia="Times New Roman" w:hAnsi="Times New Roman"/>
          <w:sz w:val="24"/>
          <w:szCs w:val="24"/>
        </w:rPr>
      </w:pPr>
      <w:r w:rsidRPr="00E6696E">
        <w:rPr>
          <w:rFonts w:ascii="Times New Roman" w:eastAsia="Times New Roman" w:hAnsi="Times New Roman"/>
          <w:sz w:val="24"/>
          <w:szCs w:val="24"/>
        </w:rPr>
        <w:t>Saulei artėjant link sekančio aktyvumo piko, ji kaista, o mokslininkai pastebi aktyvumo padidėjimą. Pirmieji dabartinio saulės ciklo X klasės žybsniai išsiveržė 2011 metų vasario 15 die</w:t>
      </w:r>
      <w:r w:rsidR="00357633">
        <w:rPr>
          <w:rFonts w:ascii="Times New Roman" w:eastAsia="Times New Roman" w:hAnsi="Times New Roman"/>
          <w:sz w:val="24"/>
          <w:szCs w:val="24"/>
        </w:rPr>
        <w:t>ną. 2012 metų sausio 23 dieną</w:t>
      </w:r>
      <w:r>
        <w:rPr>
          <w:rFonts w:ascii="Times New Roman" w:eastAsia="Times New Roman" w:hAnsi="Times New Roman"/>
          <w:sz w:val="24"/>
          <w:szCs w:val="24"/>
        </w:rPr>
        <w:t xml:space="preserve"> S</w:t>
      </w:r>
      <w:r w:rsidRPr="00E6696E">
        <w:rPr>
          <w:rFonts w:ascii="Times New Roman" w:eastAsia="Times New Roman" w:hAnsi="Times New Roman"/>
          <w:sz w:val="24"/>
          <w:szCs w:val="24"/>
        </w:rPr>
        <w:t>aulės skleidė M</w:t>
      </w:r>
      <w:r>
        <w:rPr>
          <w:rFonts w:ascii="Times New Roman" w:eastAsia="Times New Roman" w:hAnsi="Times New Roman"/>
          <w:sz w:val="24"/>
          <w:szCs w:val="24"/>
        </w:rPr>
        <w:t xml:space="preserve"> </w:t>
      </w:r>
      <w:r w:rsidRPr="00E6696E">
        <w:rPr>
          <w:rFonts w:ascii="Times New Roman" w:eastAsia="Times New Roman" w:hAnsi="Times New Roman"/>
          <w:sz w:val="24"/>
          <w:szCs w:val="24"/>
        </w:rPr>
        <w:t>8.7 žybsnius, kurie kartu su vainiko mas</w:t>
      </w:r>
      <w:r>
        <w:rPr>
          <w:rFonts w:ascii="Times New Roman" w:eastAsia="Times New Roman" w:hAnsi="Times New Roman"/>
          <w:sz w:val="24"/>
          <w:szCs w:val="24"/>
        </w:rPr>
        <w:t>ės išvaržomis ir energetinėmis S</w:t>
      </w:r>
      <w:r w:rsidRPr="00E6696E">
        <w:rPr>
          <w:rFonts w:ascii="Times New Roman" w:eastAsia="Times New Roman" w:hAnsi="Times New Roman"/>
          <w:sz w:val="24"/>
          <w:szCs w:val="24"/>
        </w:rPr>
        <w:t xml:space="preserve">aulės dalelėmis sukėlė (nuo 2005 metų) vieną stipriausių radiacinių audrų. Jeigu šie </w:t>
      </w:r>
      <w:r w:rsidRPr="00E6696E">
        <w:rPr>
          <w:rFonts w:ascii="Times New Roman" w:eastAsia="Times New Roman" w:hAnsi="Times New Roman"/>
          <w:sz w:val="24"/>
          <w:szCs w:val="24"/>
        </w:rPr>
        <w:lastRenderedPageBreak/>
        <w:t>žyb</w:t>
      </w:r>
      <w:r>
        <w:rPr>
          <w:rFonts w:ascii="Times New Roman" w:eastAsia="Times New Roman" w:hAnsi="Times New Roman"/>
          <w:sz w:val="24"/>
          <w:szCs w:val="24"/>
        </w:rPr>
        <w:t>sniai būtų nukreipti tiesiai į Žemę ir jie sutaptų su kitais S</w:t>
      </w:r>
      <w:r w:rsidRPr="00E6696E">
        <w:rPr>
          <w:rFonts w:ascii="Times New Roman" w:eastAsia="Times New Roman" w:hAnsi="Times New Roman"/>
          <w:sz w:val="24"/>
          <w:szCs w:val="24"/>
        </w:rPr>
        <w:t>aulės aktyvumo procesais, tai galėtų sukelti tokią radiacinę audrą, kuri pažeistų palydovus, k</w:t>
      </w:r>
      <w:r>
        <w:rPr>
          <w:rFonts w:ascii="Times New Roman" w:eastAsia="Times New Roman" w:hAnsi="Times New Roman"/>
          <w:sz w:val="24"/>
          <w:szCs w:val="24"/>
        </w:rPr>
        <w:t>omunikacines sistemas ir netgi Ž</w:t>
      </w:r>
      <w:r w:rsidRPr="00E6696E">
        <w:rPr>
          <w:rFonts w:ascii="Times New Roman" w:eastAsia="Times New Roman" w:hAnsi="Times New Roman"/>
          <w:sz w:val="24"/>
          <w:szCs w:val="24"/>
        </w:rPr>
        <w:t xml:space="preserve">emėje esančias technologijas bei elektrines. </w:t>
      </w:r>
    </w:p>
    <w:p w:rsidR="00FB392A" w:rsidRDefault="00FB392A" w:rsidP="00FB392A">
      <w:pPr>
        <w:spacing w:line="360" w:lineRule="auto"/>
        <w:ind w:firstLine="851"/>
        <w:rPr>
          <w:rFonts w:ascii="Times New Roman" w:hAnsi="Times New Roman"/>
          <w:sz w:val="24"/>
          <w:szCs w:val="24"/>
        </w:rPr>
      </w:pPr>
      <w:r w:rsidRPr="00E6696E">
        <w:rPr>
          <w:rFonts w:ascii="Times New Roman" w:eastAsia="Times New Roman" w:hAnsi="Times New Roman"/>
          <w:sz w:val="24"/>
          <w:szCs w:val="24"/>
        </w:rPr>
        <w:t>NASA ir NOAA kartu su Jungtinių Valstijų oro pajėgų ag</w:t>
      </w:r>
      <w:r>
        <w:rPr>
          <w:rFonts w:ascii="Times New Roman" w:eastAsia="Times New Roman" w:hAnsi="Times New Roman"/>
          <w:sz w:val="24"/>
          <w:szCs w:val="24"/>
        </w:rPr>
        <w:t>entūra nuolatos stebi S</w:t>
      </w:r>
      <w:r w:rsidRPr="00E6696E">
        <w:rPr>
          <w:rFonts w:ascii="Times New Roman" w:eastAsia="Times New Roman" w:hAnsi="Times New Roman"/>
          <w:sz w:val="24"/>
          <w:szCs w:val="24"/>
        </w:rPr>
        <w:t>aulės aktyvumą. Jeigu atsakingos institucijos laiku sureaguoja, dauguma palydovų, erdvėlaivių ir kitų technologijų</w:t>
      </w:r>
      <w:r>
        <w:rPr>
          <w:rFonts w:ascii="Times New Roman" w:eastAsia="Times New Roman" w:hAnsi="Times New Roman"/>
          <w:sz w:val="24"/>
          <w:szCs w:val="24"/>
        </w:rPr>
        <w:t xml:space="preserve"> gali būti apsaugoti nuo blogų S</w:t>
      </w:r>
      <w:r w:rsidRPr="00E6696E">
        <w:rPr>
          <w:rFonts w:ascii="Times New Roman" w:eastAsia="Times New Roman" w:hAnsi="Times New Roman"/>
          <w:sz w:val="24"/>
          <w:szCs w:val="24"/>
        </w:rPr>
        <w:t>aulės padarinių</w:t>
      </w:r>
      <w:r w:rsidRPr="00CA5D8D">
        <w:rPr>
          <w:rFonts w:ascii="Times New Roman" w:eastAsia="Times New Roman" w:hAnsi="Times New Roman"/>
          <w:sz w:val="24"/>
          <w:szCs w:val="24"/>
        </w:rPr>
        <w:t xml:space="preserve"> </w:t>
      </w:r>
      <w:r w:rsidRPr="00FB392A">
        <w:rPr>
          <w:rFonts w:ascii="Times New Roman" w:eastAsia="Times New Roman" w:hAnsi="Times New Roman"/>
          <w:sz w:val="24"/>
          <w:szCs w:val="24"/>
        </w:rPr>
        <w:t>(</w:t>
      </w:r>
      <w:hyperlink r:id="rId36" w:history="1">
        <w:r w:rsidRPr="00FB392A">
          <w:rPr>
            <w:rStyle w:val="Hyperlink"/>
            <w:rFonts w:ascii="Times New Roman" w:hAnsi="Times New Roman"/>
            <w:color w:val="auto"/>
            <w:sz w:val="24"/>
            <w:szCs w:val="24"/>
            <w:u w:val="none"/>
          </w:rPr>
          <w:t>http://www.mokslon.lt</w:t>
        </w:r>
      </w:hyperlink>
      <w:r w:rsidRPr="00FB392A">
        <w:rPr>
          <w:rFonts w:ascii="Times New Roman" w:hAnsi="Times New Roman"/>
          <w:sz w:val="24"/>
          <w:szCs w:val="24"/>
        </w:rPr>
        <w:t>).</w:t>
      </w:r>
    </w:p>
    <w:p w:rsidR="00FB392A" w:rsidRPr="00401990" w:rsidRDefault="00FB392A" w:rsidP="009703FE">
      <w:pPr>
        <w:spacing w:line="360" w:lineRule="auto"/>
        <w:ind w:firstLine="851"/>
      </w:pPr>
    </w:p>
    <w:p w:rsidR="00E85A4B" w:rsidRPr="009359FE" w:rsidRDefault="00E85A4B" w:rsidP="00791253">
      <w:pPr>
        <w:pStyle w:val="ListParagraph"/>
        <w:numPr>
          <w:ilvl w:val="1"/>
          <w:numId w:val="24"/>
        </w:numPr>
        <w:spacing w:line="240" w:lineRule="auto"/>
        <w:ind w:left="0" w:firstLine="0"/>
        <w:jc w:val="center"/>
        <w:rPr>
          <w:sz w:val="28"/>
          <w:szCs w:val="28"/>
        </w:rPr>
      </w:pPr>
      <w:r w:rsidRPr="009359FE">
        <w:rPr>
          <w:b/>
          <w:sz w:val="28"/>
        </w:rPr>
        <w:t xml:space="preserve">Karūnos masės išmetimai </w:t>
      </w:r>
    </w:p>
    <w:p w:rsidR="009359FE" w:rsidRPr="009359FE" w:rsidRDefault="009359FE" w:rsidP="009359FE">
      <w:pPr>
        <w:pStyle w:val="ListParagraph"/>
        <w:spacing w:line="240" w:lineRule="auto"/>
        <w:rPr>
          <w:sz w:val="28"/>
          <w:szCs w:val="28"/>
        </w:rPr>
      </w:pPr>
    </w:p>
    <w:p w:rsidR="00516455" w:rsidRPr="00516455" w:rsidRDefault="00516455" w:rsidP="00516455">
      <w:pPr>
        <w:tabs>
          <w:tab w:val="left" w:pos="8505"/>
        </w:tabs>
        <w:spacing w:line="360" w:lineRule="auto"/>
        <w:ind w:firstLine="851"/>
        <w:rPr>
          <w:rFonts w:ascii="Times New Roman" w:hAnsi="Times New Roman"/>
          <w:sz w:val="24"/>
          <w:lang w:val="lt-LT"/>
        </w:rPr>
      </w:pPr>
      <w:r w:rsidRPr="00516455">
        <w:rPr>
          <w:rFonts w:ascii="Times New Roman" w:hAnsi="Times New Roman"/>
          <w:sz w:val="24"/>
          <w:szCs w:val="28"/>
          <w:lang w:val="lt-LT"/>
        </w:rPr>
        <w:t xml:space="preserve">Karūnos masės išmetimai (KMI) (angl. </w:t>
      </w:r>
      <w:r w:rsidRPr="004C125E">
        <w:rPr>
          <w:rFonts w:ascii="Times New Roman" w:hAnsi="Times New Roman"/>
          <w:i/>
          <w:sz w:val="24"/>
          <w:lang w:val="lt-LT"/>
        </w:rPr>
        <w:t>Coronal mass ejections - CMEs</w:t>
      </w:r>
      <w:r w:rsidRPr="00DF4910">
        <w:rPr>
          <w:rFonts w:ascii="Times New Roman" w:hAnsi="Times New Roman"/>
          <w:sz w:val="24"/>
          <w:lang w:val="lt-LT"/>
        </w:rPr>
        <w:t>)</w:t>
      </w:r>
      <w:r w:rsidRPr="00516455">
        <w:rPr>
          <w:rFonts w:ascii="Times New Roman" w:hAnsi="Times New Roman"/>
          <w:sz w:val="24"/>
          <w:szCs w:val="28"/>
          <w:lang w:val="lt-LT"/>
        </w:rPr>
        <w:t xml:space="preserve"> yra trumpalaikiai Saulėje vykstan</w:t>
      </w:r>
      <w:r w:rsidR="00332406">
        <w:rPr>
          <w:rFonts w:ascii="Times New Roman" w:hAnsi="Times New Roman"/>
          <w:sz w:val="24"/>
          <w:szCs w:val="28"/>
          <w:lang w:val="lt-LT"/>
        </w:rPr>
        <w:t>tys reiškiniai, pasireiškiantys</w:t>
      </w:r>
      <w:r w:rsidRPr="00516455">
        <w:rPr>
          <w:rFonts w:ascii="Times New Roman" w:hAnsi="Times New Roman"/>
          <w:sz w:val="24"/>
          <w:szCs w:val="28"/>
          <w:lang w:val="lt-LT"/>
        </w:rPr>
        <w:t xml:space="preserve"> kaip Saulės plazmos</w:t>
      </w:r>
      <w:r w:rsidR="00332406">
        <w:rPr>
          <w:rFonts w:ascii="Times New Roman" w:hAnsi="Times New Roman"/>
          <w:sz w:val="24"/>
          <w:szCs w:val="28"/>
          <w:lang w:val="lt-LT"/>
        </w:rPr>
        <w:t xml:space="preserve"> pliūsnis, Saulės aktyvumo metu</w:t>
      </w:r>
      <w:r w:rsidRPr="00516455">
        <w:rPr>
          <w:rFonts w:ascii="Times New Roman" w:hAnsi="Times New Roman"/>
          <w:sz w:val="24"/>
          <w:szCs w:val="28"/>
          <w:lang w:val="lt-LT"/>
        </w:rPr>
        <w:t xml:space="preserve"> išmetamas į heliosferą. Jie priskiriami prie stipriausių ir įspūdingiausių Saulės sistemoje vykstančių reiškinių. Šių </w:t>
      </w:r>
      <w:r w:rsidR="00332406">
        <w:rPr>
          <w:rFonts w:ascii="Times New Roman" w:hAnsi="Times New Roman"/>
          <w:sz w:val="24"/>
          <w:szCs w:val="28"/>
          <w:lang w:val="lt-LT"/>
        </w:rPr>
        <w:t>dramatiškų išsiveržimų metu</w:t>
      </w:r>
      <w:r w:rsidRPr="00516455">
        <w:rPr>
          <w:rFonts w:ascii="Times New Roman" w:hAnsi="Times New Roman"/>
          <w:sz w:val="24"/>
          <w:szCs w:val="28"/>
          <w:lang w:val="lt-LT"/>
        </w:rPr>
        <w:t xml:space="preserve"> mil</w:t>
      </w:r>
      <w:r w:rsidR="00332406">
        <w:rPr>
          <w:rFonts w:ascii="Times New Roman" w:hAnsi="Times New Roman"/>
          <w:sz w:val="24"/>
          <w:szCs w:val="28"/>
          <w:lang w:val="lt-LT"/>
        </w:rPr>
        <w:t xml:space="preserve">žiniški saulės medžiagų kiekiai per kelias valandas </w:t>
      </w:r>
      <w:r w:rsidRPr="00516455">
        <w:rPr>
          <w:rFonts w:ascii="Times New Roman" w:hAnsi="Times New Roman"/>
          <w:sz w:val="24"/>
          <w:szCs w:val="28"/>
          <w:lang w:val="lt-LT"/>
        </w:rPr>
        <w:t xml:space="preserve">išmetami į tarpplanetinę erdvę. </w:t>
      </w:r>
      <w:r w:rsidRPr="00516455">
        <w:rPr>
          <w:rFonts w:ascii="Times New Roman" w:hAnsi="Times New Roman"/>
          <w:sz w:val="24"/>
          <w:lang w:val="lt-LT"/>
        </w:rPr>
        <w:t xml:space="preserve">Tipiškų KMI </w:t>
      </w:r>
      <w:r w:rsidRPr="00516455">
        <w:rPr>
          <w:rStyle w:val="hps"/>
          <w:rFonts w:ascii="Times New Roman" w:hAnsi="Times New Roman"/>
          <w:sz w:val="24"/>
          <w:lang w:val="lt-LT"/>
        </w:rPr>
        <w:t>greitis</w:t>
      </w:r>
      <w:r w:rsidRPr="00516455">
        <w:rPr>
          <w:rFonts w:ascii="Times New Roman" w:hAnsi="Times New Roman"/>
          <w:sz w:val="24"/>
          <w:lang w:val="lt-LT"/>
        </w:rPr>
        <w:t xml:space="preserve"> </w:t>
      </w:r>
      <w:r w:rsidRPr="00516455">
        <w:rPr>
          <w:rStyle w:val="hps"/>
          <w:rFonts w:ascii="Times New Roman" w:hAnsi="Times New Roman"/>
          <w:sz w:val="24"/>
          <w:lang w:val="lt-LT"/>
        </w:rPr>
        <w:t>yra</w:t>
      </w:r>
      <w:r w:rsidRPr="00516455">
        <w:rPr>
          <w:rFonts w:ascii="Times New Roman" w:hAnsi="Times New Roman"/>
          <w:sz w:val="24"/>
          <w:lang w:val="lt-LT"/>
        </w:rPr>
        <w:t xml:space="preserve"> </w:t>
      </w:r>
      <w:r w:rsidRPr="00516455">
        <w:rPr>
          <w:rStyle w:val="hps"/>
          <w:rFonts w:ascii="Times New Roman" w:hAnsi="Times New Roman"/>
          <w:sz w:val="24"/>
          <w:lang w:val="lt-LT"/>
        </w:rPr>
        <w:t>400-500</w:t>
      </w:r>
      <w:r w:rsidRPr="00516455">
        <w:rPr>
          <w:rFonts w:ascii="Times New Roman" w:hAnsi="Times New Roman"/>
          <w:sz w:val="24"/>
          <w:lang w:val="lt-LT"/>
        </w:rPr>
        <w:t xml:space="preserve"> </w:t>
      </w:r>
      <w:r w:rsidRPr="00516455">
        <w:rPr>
          <w:rStyle w:val="hps"/>
          <w:rFonts w:ascii="Times New Roman" w:hAnsi="Times New Roman"/>
          <w:sz w:val="24"/>
          <w:lang w:val="lt-LT"/>
        </w:rPr>
        <w:t>km</w:t>
      </w:r>
      <w:r w:rsidRPr="00516455">
        <w:rPr>
          <w:rFonts w:ascii="Times New Roman" w:hAnsi="Times New Roman"/>
          <w:sz w:val="24"/>
          <w:lang w:val="lt-LT"/>
        </w:rPr>
        <w:t xml:space="preserve"> </w:t>
      </w:r>
      <w:r w:rsidRPr="00516455">
        <w:rPr>
          <w:rStyle w:val="hps"/>
          <w:rFonts w:ascii="Times New Roman" w:hAnsi="Times New Roman"/>
          <w:sz w:val="24"/>
          <w:lang w:val="lt-LT"/>
        </w:rPr>
        <w:t>s</w:t>
      </w:r>
      <w:r w:rsidRPr="00516455">
        <w:rPr>
          <w:rFonts w:ascii="Times New Roman" w:hAnsi="Times New Roman"/>
          <w:sz w:val="24"/>
          <w:vertAlign w:val="superscript"/>
          <w:lang w:val="lt-LT"/>
        </w:rPr>
        <w:t>-1</w:t>
      </w:r>
      <w:r w:rsidRPr="00516455">
        <w:rPr>
          <w:rFonts w:ascii="Times New Roman" w:hAnsi="Times New Roman"/>
          <w:sz w:val="24"/>
          <w:lang w:val="lt-LT"/>
        </w:rPr>
        <w:t xml:space="preserve"> </w:t>
      </w:r>
      <w:r w:rsidRPr="00516455">
        <w:rPr>
          <w:rStyle w:val="hps"/>
          <w:rFonts w:ascii="Times New Roman" w:hAnsi="Times New Roman"/>
          <w:sz w:val="24"/>
          <w:lang w:val="lt-LT"/>
        </w:rPr>
        <w:t>intervale</w:t>
      </w:r>
      <w:r w:rsidRPr="00516455">
        <w:rPr>
          <w:rFonts w:ascii="Times New Roman" w:hAnsi="Times New Roman"/>
          <w:sz w:val="24"/>
          <w:lang w:val="lt-LT"/>
        </w:rPr>
        <w:t xml:space="preserve">, </w:t>
      </w:r>
      <w:r w:rsidRPr="00516455">
        <w:rPr>
          <w:rStyle w:val="hps"/>
          <w:rFonts w:ascii="Times New Roman" w:hAnsi="Times New Roman"/>
          <w:sz w:val="24"/>
          <w:lang w:val="lt-LT"/>
        </w:rPr>
        <w:t>tačiau</w:t>
      </w:r>
      <w:r w:rsidRPr="00516455">
        <w:rPr>
          <w:rFonts w:ascii="Times New Roman" w:hAnsi="Times New Roman"/>
          <w:sz w:val="24"/>
          <w:lang w:val="lt-LT"/>
        </w:rPr>
        <w:t xml:space="preserve"> </w:t>
      </w:r>
      <w:r w:rsidRPr="00516455">
        <w:rPr>
          <w:rStyle w:val="hps"/>
          <w:rFonts w:ascii="Times New Roman" w:hAnsi="Times New Roman"/>
          <w:sz w:val="24"/>
          <w:lang w:val="lt-LT"/>
        </w:rPr>
        <w:t>jie</w:t>
      </w:r>
      <w:r w:rsidRPr="00516455">
        <w:rPr>
          <w:rFonts w:ascii="Times New Roman" w:hAnsi="Times New Roman"/>
          <w:sz w:val="24"/>
          <w:lang w:val="lt-LT"/>
        </w:rPr>
        <w:t xml:space="preserve"> </w:t>
      </w:r>
      <w:r w:rsidRPr="00516455">
        <w:rPr>
          <w:rStyle w:val="hps"/>
          <w:rFonts w:ascii="Times New Roman" w:hAnsi="Times New Roman"/>
          <w:sz w:val="24"/>
          <w:lang w:val="lt-LT"/>
        </w:rPr>
        <w:t>gali siekti</w:t>
      </w:r>
      <w:r w:rsidRPr="00516455">
        <w:rPr>
          <w:rFonts w:ascii="Times New Roman" w:hAnsi="Times New Roman"/>
          <w:sz w:val="24"/>
          <w:lang w:val="lt-LT"/>
        </w:rPr>
        <w:t xml:space="preserve"> </w:t>
      </w:r>
      <w:r w:rsidRPr="00516455">
        <w:rPr>
          <w:rStyle w:val="hps"/>
          <w:rFonts w:ascii="Times New Roman" w:hAnsi="Times New Roman"/>
          <w:sz w:val="24"/>
          <w:lang w:val="lt-LT"/>
        </w:rPr>
        <w:t>2000 km</w:t>
      </w:r>
      <w:r w:rsidRPr="00516455">
        <w:rPr>
          <w:rFonts w:ascii="Times New Roman" w:hAnsi="Times New Roman"/>
          <w:sz w:val="24"/>
          <w:lang w:val="lt-LT"/>
        </w:rPr>
        <w:t xml:space="preserve"> </w:t>
      </w:r>
      <w:r w:rsidRPr="00516455">
        <w:rPr>
          <w:rStyle w:val="hps"/>
          <w:rFonts w:ascii="Times New Roman" w:hAnsi="Times New Roman"/>
          <w:sz w:val="24"/>
          <w:lang w:val="lt-LT"/>
        </w:rPr>
        <w:t>s</w:t>
      </w:r>
      <w:r w:rsidR="008D4FDB">
        <w:rPr>
          <w:rFonts w:ascii="Times New Roman" w:hAnsi="Times New Roman"/>
          <w:sz w:val="24"/>
          <w:lang w:val="lt-LT"/>
        </w:rPr>
        <w:t>-1</w:t>
      </w:r>
      <w:r w:rsidRPr="00516455">
        <w:rPr>
          <w:rFonts w:ascii="Times New Roman" w:hAnsi="Times New Roman"/>
          <w:sz w:val="24"/>
          <w:lang w:val="lt-LT"/>
        </w:rPr>
        <w:t xml:space="preserve"> </w:t>
      </w:r>
      <w:r w:rsidRPr="00516455">
        <w:rPr>
          <w:rStyle w:val="hps"/>
          <w:rFonts w:ascii="Times New Roman" w:hAnsi="Times New Roman"/>
          <w:sz w:val="24"/>
          <w:lang w:val="lt-LT"/>
        </w:rPr>
        <w:t>ir net didesnius</w:t>
      </w:r>
      <w:r w:rsidRPr="00516455">
        <w:rPr>
          <w:rFonts w:ascii="Times New Roman" w:hAnsi="Times New Roman"/>
          <w:sz w:val="24"/>
          <w:lang w:val="lt-LT"/>
        </w:rPr>
        <w:t xml:space="preserve">. KMI skaičius priklauso nuo Saulės ciklo, Saulės minimumo metu įvyksta vidutiniškai mažiau nei vienas atvejis, o Saulės maksimumo metu daugiau kaip </w:t>
      </w:r>
      <w:r w:rsidRPr="00DF4910">
        <w:rPr>
          <w:rFonts w:ascii="Times New Roman" w:hAnsi="Times New Roman"/>
          <w:sz w:val="24"/>
          <w:lang w:val="lt-LT"/>
        </w:rPr>
        <w:t xml:space="preserve">5 </w:t>
      </w:r>
      <w:r w:rsidRPr="00516455">
        <w:rPr>
          <w:rFonts w:ascii="Times New Roman" w:hAnsi="Times New Roman"/>
          <w:sz w:val="24"/>
          <w:lang w:val="lt-LT"/>
        </w:rPr>
        <w:t xml:space="preserve">išmetimai per dieną </w:t>
      </w:r>
      <w:r w:rsidRPr="00516455">
        <w:rPr>
          <w:rFonts w:ascii="Times New Roman" w:hAnsi="Times New Roman"/>
          <w:sz w:val="24"/>
          <w:szCs w:val="24"/>
          <w:lang w:val="lt-LT"/>
        </w:rPr>
        <w:t>(</w:t>
      </w:r>
      <w:r w:rsidRPr="00DF4910">
        <w:rPr>
          <w:rFonts w:ascii="Times New Roman" w:hAnsi="Times New Roman"/>
          <w:sz w:val="24"/>
          <w:szCs w:val="24"/>
          <w:lang w:val="lt-LT"/>
        </w:rPr>
        <w:t>Jacobs, Poedts, 2011).</w:t>
      </w:r>
      <w:r w:rsidRPr="00516455">
        <w:rPr>
          <w:rFonts w:ascii="Times New Roman" w:hAnsi="Times New Roman"/>
          <w:sz w:val="24"/>
          <w:lang w:val="lt-LT"/>
        </w:rPr>
        <w:t xml:space="preserve"> </w:t>
      </w:r>
    </w:p>
    <w:p w:rsidR="00516455" w:rsidRPr="00DF4910" w:rsidRDefault="00516455" w:rsidP="00516455">
      <w:pPr>
        <w:tabs>
          <w:tab w:val="left" w:pos="8505"/>
        </w:tabs>
        <w:spacing w:line="360" w:lineRule="auto"/>
        <w:ind w:firstLine="851"/>
        <w:rPr>
          <w:rFonts w:ascii="Times New Roman" w:hAnsi="Times New Roman"/>
          <w:sz w:val="24"/>
          <w:szCs w:val="24"/>
          <w:lang w:val="lt-LT"/>
        </w:rPr>
      </w:pPr>
      <w:r w:rsidRPr="00516455">
        <w:rPr>
          <w:rFonts w:ascii="Times New Roman" w:hAnsi="Times New Roman"/>
          <w:sz w:val="24"/>
          <w:lang w:val="lt-LT"/>
        </w:rPr>
        <w:t>Karūnos masės išmetimai yra labai blankūs, lyginant juos su Saulės ryškumu, todėl jie tradiciškai turėtų būti matuojami naudojant baltos šviesos koronagrafus, kurie aptinka blankumą aplink Saulės vainiką (</w:t>
      </w:r>
      <w:r w:rsidRPr="00DF4910">
        <w:rPr>
          <w:rFonts w:ascii="Times New Roman" w:hAnsi="Times New Roman"/>
          <w:sz w:val="24"/>
          <w:lang w:val="lt-LT"/>
        </w:rPr>
        <w:t>1</w:t>
      </w:r>
      <w:r w:rsidR="00A95B1B">
        <w:rPr>
          <w:rFonts w:ascii="Times New Roman" w:hAnsi="Times New Roman"/>
          <w:sz w:val="24"/>
          <w:lang w:val="lt-LT"/>
        </w:rPr>
        <w:t>.2</w:t>
      </w:r>
      <w:r w:rsidRPr="00DF4910">
        <w:rPr>
          <w:rFonts w:ascii="Times New Roman" w:hAnsi="Times New Roman"/>
          <w:sz w:val="24"/>
          <w:lang w:val="lt-LT"/>
        </w:rPr>
        <w:t xml:space="preserve"> pav.)</w:t>
      </w:r>
      <w:r w:rsidRPr="00516455">
        <w:rPr>
          <w:rFonts w:ascii="Times New Roman" w:hAnsi="Times New Roman"/>
          <w:sz w:val="24"/>
          <w:lang w:val="lt-LT"/>
        </w:rPr>
        <w:t xml:space="preserve"> </w:t>
      </w:r>
      <w:r w:rsidRPr="00516455">
        <w:rPr>
          <w:rFonts w:ascii="Times New Roman" w:hAnsi="Times New Roman"/>
          <w:sz w:val="24"/>
          <w:szCs w:val="24"/>
          <w:lang w:val="lt-LT"/>
        </w:rPr>
        <w:t>(</w:t>
      </w:r>
      <w:r w:rsidRPr="00DF4910">
        <w:rPr>
          <w:rFonts w:ascii="Times New Roman" w:hAnsi="Times New Roman"/>
          <w:sz w:val="24"/>
          <w:szCs w:val="24"/>
          <w:lang w:val="lt-LT"/>
        </w:rPr>
        <w:t xml:space="preserve">Howard, 2011). </w:t>
      </w:r>
      <w:r w:rsidRPr="00516455">
        <w:rPr>
          <w:rFonts w:ascii="Times New Roman" w:hAnsi="Times New Roman"/>
          <w:sz w:val="24"/>
          <w:szCs w:val="24"/>
          <w:lang w:val="lt-LT"/>
        </w:rPr>
        <w:t xml:space="preserve">Karūnos masės išmetimai buvo matuojami iš kosmoso nuo </w:t>
      </w:r>
      <w:r w:rsidRPr="00DF4910">
        <w:rPr>
          <w:rFonts w:ascii="Times New Roman" w:hAnsi="Times New Roman"/>
          <w:sz w:val="24"/>
          <w:szCs w:val="24"/>
          <w:lang w:val="lt-LT"/>
        </w:rPr>
        <w:t>1970-ųjų pradžios su OSO-7 ir Skailabu (Lugaz, Roussev, 2011).</w:t>
      </w:r>
    </w:p>
    <w:p w:rsidR="00516455" w:rsidRPr="00DF4910" w:rsidRDefault="00516455" w:rsidP="00516455">
      <w:pPr>
        <w:tabs>
          <w:tab w:val="left" w:pos="8505"/>
        </w:tabs>
        <w:spacing w:line="240" w:lineRule="auto"/>
        <w:ind w:firstLine="851"/>
        <w:rPr>
          <w:rFonts w:ascii="Times New Roman" w:hAnsi="Times New Roman"/>
          <w:sz w:val="24"/>
          <w:szCs w:val="24"/>
          <w:lang w:val="lt-LT"/>
        </w:rPr>
      </w:pPr>
    </w:p>
    <w:p w:rsidR="00516455" w:rsidRPr="00516455" w:rsidRDefault="00DF2E83" w:rsidP="009703FE">
      <w:pPr>
        <w:tabs>
          <w:tab w:val="left" w:pos="8505"/>
        </w:tabs>
        <w:spacing w:line="360" w:lineRule="auto"/>
        <w:jc w:val="center"/>
        <w:rPr>
          <w:rFonts w:ascii="Times New Roman" w:hAnsi="Times New Roman"/>
          <w:sz w:val="24"/>
          <w:szCs w:val="24"/>
          <w:lang w:val="lt-LT"/>
        </w:rPr>
      </w:pPr>
      <w:r>
        <w:rPr>
          <w:rFonts w:ascii="Times New Roman" w:hAnsi="Times New Roman"/>
          <w:noProof/>
        </w:rPr>
        <w:drawing>
          <wp:inline distT="0" distB="0" distL="0" distR="0">
            <wp:extent cx="3000375" cy="2248068"/>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000910" cy="2248469"/>
                    </a:xfrm>
                    <a:prstGeom prst="rect">
                      <a:avLst/>
                    </a:prstGeom>
                    <a:noFill/>
                    <a:ln w="9525">
                      <a:noFill/>
                      <a:miter lim="800000"/>
                      <a:headEnd/>
                      <a:tailEnd/>
                    </a:ln>
                  </pic:spPr>
                </pic:pic>
              </a:graphicData>
            </a:graphic>
          </wp:inline>
        </w:drawing>
      </w:r>
    </w:p>
    <w:p w:rsidR="00516455" w:rsidRPr="009703FE" w:rsidRDefault="00516455" w:rsidP="009703FE">
      <w:pPr>
        <w:tabs>
          <w:tab w:val="left" w:pos="8505"/>
        </w:tabs>
        <w:spacing w:line="360" w:lineRule="auto"/>
        <w:ind w:firstLine="851"/>
        <w:rPr>
          <w:rFonts w:ascii="Times New Roman" w:hAnsi="Times New Roman"/>
          <w:lang w:val="lt-LT"/>
        </w:rPr>
      </w:pPr>
      <w:r w:rsidRPr="007559D9">
        <w:rPr>
          <w:rFonts w:ascii="Times New Roman" w:hAnsi="Times New Roman"/>
          <w:b/>
          <w:lang w:val="lt-LT"/>
        </w:rPr>
        <w:t>1</w:t>
      </w:r>
      <w:r w:rsidR="00046F46" w:rsidRPr="007559D9">
        <w:rPr>
          <w:rFonts w:ascii="Times New Roman" w:hAnsi="Times New Roman"/>
          <w:b/>
          <w:lang w:val="lt-LT"/>
        </w:rPr>
        <w:t>.2</w:t>
      </w:r>
      <w:r w:rsidRPr="007559D9">
        <w:rPr>
          <w:rFonts w:ascii="Times New Roman" w:hAnsi="Times New Roman"/>
          <w:b/>
          <w:lang w:val="lt-LT"/>
        </w:rPr>
        <w:t xml:space="preserve"> pav.</w:t>
      </w:r>
      <w:r w:rsidRPr="00046F46">
        <w:rPr>
          <w:rFonts w:ascii="Times New Roman" w:hAnsi="Times New Roman"/>
          <w:lang w:val="lt-LT"/>
        </w:rPr>
        <w:t xml:space="preserve"> </w:t>
      </w:r>
      <w:r w:rsidRPr="007559D9">
        <w:rPr>
          <w:rFonts w:ascii="Times New Roman" w:hAnsi="Times New Roman"/>
          <w:lang w:val="lt-LT"/>
        </w:rPr>
        <w:t>Karūnos masės išmetimas, užfiksuotas baltos šviesos koronagrafu.</w:t>
      </w:r>
      <w:r w:rsidRPr="00046F46">
        <w:rPr>
          <w:rFonts w:ascii="Times New Roman" w:hAnsi="Times New Roman"/>
          <w:b/>
          <w:lang w:val="lt-LT"/>
        </w:rPr>
        <w:t xml:space="preserve"> </w:t>
      </w:r>
      <w:r w:rsidR="007559D9">
        <w:rPr>
          <w:rFonts w:ascii="Times New Roman" w:hAnsi="Times New Roman"/>
          <w:b/>
          <w:lang w:val="lt-LT"/>
        </w:rPr>
        <w:t>(</w:t>
      </w:r>
      <w:r w:rsidR="007559D9">
        <w:rPr>
          <w:rFonts w:ascii="Times New Roman" w:hAnsi="Times New Roman"/>
          <w:lang w:val="lt-LT"/>
        </w:rPr>
        <w:t>http://astrobob.areavoices.com)</w:t>
      </w:r>
    </w:p>
    <w:p w:rsidR="00516455" w:rsidRDefault="00516455" w:rsidP="00516455">
      <w:pPr>
        <w:spacing w:line="360" w:lineRule="auto"/>
        <w:ind w:firstLine="851"/>
        <w:rPr>
          <w:rFonts w:ascii="Times New Roman" w:hAnsi="Times New Roman"/>
          <w:sz w:val="24"/>
          <w:lang w:val="lt-LT"/>
        </w:rPr>
      </w:pPr>
      <w:r w:rsidRPr="00516455">
        <w:rPr>
          <w:rFonts w:ascii="Times New Roman" w:hAnsi="Times New Roman"/>
          <w:sz w:val="24"/>
          <w:lang w:val="lt-LT"/>
        </w:rPr>
        <w:lastRenderedPageBreak/>
        <w:t>Karūnos masės išmetimai kartais yra susiję su trumplaikiais periodais, energijos pliūpsniais, vadinamaisiais Saulės žybsniais. Šie žybsniai dažniausiai p</w:t>
      </w:r>
      <w:r w:rsidR="008D4FDB">
        <w:rPr>
          <w:rFonts w:ascii="Times New Roman" w:hAnsi="Times New Roman"/>
          <w:sz w:val="24"/>
          <w:lang w:val="lt-LT"/>
        </w:rPr>
        <w:t>asireiškia aktyviuose regionuose</w:t>
      </w:r>
      <w:r w:rsidRPr="00516455">
        <w:rPr>
          <w:rFonts w:ascii="Times New Roman" w:hAnsi="Times New Roman"/>
          <w:sz w:val="24"/>
          <w:lang w:val="lt-LT"/>
        </w:rPr>
        <w:t xml:space="preserve"> Saulės didžiausio aktyvumo periodu. Pliūp</w:t>
      </w:r>
      <w:r w:rsidR="008D4FDB">
        <w:rPr>
          <w:rFonts w:ascii="Times New Roman" w:hAnsi="Times New Roman"/>
          <w:sz w:val="24"/>
          <w:lang w:val="lt-LT"/>
        </w:rPr>
        <w:t>s</w:t>
      </w:r>
      <w:r w:rsidRPr="00516455">
        <w:rPr>
          <w:rFonts w:ascii="Times New Roman" w:hAnsi="Times New Roman"/>
          <w:sz w:val="24"/>
          <w:lang w:val="lt-LT"/>
        </w:rPr>
        <w:t>nio gyvavimo trukmė svyruoja nuo kelių valandų didelių laipsniškų reiškinių, iki dešimčių sekundžių daugiausiai impulsinių įvykių. Labai stiprau</w:t>
      </w:r>
      <w:r w:rsidR="008D4FDB">
        <w:rPr>
          <w:rFonts w:ascii="Times New Roman" w:hAnsi="Times New Roman"/>
          <w:sz w:val="24"/>
          <w:lang w:val="lt-LT"/>
        </w:rPr>
        <w:t>s žybsnio metu</w:t>
      </w:r>
      <w:r w:rsidRPr="00516455">
        <w:rPr>
          <w:rFonts w:ascii="Times New Roman" w:hAnsi="Times New Roman"/>
          <w:sz w:val="24"/>
          <w:lang w:val="lt-LT"/>
        </w:rPr>
        <w:t xml:space="preserve"> Saulės ultravioletinės ir rentgeno emisijos gali padidėti daugiau kaip </w:t>
      </w:r>
      <w:r w:rsidRPr="00DF4910">
        <w:rPr>
          <w:rFonts w:ascii="Times New Roman" w:hAnsi="Times New Roman"/>
          <w:sz w:val="24"/>
          <w:lang w:val="lt-LT"/>
        </w:rPr>
        <w:t>100 kart</w:t>
      </w:r>
      <w:r w:rsidR="008D4FDB">
        <w:rPr>
          <w:rFonts w:ascii="Times New Roman" w:hAnsi="Times New Roman"/>
          <w:sz w:val="24"/>
          <w:lang w:val="lt-LT"/>
        </w:rPr>
        <w:t>ų</w:t>
      </w:r>
      <w:r w:rsidRPr="00516455">
        <w:rPr>
          <w:rFonts w:ascii="Times New Roman" w:hAnsi="Times New Roman"/>
          <w:sz w:val="24"/>
          <w:lang w:val="lt-LT"/>
        </w:rPr>
        <w:t xml:space="preserve"> virš įprasto aktyvaus regiono lygio. Esant Saulės maksimaliam aktyvumui, maždaug vienas toks žybsnis yra fiksuojamas kiekvieną savaitę. Pliūpsnio metu Saulės dujos įkaista iki kelių dešimčių milijonų laipsnių. Tuomet įkaitintos dujos išspinduliuojam</w:t>
      </w:r>
      <w:r w:rsidR="008D4FDB">
        <w:rPr>
          <w:rFonts w:ascii="Times New Roman" w:hAnsi="Times New Roman"/>
          <w:sz w:val="24"/>
          <w:lang w:val="lt-LT"/>
        </w:rPr>
        <w:t>os per elektromagnetinį spektrą</w:t>
      </w:r>
      <w:r w:rsidRPr="00516455">
        <w:rPr>
          <w:rFonts w:ascii="Times New Roman" w:hAnsi="Times New Roman"/>
          <w:sz w:val="24"/>
          <w:lang w:val="lt-LT"/>
        </w:rPr>
        <w:t xml:space="preserve"> nuo radijo iki gama spindulių. Didžiausi sprogimai yra tokie ryškūs, kad juos galima pamatyti iš Žemės </w:t>
      </w:r>
      <w:r w:rsidRPr="006D42AF">
        <w:rPr>
          <w:rFonts w:ascii="Times New Roman" w:hAnsi="Times New Roman"/>
          <w:sz w:val="24"/>
          <w:lang w:val="lt-LT"/>
        </w:rPr>
        <w:t>(</w:t>
      </w:r>
      <w:hyperlink r:id="rId38" w:history="1">
        <w:r w:rsidRPr="006D42AF">
          <w:rPr>
            <w:rStyle w:val="Hyperlink"/>
            <w:rFonts w:ascii="Times New Roman" w:hAnsi="Times New Roman"/>
            <w:color w:val="auto"/>
            <w:sz w:val="24"/>
            <w:u w:val="none"/>
            <w:lang w:val="lt-LT"/>
          </w:rPr>
          <w:t>http://pwg.gsfc.nasa.gov/istp/nicky/cme-chase.html</w:t>
        </w:r>
      </w:hyperlink>
      <w:r w:rsidRPr="006D42AF">
        <w:rPr>
          <w:rFonts w:ascii="Times New Roman" w:hAnsi="Times New Roman"/>
          <w:sz w:val="24"/>
          <w:lang w:val="lt-LT"/>
        </w:rPr>
        <w:t>).</w:t>
      </w:r>
      <w:r w:rsidRPr="00516455">
        <w:rPr>
          <w:rFonts w:ascii="Times New Roman" w:hAnsi="Times New Roman"/>
          <w:sz w:val="24"/>
          <w:lang w:val="lt-LT"/>
        </w:rPr>
        <w:t xml:space="preserve"> </w:t>
      </w:r>
    </w:p>
    <w:p w:rsidR="002132BF" w:rsidRPr="009703FE" w:rsidRDefault="004C125E" w:rsidP="009703FE">
      <w:pPr>
        <w:spacing w:line="360" w:lineRule="auto"/>
        <w:ind w:firstLine="851"/>
        <w:rPr>
          <w:rFonts w:ascii="Times New Roman" w:hAnsi="Times New Roman"/>
          <w:sz w:val="24"/>
          <w:szCs w:val="24"/>
        </w:rPr>
      </w:pPr>
      <w:r w:rsidRPr="00C5128C">
        <w:rPr>
          <w:rFonts w:ascii="Times New Roman" w:hAnsi="Times New Roman"/>
          <w:sz w:val="24"/>
        </w:rPr>
        <w:t>Kar</w:t>
      </w:r>
      <w:r w:rsidRPr="00C5128C">
        <w:rPr>
          <w:rFonts w:ascii="Times New Roman" w:hAnsi="Times New Roman"/>
          <w:sz w:val="24"/>
          <w:lang w:val="lt-LT"/>
        </w:rPr>
        <w:t xml:space="preserve">ūnos masės išmetimų (KMI) apraiškos tarplanetinėje erdvėje yra vadinamos tarpplanetiniais Karūnos masės išmetimais (TKMI) (angl. </w:t>
      </w:r>
      <w:r w:rsidRPr="00C5128C">
        <w:rPr>
          <w:rFonts w:ascii="Times New Roman" w:hAnsi="Times New Roman"/>
          <w:i/>
          <w:sz w:val="24"/>
          <w:lang w:val="lt-LT"/>
        </w:rPr>
        <w:t xml:space="preserve">interplanetary coronal mass ejections </w:t>
      </w:r>
      <w:r>
        <w:rPr>
          <w:rFonts w:ascii="Times New Roman" w:hAnsi="Times New Roman"/>
          <w:i/>
          <w:sz w:val="24"/>
          <w:lang w:val="lt-LT"/>
        </w:rPr>
        <w:t xml:space="preserve">- </w:t>
      </w:r>
      <w:r w:rsidRPr="00C5128C">
        <w:rPr>
          <w:rFonts w:ascii="Times New Roman" w:hAnsi="Times New Roman"/>
          <w:i/>
          <w:sz w:val="24"/>
          <w:lang w:val="lt-LT"/>
        </w:rPr>
        <w:t>ICMEs</w:t>
      </w:r>
      <w:r w:rsidRPr="00C5128C">
        <w:rPr>
          <w:rFonts w:ascii="Times New Roman" w:hAnsi="Times New Roman"/>
          <w:sz w:val="24"/>
          <w:lang w:val="lt-LT"/>
        </w:rPr>
        <w:t>)</w:t>
      </w:r>
      <w:r>
        <w:rPr>
          <w:rFonts w:ascii="Times New Roman" w:hAnsi="Times New Roman"/>
          <w:sz w:val="24"/>
          <w:lang w:val="lt-LT"/>
        </w:rPr>
        <w:t>, išmetomis, debesimis ar plazmos debesimis. Jie atpažįsta</w:t>
      </w:r>
      <w:r w:rsidR="00496010">
        <w:rPr>
          <w:rFonts w:ascii="Times New Roman" w:hAnsi="Times New Roman"/>
          <w:sz w:val="24"/>
          <w:lang w:val="lt-LT"/>
        </w:rPr>
        <w:t>mi kosminių erdvėlaivių pagalba jų susidarymo vietoje</w:t>
      </w:r>
      <w:r>
        <w:rPr>
          <w:rFonts w:ascii="Times New Roman" w:hAnsi="Times New Roman"/>
          <w:sz w:val="24"/>
          <w:lang w:val="lt-LT"/>
        </w:rPr>
        <w:t xml:space="preserve"> pagal plazmos ir magnetinio lauko duomenis</w:t>
      </w:r>
      <w:r w:rsidR="00496010">
        <w:rPr>
          <w:rFonts w:ascii="Times New Roman" w:hAnsi="Times New Roman"/>
          <w:sz w:val="24"/>
          <w:lang w:val="lt-LT"/>
        </w:rPr>
        <w:t>,</w:t>
      </w:r>
      <w:r>
        <w:rPr>
          <w:rFonts w:ascii="Times New Roman" w:hAnsi="Times New Roman"/>
          <w:sz w:val="24"/>
          <w:lang w:val="lt-LT"/>
        </w:rPr>
        <w:t xml:space="preserve"> ir dauguma jų gali būti aiškiai asocijuotis su Saulės KMI (Lindsay ir kt., </w:t>
      </w:r>
      <w:r>
        <w:rPr>
          <w:rFonts w:ascii="Times New Roman" w:hAnsi="Times New Roman"/>
          <w:sz w:val="24"/>
        </w:rPr>
        <w:t xml:space="preserve">1999; </w:t>
      </w:r>
      <w:r w:rsidRPr="00761FE7">
        <w:rPr>
          <w:rFonts w:ascii="Times New Roman" w:hAnsi="Times New Roman"/>
          <w:sz w:val="24"/>
          <w:szCs w:val="24"/>
        </w:rPr>
        <w:t>Mitsakou ir kt., 2009</w:t>
      </w:r>
      <w:r>
        <w:rPr>
          <w:rFonts w:ascii="Times New Roman" w:hAnsi="Times New Roman"/>
          <w:sz w:val="24"/>
        </w:rPr>
        <w:t xml:space="preserve">). </w:t>
      </w:r>
      <w:r>
        <w:rPr>
          <w:rFonts w:ascii="Times New Roman" w:hAnsi="Times New Roman"/>
          <w:sz w:val="24"/>
          <w:lang w:val="lt-LT"/>
        </w:rPr>
        <w:t xml:space="preserve">Tarplanetinių Karūnos masės išmetimų žyme galima laikyti: žemą plazmos temperatūrą (Gosling, </w:t>
      </w:r>
      <w:r>
        <w:rPr>
          <w:rFonts w:ascii="Times New Roman" w:hAnsi="Times New Roman"/>
          <w:sz w:val="24"/>
        </w:rPr>
        <w:t xml:space="preserve">1990; </w:t>
      </w:r>
      <w:r w:rsidRPr="00761FE7">
        <w:rPr>
          <w:rFonts w:ascii="Times New Roman" w:hAnsi="Times New Roman"/>
          <w:sz w:val="24"/>
          <w:szCs w:val="24"/>
        </w:rPr>
        <w:t>Mitsakou ir kt., 2009</w:t>
      </w:r>
      <w:r>
        <w:rPr>
          <w:rFonts w:ascii="Times New Roman" w:hAnsi="Times New Roman"/>
          <w:sz w:val="24"/>
        </w:rPr>
        <w:t>), stiprų ir skla</w:t>
      </w:r>
      <w:r>
        <w:rPr>
          <w:rFonts w:ascii="Times New Roman" w:hAnsi="Times New Roman"/>
          <w:sz w:val="24"/>
          <w:lang w:val="lt-LT"/>
        </w:rPr>
        <w:t xml:space="preserve">ndų magnetinį lauką (Burlaga ir kt., </w:t>
      </w:r>
      <w:r>
        <w:rPr>
          <w:rFonts w:ascii="Times New Roman" w:hAnsi="Times New Roman"/>
          <w:sz w:val="24"/>
        </w:rPr>
        <w:t>1981;</w:t>
      </w:r>
      <w:r w:rsidRPr="00761FE7">
        <w:rPr>
          <w:rFonts w:ascii="Times New Roman" w:hAnsi="Times New Roman"/>
          <w:sz w:val="24"/>
          <w:szCs w:val="24"/>
        </w:rPr>
        <w:t xml:space="preserve"> Mitsakou ir kt., 2009</w:t>
      </w:r>
      <w:r>
        <w:rPr>
          <w:rFonts w:ascii="Times New Roman" w:hAnsi="Times New Roman"/>
          <w:sz w:val="24"/>
        </w:rPr>
        <w:t>), padid</w:t>
      </w:r>
      <w:r>
        <w:rPr>
          <w:rFonts w:ascii="Times New Roman" w:hAnsi="Times New Roman"/>
          <w:sz w:val="24"/>
          <w:lang w:val="lt-LT"/>
        </w:rPr>
        <w:t>ėjusį helio kiekį (Borrini ir kt., 1982; Galvin ir kt</w:t>
      </w:r>
      <w:r w:rsidRPr="00C5128C">
        <w:rPr>
          <w:rFonts w:ascii="Times New Roman" w:hAnsi="Times New Roman"/>
          <w:sz w:val="24"/>
          <w:lang w:val="lt-LT"/>
        </w:rPr>
        <w:t>., 1987</w:t>
      </w:r>
      <w:r>
        <w:rPr>
          <w:rFonts w:ascii="Times New Roman" w:hAnsi="Times New Roman"/>
          <w:sz w:val="24"/>
          <w:lang w:val="lt-LT"/>
        </w:rPr>
        <w:t xml:space="preserve">; </w:t>
      </w:r>
      <w:r w:rsidRPr="00761FE7">
        <w:rPr>
          <w:rFonts w:ascii="Times New Roman" w:hAnsi="Times New Roman"/>
          <w:sz w:val="24"/>
          <w:szCs w:val="24"/>
        </w:rPr>
        <w:t>Mitsakou ir kt., 2009</w:t>
      </w:r>
      <w:r w:rsidRPr="00C5128C">
        <w:rPr>
          <w:rFonts w:ascii="Times New Roman" w:hAnsi="Times New Roman"/>
          <w:sz w:val="24"/>
          <w:lang w:val="lt-LT"/>
        </w:rPr>
        <w:t>)</w:t>
      </w:r>
      <w:r>
        <w:rPr>
          <w:rFonts w:ascii="Times New Roman" w:hAnsi="Times New Roman"/>
          <w:sz w:val="24"/>
          <w:lang w:val="lt-LT"/>
        </w:rPr>
        <w:t xml:space="preserve"> ir žemą plazmos beta ir jos tankumą (Burlaga ir kt., </w:t>
      </w:r>
      <w:r>
        <w:rPr>
          <w:rFonts w:ascii="Times New Roman" w:hAnsi="Times New Roman"/>
          <w:sz w:val="24"/>
        </w:rPr>
        <w:t xml:space="preserve">1981; </w:t>
      </w:r>
      <w:r w:rsidRPr="00761FE7">
        <w:rPr>
          <w:rFonts w:ascii="Times New Roman" w:hAnsi="Times New Roman"/>
          <w:sz w:val="24"/>
          <w:szCs w:val="24"/>
        </w:rPr>
        <w:t>Mitsakou ir kt., 2009</w:t>
      </w:r>
      <w:r>
        <w:rPr>
          <w:rFonts w:ascii="Times New Roman" w:hAnsi="Times New Roman"/>
          <w:sz w:val="24"/>
        </w:rPr>
        <w:t>), kai yra lyginama su aplinkui esančių Saulės vėju</w:t>
      </w:r>
      <w:r w:rsidRPr="00761FE7">
        <w:rPr>
          <w:rFonts w:ascii="AdvEPSTIM" w:hAnsi="AdvEPSTIM" w:cs="AdvEPSTIM"/>
          <w:sz w:val="24"/>
          <w:szCs w:val="24"/>
        </w:rPr>
        <w:t xml:space="preserve"> </w:t>
      </w:r>
      <w:r w:rsidRPr="00761FE7">
        <w:rPr>
          <w:rFonts w:ascii="Times New Roman" w:hAnsi="Times New Roman"/>
          <w:sz w:val="24"/>
          <w:szCs w:val="24"/>
        </w:rPr>
        <w:t>(Mitsakou ir kt., 2009)</w:t>
      </w:r>
      <w:r>
        <w:rPr>
          <w:rFonts w:ascii="Times New Roman" w:hAnsi="Times New Roman"/>
          <w:sz w:val="24"/>
          <w:szCs w:val="24"/>
        </w:rPr>
        <w:t>.</w:t>
      </w:r>
    </w:p>
    <w:p w:rsidR="00516455" w:rsidRPr="00516455" w:rsidRDefault="00516455" w:rsidP="00516455">
      <w:pPr>
        <w:spacing w:line="360" w:lineRule="auto"/>
        <w:ind w:firstLine="851"/>
        <w:rPr>
          <w:rFonts w:ascii="Times New Roman" w:hAnsi="Times New Roman"/>
          <w:sz w:val="24"/>
          <w:lang w:val="lt-LT"/>
        </w:rPr>
      </w:pPr>
      <w:r w:rsidRPr="00516455">
        <w:rPr>
          <w:rFonts w:ascii="Times New Roman" w:hAnsi="Times New Roman"/>
          <w:sz w:val="24"/>
          <w:lang w:val="lt-LT"/>
        </w:rPr>
        <w:t>Karūnos masės išmetimų ir smūgių sistema atlieka svarbų vaidmenį sukeliant dideles ir pagrindines vienkartines magnetinės audras (</w:t>
      </w:r>
      <w:r w:rsidRPr="00DF4910">
        <w:rPr>
          <w:rFonts w:ascii="Times New Roman" w:hAnsi="Times New Roman"/>
          <w:sz w:val="24"/>
          <w:szCs w:val="24"/>
          <w:lang w:val="lt-LT"/>
        </w:rPr>
        <w:t>Xiang ir kt., 2005), kurios yra atsakingos už įvairių technologijų sutrikimus šalia ir pačioje Žemėje.</w:t>
      </w:r>
    </w:p>
    <w:p w:rsidR="009359FE" w:rsidRDefault="00516455" w:rsidP="009703FE">
      <w:pPr>
        <w:pStyle w:val="NormalWeb"/>
        <w:spacing w:before="0" w:beforeAutospacing="0" w:after="0" w:afterAutospacing="0" w:line="360" w:lineRule="auto"/>
        <w:ind w:right="72" w:firstLine="851"/>
        <w:jc w:val="both"/>
      </w:pPr>
      <w:r w:rsidRPr="00516455">
        <w:t>Karūnos masės išmetimai gali sutrikdyti Žemės magnetosferą, suspausdami ją dienos pusėje ir ištempdami nakties uodegą. Magnetosfera gali sukurti trilijonų vatų įtampą, nukreiptą į atmosferos viršutinius sluoksnius. Tai neretai sukelia pašvaistes – Šiaurės ir Pietų (</w:t>
      </w:r>
      <w:r w:rsidRPr="00516455">
        <w:rPr>
          <w:i/>
          <w:iCs/>
        </w:rPr>
        <w:t>aurora borealis</w:t>
      </w:r>
      <w:r w:rsidRPr="00516455">
        <w:rPr>
          <w:rStyle w:val="apple-converted-space"/>
        </w:rPr>
        <w:t> </w:t>
      </w:r>
      <w:r w:rsidRPr="00516455">
        <w:t>ir</w:t>
      </w:r>
      <w:r w:rsidRPr="00516455">
        <w:rPr>
          <w:rStyle w:val="apple-converted-space"/>
        </w:rPr>
        <w:t> </w:t>
      </w:r>
      <w:r w:rsidRPr="00516455">
        <w:rPr>
          <w:i/>
          <w:iCs/>
        </w:rPr>
        <w:t>aurora australis</w:t>
      </w:r>
      <w:r w:rsidRPr="00516455">
        <w:t>). O taip pat  gali sutrikdyti radijo ryšį, sukelti įtampos šuolius, pažeisti palydovus ir elektros perdavimo linijas (</w:t>
      </w:r>
      <w:hyperlink r:id="rId39" w:history="1">
        <w:r w:rsidRPr="006D42AF">
          <w:rPr>
            <w:rStyle w:val="Hyperlink"/>
            <w:color w:val="auto"/>
            <w:u w:val="none"/>
          </w:rPr>
          <w:t>http://www.universetoday.com</w:t>
        </w:r>
      </w:hyperlink>
      <w:r w:rsidRPr="006D42AF">
        <w:t>).</w:t>
      </w:r>
    </w:p>
    <w:p w:rsidR="00046F46" w:rsidRDefault="009703FE" w:rsidP="009703FE">
      <w:pPr>
        <w:pStyle w:val="NormalWeb"/>
        <w:tabs>
          <w:tab w:val="left" w:pos="4800"/>
        </w:tabs>
        <w:spacing w:before="0" w:beforeAutospacing="0" w:after="0" w:afterAutospacing="0" w:line="480" w:lineRule="auto"/>
        <w:ind w:right="72" w:firstLine="851"/>
        <w:jc w:val="both"/>
      </w:pPr>
      <w:r>
        <w:tab/>
      </w:r>
    </w:p>
    <w:p w:rsidR="009703FE" w:rsidRDefault="009703FE" w:rsidP="009703FE">
      <w:pPr>
        <w:pStyle w:val="NormalWeb"/>
        <w:tabs>
          <w:tab w:val="left" w:pos="4800"/>
        </w:tabs>
        <w:spacing w:before="0" w:beforeAutospacing="0" w:after="0" w:afterAutospacing="0" w:line="480" w:lineRule="auto"/>
        <w:ind w:right="72" w:firstLine="851"/>
        <w:jc w:val="both"/>
      </w:pPr>
    </w:p>
    <w:p w:rsidR="009703FE" w:rsidRDefault="009703FE" w:rsidP="009703FE">
      <w:pPr>
        <w:pStyle w:val="NormalWeb"/>
        <w:tabs>
          <w:tab w:val="left" w:pos="4800"/>
        </w:tabs>
        <w:spacing w:before="0" w:beforeAutospacing="0" w:after="0" w:afterAutospacing="0" w:line="480" w:lineRule="auto"/>
        <w:ind w:right="72" w:firstLine="851"/>
        <w:jc w:val="both"/>
      </w:pPr>
    </w:p>
    <w:p w:rsidR="00530407" w:rsidRPr="00046F46" w:rsidRDefault="00530407" w:rsidP="00046F46">
      <w:pPr>
        <w:pStyle w:val="NormalWeb"/>
        <w:numPr>
          <w:ilvl w:val="1"/>
          <w:numId w:val="24"/>
        </w:numPr>
        <w:tabs>
          <w:tab w:val="left" w:pos="993"/>
        </w:tabs>
        <w:spacing w:before="0" w:beforeAutospacing="0" w:after="0" w:afterAutospacing="0" w:line="360" w:lineRule="auto"/>
        <w:ind w:right="72"/>
        <w:jc w:val="center"/>
      </w:pPr>
      <w:r w:rsidRPr="00593640">
        <w:rPr>
          <w:b/>
          <w:sz w:val="28"/>
        </w:rPr>
        <w:lastRenderedPageBreak/>
        <w:t>Saulės protonų lietūs</w:t>
      </w:r>
    </w:p>
    <w:p w:rsidR="00530407" w:rsidRPr="000100C3" w:rsidRDefault="00530407" w:rsidP="007A0C61">
      <w:pPr>
        <w:autoSpaceDE w:val="0"/>
        <w:autoSpaceDN w:val="0"/>
        <w:adjustRightInd w:val="0"/>
        <w:jc w:val="center"/>
        <w:rPr>
          <w:rFonts w:ascii="Times New Roman" w:hAnsi="Times New Roman"/>
          <w:b/>
          <w:sz w:val="24"/>
          <w:szCs w:val="24"/>
          <w:highlight w:val="yellow"/>
        </w:rPr>
      </w:pPr>
    </w:p>
    <w:p w:rsidR="00530407" w:rsidRPr="000100C3" w:rsidRDefault="00530407" w:rsidP="00530407">
      <w:pPr>
        <w:tabs>
          <w:tab w:val="num" w:pos="0"/>
        </w:tabs>
        <w:spacing w:line="360" w:lineRule="auto"/>
        <w:ind w:firstLine="851"/>
        <w:rPr>
          <w:rFonts w:ascii="Times New Roman" w:hAnsi="Times New Roman"/>
          <w:sz w:val="24"/>
          <w:szCs w:val="24"/>
          <w:highlight w:val="yellow"/>
        </w:rPr>
      </w:pPr>
      <w:r w:rsidRPr="00DD6E25">
        <w:rPr>
          <w:rFonts w:ascii="Times New Roman" w:hAnsi="Times New Roman"/>
          <w:sz w:val="24"/>
          <w:szCs w:val="24"/>
        </w:rPr>
        <w:t xml:space="preserve">Saulės žybsniai ir vainiko masės išmetimai yra išsiveržimai Saulės paviršiuje, kurie sukelia žymiai padidėjusios energijos dalelių srautus. Priklausomai nuo Žemės pozicijos, atsižvelgiant į išmetimą, dalelės gali pasiekti Žemės atmosferą. Tuomet toks reiškinys vadinamas </w:t>
      </w:r>
      <w:r w:rsidR="00E60721">
        <w:rPr>
          <w:rFonts w:ascii="Times New Roman" w:hAnsi="Times New Roman"/>
          <w:sz w:val="24"/>
          <w:szCs w:val="24"/>
        </w:rPr>
        <w:t>S</w:t>
      </w:r>
      <w:r w:rsidRPr="00DD6E25">
        <w:rPr>
          <w:rFonts w:ascii="Times New Roman" w:hAnsi="Times New Roman"/>
          <w:sz w:val="24"/>
          <w:szCs w:val="24"/>
        </w:rPr>
        <w:t xml:space="preserve">aulės protonų lietumi (PL) (Jackman, McPeters, 2004; Baumgaertner ir kt., 2010). </w:t>
      </w:r>
      <w:r w:rsidRPr="00DD6E25">
        <w:rPr>
          <w:rStyle w:val="shorttext"/>
          <w:rFonts w:ascii="Times New Roman" w:hAnsi="Times New Roman"/>
          <w:sz w:val="24"/>
          <w:szCs w:val="24"/>
        </w:rPr>
        <w:t xml:space="preserve">PL </w:t>
      </w:r>
      <w:r w:rsidRPr="00DD6E25">
        <w:rPr>
          <w:rStyle w:val="hps"/>
          <w:rFonts w:ascii="Times New Roman" w:hAnsi="Times New Roman"/>
          <w:sz w:val="24"/>
          <w:szCs w:val="24"/>
        </w:rPr>
        <w:t>nustatyti</w:t>
      </w:r>
      <w:r w:rsidRPr="00DD6E25">
        <w:rPr>
          <w:rStyle w:val="shorttext"/>
          <w:rFonts w:ascii="Times New Roman" w:hAnsi="Times New Roman"/>
          <w:sz w:val="24"/>
          <w:szCs w:val="24"/>
        </w:rPr>
        <w:t xml:space="preserve"> </w:t>
      </w:r>
      <w:r w:rsidRPr="00DD6E25">
        <w:rPr>
          <w:rStyle w:val="hps"/>
          <w:rFonts w:ascii="Times New Roman" w:hAnsi="Times New Roman"/>
          <w:sz w:val="24"/>
          <w:szCs w:val="24"/>
        </w:rPr>
        <w:t>naudojamas</w:t>
      </w:r>
      <w:r w:rsidRPr="00DD6E25">
        <w:rPr>
          <w:rStyle w:val="shorttext"/>
          <w:rFonts w:ascii="Times New Roman" w:hAnsi="Times New Roman"/>
          <w:sz w:val="24"/>
          <w:szCs w:val="24"/>
        </w:rPr>
        <w:t xml:space="preserve"> </w:t>
      </w:r>
      <w:r w:rsidRPr="00DD6E25">
        <w:rPr>
          <w:rStyle w:val="hps"/>
          <w:rFonts w:ascii="Times New Roman" w:hAnsi="Times New Roman"/>
          <w:sz w:val="24"/>
          <w:szCs w:val="24"/>
        </w:rPr>
        <w:t>protonų</w:t>
      </w:r>
      <w:r w:rsidRPr="00DD6E25">
        <w:rPr>
          <w:rStyle w:val="shorttext"/>
          <w:rFonts w:ascii="Times New Roman" w:hAnsi="Times New Roman"/>
          <w:sz w:val="24"/>
          <w:szCs w:val="24"/>
        </w:rPr>
        <w:t xml:space="preserve"> </w:t>
      </w:r>
      <w:r w:rsidRPr="00DD6E25">
        <w:rPr>
          <w:rStyle w:val="hps"/>
          <w:rFonts w:ascii="Times New Roman" w:hAnsi="Times New Roman"/>
          <w:sz w:val="24"/>
          <w:szCs w:val="24"/>
        </w:rPr>
        <w:t xml:space="preserve">srautas </w:t>
      </w:r>
      <w:r w:rsidRPr="00DD6E25">
        <w:rPr>
          <w:rStyle w:val="shorttext"/>
          <w:rFonts w:ascii="Times New Roman" w:hAnsi="Times New Roman"/>
          <w:sz w:val="24"/>
          <w:szCs w:val="24"/>
        </w:rPr>
        <w:t>&gt;</w:t>
      </w:r>
      <w:r w:rsidRPr="00DD6E25">
        <w:rPr>
          <w:rStyle w:val="hps"/>
          <w:rFonts w:ascii="Times New Roman" w:hAnsi="Times New Roman"/>
          <w:sz w:val="24"/>
          <w:szCs w:val="24"/>
        </w:rPr>
        <w:t>10</w:t>
      </w:r>
      <w:r w:rsidR="00E60721">
        <w:rPr>
          <w:rStyle w:val="hps"/>
          <w:rFonts w:ascii="Times New Roman" w:hAnsi="Times New Roman"/>
          <w:sz w:val="24"/>
          <w:szCs w:val="24"/>
        </w:rPr>
        <w:t xml:space="preserve"> </w:t>
      </w:r>
      <w:r w:rsidRPr="00DD6E25">
        <w:rPr>
          <w:rStyle w:val="hps"/>
          <w:rFonts w:ascii="Times New Roman" w:hAnsi="Times New Roman"/>
          <w:sz w:val="24"/>
          <w:szCs w:val="24"/>
        </w:rPr>
        <w:t>MeV</w:t>
      </w:r>
      <w:r w:rsidRPr="00DD6E25">
        <w:rPr>
          <w:rStyle w:val="shorttext"/>
          <w:rFonts w:ascii="Times New Roman" w:hAnsi="Times New Roman"/>
          <w:sz w:val="24"/>
          <w:szCs w:val="24"/>
        </w:rPr>
        <w:t xml:space="preserve">. </w:t>
      </w:r>
      <w:r w:rsidRPr="00DD6E25">
        <w:rPr>
          <w:rStyle w:val="hps"/>
          <w:rFonts w:ascii="Times New Roman" w:hAnsi="Times New Roman"/>
          <w:sz w:val="24"/>
          <w:szCs w:val="24"/>
        </w:rPr>
        <w:t>Protonų</w:t>
      </w:r>
      <w:r w:rsidRPr="00DD6E25">
        <w:rPr>
          <w:rFonts w:ascii="Times New Roman" w:hAnsi="Times New Roman"/>
          <w:sz w:val="24"/>
          <w:szCs w:val="24"/>
        </w:rPr>
        <w:t xml:space="preserve"> </w:t>
      </w:r>
      <w:r w:rsidRPr="00DD6E25">
        <w:rPr>
          <w:rStyle w:val="hps"/>
          <w:rFonts w:ascii="Times New Roman" w:hAnsi="Times New Roman"/>
          <w:sz w:val="24"/>
          <w:szCs w:val="24"/>
        </w:rPr>
        <w:t>srautai</w:t>
      </w:r>
      <w:r w:rsidRPr="00DD6E25">
        <w:rPr>
          <w:rFonts w:ascii="Times New Roman" w:hAnsi="Times New Roman"/>
          <w:sz w:val="24"/>
          <w:szCs w:val="24"/>
        </w:rPr>
        <w:t xml:space="preserve"> </w:t>
      </w:r>
      <w:r w:rsidRPr="00DD6E25">
        <w:rPr>
          <w:rStyle w:val="hps"/>
          <w:rFonts w:ascii="Times New Roman" w:hAnsi="Times New Roman"/>
          <w:sz w:val="24"/>
          <w:szCs w:val="24"/>
        </w:rPr>
        <w:t>yra</w:t>
      </w:r>
      <w:r w:rsidRPr="00DD6E25">
        <w:rPr>
          <w:rFonts w:ascii="Times New Roman" w:hAnsi="Times New Roman"/>
          <w:sz w:val="24"/>
          <w:szCs w:val="24"/>
        </w:rPr>
        <w:t xml:space="preserve"> </w:t>
      </w:r>
      <w:r w:rsidRPr="00DD6E25">
        <w:rPr>
          <w:rStyle w:val="hps"/>
          <w:rFonts w:ascii="Times New Roman" w:hAnsi="Times New Roman"/>
          <w:sz w:val="24"/>
          <w:szCs w:val="24"/>
        </w:rPr>
        <w:t>5</w:t>
      </w:r>
      <w:r w:rsidRPr="00DD6E25">
        <w:rPr>
          <w:rStyle w:val="atn"/>
          <w:rFonts w:ascii="Times New Roman" w:hAnsi="Times New Roman"/>
          <w:sz w:val="24"/>
          <w:szCs w:val="24"/>
        </w:rPr>
        <w:t>-</w:t>
      </w:r>
      <w:r w:rsidRPr="00DD6E25">
        <w:rPr>
          <w:rFonts w:ascii="Times New Roman" w:hAnsi="Times New Roman"/>
          <w:sz w:val="24"/>
          <w:szCs w:val="24"/>
        </w:rPr>
        <w:t xml:space="preserve">minučių </w:t>
      </w:r>
      <w:r w:rsidRPr="00DD6E25">
        <w:rPr>
          <w:rStyle w:val="hps"/>
          <w:rFonts w:ascii="Times New Roman" w:hAnsi="Times New Roman"/>
          <w:sz w:val="24"/>
          <w:szCs w:val="24"/>
        </w:rPr>
        <w:t>vidurkis, kurių</w:t>
      </w:r>
      <w:r w:rsidRPr="00DD6E25">
        <w:rPr>
          <w:rFonts w:ascii="Times New Roman" w:hAnsi="Times New Roman"/>
          <w:sz w:val="24"/>
          <w:szCs w:val="24"/>
        </w:rPr>
        <w:t xml:space="preserve"> </w:t>
      </w:r>
      <w:r w:rsidRPr="00DD6E25">
        <w:rPr>
          <w:rStyle w:val="hps"/>
          <w:rFonts w:ascii="Times New Roman" w:hAnsi="Times New Roman"/>
          <w:sz w:val="24"/>
          <w:szCs w:val="24"/>
        </w:rPr>
        <w:t xml:space="preserve">energija </w:t>
      </w:r>
      <w:r w:rsidRPr="00DD6E25">
        <w:rPr>
          <w:rFonts w:ascii="Times New Roman" w:hAnsi="Times New Roman"/>
          <w:sz w:val="24"/>
          <w:szCs w:val="24"/>
        </w:rPr>
        <w:t>&gt;</w:t>
      </w:r>
      <w:r w:rsidRPr="00DD6E25">
        <w:rPr>
          <w:rStyle w:val="hps"/>
          <w:rFonts w:ascii="Times New Roman" w:hAnsi="Times New Roman"/>
          <w:sz w:val="24"/>
          <w:szCs w:val="24"/>
        </w:rPr>
        <w:t>10</w:t>
      </w:r>
      <w:r w:rsidRPr="00DD6E25">
        <w:rPr>
          <w:rFonts w:ascii="Times New Roman" w:hAnsi="Times New Roman"/>
          <w:sz w:val="24"/>
          <w:szCs w:val="24"/>
        </w:rPr>
        <w:t xml:space="preserve"> </w:t>
      </w:r>
      <w:r w:rsidRPr="00DD6E25">
        <w:rPr>
          <w:rStyle w:val="hps"/>
          <w:rFonts w:ascii="Times New Roman" w:hAnsi="Times New Roman"/>
          <w:sz w:val="24"/>
          <w:szCs w:val="24"/>
        </w:rPr>
        <w:t>MeV</w:t>
      </w:r>
      <w:r w:rsidRPr="00DD6E25">
        <w:rPr>
          <w:rFonts w:ascii="Times New Roman" w:hAnsi="Times New Roman"/>
          <w:sz w:val="24"/>
          <w:szCs w:val="24"/>
        </w:rPr>
        <w:t xml:space="preserve">, </w:t>
      </w:r>
      <w:r w:rsidRPr="00DD6E25">
        <w:rPr>
          <w:rStyle w:val="hps"/>
          <w:rFonts w:ascii="Times New Roman" w:hAnsi="Times New Roman"/>
          <w:sz w:val="24"/>
          <w:szCs w:val="24"/>
        </w:rPr>
        <w:t>atsižvelgiant</w:t>
      </w:r>
      <w:r w:rsidRPr="00DD6E25">
        <w:rPr>
          <w:rFonts w:ascii="Times New Roman" w:hAnsi="Times New Roman"/>
          <w:sz w:val="24"/>
          <w:szCs w:val="24"/>
        </w:rPr>
        <w:t xml:space="preserve"> </w:t>
      </w:r>
      <w:r w:rsidRPr="00DD6E25">
        <w:rPr>
          <w:rStyle w:val="hps"/>
          <w:rFonts w:ascii="Times New Roman" w:hAnsi="Times New Roman"/>
          <w:sz w:val="24"/>
          <w:szCs w:val="24"/>
        </w:rPr>
        <w:t>į</w:t>
      </w:r>
      <w:r w:rsidRPr="00DD6E25">
        <w:rPr>
          <w:rFonts w:ascii="Times New Roman" w:hAnsi="Times New Roman"/>
          <w:sz w:val="24"/>
          <w:szCs w:val="24"/>
        </w:rPr>
        <w:t xml:space="preserve"> </w:t>
      </w:r>
      <w:r w:rsidRPr="00DD6E25">
        <w:rPr>
          <w:rStyle w:val="hps"/>
          <w:rFonts w:ascii="Times New Roman" w:hAnsi="Times New Roman"/>
          <w:sz w:val="24"/>
          <w:szCs w:val="24"/>
        </w:rPr>
        <w:t>dalelių</w:t>
      </w:r>
      <w:r w:rsidRPr="00DD6E25">
        <w:rPr>
          <w:rFonts w:ascii="Times New Roman" w:hAnsi="Times New Roman"/>
          <w:sz w:val="24"/>
          <w:szCs w:val="24"/>
        </w:rPr>
        <w:t xml:space="preserve"> </w:t>
      </w:r>
      <w:r w:rsidRPr="00DD6E25">
        <w:rPr>
          <w:rStyle w:val="hps"/>
          <w:rFonts w:ascii="Times New Roman" w:hAnsi="Times New Roman"/>
          <w:sz w:val="24"/>
          <w:szCs w:val="24"/>
        </w:rPr>
        <w:t>srautų</w:t>
      </w:r>
      <w:r w:rsidRPr="00DD6E25">
        <w:rPr>
          <w:rFonts w:ascii="Times New Roman" w:hAnsi="Times New Roman"/>
          <w:sz w:val="24"/>
          <w:szCs w:val="24"/>
        </w:rPr>
        <w:t xml:space="preserve"> </w:t>
      </w:r>
      <w:r w:rsidRPr="00DD6E25">
        <w:rPr>
          <w:rStyle w:val="hps"/>
          <w:rFonts w:ascii="Times New Roman" w:hAnsi="Times New Roman"/>
          <w:sz w:val="24"/>
          <w:szCs w:val="24"/>
        </w:rPr>
        <w:t>vienetus</w:t>
      </w:r>
      <w:r w:rsidRPr="00DD6E25">
        <w:rPr>
          <w:rFonts w:ascii="Times New Roman" w:hAnsi="Times New Roman"/>
          <w:sz w:val="24"/>
          <w:szCs w:val="24"/>
        </w:rPr>
        <w:t xml:space="preserve"> </w:t>
      </w:r>
      <w:r w:rsidRPr="00DD6E25">
        <w:rPr>
          <w:rStyle w:val="hpsatn"/>
          <w:rFonts w:ascii="Times New Roman" w:hAnsi="Times New Roman"/>
          <w:sz w:val="24"/>
          <w:szCs w:val="24"/>
        </w:rPr>
        <w:t>(</w:t>
      </w:r>
      <w:r w:rsidRPr="00DD6E25">
        <w:rPr>
          <w:rFonts w:ascii="Times New Roman" w:hAnsi="Times New Roman"/>
          <w:sz w:val="24"/>
          <w:szCs w:val="24"/>
        </w:rPr>
        <w:t>pfu):</w:t>
      </w:r>
      <w:r w:rsidRPr="00DD6E25">
        <w:rPr>
          <w:rStyle w:val="referencetext1"/>
          <w:rFonts w:ascii="Times New Roman" w:hAnsi="Times New Roman"/>
          <w:sz w:val="24"/>
          <w:szCs w:val="24"/>
        </w:rPr>
        <w:t xml:space="preserve"> 1 pfu = 1 protonas/(cm</w:t>
      </w:r>
      <w:r w:rsidRPr="00DD6E25">
        <w:rPr>
          <w:rStyle w:val="referencetext1"/>
          <w:rFonts w:ascii="Times New Roman" w:hAnsi="Times New Roman"/>
          <w:sz w:val="24"/>
          <w:szCs w:val="24"/>
          <w:vertAlign w:val="superscript"/>
        </w:rPr>
        <w:t>2</w:t>
      </w:r>
      <w:r w:rsidRPr="00DD6E25">
        <w:rPr>
          <w:rStyle w:val="referencetext1"/>
          <w:rFonts w:ascii="Times New Roman" w:hAnsi="Times New Roman"/>
          <w:sz w:val="24"/>
          <w:szCs w:val="24"/>
        </w:rPr>
        <w:t xml:space="preserve">*s*sr). </w:t>
      </w:r>
      <w:r w:rsidR="00E60721">
        <w:rPr>
          <w:rStyle w:val="referencetext1"/>
          <w:rFonts w:ascii="Times New Roman" w:hAnsi="Times New Roman"/>
          <w:sz w:val="24"/>
          <w:szCs w:val="24"/>
        </w:rPr>
        <w:t>Saul</w:t>
      </w:r>
      <w:r w:rsidR="00E60721">
        <w:rPr>
          <w:rStyle w:val="referencetext1"/>
          <w:rFonts w:ascii="Times New Roman" w:hAnsi="Times New Roman"/>
          <w:sz w:val="24"/>
          <w:szCs w:val="24"/>
          <w:lang w:val="lt-LT"/>
        </w:rPr>
        <w:t>ės p</w:t>
      </w:r>
      <w:r w:rsidRPr="00DD6E25">
        <w:rPr>
          <w:rStyle w:val="referencetext1"/>
          <w:rFonts w:ascii="Times New Roman" w:hAnsi="Times New Roman"/>
          <w:sz w:val="24"/>
          <w:szCs w:val="24"/>
        </w:rPr>
        <w:t>rotonų lietūs pradedami nustatyti, kai jų srautai ≥10 pfu (</w:t>
      </w:r>
      <w:hyperlink r:id="rId40" w:history="1">
        <w:r w:rsidRPr="00DD6E25">
          <w:rPr>
            <w:rStyle w:val="Hyperlink"/>
            <w:rFonts w:ascii="Times New Roman" w:hAnsi="Times New Roman"/>
            <w:color w:val="auto"/>
            <w:sz w:val="24"/>
            <w:szCs w:val="24"/>
            <w:u w:val="none"/>
          </w:rPr>
          <w:t>http://www.swpc.noaa.gov/ftpdir/indices/SPE.txt</w:t>
        </w:r>
      </w:hyperlink>
      <w:r w:rsidRPr="00DD6E25">
        <w:rPr>
          <w:rFonts w:ascii="Times New Roman" w:hAnsi="Times New Roman"/>
          <w:sz w:val="24"/>
          <w:szCs w:val="24"/>
        </w:rPr>
        <w:t>). PL sukelia jonizacijos, disociacijos ir sužadinimo procesus atmosferoje. To rezultatas yra HO</w:t>
      </w:r>
      <w:r w:rsidRPr="00DD6E25">
        <w:rPr>
          <w:rFonts w:ascii="Times New Roman" w:hAnsi="Times New Roman"/>
          <w:sz w:val="24"/>
          <w:szCs w:val="24"/>
          <w:vertAlign w:val="subscript"/>
        </w:rPr>
        <w:t xml:space="preserve">x </w:t>
      </w:r>
      <w:r w:rsidRPr="00DD6E25">
        <w:rPr>
          <w:rFonts w:ascii="Times New Roman" w:hAnsi="Times New Roman"/>
          <w:sz w:val="24"/>
          <w:szCs w:val="24"/>
        </w:rPr>
        <w:t>ir NO</w:t>
      </w:r>
      <w:r w:rsidRPr="00DD6E25">
        <w:rPr>
          <w:rFonts w:ascii="Times New Roman" w:hAnsi="Times New Roman"/>
          <w:sz w:val="24"/>
          <w:szCs w:val="24"/>
          <w:vertAlign w:val="subscript"/>
        </w:rPr>
        <w:t xml:space="preserve">x </w:t>
      </w:r>
      <w:r w:rsidRPr="00DD6E25">
        <w:rPr>
          <w:rFonts w:ascii="Times New Roman" w:hAnsi="Times New Roman"/>
          <w:sz w:val="24"/>
          <w:szCs w:val="24"/>
        </w:rPr>
        <w:t>produktai vidurinėje ir viršutinėje atmosferoje (Jackman, McPeters, 2004; Baumgaertner ir kt., 2010</w:t>
      </w:r>
      <w:r w:rsidRPr="00DD6E25">
        <w:rPr>
          <w:rFonts w:ascii="Times New Roman" w:hAnsi="Times New Roman"/>
          <w:bCs/>
          <w:sz w:val="24"/>
          <w:szCs w:val="24"/>
        </w:rPr>
        <w:t>).</w:t>
      </w:r>
      <w:r w:rsidRPr="00DD6E25">
        <w:rPr>
          <w:rFonts w:ascii="Times New Roman" w:hAnsi="Times New Roman"/>
          <w:sz w:val="24"/>
          <w:szCs w:val="24"/>
        </w:rPr>
        <w:t xml:space="preserve"> </w:t>
      </w:r>
      <w:r w:rsidRPr="00574C23">
        <w:rPr>
          <w:rFonts w:ascii="Times New Roman" w:hAnsi="Times New Roman"/>
          <w:sz w:val="24"/>
          <w:szCs w:val="24"/>
        </w:rPr>
        <w:t>Produkcijos aukšt</w:t>
      </w:r>
      <w:r w:rsidRPr="00574C23">
        <w:rPr>
          <w:rFonts w:ascii="Times New Roman" w:hAnsi="Times New Roman"/>
          <w:sz w:val="24"/>
          <w:szCs w:val="24"/>
          <w:lang w:val="lt-LT"/>
        </w:rPr>
        <w:t>į</w:t>
      </w:r>
      <w:r w:rsidRPr="00574C23">
        <w:rPr>
          <w:rFonts w:ascii="Times New Roman" w:hAnsi="Times New Roman"/>
          <w:sz w:val="24"/>
          <w:szCs w:val="24"/>
        </w:rPr>
        <w:t xml:space="preserve"> daugiausia lemia nusėdusių dalelių tipas ir skaičius bei jų energijos pasiskirstymas, kuris taip pat sąlygoja PL svarbą ozono sluoksn</w:t>
      </w:r>
      <w:r w:rsidR="00626AE5">
        <w:rPr>
          <w:rFonts w:ascii="Times New Roman" w:hAnsi="Times New Roman"/>
          <w:sz w:val="24"/>
          <w:szCs w:val="24"/>
        </w:rPr>
        <w:t>io plonėjimo laikotarpiu</w:t>
      </w:r>
      <w:r w:rsidRPr="00574C23">
        <w:rPr>
          <w:rFonts w:ascii="Times New Roman" w:hAnsi="Times New Roman"/>
          <w:sz w:val="24"/>
          <w:szCs w:val="24"/>
        </w:rPr>
        <w:t xml:space="preserve"> dėka HO</w:t>
      </w:r>
      <w:r w:rsidRPr="00574C23">
        <w:rPr>
          <w:rFonts w:ascii="Times New Roman" w:hAnsi="Times New Roman"/>
          <w:sz w:val="24"/>
          <w:szCs w:val="24"/>
          <w:vertAlign w:val="subscript"/>
        </w:rPr>
        <w:t>x</w:t>
      </w:r>
      <w:r w:rsidRPr="00574C23">
        <w:rPr>
          <w:rFonts w:ascii="Times New Roman" w:hAnsi="Times New Roman"/>
          <w:sz w:val="24"/>
          <w:szCs w:val="24"/>
        </w:rPr>
        <w:t xml:space="preserve"> ir NOx produktų. Tokie įvykiai yra įdomūs gamtos eksperimentai, kurie leidžia mums išbandyti ir pagerinti supratimą apie atmosferos chemiją, mūsų stebėjimo pajėgumus ir skaitmeninio programavimo modelius (Baumgaertner ir kt., 2010</w:t>
      </w:r>
      <w:r w:rsidRPr="00574C23">
        <w:rPr>
          <w:rFonts w:ascii="Times New Roman" w:hAnsi="Times New Roman"/>
          <w:bCs/>
          <w:sz w:val="24"/>
          <w:szCs w:val="24"/>
        </w:rPr>
        <w:t>).</w:t>
      </w:r>
    </w:p>
    <w:p w:rsidR="00530407" w:rsidRPr="00574C23" w:rsidRDefault="00530407" w:rsidP="00530407">
      <w:pPr>
        <w:tabs>
          <w:tab w:val="num" w:pos="0"/>
        </w:tabs>
        <w:autoSpaceDE w:val="0"/>
        <w:autoSpaceDN w:val="0"/>
        <w:adjustRightInd w:val="0"/>
        <w:spacing w:line="360" w:lineRule="auto"/>
        <w:ind w:firstLine="851"/>
        <w:rPr>
          <w:rFonts w:ascii="Times New Roman" w:hAnsi="Times New Roman"/>
          <w:sz w:val="24"/>
          <w:szCs w:val="24"/>
        </w:rPr>
      </w:pPr>
      <w:r w:rsidRPr="00574C23">
        <w:rPr>
          <w:rFonts w:ascii="Times New Roman" w:hAnsi="Times New Roman"/>
          <w:sz w:val="24"/>
          <w:szCs w:val="24"/>
        </w:rPr>
        <w:t>Maždaug prieš 60 metų buvo įrodyta, kad Saulė gali sukelti reikšmingus labai energingų dalelių srautus (Forbush, 1946; Jackman, McPeters, 2004). Dideli PL, kurie įvyko prieš 30 metų, 1969 metų lapkričio mėnesį, davė pirmuosius įrodymus, kad ozono nykimas gali būti sąlygojamas šių Saulės išsiveržimų (Weeks ir kt., 1972; Jackman, McPeters, 2004). Kitos krūvį turinčios dalelės, be Saulės protonų, taip pat daro poveikį Žemės atmosferai.</w:t>
      </w:r>
    </w:p>
    <w:p w:rsidR="00530407" w:rsidRPr="00574C23" w:rsidRDefault="00530407" w:rsidP="00530407">
      <w:pPr>
        <w:tabs>
          <w:tab w:val="num" w:pos="0"/>
        </w:tabs>
        <w:autoSpaceDE w:val="0"/>
        <w:autoSpaceDN w:val="0"/>
        <w:adjustRightInd w:val="0"/>
        <w:spacing w:line="360" w:lineRule="auto"/>
        <w:ind w:firstLine="851"/>
        <w:rPr>
          <w:rFonts w:ascii="Times New Roman" w:hAnsi="Times New Roman"/>
          <w:sz w:val="24"/>
          <w:szCs w:val="24"/>
        </w:rPr>
      </w:pPr>
      <w:r w:rsidRPr="00574C23">
        <w:rPr>
          <w:rFonts w:ascii="Times New Roman" w:hAnsi="Times New Roman"/>
          <w:sz w:val="24"/>
          <w:szCs w:val="24"/>
        </w:rPr>
        <w:t xml:space="preserve">Saulės protonai, kurie pirmiausia veikia mezosferą ir stratosferą, yra paveikti Žemės magnetinio lauko ir didžiausia dalis jų energijos patenka į poliarinius regionus. Saulės protonų poveikis gali būti atsitiktinis ir impulsyvus. </w:t>
      </w:r>
      <w:r w:rsidR="00E60721">
        <w:rPr>
          <w:rFonts w:ascii="Times New Roman" w:hAnsi="Times New Roman"/>
          <w:sz w:val="24"/>
          <w:szCs w:val="24"/>
        </w:rPr>
        <w:t>Saulės p</w:t>
      </w:r>
      <w:r w:rsidRPr="00574C23">
        <w:rPr>
          <w:rFonts w:ascii="Times New Roman" w:hAnsi="Times New Roman"/>
          <w:sz w:val="24"/>
          <w:szCs w:val="24"/>
        </w:rPr>
        <w:t>rotonų liet</w:t>
      </w:r>
      <w:r w:rsidR="00E60721">
        <w:rPr>
          <w:rFonts w:ascii="Times New Roman" w:hAnsi="Times New Roman"/>
          <w:sz w:val="24"/>
          <w:szCs w:val="24"/>
        </w:rPr>
        <w:t>aus</w:t>
      </w:r>
      <w:r w:rsidRPr="00574C23">
        <w:rPr>
          <w:rFonts w:ascii="Times New Roman" w:hAnsi="Times New Roman"/>
          <w:sz w:val="24"/>
          <w:szCs w:val="24"/>
        </w:rPr>
        <w:t xml:space="preserve"> energijos matavimo vienetas vadinamas elektronvoltu ir žymimas – eV. Praktikoje naudojami tūkstantį (keV) ir milijoną (MeV)  kartų didesni dydžiai. Labai aukštos energijos Saulės protonai (&gt;100 MeV) gali daryti poveikį vidurinei ir žemutinei stratosferai. Sritis taip pat veikiama mažesnės energijos Galaktikos kosminiais spinduliais (GCRs – </w:t>
      </w:r>
      <w:r w:rsidRPr="00574C23">
        <w:rPr>
          <w:rFonts w:ascii="Times New Roman" w:hAnsi="Times New Roman"/>
          <w:i/>
          <w:sz w:val="24"/>
          <w:szCs w:val="24"/>
        </w:rPr>
        <w:t>Galactic Cosmic Rays</w:t>
      </w:r>
      <w:r w:rsidRPr="00574C23">
        <w:rPr>
          <w:rFonts w:ascii="Times New Roman" w:hAnsi="Times New Roman"/>
          <w:sz w:val="24"/>
          <w:szCs w:val="24"/>
        </w:rPr>
        <w:t xml:space="preserve">). Yra panašumų tarp visų krūvį turinčių dalelių atmosferoje intensyvėjimo, pavyzdžiui, didžioji dalis energijos, esančios atmosferoje, yra jonizacijos procesų priežastis. </w:t>
      </w:r>
    </w:p>
    <w:p w:rsidR="00530407" w:rsidRPr="00C24CC9" w:rsidRDefault="00530407" w:rsidP="00530407">
      <w:pPr>
        <w:tabs>
          <w:tab w:val="num" w:pos="0"/>
        </w:tabs>
        <w:autoSpaceDE w:val="0"/>
        <w:autoSpaceDN w:val="0"/>
        <w:adjustRightInd w:val="0"/>
        <w:spacing w:line="360" w:lineRule="auto"/>
        <w:ind w:firstLine="851"/>
        <w:rPr>
          <w:rFonts w:ascii="Times New Roman" w:hAnsi="Times New Roman"/>
          <w:sz w:val="24"/>
          <w:szCs w:val="24"/>
        </w:rPr>
      </w:pPr>
      <w:r w:rsidRPr="00C24CC9">
        <w:rPr>
          <w:rFonts w:ascii="Times New Roman" w:hAnsi="Times New Roman"/>
          <w:sz w:val="24"/>
          <w:szCs w:val="24"/>
        </w:rPr>
        <w:t xml:space="preserve">Saulės protonai buvo išmatuoti kelių palydovų pagalba per pastaruosius kelis dešimtmečius. Tarpplanetinės Stebėsenos Platformos (IMP – </w:t>
      </w:r>
      <w:r w:rsidRPr="00C24CC9">
        <w:rPr>
          <w:rFonts w:ascii="Times New Roman" w:hAnsi="Times New Roman"/>
          <w:i/>
          <w:sz w:val="24"/>
          <w:szCs w:val="24"/>
        </w:rPr>
        <w:t>Interplanetary Monitoring Platform</w:t>
      </w:r>
      <w:r w:rsidRPr="00C24CC9">
        <w:rPr>
          <w:rFonts w:ascii="Times New Roman" w:hAnsi="Times New Roman"/>
          <w:sz w:val="24"/>
          <w:szCs w:val="24"/>
        </w:rPr>
        <w:t xml:space="preserve">) palydovų serija matavimus atlieka nuo 1963 metų iki dabar. Nuo 1975 metų duomenimis taip pat aprūpina NOAA </w:t>
      </w:r>
      <w:r w:rsidRPr="00C24CC9">
        <w:rPr>
          <w:rFonts w:ascii="Times New Roman" w:hAnsi="Times New Roman"/>
          <w:sz w:val="24"/>
          <w:szCs w:val="24"/>
        </w:rPr>
        <w:lastRenderedPageBreak/>
        <w:t xml:space="preserve">Geostacionariniai Operatyvūs Aplinkos Palydovai (GOES – </w:t>
      </w:r>
      <w:r w:rsidRPr="00C24CC9">
        <w:rPr>
          <w:rFonts w:ascii="Times New Roman" w:hAnsi="Times New Roman"/>
          <w:i/>
          <w:sz w:val="24"/>
          <w:szCs w:val="24"/>
        </w:rPr>
        <w:t>Geostationary Operational Environmental Satellites</w:t>
      </w:r>
      <w:r w:rsidRPr="00C24CC9">
        <w:rPr>
          <w:rFonts w:ascii="Times New Roman" w:hAnsi="Times New Roman"/>
          <w:sz w:val="24"/>
          <w:szCs w:val="24"/>
        </w:rPr>
        <w:t xml:space="preserve">). Šie IMP ir </w:t>
      </w:r>
      <w:r w:rsidR="00015F2D">
        <w:rPr>
          <w:rFonts w:ascii="Times New Roman" w:hAnsi="Times New Roman"/>
          <w:sz w:val="24"/>
          <w:szCs w:val="24"/>
        </w:rPr>
        <w:t>GOES orbitoje esantys palydovai toli nuo Žemės atmosferos</w:t>
      </w:r>
      <w:r w:rsidRPr="00C24CC9">
        <w:rPr>
          <w:rFonts w:ascii="Times New Roman" w:hAnsi="Times New Roman"/>
          <w:sz w:val="24"/>
          <w:szCs w:val="24"/>
        </w:rPr>
        <w:t xml:space="preserve"> teikia patikimus matavimus apie atkeliaujančius Saulės protonus. </w:t>
      </w:r>
    </w:p>
    <w:p w:rsidR="00530407" w:rsidRPr="00593640" w:rsidRDefault="00530407" w:rsidP="00E60721">
      <w:pPr>
        <w:tabs>
          <w:tab w:val="num" w:pos="0"/>
        </w:tabs>
        <w:autoSpaceDE w:val="0"/>
        <w:autoSpaceDN w:val="0"/>
        <w:adjustRightInd w:val="0"/>
        <w:spacing w:line="360" w:lineRule="auto"/>
        <w:ind w:firstLine="851"/>
        <w:rPr>
          <w:rFonts w:ascii="Times New Roman" w:hAnsi="Times New Roman"/>
          <w:sz w:val="24"/>
          <w:szCs w:val="24"/>
        </w:rPr>
      </w:pPr>
      <w:r w:rsidRPr="00C24CC9">
        <w:rPr>
          <w:rFonts w:ascii="Times New Roman" w:hAnsi="Times New Roman"/>
          <w:sz w:val="24"/>
          <w:szCs w:val="24"/>
        </w:rPr>
        <w:t xml:space="preserve">Saulės protonų srautai gali smarkiai pasikeisti per kelias minutes ir, visų pirma, įtakoti poliarinius regionus. </w:t>
      </w:r>
      <w:r w:rsidR="00E60721">
        <w:rPr>
          <w:rFonts w:ascii="Times New Roman" w:hAnsi="Times New Roman"/>
          <w:sz w:val="24"/>
          <w:szCs w:val="24"/>
        </w:rPr>
        <w:t>Jie</w:t>
      </w:r>
      <w:r w:rsidRPr="00593640">
        <w:rPr>
          <w:rFonts w:ascii="Times New Roman" w:hAnsi="Times New Roman"/>
          <w:sz w:val="24"/>
          <w:szCs w:val="24"/>
        </w:rPr>
        <w:t xml:space="preserve"> paprastai yra gana maži, protonų energijos nepakanka, kad įsiskverbtų į vidurinę atmosferą. Tačiau Saulės protonų lietūs gali sukelti reikšmingus protonų srautus artimiausioje Žemės aplinkoje, kas gali turėti poveikį atmosferai. Taip pat PL gali įvykti bet kuriuo metu per 11 metų Saulės ciklą (Jackman, McPeters, 2004).</w:t>
      </w:r>
    </w:p>
    <w:p w:rsidR="00530407" w:rsidRDefault="00530407" w:rsidP="00530407">
      <w:pPr>
        <w:tabs>
          <w:tab w:val="num" w:pos="0"/>
        </w:tabs>
        <w:spacing w:line="360" w:lineRule="auto"/>
        <w:ind w:firstLine="851"/>
        <w:rPr>
          <w:rFonts w:ascii="Times New Roman" w:hAnsi="Times New Roman"/>
          <w:sz w:val="24"/>
          <w:szCs w:val="24"/>
        </w:rPr>
      </w:pPr>
      <w:r w:rsidRPr="00593640">
        <w:rPr>
          <w:rFonts w:ascii="Times New Roman" w:hAnsi="Times New Roman"/>
          <w:sz w:val="24"/>
          <w:szCs w:val="24"/>
        </w:rPr>
        <w:t>Saulės protonų lietūs gali būti palydovinio ryšio sutrikimų priežastis ir gali sukelti kenksmingą spinduliuotės dozę astronautams, dirbantiems ir keliaujantiems kosmose (</w:t>
      </w:r>
      <w:hyperlink r:id="rId41" w:history="1">
        <w:r w:rsidRPr="00593640">
          <w:rPr>
            <w:rStyle w:val="Hyperlink"/>
            <w:rFonts w:ascii="Times New Roman" w:hAnsi="Times New Roman"/>
            <w:color w:val="auto"/>
            <w:sz w:val="24"/>
            <w:szCs w:val="24"/>
            <w:u w:val="none"/>
          </w:rPr>
          <w:t>http://spacemath.gsfc.nasa.gov/weekly/WeekAF.pdf</w:t>
        </w:r>
      </w:hyperlink>
      <w:r w:rsidRPr="00593640">
        <w:rPr>
          <w:rFonts w:ascii="Times New Roman" w:hAnsi="Times New Roman"/>
          <w:sz w:val="24"/>
          <w:szCs w:val="24"/>
        </w:rPr>
        <w:t>).</w:t>
      </w:r>
    </w:p>
    <w:p w:rsidR="00046F46" w:rsidRDefault="00046F46" w:rsidP="007A0C61">
      <w:pPr>
        <w:tabs>
          <w:tab w:val="num" w:pos="0"/>
        </w:tabs>
        <w:spacing w:line="240" w:lineRule="auto"/>
        <w:ind w:firstLine="851"/>
        <w:rPr>
          <w:rFonts w:ascii="Times New Roman" w:hAnsi="Times New Roman"/>
          <w:sz w:val="24"/>
          <w:szCs w:val="24"/>
        </w:rPr>
      </w:pPr>
    </w:p>
    <w:p w:rsidR="00530407" w:rsidRDefault="00DF2E83" w:rsidP="007A0C61">
      <w:pPr>
        <w:tabs>
          <w:tab w:val="num" w:pos="0"/>
        </w:tabs>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2232861" cy="3076575"/>
            <wp:effectExtent l="19050" t="0" r="0" b="0"/>
            <wp:docPr id="4" name="Picture 1" descr="http://thesantosrepublic.com/multimedia/photogallery/2010/09/solar-flare-with-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antosrepublic.com/multimedia/photogallery/2010/09/solar-flare-with-planet.jpg"/>
                    <pic:cNvPicPr>
                      <a:picLocks noChangeAspect="1" noChangeArrowheads="1"/>
                    </pic:cNvPicPr>
                  </pic:nvPicPr>
                  <pic:blipFill>
                    <a:blip r:embed="rId42" cstate="print"/>
                    <a:srcRect/>
                    <a:stretch>
                      <a:fillRect/>
                    </a:stretch>
                  </pic:blipFill>
                  <pic:spPr bwMode="auto">
                    <a:xfrm>
                      <a:off x="0" y="0"/>
                      <a:ext cx="2232861" cy="3076575"/>
                    </a:xfrm>
                    <a:prstGeom prst="rect">
                      <a:avLst/>
                    </a:prstGeom>
                    <a:noFill/>
                    <a:ln w="9525">
                      <a:noFill/>
                      <a:miter lim="800000"/>
                      <a:headEnd/>
                      <a:tailEnd/>
                    </a:ln>
                  </pic:spPr>
                </pic:pic>
              </a:graphicData>
            </a:graphic>
          </wp:inline>
        </w:drawing>
      </w:r>
    </w:p>
    <w:p w:rsidR="00530407" w:rsidRPr="00046F46" w:rsidRDefault="00046F46" w:rsidP="00530407">
      <w:pPr>
        <w:tabs>
          <w:tab w:val="num" w:pos="0"/>
        </w:tabs>
        <w:spacing w:line="360" w:lineRule="auto"/>
        <w:ind w:firstLine="851"/>
        <w:rPr>
          <w:rFonts w:ascii="Times New Roman" w:hAnsi="Times New Roman"/>
          <w:lang w:val="lt-LT"/>
        </w:rPr>
      </w:pPr>
      <w:r w:rsidRPr="007559D9">
        <w:rPr>
          <w:rFonts w:ascii="Times New Roman" w:hAnsi="Times New Roman"/>
          <w:b/>
          <w:noProof/>
        </w:rPr>
        <w:t>1.3</w:t>
      </w:r>
      <w:r w:rsidR="00530407" w:rsidRPr="007559D9">
        <w:rPr>
          <w:rFonts w:ascii="Times New Roman" w:hAnsi="Times New Roman"/>
          <w:b/>
          <w:noProof/>
        </w:rPr>
        <w:t xml:space="preserve"> pav.</w:t>
      </w:r>
      <w:r w:rsidR="00530407" w:rsidRPr="00046F46">
        <w:rPr>
          <w:rFonts w:ascii="Times New Roman" w:hAnsi="Times New Roman"/>
          <w:noProof/>
        </w:rPr>
        <w:t xml:space="preserve"> </w:t>
      </w:r>
      <w:r w:rsidR="00530407" w:rsidRPr="007559D9">
        <w:rPr>
          <w:rFonts w:ascii="Times New Roman" w:hAnsi="Times New Roman"/>
          <w:noProof/>
        </w:rPr>
        <w:t>Saulės proton</w:t>
      </w:r>
      <w:r w:rsidR="00530407" w:rsidRPr="007559D9">
        <w:rPr>
          <w:rFonts w:ascii="Times New Roman" w:hAnsi="Times New Roman"/>
          <w:noProof/>
          <w:lang w:val="lt-LT"/>
        </w:rPr>
        <w:t>ų lietūs ir jų poveikis.</w:t>
      </w:r>
      <w:r w:rsidR="00530407" w:rsidRPr="00046F46">
        <w:rPr>
          <w:rFonts w:ascii="Times New Roman" w:hAnsi="Times New Roman"/>
          <w:noProof/>
          <w:lang w:val="lt-LT"/>
        </w:rPr>
        <w:t xml:space="preserve"> </w:t>
      </w:r>
      <w:r w:rsidR="007559D9">
        <w:rPr>
          <w:rFonts w:ascii="Times New Roman" w:hAnsi="Times New Roman"/>
          <w:noProof/>
          <w:lang w:val="lt-LT"/>
        </w:rPr>
        <w:t>(</w:t>
      </w:r>
      <w:r w:rsidR="00530407" w:rsidRPr="00046F46">
        <w:rPr>
          <w:rFonts w:ascii="Times New Roman" w:hAnsi="Times New Roman"/>
          <w:noProof/>
          <w:lang w:val="lt-LT"/>
        </w:rPr>
        <w:t>http://thesantosrepublic.com</w:t>
      </w:r>
      <w:r w:rsidR="007559D9">
        <w:rPr>
          <w:rFonts w:ascii="Times New Roman" w:hAnsi="Times New Roman"/>
          <w:noProof/>
          <w:lang w:val="lt-LT"/>
        </w:rPr>
        <w:t>)</w:t>
      </w:r>
    </w:p>
    <w:p w:rsidR="00530407" w:rsidRPr="00DF4910" w:rsidRDefault="00530407" w:rsidP="007A0C61">
      <w:pPr>
        <w:tabs>
          <w:tab w:val="num" w:pos="0"/>
        </w:tabs>
        <w:spacing w:line="360" w:lineRule="auto"/>
        <w:ind w:firstLine="851"/>
        <w:rPr>
          <w:rFonts w:ascii="Times New Roman" w:hAnsi="Times New Roman"/>
          <w:sz w:val="24"/>
          <w:szCs w:val="24"/>
          <w:highlight w:val="yellow"/>
          <w:lang w:val="pt-BR"/>
        </w:rPr>
      </w:pPr>
    </w:p>
    <w:p w:rsidR="00530407" w:rsidRPr="00593640" w:rsidRDefault="00530407" w:rsidP="00530407">
      <w:pPr>
        <w:tabs>
          <w:tab w:val="num" w:pos="0"/>
        </w:tabs>
        <w:spacing w:line="360" w:lineRule="auto"/>
        <w:ind w:firstLine="851"/>
        <w:jc w:val="center"/>
        <w:rPr>
          <w:rFonts w:ascii="Times New Roman" w:hAnsi="Times New Roman"/>
          <w:b/>
          <w:sz w:val="28"/>
          <w:szCs w:val="24"/>
          <w:lang w:val="pt-BR"/>
        </w:rPr>
      </w:pPr>
      <w:r w:rsidRPr="00593640">
        <w:rPr>
          <w:rFonts w:ascii="Times New Roman" w:hAnsi="Times New Roman"/>
          <w:b/>
          <w:sz w:val="24"/>
          <w:szCs w:val="24"/>
          <w:lang w:val="pt-BR"/>
        </w:rPr>
        <w:t>1</w:t>
      </w:r>
      <w:r w:rsidR="00046F46">
        <w:rPr>
          <w:rFonts w:ascii="Times New Roman" w:hAnsi="Times New Roman"/>
          <w:b/>
          <w:sz w:val="28"/>
          <w:szCs w:val="24"/>
          <w:lang w:val="pt-BR"/>
        </w:rPr>
        <w:t>.6</w:t>
      </w:r>
      <w:r w:rsidRPr="00593640">
        <w:rPr>
          <w:rFonts w:ascii="Times New Roman" w:hAnsi="Times New Roman"/>
          <w:b/>
          <w:sz w:val="28"/>
          <w:szCs w:val="24"/>
          <w:lang w:val="pt-BR"/>
        </w:rPr>
        <w:t>. NOAA geostacionariniai ir poliariniai palydovai</w:t>
      </w:r>
    </w:p>
    <w:p w:rsidR="00530407" w:rsidRDefault="00530407" w:rsidP="007A0C61">
      <w:pPr>
        <w:tabs>
          <w:tab w:val="num" w:pos="0"/>
        </w:tabs>
        <w:ind w:firstLine="851"/>
        <w:rPr>
          <w:rFonts w:ascii="Times New Roman" w:hAnsi="Times New Roman"/>
          <w:sz w:val="24"/>
          <w:szCs w:val="24"/>
          <w:lang w:val="pt-BR"/>
        </w:rPr>
      </w:pPr>
    </w:p>
    <w:p w:rsidR="00530407" w:rsidRPr="00DF4910" w:rsidRDefault="00530407" w:rsidP="00530407">
      <w:pPr>
        <w:tabs>
          <w:tab w:val="num" w:pos="0"/>
        </w:tabs>
        <w:spacing w:line="360" w:lineRule="auto"/>
        <w:ind w:firstLine="851"/>
        <w:rPr>
          <w:rFonts w:ascii="Times New Roman" w:hAnsi="Times New Roman"/>
          <w:sz w:val="24"/>
          <w:szCs w:val="24"/>
          <w:lang w:val="pt-BR"/>
        </w:rPr>
      </w:pPr>
      <w:r w:rsidRPr="00593640">
        <w:rPr>
          <w:rFonts w:ascii="Times New Roman" w:hAnsi="Times New Roman"/>
          <w:sz w:val="24"/>
          <w:szCs w:val="24"/>
          <w:lang w:val="pt-BR"/>
        </w:rPr>
        <w:t>Viena i</w:t>
      </w:r>
      <w:r w:rsidRPr="00DF4910">
        <w:rPr>
          <w:rFonts w:ascii="Times New Roman" w:hAnsi="Times New Roman"/>
          <w:sz w:val="24"/>
          <w:szCs w:val="24"/>
          <w:lang w:val="pt-BR"/>
        </w:rPr>
        <w:t>š pagrindinių Nacionalinės vandenynų ir atmosferos administracijos (NOAA –</w:t>
      </w:r>
      <w:r w:rsidRPr="00DF4910">
        <w:rPr>
          <w:rStyle w:val="Strong"/>
          <w:rFonts w:ascii="Times New Roman" w:hAnsi="Times New Roman"/>
          <w:color w:val="000000"/>
          <w:sz w:val="24"/>
          <w:szCs w:val="24"/>
          <w:lang w:val="pt-BR"/>
        </w:rPr>
        <w:t xml:space="preserve"> </w:t>
      </w:r>
      <w:hyperlink r:id="rId43" w:history="1">
        <w:r w:rsidRPr="00DF4910">
          <w:rPr>
            <w:rStyle w:val="Emphasis"/>
            <w:rFonts w:ascii="Times New Roman" w:hAnsi="Times New Roman"/>
            <w:bCs/>
            <w:iCs w:val="0"/>
            <w:sz w:val="24"/>
            <w:szCs w:val="24"/>
            <w:lang w:val="pt-BR"/>
          </w:rPr>
          <w:t>National Oceanic and Atmospheric Administration</w:t>
        </w:r>
      </w:hyperlink>
      <w:r w:rsidRPr="00DF4910">
        <w:rPr>
          <w:rFonts w:ascii="Times New Roman" w:hAnsi="Times New Roman"/>
          <w:sz w:val="24"/>
          <w:szCs w:val="24"/>
          <w:lang w:val="pt-BR"/>
        </w:rPr>
        <w:t xml:space="preserve">) Nacionalinės aplinkos palydovinės, duomenų ir informacijos tarnybos (NESDIS – </w:t>
      </w:r>
      <w:hyperlink r:id="rId44" w:history="1">
        <w:r w:rsidRPr="00DF4910">
          <w:rPr>
            <w:rStyle w:val="Emphasis"/>
            <w:rFonts w:ascii="Times New Roman" w:hAnsi="Times New Roman"/>
            <w:bCs/>
            <w:iCs w:val="0"/>
            <w:sz w:val="24"/>
            <w:szCs w:val="24"/>
            <w:lang w:val="pt-BR"/>
          </w:rPr>
          <w:t>National Environmental Satellite, Data, and Information Service</w:t>
        </w:r>
      </w:hyperlink>
      <w:r w:rsidRPr="00DF4910">
        <w:rPr>
          <w:rFonts w:ascii="Times New Roman" w:hAnsi="Times New Roman"/>
          <w:sz w:val="24"/>
          <w:szCs w:val="24"/>
          <w:lang w:val="pt-BR"/>
        </w:rPr>
        <w:t xml:space="preserve">) užduočių yra valdyti šalies aplinkos apsaugos palydovų sistemą. NESDIS valdo palydovus, apdoroja ir paskirsto milijonus duomenų baitų, vaizduojančių palydovų duomenis kasdien. Pagrindinis klientas yra </w:t>
      </w:r>
      <w:r w:rsidRPr="00DF4910">
        <w:rPr>
          <w:rFonts w:ascii="Times New Roman" w:hAnsi="Times New Roman"/>
          <w:sz w:val="24"/>
          <w:szCs w:val="24"/>
          <w:lang w:val="pt-BR"/>
        </w:rPr>
        <w:lastRenderedPageBreak/>
        <w:t>NOAA</w:t>
      </w:r>
      <w:r w:rsidR="00EE0DD4">
        <w:rPr>
          <w:rFonts w:ascii="Times New Roman" w:hAnsi="Times New Roman"/>
          <w:sz w:val="24"/>
          <w:szCs w:val="24"/>
          <w:lang w:val="pt-BR"/>
        </w:rPr>
        <w:t>,</w:t>
      </w:r>
      <w:r w:rsidRPr="00DF4910">
        <w:rPr>
          <w:rFonts w:ascii="Times New Roman" w:hAnsi="Times New Roman"/>
          <w:sz w:val="24"/>
          <w:szCs w:val="24"/>
          <w:lang w:val="pt-BR"/>
        </w:rPr>
        <w:t xml:space="preserve"> Nacionalinė orų tarnyba, kuri palydovinius duomenis naudoja sukurti prognozes visuomenei, televizijos, radijo ir orų konsultavimo paslaugoms. Palydovine informacija taip pat dalijamasi su įvairiomis federalinėmis agentūromis, tokiomis kaip Žemės ūkio, Vidaus reikalų, gynybos ir transporto departamentais, su kitomis šalimis, pavyzdžiui, Japonija, Indija ir Rusija, Europos kosminės agentūros nariais, Jungtinės Karalystės meteorologijos tarnyba ir privačiu sektoriumi.</w:t>
      </w:r>
    </w:p>
    <w:p w:rsidR="00530407" w:rsidRPr="00DF4910" w:rsidRDefault="00530407" w:rsidP="00530407">
      <w:pPr>
        <w:tabs>
          <w:tab w:val="num" w:pos="0"/>
        </w:tabs>
        <w:spacing w:line="360" w:lineRule="auto"/>
        <w:ind w:firstLine="851"/>
        <w:rPr>
          <w:rStyle w:val="hps"/>
          <w:rFonts w:ascii="Times New Roman" w:hAnsi="Times New Roman"/>
          <w:sz w:val="24"/>
          <w:szCs w:val="24"/>
          <w:lang w:val="pt-BR"/>
        </w:rPr>
      </w:pPr>
      <w:r w:rsidRPr="00DF4910">
        <w:rPr>
          <w:rFonts w:ascii="Times New Roman" w:hAnsi="Times New Roman"/>
          <w:sz w:val="24"/>
          <w:szCs w:val="24"/>
          <w:lang w:val="pt-BR"/>
        </w:rPr>
        <w:t>NOAA naudojama orų palydovinė sistema yra sudaryta iš dviejų palydovų tipų. Geostacionariniai operatyvūs aplinkos palydovai (GOES) – trumpo diapazono įspėji</w:t>
      </w:r>
      <w:r w:rsidR="00BF483E">
        <w:rPr>
          <w:rFonts w:ascii="Times New Roman" w:hAnsi="Times New Roman"/>
          <w:sz w:val="24"/>
          <w:szCs w:val="24"/>
          <w:lang w:val="pt-BR"/>
        </w:rPr>
        <w:t>mui, ir poliariniai</w:t>
      </w:r>
      <w:r w:rsidRPr="00DF4910">
        <w:rPr>
          <w:rFonts w:ascii="Times New Roman" w:hAnsi="Times New Roman"/>
          <w:sz w:val="24"/>
          <w:szCs w:val="24"/>
          <w:lang w:val="pt-BR"/>
        </w:rPr>
        <w:t xml:space="preserve">, skirti ilgalaikei prognozei. </w:t>
      </w:r>
      <w:r w:rsidRPr="00DF4910">
        <w:rPr>
          <w:rStyle w:val="hps"/>
          <w:rFonts w:ascii="Times New Roman" w:hAnsi="Times New Roman"/>
          <w:sz w:val="24"/>
          <w:szCs w:val="24"/>
          <w:lang w:val="pt-BR"/>
        </w:rPr>
        <w:t>Abiejų tipų palydovai</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yra</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reikalingi norint pilnai aprūpinti duomenimis pasaulinę</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orų</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stebėjimo sistemą.</w:t>
      </w:r>
    </w:p>
    <w:p w:rsidR="00530407" w:rsidRPr="00DF4910" w:rsidRDefault="00530407" w:rsidP="00530407">
      <w:pPr>
        <w:tabs>
          <w:tab w:val="num" w:pos="0"/>
        </w:tabs>
        <w:spacing w:line="360" w:lineRule="auto"/>
        <w:ind w:firstLine="851"/>
        <w:rPr>
          <w:rStyle w:val="hps"/>
          <w:rFonts w:ascii="Times New Roman" w:hAnsi="Times New Roman"/>
          <w:sz w:val="24"/>
          <w:szCs w:val="24"/>
          <w:lang w:val="pt-BR"/>
        </w:rPr>
      </w:pPr>
      <w:r w:rsidRPr="00DF4910">
        <w:rPr>
          <w:rStyle w:val="hps"/>
          <w:rFonts w:ascii="Times New Roman" w:hAnsi="Times New Roman"/>
          <w:sz w:val="24"/>
          <w:szCs w:val="24"/>
          <w:lang w:val="pt-BR"/>
        </w:rPr>
        <w:t xml:space="preserve">Nauja GOES ir poliarinių palydovų serija buvo sukurta NOAA Nacionalinės aeronautikos ir kosminės administracijos (NASA – </w:t>
      </w:r>
      <w:r w:rsidRPr="00DF4910">
        <w:rPr>
          <w:rStyle w:val="apple-style-span"/>
          <w:rFonts w:ascii="Times New Roman" w:hAnsi="Times New Roman"/>
          <w:i/>
          <w:color w:val="000000"/>
          <w:sz w:val="24"/>
          <w:szCs w:val="24"/>
          <w:lang w:val="pt-BR"/>
        </w:rPr>
        <w:t>National Aeronautics and Space Administration</w:t>
      </w:r>
      <w:r w:rsidRPr="00DF4910">
        <w:rPr>
          <w:rStyle w:val="hps"/>
          <w:rFonts w:ascii="Times New Roman" w:hAnsi="Times New Roman"/>
          <w:i/>
          <w:sz w:val="24"/>
          <w:szCs w:val="24"/>
          <w:lang w:val="pt-BR"/>
        </w:rPr>
        <w:t>)</w:t>
      </w:r>
      <w:r w:rsidRPr="00DF4910">
        <w:rPr>
          <w:rStyle w:val="hps"/>
          <w:rFonts w:ascii="Times New Roman" w:hAnsi="Times New Roman"/>
          <w:sz w:val="24"/>
          <w:szCs w:val="24"/>
          <w:lang w:val="pt-BR"/>
        </w:rPr>
        <w:t>.</w:t>
      </w:r>
      <w:r w:rsidRPr="00DF4910">
        <w:rPr>
          <w:rStyle w:val="hps"/>
          <w:rFonts w:ascii="Times New Roman" w:hAnsi="Times New Roman"/>
          <w:i/>
          <w:sz w:val="24"/>
          <w:szCs w:val="24"/>
          <w:lang w:val="pt-BR"/>
        </w:rPr>
        <w:t xml:space="preserve"> </w:t>
      </w:r>
      <w:r w:rsidRPr="00DF4910">
        <w:rPr>
          <w:rStyle w:val="hps"/>
          <w:rFonts w:ascii="Times New Roman" w:hAnsi="Times New Roman"/>
          <w:sz w:val="24"/>
          <w:szCs w:val="24"/>
          <w:lang w:val="pt-BR"/>
        </w:rPr>
        <w:t xml:space="preserve">Naujoji GOES-R serija pateikia aukštesnės  erdvės ir laiko skyros atvaizdus ir, dirbdama visą darbo laiką, naudoja zondavimą (vertikalūs atmosferos temperatūros ir drėgmės profiliai). </w:t>
      </w:r>
      <w:r w:rsidR="00BF483E">
        <w:rPr>
          <w:rStyle w:val="hps"/>
          <w:rFonts w:ascii="Times New Roman" w:hAnsi="Times New Roman"/>
          <w:sz w:val="24"/>
          <w:szCs w:val="24"/>
          <w:lang w:val="pt-BR"/>
        </w:rPr>
        <w:t>Naujausi poliariniai palydovai</w:t>
      </w:r>
      <w:r w:rsidRPr="00DF4910">
        <w:rPr>
          <w:rStyle w:val="hps"/>
          <w:rFonts w:ascii="Times New Roman" w:hAnsi="Times New Roman"/>
          <w:sz w:val="24"/>
          <w:szCs w:val="24"/>
          <w:lang w:val="pt-BR"/>
        </w:rPr>
        <w:t xml:space="preserve"> užtikrins geresnius atmosferos temperatūros ir drėgmės duomenis visomis oro sąlygomis. Ši nauja technologija padės Nacionaliniai orų tarnybai pateikti pačią pažangiausią orų prognozės sistemą visame pasaulyje</w:t>
      </w:r>
      <w:r w:rsidR="00C924CD" w:rsidRPr="00DF4910">
        <w:rPr>
          <w:rStyle w:val="hps"/>
          <w:rFonts w:ascii="Times New Roman" w:hAnsi="Times New Roman"/>
          <w:sz w:val="24"/>
          <w:szCs w:val="24"/>
          <w:lang w:val="pt-BR"/>
        </w:rPr>
        <w:t xml:space="preserve"> </w:t>
      </w:r>
      <w:r w:rsidR="00C924CD" w:rsidRPr="00DF4910">
        <w:rPr>
          <w:rFonts w:ascii="Times New Roman" w:hAnsi="Times New Roman"/>
          <w:sz w:val="24"/>
          <w:szCs w:val="24"/>
          <w:lang w:val="pt-BR"/>
        </w:rPr>
        <w:t>(</w:t>
      </w:r>
      <w:hyperlink r:id="rId45" w:history="1">
        <w:r w:rsidR="00C924CD" w:rsidRPr="00DF4910">
          <w:rPr>
            <w:rStyle w:val="Hyperlink"/>
            <w:rFonts w:ascii="Times New Roman" w:hAnsi="Times New Roman"/>
            <w:color w:val="auto"/>
            <w:sz w:val="24"/>
            <w:szCs w:val="24"/>
            <w:u w:val="none"/>
            <w:lang w:val="pt-BR"/>
          </w:rPr>
          <w:t>http://noaasis.noaa.gov/NOAASIS/ml/genlsatl.html</w:t>
        </w:r>
      </w:hyperlink>
      <w:r w:rsidR="00C924CD" w:rsidRPr="00DF4910">
        <w:rPr>
          <w:rFonts w:ascii="Times New Roman" w:hAnsi="Times New Roman"/>
          <w:sz w:val="24"/>
          <w:szCs w:val="24"/>
          <w:lang w:val="pt-BR"/>
        </w:rPr>
        <w:t>).</w:t>
      </w:r>
    </w:p>
    <w:p w:rsidR="00530407" w:rsidRPr="00DF4910" w:rsidRDefault="00530407" w:rsidP="007A0C61">
      <w:pPr>
        <w:tabs>
          <w:tab w:val="num" w:pos="0"/>
        </w:tabs>
        <w:rPr>
          <w:rStyle w:val="hps"/>
          <w:rFonts w:ascii="Times New Roman" w:hAnsi="Times New Roman"/>
          <w:sz w:val="24"/>
          <w:szCs w:val="24"/>
          <w:lang w:val="pt-BR"/>
        </w:rPr>
      </w:pPr>
    </w:p>
    <w:p w:rsidR="00530407" w:rsidRPr="00DF4910" w:rsidRDefault="00530407" w:rsidP="00530407">
      <w:pPr>
        <w:tabs>
          <w:tab w:val="num" w:pos="0"/>
        </w:tabs>
        <w:spacing w:line="360" w:lineRule="auto"/>
        <w:ind w:firstLine="851"/>
        <w:jc w:val="center"/>
        <w:rPr>
          <w:rStyle w:val="hps"/>
          <w:rFonts w:ascii="Times New Roman" w:hAnsi="Times New Roman"/>
          <w:b/>
          <w:sz w:val="24"/>
          <w:szCs w:val="24"/>
          <w:lang w:val="pt-BR"/>
        </w:rPr>
      </w:pPr>
      <w:r w:rsidRPr="00DF4910">
        <w:rPr>
          <w:rStyle w:val="hps"/>
          <w:rFonts w:ascii="Times New Roman" w:hAnsi="Times New Roman"/>
          <w:b/>
          <w:sz w:val="24"/>
          <w:szCs w:val="24"/>
          <w:lang w:val="pt-BR"/>
        </w:rPr>
        <w:t>1.</w:t>
      </w:r>
      <w:r w:rsidR="00046F46">
        <w:rPr>
          <w:rStyle w:val="hps"/>
          <w:rFonts w:ascii="Times New Roman" w:hAnsi="Times New Roman"/>
          <w:b/>
          <w:sz w:val="24"/>
          <w:szCs w:val="24"/>
          <w:lang w:val="pt-BR"/>
        </w:rPr>
        <w:t>6</w:t>
      </w:r>
      <w:r w:rsidRPr="00DF4910">
        <w:rPr>
          <w:rStyle w:val="hps"/>
          <w:rFonts w:ascii="Times New Roman" w:hAnsi="Times New Roman"/>
          <w:b/>
          <w:sz w:val="24"/>
          <w:szCs w:val="24"/>
          <w:lang w:val="pt-BR"/>
        </w:rPr>
        <w:t>.1. Geostacionariniai Operatyvūs Aplinkos Palydovai (GOES)</w:t>
      </w:r>
    </w:p>
    <w:p w:rsidR="00530407" w:rsidRPr="00DF4910" w:rsidRDefault="00530407" w:rsidP="007A0C61">
      <w:pPr>
        <w:tabs>
          <w:tab w:val="num" w:pos="0"/>
        </w:tabs>
        <w:ind w:firstLine="851"/>
        <w:rPr>
          <w:rStyle w:val="hps"/>
          <w:rFonts w:ascii="Times New Roman" w:hAnsi="Times New Roman"/>
          <w:b/>
          <w:sz w:val="24"/>
          <w:szCs w:val="24"/>
          <w:lang w:val="pt-BR"/>
        </w:rPr>
      </w:pPr>
    </w:p>
    <w:p w:rsidR="00530407" w:rsidRPr="000100C3" w:rsidRDefault="00DF2E83" w:rsidP="00530407">
      <w:pPr>
        <w:tabs>
          <w:tab w:val="num" w:pos="0"/>
        </w:tabs>
        <w:spacing w:line="360" w:lineRule="auto"/>
        <w:jc w:val="center"/>
        <w:rPr>
          <w:rStyle w:val="hps"/>
          <w:rFonts w:ascii="Times New Roman" w:hAnsi="Times New Roman"/>
          <w:b/>
          <w:sz w:val="24"/>
          <w:szCs w:val="24"/>
        </w:rPr>
      </w:pPr>
      <w:r>
        <w:rPr>
          <w:rFonts w:ascii="Times New Roman" w:hAnsi="Times New Roman"/>
          <w:b/>
          <w:noProof/>
          <w:sz w:val="24"/>
          <w:szCs w:val="24"/>
        </w:rPr>
        <w:drawing>
          <wp:inline distT="0" distB="0" distL="0" distR="0">
            <wp:extent cx="3190875" cy="235117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3193038" cy="2352764"/>
                    </a:xfrm>
                    <a:prstGeom prst="rect">
                      <a:avLst/>
                    </a:prstGeom>
                    <a:noFill/>
                    <a:ln w="9525">
                      <a:noFill/>
                      <a:miter lim="800000"/>
                      <a:headEnd/>
                      <a:tailEnd/>
                    </a:ln>
                  </pic:spPr>
                </pic:pic>
              </a:graphicData>
            </a:graphic>
          </wp:inline>
        </w:drawing>
      </w:r>
    </w:p>
    <w:p w:rsidR="00530407" w:rsidRDefault="00046F46" w:rsidP="007E29D9">
      <w:pPr>
        <w:tabs>
          <w:tab w:val="num" w:pos="0"/>
        </w:tabs>
        <w:spacing w:line="360" w:lineRule="auto"/>
        <w:ind w:firstLine="851"/>
      </w:pPr>
      <w:r w:rsidRPr="007E29D9">
        <w:rPr>
          <w:rStyle w:val="hps"/>
          <w:rFonts w:ascii="Times New Roman" w:hAnsi="Times New Roman"/>
          <w:b/>
          <w:lang w:val="pt-BR"/>
        </w:rPr>
        <w:t>1.4</w:t>
      </w:r>
      <w:r w:rsidR="00530407" w:rsidRPr="007E29D9">
        <w:rPr>
          <w:rStyle w:val="hps"/>
          <w:rFonts w:ascii="Times New Roman" w:hAnsi="Times New Roman"/>
          <w:b/>
          <w:lang w:val="pt-BR"/>
        </w:rPr>
        <w:t xml:space="preserve"> pav.</w:t>
      </w:r>
      <w:r w:rsidR="00530407" w:rsidRPr="00DF4910">
        <w:rPr>
          <w:rStyle w:val="hps"/>
          <w:rFonts w:ascii="Times New Roman" w:hAnsi="Times New Roman"/>
          <w:b/>
          <w:lang w:val="pt-BR"/>
        </w:rPr>
        <w:t xml:space="preserve"> </w:t>
      </w:r>
      <w:r w:rsidR="00530407" w:rsidRPr="007E29D9">
        <w:rPr>
          <w:rStyle w:val="hps"/>
          <w:rFonts w:ascii="Times New Roman" w:hAnsi="Times New Roman"/>
          <w:lang w:val="pt-BR"/>
        </w:rPr>
        <w:t>Geostacionariniai Operatyvūs Aplinkos Palydovai (GOES).</w:t>
      </w:r>
      <w:r w:rsidRPr="00DF4910">
        <w:rPr>
          <w:rFonts w:ascii="Times New Roman" w:hAnsi="Times New Roman"/>
          <w:lang w:val="pt-BR"/>
        </w:rPr>
        <w:t xml:space="preserve">  </w:t>
      </w:r>
      <w:r w:rsidR="007E29D9">
        <w:rPr>
          <w:rFonts w:ascii="Times New Roman" w:hAnsi="Times New Roman"/>
          <w:lang w:val="pt-BR"/>
        </w:rPr>
        <w:t>(</w:t>
      </w:r>
      <w:hyperlink r:id="rId47" w:history="1">
        <w:r w:rsidRPr="00DF4910">
          <w:rPr>
            <w:rStyle w:val="Hyperlink"/>
            <w:rFonts w:ascii="Times New Roman" w:hAnsi="Times New Roman"/>
            <w:color w:val="auto"/>
            <w:u w:val="none"/>
            <w:lang w:val="pt-BR"/>
          </w:rPr>
          <w:t>http://noaasis.noaa.gov.com</w:t>
        </w:r>
      </w:hyperlink>
      <w:r w:rsidR="007E29D9">
        <w:t>)</w:t>
      </w:r>
    </w:p>
    <w:p w:rsidR="007E29D9" w:rsidRPr="007E29D9" w:rsidRDefault="007E29D9" w:rsidP="007E29D9">
      <w:pPr>
        <w:tabs>
          <w:tab w:val="num" w:pos="0"/>
        </w:tabs>
        <w:spacing w:line="360" w:lineRule="auto"/>
        <w:ind w:firstLine="851"/>
        <w:rPr>
          <w:rStyle w:val="hps"/>
          <w:rFonts w:ascii="Times New Roman" w:hAnsi="Times New Roman"/>
          <w:b/>
          <w:lang w:val="pt-BR"/>
        </w:rPr>
      </w:pPr>
    </w:p>
    <w:p w:rsidR="00530407" w:rsidRPr="00DF4910" w:rsidRDefault="00530407" w:rsidP="00530407">
      <w:pPr>
        <w:tabs>
          <w:tab w:val="num" w:pos="0"/>
        </w:tabs>
        <w:spacing w:line="360" w:lineRule="auto"/>
        <w:ind w:firstLine="851"/>
        <w:rPr>
          <w:rStyle w:val="hps"/>
          <w:rFonts w:ascii="Times New Roman" w:hAnsi="Times New Roman"/>
          <w:sz w:val="24"/>
          <w:szCs w:val="24"/>
          <w:lang w:val="pt-BR"/>
        </w:rPr>
      </w:pPr>
      <w:r w:rsidRPr="00DF4910">
        <w:rPr>
          <w:rStyle w:val="hps"/>
          <w:rFonts w:ascii="Times New Roman" w:hAnsi="Times New Roman"/>
          <w:sz w:val="24"/>
          <w:szCs w:val="24"/>
          <w:lang w:val="pt-BR"/>
        </w:rPr>
        <w:t xml:space="preserve">GOES palydovai aprūpina nuolatinio pobūdžio stebėsena, būtina intensyviai duomenų analizei. Jie sukasi aplink Žemės geosinchroninę orbitą, tai reiškia, kad palydovai skrieja Pusiaujo plokštumoje greičiu, atitinkančiu Žemės sukimosi greitį. Tai leidžia jiems sklandyti nesustojant. </w:t>
      </w:r>
      <w:r w:rsidRPr="00DF4910">
        <w:rPr>
          <w:rFonts w:ascii="Times New Roman" w:hAnsi="Times New Roman"/>
          <w:sz w:val="24"/>
          <w:szCs w:val="24"/>
          <w:lang w:val="pt-BR"/>
        </w:rPr>
        <w:lastRenderedPageBreak/>
        <w:t xml:space="preserve">Geosinchroninė </w:t>
      </w:r>
      <w:r w:rsidRPr="00DF4910">
        <w:rPr>
          <w:rStyle w:val="hps"/>
          <w:rFonts w:ascii="Times New Roman" w:hAnsi="Times New Roman"/>
          <w:sz w:val="24"/>
          <w:szCs w:val="24"/>
          <w:lang w:val="pt-BR"/>
        </w:rPr>
        <w:t>plokštuma</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yra maždaug</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35.800</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km</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virš</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 xml:space="preserve">Žemės, tai pakankamas aukštis, kad būtų galima palydovų pagalba matyti pilną Žemės disko vaizdą. Kadangi lieka virš fiksuoto taško, palydovai užtikrina nuolatinį budėjimą atmosferiniams pasikeitimams, atšiaurioms gamtinėms sąlygoms, tokioms kaip tornadai, staigūs potvyniai, krušos, audros ir uraganai įspėti. Kai šios sąlygos formuojasi, GOES palydovai gali stebėti audros vystymąsi ir sekti jos judėjimą. </w:t>
      </w:r>
    </w:p>
    <w:p w:rsidR="00530407" w:rsidRPr="00DF4910" w:rsidRDefault="00530407" w:rsidP="00530407">
      <w:pPr>
        <w:tabs>
          <w:tab w:val="num" w:pos="0"/>
        </w:tabs>
        <w:spacing w:line="360" w:lineRule="auto"/>
        <w:ind w:firstLine="851"/>
        <w:rPr>
          <w:rStyle w:val="hps"/>
          <w:rFonts w:ascii="Times New Roman" w:hAnsi="Times New Roman"/>
          <w:sz w:val="24"/>
          <w:szCs w:val="24"/>
          <w:lang w:val="pt-BR"/>
        </w:rPr>
      </w:pPr>
      <w:r w:rsidRPr="00DF4910">
        <w:rPr>
          <w:rStyle w:val="hps"/>
          <w:rFonts w:ascii="Times New Roman" w:hAnsi="Times New Roman"/>
          <w:sz w:val="24"/>
          <w:szCs w:val="24"/>
          <w:lang w:val="pt-BR"/>
        </w:rPr>
        <w:t>GOES palydoviniai vaizdai taip pat naudojami vertinant kritulių kiekį per audras ir uraganus, staigaus potvynio įspėjimui, iškritusio sniego susikaupimui ir bendram sniego dangos mastui apskaičiuoti. Tokie duomenys meteorologams padeda nuspėti žiemos audrų pavojingumą ir sniego tirpimo greitį pavasarį. NASA pirmąjį GOES, skirtą NOAA, paleido 1975 ir  sekė jį su kitu, paleistu 1977 metais. Šiuo metu JAV veikia GOES-11 ir GOES-12. GOES</w:t>
      </w:r>
      <w:r w:rsidRPr="00DF4910">
        <w:rPr>
          <w:rStyle w:val="atn"/>
          <w:rFonts w:ascii="Times New Roman" w:hAnsi="Times New Roman"/>
          <w:sz w:val="24"/>
          <w:szCs w:val="24"/>
          <w:lang w:val="pt-BR"/>
        </w:rPr>
        <w:t>-</w:t>
      </w:r>
      <w:r w:rsidRPr="00DF4910">
        <w:rPr>
          <w:rFonts w:ascii="Times New Roman" w:hAnsi="Times New Roman"/>
          <w:sz w:val="24"/>
          <w:szCs w:val="24"/>
          <w:lang w:val="pt-BR"/>
        </w:rPr>
        <w:t xml:space="preserve">13 </w:t>
      </w:r>
      <w:r w:rsidRPr="00DF4910">
        <w:rPr>
          <w:rStyle w:val="hps"/>
          <w:rFonts w:ascii="Times New Roman" w:hAnsi="Times New Roman"/>
          <w:sz w:val="24"/>
          <w:szCs w:val="24"/>
          <w:lang w:val="pt-BR"/>
        </w:rPr>
        <w:t>yra saugomas</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orbitoje</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kaip</w:t>
      </w:r>
      <w:r w:rsidRPr="00DF4910">
        <w:rPr>
          <w:rFonts w:ascii="Times New Roman" w:hAnsi="Times New Roman"/>
          <w:sz w:val="24"/>
          <w:szCs w:val="24"/>
          <w:lang w:val="pt-BR"/>
        </w:rPr>
        <w:t xml:space="preserve"> pakaitalas </w:t>
      </w:r>
      <w:r w:rsidRPr="00DF4910">
        <w:rPr>
          <w:rStyle w:val="hps"/>
          <w:rFonts w:ascii="Times New Roman" w:hAnsi="Times New Roman"/>
          <w:sz w:val="24"/>
          <w:szCs w:val="24"/>
          <w:lang w:val="pt-BR"/>
        </w:rPr>
        <w:t>GOES</w:t>
      </w:r>
      <w:r w:rsidRPr="00DF4910">
        <w:rPr>
          <w:rFonts w:ascii="Times New Roman" w:hAnsi="Times New Roman"/>
          <w:sz w:val="24"/>
          <w:szCs w:val="24"/>
          <w:lang w:val="pt-BR"/>
        </w:rPr>
        <w:t xml:space="preserve">-12 </w:t>
      </w:r>
      <w:r w:rsidRPr="00DF4910">
        <w:rPr>
          <w:rStyle w:val="hps"/>
          <w:rFonts w:ascii="Times New Roman" w:hAnsi="Times New Roman"/>
          <w:sz w:val="24"/>
          <w:szCs w:val="24"/>
          <w:lang w:val="pt-BR"/>
        </w:rPr>
        <w:t>ar</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GOES</w:t>
      </w:r>
      <w:r w:rsidRPr="00DF4910">
        <w:rPr>
          <w:rFonts w:ascii="Times New Roman" w:hAnsi="Times New Roman"/>
          <w:sz w:val="24"/>
          <w:szCs w:val="24"/>
          <w:lang w:val="pt-BR"/>
        </w:rPr>
        <w:t xml:space="preserve">-11 </w:t>
      </w:r>
      <w:r w:rsidRPr="00DF4910">
        <w:rPr>
          <w:rStyle w:val="hps"/>
          <w:rFonts w:ascii="Times New Roman" w:hAnsi="Times New Roman"/>
          <w:sz w:val="24"/>
          <w:szCs w:val="24"/>
          <w:lang w:val="pt-BR"/>
        </w:rPr>
        <w:t>nesėkmės atveju.</w:t>
      </w:r>
    </w:p>
    <w:p w:rsidR="007A0C61" w:rsidRPr="004F3D91" w:rsidRDefault="00530407" w:rsidP="004F3D91">
      <w:pPr>
        <w:tabs>
          <w:tab w:val="num" w:pos="0"/>
        </w:tabs>
        <w:spacing w:line="360" w:lineRule="auto"/>
        <w:ind w:firstLine="851"/>
        <w:rPr>
          <w:rFonts w:ascii="Times New Roman" w:hAnsi="Times New Roman"/>
          <w:sz w:val="24"/>
          <w:szCs w:val="24"/>
        </w:rPr>
      </w:pPr>
      <w:r w:rsidRPr="00DF4910">
        <w:rPr>
          <w:rStyle w:val="hps"/>
          <w:rFonts w:ascii="Times New Roman" w:hAnsi="Times New Roman"/>
          <w:sz w:val="24"/>
          <w:szCs w:val="24"/>
          <w:lang w:val="pt-BR"/>
        </w:rPr>
        <w:t>Paprastai Jungtinės Valstijos valdo du meteorologinius palydovus geostacionarinėje orbitoje per pusiaują. Kiekvienas palydovas stebi beveik trečdalį Žemės paviršiaus: vienas kontroliuoja Šiaurės ir Pietų Ameriką ir didžiąją dalį Atlanto vandenyno, kitas – Šiaurės Ameriką ir Ramiojo vandenyno baseiną (1.5 pav.).  GOES</w:t>
      </w:r>
      <w:r w:rsidRPr="00DF4910">
        <w:rPr>
          <w:rFonts w:ascii="Times New Roman" w:hAnsi="Times New Roman"/>
          <w:sz w:val="24"/>
          <w:szCs w:val="24"/>
          <w:lang w:val="pt-BR"/>
        </w:rPr>
        <w:t xml:space="preserve">-12 </w:t>
      </w:r>
      <w:r w:rsidRPr="00DF4910">
        <w:rPr>
          <w:rStyle w:val="hpsatn"/>
          <w:rFonts w:ascii="Times New Roman" w:hAnsi="Times New Roman"/>
          <w:sz w:val="24"/>
          <w:szCs w:val="24"/>
          <w:lang w:val="pt-BR"/>
        </w:rPr>
        <w:t>(</w:t>
      </w:r>
      <w:r w:rsidRPr="00DF4910">
        <w:rPr>
          <w:rFonts w:ascii="Times New Roman" w:hAnsi="Times New Roman"/>
          <w:sz w:val="24"/>
          <w:szCs w:val="24"/>
          <w:lang w:val="pt-BR"/>
        </w:rPr>
        <w:t xml:space="preserve">arba </w:t>
      </w:r>
      <w:r w:rsidRPr="00DF4910">
        <w:rPr>
          <w:rStyle w:val="hps"/>
          <w:rFonts w:ascii="Times New Roman" w:hAnsi="Times New Roman"/>
          <w:sz w:val="24"/>
          <w:szCs w:val="24"/>
          <w:lang w:val="pt-BR"/>
        </w:rPr>
        <w:t>GOES</w:t>
      </w:r>
      <w:r w:rsidRPr="00DF4910">
        <w:rPr>
          <w:rStyle w:val="atn"/>
          <w:rFonts w:ascii="Times New Roman" w:hAnsi="Times New Roman"/>
          <w:sz w:val="24"/>
          <w:szCs w:val="24"/>
          <w:lang w:val="pt-BR"/>
        </w:rPr>
        <w:t>-</w:t>
      </w:r>
      <w:r w:rsidRPr="00DF4910">
        <w:rPr>
          <w:rFonts w:ascii="Times New Roman" w:hAnsi="Times New Roman"/>
          <w:sz w:val="24"/>
          <w:szCs w:val="24"/>
          <w:lang w:val="pt-BR"/>
        </w:rPr>
        <w:t xml:space="preserve">Rytai) </w:t>
      </w:r>
      <w:r w:rsidRPr="00DF4910">
        <w:rPr>
          <w:rStyle w:val="hps"/>
          <w:rFonts w:ascii="Times New Roman" w:hAnsi="Times New Roman"/>
          <w:sz w:val="24"/>
          <w:szCs w:val="24"/>
          <w:lang w:val="pt-BR"/>
        </w:rPr>
        <w:t>yra</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nukreiptas 75</w:t>
      </w:r>
      <w:r w:rsidRPr="00DF4910">
        <w:rPr>
          <w:rStyle w:val="hps"/>
          <w:rFonts w:ascii="Times New Roman" w:hAnsi="Times New Roman"/>
          <w:sz w:val="24"/>
          <w:szCs w:val="24"/>
          <w:vertAlign w:val="superscript"/>
          <w:lang w:val="pt-BR"/>
        </w:rPr>
        <w:t>o</w:t>
      </w:r>
      <w:r w:rsidRPr="00DF4910">
        <w:rPr>
          <w:rStyle w:val="hps"/>
          <w:rFonts w:ascii="Times New Roman" w:hAnsi="Times New Roman"/>
          <w:sz w:val="24"/>
          <w:szCs w:val="24"/>
          <w:lang w:val="pt-BR"/>
        </w:rPr>
        <w:t xml:space="preserve"> laipsniai į</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vakarų ilgumą</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ir</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pusiaują</w:t>
      </w:r>
      <w:r w:rsidRPr="00DF4910">
        <w:rPr>
          <w:rFonts w:ascii="Times New Roman" w:hAnsi="Times New Roman"/>
          <w:sz w:val="24"/>
          <w:szCs w:val="24"/>
          <w:lang w:val="pt-BR"/>
        </w:rPr>
        <w:t xml:space="preserve">, tuo tarpu </w:t>
      </w:r>
      <w:r w:rsidRPr="00DF4910">
        <w:rPr>
          <w:rStyle w:val="hps"/>
          <w:rFonts w:ascii="Times New Roman" w:hAnsi="Times New Roman"/>
          <w:sz w:val="24"/>
          <w:szCs w:val="24"/>
          <w:lang w:val="pt-BR"/>
        </w:rPr>
        <w:t>GOES</w:t>
      </w:r>
      <w:r w:rsidRPr="00DF4910">
        <w:rPr>
          <w:rFonts w:ascii="Times New Roman" w:hAnsi="Times New Roman"/>
          <w:sz w:val="24"/>
          <w:szCs w:val="24"/>
          <w:lang w:val="pt-BR"/>
        </w:rPr>
        <w:t xml:space="preserve">-11 </w:t>
      </w:r>
      <w:r w:rsidRPr="00DF4910">
        <w:rPr>
          <w:rStyle w:val="hpsatn"/>
          <w:rFonts w:ascii="Times New Roman" w:hAnsi="Times New Roman"/>
          <w:sz w:val="24"/>
          <w:szCs w:val="24"/>
          <w:lang w:val="pt-BR"/>
        </w:rPr>
        <w:t>(</w:t>
      </w:r>
      <w:r w:rsidRPr="00DF4910">
        <w:rPr>
          <w:rFonts w:ascii="Times New Roman" w:hAnsi="Times New Roman"/>
          <w:sz w:val="24"/>
          <w:szCs w:val="24"/>
          <w:lang w:val="pt-BR"/>
        </w:rPr>
        <w:t xml:space="preserve">arba </w:t>
      </w:r>
      <w:r w:rsidRPr="00DF4910">
        <w:rPr>
          <w:rStyle w:val="hps"/>
          <w:rFonts w:ascii="Times New Roman" w:hAnsi="Times New Roman"/>
          <w:sz w:val="24"/>
          <w:szCs w:val="24"/>
          <w:lang w:val="pt-BR"/>
        </w:rPr>
        <w:t>GOES</w:t>
      </w:r>
      <w:r w:rsidRPr="00DF4910">
        <w:rPr>
          <w:rStyle w:val="atn"/>
          <w:rFonts w:ascii="Times New Roman" w:hAnsi="Times New Roman"/>
          <w:sz w:val="24"/>
          <w:szCs w:val="24"/>
          <w:lang w:val="pt-BR"/>
        </w:rPr>
        <w:t>-</w:t>
      </w:r>
      <w:r w:rsidRPr="00DF4910">
        <w:rPr>
          <w:rFonts w:ascii="Times New Roman" w:hAnsi="Times New Roman"/>
          <w:sz w:val="24"/>
          <w:szCs w:val="24"/>
          <w:lang w:val="pt-BR"/>
        </w:rPr>
        <w:t xml:space="preserve">Vakarai) </w:t>
      </w:r>
      <w:r w:rsidRPr="00DF4910">
        <w:rPr>
          <w:rStyle w:val="hps"/>
          <w:rFonts w:ascii="Times New Roman" w:hAnsi="Times New Roman"/>
          <w:sz w:val="24"/>
          <w:szCs w:val="24"/>
          <w:lang w:val="pt-BR"/>
        </w:rPr>
        <w:t>yra</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nukreiptas</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135</w:t>
      </w:r>
      <w:r w:rsidRPr="00DF4910">
        <w:rPr>
          <w:rStyle w:val="hps"/>
          <w:rFonts w:ascii="Times New Roman" w:hAnsi="Times New Roman"/>
          <w:sz w:val="24"/>
          <w:szCs w:val="24"/>
          <w:vertAlign w:val="superscript"/>
          <w:lang w:val="pt-BR"/>
        </w:rPr>
        <w:t>o</w:t>
      </w:r>
      <w:r w:rsidRPr="00DF4910">
        <w:rPr>
          <w:rFonts w:ascii="Times New Roman" w:hAnsi="Times New Roman"/>
          <w:sz w:val="24"/>
          <w:szCs w:val="24"/>
          <w:lang w:val="pt-BR"/>
        </w:rPr>
        <w:t xml:space="preserve"> į </w:t>
      </w:r>
      <w:r w:rsidRPr="00DF4910">
        <w:rPr>
          <w:rStyle w:val="hps"/>
          <w:rFonts w:ascii="Times New Roman" w:hAnsi="Times New Roman"/>
          <w:sz w:val="24"/>
          <w:szCs w:val="24"/>
          <w:lang w:val="pt-BR"/>
        </w:rPr>
        <w:t>vakarų ilgumą</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ir</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pusiaują</w:t>
      </w:r>
      <w:r w:rsidRPr="00DF4910">
        <w:rPr>
          <w:rFonts w:ascii="Times New Roman" w:hAnsi="Times New Roman"/>
          <w:sz w:val="24"/>
          <w:szCs w:val="24"/>
          <w:lang w:val="pt-BR"/>
        </w:rPr>
        <w:t>. Abu kartu veikia tam, kad „pagamintų“ pilną Žemės nuotrauką ir dieną, ir naktį</w:t>
      </w:r>
      <w:r w:rsidRPr="00DF4910">
        <w:rPr>
          <w:rStyle w:val="hps"/>
          <w:rFonts w:ascii="Times New Roman" w:hAnsi="Times New Roman"/>
          <w:sz w:val="24"/>
          <w:szCs w:val="24"/>
          <w:lang w:val="pt-BR"/>
        </w:rPr>
        <w:t>. Apimtis</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tęsiasi</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maždaug</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nuo</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20</w:t>
      </w:r>
      <w:r w:rsidRPr="00DF4910">
        <w:rPr>
          <w:rStyle w:val="hps"/>
          <w:rFonts w:ascii="Times New Roman" w:hAnsi="Times New Roman"/>
          <w:sz w:val="24"/>
          <w:szCs w:val="24"/>
          <w:vertAlign w:val="superscript"/>
          <w:lang w:val="pt-BR"/>
        </w:rPr>
        <w:t>o</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vakarų ilgumos</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iki</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165</w:t>
      </w:r>
      <w:r w:rsidRPr="00DF4910">
        <w:rPr>
          <w:rStyle w:val="hps"/>
          <w:rFonts w:ascii="Times New Roman" w:hAnsi="Times New Roman"/>
          <w:sz w:val="24"/>
          <w:szCs w:val="24"/>
          <w:vertAlign w:val="superscript"/>
          <w:lang w:val="pt-BR"/>
        </w:rPr>
        <w:t>o</w:t>
      </w:r>
      <w:r w:rsidRPr="00DF4910">
        <w:rPr>
          <w:rFonts w:ascii="Times New Roman" w:hAnsi="Times New Roman"/>
          <w:sz w:val="24"/>
          <w:szCs w:val="24"/>
          <w:lang w:val="pt-BR"/>
        </w:rPr>
        <w:t xml:space="preserve"> </w:t>
      </w:r>
      <w:r w:rsidRPr="00DF4910">
        <w:rPr>
          <w:rStyle w:val="hps"/>
          <w:rFonts w:ascii="Times New Roman" w:hAnsi="Times New Roman"/>
          <w:sz w:val="24"/>
          <w:szCs w:val="24"/>
          <w:lang w:val="pt-BR"/>
        </w:rPr>
        <w:t>rytų ilgumos</w:t>
      </w:r>
      <w:r w:rsidRPr="00DF4910">
        <w:rPr>
          <w:rFonts w:ascii="Times New Roman" w:hAnsi="Times New Roman"/>
          <w:sz w:val="24"/>
          <w:szCs w:val="24"/>
          <w:lang w:val="pt-BR"/>
        </w:rPr>
        <w:t xml:space="preserve">. </w:t>
      </w:r>
      <w:r w:rsidRPr="00593640">
        <w:rPr>
          <w:rStyle w:val="hps"/>
          <w:rFonts w:ascii="Times New Roman" w:hAnsi="Times New Roman"/>
          <w:sz w:val="24"/>
          <w:szCs w:val="24"/>
        </w:rPr>
        <w:t>Šie</w:t>
      </w:r>
      <w:r w:rsidRPr="00593640">
        <w:rPr>
          <w:rFonts w:ascii="Times New Roman" w:hAnsi="Times New Roman"/>
          <w:sz w:val="24"/>
          <w:szCs w:val="24"/>
        </w:rPr>
        <w:t xml:space="preserve"> </w:t>
      </w:r>
      <w:r w:rsidRPr="00593640">
        <w:rPr>
          <w:rStyle w:val="hps"/>
          <w:rFonts w:ascii="Times New Roman" w:hAnsi="Times New Roman"/>
          <w:sz w:val="24"/>
          <w:szCs w:val="24"/>
        </w:rPr>
        <w:t>skaičiai</w:t>
      </w:r>
      <w:r w:rsidRPr="00593640">
        <w:rPr>
          <w:rFonts w:ascii="Times New Roman" w:hAnsi="Times New Roman"/>
          <w:sz w:val="24"/>
          <w:szCs w:val="24"/>
        </w:rPr>
        <w:t xml:space="preserve"> </w:t>
      </w:r>
      <w:r w:rsidRPr="00593640">
        <w:rPr>
          <w:rStyle w:val="hps"/>
          <w:rFonts w:ascii="Times New Roman" w:hAnsi="Times New Roman"/>
          <w:sz w:val="24"/>
          <w:szCs w:val="24"/>
        </w:rPr>
        <w:t>rodo</w:t>
      </w:r>
      <w:r w:rsidRPr="00593640">
        <w:rPr>
          <w:rFonts w:ascii="Times New Roman" w:hAnsi="Times New Roman"/>
          <w:sz w:val="24"/>
          <w:szCs w:val="24"/>
        </w:rPr>
        <w:t xml:space="preserve"> </w:t>
      </w:r>
      <w:r w:rsidRPr="00593640">
        <w:rPr>
          <w:rStyle w:val="hps"/>
          <w:rFonts w:ascii="Times New Roman" w:hAnsi="Times New Roman"/>
          <w:sz w:val="24"/>
          <w:szCs w:val="24"/>
        </w:rPr>
        <w:t>kiekvieno</w:t>
      </w:r>
      <w:r w:rsidRPr="00593640">
        <w:rPr>
          <w:rFonts w:ascii="Times New Roman" w:hAnsi="Times New Roman"/>
          <w:sz w:val="24"/>
          <w:szCs w:val="24"/>
        </w:rPr>
        <w:t xml:space="preserve"> </w:t>
      </w:r>
      <w:r w:rsidRPr="00593640">
        <w:rPr>
          <w:rStyle w:val="hps"/>
          <w:rFonts w:ascii="Times New Roman" w:hAnsi="Times New Roman"/>
          <w:sz w:val="24"/>
          <w:szCs w:val="24"/>
        </w:rPr>
        <w:t xml:space="preserve">palydovo </w:t>
      </w:r>
      <w:r w:rsidRPr="00593640">
        <w:rPr>
          <w:rFonts w:ascii="Times New Roman" w:hAnsi="Times New Roman"/>
          <w:sz w:val="24"/>
          <w:szCs w:val="24"/>
        </w:rPr>
        <w:t>stebėjimo zoną.</w:t>
      </w:r>
    </w:p>
    <w:p w:rsidR="00530407" w:rsidRPr="000100C3" w:rsidRDefault="00530407" w:rsidP="007A0C61">
      <w:pPr>
        <w:tabs>
          <w:tab w:val="num" w:pos="0"/>
        </w:tabs>
        <w:spacing w:line="240" w:lineRule="auto"/>
        <w:ind w:firstLine="851"/>
        <w:rPr>
          <w:rFonts w:ascii="Times New Roman" w:hAnsi="Times New Roman"/>
          <w:sz w:val="24"/>
          <w:szCs w:val="24"/>
          <w:highlight w:val="yellow"/>
        </w:rPr>
      </w:pPr>
    </w:p>
    <w:p w:rsidR="00530407" w:rsidRPr="00593640" w:rsidRDefault="003726B2" w:rsidP="007A0C61">
      <w:pPr>
        <w:tabs>
          <w:tab w:val="num" w:pos="0"/>
        </w:tabs>
        <w:spacing w:line="360" w:lineRule="auto"/>
        <w:jc w:val="cente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314.3pt;margin-top:196.8pt;width:82.9pt;height:17.6pt;z-index:251664896" stroked="f">
            <v:textbox>
              <w:txbxContent>
                <w:p w:rsidR="00290946" w:rsidRPr="004F3D91" w:rsidRDefault="00290946">
                  <w:pPr>
                    <w:rPr>
                      <w:rFonts w:ascii="Times New Roman" w:hAnsi="Times New Roman"/>
                      <w:lang w:val="lt-LT"/>
                    </w:rPr>
                  </w:pPr>
                  <w:r w:rsidRPr="004F3D91">
                    <w:rPr>
                      <w:rFonts w:ascii="Times New Roman" w:hAnsi="Times New Roman"/>
                      <w:lang w:val="lt-LT"/>
                    </w:rPr>
                    <w:t>GOES-12</w:t>
                  </w:r>
                </w:p>
              </w:txbxContent>
            </v:textbox>
          </v:shape>
        </w:pict>
      </w:r>
      <w:r>
        <w:rPr>
          <w:rFonts w:ascii="Times New Roman" w:hAnsi="Times New Roman"/>
          <w:noProof/>
          <w:sz w:val="24"/>
          <w:szCs w:val="24"/>
        </w:rPr>
        <w:pict>
          <v:shape id="_x0000_s1030" type="#_x0000_t202" style="position:absolute;left:0;text-align:left;margin-left:130.95pt;margin-top:196.8pt;width:108pt;height:17.6pt;z-index:251663872" stroked="f">
            <v:textbox>
              <w:txbxContent>
                <w:p w:rsidR="00290946" w:rsidRPr="004F3D91" w:rsidRDefault="00290946">
                  <w:pPr>
                    <w:rPr>
                      <w:rFonts w:ascii="Times New Roman" w:hAnsi="Times New Roman"/>
                      <w:lang w:val="lt-LT"/>
                    </w:rPr>
                  </w:pPr>
                  <w:r w:rsidRPr="004F3D91">
                    <w:rPr>
                      <w:rFonts w:ascii="Times New Roman" w:hAnsi="Times New Roman"/>
                      <w:lang w:val="lt-LT"/>
                    </w:rPr>
                    <w:t>GOES-11</w:t>
                  </w:r>
                </w:p>
              </w:txbxContent>
            </v:textbox>
          </v:shape>
        </w:pict>
      </w:r>
      <w:r w:rsidR="004F3D91">
        <w:rPr>
          <w:rFonts w:ascii="Times New Roman" w:hAnsi="Times New Roman"/>
          <w:noProof/>
          <w:sz w:val="24"/>
          <w:szCs w:val="24"/>
        </w:rPr>
        <w:drawing>
          <wp:inline distT="0" distB="0" distL="0" distR="0">
            <wp:extent cx="4733704" cy="275973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738446" cy="2762497"/>
                    </a:xfrm>
                    <a:prstGeom prst="rect">
                      <a:avLst/>
                    </a:prstGeom>
                    <a:noFill/>
                    <a:ln w="9525">
                      <a:noFill/>
                      <a:miter lim="800000"/>
                      <a:headEnd/>
                      <a:tailEnd/>
                    </a:ln>
                  </pic:spPr>
                </pic:pic>
              </a:graphicData>
            </a:graphic>
          </wp:inline>
        </w:drawing>
      </w:r>
    </w:p>
    <w:p w:rsidR="00530407" w:rsidRPr="00046F46" w:rsidRDefault="00530407" w:rsidP="00C924CD">
      <w:pPr>
        <w:tabs>
          <w:tab w:val="num" w:pos="0"/>
        </w:tabs>
        <w:spacing w:line="360" w:lineRule="auto"/>
        <w:ind w:firstLine="851"/>
        <w:rPr>
          <w:rFonts w:ascii="Times New Roman" w:hAnsi="Times New Roman"/>
          <w:b/>
        </w:rPr>
      </w:pPr>
      <w:r w:rsidRPr="00A471CB">
        <w:rPr>
          <w:rFonts w:ascii="Times New Roman" w:hAnsi="Times New Roman"/>
          <w:b/>
        </w:rPr>
        <w:t>1.5 pav.</w:t>
      </w:r>
      <w:r w:rsidRPr="00046F46">
        <w:rPr>
          <w:rFonts w:ascii="Times New Roman" w:hAnsi="Times New Roman"/>
        </w:rPr>
        <w:t xml:space="preserve"> </w:t>
      </w:r>
      <w:r w:rsidRPr="00A471CB">
        <w:rPr>
          <w:rFonts w:ascii="Times New Roman" w:hAnsi="Times New Roman"/>
        </w:rPr>
        <w:t>GOES-11 (GOES-WEST) ir GOES-12 (GOES-EAST) palydovų stebėjimo zonos</w:t>
      </w:r>
      <w:r w:rsidR="00C924CD" w:rsidRPr="00A471CB">
        <w:rPr>
          <w:rFonts w:ascii="Times New Roman" w:hAnsi="Times New Roman"/>
        </w:rPr>
        <w:t>.</w:t>
      </w:r>
      <w:r w:rsidR="00C924CD">
        <w:rPr>
          <w:rFonts w:ascii="Times New Roman" w:hAnsi="Times New Roman"/>
          <w:b/>
        </w:rPr>
        <w:t xml:space="preserve"> </w:t>
      </w:r>
      <w:r w:rsidR="00A471CB">
        <w:rPr>
          <w:rFonts w:ascii="Times New Roman" w:hAnsi="Times New Roman"/>
        </w:rPr>
        <w:t>(</w:t>
      </w:r>
      <w:hyperlink r:id="rId49" w:history="1">
        <w:r w:rsidR="00046F46" w:rsidRPr="00046F46">
          <w:rPr>
            <w:rStyle w:val="Hyperlink"/>
            <w:rFonts w:ascii="Times New Roman" w:hAnsi="Times New Roman"/>
            <w:color w:val="auto"/>
            <w:u w:val="none"/>
          </w:rPr>
          <w:t>http://noaasis.noaa.gov.com</w:t>
        </w:r>
      </w:hyperlink>
      <w:r w:rsidR="00A471CB">
        <w:rPr>
          <w:rFonts w:ascii="Times New Roman" w:hAnsi="Times New Roman"/>
        </w:rPr>
        <w:t>)</w:t>
      </w:r>
    </w:p>
    <w:p w:rsidR="00530407" w:rsidRPr="000100C3" w:rsidRDefault="00530407" w:rsidP="00530407">
      <w:pPr>
        <w:tabs>
          <w:tab w:val="num" w:pos="0"/>
        </w:tabs>
        <w:spacing w:line="360" w:lineRule="auto"/>
        <w:ind w:firstLine="851"/>
        <w:rPr>
          <w:rFonts w:ascii="Times New Roman" w:hAnsi="Times New Roman"/>
          <w:sz w:val="24"/>
          <w:szCs w:val="24"/>
          <w:highlight w:val="yellow"/>
        </w:rPr>
      </w:pPr>
    </w:p>
    <w:p w:rsidR="00CD31D1" w:rsidRDefault="00530407" w:rsidP="00046F46">
      <w:pPr>
        <w:tabs>
          <w:tab w:val="num" w:pos="0"/>
        </w:tabs>
        <w:spacing w:line="360" w:lineRule="auto"/>
        <w:ind w:firstLine="851"/>
        <w:rPr>
          <w:rFonts w:ascii="Times New Roman" w:hAnsi="Times New Roman"/>
          <w:sz w:val="24"/>
          <w:szCs w:val="24"/>
        </w:rPr>
      </w:pPr>
      <w:r w:rsidRPr="00530407">
        <w:rPr>
          <w:rFonts w:ascii="Times New Roman" w:hAnsi="Times New Roman"/>
          <w:sz w:val="24"/>
          <w:szCs w:val="24"/>
        </w:rPr>
        <w:t>Jungtinės Amerikos Valstijos gavo didelį pelną iš naujos GOES palydovų serijos, kadangi jie padeda prognozuotojams geriau numatyti audrų pavojų, staigius potvynius, uraganus ir kitus smarkius oro pasikeitimus. GOES-I serijos palydovai meteorologus ir hidrologus aprūpina išsamiais oro matavimais, dažniau vaizdais, ir naujais atmosferinio gylio matavimo tipais. Duomenys, surinkti GOES palydovais, jungiami su naujais Dopplerio radarų duomenimis ir su moderniomis komunikacinėmis sistemomis. Tai pagerina prognozes apie orų pasikeitimus, išgelbėjamos žmonių gyvybės, apsaugomas turtas, užtikrinama žemės ūkio ir komercinių interesų įvairovė (</w:t>
      </w:r>
      <w:hyperlink r:id="rId50" w:history="1">
        <w:r w:rsidRPr="00530407">
          <w:rPr>
            <w:rStyle w:val="Hyperlink"/>
            <w:rFonts w:ascii="Times New Roman" w:hAnsi="Times New Roman"/>
            <w:color w:val="auto"/>
            <w:sz w:val="24"/>
            <w:szCs w:val="24"/>
            <w:u w:val="none"/>
          </w:rPr>
          <w:t>http://noaasis.noaa.gov/NOAASIS/ml/genlsatl.html</w:t>
        </w:r>
      </w:hyperlink>
      <w:r w:rsidRPr="00530407">
        <w:rPr>
          <w:rFonts w:ascii="Times New Roman" w:hAnsi="Times New Roman"/>
          <w:sz w:val="24"/>
          <w:szCs w:val="24"/>
        </w:rPr>
        <w:t xml:space="preserve">). </w:t>
      </w:r>
    </w:p>
    <w:p w:rsidR="00046F46" w:rsidRPr="00046F46" w:rsidRDefault="00046F46" w:rsidP="007A0C61">
      <w:pPr>
        <w:tabs>
          <w:tab w:val="num" w:pos="0"/>
        </w:tabs>
        <w:spacing w:line="480" w:lineRule="auto"/>
        <w:ind w:firstLine="851"/>
        <w:rPr>
          <w:rFonts w:ascii="Times New Roman" w:hAnsi="Times New Roman"/>
          <w:sz w:val="24"/>
          <w:szCs w:val="24"/>
        </w:rPr>
      </w:pPr>
    </w:p>
    <w:p w:rsidR="00753F4A" w:rsidRPr="00D81A7D" w:rsidRDefault="00753F4A" w:rsidP="00046F46">
      <w:pPr>
        <w:pStyle w:val="ListParagraph"/>
        <w:numPr>
          <w:ilvl w:val="1"/>
          <w:numId w:val="30"/>
        </w:numPr>
        <w:jc w:val="center"/>
        <w:rPr>
          <w:b/>
          <w:sz w:val="28"/>
        </w:rPr>
      </w:pPr>
      <w:r w:rsidRPr="00D81A7D">
        <w:rPr>
          <w:b/>
          <w:sz w:val="28"/>
        </w:rPr>
        <w:t>Saulės audros</w:t>
      </w:r>
    </w:p>
    <w:p w:rsidR="00753F4A" w:rsidRPr="00465F64" w:rsidRDefault="00753F4A" w:rsidP="007A0C61">
      <w:pPr>
        <w:pStyle w:val="ListParagraph"/>
        <w:spacing w:line="276" w:lineRule="auto"/>
      </w:pPr>
    </w:p>
    <w:p w:rsidR="000A6566" w:rsidRDefault="00753F4A" w:rsidP="00753F4A">
      <w:pPr>
        <w:spacing w:line="360" w:lineRule="auto"/>
        <w:ind w:firstLine="851"/>
        <w:rPr>
          <w:rFonts w:ascii="Times New Roman" w:hAnsi="Times New Roman"/>
          <w:sz w:val="24"/>
          <w:szCs w:val="24"/>
          <w:lang w:val="lt-LT"/>
        </w:rPr>
      </w:pPr>
      <w:r w:rsidRPr="00465F64">
        <w:rPr>
          <w:rFonts w:ascii="Times New Roman" w:hAnsi="Times New Roman"/>
          <w:sz w:val="24"/>
          <w:szCs w:val="24"/>
          <w:lang w:val="lt-LT"/>
        </w:rPr>
        <w:t>Kosminiai „orai“ sukuriami Saulėje. Jie prasideda su išsiveržimais, tokiais kaip dideliais šviesos ir radiacijos pliūsniais</w:t>
      </w:r>
      <w:r w:rsidR="00EE0DD4">
        <w:rPr>
          <w:rFonts w:ascii="Times New Roman" w:hAnsi="Times New Roman"/>
          <w:sz w:val="24"/>
          <w:szCs w:val="24"/>
          <w:lang w:val="lt-LT"/>
        </w:rPr>
        <w:t>,</w:t>
      </w:r>
      <w:r w:rsidRPr="00465F64">
        <w:rPr>
          <w:rFonts w:ascii="Times New Roman" w:hAnsi="Times New Roman"/>
          <w:sz w:val="24"/>
          <w:szCs w:val="24"/>
          <w:lang w:val="lt-LT"/>
        </w:rPr>
        <w:t xml:space="preserve"> vadinamais Saulės žybsniais, ar milžiniškais Saulės  materijos debesimis vadinamai</w:t>
      </w:r>
      <w:r w:rsidR="000A6566">
        <w:rPr>
          <w:rFonts w:ascii="Times New Roman" w:hAnsi="Times New Roman"/>
          <w:sz w:val="24"/>
          <w:szCs w:val="24"/>
          <w:lang w:val="lt-LT"/>
        </w:rPr>
        <w:t>s karūnos masės išmetimais</w:t>
      </w:r>
      <w:r w:rsidRPr="00465F64">
        <w:rPr>
          <w:rFonts w:ascii="Times New Roman" w:hAnsi="Times New Roman"/>
          <w:sz w:val="24"/>
          <w:szCs w:val="24"/>
          <w:lang w:val="lt-LT"/>
        </w:rPr>
        <w:t xml:space="preserve"> </w:t>
      </w:r>
      <w:r w:rsidR="000A6566">
        <w:rPr>
          <w:rFonts w:ascii="Times New Roman" w:hAnsi="Times New Roman"/>
          <w:sz w:val="24"/>
          <w:szCs w:val="24"/>
          <w:lang w:val="lt-LT"/>
        </w:rPr>
        <w:t>(</w:t>
      </w:r>
      <w:hyperlink r:id="rId51" w:history="1">
        <w:r w:rsidR="000A6566" w:rsidRPr="00DF4910">
          <w:rPr>
            <w:rStyle w:val="Hyperlink"/>
            <w:rFonts w:ascii="Times New Roman" w:hAnsi="Times New Roman"/>
            <w:color w:val="auto"/>
            <w:sz w:val="24"/>
            <w:szCs w:val="24"/>
            <w:u w:val="none"/>
            <w:lang w:val="lt-LT"/>
          </w:rPr>
          <w:t>http://www.nasa.gov/mission_pages/sunearth/news/storms-on-sun.html</w:t>
        </w:r>
      </w:hyperlink>
      <w:r w:rsidR="000A6566" w:rsidRPr="00DF4910">
        <w:rPr>
          <w:rFonts w:ascii="Times New Roman" w:hAnsi="Times New Roman"/>
          <w:sz w:val="24"/>
          <w:szCs w:val="24"/>
          <w:lang w:val="lt-LT"/>
        </w:rPr>
        <w:t xml:space="preserve">). </w:t>
      </w:r>
      <w:r w:rsidR="000A6566" w:rsidRPr="00317A2B">
        <w:rPr>
          <w:rFonts w:ascii="Times New Roman" w:hAnsi="Times New Roman"/>
          <w:sz w:val="24"/>
          <w:szCs w:val="24"/>
          <w:lang w:val="lt-LT"/>
        </w:rPr>
        <w:t>Galingi Saulės plazmos sprogimai, kitaip Saulės išsiveržimai, pasiekią Že</w:t>
      </w:r>
      <w:r w:rsidR="00EE0DD4">
        <w:rPr>
          <w:rFonts w:ascii="Times New Roman" w:hAnsi="Times New Roman"/>
          <w:sz w:val="24"/>
          <w:szCs w:val="24"/>
          <w:lang w:val="lt-LT"/>
        </w:rPr>
        <w:t>mę sukelia geomagnetines audras, k</w:t>
      </w:r>
      <w:r w:rsidR="000A6566" w:rsidRPr="00317A2B">
        <w:rPr>
          <w:rFonts w:ascii="Times New Roman" w:hAnsi="Times New Roman"/>
          <w:sz w:val="24"/>
          <w:szCs w:val="24"/>
          <w:lang w:val="lt-LT"/>
        </w:rPr>
        <w:t>urių metu paveikiama jonosfera ir sukuriami stiprūs magnetiniai laukai. Šie laukai ir jų srov</w:t>
      </w:r>
      <w:r w:rsidR="004B78FD">
        <w:rPr>
          <w:rFonts w:ascii="Times New Roman" w:hAnsi="Times New Roman"/>
          <w:sz w:val="24"/>
          <w:szCs w:val="24"/>
          <w:lang w:val="lt-LT"/>
        </w:rPr>
        <w:t>ės gali paveikti Žemės organizmu</w:t>
      </w:r>
      <w:r w:rsidR="000A6566" w:rsidRPr="00317A2B">
        <w:rPr>
          <w:rFonts w:ascii="Times New Roman" w:hAnsi="Times New Roman"/>
          <w:sz w:val="24"/>
          <w:szCs w:val="24"/>
          <w:lang w:val="lt-LT"/>
        </w:rPr>
        <w:t xml:space="preserve">s ar jų gyvenimo sąlygas. Vidutiniškai geomagnetinė audra gali trukti vieną ar dvi dienas, jos metu magnetinių laukų aplintudė gali svyruoti nuo </w:t>
      </w:r>
      <w:r w:rsidR="000A6566" w:rsidRPr="00DF4910">
        <w:rPr>
          <w:rFonts w:ascii="Times New Roman" w:hAnsi="Times New Roman"/>
          <w:sz w:val="24"/>
          <w:szCs w:val="24"/>
          <w:lang w:val="lt-LT"/>
        </w:rPr>
        <w:t>200-300 NT iki 1000 NT</w:t>
      </w:r>
      <w:r w:rsidR="000A6566" w:rsidRPr="00317A2B">
        <w:rPr>
          <w:rFonts w:ascii="Times New Roman" w:hAnsi="Times New Roman"/>
          <w:sz w:val="24"/>
          <w:szCs w:val="24"/>
          <w:lang w:val="lt-LT"/>
        </w:rPr>
        <w:t xml:space="preserve">, kuri viršija normalias fonines vertes įvairių dažnių juostose </w:t>
      </w:r>
      <w:r w:rsidR="000A6566" w:rsidRPr="00DF4910">
        <w:rPr>
          <w:rFonts w:ascii="Times New Roman" w:hAnsi="Times New Roman"/>
          <w:sz w:val="24"/>
          <w:szCs w:val="24"/>
          <w:lang w:val="lt-LT"/>
        </w:rPr>
        <w:t>5000-10000 kart</w:t>
      </w:r>
      <w:r w:rsidR="000A6566">
        <w:rPr>
          <w:rFonts w:ascii="Times New Roman" w:hAnsi="Times New Roman"/>
          <w:sz w:val="24"/>
          <w:szCs w:val="24"/>
          <w:lang w:val="lt-LT"/>
        </w:rPr>
        <w:t>ų (</w:t>
      </w:r>
      <w:r w:rsidR="000A6566" w:rsidRPr="00DF4910">
        <w:rPr>
          <w:rFonts w:ascii="Times New Roman" w:hAnsi="Times New Roman"/>
          <w:bCs/>
          <w:sz w:val="24"/>
          <w:szCs w:val="24"/>
          <w:lang w:val="lt-LT"/>
        </w:rPr>
        <w:t>Zaporozhan, Ponomarenko, 2010).</w:t>
      </w:r>
    </w:p>
    <w:p w:rsidR="00753F4A" w:rsidRPr="00465F64" w:rsidRDefault="00753F4A" w:rsidP="00753F4A">
      <w:pPr>
        <w:spacing w:line="360" w:lineRule="auto"/>
        <w:ind w:firstLine="851"/>
        <w:rPr>
          <w:rFonts w:ascii="Times New Roman" w:hAnsi="Times New Roman"/>
          <w:sz w:val="24"/>
          <w:szCs w:val="24"/>
          <w:lang w:val="lt-LT"/>
        </w:rPr>
      </w:pPr>
      <w:r w:rsidRPr="00465F64">
        <w:rPr>
          <w:rFonts w:ascii="Times New Roman" w:hAnsi="Times New Roman"/>
          <w:sz w:val="24"/>
          <w:szCs w:val="24"/>
          <w:lang w:val="lt-LT"/>
        </w:rPr>
        <w:t>Mokslininkai stebi keletą skirtingų kosminio „oro“ reginių – geomagnetines audras ir Saulės radiacines audras, kurios įvyksta dėl Saulėje vykstančių sprogimų.</w:t>
      </w:r>
    </w:p>
    <w:p w:rsidR="00753F4A" w:rsidRPr="00465F64" w:rsidRDefault="00753F4A" w:rsidP="00753F4A">
      <w:pPr>
        <w:spacing w:line="360" w:lineRule="auto"/>
        <w:ind w:firstLine="851"/>
        <w:rPr>
          <w:rFonts w:ascii="Times New Roman" w:hAnsi="Times New Roman"/>
          <w:b/>
          <w:sz w:val="24"/>
          <w:szCs w:val="24"/>
          <w:lang w:val="lt-LT"/>
        </w:rPr>
      </w:pPr>
      <w:r w:rsidRPr="00465F64">
        <w:rPr>
          <w:rFonts w:ascii="Times New Roman" w:hAnsi="Times New Roman"/>
          <w:b/>
          <w:sz w:val="24"/>
          <w:szCs w:val="24"/>
          <w:lang w:val="lt-LT"/>
        </w:rPr>
        <w:t xml:space="preserve">Geomagnetinės audros. </w:t>
      </w:r>
      <w:r w:rsidRPr="00465F64">
        <w:rPr>
          <w:rFonts w:ascii="Times New Roman" w:hAnsi="Times New Roman"/>
          <w:sz w:val="24"/>
          <w:szCs w:val="24"/>
          <w:lang w:val="lt-LT"/>
        </w:rPr>
        <w:t>Viena iš dažniausiai pasitaikančių kosminių orų formų, geo</w:t>
      </w:r>
      <w:r w:rsidR="00FA045A">
        <w:rPr>
          <w:rFonts w:ascii="Times New Roman" w:hAnsi="Times New Roman"/>
          <w:sz w:val="24"/>
          <w:szCs w:val="24"/>
          <w:lang w:val="lt-LT"/>
        </w:rPr>
        <w:t>magnetinė audra,</w:t>
      </w:r>
      <w:r w:rsidR="00E733B0">
        <w:rPr>
          <w:rFonts w:ascii="Times New Roman" w:hAnsi="Times New Roman"/>
          <w:sz w:val="24"/>
          <w:szCs w:val="24"/>
          <w:lang w:val="lt-LT"/>
        </w:rPr>
        <w:t xml:space="preserve"> pasireiškia</w:t>
      </w:r>
      <w:r w:rsidRPr="00465F64">
        <w:rPr>
          <w:rFonts w:ascii="Times New Roman" w:hAnsi="Times New Roman"/>
          <w:sz w:val="24"/>
          <w:szCs w:val="24"/>
          <w:lang w:val="lt-LT"/>
        </w:rPr>
        <w:t xml:space="preserve"> bet kuriuo metu Žemės magnetinėje aplinkoje, tiksliau magnetosferoje, kuri veikiant magnetiniai audrai patiria staigius ir kartotinius pasikeitimus. Tai momentas, kai magnetiniai laukai nuolat iš naujo atsistato ir energija greitai peršoka iš vienos srities į kitą.</w:t>
      </w:r>
      <w:r w:rsidRPr="00465F64">
        <w:rPr>
          <w:rFonts w:ascii="Times New Roman" w:hAnsi="Times New Roman"/>
          <w:b/>
          <w:sz w:val="24"/>
          <w:szCs w:val="24"/>
          <w:lang w:val="lt-LT"/>
        </w:rPr>
        <w:t xml:space="preserve"> </w:t>
      </w:r>
    </w:p>
    <w:p w:rsidR="00753F4A" w:rsidRPr="00DF4910" w:rsidRDefault="00E733B0" w:rsidP="00753F4A">
      <w:pPr>
        <w:spacing w:line="360" w:lineRule="auto"/>
        <w:ind w:firstLine="851"/>
        <w:rPr>
          <w:sz w:val="24"/>
          <w:szCs w:val="24"/>
          <w:lang w:val="lt-LT"/>
        </w:rPr>
      </w:pPr>
      <w:r>
        <w:rPr>
          <w:rFonts w:ascii="Times New Roman" w:hAnsi="Times New Roman"/>
          <w:sz w:val="24"/>
          <w:szCs w:val="24"/>
          <w:lang w:val="lt-LT"/>
        </w:rPr>
        <w:t>Geomagnetinės audros susidaro</w:t>
      </w:r>
      <w:r w:rsidR="00753F4A" w:rsidRPr="00465F64">
        <w:rPr>
          <w:rFonts w:ascii="Times New Roman" w:hAnsi="Times New Roman"/>
          <w:sz w:val="24"/>
          <w:szCs w:val="24"/>
          <w:lang w:val="lt-LT"/>
        </w:rPr>
        <w:t xml:space="preserve"> tik tuo atveju, kai tam tikri KMI tipai susijungia su išorine magnetosferos dalimi ilgesniam laikui. Saulės medžiagos</w:t>
      </w:r>
      <w:r>
        <w:rPr>
          <w:rFonts w:ascii="Times New Roman" w:hAnsi="Times New Roman"/>
          <w:sz w:val="24"/>
          <w:szCs w:val="24"/>
          <w:lang w:val="lt-LT"/>
        </w:rPr>
        <w:t>,</w:t>
      </w:r>
      <w:r w:rsidR="00753F4A" w:rsidRPr="00465F64">
        <w:rPr>
          <w:rFonts w:ascii="Times New Roman" w:hAnsi="Times New Roman"/>
          <w:sz w:val="24"/>
          <w:szCs w:val="24"/>
          <w:lang w:val="lt-LT"/>
        </w:rPr>
        <w:t xml:space="preserve"> esančios </w:t>
      </w:r>
      <w:r w:rsidR="000A6566">
        <w:rPr>
          <w:rFonts w:ascii="Times New Roman" w:hAnsi="Times New Roman"/>
          <w:sz w:val="24"/>
          <w:szCs w:val="24"/>
          <w:lang w:val="lt-LT"/>
        </w:rPr>
        <w:t>karūnos masės išmetimuose</w:t>
      </w:r>
      <w:r>
        <w:rPr>
          <w:rFonts w:ascii="Times New Roman" w:hAnsi="Times New Roman"/>
          <w:sz w:val="24"/>
          <w:szCs w:val="24"/>
          <w:lang w:val="lt-LT"/>
        </w:rPr>
        <w:t>,</w:t>
      </w:r>
      <w:r w:rsidR="00753F4A" w:rsidRPr="00465F64">
        <w:rPr>
          <w:rFonts w:ascii="Times New Roman" w:hAnsi="Times New Roman"/>
          <w:sz w:val="24"/>
          <w:szCs w:val="24"/>
          <w:lang w:val="lt-LT"/>
        </w:rPr>
        <w:t xml:space="preserve"> keliauja savo sukurtais magnetiniais laukais. </w:t>
      </w:r>
      <w:r w:rsidR="00753F4A" w:rsidRPr="00DF4910">
        <w:rPr>
          <w:rFonts w:ascii="Times New Roman" w:hAnsi="Times New Roman"/>
          <w:sz w:val="24"/>
          <w:szCs w:val="24"/>
          <w:lang w:val="lt-LT"/>
        </w:rPr>
        <w:t>Jeigu abiejų laukų susijungimo taškai šiaurėje, tuomet susilygina Žemės magnetosferos ir Saulės magnet</w:t>
      </w:r>
      <w:r w:rsidR="004B78FD" w:rsidRPr="00DF4910">
        <w:rPr>
          <w:rFonts w:ascii="Times New Roman" w:hAnsi="Times New Roman"/>
          <w:sz w:val="24"/>
          <w:szCs w:val="24"/>
          <w:lang w:val="lt-LT"/>
        </w:rPr>
        <w:t>iniai laukai, ir Saulės energija</w:t>
      </w:r>
      <w:r w:rsidR="00753F4A" w:rsidRPr="00DF4910">
        <w:rPr>
          <w:rFonts w:ascii="Times New Roman" w:hAnsi="Times New Roman"/>
          <w:sz w:val="24"/>
          <w:szCs w:val="24"/>
          <w:lang w:val="lt-LT"/>
        </w:rPr>
        <w:t xml:space="preserve"> bei dalėlės </w:t>
      </w:r>
      <w:r w:rsidR="00753F4A" w:rsidRPr="00DF4910">
        <w:rPr>
          <w:rFonts w:ascii="Times New Roman" w:hAnsi="Times New Roman"/>
          <w:sz w:val="24"/>
          <w:szCs w:val="24"/>
          <w:lang w:val="lt-LT"/>
        </w:rPr>
        <w:lastRenderedPageBreak/>
        <w:t xml:space="preserve">paprasčiausiai </w:t>
      </w:r>
      <w:r w:rsidR="004B78FD" w:rsidRPr="00DF4910">
        <w:rPr>
          <w:rFonts w:ascii="Times New Roman" w:hAnsi="Times New Roman"/>
          <w:sz w:val="24"/>
          <w:szCs w:val="24"/>
          <w:lang w:val="lt-LT"/>
        </w:rPr>
        <w:t>ap</w:t>
      </w:r>
      <w:r w:rsidR="00753F4A" w:rsidRPr="00DF4910">
        <w:rPr>
          <w:rFonts w:ascii="Times New Roman" w:hAnsi="Times New Roman"/>
          <w:sz w:val="24"/>
          <w:szCs w:val="24"/>
          <w:lang w:val="lt-LT"/>
        </w:rPr>
        <w:t>teka aplink Žėmę ir sukelia tik mažus pakitimus. Tačiau jeigu susijungimo taškai yra Pietuose, t.y. į priešingą pusę Žemės magnetiniams laukams, tuomet sukeltas poveikis gali būti žymiai didesnis. Saulės magnetiniai laukai atverčia atgal tolimiausią Žemės magnetinio lauko sluoksnį, pakeisdama visą magnetosferos formą. Tai yra pradininis geomagnetinių audrų etapas.</w:t>
      </w:r>
    </w:p>
    <w:p w:rsidR="00753F4A" w:rsidRPr="00DF4910" w:rsidRDefault="00753F4A" w:rsidP="00753F4A">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Kitas etapas yra pagrindinis, jis gali trukti nuo kelių valandų iki kelių dienų, kadangi įkrautos dalelės įsiveržia į magnetosferą</w:t>
      </w:r>
      <w:r w:rsidR="00E733B0">
        <w:rPr>
          <w:rFonts w:ascii="Times New Roman" w:hAnsi="Times New Roman"/>
          <w:sz w:val="24"/>
          <w:szCs w:val="24"/>
          <w:lang w:val="lt-LT"/>
        </w:rPr>
        <w:t>,</w:t>
      </w:r>
      <w:r w:rsidRPr="00DF4910">
        <w:rPr>
          <w:rFonts w:ascii="Times New Roman" w:hAnsi="Times New Roman"/>
          <w:sz w:val="24"/>
          <w:szCs w:val="24"/>
          <w:lang w:val="lt-LT"/>
        </w:rPr>
        <w:t xml:space="preserve"> sukaupia daugiau energijos ir pasiekia didesnį greitį. Šios dalelės skverbiasi vis arčiau i</w:t>
      </w:r>
      <w:r w:rsidR="00E733B0">
        <w:rPr>
          <w:rFonts w:ascii="Times New Roman" w:hAnsi="Times New Roman"/>
          <w:sz w:val="24"/>
          <w:szCs w:val="24"/>
          <w:lang w:val="lt-LT"/>
        </w:rPr>
        <w:t>r arčiau  planetos. Šiame etape</w:t>
      </w:r>
      <w:r w:rsidRPr="00DF4910">
        <w:rPr>
          <w:rFonts w:ascii="Times New Roman" w:hAnsi="Times New Roman"/>
          <w:sz w:val="24"/>
          <w:szCs w:val="24"/>
          <w:lang w:val="lt-LT"/>
        </w:rPr>
        <w:t xml:space="preserve"> Ž</w:t>
      </w:r>
      <w:r w:rsidR="00E733B0">
        <w:rPr>
          <w:rFonts w:ascii="Times New Roman" w:hAnsi="Times New Roman"/>
          <w:sz w:val="24"/>
          <w:szCs w:val="24"/>
          <w:lang w:val="lt-LT"/>
        </w:rPr>
        <w:t>emėje galima pamatyti pašvaistę</w:t>
      </w:r>
      <w:r w:rsidRPr="00DF4910">
        <w:rPr>
          <w:rFonts w:ascii="Times New Roman" w:hAnsi="Times New Roman"/>
          <w:sz w:val="24"/>
          <w:szCs w:val="24"/>
          <w:lang w:val="lt-LT"/>
        </w:rPr>
        <w:t xml:space="preserve"> mažesnėse nei įprastai platumose.</w:t>
      </w:r>
    </w:p>
    <w:p w:rsidR="00753F4A" w:rsidRPr="00DF4910" w:rsidRDefault="00753F4A" w:rsidP="00753F4A">
      <w:pPr>
        <w:spacing w:line="360" w:lineRule="auto"/>
        <w:ind w:firstLine="851"/>
        <w:rPr>
          <w:rFonts w:ascii="Times New Roman" w:hAnsi="Times New Roman"/>
          <w:sz w:val="24"/>
          <w:szCs w:val="24"/>
          <w:lang w:val="lt-LT"/>
        </w:rPr>
      </w:pPr>
      <w:r w:rsidRPr="00DF4910">
        <w:rPr>
          <w:rFonts w:ascii="Times New Roman" w:hAnsi="Times New Roman"/>
          <w:sz w:val="24"/>
          <w:lang w:val="lt-LT"/>
        </w:rPr>
        <w:t>Galutinis geomagnetinės audros etapas trunka kelias dienas, iki tol, kol magnetosfera grįžta į savo pradinę būseną.</w:t>
      </w:r>
      <w:r w:rsidRPr="00DF4910">
        <w:rPr>
          <w:rFonts w:ascii="Times New Roman" w:hAnsi="Times New Roman"/>
          <w:sz w:val="24"/>
          <w:szCs w:val="24"/>
          <w:lang w:val="lt-LT"/>
        </w:rPr>
        <w:t xml:space="preserve"> (</w:t>
      </w:r>
      <w:hyperlink r:id="rId52" w:history="1">
        <w:r w:rsidRPr="00DF4910">
          <w:rPr>
            <w:rStyle w:val="Hyperlink"/>
            <w:rFonts w:ascii="Times New Roman" w:hAnsi="Times New Roman"/>
            <w:color w:val="auto"/>
            <w:sz w:val="24"/>
            <w:szCs w:val="24"/>
            <w:u w:val="none"/>
            <w:lang w:val="lt-LT"/>
          </w:rPr>
          <w:t>http://www.nasa.gov/mission_pages/sunearth/news/storms-on-sun.html</w:t>
        </w:r>
      </w:hyperlink>
      <w:r w:rsidRPr="00DF4910">
        <w:rPr>
          <w:rFonts w:ascii="Times New Roman" w:hAnsi="Times New Roman"/>
          <w:sz w:val="24"/>
          <w:szCs w:val="24"/>
          <w:lang w:val="lt-LT"/>
        </w:rPr>
        <w:t>)</w:t>
      </w:r>
    </w:p>
    <w:p w:rsidR="00753F4A" w:rsidRPr="00DF4910" w:rsidRDefault="00753F4A" w:rsidP="00753F4A">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Daugelio Saulės audrų pasekmės yra minimalios, tai dažniausiai tik jau minėtos pašvaistės. Tačiau kartais Saulė sau leidžia daugiau. Joks dab</w:t>
      </w:r>
      <w:r w:rsidR="00E733B0">
        <w:rPr>
          <w:rFonts w:ascii="Times New Roman" w:hAnsi="Times New Roman"/>
          <w:sz w:val="24"/>
          <w:szCs w:val="24"/>
          <w:lang w:val="lt-LT"/>
        </w:rPr>
        <w:t>ar gyvenantis žmogus nėra patyrę</w:t>
      </w:r>
      <w:r w:rsidRPr="00DF4910">
        <w:rPr>
          <w:rFonts w:ascii="Times New Roman" w:hAnsi="Times New Roman"/>
          <w:sz w:val="24"/>
          <w:szCs w:val="24"/>
          <w:lang w:val="lt-LT"/>
        </w:rPr>
        <w:t>s tikros superaudros poveikio. Galingiausia iš visų kada nors užregistruotų Saulės audrų įvyko 1859 m. Dangų užliejusios pašvaistės buvo matomos ir toli pietuose esančiuose Karibuose, magnetinių kompasų rodyklės chaotiškai sukiojosi, o telegrafai sugedo. Ledynų kernai rodo, kad tokio masto Saulės dalelių pliūpsnis būna retai – vidutiniškai kas 500 metų. Tačiau net ir mažesnės, kas 50 m. vykstančios audros galėtų „iškepti“ palydovus, sutrikdyti radijo stočių darbą ir nutraukti tarpžemyninį ryšį (http://www.technologijos.lt).  Kraštutiniais dabartinių geomagnetinių audrų atvejais, gali būti pažeisti transformatoriai, elektros tinklų perdavimo linijos, palydovinio ryšio siųstuvai</w:t>
      </w:r>
      <w:r w:rsidR="00973E01">
        <w:rPr>
          <w:rFonts w:ascii="Times New Roman" w:hAnsi="Times New Roman"/>
          <w:sz w:val="24"/>
          <w:szCs w:val="24"/>
          <w:lang w:val="lt-LT"/>
        </w:rPr>
        <w:t>,</w:t>
      </w:r>
      <w:r w:rsidRPr="00DF4910">
        <w:rPr>
          <w:rFonts w:ascii="Times New Roman" w:hAnsi="Times New Roman"/>
          <w:sz w:val="24"/>
          <w:szCs w:val="24"/>
          <w:lang w:val="lt-LT"/>
        </w:rPr>
        <w:t xml:space="preserve"> gali sutrumpėti erdvėlaivių eksploatavimo laikas, gal</w:t>
      </w:r>
      <w:r w:rsidR="00973E01">
        <w:rPr>
          <w:rFonts w:ascii="Times New Roman" w:hAnsi="Times New Roman"/>
          <w:sz w:val="24"/>
          <w:szCs w:val="24"/>
          <w:lang w:val="lt-LT"/>
        </w:rPr>
        <w:t>i atsirasti trukdžių perduodant</w:t>
      </w:r>
      <w:r w:rsidRPr="00DF4910">
        <w:rPr>
          <w:rFonts w:ascii="Times New Roman" w:hAnsi="Times New Roman"/>
          <w:sz w:val="24"/>
          <w:szCs w:val="24"/>
          <w:lang w:val="lt-LT"/>
        </w:rPr>
        <w:t xml:space="preserve"> aukšto dažnio radijo bangas, taip pat gali būti užblokuotos palydovinės navigacijos sistemos. (</w:t>
      </w:r>
      <w:hyperlink r:id="rId53" w:history="1">
        <w:r w:rsidRPr="00DF4910">
          <w:rPr>
            <w:rStyle w:val="Hyperlink"/>
            <w:rFonts w:ascii="Times New Roman" w:hAnsi="Times New Roman"/>
            <w:color w:val="auto"/>
            <w:sz w:val="24"/>
            <w:szCs w:val="24"/>
            <w:u w:val="none"/>
            <w:lang w:val="lt-LT"/>
          </w:rPr>
          <w:t>http://www.nasa.gov/mission_pages/sunearth/news/storms-on-sun.html</w:t>
        </w:r>
      </w:hyperlink>
      <w:r w:rsidRPr="00DF4910">
        <w:rPr>
          <w:rFonts w:ascii="Times New Roman" w:hAnsi="Times New Roman"/>
          <w:sz w:val="24"/>
          <w:szCs w:val="24"/>
          <w:lang w:val="lt-LT"/>
        </w:rPr>
        <w:t>)</w:t>
      </w:r>
    </w:p>
    <w:p w:rsidR="00753F4A" w:rsidRPr="00DF4910" w:rsidRDefault="00753F4A" w:rsidP="00753F4A">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 xml:space="preserve">Geomagnetinės audros gali paveikti net tik įvairius įrenginius, bet daryti poveikį ir žmonių sveikatai. Keletą dienų prie magnetinę audrą padaugėja širdies priepuolių skaičius, labai padaugėja pacientų su trinkančiu širdies ritmu – ypač su prieširdžių virpėjimais, taip pat dūstančių ir su nevaldomai aukštais kraujospūdžiais. Lėtinių ligų turintiems žmonėms jau keletą dienų prieš audrą papildomai reikia gerti kraują skystinančių vaistų, taip pat raminamųjų, nes dėl magnetinio lauko suaktyvėjimo didėja nervinė įtampa, o didėjant jai, </w:t>
      </w:r>
      <w:r w:rsidR="004B78FD" w:rsidRPr="00DF4910">
        <w:rPr>
          <w:rFonts w:ascii="Times New Roman" w:hAnsi="Times New Roman"/>
          <w:sz w:val="24"/>
          <w:szCs w:val="24"/>
          <w:lang w:val="lt-LT"/>
        </w:rPr>
        <w:t>su</w:t>
      </w:r>
      <w:r w:rsidRPr="00DF4910">
        <w:rPr>
          <w:rFonts w:ascii="Times New Roman" w:hAnsi="Times New Roman"/>
          <w:sz w:val="24"/>
          <w:szCs w:val="24"/>
          <w:lang w:val="lt-LT"/>
        </w:rPr>
        <w:t xml:space="preserve">trinka ir kraujospūdis, kurio kontrolei šiomis dienomis taip pat reikia skirti daugiau dėmesio. Sveiki žmonės taip pat turėtų pristabdyti gyvenimo tempą: nesiimti didelių fizinių ir psichologinių krūvių, vengti stresinių situacijų, jei įmanoma, neplanuoti rimtų, įtemptų pasitarimų darbe, nepradėti naujų darbų, nesileisti į ilgas keliones, kurių metu </w:t>
      </w:r>
      <w:r w:rsidRPr="00DF4910">
        <w:rPr>
          <w:rFonts w:ascii="Times New Roman" w:hAnsi="Times New Roman"/>
          <w:sz w:val="24"/>
          <w:szCs w:val="24"/>
          <w:lang w:val="lt-LT"/>
        </w:rPr>
        <w:lastRenderedPageBreak/>
        <w:t>tenka ilgai sėdėti sulenktomis kojomis, nes didėja rizika susidaryti trombui. Jei vis dėlto tenka keliauti, medikai prieš kelionę pataria išgerti kraują skystinančių vaistų (http://lynk.ly).</w:t>
      </w:r>
    </w:p>
    <w:p w:rsidR="00753F4A" w:rsidRPr="00DF4910" w:rsidRDefault="004B78FD" w:rsidP="00753F4A">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Geomagnetinės audros</w:t>
      </w:r>
      <w:r w:rsidR="00753F4A" w:rsidRPr="00DF4910">
        <w:rPr>
          <w:rFonts w:ascii="Times New Roman" w:hAnsi="Times New Roman"/>
          <w:sz w:val="24"/>
          <w:szCs w:val="24"/>
          <w:lang w:val="lt-LT"/>
        </w:rPr>
        <w:t xml:space="preserve"> matuojamos antžeminiais prietaisais, kad stebėti, kaip horizontalus Žemės magnetinio lauko komponentas svyruoja. Remiantis šiais matavimais, audros yra skirstomi penkias kategorija, nuo G1 (silpnos) iki G5 (ekstremalios). (</w:t>
      </w:r>
      <w:hyperlink r:id="rId54" w:history="1">
        <w:r w:rsidR="00753F4A" w:rsidRPr="00DF4910">
          <w:rPr>
            <w:rStyle w:val="Hyperlink"/>
            <w:rFonts w:ascii="Times New Roman" w:hAnsi="Times New Roman"/>
            <w:color w:val="auto"/>
            <w:sz w:val="24"/>
            <w:szCs w:val="24"/>
            <w:u w:val="none"/>
            <w:lang w:val="lt-LT"/>
          </w:rPr>
          <w:t>http://www.nasa.gov/mission_pages/sunearth/news/storms-on-sun.html</w:t>
        </w:r>
      </w:hyperlink>
      <w:r w:rsidR="00753F4A" w:rsidRPr="00DF4910">
        <w:rPr>
          <w:rFonts w:ascii="Times New Roman" w:hAnsi="Times New Roman"/>
          <w:sz w:val="24"/>
          <w:szCs w:val="24"/>
          <w:lang w:val="lt-LT"/>
        </w:rPr>
        <w:t>)</w:t>
      </w:r>
    </w:p>
    <w:p w:rsidR="00753F4A" w:rsidRPr="00DF4910" w:rsidRDefault="00753F4A" w:rsidP="005D37BB">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Yra sukurta keletas matavimo skalių geomagnetinių audrų stiprumui matuoti.</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ir Ak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indeksai</w:t>
      </w:r>
      <w:r w:rsidRPr="00465F64">
        <w:rPr>
          <w:rFonts w:ascii="Times New Roman" w:hAnsi="Times New Roman"/>
          <w:sz w:val="24"/>
          <w:szCs w:val="24"/>
          <w:lang w:val="lt-LT"/>
        </w:rPr>
        <w:t xml:space="preserve"> yra </w:t>
      </w:r>
      <w:r w:rsidRPr="00465F64">
        <w:rPr>
          <w:rStyle w:val="hps"/>
          <w:rFonts w:ascii="Times New Roman" w:hAnsi="Times New Roman"/>
          <w:sz w:val="24"/>
          <w:szCs w:val="24"/>
          <w:lang w:val="lt-LT"/>
        </w:rPr>
        <w:t>naudojami kategorizuoti</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geomagnetinių audrų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intensyvumą</w:t>
      </w:r>
      <w:r w:rsidRPr="00465F64">
        <w:rPr>
          <w:rFonts w:ascii="Times New Roman" w:hAnsi="Times New Roman"/>
          <w:sz w:val="24"/>
          <w:szCs w:val="24"/>
          <w:lang w:val="lt-LT"/>
        </w:rPr>
        <w:t>.</w:t>
      </w:r>
      <w:r w:rsidRPr="00465F64">
        <w:rPr>
          <w:lang w:val="lt-LT"/>
        </w:rPr>
        <w:t xml:space="preserve"> </w:t>
      </w:r>
      <w:r w:rsidRPr="00465F64">
        <w:rPr>
          <w:rFonts w:ascii="Times New Roman" w:hAnsi="Times New Roman"/>
          <w:lang w:val="lt-LT"/>
        </w:rPr>
        <w:t xml:space="preserve">K vertės </w:t>
      </w:r>
      <w:r w:rsidRPr="00465F64">
        <w:rPr>
          <w:rStyle w:val="hps"/>
          <w:rFonts w:ascii="Times New Roman" w:hAnsi="Times New Roman"/>
          <w:lang w:val="lt-LT"/>
        </w:rPr>
        <w:t>svyruoja</w:t>
      </w:r>
      <w:r w:rsidRPr="00465F64">
        <w:rPr>
          <w:rFonts w:ascii="Times New Roman" w:hAnsi="Times New Roman"/>
          <w:lang w:val="lt-LT"/>
        </w:rPr>
        <w:t xml:space="preserve"> </w:t>
      </w:r>
      <w:r w:rsidRPr="00465F64">
        <w:rPr>
          <w:rStyle w:val="hps"/>
          <w:rFonts w:ascii="Times New Roman" w:hAnsi="Times New Roman"/>
          <w:lang w:val="lt-LT"/>
        </w:rPr>
        <w:t>nuo</w:t>
      </w:r>
      <w:r w:rsidRPr="00465F64">
        <w:rPr>
          <w:rFonts w:ascii="Times New Roman" w:hAnsi="Times New Roman"/>
          <w:lang w:val="lt-LT"/>
        </w:rPr>
        <w:t xml:space="preserve"> </w:t>
      </w:r>
      <w:r w:rsidRPr="00465F64">
        <w:rPr>
          <w:rStyle w:val="hps"/>
          <w:rFonts w:ascii="Times New Roman" w:hAnsi="Times New Roman"/>
          <w:lang w:val="lt-LT"/>
        </w:rPr>
        <w:t>0</w:t>
      </w:r>
      <w:r w:rsidRPr="00465F64">
        <w:rPr>
          <w:rFonts w:ascii="Times New Roman" w:hAnsi="Times New Roman"/>
          <w:lang w:val="lt-LT"/>
        </w:rPr>
        <w:t xml:space="preserve"> </w:t>
      </w:r>
      <w:r w:rsidR="00973E01">
        <w:rPr>
          <w:rStyle w:val="hps"/>
          <w:rFonts w:ascii="Times New Roman" w:hAnsi="Times New Roman"/>
          <w:lang w:val="lt-LT"/>
        </w:rPr>
        <w:t>iki 9</w:t>
      </w:r>
      <w:r w:rsidRPr="00465F64">
        <w:rPr>
          <w:rStyle w:val="hps"/>
          <w:rFonts w:ascii="Times New Roman" w:hAnsi="Times New Roman"/>
          <w:lang w:val="lt-LT"/>
        </w:rPr>
        <w:t xml:space="preserve"> ir</w:t>
      </w:r>
      <w:r w:rsidRPr="00465F64">
        <w:rPr>
          <w:rFonts w:ascii="Times New Roman" w:hAnsi="Times New Roman"/>
          <w:lang w:val="lt-LT"/>
        </w:rPr>
        <w:t xml:space="preserve"> </w:t>
      </w:r>
      <w:r w:rsidRPr="00465F64">
        <w:rPr>
          <w:rStyle w:val="hps"/>
          <w:rFonts w:ascii="Times New Roman" w:hAnsi="Times New Roman"/>
          <w:lang w:val="lt-LT"/>
        </w:rPr>
        <w:t>yra</w:t>
      </w:r>
      <w:r w:rsidRPr="00465F64">
        <w:rPr>
          <w:rFonts w:ascii="Times New Roman" w:hAnsi="Times New Roman"/>
          <w:lang w:val="lt-LT"/>
        </w:rPr>
        <w:t xml:space="preserve"> </w:t>
      </w:r>
      <w:r w:rsidRPr="00465F64">
        <w:rPr>
          <w:rStyle w:val="hps"/>
          <w:rFonts w:ascii="Times New Roman" w:hAnsi="Times New Roman"/>
          <w:lang w:val="lt-LT"/>
        </w:rPr>
        <w:t>pagrįstos</w:t>
      </w:r>
      <w:r w:rsidRPr="00465F64">
        <w:rPr>
          <w:rFonts w:ascii="Times New Roman" w:hAnsi="Times New Roman"/>
          <w:lang w:val="lt-LT"/>
        </w:rPr>
        <w:t xml:space="preserve"> </w:t>
      </w:r>
      <w:r w:rsidRPr="00465F64">
        <w:rPr>
          <w:rStyle w:val="hps"/>
          <w:rFonts w:ascii="Times New Roman" w:hAnsi="Times New Roman"/>
          <w:lang w:val="lt-LT"/>
        </w:rPr>
        <w:t>maksimaliu</w:t>
      </w:r>
      <w:r w:rsidRPr="00465F64">
        <w:rPr>
          <w:rFonts w:ascii="Times New Roman" w:hAnsi="Times New Roman"/>
          <w:lang w:val="lt-LT"/>
        </w:rPr>
        <w:t xml:space="preserve"> </w:t>
      </w:r>
      <w:r w:rsidRPr="00465F64">
        <w:rPr>
          <w:rStyle w:val="hps"/>
          <w:rFonts w:ascii="Times New Roman" w:hAnsi="Times New Roman"/>
          <w:lang w:val="lt-LT"/>
        </w:rPr>
        <w:t>magnetinio lauko</w:t>
      </w:r>
      <w:r w:rsidRPr="00465F64">
        <w:rPr>
          <w:rFonts w:ascii="Times New Roman" w:hAnsi="Times New Roman"/>
          <w:lang w:val="lt-LT"/>
        </w:rPr>
        <w:t xml:space="preserve"> </w:t>
      </w:r>
      <w:r w:rsidRPr="00465F64">
        <w:rPr>
          <w:rStyle w:val="hps"/>
          <w:rFonts w:ascii="Times New Roman" w:hAnsi="Times New Roman"/>
          <w:lang w:val="lt-LT"/>
        </w:rPr>
        <w:t>nuokrypimu</w:t>
      </w:r>
      <w:r w:rsidRPr="00465F64">
        <w:rPr>
          <w:rFonts w:ascii="Times New Roman" w:hAnsi="Times New Roman"/>
          <w:lang w:val="lt-LT"/>
        </w:rPr>
        <w:t xml:space="preserve"> </w:t>
      </w:r>
      <w:r w:rsidRPr="00465F64">
        <w:rPr>
          <w:rStyle w:val="hps"/>
          <w:rFonts w:ascii="Times New Roman" w:hAnsi="Times New Roman"/>
          <w:lang w:val="lt-LT"/>
        </w:rPr>
        <w:t xml:space="preserve">trijų </w:t>
      </w:r>
      <w:r w:rsidRPr="00465F64">
        <w:rPr>
          <w:rFonts w:ascii="Times New Roman" w:hAnsi="Times New Roman"/>
          <w:lang w:val="lt-LT"/>
        </w:rPr>
        <w:t xml:space="preserve">valandų </w:t>
      </w:r>
      <w:r w:rsidRPr="00465F64">
        <w:rPr>
          <w:rStyle w:val="hps"/>
          <w:rFonts w:ascii="Times New Roman" w:hAnsi="Times New Roman"/>
          <w:lang w:val="lt-LT"/>
        </w:rPr>
        <w:t>laikotarpyj</w:t>
      </w:r>
      <w:r w:rsidRPr="00465F64">
        <w:rPr>
          <w:rStyle w:val="hps"/>
          <w:rFonts w:ascii="Times New Roman" w:hAnsi="Times New Roman"/>
          <w:sz w:val="24"/>
          <w:szCs w:val="24"/>
          <w:lang w:val="lt-LT"/>
        </w:rPr>
        <w:t>e</w:t>
      </w:r>
      <w:r w:rsidRPr="00465F64">
        <w:rPr>
          <w:rFonts w:ascii="Times New Roman" w:hAnsi="Times New Roman"/>
          <w:sz w:val="24"/>
          <w:szCs w:val="24"/>
          <w:lang w:val="lt-LT"/>
        </w:rPr>
        <w:t xml:space="preserve">. Ak </w:t>
      </w:r>
      <w:r w:rsidRPr="00465F64">
        <w:rPr>
          <w:rStyle w:val="hps"/>
          <w:rFonts w:ascii="Times New Roman" w:hAnsi="Times New Roman"/>
          <w:sz w:val="24"/>
          <w:szCs w:val="24"/>
          <w:lang w:val="lt-LT"/>
        </w:rPr>
        <w:t>indekso</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vertės svyruoja</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nuo</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0 iki</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400</w:t>
      </w:r>
      <w:r w:rsidR="00973E01">
        <w:rPr>
          <w:rFonts w:ascii="Times New Roman" w:hAnsi="Times New Roman"/>
          <w:sz w:val="24"/>
          <w:szCs w:val="24"/>
          <w:lang w:val="lt-LT"/>
        </w:rPr>
        <w:t xml:space="preserve"> – </w:t>
      </w:r>
      <w:r w:rsidRPr="00465F64">
        <w:rPr>
          <w:rFonts w:ascii="Times New Roman" w:hAnsi="Times New Roman"/>
          <w:sz w:val="24"/>
          <w:szCs w:val="24"/>
          <w:lang w:val="lt-LT"/>
        </w:rPr>
        <w:t xml:space="preserve">tai 24 </w:t>
      </w:r>
      <w:r w:rsidRPr="00465F64">
        <w:rPr>
          <w:rStyle w:val="hps"/>
          <w:rFonts w:ascii="Times New Roman" w:hAnsi="Times New Roman"/>
          <w:sz w:val="24"/>
          <w:szCs w:val="24"/>
          <w:lang w:val="lt-LT"/>
        </w:rPr>
        <w:t>valandų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indeksas</w:t>
      </w:r>
      <w:r w:rsidRPr="00465F64">
        <w:rPr>
          <w:rFonts w:ascii="Times New Roman" w:hAnsi="Times New Roman"/>
          <w:sz w:val="24"/>
          <w:szCs w:val="24"/>
          <w:lang w:val="lt-LT"/>
        </w:rPr>
        <w:t xml:space="preserve">, gautas iš </w:t>
      </w:r>
      <w:r w:rsidRPr="00465F64">
        <w:rPr>
          <w:rStyle w:val="hps"/>
          <w:rFonts w:ascii="Times New Roman" w:hAnsi="Times New Roman"/>
          <w:sz w:val="24"/>
          <w:szCs w:val="24"/>
          <w:lang w:val="lt-LT"/>
        </w:rPr>
        <w:t>aštuonių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dienų,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3</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valandų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indekso, verčių.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Vadinamos „</w:t>
      </w:r>
      <w:r w:rsidRPr="00465F64">
        <w:rPr>
          <w:rFonts w:ascii="Times New Roman" w:hAnsi="Times New Roman"/>
          <w:sz w:val="24"/>
          <w:szCs w:val="24"/>
          <w:lang w:val="lt-LT"/>
        </w:rPr>
        <w:t xml:space="preserve">ramios“ </w:t>
      </w:r>
      <w:r w:rsidRPr="00465F64">
        <w:rPr>
          <w:rStyle w:val="hps"/>
          <w:rFonts w:ascii="Times New Roman" w:hAnsi="Times New Roman"/>
          <w:sz w:val="24"/>
          <w:szCs w:val="24"/>
          <w:lang w:val="lt-LT"/>
        </w:rPr>
        <w:t>geomagnetinės  audros yra</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klasifikuojamos 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reikšmėmis, kurios svyruoja nuo 0 iki</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4</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ir kartu Ak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reikšmėmis, kurios svyruoja</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nuo</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0 iki</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20</w:t>
      </w:r>
      <w:r w:rsidRPr="00465F64">
        <w:rPr>
          <w:rFonts w:ascii="Times New Roman" w:hAnsi="Times New Roman"/>
          <w:sz w:val="24"/>
          <w:szCs w:val="24"/>
          <w:lang w:val="lt-LT"/>
        </w:rPr>
        <w:t xml:space="preserve">. </w:t>
      </w:r>
      <w:r w:rsidRPr="00DF4910">
        <w:rPr>
          <w:rStyle w:val="atn"/>
          <w:sz w:val="24"/>
          <w:szCs w:val="24"/>
          <w:lang w:val="lt-LT"/>
        </w:rPr>
        <w:t>„</w:t>
      </w:r>
      <w:r w:rsidRPr="00465F64">
        <w:rPr>
          <w:rFonts w:ascii="Times New Roman" w:hAnsi="Times New Roman"/>
          <w:sz w:val="24"/>
          <w:szCs w:val="24"/>
          <w:lang w:val="lt-LT"/>
        </w:rPr>
        <w:t xml:space="preserve">Nedidelių“ </w:t>
      </w:r>
      <w:r w:rsidRPr="00465F64">
        <w:rPr>
          <w:rStyle w:val="hps"/>
          <w:rFonts w:ascii="Times New Roman" w:hAnsi="Times New Roman"/>
          <w:sz w:val="24"/>
          <w:szCs w:val="24"/>
          <w:lang w:val="lt-LT"/>
        </w:rPr>
        <w:t>geomagnetinių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audrų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klasifikacija</w:t>
      </w:r>
      <w:r w:rsidRPr="00465F64">
        <w:rPr>
          <w:rFonts w:ascii="Times New Roman" w:hAnsi="Times New Roman"/>
          <w:sz w:val="24"/>
          <w:szCs w:val="24"/>
          <w:lang w:val="lt-LT"/>
        </w:rPr>
        <w:t xml:space="preserve"> paremta </w:t>
      </w:r>
      <w:r w:rsidRPr="00465F64">
        <w:rPr>
          <w:rStyle w:val="hps"/>
          <w:rFonts w:ascii="Times New Roman" w:hAnsi="Times New Roman"/>
          <w:sz w:val="24"/>
          <w:szCs w:val="24"/>
          <w:lang w:val="lt-LT"/>
        </w:rPr>
        <w:t>nuo 5</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 indekso vertės</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arba</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Ak reikšmės, svyruojančios</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nuo</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30-50</w:t>
      </w:r>
      <w:r w:rsidRPr="00465F64">
        <w:rPr>
          <w:rFonts w:ascii="Times New Roman" w:hAnsi="Times New Roman"/>
          <w:sz w:val="24"/>
          <w:szCs w:val="24"/>
          <w:lang w:val="lt-LT"/>
        </w:rPr>
        <w:t>.</w:t>
      </w:r>
      <w:r w:rsidRPr="00465F64">
        <w:rPr>
          <w:sz w:val="24"/>
          <w:lang w:val="lt-LT"/>
        </w:rPr>
        <w:t xml:space="preserve"> </w:t>
      </w:r>
      <w:r w:rsidRPr="00DF4910">
        <w:rPr>
          <w:rStyle w:val="atn"/>
          <w:rFonts w:ascii="Times New Roman" w:hAnsi="Times New Roman"/>
          <w:sz w:val="24"/>
          <w:lang w:val="lt-LT"/>
        </w:rPr>
        <w:t>„</w:t>
      </w:r>
      <w:r w:rsidRPr="00465F64">
        <w:rPr>
          <w:rFonts w:ascii="Times New Roman" w:hAnsi="Times New Roman"/>
          <w:sz w:val="24"/>
          <w:lang w:val="lt-LT"/>
        </w:rPr>
        <w:t xml:space="preserve">Smarki“ </w:t>
      </w:r>
      <w:r w:rsidRPr="00465F64">
        <w:rPr>
          <w:rStyle w:val="hps"/>
          <w:rFonts w:ascii="Times New Roman" w:hAnsi="Times New Roman"/>
          <w:sz w:val="24"/>
          <w:lang w:val="lt-LT"/>
        </w:rPr>
        <w:t>audra</w:t>
      </w:r>
      <w:r w:rsidRPr="00465F64">
        <w:rPr>
          <w:rFonts w:ascii="Times New Roman" w:hAnsi="Times New Roman"/>
          <w:sz w:val="24"/>
          <w:lang w:val="lt-LT"/>
        </w:rPr>
        <w:t xml:space="preserve"> </w:t>
      </w:r>
      <w:r w:rsidRPr="00465F64">
        <w:rPr>
          <w:rStyle w:val="hps"/>
          <w:rFonts w:ascii="Times New Roman" w:hAnsi="Times New Roman"/>
          <w:sz w:val="24"/>
          <w:lang w:val="lt-LT"/>
        </w:rPr>
        <w:t>yra</w:t>
      </w:r>
      <w:r w:rsidRPr="00465F64">
        <w:rPr>
          <w:rFonts w:ascii="Times New Roman" w:hAnsi="Times New Roman"/>
          <w:sz w:val="24"/>
          <w:lang w:val="lt-LT"/>
        </w:rPr>
        <w:t xml:space="preserve"> </w:t>
      </w:r>
      <w:r w:rsidR="004B78FD">
        <w:rPr>
          <w:rStyle w:val="hps"/>
          <w:rFonts w:ascii="Times New Roman" w:hAnsi="Times New Roman"/>
          <w:sz w:val="24"/>
          <w:lang w:val="lt-LT"/>
        </w:rPr>
        <w:t>fiksuojama tuo</w:t>
      </w:r>
      <w:r w:rsidRPr="00465F64">
        <w:rPr>
          <w:rStyle w:val="hps"/>
          <w:rFonts w:ascii="Times New Roman" w:hAnsi="Times New Roman"/>
          <w:sz w:val="24"/>
          <w:lang w:val="lt-LT"/>
        </w:rPr>
        <w:t>met, kai K indekso vertės yra</w:t>
      </w:r>
      <w:r w:rsidRPr="00465F64">
        <w:rPr>
          <w:rFonts w:ascii="Times New Roman" w:hAnsi="Times New Roman"/>
          <w:sz w:val="24"/>
          <w:lang w:val="lt-LT"/>
        </w:rPr>
        <w:t xml:space="preserve"> </w:t>
      </w:r>
      <w:r w:rsidRPr="00465F64">
        <w:rPr>
          <w:rStyle w:val="hps"/>
          <w:rFonts w:ascii="Times New Roman" w:hAnsi="Times New Roman"/>
          <w:sz w:val="24"/>
          <w:lang w:val="lt-LT"/>
        </w:rPr>
        <w:t>nuo 7 iki</w:t>
      </w:r>
      <w:r w:rsidRPr="00465F64">
        <w:rPr>
          <w:rFonts w:ascii="Times New Roman" w:hAnsi="Times New Roman"/>
          <w:sz w:val="24"/>
          <w:lang w:val="lt-LT"/>
        </w:rPr>
        <w:t xml:space="preserve"> </w:t>
      </w:r>
      <w:r w:rsidRPr="00465F64">
        <w:rPr>
          <w:rStyle w:val="hps"/>
          <w:rFonts w:ascii="Times New Roman" w:hAnsi="Times New Roman"/>
          <w:sz w:val="24"/>
          <w:lang w:val="lt-LT"/>
        </w:rPr>
        <w:t>9, o Ak</w:t>
      </w:r>
      <w:r w:rsidRPr="00465F64">
        <w:rPr>
          <w:rFonts w:ascii="Times New Roman" w:hAnsi="Times New Roman"/>
          <w:sz w:val="24"/>
          <w:lang w:val="lt-LT"/>
        </w:rPr>
        <w:t xml:space="preserve"> </w:t>
      </w:r>
      <w:r w:rsidRPr="00465F64">
        <w:rPr>
          <w:rStyle w:val="hps"/>
          <w:rFonts w:ascii="Times New Roman" w:hAnsi="Times New Roman"/>
          <w:sz w:val="24"/>
          <w:lang w:val="lt-LT"/>
        </w:rPr>
        <w:t>dydžiai</w:t>
      </w:r>
      <w:r w:rsidRPr="00465F64">
        <w:rPr>
          <w:rFonts w:ascii="Times New Roman" w:hAnsi="Times New Roman"/>
          <w:sz w:val="24"/>
          <w:lang w:val="lt-LT"/>
        </w:rPr>
        <w:t xml:space="preserve"> </w:t>
      </w:r>
      <w:r w:rsidRPr="00465F64">
        <w:rPr>
          <w:rStyle w:val="hps"/>
          <w:rFonts w:ascii="Times New Roman" w:hAnsi="Times New Roman"/>
          <w:sz w:val="24"/>
          <w:lang w:val="lt-LT"/>
        </w:rPr>
        <w:t>svyruoja</w:t>
      </w:r>
      <w:r w:rsidRPr="00465F64">
        <w:rPr>
          <w:rFonts w:ascii="Times New Roman" w:hAnsi="Times New Roman"/>
          <w:sz w:val="24"/>
          <w:lang w:val="lt-LT"/>
        </w:rPr>
        <w:t xml:space="preserve"> </w:t>
      </w:r>
      <w:r w:rsidRPr="00465F64">
        <w:rPr>
          <w:rStyle w:val="hps"/>
          <w:rFonts w:ascii="Times New Roman" w:hAnsi="Times New Roman"/>
          <w:sz w:val="24"/>
          <w:lang w:val="lt-LT"/>
        </w:rPr>
        <w:t>nuo</w:t>
      </w:r>
      <w:r w:rsidRPr="00465F64">
        <w:rPr>
          <w:rFonts w:ascii="Times New Roman" w:hAnsi="Times New Roman"/>
          <w:sz w:val="24"/>
          <w:lang w:val="lt-LT"/>
        </w:rPr>
        <w:t xml:space="preserve"> </w:t>
      </w:r>
      <w:r w:rsidRPr="00465F64">
        <w:rPr>
          <w:rStyle w:val="hps"/>
          <w:rFonts w:ascii="Times New Roman" w:hAnsi="Times New Roman"/>
          <w:sz w:val="24"/>
          <w:lang w:val="lt-LT"/>
        </w:rPr>
        <w:t>100-400</w:t>
      </w:r>
      <w:r w:rsidRPr="00465F64">
        <w:rPr>
          <w:rFonts w:ascii="Times New Roman" w:hAnsi="Times New Roman"/>
          <w:sz w:val="24"/>
          <w:lang w:val="lt-LT"/>
        </w:rPr>
        <w:t xml:space="preserve">. </w:t>
      </w:r>
      <w:r w:rsidRPr="00465F64">
        <w:rPr>
          <w:rStyle w:val="hps"/>
          <w:rFonts w:ascii="Times New Roman" w:hAnsi="Times New Roman"/>
          <w:sz w:val="24"/>
          <w:szCs w:val="24"/>
          <w:lang w:val="lt-LT"/>
        </w:rPr>
        <w:t>1999 metais</w:t>
      </w:r>
      <w:r w:rsidR="00973E01">
        <w:rPr>
          <w:rStyle w:val="hps"/>
          <w:rFonts w:ascii="Times New Roman" w:hAnsi="Times New Roman"/>
          <w:sz w:val="24"/>
          <w:szCs w:val="24"/>
          <w:lang w:val="lt-LT"/>
        </w:rPr>
        <w:t>,</w:t>
      </w:r>
      <w:r w:rsidRPr="00465F64">
        <w:rPr>
          <w:rStyle w:val="hps"/>
          <w:rFonts w:ascii="Times New Roman" w:hAnsi="Times New Roman"/>
          <w:sz w:val="24"/>
          <w:szCs w:val="24"/>
          <w:lang w:val="lt-LT"/>
        </w:rPr>
        <w:t xml:space="preserve"> keičiant</w:t>
      </w:r>
      <w:r w:rsidRPr="00465F64">
        <w:rPr>
          <w:rFonts w:ascii="Times New Roman" w:hAnsi="Times New Roman"/>
          <w:sz w:val="24"/>
          <w:szCs w:val="24"/>
          <w:lang w:val="lt-LT"/>
        </w:rPr>
        <w:t xml:space="preserve"> matavimų </w:t>
      </w:r>
      <w:r w:rsidRPr="00465F64">
        <w:rPr>
          <w:rStyle w:val="hps"/>
          <w:rFonts w:ascii="Times New Roman" w:hAnsi="Times New Roman"/>
          <w:sz w:val="24"/>
          <w:szCs w:val="24"/>
          <w:lang w:val="lt-LT"/>
        </w:rPr>
        <w:t>skales</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Nacionalinė vandenyn</w:t>
      </w:r>
      <w:r w:rsidR="004B78FD">
        <w:rPr>
          <w:rStyle w:val="hps"/>
          <w:rFonts w:ascii="Times New Roman" w:hAnsi="Times New Roman"/>
          <w:sz w:val="24"/>
          <w:szCs w:val="24"/>
          <w:lang w:val="lt-LT"/>
        </w:rPr>
        <w:t>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ir</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atmosferos administracija</w:t>
      </w:r>
      <w:r w:rsidRPr="00465F64">
        <w:rPr>
          <w:rFonts w:ascii="Times New Roman" w:hAnsi="Times New Roman"/>
          <w:sz w:val="24"/>
          <w:szCs w:val="24"/>
          <w:lang w:val="lt-LT"/>
        </w:rPr>
        <w:t xml:space="preserve"> </w:t>
      </w:r>
      <w:r>
        <w:rPr>
          <w:rFonts w:ascii="Times New Roman" w:hAnsi="Times New Roman"/>
          <w:sz w:val="24"/>
          <w:szCs w:val="24"/>
          <w:lang w:val="lt-LT"/>
        </w:rPr>
        <w:t>(</w:t>
      </w:r>
      <w:r w:rsidRPr="00DF4910">
        <w:rPr>
          <w:rFonts w:ascii="Times New Roman" w:hAnsi="Times New Roman"/>
          <w:sz w:val="24"/>
          <w:szCs w:val="24"/>
          <w:lang w:val="lt-LT"/>
        </w:rPr>
        <w:t xml:space="preserve">NOAA) </w:t>
      </w:r>
      <w:r w:rsidRPr="00465F64">
        <w:rPr>
          <w:rStyle w:val="hps"/>
          <w:rFonts w:ascii="Times New Roman" w:hAnsi="Times New Roman"/>
          <w:sz w:val="24"/>
          <w:szCs w:val="24"/>
          <w:lang w:val="lt-LT"/>
        </w:rPr>
        <w:t>įvedė</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G</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skalę</w:t>
      </w:r>
      <w:r w:rsidRPr="00465F64">
        <w:rPr>
          <w:rFonts w:ascii="Times New Roman" w:hAnsi="Times New Roman"/>
          <w:sz w:val="24"/>
          <w:szCs w:val="24"/>
          <w:lang w:val="lt-LT"/>
        </w:rPr>
        <w:t>,</w:t>
      </w:r>
      <w:r w:rsidRPr="00465F64">
        <w:rPr>
          <w:lang w:val="lt-LT"/>
        </w:rPr>
        <w:t xml:space="preserve"> </w:t>
      </w:r>
      <w:r w:rsidRPr="00465F64">
        <w:rPr>
          <w:rStyle w:val="hps"/>
          <w:rFonts w:ascii="Times New Roman" w:hAnsi="Times New Roman"/>
          <w:sz w:val="24"/>
          <w:szCs w:val="24"/>
          <w:lang w:val="lt-LT"/>
        </w:rPr>
        <w:t>paremtą</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planetos</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indeksu, siekiant</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įvertinti</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galimą</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geomagnetinį</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poveikį</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fizinėms infrastruktūroms.</w:t>
      </w:r>
      <w:r w:rsidRPr="00465F64">
        <w:rPr>
          <w:rFonts w:ascii="Times New Roman" w:hAnsi="Times New Roman"/>
          <w:sz w:val="24"/>
          <w:szCs w:val="24"/>
          <w:lang w:val="lt-LT"/>
        </w:rPr>
        <w:t xml:space="preserve"> Planetinis </w:t>
      </w:r>
      <w:r w:rsidRPr="00465F64">
        <w:rPr>
          <w:rStyle w:val="hps"/>
          <w:rFonts w:ascii="Times New Roman" w:hAnsi="Times New Roman"/>
          <w:sz w:val="24"/>
          <w:szCs w:val="24"/>
          <w:lang w:val="lt-LT"/>
        </w:rPr>
        <w:t>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indeksas</w:t>
      </w:r>
      <w:r w:rsidRPr="00465F64">
        <w:rPr>
          <w:rFonts w:ascii="Times New Roman" w:hAnsi="Times New Roman"/>
          <w:sz w:val="24"/>
          <w:szCs w:val="24"/>
          <w:lang w:val="lt-LT"/>
        </w:rPr>
        <w:t xml:space="preserve">, taip pat </w:t>
      </w:r>
      <w:r w:rsidRPr="00465F64">
        <w:rPr>
          <w:rStyle w:val="hps"/>
          <w:rFonts w:ascii="Times New Roman" w:hAnsi="Times New Roman"/>
          <w:sz w:val="24"/>
          <w:szCs w:val="24"/>
          <w:lang w:val="lt-LT"/>
        </w:rPr>
        <w:t>žinomas</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kaip</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Kp, yra</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apskaičiuojamas</w:t>
      </w:r>
      <w:r w:rsidRPr="00465F64">
        <w:rPr>
          <w:rFonts w:ascii="Times New Roman" w:hAnsi="Times New Roman"/>
          <w:sz w:val="24"/>
          <w:szCs w:val="24"/>
          <w:lang w:val="lt-LT"/>
        </w:rPr>
        <w:t xml:space="preserve"> iš </w:t>
      </w:r>
      <w:r w:rsidRPr="00465F64">
        <w:rPr>
          <w:rStyle w:val="hps"/>
          <w:rFonts w:ascii="Times New Roman" w:hAnsi="Times New Roman"/>
          <w:sz w:val="24"/>
          <w:szCs w:val="24"/>
          <w:lang w:val="lt-LT"/>
        </w:rPr>
        <w:t>13</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stočių (daugiausia</w:t>
      </w:r>
      <w:r w:rsidRPr="00465F64">
        <w:rPr>
          <w:rFonts w:ascii="Times New Roman" w:hAnsi="Times New Roman"/>
          <w:sz w:val="24"/>
          <w:szCs w:val="24"/>
          <w:lang w:val="lt-LT"/>
        </w:rPr>
        <w:t xml:space="preserve"> esančių </w:t>
      </w:r>
      <w:r w:rsidRPr="00465F64">
        <w:rPr>
          <w:rStyle w:val="hps"/>
          <w:rFonts w:ascii="Times New Roman" w:hAnsi="Times New Roman"/>
          <w:sz w:val="24"/>
          <w:szCs w:val="24"/>
          <w:lang w:val="lt-LT"/>
        </w:rPr>
        <w:t>Šiaurės</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pusrutulyje)</w:t>
      </w:r>
      <w:r w:rsidRPr="00465F64">
        <w:rPr>
          <w:rFonts w:ascii="Times New Roman" w:hAnsi="Times New Roman"/>
          <w:sz w:val="24"/>
          <w:szCs w:val="24"/>
          <w:lang w:val="lt-LT"/>
        </w:rPr>
        <w:t xml:space="preserve"> užfiksuotų </w:t>
      </w:r>
      <w:r w:rsidRPr="00465F64">
        <w:rPr>
          <w:rStyle w:val="hps"/>
          <w:rFonts w:ascii="Times New Roman" w:hAnsi="Times New Roman"/>
          <w:sz w:val="24"/>
          <w:szCs w:val="24"/>
          <w:lang w:val="lt-LT"/>
        </w:rPr>
        <w:t>K</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indeksų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verčių</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Kp indeksas</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naudojamas nustatyti</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AP</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indeksą</w:t>
      </w:r>
      <w:r w:rsidRPr="00465F64">
        <w:rPr>
          <w:rFonts w:ascii="Times New Roman" w:hAnsi="Times New Roman"/>
          <w:sz w:val="24"/>
          <w:szCs w:val="24"/>
          <w:lang w:val="lt-LT"/>
        </w:rPr>
        <w:t xml:space="preserve">. Ap </w:t>
      </w:r>
      <w:r w:rsidRPr="00465F64">
        <w:rPr>
          <w:rStyle w:val="hps"/>
          <w:rFonts w:ascii="Times New Roman" w:hAnsi="Times New Roman"/>
          <w:sz w:val="24"/>
          <w:szCs w:val="24"/>
          <w:lang w:val="lt-LT"/>
        </w:rPr>
        <w:t>indeksas yra</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vidutinė</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magnetinio</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aktyvumo</w:t>
      </w:r>
      <w:r w:rsidRPr="00465F64">
        <w:rPr>
          <w:rFonts w:ascii="Times New Roman" w:hAnsi="Times New Roman"/>
          <w:sz w:val="24"/>
          <w:szCs w:val="24"/>
          <w:lang w:val="lt-LT"/>
        </w:rPr>
        <w:t xml:space="preserve"> </w:t>
      </w:r>
      <w:r w:rsidRPr="00465F64">
        <w:rPr>
          <w:rStyle w:val="hps"/>
          <w:rFonts w:ascii="Times New Roman" w:hAnsi="Times New Roman"/>
          <w:sz w:val="24"/>
          <w:szCs w:val="24"/>
          <w:lang w:val="lt-LT"/>
        </w:rPr>
        <w:t>amplitudė</w:t>
      </w:r>
      <w:r w:rsidRPr="00465F64">
        <w:rPr>
          <w:rFonts w:ascii="Times New Roman" w:hAnsi="Times New Roman"/>
          <w:sz w:val="24"/>
          <w:szCs w:val="24"/>
          <w:lang w:val="lt-LT"/>
        </w:rPr>
        <w:t xml:space="preserve"> </w:t>
      </w:r>
      <w:r w:rsidRPr="00753F4A">
        <w:rPr>
          <w:rFonts w:ascii="Times New Roman" w:hAnsi="Times New Roman"/>
          <w:sz w:val="24"/>
          <w:szCs w:val="24"/>
          <w:lang w:val="lt-LT"/>
        </w:rPr>
        <w:t>(</w:t>
      </w:r>
      <w:r w:rsidRPr="00753F4A">
        <w:rPr>
          <w:rStyle w:val="hps"/>
          <w:rFonts w:ascii="Times New Roman" w:hAnsi="Times New Roman"/>
          <w:sz w:val="24"/>
          <w:szCs w:val="24"/>
          <w:lang w:val="lt-LT"/>
        </w:rPr>
        <w:t>Moliński</w:t>
      </w:r>
      <w:r w:rsidRPr="00753F4A">
        <w:rPr>
          <w:rFonts w:ascii="Times New Roman" w:hAnsi="Times New Roman"/>
          <w:sz w:val="24"/>
          <w:szCs w:val="24"/>
          <w:lang w:val="lt-LT"/>
        </w:rPr>
        <w:t xml:space="preserve"> </w:t>
      </w:r>
      <w:r w:rsidRPr="00753F4A">
        <w:rPr>
          <w:rStyle w:val="hps"/>
          <w:rFonts w:ascii="Times New Roman" w:hAnsi="Times New Roman"/>
          <w:sz w:val="24"/>
          <w:szCs w:val="24"/>
          <w:lang w:val="lt-LT"/>
        </w:rPr>
        <w:t xml:space="preserve"> ir kt., </w:t>
      </w:r>
      <w:r w:rsidRPr="00753F4A">
        <w:rPr>
          <w:rFonts w:ascii="Times New Roman" w:hAnsi="Times New Roman"/>
          <w:sz w:val="24"/>
          <w:szCs w:val="24"/>
          <w:lang w:val="lt-LT"/>
        </w:rPr>
        <w:t>2000;</w:t>
      </w:r>
      <w:r w:rsidRPr="00DF4910">
        <w:rPr>
          <w:lang w:val="lt-LT"/>
        </w:rPr>
        <w:t xml:space="preserve"> </w:t>
      </w:r>
      <w:hyperlink r:id="rId55" w:history="1">
        <w:r w:rsidR="005D37BB" w:rsidRPr="005D37BB">
          <w:rPr>
            <w:rStyle w:val="Hyperlink"/>
            <w:rFonts w:ascii="Times New Roman" w:hAnsi="Times New Roman"/>
            <w:color w:val="auto"/>
            <w:sz w:val="24"/>
            <w:szCs w:val="24"/>
            <w:u w:val="none"/>
            <w:lang w:val="lt-LT"/>
          </w:rPr>
          <w:t>http://www.oecd.org/dataoecd/57/25/46891645.pdf</w:t>
        </w:r>
      </w:hyperlink>
      <w:r w:rsidRPr="005D37BB">
        <w:rPr>
          <w:rFonts w:ascii="Times New Roman" w:hAnsi="Times New Roman"/>
          <w:sz w:val="24"/>
          <w:szCs w:val="24"/>
          <w:lang w:val="lt-LT"/>
        </w:rPr>
        <w:t>).</w:t>
      </w:r>
      <w:r w:rsidR="005D37BB" w:rsidRPr="003D5751">
        <w:t xml:space="preserve"> </w:t>
      </w:r>
      <w:r w:rsidR="005D37BB" w:rsidRPr="005D37BB">
        <w:rPr>
          <w:rFonts w:ascii="Times New Roman" w:hAnsi="Times New Roman"/>
          <w:sz w:val="24"/>
          <w:szCs w:val="24"/>
        </w:rPr>
        <w:t xml:space="preserve">Ap dydis įvertina Saulės vėjo dalelių radiaciją pagal poveikį Žemės magnetiniam laukui bei įvertina elementariųjų dalelių srauto intensyvumą į Žemę. Ap nustatomi naudojantis 13 pasaulio observatorijų duomenis. Ap indeksas yra paros </w:t>
      </w:r>
      <w:r w:rsidR="005D37BB" w:rsidRPr="005D37BB">
        <w:rPr>
          <w:rFonts w:ascii="Times New Roman" w:hAnsi="Times New Roman"/>
          <w:i/>
          <w:sz w:val="24"/>
          <w:szCs w:val="24"/>
        </w:rPr>
        <w:t>ap</w:t>
      </w:r>
      <w:r w:rsidR="005D37BB" w:rsidRPr="005D37BB">
        <w:rPr>
          <w:rFonts w:ascii="Times New Roman" w:hAnsi="Times New Roman"/>
          <w:sz w:val="24"/>
          <w:szCs w:val="24"/>
        </w:rPr>
        <w:t xml:space="preserve"> indeksų vidurkis. Indeksu </w:t>
      </w:r>
      <w:r w:rsidR="005D37BB" w:rsidRPr="005D37BB">
        <w:rPr>
          <w:rFonts w:ascii="Times New Roman" w:hAnsi="Times New Roman"/>
          <w:i/>
          <w:sz w:val="24"/>
          <w:szCs w:val="24"/>
        </w:rPr>
        <w:t>a</w:t>
      </w:r>
      <w:r w:rsidR="005D37BB" w:rsidRPr="005D37BB">
        <w:rPr>
          <w:rFonts w:ascii="Times New Roman" w:hAnsi="Times New Roman"/>
          <w:sz w:val="24"/>
          <w:szCs w:val="24"/>
        </w:rPr>
        <w:t xml:space="preserve"> žymimas konkrečios observatorijos trijų valandų maksimalus horizontalios magnetinio lauko dedamosios kitimas, </w:t>
      </w:r>
      <w:r w:rsidR="005D37BB" w:rsidRPr="005D37BB">
        <w:rPr>
          <w:rFonts w:ascii="Times New Roman" w:hAnsi="Times New Roman"/>
          <w:i/>
          <w:sz w:val="24"/>
          <w:szCs w:val="24"/>
        </w:rPr>
        <w:t>ap</w:t>
      </w:r>
      <w:r w:rsidR="005D37BB" w:rsidRPr="005D37BB">
        <w:rPr>
          <w:rFonts w:ascii="Times New Roman" w:hAnsi="Times New Roman"/>
          <w:sz w:val="24"/>
          <w:szCs w:val="24"/>
        </w:rPr>
        <w:t xml:space="preserve"> - 13 observatorijų </w:t>
      </w:r>
      <w:r w:rsidR="005D37BB" w:rsidRPr="005D37BB">
        <w:rPr>
          <w:rFonts w:ascii="Times New Roman" w:hAnsi="Times New Roman"/>
          <w:i/>
          <w:sz w:val="24"/>
          <w:szCs w:val="24"/>
        </w:rPr>
        <w:t>a</w:t>
      </w:r>
      <w:r w:rsidR="005D37BB" w:rsidRPr="005D37BB">
        <w:rPr>
          <w:rFonts w:ascii="Times New Roman" w:hAnsi="Times New Roman"/>
          <w:sz w:val="24"/>
          <w:szCs w:val="24"/>
        </w:rPr>
        <w:t xml:space="preserve"> indeksų vidurkis. NGDC duomenimis, kai – 30≤Ap&lt;50, konstatuojama silpna geomagnetinė audra (GMA), kai Ap≥50 – stipri GMA (Venclovienė J., Babarskienė M. R., 2009).</w:t>
      </w:r>
      <w:r w:rsidRPr="00DF4910">
        <w:rPr>
          <w:rFonts w:ascii="Times New Roman" w:hAnsi="Times New Roman"/>
          <w:sz w:val="24"/>
          <w:szCs w:val="24"/>
          <w:lang w:val="lt-LT"/>
        </w:rPr>
        <w:t xml:space="preserve"> Tikslius kategorijų apibrėžimus galima rasti SEC internatiniame puslapyje </w:t>
      </w:r>
      <w:hyperlink r:id="rId56" w:history="1">
        <w:r w:rsidRPr="00DF4910">
          <w:rPr>
            <w:rStyle w:val="Hyperlink"/>
            <w:rFonts w:ascii="Times New Roman" w:hAnsi="Times New Roman"/>
            <w:color w:val="auto"/>
            <w:sz w:val="24"/>
            <w:szCs w:val="24"/>
            <w:u w:val="none"/>
            <w:lang w:val="lt-LT"/>
          </w:rPr>
          <w:t>http://www.swpc.noaa.gov/NOAAscales/</w:t>
        </w:r>
      </w:hyperlink>
      <w:r w:rsidRPr="00DF4910">
        <w:rPr>
          <w:rFonts w:ascii="Times New Roman" w:hAnsi="Times New Roman"/>
          <w:sz w:val="24"/>
          <w:szCs w:val="24"/>
          <w:lang w:val="lt-LT"/>
        </w:rPr>
        <w:t>.</w:t>
      </w:r>
    </w:p>
    <w:p w:rsidR="00753F4A" w:rsidRPr="00DF4910" w:rsidRDefault="00753F4A" w:rsidP="00753F4A">
      <w:pPr>
        <w:spacing w:line="360" w:lineRule="auto"/>
        <w:ind w:firstLine="851"/>
        <w:rPr>
          <w:rFonts w:ascii="Times New Roman" w:hAnsi="Times New Roman"/>
          <w:sz w:val="24"/>
          <w:lang w:val="lt-LT"/>
        </w:rPr>
      </w:pPr>
      <w:r w:rsidRPr="00DF4910">
        <w:rPr>
          <w:rFonts w:ascii="Times New Roman" w:hAnsi="Times New Roman"/>
          <w:b/>
          <w:sz w:val="24"/>
          <w:szCs w:val="24"/>
          <w:lang w:val="lt-LT"/>
        </w:rPr>
        <w:t xml:space="preserve">Saulės radiacinės audros. </w:t>
      </w:r>
      <w:r w:rsidRPr="00DF4910">
        <w:rPr>
          <w:rFonts w:ascii="Times New Roman" w:hAnsi="Times New Roman"/>
          <w:sz w:val="24"/>
          <w:szCs w:val="24"/>
          <w:lang w:val="lt-LT"/>
        </w:rPr>
        <w:t>Saulės radiacinė audra, kuri taip pat kartais dar vadinama Saulės didelės energijos dalelių (angl. Solar energetic particle – S</w:t>
      </w:r>
      <w:r w:rsidR="00233997">
        <w:rPr>
          <w:rFonts w:ascii="Times New Roman" w:hAnsi="Times New Roman"/>
          <w:sz w:val="24"/>
          <w:szCs w:val="24"/>
          <w:lang w:val="lt-LT"/>
        </w:rPr>
        <w:t>EP) įvykiu, maždaug skamba kaip intensy</w:t>
      </w:r>
      <w:r w:rsidRPr="00DF4910">
        <w:rPr>
          <w:rFonts w:ascii="Times New Roman" w:hAnsi="Times New Roman"/>
          <w:sz w:val="24"/>
          <w:szCs w:val="24"/>
          <w:lang w:val="lt-LT"/>
        </w:rPr>
        <w:t>vus radiacijos pritekėjimas iš Saulės. Abu</w:t>
      </w:r>
      <w:r w:rsidR="00BD6537" w:rsidRPr="00DF4910">
        <w:rPr>
          <w:rFonts w:ascii="Times New Roman" w:hAnsi="Times New Roman"/>
          <w:sz w:val="24"/>
          <w:szCs w:val="24"/>
          <w:lang w:val="lt-LT"/>
        </w:rPr>
        <w:t>,</w:t>
      </w:r>
      <w:r w:rsidRPr="00DF4910">
        <w:rPr>
          <w:rFonts w:ascii="Times New Roman" w:hAnsi="Times New Roman"/>
          <w:sz w:val="24"/>
          <w:szCs w:val="24"/>
          <w:lang w:val="lt-LT"/>
        </w:rPr>
        <w:t xml:space="preserve"> ir karūnos masės išmetimai ir Saulės žybsniai</w:t>
      </w:r>
      <w:r w:rsidR="00BD6537" w:rsidRPr="00DF4910">
        <w:rPr>
          <w:rFonts w:ascii="Times New Roman" w:hAnsi="Times New Roman"/>
          <w:sz w:val="24"/>
          <w:szCs w:val="24"/>
          <w:lang w:val="lt-LT"/>
        </w:rPr>
        <w:t>,</w:t>
      </w:r>
      <w:r w:rsidRPr="00DF4910">
        <w:rPr>
          <w:rFonts w:ascii="Times New Roman" w:hAnsi="Times New Roman"/>
          <w:sz w:val="24"/>
          <w:szCs w:val="24"/>
          <w:lang w:val="lt-LT"/>
        </w:rPr>
        <w:t xml:space="preserve"> gali turėti radiacijos, sudarytos iš proton</w:t>
      </w:r>
      <w:r w:rsidR="00BD6537" w:rsidRPr="00DF4910">
        <w:rPr>
          <w:rFonts w:ascii="Times New Roman" w:hAnsi="Times New Roman"/>
          <w:sz w:val="24"/>
          <w:szCs w:val="24"/>
          <w:lang w:val="lt-LT"/>
        </w:rPr>
        <w:t>ų</w:t>
      </w:r>
      <w:r w:rsidRPr="00DF4910">
        <w:rPr>
          <w:rFonts w:ascii="Times New Roman" w:hAnsi="Times New Roman"/>
          <w:sz w:val="24"/>
          <w:szCs w:val="24"/>
          <w:lang w:val="lt-LT"/>
        </w:rPr>
        <w:t xml:space="preserve"> ir kitų įkrautų dalelių. Radiacinė spinduliuotė yra blokuojama magnetosferos ir atmosferos, todėl negali pasiekti žmonių Žemėje. </w:t>
      </w:r>
      <w:r w:rsidRPr="00DF4910">
        <w:rPr>
          <w:rFonts w:ascii="Times New Roman" w:hAnsi="Times New Roman"/>
          <w:sz w:val="24"/>
          <w:lang w:val="lt-LT"/>
        </w:rPr>
        <w:t xml:space="preserve">Tokia audra gali pakenkti </w:t>
      </w:r>
      <w:r w:rsidR="00BD6537" w:rsidRPr="00DF4910">
        <w:rPr>
          <w:rFonts w:ascii="Times New Roman" w:hAnsi="Times New Roman"/>
          <w:sz w:val="24"/>
          <w:lang w:val="lt-LT"/>
        </w:rPr>
        <w:t xml:space="preserve">tik </w:t>
      </w:r>
      <w:r w:rsidR="00BD6537" w:rsidRPr="00DF4910">
        <w:rPr>
          <w:rFonts w:ascii="Times New Roman" w:hAnsi="Times New Roman"/>
          <w:sz w:val="24"/>
          <w:lang w:val="lt-LT"/>
        </w:rPr>
        <w:lastRenderedPageBreak/>
        <w:t>astronautams</w:t>
      </w:r>
      <w:r w:rsidRPr="00DF4910">
        <w:rPr>
          <w:rFonts w:ascii="Times New Roman" w:hAnsi="Times New Roman"/>
          <w:sz w:val="24"/>
          <w:lang w:val="lt-LT"/>
        </w:rPr>
        <w:t>, keliaujantiems iš Žemės į Mėnulį ar Marsą, tačiau l</w:t>
      </w:r>
      <w:r w:rsidR="00BD6537" w:rsidRPr="00DF4910">
        <w:rPr>
          <w:rFonts w:ascii="Times New Roman" w:hAnsi="Times New Roman"/>
          <w:sz w:val="24"/>
          <w:lang w:val="lt-LT"/>
        </w:rPr>
        <w:t>ėktuvo keleiviams ar astronautams</w:t>
      </w:r>
      <w:r w:rsidRPr="00DF4910">
        <w:rPr>
          <w:rFonts w:ascii="Times New Roman" w:hAnsi="Times New Roman"/>
          <w:sz w:val="24"/>
          <w:lang w:val="lt-LT"/>
        </w:rPr>
        <w:t>, esantiems vidinėje Žemės magnetosferoje, ji turi nežymų poveikį. Saulės radiacinės audros taip pat gali sukelti aukšto daž</w:t>
      </w:r>
      <w:r w:rsidR="00BD6537" w:rsidRPr="00DF4910">
        <w:rPr>
          <w:rFonts w:ascii="Times New Roman" w:hAnsi="Times New Roman"/>
          <w:sz w:val="24"/>
          <w:lang w:val="lt-LT"/>
        </w:rPr>
        <w:t>n</w:t>
      </w:r>
      <w:r w:rsidRPr="00DF4910">
        <w:rPr>
          <w:rFonts w:ascii="Times New Roman" w:hAnsi="Times New Roman"/>
          <w:sz w:val="24"/>
          <w:lang w:val="lt-LT"/>
        </w:rPr>
        <w:t>io radijo komunikacijų trikdžius tam</w:t>
      </w:r>
      <w:r w:rsidR="00CF7943">
        <w:rPr>
          <w:rFonts w:ascii="Times New Roman" w:hAnsi="Times New Roman"/>
          <w:sz w:val="24"/>
          <w:lang w:val="lt-LT"/>
        </w:rPr>
        <w:t xml:space="preserve"> tikruose regionuose. Todėl audrų metu</w:t>
      </w:r>
      <w:r w:rsidRPr="00DF4910">
        <w:rPr>
          <w:rFonts w:ascii="Times New Roman" w:hAnsi="Times New Roman"/>
          <w:sz w:val="24"/>
          <w:lang w:val="lt-LT"/>
        </w:rPr>
        <w:t xml:space="preserve"> lėktuvuose, kurių kelionų maršrutai yra šalia polių, gali sutrikti GPS sistemų veikla.   </w:t>
      </w:r>
    </w:p>
    <w:p w:rsidR="00FE4E6B" w:rsidRPr="00DF4910" w:rsidRDefault="00753F4A" w:rsidP="0056434E">
      <w:pPr>
        <w:spacing w:line="360" w:lineRule="auto"/>
        <w:ind w:firstLine="851"/>
        <w:rPr>
          <w:rFonts w:ascii="Times New Roman" w:hAnsi="Times New Roman"/>
          <w:sz w:val="24"/>
          <w:szCs w:val="24"/>
          <w:lang w:val="lt-LT"/>
        </w:rPr>
      </w:pPr>
      <w:r w:rsidRPr="00DF4910">
        <w:rPr>
          <w:rFonts w:ascii="Times New Roman" w:hAnsi="Times New Roman"/>
          <w:sz w:val="24"/>
          <w:lang w:val="lt-LT"/>
        </w:rPr>
        <w:t>Saulės radiacinės audros yra vertinamos pagal skalę nuo S1 (silpnos) i</w:t>
      </w:r>
      <w:r w:rsidR="00CF7943">
        <w:rPr>
          <w:rFonts w:ascii="Times New Roman" w:hAnsi="Times New Roman"/>
          <w:sz w:val="24"/>
          <w:lang w:val="lt-LT"/>
        </w:rPr>
        <w:t>ki S5 (ekstremalios), nustatomą</w:t>
      </w:r>
      <w:r w:rsidRPr="00DF4910">
        <w:rPr>
          <w:rFonts w:ascii="Times New Roman" w:hAnsi="Times New Roman"/>
          <w:sz w:val="24"/>
          <w:lang w:val="lt-LT"/>
        </w:rPr>
        <w:t xml:space="preserve"> pagal tai</w:t>
      </w:r>
      <w:r w:rsidR="00CF7943">
        <w:rPr>
          <w:rFonts w:ascii="Times New Roman" w:hAnsi="Times New Roman"/>
          <w:sz w:val="24"/>
          <w:lang w:val="lt-LT"/>
        </w:rPr>
        <w:t>,</w:t>
      </w:r>
      <w:r w:rsidRPr="00DF4910">
        <w:rPr>
          <w:rFonts w:ascii="Times New Roman" w:hAnsi="Times New Roman"/>
          <w:sz w:val="24"/>
          <w:lang w:val="lt-LT"/>
        </w:rPr>
        <w:t xml:space="preserve"> kokio energingumo ir ko</w:t>
      </w:r>
      <w:r w:rsidR="00CF7943">
        <w:rPr>
          <w:rFonts w:ascii="Times New Roman" w:hAnsi="Times New Roman"/>
          <w:sz w:val="24"/>
          <w:lang w:val="lt-LT"/>
        </w:rPr>
        <w:t>kiu greičiu juda Saulės dalelės per tam tikrą kosminę erdvę</w:t>
      </w:r>
      <w:r w:rsidRPr="00DF4910">
        <w:rPr>
          <w:rFonts w:ascii="Times New Roman" w:hAnsi="Times New Roman"/>
          <w:sz w:val="24"/>
          <w:lang w:val="lt-LT"/>
        </w:rPr>
        <w:t xml:space="preserve"> atmosferoje. Ekstremaliausios audros gali sukelti visišką aukšto dažnio radijo ryšio nutrūkimą, taip pat pakenkti elektronikos, atminties ir vaizdo gavimo palydovų sistemoms, o astronautams</w:t>
      </w:r>
      <w:r w:rsidR="00CF7943">
        <w:rPr>
          <w:rFonts w:ascii="Times New Roman" w:hAnsi="Times New Roman"/>
          <w:sz w:val="24"/>
          <w:lang w:val="lt-LT"/>
        </w:rPr>
        <w:t>,</w:t>
      </w:r>
      <w:r w:rsidRPr="00DF4910">
        <w:rPr>
          <w:rFonts w:ascii="Times New Roman" w:hAnsi="Times New Roman"/>
          <w:sz w:val="24"/>
          <w:lang w:val="lt-LT"/>
        </w:rPr>
        <w:t xml:space="preserve">  esantiems už Žemės magnetosferos ribų</w:t>
      </w:r>
      <w:r w:rsidR="00CF7943">
        <w:rPr>
          <w:rFonts w:ascii="Times New Roman" w:hAnsi="Times New Roman"/>
          <w:sz w:val="24"/>
          <w:lang w:val="lt-LT"/>
        </w:rPr>
        <w:t>,</w:t>
      </w:r>
      <w:r w:rsidRPr="00DF4910">
        <w:rPr>
          <w:rFonts w:ascii="Times New Roman" w:hAnsi="Times New Roman"/>
          <w:sz w:val="24"/>
          <w:lang w:val="lt-LT"/>
        </w:rPr>
        <w:t xml:space="preserve"> gali pasireikšti</w:t>
      </w:r>
      <w:r w:rsidRPr="00DF4910">
        <w:rPr>
          <w:rFonts w:ascii="Times New Roman" w:hAnsi="Times New Roman"/>
          <w:sz w:val="24"/>
          <w:szCs w:val="24"/>
          <w:lang w:val="lt-LT"/>
        </w:rPr>
        <w:t xml:space="preserve"> </w:t>
      </w:r>
      <w:r w:rsidRPr="00DF4910">
        <w:rPr>
          <w:rFonts w:ascii="Times New Roman" w:hAnsi="Times New Roman"/>
          <w:sz w:val="24"/>
          <w:lang w:val="lt-LT"/>
        </w:rPr>
        <w:t xml:space="preserve">radiacininis apsinuodijimas  </w:t>
      </w:r>
      <w:r w:rsidRPr="00DF4910">
        <w:rPr>
          <w:rFonts w:ascii="Times New Roman" w:hAnsi="Times New Roman"/>
          <w:sz w:val="24"/>
          <w:szCs w:val="24"/>
          <w:lang w:val="lt-LT"/>
        </w:rPr>
        <w:t>(</w:t>
      </w:r>
      <w:hyperlink r:id="rId57" w:history="1">
        <w:r w:rsidRPr="00DF4910">
          <w:rPr>
            <w:rStyle w:val="Hyperlink"/>
            <w:rFonts w:ascii="Times New Roman" w:hAnsi="Times New Roman"/>
            <w:color w:val="auto"/>
            <w:sz w:val="24"/>
            <w:szCs w:val="24"/>
            <w:u w:val="none"/>
            <w:lang w:val="lt-LT"/>
          </w:rPr>
          <w:t>http://www.nasa.gov/mission_pages/sunearth/news/storms-on-sun.html</w:t>
        </w:r>
      </w:hyperlink>
      <w:r w:rsidRPr="00DF4910">
        <w:rPr>
          <w:rFonts w:ascii="Times New Roman" w:hAnsi="Times New Roman"/>
          <w:sz w:val="24"/>
          <w:szCs w:val="24"/>
          <w:lang w:val="lt-LT"/>
        </w:rPr>
        <w:t>).</w:t>
      </w:r>
    </w:p>
    <w:p w:rsidR="0056434E" w:rsidRPr="00DF4910" w:rsidRDefault="0056434E" w:rsidP="0056434E">
      <w:pPr>
        <w:ind w:firstLine="851"/>
        <w:rPr>
          <w:rFonts w:ascii="Times New Roman" w:hAnsi="Times New Roman"/>
          <w:sz w:val="24"/>
          <w:szCs w:val="24"/>
          <w:lang w:val="lt-LT"/>
        </w:rPr>
      </w:pPr>
    </w:p>
    <w:p w:rsidR="00FE4E6B" w:rsidRPr="00D81A7D" w:rsidRDefault="00FE4E6B" w:rsidP="00046F46">
      <w:pPr>
        <w:pStyle w:val="ListParagraph"/>
        <w:numPr>
          <w:ilvl w:val="1"/>
          <w:numId w:val="30"/>
        </w:numPr>
        <w:ind w:left="0" w:firstLine="0"/>
        <w:jc w:val="center"/>
        <w:rPr>
          <w:b/>
          <w:sz w:val="28"/>
        </w:rPr>
      </w:pPr>
      <w:r w:rsidRPr="00D81A7D">
        <w:rPr>
          <w:b/>
          <w:sz w:val="28"/>
        </w:rPr>
        <w:t>Saulės aktyvumas</w:t>
      </w:r>
    </w:p>
    <w:p w:rsidR="00FE4E6B" w:rsidRDefault="00FE4E6B" w:rsidP="0056434E">
      <w:pPr>
        <w:pStyle w:val="ListParagraph"/>
        <w:spacing w:line="276" w:lineRule="auto"/>
      </w:pPr>
    </w:p>
    <w:p w:rsidR="00FE4E6B" w:rsidRPr="00DF4910" w:rsidRDefault="00FE4E6B" w:rsidP="00FE4E6B">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Visi aktyvūs reiškiniai Saulės paviršiuje kartojasi pastoviu ciklu, kuris lygus 11,2 metų</w:t>
      </w:r>
      <w:r w:rsidR="00D335CC">
        <w:rPr>
          <w:rFonts w:ascii="Times New Roman" w:hAnsi="Times New Roman"/>
          <w:sz w:val="24"/>
          <w:szCs w:val="24"/>
          <w:lang w:val="lt-LT"/>
        </w:rPr>
        <w:t xml:space="preserve"> (1.6</w:t>
      </w:r>
      <w:r w:rsidR="00DD40B5" w:rsidRPr="00DF4910">
        <w:rPr>
          <w:rFonts w:ascii="Times New Roman" w:hAnsi="Times New Roman"/>
          <w:sz w:val="24"/>
          <w:szCs w:val="24"/>
          <w:lang w:val="lt-LT"/>
        </w:rPr>
        <w:t xml:space="preserve"> pav.)</w:t>
      </w:r>
      <w:r w:rsidRPr="00DF4910">
        <w:rPr>
          <w:rFonts w:ascii="Times New Roman" w:hAnsi="Times New Roman"/>
          <w:sz w:val="24"/>
          <w:szCs w:val="24"/>
          <w:lang w:val="lt-LT"/>
        </w:rPr>
        <w:t>.</w:t>
      </w:r>
      <w:r w:rsidRPr="00271807">
        <w:rPr>
          <w:rFonts w:ascii="Times New Roman" w:hAnsi="Times New Roman"/>
          <w:color w:val="000000"/>
          <w:sz w:val="24"/>
          <w:szCs w:val="24"/>
          <w:lang w:val="lt-LT"/>
        </w:rPr>
        <w:t xml:space="preserve"> Saulės aktyvumo kitimas aiškinamas magnetinio lauko polių inversija,</w:t>
      </w:r>
      <w:r w:rsidRPr="00DF4910">
        <w:rPr>
          <w:rFonts w:ascii="Times New Roman" w:hAnsi="Times New Roman"/>
          <w:color w:val="000000"/>
          <w:sz w:val="24"/>
          <w:szCs w:val="24"/>
          <w:lang w:val="lt-LT"/>
        </w:rPr>
        <w:t xml:space="preserve"> </w:t>
      </w:r>
      <w:r w:rsidRPr="00271807">
        <w:rPr>
          <w:rFonts w:ascii="Times New Roman" w:hAnsi="Times New Roman"/>
          <w:color w:val="000000"/>
          <w:sz w:val="24"/>
          <w:szCs w:val="24"/>
          <w:lang w:val="lt-LT"/>
        </w:rPr>
        <w:t>kurios priežastis yra magn</w:t>
      </w:r>
      <w:r w:rsidR="00D9213B">
        <w:rPr>
          <w:rFonts w:ascii="Times New Roman" w:hAnsi="Times New Roman"/>
          <w:color w:val="000000"/>
          <w:sz w:val="24"/>
          <w:szCs w:val="24"/>
          <w:lang w:val="lt-LT"/>
        </w:rPr>
        <w:t>etinio lauko linijų susisukimas</w:t>
      </w:r>
      <w:r w:rsidRPr="00271807">
        <w:rPr>
          <w:rFonts w:ascii="Times New Roman" w:hAnsi="Times New Roman"/>
          <w:color w:val="000000"/>
          <w:sz w:val="24"/>
          <w:szCs w:val="24"/>
          <w:lang w:val="lt-LT"/>
        </w:rPr>
        <w:t xml:space="preserve"> dėl Saulės</w:t>
      </w:r>
      <w:r w:rsidRPr="00DF4910">
        <w:rPr>
          <w:rFonts w:ascii="Times New Roman" w:hAnsi="Times New Roman"/>
          <w:color w:val="000000"/>
          <w:sz w:val="24"/>
          <w:szCs w:val="24"/>
          <w:lang w:val="lt-LT"/>
        </w:rPr>
        <w:t xml:space="preserve"> </w:t>
      </w:r>
      <w:r w:rsidRPr="00271807">
        <w:rPr>
          <w:rFonts w:ascii="Times New Roman" w:hAnsi="Times New Roman"/>
          <w:color w:val="000000"/>
          <w:sz w:val="24"/>
          <w:szCs w:val="24"/>
          <w:lang w:val="lt-LT"/>
        </w:rPr>
        <w:t>paviršiaus skirtingų judėjimo greičių</w:t>
      </w:r>
      <w:r w:rsidRPr="00DF4910">
        <w:rPr>
          <w:rFonts w:ascii="Times New Roman" w:hAnsi="Times New Roman"/>
          <w:sz w:val="24"/>
          <w:szCs w:val="24"/>
          <w:lang w:val="lt-LT"/>
        </w:rPr>
        <w:t xml:space="preserve">. Paskutiniai aktyvumo metai buvo 1991 m. ir 2002 m. Įdomiausia, kad po paskutinio aktyvumo mūsų žvaigždė nenurimo. Jos aktyvumas stebimas jau šimtus metų ir tai yra pakankamai natūralus reiškinys. Nukrypimai nuo aktyvumo ciklo rodo tik tai, kad Saulės reiškinių dinamika nėra iki galo ištirta. </w:t>
      </w:r>
    </w:p>
    <w:p w:rsidR="00D87DCE" w:rsidRPr="00DF4910" w:rsidRDefault="00D87DCE" w:rsidP="00FE4E6B">
      <w:pPr>
        <w:spacing w:line="360" w:lineRule="auto"/>
        <w:ind w:firstLine="851"/>
        <w:rPr>
          <w:rFonts w:ascii="Times New Roman" w:hAnsi="Times New Roman"/>
          <w:sz w:val="24"/>
          <w:szCs w:val="24"/>
          <w:lang w:val="lt-LT"/>
        </w:rPr>
      </w:pPr>
    </w:p>
    <w:p w:rsidR="006D42AF" w:rsidRDefault="003726B2" w:rsidP="0056434E">
      <w:pPr>
        <w:spacing w:line="360" w:lineRule="auto"/>
        <w:jc w:val="center"/>
      </w:pPr>
      <w:r w:rsidRPr="003726B2">
        <w:rPr>
          <w:rFonts w:ascii="Times New Roman" w:hAnsi="Times New Roman"/>
          <w:noProof/>
          <w:sz w:val="24"/>
          <w:szCs w:val="24"/>
        </w:rPr>
        <w:pict>
          <v:shape id="_x0000_s1027" type="#_x0000_t202" style="position:absolute;left:0;text-align:left;margin-left:139.2pt;margin-top:-7.95pt;width:212.25pt;height:19.5pt;z-index:251657728" stroked="f">
            <v:textbox>
              <w:txbxContent>
                <w:p w:rsidR="00290946" w:rsidRPr="00D87DCE" w:rsidRDefault="00290946" w:rsidP="00D87DCE">
                  <w:pPr>
                    <w:jc w:val="center"/>
                    <w:rPr>
                      <w:rFonts w:ascii="Times New Roman" w:hAnsi="Times New Roman"/>
                      <w:lang w:val="lt-LT"/>
                    </w:rPr>
                  </w:pPr>
                  <w:r w:rsidRPr="00D87DCE">
                    <w:rPr>
                      <w:rFonts w:ascii="Times New Roman" w:hAnsi="Times New Roman"/>
                    </w:rPr>
                    <w:t>Saul</w:t>
                  </w:r>
                  <w:r w:rsidRPr="00D87DCE">
                    <w:rPr>
                      <w:rFonts w:ascii="Times New Roman" w:hAnsi="Times New Roman"/>
                      <w:lang w:val="lt-LT"/>
                    </w:rPr>
                    <w:t>ės ciklai</w:t>
                  </w:r>
                </w:p>
              </w:txbxContent>
            </v:textbox>
          </v:shape>
        </w:pict>
      </w:r>
      <w:r w:rsidR="00DF2E83">
        <w:rPr>
          <w:noProof/>
        </w:rPr>
        <w:drawing>
          <wp:inline distT="0" distB="0" distL="0" distR="0">
            <wp:extent cx="4988885" cy="2473478"/>
            <wp:effectExtent l="19050" t="0" r="22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grayscl/>
                    </a:blip>
                    <a:srcRect/>
                    <a:stretch>
                      <a:fillRect/>
                    </a:stretch>
                  </pic:blipFill>
                  <pic:spPr bwMode="auto">
                    <a:xfrm>
                      <a:off x="0" y="0"/>
                      <a:ext cx="5012785" cy="2485328"/>
                    </a:xfrm>
                    <a:prstGeom prst="rect">
                      <a:avLst/>
                    </a:prstGeom>
                    <a:noFill/>
                    <a:ln w="9525">
                      <a:noFill/>
                      <a:miter lim="800000"/>
                      <a:headEnd/>
                      <a:tailEnd/>
                    </a:ln>
                  </pic:spPr>
                </pic:pic>
              </a:graphicData>
            </a:graphic>
          </wp:inline>
        </w:drawing>
      </w:r>
    </w:p>
    <w:p w:rsidR="006D42AF" w:rsidRDefault="0056434E" w:rsidP="006D42AF">
      <w:pPr>
        <w:spacing w:line="360" w:lineRule="auto"/>
        <w:ind w:firstLine="851"/>
        <w:jc w:val="center"/>
        <w:rPr>
          <w:rFonts w:ascii="Times New Roman" w:hAnsi="Times New Roman"/>
          <w:color w:val="000000"/>
          <w:sz w:val="24"/>
          <w:szCs w:val="24"/>
          <w:lang w:val="lt-LT"/>
        </w:rPr>
      </w:pPr>
      <w:r w:rsidRPr="00A471CB">
        <w:rPr>
          <w:rFonts w:ascii="Times New Roman" w:hAnsi="Times New Roman"/>
          <w:b/>
          <w:color w:val="000000"/>
          <w:sz w:val="24"/>
          <w:szCs w:val="24"/>
        </w:rPr>
        <w:t>1.6</w:t>
      </w:r>
      <w:r w:rsidR="006D42AF" w:rsidRPr="00A471CB">
        <w:rPr>
          <w:rFonts w:ascii="Times New Roman" w:hAnsi="Times New Roman"/>
          <w:b/>
          <w:color w:val="000000"/>
          <w:sz w:val="24"/>
          <w:szCs w:val="24"/>
        </w:rPr>
        <w:t xml:space="preserve"> pav.</w:t>
      </w:r>
      <w:r w:rsidR="006D42AF">
        <w:rPr>
          <w:rFonts w:ascii="Times New Roman" w:hAnsi="Times New Roman"/>
          <w:color w:val="000000"/>
          <w:sz w:val="24"/>
          <w:szCs w:val="24"/>
        </w:rPr>
        <w:t xml:space="preserve"> </w:t>
      </w:r>
      <w:r w:rsidR="006D42AF" w:rsidRPr="00DF454A">
        <w:rPr>
          <w:rFonts w:ascii="Times New Roman" w:hAnsi="Times New Roman"/>
          <w:color w:val="000000"/>
          <w:sz w:val="24"/>
          <w:szCs w:val="24"/>
        </w:rPr>
        <w:t>Saul</w:t>
      </w:r>
      <w:r w:rsidR="006D42AF" w:rsidRPr="00DF454A">
        <w:rPr>
          <w:rFonts w:ascii="Times New Roman" w:hAnsi="Times New Roman"/>
          <w:color w:val="000000"/>
          <w:sz w:val="24"/>
          <w:szCs w:val="24"/>
          <w:lang w:val="lt-LT"/>
        </w:rPr>
        <w:t xml:space="preserve">ės aktyvumas, </w:t>
      </w:r>
      <w:r w:rsidR="006D42AF" w:rsidRPr="00DF454A">
        <w:rPr>
          <w:rFonts w:ascii="Times New Roman" w:hAnsi="Times New Roman"/>
          <w:color w:val="000000"/>
          <w:sz w:val="24"/>
          <w:szCs w:val="24"/>
        </w:rPr>
        <w:t>11 met</w:t>
      </w:r>
      <w:r w:rsidR="006D42AF" w:rsidRPr="00DF454A">
        <w:rPr>
          <w:rFonts w:ascii="Times New Roman" w:hAnsi="Times New Roman"/>
          <w:color w:val="000000"/>
          <w:sz w:val="24"/>
          <w:szCs w:val="24"/>
          <w:lang w:val="lt-LT"/>
        </w:rPr>
        <w:t>ų ciklai.</w:t>
      </w:r>
      <w:r w:rsidR="006D42AF">
        <w:rPr>
          <w:rFonts w:ascii="Times New Roman" w:hAnsi="Times New Roman"/>
          <w:color w:val="000000"/>
          <w:sz w:val="24"/>
          <w:szCs w:val="24"/>
          <w:lang w:val="lt-LT"/>
        </w:rPr>
        <w:t xml:space="preserve"> </w:t>
      </w:r>
      <w:r w:rsidR="00DF454A">
        <w:rPr>
          <w:rFonts w:ascii="Times New Roman" w:hAnsi="Times New Roman"/>
          <w:sz w:val="24"/>
          <w:szCs w:val="24"/>
          <w:lang w:val="lt-LT"/>
        </w:rPr>
        <w:t>(</w:t>
      </w:r>
      <w:hyperlink r:id="rId59" w:history="1">
        <w:r w:rsidRPr="0056434E">
          <w:rPr>
            <w:rStyle w:val="Hyperlink"/>
            <w:rFonts w:ascii="Times New Roman" w:hAnsi="Times New Roman"/>
            <w:color w:val="auto"/>
            <w:sz w:val="24"/>
            <w:szCs w:val="24"/>
            <w:u w:val="none"/>
            <w:lang w:val="lt-LT"/>
          </w:rPr>
          <w:t>http://science.nasa.gov.com</w:t>
        </w:r>
      </w:hyperlink>
      <w:r w:rsidR="00DF454A">
        <w:t>)</w:t>
      </w:r>
    </w:p>
    <w:p w:rsidR="0056434E" w:rsidRPr="006D42AF" w:rsidRDefault="0056434E" w:rsidP="006D42AF">
      <w:pPr>
        <w:spacing w:line="360" w:lineRule="auto"/>
        <w:ind w:firstLine="851"/>
        <w:jc w:val="center"/>
        <w:rPr>
          <w:rFonts w:ascii="Times New Roman" w:hAnsi="Times New Roman"/>
          <w:color w:val="000000"/>
          <w:sz w:val="24"/>
          <w:szCs w:val="24"/>
          <w:lang w:val="lt-LT"/>
        </w:rPr>
      </w:pPr>
    </w:p>
    <w:p w:rsidR="00FE4E6B" w:rsidRPr="00DF4910" w:rsidRDefault="00D9213B" w:rsidP="0056434E">
      <w:pPr>
        <w:suppressAutoHyphens/>
        <w:spacing w:line="360" w:lineRule="auto"/>
        <w:ind w:firstLine="851"/>
        <w:rPr>
          <w:rFonts w:ascii="Times New Roman" w:hAnsi="Times New Roman"/>
          <w:sz w:val="24"/>
          <w:szCs w:val="24"/>
          <w:lang w:val="lt-LT"/>
        </w:rPr>
      </w:pPr>
      <w:r>
        <w:rPr>
          <w:rFonts w:ascii="Times New Roman" w:hAnsi="Times New Roman"/>
          <w:sz w:val="24"/>
          <w:szCs w:val="24"/>
          <w:lang w:val="lt-LT"/>
        </w:rPr>
        <w:lastRenderedPageBreak/>
        <w:t>Iki kosminės eros pradžios</w:t>
      </w:r>
      <w:r w:rsidR="00FE4E6B" w:rsidRPr="00DF4910">
        <w:rPr>
          <w:rFonts w:ascii="Times New Roman" w:hAnsi="Times New Roman"/>
          <w:sz w:val="24"/>
          <w:szCs w:val="24"/>
          <w:lang w:val="lt-LT"/>
        </w:rPr>
        <w:t xml:space="preserve"> Saulė buvo stebima tik matomojoje šviesoje, o nuo trečiojo dešimtmečio - ir radijo bangų diapazone. Kosminiai aparatai leido žmonijai pažvelgti į dienos šviesulį visai nauju žvilgsniu. Saulė</w:t>
      </w:r>
      <w:r w:rsidR="00BD6537" w:rsidRPr="00DF4910">
        <w:rPr>
          <w:rFonts w:ascii="Times New Roman" w:hAnsi="Times New Roman"/>
          <w:sz w:val="24"/>
          <w:szCs w:val="24"/>
          <w:lang w:val="lt-LT"/>
        </w:rPr>
        <w:t>s</w:t>
      </w:r>
      <w:r w:rsidR="00FE4E6B" w:rsidRPr="00DF4910">
        <w:rPr>
          <w:rFonts w:ascii="Times New Roman" w:hAnsi="Times New Roman"/>
          <w:sz w:val="24"/>
          <w:szCs w:val="24"/>
          <w:lang w:val="lt-LT"/>
        </w:rPr>
        <w:t xml:space="preserve"> veidas tiesiog užkunkuliavo ultravioletiniuose, rentgeno ir gama spinduliuose. Iš šiuo metu veikiančių orbitinių Saulės observatorijų žymiausia yra net nuo 1996 m. įvairiuose spinduliuose besižvalganti SOHO (kurią NASA sukūrė bendradarbiaudama su europiečiais), palydovai dvyniai STEREO, kurie generuoja trimatį Saulės vaizdą, japonų erdvėlaivis "Hinode" bei 2010 m. paleista Saulės dinaminė observatorija (SDO), kuri nuolat fotografuoja šviesulį kas 10 sekundžių. Jau tapo įprasta, kad apie būsimas magnetines audras pranešimus gauname vos tik įvykus žybsniui, t.y. 2-3 paros iki audros pradžios </w:t>
      </w:r>
      <w:r w:rsidR="00FE4E6B" w:rsidRPr="00DF4910">
        <w:rPr>
          <w:lang w:val="lt-LT"/>
        </w:rPr>
        <w:t>(</w:t>
      </w:r>
      <w:r w:rsidR="00FE4E6B" w:rsidRPr="00DF4910">
        <w:rPr>
          <w:rFonts w:ascii="Times New Roman" w:hAnsi="Times New Roman"/>
          <w:sz w:val="24"/>
          <w:szCs w:val="24"/>
          <w:lang w:val="lt-LT"/>
        </w:rPr>
        <w:t>http://www.astronomija.info).</w:t>
      </w:r>
    </w:p>
    <w:p w:rsidR="00FE4E6B" w:rsidRDefault="00FE4E6B" w:rsidP="00FE4E6B">
      <w:pPr>
        <w:spacing w:line="360" w:lineRule="auto"/>
        <w:ind w:firstLine="851"/>
        <w:rPr>
          <w:rFonts w:ascii="Times New Roman" w:hAnsi="Times New Roman"/>
          <w:sz w:val="24"/>
          <w:szCs w:val="28"/>
        </w:rPr>
      </w:pPr>
      <w:r w:rsidRPr="00DF4910">
        <w:rPr>
          <w:rFonts w:ascii="Times New Roman" w:hAnsi="Times New Roman"/>
          <w:sz w:val="24"/>
          <w:szCs w:val="24"/>
          <w:lang w:val="lt-LT"/>
        </w:rPr>
        <w:t>Saulės pavir</w:t>
      </w:r>
      <w:r w:rsidR="00D9213B">
        <w:rPr>
          <w:rFonts w:ascii="Times New Roman" w:hAnsi="Times New Roman"/>
          <w:sz w:val="24"/>
          <w:szCs w:val="24"/>
          <w:lang w:val="lt-LT"/>
        </w:rPr>
        <w:t>šiuje vyksta nuolatinė dinamika:</w:t>
      </w:r>
      <w:r w:rsidRPr="00DF4910">
        <w:rPr>
          <w:rFonts w:ascii="Times New Roman" w:hAnsi="Times New Roman"/>
          <w:sz w:val="24"/>
          <w:szCs w:val="24"/>
          <w:lang w:val="lt-LT"/>
        </w:rPr>
        <w:t xml:space="preserve"> didėjant aktyvumui šviesioje Saulės fotosferoje</w:t>
      </w:r>
      <w:r w:rsidRPr="00DF4910">
        <w:rPr>
          <w:rFonts w:ascii="Times New Roman" w:hAnsi="Times New Roman"/>
          <w:sz w:val="24"/>
          <w:lang w:val="lt-LT"/>
        </w:rPr>
        <w:t xml:space="preserve"> pasir</w:t>
      </w:r>
      <w:r w:rsidR="00DC4F14" w:rsidRPr="00DF4910">
        <w:rPr>
          <w:rFonts w:ascii="Times New Roman" w:hAnsi="Times New Roman"/>
          <w:sz w:val="24"/>
          <w:lang w:val="lt-LT"/>
        </w:rPr>
        <w:t>odo tamsių darinių, tai – dėmės (3 pav).</w:t>
      </w:r>
      <w:r w:rsidRPr="00DF4910">
        <w:rPr>
          <w:rFonts w:ascii="Times New Roman" w:hAnsi="Times New Roman"/>
          <w:sz w:val="24"/>
          <w:lang w:val="lt-LT"/>
        </w:rPr>
        <w:t xml:space="preserve"> Jų būna pavienių ir pakankamai sudėtingų, sudarančių grupes, struktūrų (http://www.technologijos.lt).</w:t>
      </w:r>
      <w:r w:rsidRPr="00DF4910">
        <w:rPr>
          <w:rFonts w:ascii="Verdana" w:hAnsi="Verdana"/>
          <w:szCs w:val="20"/>
          <w:lang w:val="lt-LT"/>
        </w:rPr>
        <w:t xml:space="preserve"> </w:t>
      </w:r>
      <w:r w:rsidRPr="00DF4910">
        <w:rPr>
          <w:rFonts w:ascii="Times New Roman" w:hAnsi="Times New Roman"/>
          <w:sz w:val="24"/>
          <w:szCs w:val="24"/>
          <w:lang w:val="lt-LT"/>
        </w:rPr>
        <w:t xml:space="preserve">Dėmių atsiradimas susijęs su Saulės magnetiniu lauku. Jos susidaro, kur magnetinio lauko jėgų linijos išeina į Saulės paviršių arba nusileidžia po juo. Taigi dėmės dažniausiai formuojasi poromis, tarsi vėsūs vienos arkos galai. </w:t>
      </w:r>
      <w:r w:rsidRPr="000F3B52">
        <w:rPr>
          <w:rFonts w:ascii="Times New Roman" w:hAnsi="Times New Roman"/>
          <w:sz w:val="24"/>
          <w:szCs w:val="24"/>
        </w:rPr>
        <w:t>Įspūdingiausiai atrodo juoduojančios dėmių grupės</w:t>
      </w:r>
      <w:r>
        <w:rPr>
          <w:rFonts w:ascii="Times New Roman" w:hAnsi="Times New Roman"/>
          <w:sz w:val="24"/>
          <w:szCs w:val="24"/>
        </w:rPr>
        <w:t xml:space="preserve"> (</w:t>
      </w:r>
      <w:hyperlink r:id="rId60" w:history="1">
        <w:r w:rsidRPr="000F3B52">
          <w:rPr>
            <w:rStyle w:val="Hyperlink"/>
            <w:rFonts w:ascii="Times New Roman" w:hAnsi="Times New Roman"/>
            <w:color w:val="auto"/>
            <w:sz w:val="24"/>
            <w:szCs w:val="24"/>
            <w:u w:val="none"/>
          </w:rPr>
          <w:t>http://www.astronomija.info)</w:t>
        </w:r>
      </w:hyperlink>
      <w:r>
        <w:rPr>
          <w:rFonts w:ascii="Times New Roman" w:hAnsi="Times New Roman"/>
          <w:sz w:val="24"/>
          <w:szCs w:val="28"/>
        </w:rPr>
        <w:t xml:space="preserve">. </w:t>
      </w:r>
    </w:p>
    <w:p w:rsidR="00FE4E6B" w:rsidRDefault="00FE4E6B" w:rsidP="00FE4E6B">
      <w:pPr>
        <w:spacing w:line="240" w:lineRule="auto"/>
        <w:ind w:firstLine="851"/>
        <w:rPr>
          <w:rFonts w:ascii="Times New Roman" w:hAnsi="Times New Roman"/>
          <w:sz w:val="24"/>
          <w:szCs w:val="28"/>
        </w:rPr>
      </w:pPr>
    </w:p>
    <w:p w:rsidR="00FE4E6B" w:rsidRDefault="00DF2E83" w:rsidP="00407A93">
      <w:pPr>
        <w:tabs>
          <w:tab w:val="num" w:pos="0"/>
        </w:tabs>
        <w:spacing w:line="360" w:lineRule="auto"/>
        <w:rPr>
          <w:rFonts w:ascii="Times New Roman" w:hAnsi="Times New Roman"/>
          <w:color w:val="000000"/>
          <w:sz w:val="24"/>
          <w:szCs w:val="24"/>
        </w:rPr>
      </w:pPr>
      <w:r>
        <w:rPr>
          <w:noProof/>
        </w:rPr>
        <w:drawing>
          <wp:inline distT="0" distB="0" distL="0" distR="0">
            <wp:extent cx="3632818" cy="2721935"/>
            <wp:effectExtent l="19050" t="0" r="5732" b="0"/>
            <wp:docPr id="8" name="il_fi" descr="http://www.saulesdemes.lt/uploads/9/3/5/4/9354812/7196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ulesdemes.lt/uploads/9/3/5/4/9354812/71965_orig.jpg"/>
                    <pic:cNvPicPr>
                      <a:picLocks noChangeAspect="1" noChangeArrowheads="1"/>
                    </pic:cNvPicPr>
                  </pic:nvPicPr>
                  <pic:blipFill>
                    <a:blip r:embed="rId61" cstate="print"/>
                    <a:srcRect/>
                    <a:stretch>
                      <a:fillRect/>
                    </a:stretch>
                  </pic:blipFill>
                  <pic:spPr bwMode="auto">
                    <a:xfrm>
                      <a:off x="0" y="0"/>
                      <a:ext cx="3638106" cy="2725897"/>
                    </a:xfrm>
                    <a:prstGeom prst="rect">
                      <a:avLst/>
                    </a:prstGeom>
                    <a:noFill/>
                    <a:ln w="9525">
                      <a:noFill/>
                      <a:miter lim="800000"/>
                      <a:headEnd/>
                      <a:tailEnd/>
                    </a:ln>
                  </pic:spPr>
                </pic:pic>
              </a:graphicData>
            </a:graphic>
          </wp:inline>
        </w:drawing>
      </w:r>
      <w:r>
        <w:rPr>
          <w:noProof/>
        </w:rPr>
        <w:drawing>
          <wp:inline distT="0" distB="0" distL="0" distR="0">
            <wp:extent cx="2602747" cy="2719705"/>
            <wp:effectExtent l="19050" t="0" r="7103" b="0"/>
            <wp:docPr id="9" name="il_fi" descr="http://www.bernardinai.lt/file/349b8d11ae3d4568a9d73817ba1faf196d25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rnardinai.lt/file/349b8d11ae3d4568a9d73817ba1faf196d259441.jpg"/>
                    <pic:cNvPicPr>
                      <a:picLocks noChangeAspect="1" noChangeArrowheads="1"/>
                    </pic:cNvPicPr>
                  </pic:nvPicPr>
                  <pic:blipFill>
                    <a:blip r:embed="rId62" cstate="print"/>
                    <a:srcRect/>
                    <a:stretch>
                      <a:fillRect/>
                    </a:stretch>
                  </pic:blipFill>
                  <pic:spPr bwMode="auto">
                    <a:xfrm>
                      <a:off x="0" y="0"/>
                      <a:ext cx="2604977" cy="2722035"/>
                    </a:xfrm>
                    <a:prstGeom prst="rect">
                      <a:avLst/>
                    </a:prstGeom>
                    <a:noFill/>
                    <a:ln w="9525">
                      <a:noFill/>
                      <a:miter lim="800000"/>
                      <a:headEnd/>
                      <a:tailEnd/>
                    </a:ln>
                  </pic:spPr>
                </pic:pic>
              </a:graphicData>
            </a:graphic>
          </wp:inline>
        </w:drawing>
      </w:r>
    </w:p>
    <w:p w:rsidR="00FE4E6B" w:rsidRPr="00870775" w:rsidRDefault="0056434E" w:rsidP="00FE4E6B">
      <w:pPr>
        <w:tabs>
          <w:tab w:val="num" w:pos="0"/>
        </w:tabs>
        <w:spacing w:line="360" w:lineRule="auto"/>
        <w:ind w:firstLine="851"/>
        <w:jc w:val="left"/>
        <w:rPr>
          <w:rFonts w:ascii="Times New Roman" w:hAnsi="Times New Roman"/>
          <w:color w:val="000000"/>
          <w:sz w:val="24"/>
          <w:szCs w:val="24"/>
        </w:rPr>
      </w:pPr>
      <w:r w:rsidRPr="00DF454A">
        <w:rPr>
          <w:rFonts w:ascii="Times New Roman" w:hAnsi="Times New Roman"/>
          <w:b/>
          <w:sz w:val="24"/>
          <w:szCs w:val="24"/>
        </w:rPr>
        <w:t>1.7</w:t>
      </w:r>
      <w:r w:rsidR="00FE4E6B" w:rsidRPr="00DF454A">
        <w:rPr>
          <w:rFonts w:ascii="Times New Roman" w:hAnsi="Times New Roman"/>
          <w:b/>
          <w:sz w:val="24"/>
          <w:szCs w:val="24"/>
        </w:rPr>
        <w:t xml:space="preserve"> pav.</w:t>
      </w:r>
      <w:r w:rsidR="00FE4E6B" w:rsidRPr="00870775">
        <w:rPr>
          <w:rFonts w:ascii="Times New Roman" w:hAnsi="Times New Roman"/>
          <w:color w:val="000000"/>
          <w:sz w:val="24"/>
          <w:szCs w:val="24"/>
        </w:rPr>
        <w:t xml:space="preserve"> </w:t>
      </w:r>
      <w:r w:rsidR="00FE4E6B" w:rsidRPr="00DF454A">
        <w:rPr>
          <w:rFonts w:ascii="Times New Roman" w:hAnsi="Times New Roman"/>
          <w:color w:val="000000"/>
          <w:sz w:val="24"/>
          <w:szCs w:val="24"/>
        </w:rPr>
        <w:t>Saul</w:t>
      </w:r>
      <w:r w:rsidR="00FE4E6B" w:rsidRPr="00DF454A">
        <w:rPr>
          <w:rFonts w:ascii="Times New Roman" w:hAnsi="Times New Roman"/>
          <w:color w:val="000000"/>
          <w:sz w:val="24"/>
          <w:szCs w:val="24"/>
          <w:lang w:val="lt-LT"/>
        </w:rPr>
        <w:t>ės dėmės.</w:t>
      </w:r>
      <w:r w:rsidR="00FE4E6B" w:rsidRPr="00870775">
        <w:rPr>
          <w:rFonts w:ascii="Times New Roman" w:hAnsi="Times New Roman"/>
          <w:color w:val="000000"/>
          <w:sz w:val="24"/>
          <w:szCs w:val="24"/>
        </w:rPr>
        <w:t xml:space="preserve"> </w:t>
      </w:r>
      <w:r w:rsidR="00DF454A">
        <w:rPr>
          <w:rFonts w:ascii="Times New Roman" w:hAnsi="Times New Roman"/>
          <w:color w:val="000000"/>
          <w:sz w:val="24"/>
          <w:szCs w:val="24"/>
        </w:rPr>
        <w:t>(</w:t>
      </w:r>
      <w:r w:rsidR="0017170E" w:rsidRPr="0017170E">
        <w:rPr>
          <w:rFonts w:ascii="Times New Roman" w:hAnsi="Times New Roman"/>
          <w:color w:val="000000"/>
          <w:sz w:val="24"/>
          <w:szCs w:val="24"/>
        </w:rPr>
        <w:t>http://news.nationalgeographic.com</w:t>
      </w:r>
      <w:r w:rsidR="00DF454A">
        <w:rPr>
          <w:rFonts w:ascii="Times New Roman" w:hAnsi="Times New Roman"/>
          <w:color w:val="000000"/>
          <w:sz w:val="24"/>
          <w:szCs w:val="24"/>
        </w:rPr>
        <w:t>)</w:t>
      </w:r>
    </w:p>
    <w:p w:rsidR="00FE4E6B" w:rsidRDefault="00FE4E6B" w:rsidP="00FE4E6B">
      <w:pPr>
        <w:tabs>
          <w:tab w:val="num" w:pos="0"/>
        </w:tabs>
        <w:spacing w:line="360" w:lineRule="auto"/>
        <w:ind w:firstLine="851"/>
        <w:rPr>
          <w:rFonts w:ascii="Times New Roman" w:hAnsi="Times New Roman"/>
          <w:color w:val="000000"/>
          <w:sz w:val="24"/>
          <w:szCs w:val="24"/>
        </w:rPr>
      </w:pPr>
    </w:p>
    <w:p w:rsidR="00FE4E6B" w:rsidRDefault="00FE4E6B" w:rsidP="00FE4E6B">
      <w:pPr>
        <w:tabs>
          <w:tab w:val="num" w:pos="0"/>
        </w:tabs>
        <w:spacing w:line="360" w:lineRule="auto"/>
        <w:ind w:firstLine="851"/>
        <w:rPr>
          <w:rFonts w:ascii="Times New Roman" w:hAnsi="Times New Roman"/>
          <w:color w:val="000000"/>
          <w:sz w:val="24"/>
          <w:szCs w:val="24"/>
        </w:rPr>
      </w:pPr>
      <w:r w:rsidRPr="000F3B52">
        <w:rPr>
          <w:rFonts w:ascii="Times New Roman" w:hAnsi="Times New Roman"/>
          <w:color w:val="000000"/>
          <w:sz w:val="24"/>
          <w:szCs w:val="24"/>
        </w:rPr>
        <w:t>Saulės dėmę sudaro tamsus</w:t>
      </w:r>
      <w:r w:rsidRPr="00CE73A8">
        <w:rPr>
          <w:rFonts w:ascii="Times New Roman" w:hAnsi="Times New Roman"/>
          <w:color w:val="000000"/>
          <w:sz w:val="24"/>
          <w:szCs w:val="24"/>
        </w:rPr>
        <w:t xml:space="preserve"> ovalas – vadinamasis šešėlis – ir jį supantis šviesesnis pusšešėlis. Mažų dėmių, vadinamų poromis, skersmenys būna 700 km. Didelės gali siekti iki 15 000 km., o pačios didžiausios dėmės kartais pasiekia 100 000 km skersmenis, t.y., būna bent 10 kartų didesnės už Žemę. Poros egzistuoja tik kelias paras, vidutinės dėmės – 10-20 parų, o didžiausios – net iki 100 parų, taigi </w:t>
      </w:r>
      <w:r w:rsidRPr="00CE73A8">
        <w:rPr>
          <w:rFonts w:ascii="Times New Roman" w:hAnsi="Times New Roman"/>
          <w:color w:val="000000"/>
          <w:sz w:val="24"/>
          <w:szCs w:val="24"/>
        </w:rPr>
        <w:lastRenderedPageBreak/>
        <w:t>ilgiau nei Saulė tris kartus apsisuka apie savo ašį. Dėmės atrodo tamsios dėl kontrasto su jas supančia fotosfera, nes jų temperatūra yra 1500 K žemesnė, o skaistis – 4 kartus mažesnis. Kai Saulė mažiausiai aktyvi, dėmių joje labai maža ir jos matomos abiejuose pusrutuliuose ties 30</w:t>
      </w:r>
      <w:r w:rsidRPr="00CE73A8">
        <w:rPr>
          <w:rFonts w:ascii="Times New Roman" w:hAnsi="Times New Roman"/>
          <w:color w:val="000000"/>
          <w:sz w:val="24"/>
          <w:szCs w:val="24"/>
          <w:vertAlign w:val="superscript"/>
        </w:rPr>
        <w:t>o</w:t>
      </w:r>
      <w:r w:rsidRPr="00CE73A8">
        <w:rPr>
          <w:rFonts w:ascii="Times New Roman" w:hAnsi="Times New Roman"/>
          <w:color w:val="000000"/>
          <w:sz w:val="24"/>
          <w:szCs w:val="24"/>
        </w:rPr>
        <w:t xml:space="preserve"> platuma. Laikui bėgant, jos randasi vis arčiau pusiaujo. Dėmės daugiausia susidaro poromis ir grupėmis, kuriose kartais būna</w:t>
      </w:r>
      <w:r>
        <w:rPr>
          <w:rFonts w:ascii="Times New Roman" w:hAnsi="Times New Roman"/>
          <w:color w:val="000000"/>
          <w:sz w:val="24"/>
          <w:szCs w:val="24"/>
        </w:rPr>
        <w:t xml:space="preserve"> dešimtys įvairaus dydžio dėmių</w:t>
      </w:r>
      <w:r w:rsidRPr="00CE73A8">
        <w:rPr>
          <w:rFonts w:ascii="Times New Roman" w:hAnsi="Times New Roman"/>
          <w:color w:val="000000"/>
          <w:sz w:val="24"/>
          <w:szCs w:val="24"/>
        </w:rPr>
        <w:t xml:space="preserve"> (Ažusienis ir kt., 2003)</w:t>
      </w:r>
      <w:r>
        <w:rPr>
          <w:rFonts w:ascii="Times New Roman" w:hAnsi="Times New Roman"/>
          <w:color w:val="000000"/>
          <w:sz w:val="24"/>
          <w:szCs w:val="24"/>
        </w:rPr>
        <w:t>.</w:t>
      </w:r>
    </w:p>
    <w:p w:rsidR="00D9213B" w:rsidRDefault="00FE4E6B" w:rsidP="00D9213B">
      <w:pPr>
        <w:tabs>
          <w:tab w:val="num" w:pos="0"/>
        </w:tabs>
        <w:spacing w:before="120" w:after="120" w:line="360" w:lineRule="auto"/>
        <w:ind w:firstLine="851"/>
        <w:rPr>
          <w:rFonts w:ascii="Times New Roman" w:hAnsi="Times New Roman"/>
          <w:sz w:val="24"/>
          <w:szCs w:val="24"/>
        </w:rPr>
      </w:pPr>
      <w:r w:rsidRPr="00CC4462">
        <w:rPr>
          <w:rFonts w:ascii="Times New Roman" w:hAnsi="Times New Roman"/>
          <w:sz w:val="24"/>
          <w:szCs w:val="24"/>
        </w:rPr>
        <w:t>Saulės aktyvumo rodiklis yra dėmėtumas, reiškiamas Volfo skaičiumi, fakelų ir protuberantų skaičiumi, Saulės radijo spinduliavimo intensyvumu ir kt</w:t>
      </w:r>
      <w:r>
        <w:rPr>
          <w:rFonts w:ascii="Times New Roman" w:hAnsi="Times New Roman"/>
          <w:sz w:val="24"/>
          <w:szCs w:val="24"/>
        </w:rPr>
        <w:t>.</w:t>
      </w:r>
    </w:p>
    <w:p w:rsidR="00FE4E6B" w:rsidRPr="00D9213B" w:rsidRDefault="00FE4E6B" w:rsidP="00D9213B">
      <w:pPr>
        <w:tabs>
          <w:tab w:val="num" w:pos="0"/>
        </w:tabs>
        <w:spacing w:before="120" w:after="120" w:line="360" w:lineRule="auto"/>
        <w:ind w:firstLine="851"/>
        <w:rPr>
          <w:rFonts w:ascii="Times New Roman" w:hAnsi="Times New Roman"/>
          <w:sz w:val="24"/>
          <w:szCs w:val="24"/>
        </w:rPr>
      </w:pPr>
      <w:r>
        <w:rPr>
          <w:rFonts w:ascii="Times New Roman" w:hAnsi="Times New Roman"/>
          <w:sz w:val="24"/>
          <w:szCs w:val="24"/>
        </w:rPr>
        <w:t xml:space="preserve"> </w:t>
      </w:r>
      <w:r w:rsidRPr="00CC4462">
        <w:rPr>
          <w:rFonts w:ascii="Times New Roman" w:hAnsi="Times New Roman"/>
          <w:sz w:val="24"/>
          <w:szCs w:val="24"/>
        </w:rPr>
        <w:t>(</w:t>
      </w:r>
      <w:hyperlink r:id="rId63" w:history="1">
        <w:r w:rsidRPr="00CC4462">
          <w:rPr>
            <w:rStyle w:val="Hyperlink"/>
            <w:rFonts w:ascii="Times New Roman" w:hAnsi="Times New Roman"/>
            <w:color w:val="auto"/>
            <w:sz w:val="24"/>
            <w:szCs w:val="24"/>
            <w:u w:val="none"/>
          </w:rPr>
          <w:t>http://www.hkk.gf.vu.lt/nauja/studentams/klimato_svyravimai/KS_4.pdf</w:t>
        </w:r>
      </w:hyperlink>
      <w:r w:rsidRPr="00CC4462">
        <w:rPr>
          <w:rFonts w:ascii="Times New Roman" w:hAnsi="Times New Roman"/>
          <w:sz w:val="24"/>
          <w:szCs w:val="24"/>
        </w:rPr>
        <w:t>).</w:t>
      </w:r>
      <w:r>
        <w:rPr>
          <w:rFonts w:ascii="Times New Roman" w:hAnsi="Times New Roman"/>
          <w:sz w:val="24"/>
          <w:szCs w:val="28"/>
        </w:rPr>
        <w:t xml:space="preserve"> </w:t>
      </w:r>
      <w:r w:rsidRPr="00CE73A8">
        <w:rPr>
          <w:rFonts w:ascii="Times New Roman" w:hAnsi="Times New Roman"/>
          <w:i/>
          <w:color w:val="000000"/>
          <w:sz w:val="24"/>
          <w:szCs w:val="24"/>
        </w:rPr>
        <w:t>Volfo</w:t>
      </w:r>
      <w:r w:rsidRPr="00CE73A8">
        <w:rPr>
          <w:rFonts w:ascii="Times New Roman" w:hAnsi="Times New Roman"/>
          <w:color w:val="000000"/>
          <w:sz w:val="24"/>
          <w:szCs w:val="24"/>
        </w:rPr>
        <w:t xml:space="preserve"> skaičius:</w:t>
      </w:r>
    </w:p>
    <w:p w:rsidR="00FE4E6B" w:rsidRPr="00AA6AA5" w:rsidRDefault="00FE4E6B" w:rsidP="00FE4E6B">
      <w:pPr>
        <w:tabs>
          <w:tab w:val="num" w:pos="0"/>
        </w:tabs>
        <w:spacing w:before="120" w:after="120" w:line="360" w:lineRule="auto"/>
        <w:ind w:firstLine="851"/>
        <w:jc w:val="center"/>
        <w:rPr>
          <w:rFonts w:ascii="Times New Roman" w:hAnsi="Times New Roman"/>
          <w:position w:val="-10"/>
          <w:sz w:val="24"/>
          <w:szCs w:val="24"/>
        </w:rPr>
      </w:pPr>
      <w:r w:rsidRPr="00CE73A8">
        <w:rPr>
          <w:rFonts w:ascii="Times New Roman" w:hAnsi="Times New Roman"/>
          <w:position w:val="-10"/>
          <w:sz w:val="24"/>
          <w:szCs w:val="24"/>
        </w:rPr>
        <w:object w:dxaOrig="16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5.75pt" o:ole="">
            <v:imagedata r:id="rId64" o:title=""/>
          </v:shape>
          <o:OLEObject Type="Embed" ProgID="Equation.3" ShapeID="_x0000_i1025" DrawAspect="Content" ObjectID="_1430842278" r:id="rId65"/>
        </w:object>
      </w:r>
    </w:p>
    <w:p w:rsidR="00FE4E6B" w:rsidRDefault="00FE4E6B" w:rsidP="00FE4E6B">
      <w:pPr>
        <w:tabs>
          <w:tab w:val="num" w:pos="0"/>
        </w:tabs>
        <w:spacing w:before="120" w:after="120" w:line="360" w:lineRule="auto"/>
        <w:ind w:firstLine="851"/>
        <w:rPr>
          <w:rFonts w:ascii="Times New Roman" w:hAnsi="Times New Roman"/>
          <w:color w:val="000000"/>
          <w:sz w:val="24"/>
          <w:szCs w:val="24"/>
        </w:rPr>
      </w:pPr>
      <w:r w:rsidRPr="00CE73A8">
        <w:rPr>
          <w:rFonts w:ascii="Times New Roman" w:hAnsi="Times New Roman"/>
          <w:color w:val="000000"/>
          <w:sz w:val="24"/>
          <w:szCs w:val="24"/>
        </w:rPr>
        <w:t xml:space="preserve">Čia </w:t>
      </w:r>
      <w:r w:rsidRPr="00CE73A8">
        <w:rPr>
          <w:rFonts w:ascii="Times New Roman" w:hAnsi="Times New Roman"/>
          <w:i/>
          <w:color w:val="000000"/>
          <w:sz w:val="24"/>
          <w:szCs w:val="24"/>
        </w:rPr>
        <w:t>d</w:t>
      </w:r>
      <w:r w:rsidRPr="00CE73A8">
        <w:rPr>
          <w:rFonts w:ascii="Times New Roman" w:hAnsi="Times New Roman"/>
          <w:color w:val="000000"/>
          <w:sz w:val="24"/>
          <w:szCs w:val="24"/>
        </w:rPr>
        <w:t xml:space="preserve"> yra bendras dėmių skaičius, </w:t>
      </w:r>
      <w:r w:rsidRPr="00CE73A8">
        <w:rPr>
          <w:rFonts w:ascii="Times New Roman" w:hAnsi="Times New Roman"/>
          <w:i/>
          <w:color w:val="000000"/>
          <w:sz w:val="24"/>
          <w:szCs w:val="24"/>
        </w:rPr>
        <w:t>g</w:t>
      </w:r>
      <w:r w:rsidRPr="00CE73A8">
        <w:rPr>
          <w:rFonts w:ascii="Times New Roman" w:hAnsi="Times New Roman"/>
          <w:color w:val="000000"/>
          <w:sz w:val="24"/>
          <w:szCs w:val="24"/>
        </w:rPr>
        <w:t xml:space="preserve"> – grupių skaičius, </w:t>
      </w:r>
      <w:r w:rsidRPr="00CE73A8">
        <w:rPr>
          <w:rFonts w:ascii="Times New Roman" w:hAnsi="Times New Roman"/>
          <w:i/>
          <w:color w:val="000000"/>
          <w:sz w:val="24"/>
          <w:szCs w:val="24"/>
        </w:rPr>
        <w:t>k</w:t>
      </w:r>
      <w:r w:rsidRPr="00CE73A8">
        <w:rPr>
          <w:rFonts w:ascii="Times New Roman" w:hAnsi="Times New Roman"/>
          <w:color w:val="000000"/>
          <w:sz w:val="24"/>
          <w:szCs w:val="24"/>
        </w:rPr>
        <w:t xml:space="preserve"> – koeficientas, priklausantis nuo stebėjimo metodo ir teleskopo dydžio. Esant didžiausiam aktyvumui, vidutinis metinis </w:t>
      </w:r>
      <w:r w:rsidRPr="00CE73A8">
        <w:rPr>
          <w:rFonts w:ascii="Times New Roman" w:hAnsi="Times New Roman"/>
          <w:i/>
          <w:color w:val="000000"/>
          <w:sz w:val="24"/>
          <w:szCs w:val="24"/>
        </w:rPr>
        <w:t>Volfo</w:t>
      </w:r>
      <w:r w:rsidRPr="00CE73A8">
        <w:rPr>
          <w:rFonts w:ascii="Times New Roman" w:hAnsi="Times New Roman"/>
          <w:color w:val="000000"/>
          <w:sz w:val="24"/>
          <w:szCs w:val="24"/>
        </w:rPr>
        <w:t xml:space="preserve"> skaičius svyruoja tarp 45 (1802 m.) ir 190 (1957 m.) (Ažusienis ir kt., 2003)</w:t>
      </w:r>
      <w:r>
        <w:rPr>
          <w:rFonts w:ascii="Times New Roman" w:hAnsi="Times New Roman"/>
          <w:color w:val="000000"/>
          <w:sz w:val="24"/>
          <w:szCs w:val="24"/>
        </w:rPr>
        <w:t>.</w:t>
      </w:r>
    </w:p>
    <w:p w:rsidR="00FE4E6B" w:rsidRDefault="00FE4E6B" w:rsidP="00FE4E6B">
      <w:pPr>
        <w:tabs>
          <w:tab w:val="num" w:pos="0"/>
        </w:tabs>
        <w:spacing w:line="360" w:lineRule="auto"/>
        <w:ind w:firstLine="851"/>
        <w:rPr>
          <w:rFonts w:ascii="Times New Roman" w:hAnsi="Times New Roman"/>
          <w:color w:val="000000"/>
          <w:sz w:val="24"/>
          <w:szCs w:val="24"/>
          <w:lang w:val="lt-LT"/>
        </w:rPr>
      </w:pPr>
      <w:r>
        <w:rPr>
          <w:rFonts w:ascii="Times New Roman" w:hAnsi="Times New Roman"/>
          <w:color w:val="000000"/>
          <w:sz w:val="24"/>
          <w:szCs w:val="24"/>
        </w:rPr>
        <w:t>Epizodiniai Saul</w:t>
      </w:r>
      <w:r>
        <w:rPr>
          <w:rFonts w:ascii="Times New Roman" w:hAnsi="Times New Roman"/>
          <w:color w:val="000000"/>
          <w:sz w:val="24"/>
          <w:szCs w:val="24"/>
          <w:lang w:val="lt-LT"/>
        </w:rPr>
        <w:t>ės aktyvumo svyravimai sukelia įvairius veiksnius, kurie mums yra labai reikšmingi. Energingųjų dalelių s</w:t>
      </w:r>
      <w:r w:rsidR="00BD6537">
        <w:rPr>
          <w:rFonts w:ascii="Times New Roman" w:hAnsi="Times New Roman"/>
          <w:color w:val="000000"/>
          <w:sz w:val="24"/>
          <w:szCs w:val="24"/>
          <w:lang w:val="lt-LT"/>
        </w:rPr>
        <w:t>ukeliama apšvitos dozė yra atsi</w:t>
      </w:r>
      <w:r>
        <w:rPr>
          <w:rFonts w:ascii="Times New Roman" w:hAnsi="Times New Roman"/>
          <w:color w:val="000000"/>
          <w:sz w:val="24"/>
          <w:szCs w:val="24"/>
          <w:lang w:val="lt-LT"/>
        </w:rPr>
        <w:t xml:space="preserve">tiktinis pavojus astronautams ir orbita skriejančių palydovų elektronikai. Geomagnetinio lauko sutrikimai gali sugadinti energijos sistemas, nutraukti komunikacijos ryšius, pažeisti aukštųjų technologijų navigacijos sistemas, arba sukurti įspūdingas pašvaistes. Kosmoso orų prognozių centras (angl. Space Weather Prediction Center – SWPC) įspėja apie šiuos reiškinius ir vykdo Saulės monitoringą, kuris buvo pradėtas </w:t>
      </w:r>
      <w:r w:rsidR="00A615C6">
        <w:rPr>
          <w:rFonts w:ascii="Times New Roman" w:hAnsi="Times New Roman"/>
          <w:color w:val="000000"/>
          <w:sz w:val="24"/>
          <w:szCs w:val="24"/>
          <w:lang w:val="lt-LT"/>
        </w:rPr>
        <w:t xml:space="preserve">dar </w:t>
      </w:r>
      <w:r>
        <w:rPr>
          <w:rFonts w:ascii="Times New Roman" w:hAnsi="Times New Roman"/>
          <w:color w:val="000000"/>
          <w:sz w:val="24"/>
          <w:szCs w:val="24"/>
          <w:lang w:val="lt-LT"/>
        </w:rPr>
        <w:t xml:space="preserve">prieš </w:t>
      </w:r>
      <w:r w:rsidRPr="00DF4910">
        <w:rPr>
          <w:rFonts w:ascii="Times New Roman" w:hAnsi="Times New Roman"/>
          <w:color w:val="000000"/>
          <w:sz w:val="24"/>
          <w:szCs w:val="24"/>
          <w:lang w:val="lt-LT"/>
        </w:rPr>
        <w:t>400 met</w:t>
      </w:r>
      <w:r w:rsidR="00D9213B">
        <w:rPr>
          <w:rFonts w:ascii="Times New Roman" w:hAnsi="Times New Roman"/>
          <w:color w:val="000000"/>
          <w:sz w:val="24"/>
          <w:szCs w:val="24"/>
          <w:lang w:val="lt-LT"/>
        </w:rPr>
        <w:t>ų su pirmuoju Galilėjaus</w:t>
      </w:r>
      <w:r>
        <w:rPr>
          <w:rFonts w:ascii="Times New Roman" w:hAnsi="Times New Roman"/>
          <w:color w:val="000000"/>
          <w:sz w:val="24"/>
          <w:szCs w:val="24"/>
          <w:lang w:val="lt-LT"/>
        </w:rPr>
        <w:t xml:space="preserve"> išrastu teleskopu (</w:t>
      </w:r>
      <w:hyperlink r:id="rId66" w:history="1">
        <w:r w:rsidRPr="00AA6AA5">
          <w:rPr>
            <w:rStyle w:val="Hyperlink"/>
            <w:rFonts w:ascii="Times New Roman" w:hAnsi="Times New Roman"/>
            <w:color w:val="auto"/>
            <w:sz w:val="24"/>
            <w:szCs w:val="24"/>
            <w:u w:val="none"/>
            <w:lang w:val="lt-LT"/>
          </w:rPr>
          <w:t>http://www.swpc.noaa.gov/info/SolarEffects.html</w:t>
        </w:r>
      </w:hyperlink>
      <w:r>
        <w:rPr>
          <w:rFonts w:ascii="Times New Roman" w:hAnsi="Times New Roman"/>
          <w:color w:val="000000"/>
          <w:sz w:val="24"/>
          <w:szCs w:val="24"/>
          <w:lang w:val="lt-LT"/>
        </w:rPr>
        <w:t>).</w:t>
      </w:r>
    </w:p>
    <w:p w:rsidR="005D3612" w:rsidRDefault="005D3612" w:rsidP="005D3612">
      <w:pPr>
        <w:spacing w:line="480" w:lineRule="auto"/>
        <w:rPr>
          <w:rFonts w:ascii="Times New Roman" w:hAnsi="Times New Roman"/>
          <w:sz w:val="24"/>
          <w:lang w:val="lt-LT"/>
        </w:rPr>
      </w:pPr>
    </w:p>
    <w:p w:rsidR="00407A93" w:rsidRPr="00D81A7D" w:rsidRDefault="00407A93" w:rsidP="00407A93">
      <w:pPr>
        <w:pStyle w:val="ListParagraph"/>
        <w:numPr>
          <w:ilvl w:val="1"/>
          <w:numId w:val="30"/>
        </w:numPr>
        <w:ind w:left="0" w:firstLine="0"/>
        <w:jc w:val="center"/>
        <w:rPr>
          <w:b/>
          <w:sz w:val="28"/>
        </w:rPr>
      </w:pPr>
      <w:r w:rsidRPr="00D81A7D">
        <w:rPr>
          <w:b/>
          <w:sz w:val="28"/>
        </w:rPr>
        <w:t>Saulės reiškinių poveikis žmonių sveikatai</w:t>
      </w:r>
    </w:p>
    <w:p w:rsidR="00407A93" w:rsidRDefault="00407A93" w:rsidP="00407A93">
      <w:pPr>
        <w:spacing w:line="240" w:lineRule="auto"/>
        <w:jc w:val="center"/>
        <w:rPr>
          <w:rFonts w:ascii="Times New Roman" w:hAnsi="Times New Roman"/>
          <w:b/>
          <w:sz w:val="28"/>
          <w:szCs w:val="24"/>
        </w:rPr>
      </w:pPr>
    </w:p>
    <w:p w:rsidR="00407A93" w:rsidRPr="00FE4E6B" w:rsidRDefault="00407A93" w:rsidP="00407A93">
      <w:pPr>
        <w:tabs>
          <w:tab w:val="left" w:pos="540"/>
        </w:tabs>
        <w:spacing w:line="360" w:lineRule="auto"/>
        <w:ind w:firstLine="851"/>
        <w:rPr>
          <w:rFonts w:ascii="Times New Roman" w:hAnsi="Times New Roman"/>
          <w:sz w:val="28"/>
        </w:rPr>
      </w:pPr>
      <w:r w:rsidRPr="00FE4E6B">
        <w:rPr>
          <w:rFonts w:ascii="Times New Roman" w:hAnsi="Times New Roman"/>
          <w:sz w:val="24"/>
        </w:rPr>
        <w:t xml:space="preserve">Žmonės pasitaikančius negalavimus dažniausiai sieja su orų permainomis. Medikų manymu, jie ypač susiję su Saulės </w:t>
      </w:r>
      <w:r>
        <w:rPr>
          <w:rFonts w:ascii="Times New Roman" w:hAnsi="Times New Roman"/>
          <w:sz w:val="24"/>
        </w:rPr>
        <w:t>žybsniais</w:t>
      </w:r>
      <w:r w:rsidRPr="00FE4E6B">
        <w:rPr>
          <w:rFonts w:ascii="Times New Roman" w:hAnsi="Times New Roman"/>
          <w:sz w:val="24"/>
        </w:rPr>
        <w:t xml:space="preserve"> - magnetinėmis audromis. Magnetinės audros priklauso nuo sau</w:t>
      </w:r>
      <w:r>
        <w:rPr>
          <w:rFonts w:ascii="Times New Roman" w:hAnsi="Times New Roman"/>
          <w:sz w:val="24"/>
        </w:rPr>
        <w:t>lės aktyvumo. Nors paskutinis aktyvumo</w:t>
      </w:r>
      <w:r w:rsidRPr="00FE4E6B">
        <w:rPr>
          <w:rFonts w:ascii="Times New Roman" w:hAnsi="Times New Roman"/>
          <w:sz w:val="24"/>
        </w:rPr>
        <w:t xml:space="preserve"> pikas buvo 2000 metų balandį, saulės blyksnių kiekis ir intensyvumas iki šiol tebėra gana dideli. Tai reiškia, kad kiekvieną mėnesį keletą dienų mus veikia saulės audros. Magnetinio lauko pokyčiams jautrūs ir gyvūnai - katės, žuvytės, paukščiai. Naminiai gyvūnai pasidaro vangūs, slepiasi, žuvytės glaudžiasi</w:t>
      </w:r>
      <w:r>
        <w:rPr>
          <w:rFonts w:ascii="Times New Roman" w:hAnsi="Times New Roman"/>
          <w:sz w:val="24"/>
        </w:rPr>
        <w:t xml:space="preserve"> prie šiltų akvariumo sienelių.</w:t>
      </w:r>
      <w:r w:rsidRPr="00FE4E6B">
        <w:rPr>
          <w:rFonts w:ascii="Times New Roman" w:hAnsi="Times New Roman"/>
          <w:sz w:val="24"/>
        </w:rPr>
        <w:t xml:space="preserve"> Šios audros pavojingiausios žmonėms, kurie serga arterine hipertenzija arba </w:t>
      </w:r>
      <w:r>
        <w:rPr>
          <w:rFonts w:ascii="Times New Roman" w:hAnsi="Times New Roman"/>
          <w:sz w:val="24"/>
        </w:rPr>
        <w:t>hipotenzija ir širdies ligomis (</w:t>
      </w:r>
      <w:r w:rsidRPr="00FE4E6B">
        <w:rPr>
          <w:rFonts w:ascii="Times New Roman" w:hAnsi="Times New Roman"/>
          <w:sz w:val="24"/>
        </w:rPr>
        <w:t>www.medicinavisiems.lt</w:t>
      </w:r>
      <w:r>
        <w:rPr>
          <w:rFonts w:ascii="Times New Roman" w:hAnsi="Times New Roman"/>
          <w:sz w:val="24"/>
        </w:rPr>
        <w:t>).</w:t>
      </w:r>
    </w:p>
    <w:p w:rsidR="00407A93" w:rsidRPr="00EA10E8" w:rsidRDefault="00407A93" w:rsidP="00407A93">
      <w:pPr>
        <w:spacing w:line="360" w:lineRule="auto"/>
        <w:ind w:firstLine="851"/>
        <w:rPr>
          <w:rFonts w:ascii="Times New Roman" w:hAnsi="Times New Roman"/>
          <w:sz w:val="24"/>
          <w:szCs w:val="24"/>
          <w:lang w:val="lt-LT"/>
        </w:rPr>
      </w:pPr>
      <w:r w:rsidRPr="00EA10E8">
        <w:rPr>
          <w:rFonts w:ascii="Times New Roman" w:hAnsi="Times New Roman"/>
          <w:sz w:val="24"/>
          <w:szCs w:val="24"/>
        </w:rPr>
        <w:lastRenderedPageBreak/>
        <w:t>Yra atlikta daugyb</w:t>
      </w:r>
      <w:r w:rsidRPr="00EA10E8">
        <w:rPr>
          <w:rFonts w:ascii="Times New Roman" w:hAnsi="Times New Roman"/>
          <w:sz w:val="24"/>
          <w:szCs w:val="24"/>
          <w:lang w:val="lt-LT"/>
        </w:rPr>
        <w:t xml:space="preserve">ė tyrimų, tiek istorinių tiek dabartinių, norint išsiaiškinti galimą Saulės žybsnių įtaką žmonių gyvenimo kokybei, nuotaikai, emocijoms ir sprendimų priėmimui (http://helenbukulmez.com). Būtent po M klasės Saulės žybsnių yra nustatytas tiesioginis ryšys tarp Saulės audrų ir biologinių pokyčių žmogaus organizme. </w:t>
      </w:r>
    </w:p>
    <w:p w:rsidR="00407A93" w:rsidRPr="00DF4910" w:rsidRDefault="00407A93" w:rsidP="00407A93">
      <w:pPr>
        <w:spacing w:line="360" w:lineRule="auto"/>
        <w:ind w:firstLine="851"/>
        <w:rPr>
          <w:rFonts w:ascii="Times New Roman" w:hAnsi="Times New Roman"/>
          <w:sz w:val="24"/>
          <w:szCs w:val="24"/>
          <w:lang w:val="lt-LT"/>
        </w:rPr>
      </w:pPr>
      <w:r w:rsidRPr="00EA10E8">
        <w:rPr>
          <w:rFonts w:ascii="Times New Roman" w:hAnsi="Times New Roman"/>
          <w:sz w:val="24"/>
          <w:szCs w:val="24"/>
          <w:lang w:val="lt-LT"/>
        </w:rPr>
        <w:t>Saulės žybsniai gali paveikti centrinę nervų sistemą, smegenų veiklą (įskaitant pusiausvyrą)</w:t>
      </w:r>
      <w:r>
        <w:rPr>
          <w:rFonts w:ascii="Times New Roman" w:hAnsi="Times New Roman"/>
          <w:sz w:val="24"/>
          <w:szCs w:val="24"/>
          <w:lang w:val="lt-LT"/>
        </w:rPr>
        <w:t>,</w:t>
      </w:r>
      <w:r w:rsidRPr="00EA10E8">
        <w:rPr>
          <w:rFonts w:ascii="Times New Roman" w:hAnsi="Times New Roman"/>
          <w:sz w:val="24"/>
          <w:szCs w:val="24"/>
          <w:lang w:val="lt-LT"/>
        </w:rPr>
        <w:t xml:space="preserve"> </w:t>
      </w:r>
      <w:r w:rsidRPr="00DF4910">
        <w:rPr>
          <w:rFonts w:ascii="Times New Roman" w:hAnsi="Times New Roman"/>
          <w:sz w:val="24"/>
          <w:szCs w:val="24"/>
          <w:lang w:val="lt-LT"/>
        </w:rPr>
        <w:t>kartu</w:t>
      </w:r>
      <w:r>
        <w:rPr>
          <w:rFonts w:ascii="Times New Roman" w:hAnsi="Times New Roman"/>
          <w:sz w:val="24"/>
          <w:szCs w:val="24"/>
          <w:lang w:val="lt-LT"/>
        </w:rPr>
        <w:t xml:space="preserve"> ir žmonių elgesį</w:t>
      </w:r>
      <w:r w:rsidRPr="00DF4910">
        <w:rPr>
          <w:rFonts w:ascii="Times New Roman" w:hAnsi="Times New Roman"/>
          <w:sz w:val="24"/>
          <w:szCs w:val="24"/>
          <w:lang w:val="lt-LT"/>
        </w:rPr>
        <w:t xml:space="preserve"> bei visas psichines-fizines reakcijas: protines, emocines ir fizines. Dėl Saulės žybsnių žmogus ir visos gyvos būtybės gali jausti nerimą, susirūpinimą, nervingumą, galvos svaigimą, drebulį, irzlumą, mieguistumą, nuovargį, gali atsirasti trumpalaikės atminties sutrikimų ir sutankėti širdies plakimas, ar jau</w:t>
      </w:r>
      <w:r>
        <w:rPr>
          <w:rFonts w:ascii="Times New Roman" w:hAnsi="Times New Roman"/>
          <w:sz w:val="24"/>
          <w:szCs w:val="24"/>
          <w:lang w:val="lt-LT"/>
        </w:rPr>
        <w:t>sti ilgą laiką spaudimą galvoje</w:t>
      </w:r>
      <w:r w:rsidRPr="00DF4910">
        <w:rPr>
          <w:rFonts w:ascii="Times New Roman" w:hAnsi="Times New Roman"/>
          <w:sz w:val="24"/>
          <w:szCs w:val="24"/>
          <w:lang w:val="lt-LT"/>
        </w:rPr>
        <w:t xml:space="preserve"> bei jos skausmą, taip pat žmogus gali jausti šleikštulį ar pykinimą.</w:t>
      </w:r>
    </w:p>
    <w:p w:rsidR="00407A93" w:rsidRPr="00DF4910" w:rsidRDefault="00407A93" w:rsidP="00407A93">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Tomis dienomis daugybė žmonių jaučiasi nervingi ir neramūs. Žybsnių metu asmuo vienu metu gali jaustis ir hiper aktyvus ir pavargęs. Pastebėta daug naujų simptomų. Kai kuriems žmonėms atrodo, k</w:t>
      </w:r>
      <w:r>
        <w:rPr>
          <w:rFonts w:ascii="Times New Roman" w:hAnsi="Times New Roman"/>
          <w:sz w:val="24"/>
          <w:szCs w:val="24"/>
          <w:lang w:val="lt-LT"/>
        </w:rPr>
        <w:t>ad laikas ir erdvė svirduliuoja</w:t>
      </w:r>
      <w:r w:rsidRPr="00DF4910">
        <w:rPr>
          <w:rFonts w:ascii="Times New Roman" w:hAnsi="Times New Roman"/>
          <w:sz w:val="24"/>
          <w:szCs w:val="24"/>
          <w:lang w:val="lt-LT"/>
        </w:rPr>
        <w:t xml:space="preserve"> daug nepastoviau negu anksčiau. Lengvai praranda laiko nuovoka. Žmogus kalbėdamas gali pamiršti tam tikrus žodžius. Atrodo, jog diena tiesiog dingsta. Žmogų gali kankinti nemiga, nes padažnėja blaškymasis ir vartymasis nakties metu, daugelis sapnuoja neįprastus sapnus. Kūne jaučiami didėlės energijos antplūdžiai. Yra daug</w:t>
      </w:r>
      <w:r>
        <w:rPr>
          <w:rFonts w:ascii="Times New Roman" w:hAnsi="Times New Roman"/>
          <w:sz w:val="24"/>
          <w:szCs w:val="24"/>
          <w:lang w:val="lt-LT"/>
        </w:rPr>
        <w:t>ybė straipsnių, kuriuose rašoma</w:t>
      </w:r>
      <w:r w:rsidRPr="00DF4910">
        <w:rPr>
          <w:rFonts w:ascii="Times New Roman" w:hAnsi="Times New Roman"/>
          <w:sz w:val="24"/>
          <w:szCs w:val="24"/>
          <w:lang w:val="lt-LT"/>
        </w:rPr>
        <w:t xml:space="preserve"> apie pykinimą, kūno skausmą, širdgėlą ir svaigulį. Daugelis žmonių jaučia gilų sielvartą. Kai kurie jaučiasi taip</w:t>
      </w:r>
      <w:r>
        <w:rPr>
          <w:rFonts w:ascii="Times New Roman" w:hAnsi="Times New Roman"/>
          <w:sz w:val="24"/>
          <w:szCs w:val="24"/>
          <w:lang w:val="lt-LT"/>
        </w:rPr>
        <w:t>,</w:t>
      </w:r>
      <w:r w:rsidRPr="00DF4910">
        <w:rPr>
          <w:rFonts w:ascii="Times New Roman" w:hAnsi="Times New Roman"/>
          <w:sz w:val="24"/>
          <w:szCs w:val="24"/>
          <w:lang w:val="lt-LT"/>
        </w:rPr>
        <w:t xml:space="preserve"> tarsi vaikščiotų ant vandens. Kitiems užsimerkus svaigsta galva. Atsiranda ir regos sutrikimų, spengimas ausyse, vidinės ausies, ryklės ir skydliaukės problemų, šąla kojos ir netgi tokių keistų simptomų, kaip liežuvio džiūvimas (</w:t>
      </w:r>
      <w:hyperlink r:id="rId67" w:history="1">
        <w:r w:rsidRPr="00DF4910">
          <w:rPr>
            <w:rStyle w:val="Hyperlink"/>
            <w:rFonts w:ascii="Times New Roman" w:hAnsi="Times New Roman"/>
            <w:color w:val="auto"/>
            <w:sz w:val="24"/>
            <w:szCs w:val="24"/>
            <w:u w:val="none"/>
            <w:lang w:val="lt-LT"/>
          </w:rPr>
          <w:t>www.carliniinstitute.com</w:t>
        </w:r>
      </w:hyperlink>
      <w:r w:rsidRPr="00DF4910">
        <w:rPr>
          <w:rFonts w:ascii="Times New Roman" w:hAnsi="Times New Roman"/>
          <w:sz w:val="24"/>
          <w:szCs w:val="24"/>
          <w:lang w:val="lt-LT"/>
        </w:rPr>
        <w:t xml:space="preserve">). </w:t>
      </w:r>
    </w:p>
    <w:p w:rsidR="00407A93" w:rsidRPr="00DF4910" w:rsidRDefault="00407A93" w:rsidP="00407A93">
      <w:pPr>
        <w:spacing w:line="360" w:lineRule="auto"/>
        <w:ind w:firstLine="851"/>
        <w:rPr>
          <w:rFonts w:ascii="Times New Roman" w:hAnsi="Times New Roman"/>
          <w:sz w:val="24"/>
          <w:szCs w:val="24"/>
          <w:lang w:val="lt-LT"/>
        </w:rPr>
      </w:pPr>
      <w:r>
        <w:rPr>
          <w:rFonts w:ascii="Times New Roman" w:hAnsi="Times New Roman"/>
          <w:sz w:val="24"/>
          <w:szCs w:val="24"/>
          <w:lang w:val="lt-LT"/>
        </w:rPr>
        <w:t>Ląstelės lygmenyje</w:t>
      </w:r>
      <w:r w:rsidRPr="00DF4910">
        <w:rPr>
          <w:rFonts w:ascii="Times New Roman" w:hAnsi="Times New Roman"/>
          <w:sz w:val="24"/>
          <w:szCs w:val="24"/>
          <w:lang w:val="lt-LT"/>
        </w:rPr>
        <w:t xml:space="preserve"> Saulės žybsniai ir fotonų bangos turi stiprų poveikį žmogaus organizmui, jie gali gana greitai įkaitinti ląstelės branduolius ir sukelti karščio bangas. Kitos neigiamos </w:t>
      </w:r>
      <w:r>
        <w:rPr>
          <w:rFonts w:ascii="Times New Roman" w:hAnsi="Times New Roman"/>
          <w:sz w:val="24"/>
          <w:szCs w:val="24"/>
          <w:lang w:val="lt-LT"/>
        </w:rPr>
        <w:t>emocijos</w:t>
      </w:r>
      <w:r w:rsidRPr="00DF4910">
        <w:rPr>
          <w:rFonts w:ascii="Times New Roman" w:hAnsi="Times New Roman"/>
          <w:sz w:val="24"/>
          <w:szCs w:val="24"/>
          <w:lang w:val="lt-LT"/>
        </w:rPr>
        <w:t xml:space="preserve"> praeityje atsitikusių įvykių ar traumų, yra paslėptos ir saugomos lastelių atmintyje ir dėl stiprios magnetinių laukų sąveikos jos gali išsiveršti į paviršių. Todėl kartais gal</w:t>
      </w:r>
      <w:r>
        <w:rPr>
          <w:rFonts w:ascii="Times New Roman" w:hAnsi="Times New Roman"/>
          <w:sz w:val="24"/>
          <w:szCs w:val="24"/>
          <w:lang w:val="lt-LT"/>
        </w:rPr>
        <w:t>ime jausti liūdesį ar sielvartą</w:t>
      </w:r>
      <w:r w:rsidRPr="00DF4910">
        <w:rPr>
          <w:rFonts w:ascii="Times New Roman" w:hAnsi="Times New Roman"/>
          <w:sz w:val="24"/>
          <w:szCs w:val="24"/>
          <w:lang w:val="lt-LT"/>
        </w:rPr>
        <w:t xml:space="preserve"> nesuprasdami, kodėl mus užklumpa tokie jausmai.</w:t>
      </w:r>
    </w:p>
    <w:p w:rsidR="00407A93" w:rsidRPr="00DF4910" w:rsidRDefault="00407A93" w:rsidP="00407A93">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Kalbant apsk</w:t>
      </w:r>
      <w:r>
        <w:rPr>
          <w:rFonts w:ascii="Times New Roman" w:hAnsi="Times New Roman"/>
          <w:sz w:val="24"/>
          <w:szCs w:val="24"/>
          <w:lang w:val="lt-LT"/>
        </w:rPr>
        <w:t>ritai, žmonės, kurie laiko pykt</w:t>
      </w:r>
      <w:r w:rsidRPr="00DF4910">
        <w:rPr>
          <w:rFonts w:ascii="Times New Roman" w:hAnsi="Times New Roman"/>
          <w:sz w:val="24"/>
          <w:szCs w:val="24"/>
          <w:lang w:val="lt-LT"/>
        </w:rPr>
        <w:t>į, baimes ir pavydą savyje, gali turėti susilp</w:t>
      </w:r>
      <w:r>
        <w:rPr>
          <w:rFonts w:ascii="Times New Roman" w:hAnsi="Times New Roman"/>
          <w:sz w:val="24"/>
          <w:szCs w:val="24"/>
          <w:lang w:val="lt-LT"/>
        </w:rPr>
        <w:t>nėju</w:t>
      </w:r>
      <w:r w:rsidRPr="00DF4910">
        <w:rPr>
          <w:rFonts w:ascii="Times New Roman" w:hAnsi="Times New Roman"/>
          <w:sz w:val="24"/>
          <w:szCs w:val="24"/>
          <w:lang w:val="lt-LT"/>
        </w:rPr>
        <w:t>sį energijos lauką. Jeigu elektromagnetiniai energijos laukai yra susilpnėję, tikėtina, kad asmuo bus stipriau paveiktas Saulės aktyvumo.</w:t>
      </w:r>
    </w:p>
    <w:p w:rsidR="00407A93" w:rsidRPr="00DF4910" w:rsidRDefault="00407A93" w:rsidP="00407A93">
      <w:pPr>
        <w:spacing w:line="360" w:lineRule="auto"/>
        <w:ind w:firstLine="851"/>
        <w:rPr>
          <w:rFonts w:ascii="Times New Roman" w:hAnsi="Times New Roman"/>
          <w:sz w:val="24"/>
          <w:szCs w:val="24"/>
          <w:lang w:val="lt-LT"/>
        </w:rPr>
      </w:pPr>
      <w:r w:rsidRPr="00DF4910">
        <w:rPr>
          <w:rFonts w:ascii="Times New Roman" w:hAnsi="Times New Roman"/>
          <w:sz w:val="24"/>
          <w:szCs w:val="24"/>
          <w:lang w:val="lt-LT"/>
        </w:rPr>
        <w:t xml:space="preserve">Saulės aktyvumas sąmoningai ar nesąmoningai suaktyvina žmonių mintyse laikomus jausmus, tokius kaip pavydą, pyktį ir baimę. Jei žmonės nesistengia panaikinti problemų, kurios sukelia tokius jausmus, tai šie jausmai tampa dar stipresni Saulės aktyvumo metu. Jei žmogus nusprendžia sumažinti Saulės aktyvumo sukeltą poveikį, jis gali valdyti savo emocijas per stresą mažinančius užsiėmimus, </w:t>
      </w:r>
      <w:r w:rsidRPr="00DF4910">
        <w:rPr>
          <w:rFonts w:ascii="Times New Roman" w:hAnsi="Times New Roman"/>
          <w:sz w:val="24"/>
          <w:szCs w:val="24"/>
          <w:lang w:val="lt-LT"/>
        </w:rPr>
        <w:lastRenderedPageBreak/>
        <w:t>tokius kaip meditacija, relaksacija, įvairūs pratimai, joga, ar melstis ir ieškoti dvasinio ryšio, ar net dėvėti įvairias magnetinės apyrankės ir karolius</w:t>
      </w:r>
      <w:r w:rsidRPr="00EA10E8">
        <w:rPr>
          <w:rFonts w:ascii="Times New Roman" w:hAnsi="Times New Roman"/>
          <w:sz w:val="24"/>
          <w:szCs w:val="24"/>
          <w:lang w:val="lt-LT"/>
        </w:rPr>
        <w:t xml:space="preserve">  (</w:t>
      </w:r>
      <w:hyperlink r:id="rId68" w:history="1">
        <w:r w:rsidRPr="00DF4910">
          <w:rPr>
            <w:rStyle w:val="Hyperlink"/>
            <w:rFonts w:ascii="Times New Roman" w:hAnsi="Times New Roman"/>
            <w:color w:val="auto"/>
            <w:sz w:val="24"/>
            <w:szCs w:val="24"/>
            <w:u w:val="none"/>
            <w:lang w:val="lt-LT"/>
          </w:rPr>
          <w:t>www.truthnhealth.com</w:t>
        </w:r>
      </w:hyperlink>
      <w:r w:rsidRPr="00DF4910">
        <w:rPr>
          <w:rFonts w:ascii="Times New Roman" w:hAnsi="Times New Roman"/>
          <w:sz w:val="24"/>
          <w:szCs w:val="24"/>
          <w:lang w:val="lt-LT"/>
        </w:rPr>
        <w:t xml:space="preserve">). </w:t>
      </w:r>
    </w:p>
    <w:p w:rsidR="00407A93" w:rsidRDefault="00407A93" w:rsidP="00407A93">
      <w:pPr>
        <w:spacing w:line="360" w:lineRule="auto"/>
        <w:ind w:firstLine="851"/>
        <w:rPr>
          <w:rFonts w:ascii="Times New Roman" w:hAnsi="Times New Roman"/>
          <w:sz w:val="24"/>
        </w:rPr>
      </w:pPr>
      <w:r w:rsidRPr="00DF4910">
        <w:rPr>
          <w:rFonts w:ascii="Times New Roman" w:hAnsi="Times New Roman"/>
          <w:sz w:val="24"/>
          <w:lang w:val="lt-LT"/>
        </w:rPr>
        <w:t>Gerai žinoma, kad žmonės</w:t>
      </w:r>
      <w:r>
        <w:rPr>
          <w:rFonts w:ascii="Times New Roman" w:hAnsi="Times New Roman"/>
          <w:sz w:val="24"/>
          <w:lang w:val="lt-LT"/>
        </w:rPr>
        <w:t>,</w:t>
      </w:r>
      <w:r w:rsidRPr="00DF4910">
        <w:rPr>
          <w:rFonts w:ascii="Times New Roman" w:hAnsi="Times New Roman"/>
          <w:sz w:val="24"/>
          <w:lang w:val="lt-LT"/>
        </w:rPr>
        <w:t xml:space="preserve"> sergantys širdies ir kraujągyslių sistemos ligomis</w:t>
      </w:r>
      <w:r>
        <w:rPr>
          <w:rFonts w:ascii="Times New Roman" w:hAnsi="Times New Roman"/>
          <w:sz w:val="24"/>
          <w:lang w:val="lt-LT"/>
        </w:rPr>
        <w:t>,</w:t>
      </w:r>
      <w:r w:rsidRPr="00DF4910">
        <w:rPr>
          <w:rFonts w:ascii="Times New Roman" w:hAnsi="Times New Roman"/>
          <w:sz w:val="24"/>
          <w:lang w:val="lt-LT"/>
        </w:rPr>
        <w:t xml:space="preserve"> yra jautrus orų pokyčiams. </w:t>
      </w:r>
      <w:r>
        <w:rPr>
          <w:rFonts w:ascii="Times New Roman" w:hAnsi="Times New Roman"/>
          <w:sz w:val="24"/>
          <w:szCs w:val="24"/>
          <w:lang w:val="lt-LT"/>
        </w:rPr>
        <w:t>Todėl</w:t>
      </w:r>
      <w:r w:rsidRPr="00DF4910">
        <w:rPr>
          <w:rFonts w:ascii="Times New Roman" w:hAnsi="Times New Roman"/>
          <w:sz w:val="24"/>
          <w:szCs w:val="24"/>
          <w:lang w:val="lt-LT"/>
        </w:rPr>
        <w:t xml:space="preserve"> tai reiškia, kad geomagnetinis aktyvumas turi įtakos žmonių sveikata</w:t>
      </w:r>
      <w:r w:rsidRPr="00DF4910">
        <w:rPr>
          <w:rFonts w:ascii="Times New Roman" w:hAnsi="Times New Roman"/>
          <w:sz w:val="24"/>
          <w:lang w:val="lt-LT"/>
        </w:rPr>
        <w:t>. Cornelissen ir kt. (2002) nustat</w:t>
      </w:r>
      <w:r w:rsidRPr="00F02395">
        <w:rPr>
          <w:rFonts w:ascii="Times New Roman" w:hAnsi="Times New Roman"/>
          <w:sz w:val="24"/>
          <w:lang w:val="lt-LT"/>
        </w:rPr>
        <w:t xml:space="preserve">ė, kad mirtingumas nuo miokardo infarkto (MI) Minesotoje, Jungtinėse Amerikos Valstijose, esant Saulės maksimumui padidėja 5 </w:t>
      </w:r>
      <w:r w:rsidRPr="00DF4910">
        <w:rPr>
          <w:rFonts w:ascii="Times New Roman" w:hAnsi="Times New Roman"/>
          <w:sz w:val="24"/>
          <w:lang w:val="lt-LT"/>
        </w:rPr>
        <w:t>%</w:t>
      </w:r>
      <w:r>
        <w:rPr>
          <w:rFonts w:ascii="Times New Roman" w:hAnsi="Times New Roman"/>
          <w:sz w:val="24"/>
          <w:lang w:val="lt-LT"/>
        </w:rPr>
        <w:t>, lyginant su minimaliu</w:t>
      </w:r>
      <w:r w:rsidRPr="00F02395">
        <w:rPr>
          <w:rFonts w:ascii="Times New Roman" w:hAnsi="Times New Roman"/>
          <w:sz w:val="24"/>
          <w:lang w:val="lt-LT"/>
        </w:rPr>
        <w:t xml:space="preserve"> jos aktyvumu. Jie padarė išvadas, kad yra papildoma MI rizika esant dideliam Saulės aktyvumui, o tai duoda suprasti, kad papildoma rizika yra ir dėl padidėjusio geomagnetinių audrų skaičiaus. Kai kurie tyrimai rodo, kad papildoma rizika geomagnetinio aktyvumo metu nukrypta nuo „normalaus“ rizikos lygio. Pavyzdžiui, Shumilov ir kt. (</w:t>
      </w:r>
      <w:r w:rsidRPr="00DF4910">
        <w:rPr>
          <w:rFonts w:ascii="Times New Roman" w:hAnsi="Times New Roman"/>
          <w:sz w:val="24"/>
          <w:lang w:val="lt-LT"/>
        </w:rPr>
        <w:t>2003)</w:t>
      </w:r>
      <w:r w:rsidRPr="00F02395">
        <w:rPr>
          <w:rFonts w:ascii="Times New Roman" w:hAnsi="Times New Roman"/>
          <w:sz w:val="24"/>
          <w:lang w:val="lt-LT"/>
        </w:rPr>
        <w:t xml:space="preserve"> parnešė, jog ne tik didelės geomagnetinės audros, bet ir mažo lygmens turi neigiamą poveikį žmonių sveikatai. Dimitrova (</w:t>
      </w:r>
      <w:r w:rsidRPr="00DF4910">
        <w:rPr>
          <w:rFonts w:ascii="Times New Roman" w:hAnsi="Times New Roman"/>
          <w:sz w:val="24"/>
          <w:lang w:val="lt-LT"/>
        </w:rPr>
        <w:t>2006) ir Dimitrova kartu su Stoilova (2002 ir 2003) ištyrė</w:t>
      </w:r>
      <w:r>
        <w:rPr>
          <w:rFonts w:ascii="Times New Roman" w:hAnsi="Times New Roman"/>
          <w:sz w:val="24"/>
          <w:lang w:val="lt-LT"/>
        </w:rPr>
        <w:t>,</w:t>
      </w:r>
      <w:r w:rsidRPr="00DF4910">
        <w:rPr>
          <w:rFonts w:ascii="Times New Roman" w:hAnsi="Times New Roman"/>
          <w:sz w:val="24"/>
          <w:lang w:val="lt-LT"/>
        </w:rPr>
        <w:t xml:space="preserve"> kaip kasdieniniai geomagnetiniai svyravimai veikia sistolinį ir diastolinį kraujo spaudimą, pulso dažnį, elgesį ir subjektyvius žmonių nusiskundimus. Remiantis fiziologiniais parametrais ir statistinėmis analizėmis, jos studijavo šių reiškinių pokyčius ir geomagnetinių audrų lygius, darančius poveikį žmonių fiziologinėms reakcijoms. Gurfinkel ir kt. (1998) </w:t>
      </w:r>
      <w:r w:rsidRPr="00F02395">
        <w:rPr>
          <w:rFonts w:ascii="Times New Roman" w:hAnsi="Times New Roman"/>
          <w:sz w:val="24"/>
          <w:lang w:val="lt-LT"/>
        </w:rPr>
        <w:t>įrod</w:t>
      </w:r>
      <w:r>
        <w:rPr>
          <w:rFonts w:ascii="Times New Roman" w:hAnsi="Times New Roman"/>
          <w:sz w:val="24"/>
          <w:lang w:val="lt-LT"/>
        </w:rPr>
        <w:t>ė, kad geomagnetinių audrų metu</w:t>
      </w:r>
      <w:r w:rsidRPr="00F02395">
        <w:rPr>
          <w:rFonts w:ascii="Times New Roman" w:hAnsi="Times New Roman"/>
          <w:sz w:val="24"/>
          <w:lang w:val="lt-LT"/>
        </w:rPr>
        <w:t xml:space="preserve"> miokardo infakto atvejų skaičius išauga </w:t>
      </w:r>
      <w:r w:rsidRPr="00DF4910">
        <w:rPr>
          <w:rFonts w:ascii="Times New Roman" w:hAnsi="Times New Roman"/>
          <w:sz w:val="24"/>
          <w:lang w:val="lt-LT"/>
        </w:rPr>
        <w:t xml:space="preserve">2,5 karto, </w:t>
      </w:r>
      <w:r w:rsidRPr="00F02395">
        <w:rPr>
          <w:rFonts w:ascii="Times New Roman" w:hAnsi="Times New Roman"/>
          <w:sz w:val="24"/>
          <w:lang w:val="lt-LT"/>
        </w:rPr>
        <w:t xml:space="preserve">ūmių smegenų pažeidimų – </w:t>
      </w:r>
      <w:r w:rsidRPr="00DF4910">
        <w:rPr>
          <w:rFonts w:ascii="Times New Roman" w:hAnsi="Times New Roman"/>
          <w:sz w:val="24"/>
          <w:lang w:val="lt-LT"/>
        </w:rPr>
        <w:t>2 kartus, kr</w:t>
      </w:r>
      <w:r w:rsidRPr="00F02395">
        <w:rPr>
          <w:rFonts w:ascii="Times New Roman" w:hAnsi="Times New Roman"/>
          <w:sz w:val="24"/>
          <w:lang w:val="lt-LT"/>
        </w:rPr>
        <w:t>ūti</w:t>
      </w:r>
      <w:r>
        <w:rPr>
          <w:rFonts w:ascii="Times New Roman" w:hAnsi="Times New Roman"/>
          <w:sz w:val="24"/>
          <w:lang w:val="lt-LT"/>
        </w:rPr>
        <w:t>nė</w:t>
      </w:r>
      <w:r w:rsidRPr="00F02395">
        <w:rPr>
          <w:rFonts w:ascii="Times New Roman" w:hAnsi="Times New Roman"/>
          <w:sz w:val="24"/>
          <w:lang w:val="lt-LT"/>
        </w:rPr>
        <w:t xml:space="preserve">s anginos ir širdies rimto sutrikimų – </w:t>
      </w:r>
      <w:r w:rsidRPr="00DF4910">
        <w:rPr>
          <w:rFonts w:ascii="Times New Roman" w:hAnsi="Times New Roman"/>
          <w:sz w:val="24"/>
          <w:lang w:val="lt-LT"/>
        </w:rPr>
        <w:t>1,5 karto, bei mir</w:t>
      </w:r>
      <w:r w:rsidRPr="00F02395">
        <w:rPr>
          <w:rFonts w:ascii="Times New Roman" w:hAnsi="Times New Roman"/>
          <w:sz w:val="24"/>
          <w:lang w:val="lt-LT"/>
        </w:rPr>
        <w:t xml:space="preserve">čių – </w:t>
      </w:r>
      <w:r w:rsidRPr="00DF4910">
        <w:rPr>
          <w:rFonts w:ascii="Times New Roman" w:hAnsi="Times New Roman"/>
          <w:sz w:val="24"/>
          <w:lang w:val="lt-LT"/>
        </w:rPr>
        <w:t>1,2 karto, atsi</w:t>
      </w:r>
      <w:r w:rsidRPr="00F02395">
        <w:rPr>
          <w:rFonts w:ascii="Times New Roman" w:hAnsi="Times New Roman"/>
          <w:sz w:val="24"/>
          <w:lang w:val="lt-LT"/>
        </w:rPr>
        <w:t>ž</w:t>
      </w:r>
      <w:r w:rsidRPr="00DF4910">
        <w:rPr>
          <w:rFonts w:ascii="Times New Roman" w:hAnsi="Times New Roman"/>
          <w:sz w:val="24"/>
          <w:lang w:val="lt-LT"/>
        </w:rPr>
        <w:t xml:space="preserve">velgiant į laikotarpius kuomet nefiksuojamos geomagnetinės audros. </w:t>
      </w:r>
      <w:r w:rsidRPr="00F02395">
        <w:rPr>
          <w:rFonts w:ascii="Times New Roman" w:hAnsi="Times New Roman"/>
          <w:sz w:val="24"/>
        </w:rPr>
        <w:t>Tyrimai rodo, kad per didelių geomagnetinių audrų periodus, hospitalizuotų žmonių su nervinėmis ligomis skaičius patikimai padidėja, dažni</w:t>
      </w:r>
      <w:r>
        <w:rPr>
          <w:rFonts w:ascii="Times New Roman" w:hAnsi="Times New Roman"/>
          <w:sz w:val="24"/>
        </w:rPr>
        <w:t>au pasitaiko savižudybių atvejų.</w:t>
      </w:r>
    </w:p>
    <w:p w:rsidR="00407A93" w:rsidRPr="00F02395" w:rsidRDefault="00407A93" w:rsidP="00407A93">
      <w:pPr>
        <w:spacing w:line="360" w:lineRule="auto"/>
        <w:ind w:firstLine="851"/>
        <w:rPr>
          <w:rFonts w:ascii="Times New Roman" w:hAnsi="Times New Roman"/>
          <w:sz w:val="24"/>
        </w:rPr>
      </w:pPr>
      <w:r>
        <w:rPr>
          <w:rFonts w:ascii="Times New Roman" w:hAnsi="Times New Roman"/>
          <w:sz w:val="24"/>
        </w:rPr>
        <w:t>Žmogaus centrinė ir vegetatyvinė nervų sistemos yra jautrios ir reaguoja į goemagnetinius sutrikimus. Didelio Saulės aktyvumo metu pacientai dažnai kenčia nuo trumpalaikių manijos ir depresijos psichozių. Kai stabilizuojasi geomagnetinės sąlygos, maniakiškas etapas baigiasi ir prasideda depresijos laikotarpis. Nervinė sistema puikiai parodo neigiamą geomagnetinių laukų trikdžių įtaką žmonių sveikatai (</w:t>
      </w:r>
      <w:r w:rsidRPr="00F02395">
        <w:rPr>
          <w:rFonts w:ascii="Times New Roman" w:hAnsi="Times New Roman"/>
          <w:sz w:val="24"/>
          <w:szCs w:val="24"/>
        </w:rPr>
        <w:t>Babayev</w:t>
      </w:r>
      <w:r>
        <w:rPr>
          <w:rFonts w:ascii="Times New Roman" w:hAnsi="Times New Roman"/>
          <w:sz w:val="24"/>
          <w:szCs w:val="24"/>
        </w:rPr>
        <w:t>,</w:t>
      </w:r>
      <w:r w:rsidRPr="00F02395">
        <w:rPr>
          <w:rFonts w:ascii="Times New Roman" w:hAnsi="Times New Roman"/>
          <w:sz w:val="24"/>
          <w:szCs w:val="24"/>
        </w:rPr>
        <w:t xml:space="preserve"> Allahverdiyeva</w:t>
      </w:r>
      <w:r>
        <w:rPr>
          <w:rFonts w:ascii="Times New Roman" w:hAnsi="Times New Roman"/>
          <w:sz w:val="24"/>
          <w:szCs w:val="24"/>
        </w:rPr>
        <w:t xml:space="preserve">, </w:t>
      </w:r>
      <w:r w:rsidRPr="00F02395">
        <w:rPr>
          <w:rFonts w:ascii="Times New Roman" w:hAnsi="Times New Roman"/>
          <w:sz w:val="24"/>
          <w:szCs w:val="24"/>
        </w:rPr>
        <w:t>2007</w:t>
      </w:r>
      <w:r>
        <w:rPr>
          <w:rFonts w:ascii="Times New Roman" w:hAnsi="Times New Roman"/>
          <w:sz w:val="24"/>
          <w:szCs w:val="24"/>
        </w:rPr>
        <w:t>).</w:t>
      </w:r>
      <w:r>
        <w:rPr>
          <w:rFonts w:ascii="Times New Roman" w:hAnsi="Times New Roman"/>
          <w:sz w:val="24"/>
        </w:rPr>
        <w:t xml:space="preserve"> </w:t>
      </w:r>
    </w:p>
    <w:p w:rsidR="00407A93" w:rsidRDefault="00407A93" w:rsidP="00407A93">
      <w:pPr>
        <w:spacing w:line="360" w:lineRule="auto"/>
        <w:ind w:firstLine="851"/>
        <w:rPr>
          <w:rFonts w:ascii="Times New Roman" w:hAnsi="Times New Roman"/>
          <w:sz w:val="24"/>
        </w:rPr>
      </w:pPr>
      <w:r w:rsidRPr="00082655">
        <w:rPr>
          <w:rFonts w:ascii="Times New Roman" w:hAnsi="Times New Roman"/>
          <w:sz w:val="24"/>
        </w:rPr>
        <w:t>Nustatyta, kad magnetinės audros metu kraujas ima tirštėti. Dėl tiršto kraujo sulėtėja deguonies apykaita, o pirmiausiai į deguonies stygių sureaguoja smegenys ir nervų galūnėlės.</w:t>
      </w:r>
      <w:r>
        <w:rPr>
          <w:rFonts w:ascii="Times New Roman" w:hAnsi="Times New Roman"/>
          <w:sz w:val="24"/>
        </w:rPr>
        <w:t xml:space="preserve"> </w:t>
      </w:r>
      <w:r w:rsidRPr="00995842">
        <w:rPr>
          <w:rFonts w:ascii="Times New Roman" w:hAnsi="Times New Roman"/>
          <w:sz w:val="24"/>
        </w:rPr>
        <w:t>Suaktyvėja trombocitų susidarymo procesa</w:t>
      </w:r>
      <w:r>
        <w:rPr>
          <w:rFonts w:ascii="Times New Roman" w:hAnsi="Times New Roman"/>
          <w:sz w:val="24"/>
        </w:rPr>
        <w:t>i,</w:t>
      </w:r>
      <w:r w:rsidRPr="008122C6">
        <w:t xml:space="preserve"> </w:t>
      </w:r>
      <w:r w:rsidRPr="008122C6">
        <w:rPr>
          <w:rFonts w:ascii="Times New Roman" w:hAnsi="Times New Roman"/>
          <w:sz w:val="24"/>
        </w:rPr>
        <w:t>dė</w:t>
      </w:r>
      <w:r>
        <w:rPr>
          <w:rFonts w:ascii="Times New Roman" w:hAnsi="Times New Roman"/>
          <w:sz w:val="24"/>
        </w:rPr>
        <w:t xml:space="preserve"> </w:t>
      </w:r>
      <w:r w:rsidRPr="008122C6">
        <w:rPr>
          <w:rFonts w:ascii="Times New Roman" w:hAnsi="Times New Roman"/>
          <w:sz w:val="24"/>
        </w:rPr>
        <w:t>lto padaugėja ligonių, sergančių širdies ir kraujagyslių ligomis</w:t>
      </w:r>
      <w:r w:rsidRPr="006D45AC">
        <w:t xml:space="preserve">. </w:t>
      </w:r>
      <w:r w:rsidRPr="00995842">
        <w:rPr>
          <w:rFonts w:ascii="Times New Roman" w:hAnsi="Times New Roman"/>
          <w:sz w:val="24"/>
        </w:rPr>
        <w:t xml:space="preserve"> </w:t>
      </w:r>
      <w:r>
        <w:rPr>
          <w:rFonts w:ascii="Times New Roman" w:hAnsi="Times New Roman"/>
          <w:sz w:val="24"/>
        </w:rPr>
        <w:t>(</w:t>
      </w:r>
      <w:hyperlink r:id="rId69" w:history="1">
        <w:r w:rsidRPr="00201802">
          <w:rPr>
            <w:rStyle w:val="Hyperlink"/>
            <w:rFonts w:ascii="Times New Roman" w:hAnsi="Times New Roman"/>
            <w:color w:val="auto"/>
            <w:sz w:val="24"/>
            <w:u w:val="none"/>
          </w:rPr>
          <w:t>www.medicinavisiems.lt</w:t>
        </w:r>
      </w:hyperlink>
      <w:r w:rsidRPr="00201802">
        <w:rPr>
          <w:rFonts w:ascii="Times New Roman" w:hAnsi="Times New Roman"/>
          <w:sz w:val="24"/>
        </w:rPr>
        <w:t>).</w:t>
      </w:r>
    </w:p>
    <w:p w:rsidR="00407A93" w:rsidRDefault="00407A93" w:rsidP="00407A93">
      <w:pPr>
        <w:spacing w:line="360" w:lineRule="auto"/>
        <w:ind w:firstLine="851"/>
        <w:rPr>
          <w:rFonts w:ascii="Times New Roman" w:hAnsi="Times New Roman"/>
          <w:sz w:val="24"/>
        </w:rPr>
      </w:pPr>
    </w:p>
    <w:p w:rsidR="005D3612" w:rsidRDefault="005D3612" w:rsidP="00407A93">
      <w:pPr>
        <w:spacing w:line="360" w:lineRule="auto"/>
        <w:ind w:firstLine="851"/>
        <w:rPr>
          <w:rFonts w:ascii="Times New Roman" w:hAnsi="Times New Roman"/>
          <w:sz w:val="24"/>
        </w:rPr>
      </w:pPr>
    </w:p>
    <w:p w:rsidR="005D3612" w:rsidRPr="00082655" w:rsidRDefault="005D3612" w:rsidP="00407A93">
      <w:pPr>
        <w:spacing w:line="360" w:lineRule="auto"/>
        <w:ind w:firstLine="851"/>
        <w:rPr>
          <w:rFonts w:ascii="Times New Roman" w:hAnsi="Times New Roman"/>
          <w:sz w:val="24"/>
        </w:rPr>
      </w:pPr>
    </w:p>
    <w:p w:rsidR="00BB59E6" w:rsidRDefault="00BB59E6" w:rsidP="00046F46">
      <w:pPr>
        <w:pStyle w:val="ListParagraph"/>
        <w:numPr>
          <w:ilvl w:val="1"/>
          <w:numId w:val="30"/>
        </w:numPr>
        <w:ind w:left="0" w:firstLine="0"/>
        <w:jc w:val="center"/>
        <w:rPr>
          <w:b/>
          <w:sz w:val="28"/>
        </w:rPr>
      </w:pPr>
      <w:r>
        <w:rPr>
          <w:b/>
          <w:sz w:val="28"/>
        </w:rPr>
        <w:lastRenderedPageBreak/>
        <w:t>Ūmūs koronariniai sindromai</w:t>
      </w:r>
    </w:p>
    <w:p w:rsidR="00BB59E6" w:rsidRDefault="00BB59E6" w:rsidP="00223EA6">
      <w:pPr>
        <w:spacing w:line="240" w:lineRule="auto"/>
        <w:jc w:val="center"/>
        <w:rPr>
          <w:b/>
          <w:sz w:val="28"/>
        </w:rPr>
      </w:pPr>
    </w:p>
    <w:p w:rsidR="00223EA6" w:rsidRPr="005738E0" w:rsidRDefault="00223EA6" w:rsidP="00223EA6">
      <w:pPr>
        <w:spacing w:line="360" w:lineRule="auto"/>
        <w:ind w:firstLine="851"/>
        <w:rPr>
          <w:rFonts w:ascii="Times New Roman" w:eastAsiaTheme="minorHAnsi" w:hAnsi="Times New Roman"/>
          <w:sz w:val="24"/>
          <w:szCs w:val="24"/>
        </w:rPr>
      </w:pPr>
      <w:r w:rsidRPr="00361015">
        <w:rPr>
          <w:rFonts w:ascii="Times New Roman" w:eastAsia="Times New Roman" w:hAnsi="Times New Roman"/>
          <w:sz w:val="24"/>
          <w:szCs w:val="24"/>
        </w:rPr>
        <w:t>Ūminis koronarinis sindromas – tai ūmaus išeminės širdies ligos pasireiškimo atvejis. Šis sindromas pasireiškia, kai vainikinėje kraujagyslėje virš aterosklerozinės plokštelės susidaro trombas.</w:t>
      </w:r>
      <w:r w:rsidRPr="005738E0">
        <w:rPr>
          <w:rFonts w:ascii="Times New Roman" w:eastAsia="Times New Roman" w:hAnsi="Times New Roman"/>
          <w:sz w:val="24"/>
          <w:szCs w:val="24"/>
        </w:rPr>
        <w:t xml:space="preserve"> </w:t>
      </w:r>
      <w:r w:rsidRPr="00361015">
        <w:rPr>
          <w:rFonts w:ascii="Times New Roman" w:eastAsia="Times New Roman" w:hAnsi="Times New Roman"/>
          <w:sz w:val="24"/>
          <w:szCs w:val="24"/>
        </w:rPr>
        <w:t>Ūminis koronarinis sindromas dažnai apibūdinamas kaip nestabili krūtinės angina (priešinfarktinė būklė) arba ūminis miokardo infarktas</w:t>
      </w:r>
      <w:r w:rsidRPr="005738E0">
        <w:rPr>
          <w:rFonts w:ascii="Times New Roman" w:eastAsia="Times New Roman" w:hAnsi="Times New Roman"/>
          <w:sz w:val="24"/>
          <w:szCs w:val="24"/>
        </w:rPr>
        <w:t xml:space="preserve"> (</w:t>
      </w:r>
      <w:hyperlink r:id="rId70" w:history="1">
        <w:r w:rsidRPr="004D7C8C">
          <w:rPr>
            <w:rStyle w:val="Hyperlink"/>
            <w:rFonts w:ascii="Times New Roman" w:hAnsi="Times New Roman"/>
            <w:color w:val="auto"/>
            <w:sz w:val="24"/>
            <w:szCs w:val="24"/>
            <w:u w:val="none"/>
          </w:rPr>
          <w:t>http://www.tromboze.lt</w:t>
        </w:r>
      </w:hyperlink>
      <w:r w:rsidRPr="004D7C8C">
        <w:rPr>
          <w:rFonts w:ascii="Times New Roman" w:hAnsi="Times New Roman"/>
          <w:sz w:val="24"/>
          <w:szCs w:val="24"/>
        </w:rPr>
        <w:t>)</w:t>
      </w:r>
    </w:p>
    <w:p w:rsidR="00223EA6" w:rsidRPr="005738E0" w:rsidRDefault="00223EA6" w:rsidP="00223EA6">
      <w:pPr>
        <w:autoSpaceDE w:val="0"/>
        <w:autoSpaceDN w:val="0"/>
        <w:adjustRightInd w:val="0"/>
        <w:spacing w:line="360" w:lineRule="auto"/>
        <w:ind w:firstLine="851"/>
        <w:rPr>
          <w:rFonts w:ascii="Times New Roman" w:eastAsia="MyriadPro-Light" w:hAnsi="Times New Roman"/>
          <w:sz w:val="24"/>
          <w:szCs w:val="24"/>
        </w:rPr>
      </w:pPr>
      <w:r w:rsidRPr="001376D6">
        <w:rPr>
          <w:rFonts w:ascii="Times New Roman" w:eastAsia="MyriadPro-Light" w:hAnsi="Times New Roman"/>
          <w:b/>
          <w:sz w:val="24"/>
          <w:szCs w:val="24"/>
        </w:rPr>
        <w:t>Aterosklerozė</w:t>
      </w:r>
      <w:r w:rsidRPr="005738E0">
        <w:rPr>
          <w:rFonts w:ascii="Times New Roman" w:eastAsia="MyriadPro-Light" w:hAnsi="Times New Roman"/>
          <w:sz w:val="24"/>
          <w:szCs w:val="24"/>
        </w:rPr>
        <w:t xml:space="preserve"> (gr. </w:t>
      </w:r>
      <w:r w:rsidRPr="005738E0">
        <w:rPr>
          <w:rFonts w:ascii="Times New Roman" w:eastAsia="MyriadPro-Light" w:hAnsi="Times New Roman"/>
          <w:i/>
          <w:iCs/>
          <w:sz w:val="24"/>
          <w:szCs w:val="24"/>
        </w:rPr>
        <w:t xml:space="preserve">athere </w:t>
      </w:r>
      <w:r w:rsidRPr="005738E0">
        <w:rPr>
          <w:rFonts w:ascii="Times New Roman" w:eastAsia="MyriadPro-Light" w:hAnsi="Times New Roman"/>
          <w:sz w:val="24"/>
          <w:szCs w:val="24"/>
        </w:rPr>
        <w:t xml:space="preserve">– košelė, </w:t>
      </w:r>
      <w:r w:rsidRPr="005738E0">
        <w:rPr>
          <w:rFonts w:ascii="Times New Roman" w:eastAsia="MyriadPro-Light" w:hAnsi="Times New Roman"/>
          <w:i/>
          <w:iCs/>
          <w:sz w:val="24"/>
          <w:szCs w:val="24"/>
        </w:rPr>
        <w:t xml:space="preserve">sclerosis </w:t>
      </w:r>
      <w:r w:rsidRPr="005738E0">
        <w:rPr>
          <w:rFonts w:ascii="Times New Roman" w:eastAsia="MyriadPro-Light" w:hAnsi="Times New Roman"/>
          <w:sz w:val="24"/>
          <w:szCs w:val="24"/>
        </w:rPr>
        <w:t>– kietas) yra arterijų patologija, pasireiškianti išplitusiais židininiais vidinio arterijų sluoksnio (intimos) sustorėjimais – aterosklerozinėmis</w:t>
      </w:r>
      <w:r>
        <w:rPr>
          <w:rFonts w:ascii="Times New Roman" w:eastAsia="MyriadPro-Light" w:hAnsi="Times New Roman"/>
          <w:sz w:val="24"/>
          <w:szCs w:val="24"/>
        </w:rPr>
        <w:t xml:space="preserve"> </w:t>
      </w:r>
      <w:r w:rsidRPr="005738E0">
        <w:rPr>
          <w:rFonts w:ascii="Times New Roman" w:eastAsia="MyriadPro-Light" w:hAnsi="Times New Roman"/>
          <w:sz w:val="24"/>
          <w:szCs w:val="24"/>
        </w:rPr>
        <w:t>plokštelėmis, kurias sudaro nusėdę kraujo riebalai ir suvešėjęs jungiamasis audinys.</w:t>
      </w:r>
    </w:p>
    <w:p w:rsidR="00223EA6" w:rsidRPr="005738E0" w:rsidRDefault="00223EA6" w:rsidP="00223EA6">
      <w:pPr>
        <w:autoSpaceDE w:val="0"/>
        <w:autoSpaceDN w:val="0"/>
        <w:adjustRightInd w:val="0"/>
        <w:spacing w:line="360" w:lineRule="auto"/>
        <w:ind w:firstLine="851"/>
        <w:rPr>
          <w:rFonts w:ascii="Times New Roman" w:hAnsi="Times New Roman"/>
          <w:sz w:val="24"/>
          <w:szCs w:val="24"/>
        </w:rPr>
      </w:pPr>
      <w:r w:rsidRPr="005738E0">
        <w:rPr>
          <w:rFonts w:ascii="Times New Roman" w:hAnsi="Times New Roman"/>
          <w:sz w:val="24"/>
          <w:szCs w:val="24"/>
        </w:rPr>
        <w:t>Aterosklerozė yra dažna, anksti prasidedanti ir lėtai progresuojanti arterijų liga, pažeidžianti elastinio ir elastinio raumeninio tipo stambiąsias bei vidutines – aortos, stambiųjų aortos šakų, širdies vainikinių, smegenų, kojų, pasaito ir inkstų arterijas, ilgą laikotarpį nesiaurinanti kraujagyslės spindžio ir galinti būti besimptomė. Aterosklerozė labai retai atsiranda vidinėje krūtinės arterijoje (</w:t>
      </w:r>
      <w:r w:rsidRPr="005738E0">
        <w:rPr>
          <w:rFonts w:ascii="Times New Roman" w:eastAsia="MinionPro-It" w:hAnsi="Times New Roman"/>
          <w:i/>
          <w:iCs/>
          <w:sz w:val="24"/>
          <w:szCs w:val="24"/>
        </w:rPr>
        <w:t>a. thoracica interna</w:t>
      </w:r>
      <w:r w:rsidRPr="005738E0">
        <w:rPr>
          <w:rFonts w:ascii="Times New Roman" w:hAnsi="Times New Roman"/>
          <w:sz w:val="24"/>
          <w:szCs w:val="24"/>
        </w:rPr>
        <w:t>). Ji gali plisti nuosruvoms panaudotose venose. Klinikiniai simptomai ir požymiai atsiranda, kai didėjant aterosklerozinėms plokštelėms ir siaurėjant arterijų spindžiui, prasideda širdies raumens išemija arba dėl ūminės aterotrombozės staiga sutrinka raumens aprūpinimas krauju.</w:t>
      </w:r>
    </w:p>
    <w:p w:rsidR="00223EA6" w:rsidRPr="005738E0" w:rsidRDefault="00223EA6" w:rsidP="00223EA6">
      <w:pPr>
        <w:autoSpaceDE w:val="0"/>
        <w:autoSpaceDN w:val="0"/>
        <w:adjustRightInd w:val="0"/>
        <w:spacing w:line="360" w:lineRule="auto"/>
        <w:ind w:firstLine="851"/>
        <w:rPr>
          <w:rFonts w:ascii="Times New Roman" w:hAnsi="Times New Roman"/>
          <w:sz w:val="24"/>
          <w:szCs w:val="24"/>
        </w:rPr>
      </w:pPr>
      <w:r w:rsidRPr="005738E0">
        <w:rPr>
          <w:rFonts w:ascii="Times New Roman" w:hAnsi="Times New Roman"/>
          <w:sz w:val="24"/>
          <w:szCs w:val="24"/>
        </w:rPr>
        <w:t>Aterosklerozė – viena pagrindinių širdies ir kraujagyslių ligų priežasčių. Europos šalyse širdies ir kraujagyslių ligos lemia daugiau kaip 4 mln. mirčių kasmet.</w:t>
      </w:r>
    </w:p>
    <w:p w:rsidR="00223EA6" w:rsidRPr="005738E0" w:rsidRDefault="00223EA6" w:rsidP="00223EA6">
      <w:pPr>
        <w:autoSpaceDE w:val="0"/>
        <w:autoSpaceDN w:val="0"/>
        <w:adjustRightInd w:val="0"/>
        <w:spacing w:line="360" w:lineRule="auto"/>
        <w:ind w:firstLine="851"/>
        <w:rPr>
          <w:rFonts w:ascii="Times New Roman" w:hAnsi="Times New Roman"/>
          <w:sz w:val="24"/>
          <w:szCs w:val="24"/>
        </w:rPr>
      </w:pPr>
      <w:r w:rsidRPr="005738E0">
        <w:rPr>
          <w:rFonts w:ascii="Times New Roman" w:hAnsi="Times New Roman"/>
          <w:sz w:val="24"/>
          <w:szCs w:val="24"/>
        </w:rPr>
        <w:t>Aterosklerozė yra poligeninė patologija, kurios atsiradimą gali sukelti daugelio genų, lemiančių</w:t>
      </w:r>
      <w:r>
        <w:rPr>
          <w:rFonts w:ascii="Times New Roman" w:hAnsi="Times New Roman"/>
          <w:sz w:val="24"/>
          <w:szCs w:val="24"/>
        </w:rPr>
        <w:t xml:space="preserve"> </w:t>
      </w:r>
      <w:r w:rsidRPr="005738E0">
        <w:rPr>
          <w:rFonts w:ascii="Times New Roman" w:hAnsi="Times New Roman"/>
          <w:sz w:val="24"/>
          <w:szCs w:val="24"/>
        </w:rPr>
        <w:t>lipoproteinų apykaitą, krešumą ir uždegimą, pokyčiai. Reikšminga ir aplinkos</w:t>
      </w:r>
      <w:r>
        <w:rPr>
          <w:rFonts w:ascii="Times New Roman" w:hAnsi="Times New Roman"/>
          <w:sz w:val="24"/>
          <w:szCs w:val="24"/>
        </w:rPr>
        <w:t xml:space="preserve"> </w:t>
      </w:r>
      <w:r w:rsidRPr="005738E0">
        <w:rPr>
          <w:rFonts w:ascii="Times New Roman" w:hAnsi="Times New Roman"/>
          <w:sz w:val="24"/>
          <w:szCs w:val="24"/>
        </w:rPr>
        <w:t>veiksnių (pvz., rūkymo, nejudros, netinkamos mitybos) ir genų sąveika, lemianti „genetinį</w:t>
      </w:r>
      <w:r>
        <w:rPr>
          <w:rFonts w:ascii="Times New Roman" w:hAnsi="Times New Roman"/>
          <w:sz w:val="24"/>
          <w:szCs w:val="24"/>
        </w:rPr>
        <w:t xml:space="preserve"> </w:t>
      </w:r>
      <w:r w:rsidRPr="005738E0">
        <w:rPr>
          <w:rFonts w:ascii="Times New Roman" w:hAnsi="Times New Roman"/>
          <w:sz w:val="24"/>
          <w:szCs w:val="24"/>
        </w:rPr>
        <w:t>imlumą“ aterosklerozei. Aterosklerozei atsirasti gali būti svarbios ir monogeninės ligos,</w:t>
      </w:r>
      <w:r>
        <w:rPr>
          <w:rFonts w:ascii="Times New Roman" w:hAnsi="Times New Roman"/>
          <w:sz w:val="24"/>
          <w:szCs w:val="24"/>
        </w:rPr>
        <w:t xml:space="preserve"> </w:t>
      </w:r>
      <w:r w:rsidRPr="005738E0">
        <w:rPr>
          <w:rFonts w:ascii="Times New Roman" w:hAnsi="Times New Roman"/>
          <w:sz w:val="24"/>
          <w:szCs w:val="24"/>
        </w:rPr>
        <w:t>paveldimos autonominiu dominantiniu arba recesyviniu būdu, pvz., šeiminė heterozigotinė</w:t>
      </w:r>
      <w:r>
        <w:rPr>
          <w:rFonts w:ascii="Times New Roman" w:hAnsi="Times New Roman"/>
          <w:sz w:val="24"/>
          <w:szCs w:val="24"/>
        </w:rPr>
        <w:t xml:space="preserve"> </w:t>
      </w:r>
      <w:r w:rsidRPr="005738E0">
        <w:rPr>
          <w:rFonts w:ascii="Times New Roman" w:hAnsi="Times New Roman"/>
          <w:sz w:val="24"/>
          <w:szCs w:val="24"/>
        </w:rPr>
        <w:t>arba homozigotinė hipercholesterolemija, pvz., MTL receptoriaus geno mutacija.</w:t>
      </w:r>
    </w:p>
    <w:p w:rsidR="00223EA6" w:rsidRDefault="00223EA6" w:rsidP="00223EA6">
      <w:pPr>
        <w:autoSpaceDE w:val="0"/>
        <w:autoSpaceDN w:val="0"/>
        <w:adjustRightInd w:val="0"/>
        <w:spacing w:line="360" w:lineRule="auto"/>
        <w:ind w:firstLine="851"/>
        <w:rPr>
          <w:rFonts w:ascii="Times New Roman" w:eastAsia="MinionPro-It" w:hAnsi="Times New Roman"/>
          <w:sz w:val="24"/>
          <w:szCs w:val="24"/>
        </w:rPr>
      </w:pPr>
      <w:r w:rsidRPr="005738E0">
        <w:rPr>
          <w:rFonts w:ascii="Times New Roman" w:eastAsia="MinionPro-It" w:hAnsi="Times New Roman"/>
          <w:i/>
          <w:iCs/>
          <w:sz w:val="24"/>
          <w:szCs w:val="24"/>
        </w:rPr>
        <w:t>Aterosklerozės sukeliami sindroma</w:t>
      </w:r>
      <w:r w:rsidRPr="005738E0">
        <w:rPr>
          <w:rFonts w:ascii="Times New Roman" w:eastAsia="MinionPro-It" w:hAnsi="Times New Roman"/>
          <w:sz w:val="24"/>
          <w:szCs w:val="24"/>
        </w:rPr>
        <w:t>i: staigi širdies ligos sukelta mirtis, nebylioji išemija,</w:t>
      </w:r>
      <w:r>
        <w:rPr>
          <w:rFonts w:ascii="Times New Roman" w:eastAsia="MinionPro-It" w:hAnsi="Times New Roman"/>
          <w:sz w:val="24"/>
          <w:szCs w:val="24"/>
        </w:rPr>
        <w:t xml:space="preserve"> </w:t>
      </w:r>
      <w:r w:rsidRPr="005738E0">
        <w:rPr>
          <w:rFonts w:ascii="Times New Roman" w:eastAsia="MinionPro-It" w:hAnsi="Times New Roman"/>
          <w:sz w:val="24"/>
          <w:szCs w:val="24"/>
        </w:rPr>
        <w:t>stabilioji krūtinės angina, nestabilioji krūtinės angina, ūminis miokardo infarktas, insultas,</w:t>
      </w:r>
      <w:r>
        <w:rPr>
          <w:rFonts w:ascii="Times New Roman" w:eastAsia="MinionPro-It" w:hAnsi="Times New Roman"/>
          <w:sz w:val="24"/>
          <w:szCs w:val="24"/>
        </w:rPr>
        <w:t xml:space="preserve"> </w:t>
      </w:r>
      <w:r w:rsidRPr="005738E0">
        <w:rPr>
          <w:rFonts w:ascii="Times New Roman" w:eastAsia="MinionPro-It" w:hAnsi="Times New Roman"/>
          <w:sz w:val="24"/>
          <w:szCs w:val="24"/>
        </w:rPr>
        <w:t>praeinantis smegenų išemijos priepuolis, obliteruojamoji kojų arterijų liga, pasaito</w:t>
      </w:r>
      <w:r>
        <w:rPr>
          <w:rFonts w:ascii="Times New Roman" w:eastAsia="MinionPro-It" w:hAnsi="Times New Roman"/>
          <w:sz w:val="24"/>
          <w:szCs w:val="24"/>
        </w:rPr>
        <w:t xml:space="preserve"> </w:t>
      </w:r>
      <w:r w:rsidRPr="005738E0">
        <w:rPr>
          <w:rFonts w:ascii="Times New Roman" w:eastAsia="MinionPro-It" w:hAnsi="Times New Roman"/>
          <w:sz w:val="24"/>
          <w:szCs w:val="24"/>
        </w:rPr>
        <w:t>arterijų kolika (</w:t>
      </w:r>
      <w:r w:rsidRPr="005738E0">
        <w:rPr>
          <w:rFonts w:ascii="Times New Roman" w:eastAsia="MinionPro-It" w:hAnsi="Times New Roman"/>
          <w:i/>
          <w:iCs/>
          <w:sz w:val="24"/>
          <w:szCs w:val="24"/>
        </w:rPr>
        <w:t>angina abdominalis</w:t>
      </w:r>
      <w:r w:rsidRPr="005738E0">
        <w:rPr>
          <w:rFonts w:ascii="Times New Roman" w:eastAsia="MinionPro-It" w:hAnsi="Times New Roman"/>
          <w:sz w:val="24"/>
          <w:szCs w:val="24"/>
        </w:rPr>
        <w:t>), aortos lanko ir pilvinės aortos dalies aneurizma.</w:t>
      </w:r>
      <w:r>
        <w:rPr>
          <w:rFonts w:ascii="Times New Roman" w:eastAsia="MinionPro-It" w:hAnsi="Times New Roman"/>
          <w:sz w:val="24"/>
          <w:szCs w:val="24"/>
        </w:rPr>
        <w:t xml:space="preserve"> </w:t>
      </w:r>
    </w:p>
    <w:p w:rsidR="00223EA6" w:rsidRPr="001376D6" w:rsidRDefault="00223EA6" w:rsidP="00223EA6">
      <w:pPr>
        <w:autoSpaceDE w:val="0"/>
        <w:autoSpaceDN w:val="0"/>
        <w:adjustRightInd w:val="0"/>
        <w:spacing w:line="360" w:lineRule="auto"/>
        <w:ind w:firstLine="851"/>
        <w:rPr>
          <w:rFonts w:ascii="Times New Roman" w:eastAsia="MyriadPro-Light" w:hAnsi="Times New Roman"/>
          <w:sz w:val="24"/>
          <w:szCs w:val="24"/>
        </w:rPr>
      </w:pPr>
      <w:r w:rsidRPr="001376D6">
        <w:rPr>
          <w:rFonts w:ascii="Times New Roman" w:eastAsia="MyriadPro-Light" w:hAnsi="Times New Roman"/>
          <w:b/>
          <w:sz w:val="24"/>
          <w:szCs w:val="24"/>
        </w:rPr>
        <w:t>Nestabilioji krūtinės angina</w:t>
      </w:r>
      <w:r>
        <w:rPr>
          <w:rFonts w:ascii="Times New Roman" w:eastAsia="MyriadPro-Light" w:hAnsi="Times New Roman"/>
          <w:sz w:val="24"/>
          <w:szCs w:val="24"/>
        </w:rPr>
        <w:t xml:space="preserve"> (NKA</w:t>
      </w:r>
      <w:r w:rsidRPr="001376D6">
        <w:rPr>
          <w:rFonts w:ascii="Times New Roman" w:eastAsia="MyriadPro-Light" w:hAnsi="Times New Roman"/>
          <w:sz w:val="24"/>
          <w:szCs w:val="24"/>
        </w:rPr>
        <w:t>) yra ūminis miokardo išeminis sindromas, kuris dažniausiai</w:t>
      </w:r>
      <w:r>
        <w:rPr>
          <w:rFonts w:ascii="Times New Roman" w:eastAsia="MyriadPro-Light" w:hAnsi="Times New Roman"/>
          <w:sz w:val="24"/>
          <w:szCs w:val="24"/>
        </w:rPr>
        <w:t xml:space="preserve"> </w:t>
      </w:r>
      <w:r w:rsidRPr="001376D6">
        <w:rPr>
          <w:rFonts w:ascii="Times New Roman" w:eastAsia="MyriadPro-Light" w:hAnsi="Times New Roman"/>
          <w:sz w:val="24"/>
          <w:szCs w:val="24"/>
        </w:rPr>
        <w:t>pasireiškia krūtinės skausmu ar nemaloniu pojūčiu, elektrokardiogramos kintamu ST segmento</w:t>
      </w:r>
      <w:r>
        <w:rPr>
          <w:rFonts w:ascii="Times New Roman" w:eastAsia="MyriadPro-Light" w:hAnsi="Times New Roman"/>
          <w:sz w:val="24"/>
          <w:szCs w:val="24"/>
        </w:rPr>
        <w:t xml:space="preserve"> </w:t>
      </w:r>
      <w:r w:rsidRPr="001376D6">
        <w:rPr>
          <w:rFonts w:ascii="Times New Roman" w:eastAsia="MyriadPro-Light" w:hAnsi="Times New Roman"/>
          <w:sz w:val="24"/>
          <w:szCs w:val="24"/>
        </w:rPr>
        <w:t xml:space="preserve">nusileidimu ir/arba T dantelio apgrąža (inversija), normalia ar mažiau negu du kartus </w:t>
      </w:r>
      <w:r w:rsidRPr="001376D6">
        <w:rPr>
          <w:rFonts w:ascii="Times New Roman" w:eastAsia="MyriadPro-Light" w:hAnsi="Times New Roman"/>
          <w:sz w:val="24"/>
          <w:szCs w:val="24"/>
        </w:rPr>
        <w:lastRenderedPageBreak/>
        <w:t>padidėjusia</w:t>
      </w:r>
      <w:r>
        <w:rPr>
          <w:rFonts w:ascii="Times New Roman" w:eastAsia="MyriadPro-Light" w:hAnsi="Times New Roman"/>
          <w:sz w:val="24"/>
          <w:szCs w:val="24"/>
        </w:rPr>
        <w:t xml:space="preserve"> </w:t>
      </w:r>
      <w:r w:rsidRPr="001376D6">
        <w:rPr>
          <w:rFonts w:ascii="Times New Roman" w:eastAsia="MyriadPro-Light" w:hAnsi="Times New Roman"/>
          <w:sz w:val="24"/>
          <w:szCs w:val="24"/>
        </w:rPr>
        <w:t>kardiomiocitų pažeidimo žymenų (troponinas I ar T) verte ir padidėjusia miokardo infarkto</w:t>
      </w:r>
      <w:r>
        <w:rPr>
          <w:rFonts w:ascii="Times New Roman" w:eastAsia="MyriadPro-Light" w:hAnsi="Times New Roman"/>
          <w:sz w:val="24"/>
          <w:szCs w:val="24"/>
        </w:rPr>
        <w:t xml:space="preserve"> </w:t>
      </w:r>
      <w:r w:rsidRPr="001376D6">
        <w:rPr>
          <w:rFonts w:ascii="Times New Roman" w:eastAsia="MyriadPro-Light" w:hAnsi="Times New Roman"/>
          <w:sz w:val="24"/>
          <w:szCs w:val="24"/>
        </w:rPr>
        <w:t>ir mirties rizika.</w:t>
      </w:r>
    </w:p>
    <w:p w:rsidR="00223EA6" w:rsidRPr="005C563D" w:rsidRDefault="00223EA6" w:rsidP="00223EA6">
      <w:pPr>
        <w:tabs>
          <w:tab w:val="left" w:pos="1134"/>
        </w:tabs>
        <w:autoSpaceDE w:val="0"/>
        <w:autoSpaceDN w:val="0"/>
        <w:adjustRightInd w:val="0"/>
        <w:spacing w:line="360" w:lineRule="auto"/>
        <w:ind w:firstLine="851"/>
        <w:rPr>
          <w:rFonts w:ascii="Times New Roman" w:eastAsiaTheme="minorHAnsi" w:hAnsi="Times New Roman"/>
          <w:sz w:val="24"/>
          <w:szCs w:val="24"/>
        </w:rPr>
      </w:pPr>
      <w:r w:rsidRPr="001376D6">
        <w:rPr>
          <w:rFonts w:ascii="Times New Roman" w:hAnsi="Times New Roman"/>
          <w:sz w:val="24"/>
          <w:szCs w:val="24"/>
        </w:rPr>
        <w:t>NKA siejama su funkciškai svarbios širdies vainikinės kraujagyslės užsikimšimo sukelta</w:t>
      </w:r>
      <w:r>
        <w:rPr>
          <w:rFonts w:ascii="Times New Roman" w:hAnsi="Times New Roman"/>
          <w:sz w:val="24"/>
          <w:szCs w:val="24"/>
        </w:rPr>
        <w:t xml:space="preserve"> </w:t>
      </w:r>
      <w:r w:rsidRPr="001376D6">
        <w:rPr>
          <w:rFonts w:ascii="Times New Roman" w:hAnsi="Times New Roman"/>
          <w:sz w:val="24"/>
          <w:szCs w:val="24"/>
        </w:rPr>
        <w:t>miokardo išemija, kai aprūpinimas deguonimi neatitinka metabolinių širdies</w:t>
      </w:r>
      <w:r>
        <w:rPr>
          <w:rFonts w:ascii="Times New Roman" w:hAnsi="Times New Roman"/>
          <w:sz w:val="24"/>
          <w:szCs w:val="24"/>
        </w:rPr>
        <w:t xml:space="preserve"> </w:t>
      </w:r>
      <w:r w:rsidRPr="001376D6">
        <w:rPr>
          <w:rFonts w:ascii="Times New Roman" w:hAnsi="Times New Roman"/>
          <w:sz w:val="24"/>
          <w:szCs w:val="24"/>
        </w:rPr>
        <w:t>raumens poreikių. Patofiziologiniai miokardo išemijos mechanizmai: nestabiliosios aterosklerozinės</w:t>
      </w:r>
      <w:r>
        <w:rPr>
          <w:rFonts w:ascii="Times New Roman" w:hAnsi="Times New Roman"/>
          <w:sz w:val="24"/>
          <w:szCs w:val="24"/>
        </w:rPr>
        <w:t xml:space="preserve"> </w:t>
      </w:r>
      <w:r w:rsidRPr="001376D6">
        <w:rPr>
          <w:rFonts w:ascii="Times New Roman" w:hAnsi="Times New Roman"/>
          <w:sz w:val="24"/>
          <w:szCs w:val="24"/>
        </w:rPr>
        <w:t>plokštelės jungiamojo audinio stogelio įplyšimas arba plyšimas, trombocitų</w:t>
      </w:r>
      <w:r>
        <w:rPr>
          <w:rFonts w:ascii="Times New Roman" w:hAnsi="Times New Roman"/>
          <w:sz w:val="24"/>
          <w:szCs w:val="24"/>
        </w:rPr>
        <w:t xml:space="preserve"> </w:t>
      </w:r>
      <w:r w:rsidRPr="001376D6">
        <w:rPr>
          <w:rFonts w:ascii="Times New Roman" w:hAnsi="Times New Roman"/>
          <w:sz w:val="24"/>
          <w:szCs w:val="24"/>
        </w:rPr>
        <w:t>agregacija, trombo formavimasis, trombocitų agregatų ir plyšusios plokštelės sudedamųjų</w:t>
      </w:r>
      <w:r>
        <w:rPr>
          <w:rFonts w:ascii="Times New Roman" w:hAnsi="Times New Roman"/>
          <w:sz w:val="24"/>
          <w:szCs w:val="24"/>
        </w:rPr>
        <w:t xml:space="preserve"> </w:t>
      </w:r>
      <w:r w:rsidRPr="001376D6">
        <w:rPr>
          <w:rFonts w:ascii="Times New Roman" w:hAnsi="Times New Roman"/>
          <w:sz w:val="24"/>
          <w:szCs w:val="24"/>
        </w:rPr>
        <w:t>dalių mikroembolizacija, angiospazmas ar širdies vainikinių arterijų tonuso pakitimas</w:t>
      </w:r>
      <w:r w:rsidR="007B0D41">
        <w:rPr>
          <w:rFonts w:ascii="Times New Roman" w:hAnsi="Times New Roman"/>
          <w:sz w:val="24"/>
          <w:szCs w:val="24"/>
        </w:rPr>
        <w:t>,</w:t>
      </w:r>
      <w:r>
        <w:rPr>
          <w:rFonts w:ascii="Times New Roman" w:hAnsi="Times New Roman"/>
          <w:sz w:val="24"/>
          <w:szCs w:val="24"/>
        </w:rPr>
        <w:t xml:space="preserve"> </w:t>
      </w:r>
      <w:r w:rsidRPr="001376D6">
        <w:rPr>
          <w:rFonts w:ascii="Times New Roman" w:hAnsi="Times New Roman"/>
          <w:sz w:val="24"/>
          <w:szCs w:val="24"/>
        </w:rPr>
        <w:t>išsiskyrus kraujo plokštelių vazokonstrikcinėms medžiagoms (serotoninui, A2 tromboksanui</w:t>
      </w:r>
      <w:r>
        <w:rPr>
          <w:rFonts w:ascii="Times New Roman" w:hAnsi="Times New Roman"/>
          <w:sz w:val="24"/>
          <w:szCs w:val="24"/>
        </w:rPr>
        <w:t xml:space="preserve"> </w:t>
      </w:r>
      <w:r w:rsidRPr="001376D6">
        <w:rPr>
          <w:rFonts w:ascii="Times New Roman" w:hAnsi="Times New Roman"/>
          <w:sz w:val="24"/>
          <w:szCs w:val="24"/>
        </w:rPr>
        <w:t>ir endotelinui), antitrombozinės endotelio funkcijos praradimas, uždegimo tarpininkai</w:t>
      </w:r>
      <w:r>
        <w:rPr>
          <w:rFonts w:ascii="Times New Roman" w:hAnsi="Times New Roman"/>
          <w:sz w:val="24"/>
          <w:szCs w:val="24"/>
        </w:rPr>
        <w:t xml:space="preserve"> </w:t>
      </w:r>
      <w:r w:rsidRPr="001376D6">
        <w:rPr>
          <w:rFonts w:ascii="Times New Roman" w:hAnsi="Times New Roman"/>
          <w:sz w:val="24"/>
          <w:szCs w:val="24"/>
        </w:rPr>
        <w:t>(mediatoriai) ir dažniausiai dalinė širdies vainikinių arterijų okliuzija. Vainikinių</w:t>
      </w:r>
      <w:r>
        <w:rPr>
          <w:rFonts w:ascii="Times New Roman" w:hAnsi="Times New Roman"/>
          <w:sz w:val="24"/>
          <w:szCs w:val="24"/>
        </w:rPr>
        <w:t xml:space="preserve"> </w:t>
      </w:r>
      <w:r w:rsidRPr="001376D6">
        <w:rPr>
          <w:rFonts w:ascii="Times New Roman" w:hAnsi="Times New Roman"/>
          <w:sz w:val="24"/>
          <w:szCs w:val="24"/>
        </w:rPr>
        <w:t>širdies arterijų uždegimas (pvz., sukeltas oksiduotų lipidų sankaupų) skatina aterosklerozinės</w:t>
      </w:r>
      <w:r>
        <w:rPr>
          <w:rFonts w:ascii="Times New Roman" w:hAnsi="Times New Roman"/>
          <w:sz w:val="24"/>
          <w:szCs w:val="24"/>
        </w:rPr>
        <w:t xml:space="preserve"> </w:t>
      </w:r>
      <w:r w:rsidRPr="001376D6">
        <w:rPr>
          <w:rFonts w:ascii="Times New Roman" w:hAnsi="Times New Roman"/>
          <w:sz w:val="24"/>
          <w:szCs w:val="24"/>
        </w:rPr>
        <w:t>plokštelės išplitimą ir destabilizaciją, įplyšimą ar plyšimą ir aterotrombozę. Aktyvinti</w:t>
      </w:r>
      <w:r>
        <w:rPr>
          <w:rFonts w:ascii="Times New Roman" w:hAnsi="Times New Roman"/>
          <w:sz w:val="24"/>
          <w:szCs w:val="24"/>
        </w:rPr>
        <w:t xml:space="preserve"> </w:t>
      </w:r>
      <w:r w:rsidRPr="001376D6">
        <w:rPr>
          <w:rFonts w:ascii="Times New Roman" w:hAnsi="Times New Roman"/>
          <w:sz w:val="24"/>
          <w:szCs w:val="24"/>
        </w:rPr>
        <w:t>makrofagai ir T limfocitai skatina metaloproteinazių ekspresiją, kuri sukelia plokštelės</w:t>
      </w:r>
      <w:r>
        <w:rPr>
          <w:rFonts w:ascii="Times New Roman" w:hAnsi="Times New Roman"/>
          <w:sz w:val="24"/>
          <w:szCs w:val="24"/>
        </w:rPr>
        <w:t xml:space="preserve"> </w:t>
      </w:r>
      <w:r w:rsidRPr="001376D6">
        <w:rPr>
          <w:rFonts w:ascii="Times New Roman" w:hAnsi="Times New Roman"/>
          <w:sz w:val="24"/>
          <w:szCs w:val="24"/>
        </w:rPr>
        <w:t>išplonėjimą ir plyšimą. Plokštelė gali plyšti ir jei nėra labai didelės vainikinių arterijų spindžio</w:t>
      </w:r>
      <w:r>
        <w:rPr>
          <w:rFonts w:ascii="Times New Roman" w:hAnsi="Times New Roman"/>
          <w:sz w:val="24"/>
          <w:szCs w:val="24"/>
        </w:rPr>
        <w:t xml:space="preserve"> </w:t>
      </w:r>
      <w:r w:rsidRPr="001376D6">
        <w:rPr>
          <w:rFonts w:ascii="Times New Roman" w:hAnsi="Times New Roman"/>
          <w:sz w:val="24"/>
          <w:szCs w:val="24"/>
        </w:rPr>
        <w:t>stenozės, bet yra sąlygos trombui susidaryti (ateromatozė). Fiziologinę obstrukcijos</w:t>
      </w:r>
      <w:r>
        <w:rPr>
          <w:rFonts w:ascii="Times New Roman" w:hAnsi="Times New Roman"/>
          <w:sz w:val="24"/>
          <w:szCs w:val="24"/>
        </w:rPr>
        <w:t xml:space="preserve"> </w:t>
      </w:r>
      <w:r w:rsidRPr="001376D6">
        <w:rPr>
          <w:rFonts w:ascii="Times New Roman" w:hAnsi="Times New Roman"/>
          <w:sz w:val="24"/>
          <w:szCs w:val="24"/>
        </w:rPr>
        <w:t>svarbą reikia vertinti atsižvelgiant į tam tikras papildoma</w:t>
      </w:r>
      <w:r w:rsidR="00BC34A3">
        <w:rPr>
          <w:rFonts w:ascii="Times New Roman" w:hAnsi="Times New Roman"/>
          <w:sz w:val="24"/>
          <w:szCs w:val="24"/>
        </w:rPr>
        <w:t>s sąlygas, pvz., miokardo deguo</w:t>
      </w:r>
      <w:r>
        <w:rPr>
          <w:rFonts w:ascii="Times New Roman" w:hAnsi="Times New Roman"/>
          <w:sz w:val="24"/>
          <w:szCs w:val="24"/>
        </w:rPr>
        <w:t xml:space="preserve">nies poreikis </w:t>
      </w:r>
      <w:r w:rsidRPr="001376D6">
        <w:rPr>
          <w:rFonts w:ascii="Times New Roman" w:hAnsi="Times New Roman"/>
          <w:sz w:val="24"/>
          <w:szCs w:val="24"/>
        </w:rPr>
        <w:t>gali padidėti, jei yra širdies raumens hipertrofija, arterinė hipertenzija ar</w:t>
      </w:r>
      <w:r>
        <w:rPr>
          <w:rFonts w:ascii="Times New Roman" w:hAnsi="Times New Roman"/>
          <w:sz w:val="24"/>
          <w:szCs w:val="24"/>
        </w:rPr>
        <w:t xml:space="preserve"> </w:t>
      </w:r>
      <w:r w:rsidRPr="001376D6">
        <w:rPr>
          <w:rFonts w:ascii="Times New Roman" w:hAnsi="Times New Roman"/>
          <w:sz w:val="24"/>
          <w:szCs w:val="24"/>
        </w:rPr>
        <w:t>didelis fizinis krūvis. Antrinės NKA priežastys: 1) padidėjęs miokardo deguonies poreikis</w:t>
      </w:r>
      <w:r>
        <w:rPr>
          <w:rFonts w:ascii="Times New Roman" w:hAnsi="Times New Roman"/>
          <w:sz w:val="24"/>
          <w:szCs w:val="24"/>
        </w:rPr>
        <w:t xml:space="preserve"> </w:t>
      </w:r>
      <w:r w:rsidRPr="001376D6">
        <w:rPr>
          <w:rFonts w:ascii="Times New Roman" w:hAnsi="Times New Roman"/>
          <w:sz w:val="24"/>
          <w:szCs w:val="24"/>
        </w:rPr>
        <w:t>dėl tachikardijos, tirotoksikozės ar karščiavimo; 2) sutrikusi vainikinių arterijų kraujotaka</w:t>
      </w:r>
      <w:r>
        <w:rPr>
          <w:rFonts w:ascii="Times New Roman" w:hAnsi="Times New Roman"/>
          <w:sz w:val="24"/>
          <w:szCs w:val="24"/>
        </w:rPr>
        <w:t xml:space="preserve"> </w:t>
      </w:r>
      <w:r w:rsidRPr="001376D6">
        <w:rPr>
          <w:rFonts w:ascii="Times New Roman" w:hAnsi="Times New Roman"/>
          <w:sz w:val="24"/>
          <w:szCs w:val="24"/>
        </w:rPr>
        <w:t>dėl hipotenzijos; 3) sumažėjęs miokardo aprūpinimas deguonimi, sukeltas anemijos ar</w:t>
      </w:r>
      <w:r>
        <w:rPr>
          <w:rFonts w:ascii="Times New Roman" w:hAnsi="Times New Roman"/>
          <w:sz w:val="24"/>
          <w:szCs w:val="24"/>
        </w:rPr>
        <w:t xml:space="preserve"> </w:t>
      </w:r>
      <w:r w:rsidRPr="001376D6">
        <w:rPr>
          <w:rFonts w:ascii="Times New Roman" w:hAnsi="Times New Roman"/>
          <w:sz w:val="24"/>
          <w:szCs w:val="24"/>
        </w:rPr>
        <w:t>hipoksijos.</w:t>
      </w:r>
    </w:p>
    <w:p w:rsidR="00223EA6" w:rsidRPr="001376D6" w:rsidRDefault="00223EA6" w:rsidP="00223EA6">
      <w:pPr>
        <w:autoSpaceDE w:val="0"/>
        <w:autoSpaceDN w:val="0"/>
        <w:adjustRightInd w:val="0"/>
        <w:spacing w:line="360" w:lineRule="auto"/>
        <w:ind w:firstLine="851"/>
        <w:rPr>
          <w:rFonts w:ascii="Times New Roman" w:hAnsi="Times New Roman"/>
          <w:sz w:val="24"/>
          <w:szCs w:val="24"/>
        </w:rPr>
      </w:pPr>
      <w:r w:rsidRPr="001376D6">
        <w:rPr>
          <w:rFonts w:ascii="Times New Roman" w:hAnsi="Times New Roman"/>
          <w:sz w:val="24"/>
          <w:szCs w:val="24"/>
        </w:rPr>
        <w:t>Nestabiliosios aterosklerozinės plokštelės pagrindiniai skiriamieji bruožai, palyginti su</w:t>
      </w:r>
      <w:r>
        <w:rPr>
          <w:rFonts w:ascii="Times New Roman" w:hAnsi="Times New Roman"/>
          <w:sz w:val="24"/>
          <w:szCs w:val="24"/>
        </w:rPr>
        <w:t xml:space="preserve"> </w:t>
      </w:r>
      <w:r w:rsidRPr="001376D6">
        <w:rPr>
          <w:rFonts w:ascii="Times New Roman" w:hAnsi="Times New Roman"/>
          <w:sz w:val="24"/>
          <w:szCs w:val="24"/>
        </w:rPr>
        <w:t>stabiliąja plokštele, yra plonesnis aterosklerozinis stogelis, didesnės apimties lipidinė šerdis,</w:t>
      </w:r>
      <w:r>
        <w:rPr>
          <w:rFonts w:ascii="Times New Roman" w:hAnsi="Times New Roman"/>
          <w:sz w:val="24"/>
          <w:szCs w:val="24"/>
        </w:rPr>
        <w:t xml:space="preserve"> </w:t>
      </w:r>
      <w:r w:rsidRPr="001376D6">
        <w:rPr>
          <w:rFonts w:ascii="Times New Roman" w:hAnsi="Times New Roman"/>
          <w:sz w:val="24"/>
          <w:szCs w:val="24"/>
        </w:rPr>
        <w:t>endotelio erozija, uždegiminės ląstelės, aktyvinti makrofagai ir daug mažiau lygiųjų</w:t>
      </w:r>
      <w:r>
        <w:rPr>
          <w:rFonts w:ascii="Times New Roman" w:hAnsi="Times New Roman"/>
          <w:sz w:val="24"/>
          <w:szCs w:val="24"/>
        </w:rPr>
        <w:t xml:space="preserve"> </w:t>
      </w:r>
      <w:r w:rsidRPr="001376D6">
        <w:rPr>
          <w:rFonts w:ascii="Times New Roman" w:hAnsi="Times New Roman"/>
          <w:sz w:val="24"/>
          <w:szCs w:val="24"/>
        </w:rPr>
        <w:t>raumenų ląstelių.</w:t>
      </w:r>
    </w:p>
    <w:p w:rsidR="00223EA6" w:rsidRPr="000D78A6" w:rsidRDefault="00223EA6" w:rsidP="00223EA6">
      <w:pPr>
        <w:autoSpaceDE w:val="0"/>
        <w:autoSpaceDN w:val="0"/>
        <w:adjustRightInd w:val="0"/>
        <w:spacing w:line="360" w:lineRule="auto"/>
        <w:ind w:firstLine="851"/>
        <w:rPr>
          <w:rFonts w:ascii="Times New Roman" w:eastAsiaTheme="minorHAnsi" w:hAnsi="Times New Roman"/>
          <w:sz w:val="24"/>
          <w:szCs w:val="24"/>
        </w:rPr>
      </w:pPr>
      <w:r w:rsidRPr="001376D6">
        <w:rPr>
          <w:rFonts w:ascii="Times New Roman" w:hAnsi="Times New Roman"/>
          <w:sz w:val="24"/>
          <w:szCs w:val="24"/>
        </w:rPr>
        <w:t>Staiga sutrikus ar nutrūkus miokardo aprūpinimui krauju iš pradžių atsiranda grįžtami</w:t>
      </w:r>
      <w:r>
        <w:rPr>
          <w:rFonts w:ascii="Times New Roman" w:hAnsi="Times New Roman"/>
          <w:sz w:val="24"/>
          <w:szCs w:val="24"/>
        </w:rPr>
        <w:t xml:space="preserve"> </w:t>
      </w:r>
      <w:r w:rsidRPr="001376D6">
        <w:rPr>
          <w:rFonts w:ascii="Times New Roman" w:hAnsi="Times New Roman"/>
          <w:sz w:val="24"/>
          <w:szCs w:val="24"/>
        </w:rPr>
        <w:t>kardiomiocitų struktūros pokyčiai, o išemijai užtrukus miršta ir nekrozuoja pavieniai</w:t>
      </w:r>
      <w:r>
        <w:rPr>
          <w:rFonts w:ascii="Times New Roman" w:hAnsi="Times New Roman"/>
          <w:sz w:val="24"/>
          <w:szCs w:val="24"/>
        </w:rPr>
        <w:t xml:space="preserve"> </w:t>
      </w:r>
      <w:r w:rsidRPr="001376D6">
        <w:rPr>
          <w:rFonts w:ascii="Times New Roman" w:hAnsi="Times New Roman"/>
          <w:sz w:val="24"/>
          <w:szCs w:val="24"/>
        </w:rPr>
        <w:t>kardiomiocitai ir jų grupelės. Susidaro išeminio miokardo tarpaudininė (instersticinė) fibrozė,</w:t>
      </w:r>
      <w:r>
        <w:rPr>
          <w:rFonts w:ascii="Times New Roman" w:hAnsi="Times New Roman"/>
          <w:sz w:val="24"/>
          <w:szCs w:val="24"/>
        </w:rPr>
        <w:t xml:space="preserve"> </w:t>
      </w:r>
      <w:r w:rsidRPr="001376D6">
        <w:rPr>
          <w:rFonts w:ascii="Times New Roman" w:hAnsi="Times New Roman"/>
          <w:sz w:val="24"/>
          <w:szCs w:val="24"/>
        </w:rPr>
        <w:t>o mirusių kardiomiocitų vietoje veša jungiamasis audinys. Tai židininė substitucinė</w:t>
      </w:r>
      <w:r>
        <w:rPr>
          <w:rFonts w:ascii="Times New Roman" w:hAnsi="Times New Roman"/>
          <w:sz w:val="24"/>
          <w:szCs w:val="24"/>
        </w:rPr>
        <w:t xml:space="preserve"> </w:t>
      </w:r>
      <w:r w:rsidRPr="001376D6">
        <w:rPr>
          <w:rFonts w:ascii="Times New Roman" w:hAnsi="Times New Roman"/>
          <w:sz w:val="24"/>
          <w:szCs w:val="24"/>
        </w:rPr>
        <w:t>miokardo fibrozė, arba poinfarktinis randa</w:t>
      </w:r>
      <w:r w:rsidR="00074811">
        <w:rPr>
          <w:rFonts w:ascii="Times New Roman" w:hAnsi="Times New Roman"/>
          <w:sz w:val="24"/>
          <w:szCs w:val="24"/>
        </w:rPr>
        <w:t>s</w:t>
      </w:r>
      <w:r w:rsidR="00074811" w:rsidRPr="00074811">
        <w:rPr>
          <w:rFonts w:ascii="Times New Roman" w:hAnsi="Times New Roman"/>
          <w:sz w:val="24"/>
          <w:szCs w:val="24"/>
        </w:rPr>
        <w:t xml:space="preserve"> </w:t>
      </w:r>
      <w:r w:rsidR="00074811" w:rsidRPr="000D78A6">
        <w:rPr>
          <w:rFonts w:ascii="Times New Roman" w:hAnsi="Times New Roman"/>
          <w:sz w:val="24"/>
          <w:szCs w:val="24"/>
        </w:rPr>
        <w:t>(Širdies ligos: universiteto vadovėlis, 2009).</w:t>
      </w:r>
    </w:p>
    <w:p w:rsidR="00223EA6" w:rsidRPr="000D78A6" w:rsidRDefault="00223EA6" w:rsidP="00223EA6">
      <w:pPr>
        <w:spacing w:line="360" w:lineRule="auto"/>
        <w:ind w:firstLine="851"/>
        <w:rPr>
          <w:rFonts w:ascii="Times New Roman" w:hAnsi="Times New Roman"/>
          <w:sz w:val="24"/>
          <w:szCs w:val="24"/>
        </w:rPr>
      </w:pPr>
      <w:r w:rsidRPr="000D78A6">
        <w:rPr>
          <w:rFonts w:ascii="Times New Roman" w:hAnsi="Times New Roman"/>
          <w:b/>
          <w:sz w:val="24"/>
          <w:szCs w:val="24"/>
        </w:rPr>
        <w:t>Miokardo infarktas</w:t>
      </w:r>
      <w:r w:rsidRPr="000D78A6">
        <w:rPr>
          <w:rFonts w:ascii="Times New Roman" w:hAnsi="Times New Roman"/>
          <w:sz w:val="24"/>
          <w:szCs w:val="24"/>
        </w:rPr>
        <w:t xml:space="preserve"> – tai širdies raumens dalelės žūtis (nekrozė) dėl sutrikusio aprūpinimo krauju. Tai dažniausiai lėtinės išeminės širdies ligos komplikacija, pasibaigianti organizmo žūtimi. Svarbiausias miokardo infarkto požymis – stiprus skausmas, atsiradęs už krūtinkaulio, kuris plinta į kairę ranką, petį, kaklą ir trunka ilgiau kaip 20 minučių. Skausmą lydi bendras silpnumas, dusinimas. </w:t>
      </w:r>
      <w:r w:rsidRPr="000D78A6">
        <w:rPr>
          <w:rFonts w:ascii="Times New Roman" w:hAnsi="Times New Roman"/>
          <w:sz w:val="24"/>
          <w:szCs w:val="24"/>
        </w:rPr>
        <w:lastRenderedPageBreak/>
        <w:t>Ligonį išpila šaltas prakaitas. Kai kada skausmas atsiranda viršutinėje pilvo dalyje, po krūtinka</w:t>
      </w:r>
      <w:r w:rsidR="00A068D7">
        <w:rPr>
          <w:rFonts w:ascii="Times New Roman" w:hAnsi="Times New Roman"/>
          <w:sz w:val="24"/>
          <w:szCs w:val="24"/>
        </w:rPr>
        <w:t>uliu, arba dešinėje krūtinės l</w:t>
      </w:r>
      <w:r w:rsidR="00A068D7" w:rsidRPr="000D78A6">
        <w:rPr>
          <w:rFonts w:ascii="Times New Roman" w:hAnsi="Times New Roman"/>
          <w:sz w:val="24"/>
          <w:szCs w:val="24"/>
        </w:rPr>
        <w:t>ą</w:t>
      </w:r>
      <w:r w:rsidRPr="000D78A6">
        <w:rPr>
          <w:rFonts w:ascii="Times New Roman" w:hAnsi="Times New Roman"/>
          <w:sz w:val="24"/>
          <w:szCs w:val="24"/>
        </w:rPr>
        <w:t>stos pusėje. Nuo infarkto dydžio ir vietos priklauso širdies veiklos sutrikimai, sąmonės būklė. Jei širdis nesustoja, tai žmogus pasveiksta, o infarkto vietoje susidaro randas (Gražulevičienė, 2002). Didelis jis ar mažas priklauso nuo to, kurioje vietoje ir kokio dydžio kraujagyslė užsikimšo. Jei kraujagyslė buvo užsikimšusi pradžioje – susidaro didelis randas, jei pabaigoje – mažas. Reik</w:t>
      </w:r>
      <w:r w:rsidR="00A068D7" w:rsidRPr="000D78A6">
        <w:rPr>
          <w:rFonts w:ascii="Times New Roman" w:hAnsi="Times New Roman"/>
          <w:sz w:val="24"/>
          <w:szCs w:val="24"/>
        </w:rPr>
        <w:t>ė</w:t>
      </w:r>
      <w:r w:rsidRPr="000D78A6">
        <w:rPr>
          <w:rFonts w:ascii="Times New Roman" w:hAnsi="Times New Roman"/>
          <w:sz w:val="24"/>
          <w:szCs w:val="24"/>
        </w:rPr>
        <w:t>tų paminėti, kad infarktas gali įvykti staiga arba jau prieš tai kelis metus esant  širdies skausmams – krūtinės anginai (stenokardijai) (</w:t>
      </w:r>
      <w:r w:rsidRPr="000D78A6">
        <w:rPr>
          <w:rStyle w:val="apple-style-span"/>
          <w:rFonts w:ascii="Times New Roman" w:hAnsi="Times New Roman"/>
          <w:sz w:val="24"/>
          <w:szCs w:val="24"/>
        </w:rPr>
        <w:t>www.neris.jonava.lm.lt)</w:t>
      </w:r>
      <w:r w:rsidRPr="000D78A6">
        <w:rPr>
          <w:rFonts w:ascii="Times New Roman" w:hAnsi="Times New Roman"/>
          <w:sz w:val="24"/>
          <w:szCs w:val="24"/>
        </w:rPr>
        <w:t>.</w:t>
      </w:r>
    </w:p>
    <w:p w:rsidR="00223EA6" w:rsidRPr="000D78A6" w:rsidRDefault="00223EA6" w:rsidP="00223EA6">
      <w:pPr>
        <w:autoSpaceDE w:val="0"/>
        <w:autoSpaceDN w:val="0"/>
        <w:adjustRightInd w:val="0"/>
        <w:spacing w:line="360" w:lineRule="auto"/>
        <w:ind w:firstLine="851"/>
        <w:rPr>
          <w:rFonts w:ascii="Times New Roman" w:eastAsia="MinionPro-Regular" w:hAnsi="Times New Roman"/>
          <w:sz w:val="24"/>
          <w:szCs w:val="24"/>
        </w:rPr>
      </w:pPr>
      <w:r w:rsidRPr="000D78A6">
        <w:rPr>
          <w:rFonts w:ascii="Times New Roman" w:eastAsia="MinionPro-Regular" w:hAnsi="Times New Roman"/>
          <w:sz w:val="24"/>
          <w:szCs w:val="24"/>
        </w:rPr>
        <w:t>Pagrindiniai veiksniai, nuo kurių priklauso MI vieta ir apimtis: vainikinės arterijos užsikimšimo (okliuzijos) vieta, užsikimšusios arterijos skersmuo, staigi ar laipsniška okliuzija, kolateralinė kraujotaka ir jos veiksmingumas, kitų vainikinių arterijų būklė, trombo didėjimas užsikimšimo vietoje, vainikinių arterijų šakojimosi rūšis, bendra kraujotakos būklė, arterinis kraujospūdis, reologinės kraujo savybės</w:t>
      </w:r>
      <w:r w:rsidRPr="000D78A6">
        <w:rPr>
          <w:rFonts w:ascii="Times New Roman" w:hAnsi="Times New Roman"/>
          <w:sz w:val="24"/>
          <w:szCs w:val="24"/>
        </w:rPr>
        <w:t xml:space="preserve"> (Širdies ligos: universiteto vadovėlis, 2009).</w:t>
      </w:r>
    </w:p>
    <w:p w:rsidR="00223EA6" w:rsidRPr="000D78A6" w:rsidRDefault="00223EA6" w:rsidP="00223EA6">
      <w:pPr>
        <w:autoSpaceDE w:val="0"/>
        <w:autoSpaceDN w:val="0"/>
        <w:adjustRightInd w:val="0"/>
        <w:spacing w:line="360" w:lineRule="auto"/>
        <w:ind w:firstLine="851"/>
        <w:rPr>
          <w:rFonts w:ascii="Times New Roman" w:hAnsi="Times New Roman"/>
          <w:sz w:val="24"/>
          <w:szCs w:val="24"/>
        </w:rPr>
      </w:pPr>
      <w:r w:rsidRPr="000D78A6">
        <w:rPr>
          <w:rStyle w:val="Strong"/>
          <w:rFonts w:ascii="Times New Roman" w:hAnsi="Times New Roman"/>
          <w:b w:val="0"/>
          <w:sz w:val="24"/>
          <w:szCs w:val="24"/>
        </w:rPr>
        <w:t>Ūmus miokardo infarktas (MI)</w:t>
      </w:r>
      <w:r w:rsidRPr="000D78A6">
        <w:rPr>
          <w:rFonts w:ascii="Times New Roman" w:hAnsi="Times New Roman"/>
          <w:sz w:val="24"/>
          <w:szCs w:val="24"/>
        </w:rPr>
        <w:t xml:space="preserve"> skirstomas į MI su ST ir be ST pakilimo. </w:t>
      </w:r>
      <w:r w:rsidRPr="000D78A6">
        <w:rPr>
          <w:rStyle w:val="apple-style-span"/>
          <w:rFonts w:ascii="Times New Roman" w:hAnsi="Times New Roman"/>
          <w:sz w:val="24"/>
          <w:szCs w:val="24"/>
        </w:rPr>
        <w:t xml:space="preserve">Kai nesveika kraujagyslė susiaurėjimo vietoje užkemšama trombu, </w:t>
      </w:r>
      <w:r w:rsidR="00A068D7">
        <w:rPr>
          <w:rStyle w:val="apple-style-span"/>
          <w:rFonts w:ascii="Times New Roman" w:hAnsi="Times New Roman"/>
          <w:sz w:val="24"/>
          <w:szCs w:val="24"/>
        </w:rPr>
        <w:t>tam tikra širdies raumens dalis</w:t>
      </w:r>
      <w:r w:rsidRPr="000D78A6">
        <w:rPr>
          <w:rStyle w:val="apple-style-span"/>
          <w:rFonts w:ascii="Times New Roman" w:hAnsi="Times New Roman"/>
          <w:sz w:val="24"/>
          <w:szCs w:val="24"/>
        </w:rPr>
        <w:t xml:space="preserve"> negaudama deguonies, apmiršta ir liaujasi dirbusi. Tuomet sutrinka širdies laidumas ir kardiogramoje stebimas S ir T dantelių pakilimas. Kai trombas nedidelis ir užtveria tik dalį kraujagyslės, susergama nestabilia krūtinės angina („priešinfarktine” būkle) arba negiliu širdies infarktu (be S ir T dantelių pakilimo elektrokardiogramoje). </w:t>
      </w:r>
      <w:r w:rsidRPr="000D78A6">
        <w:rPr>
          <w:rFonts w:ascii="Times New Roman" w:hAnsi="Times New Roman"/>
          <w:sz w:val="24"/>
          <w:szCs w:val="24"/>
        </w:rPr>
        <w:t>(http://ligos.sveikas.lt).</w:t>
      </w:r>
    </w:p>
    <w:p w:rsidR="00BB59E6" w:rsidRDefault="00712A56" w:rsidP="00BB59E6">
      <w:pPr>
        <w:jc w:val="center"/>
        <w:rPr>
          <w:b/>
          <w:sz w:val="28"/>
        </w:rPr>
      </w:pPr>
      <w:r>
        <w:rPr>
          <w:b/>
          <w:noProof/>
          <w:sz w:val="28"/>
        </w:rPr>
        <w:drawing>
          <wp:inline distT="0" distB="0" distL="0" distR="0">
            <wp:extent cx="3762375" cy="3133916"/>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3762375" cy="3133916"/>
                    </a:xfrm>
                    <a:prstGeom prst="rect">
                      <a:avLst/>
                    </a:prstGeom>
                    <a:noFill/>
                    <a:ln w="9525">
                      <a:noFill/>
                      <a:miter lim="800000"/>
                      <a:headEnd/>
                      <a:tailEnd/>
                    </a:ln>
                  </pic:spPr>
                </pic:pic>
              </a:graphicData>
            </a:graphic>
          </wp:inline>
        </w:drawing>
      </w:r>
    </w:p>
    <w:p w:rsidR="00407A93" w:rsidRDefault="00712A56" w:rsidP="007A0C61">
      <w:pPr>
        <w:spacing w:line="360" w:lineRule="auto"/>
        <w:rPr>
          <w:rFonts w:ascii="Times New Roman" w:hAnsi="Times New Roman"/>
        </w:rPr>
      </w:pPr>
      <w:r w:rsidRPr="00DF454A">
        <w:rPr>
          <w:rFonts w:ascii="Times New Roman" w:hAnsi="Times New Roman"/>
          <w:b/>
        </w:rPr>
        <w:t>1.8 pav.</w:t>
      </w:r>
      <w:r w:rsidRPr="00712A56">
        <w:rPr>
          <w:rFonts w:ascii="Times New Roman" w:hAnsi="Times New Roman"/>
        </w:rPr>
        <w:t xml:space="preserve"> </w:t>
      </w:r>
      <w:r w:rsidRPr="00DF454A">
        <w:rPr>
          <w:rFonts w:ascii="Times New Roman" w:hAnsi="Times New Roman"/>
        </w:rPr>
        <w:t xml:space="preserve">Miokardo infarto </w:t>
      </w:r>
      <w:r w:rsidRPr="00141ECE">
        <w:rPr>
          <w:rFonts w:ascii="Times New Roman" w:hAnsi="Times New Roman"/>
        </w:rPr>
        <w:t xml:space="preserve">su ST segmento pakilimu (A) ir be pakilimo (B) elektrokardiogramos. </w:t>
      </w:r>
      <w:r w:rsidR="00DF454A" w:rsidRPr="00141ECE">
        <w:rPr>
          <w:rFonts w:ascii="Times New Roman" w:hAnsi="Times New Roman"/>
        </w:rPr>
        <w:t>(</w:t>
      </w:r>
      <w:hyperlink r:id="rId72" w:history="1">
        <w:r w:rsidR="00141ECE" w:rsidRPr="00141ECE">
          <w:rPr>
            <w:rStyle w:val="Hyperlink"/>
            <w:rFonts w:ascii="Times New Roman" w:hAnsi="Times New Roman"/>
            <w:color w:val="auto"/>
            <w:u w:val="none"/>
            <w:lang w:val="lt-LT"/>
          </w:rPr>
          <w:t>http://www.nottingham.ac.uk</w:t>
        </w:r>
      </w:hyperlink>
      <w:r w:rsidR="00DF454A">
        <w:rPr>
          <w:rFonts w:ascii="Times New Roman" w:hAnsi="Times New Roman"/>
          <w:lang w:val="lt-LT"/>
        </w:rPr>
        <w:t>)</w:t>
      </w:r>
    </w:p>
    <w:p w:rsidR="00141ECE" w:rsidRPr="00141ECE" w:rsidRDefault="00141ECE" w:rsidP="007A0C61">
      <w:pPr>
        <w:spacing w:line="360" w:lineRule="auto"/>
        <w:rPr>
          <w:rFonts w:ascii="Times New Roman" w:hAnsi="Times New Roman"/>
        </w:rPr>
      </w:pPr>
    </w:p>
    <w:p w:rsidR="00141ECE" w:rsidRPr="00D81A7D" w:rsidRDefault="00141ECE" w:rsidP="00141ECE">
      <w:pPr>
        <w:pStyle w:val="ListParagraph"/>
        <w:numPr>
          <w:ilvl w:val="1"/>
          <w:numId w:val="30"/>
        </w:numPr>
        <w:ind w:left="0" w:firstLine="0"/>
        <w:jc w:val="center"/>
        <w:rPr>
          <w:b/>
          <w:sz w:val="28"/>
        </w:rPr>
      </w:pPr>
      <w:r w:rsidRPr="00D81A7D">
        <w:rPr>
          <w:b/>
          <w:sz w:val="28"/>
        </w:rPr>
        <w:lastRenderedPageBreak/>
        <w:t xml:space="preserve">Omni 2 </w:t>
      </w:r>
      <w:r w:rsidR="00721A68">
        <w:rPr>
          <w:b/>
          <w:sz w:val="28"/>
        </w:rPr>
        <w:t>duomenų paketas</w:t>
      </w:r>
    </w:p>
    <w:p w:rsidR="00141ECE" w:rsidRDefault="00141ECE" w:rsidP="00141ECE">
      <w:pPr>
        <w:spacing w:line="240" w:lineRule="auto"/>
        <w:ind w:firstLine="851"/>
        <w:jc w:val="center"/>
        <w:rPr>
          <w:rFonts w:ascii="Times New Roman" w:hAnsi="Times New Roman"/>
          <w:sz w:val="28"/>
          <w:lang w:val="lt-LT"/>
        </w:rPr>
      </w:pPr>
    </w:p>
    <w:p w:rsidR="00141ECE" w:rsidRPr="005F777E" w:rsidRDefault="00141ECE" w:rsidP="00141ECE">
      <w:pPr>
        <w:spacing w:line="360" w:lineRule="auto"/>
        <w:ind w:firstLine="851"/>
        <w:rPr>
          <w:rFonts w:ascii="Times New Roman" w:hAnsi="Times New Roman"/>
          <w:sz w:val="24"/>
          <w:lang w:val="lt-LT"/>
        </w:rPr>
      </w:pPr>
      <w:r>
        <w:rPr>
          <w:rFonts w:ascii="Times New Roman" w:hAnsi="Times New Roman"/>
          <w:sz w:val="24"/>
          <w:lang w:val="lt-LT"/>
        </w:rPr>
        <w:t xml:space="preserve">OMNI </w:t>
      </w:r>
      <w:r w:rsidRPr="00DF4910">
        <w:rPr>
          <w:rFonts w:ascii="Times New Roman" w:hAnsi="Times New Roman"/>
          <w:sz w:val="24"/>
          <w:lang w:val="lt-LT"/>
        </w:rPr>
        <w:t>2</w:t>
      </w:r>
      <w:r>
        <w:rPr>
          <w:rFonts w:ascii="Times New Roman" w:hAnsi="Times New Roman"/>
          <w:sz w:val="24"/>
          <w:lang w:val="lt-LT"/>
        </w:rPr>
        <w:t xml:space="preserve"> duomenų paketas buvo sukurtas </w:t>
      </w:r>
      <w:r w:rsidRPr="00DF4910">
        <w:rPr>
          <w:rFonts w:ascii="Times New Roman" w:hAnsi="Times New Roman"/>
          <w:sz w:val="24"/>
          <w:lang w:val="lt-LT"/>
        </w:rPr>
        <w:t xml:space="preserve">2003 metais, </w:t>
      </w:r>
      <w:r>
        <w:rPr>
          <w:rFonts w:ascii="Times New Roman" w:hAnsi="Times New Roman"/>
          <w:sz w:val="24"/>
          <w:lang w:val="lt-LT"/>
        </w:rPr>
        <w:t xml:space="preserve">kaip tęsinys senesnės OMNI versijos, pirmą kartą sukurtos </w:t>
      </w:r>
      <w:r w:rsidRPr="008336A3">
        <w:rPr>
          <w:rFonts w:ascii="Times New Roman" w:hAnsi="Times New Roman"/>
          <w:sz w:val="24"/>
          <w:lang w:val="lt-LT"/>
        </w:rPr>
        <w:t>Nacionaliniame kosmoso mokslo duomenų centre</w:t>
      </w:r>
      <w:r>
        <w:rPr>
          <w:rFonts w:ascii="Times New Roman" w:hAnsi="Times New Roman"/>
          <w:sz w:val="24"/>
          <w:lang w:val="lt-LT"/>
        </w:rPr>
        <w:t xml:space="preserve"> (angl. National Space Science Data Center – NSSDC)</w:t>
      </w:r>
      <w:r w:rsidRPr="00DF4910">
        <w:rPr>
          <w:rFonts w:ascii="Times New Roman" w:hAnsi="Times New Roman"/>
          <w:sz w:val="24"/>
          <w:lang w:val="lt-LT"/>
        </w:rPr>
        <w:t xml:space="preserve"> 1970-</w:t>
      </w:r>
      <w:r>
        <w:rPr>
          <w:rFonts w:ascii="Times New Roman" w:hAnsi="Times New Roman"/>
          <w:sz w:val="24"/>
          <w:lang w:val="lt-LT"/>
        </w:rPr>
        <w:t>ųjų viduryje (</w:t>
      </w:r>
      <w:r w:rsidRPr="00A87172">
        <w:rPr>
          <w:rFonts w:ascii="Times New Roman" w:hAnsi="Times New Roman"/>
          <w:sz w:val="24"/>
          <w:lang w:val="lt-LT"/>
        </w:rPr>
        <w:t>http://omniweb.gsfc.nasa.gov/html</w:t>
      </w:r>
      <w:r>
        <w:rPr>
          <w:rFonts w:ascii="Times New Roman" w:hAnsi="Times New Roman"/>
          <w:sz w:val="24"/>
          <w:lang w:val="lt-LT"/>
        </w:rPr>
        <w:t>).</w:t>
      </w:r>
    </w:p>
    <w:p w:rsidR="00141ECE" w:rsidRDefault="00141ECE" w:rsidP="00141ECE">
      <w:pPr>
        <w:spacing w:line="360" w:lineRule="auto"/>
        <w:ind w:firstLine="851"/>
        <w:rPr>
          <w:rFonts w:ascii="Times New Roman" w:hAnsi="Times New Roman"/>
          <w:sz w:val="24"/>
          <w:lang w:val="lt-LT"/>
        </w:rPr>
      </w:pPr>
      <w:r>
        <w:rPr>
          <w:rFonts w:ascii="Times New Roman" w:hAnsi="Times New Roman"/>
          <w:sz w:val="24"/>
          <w:lang w:val="lt-LT"/>
        </w:rPr>
        <w:t xml:space="preserve">Kataloge OMNI </w:t>
      </w:r>
      <w:r w:rsidRPr="00DF4910">
        <w:rPr>
          <w:rFonts w:ascii="Times New Roman" w:hAnsi="Times New Roman"/>
          <w:sz w:val="24"/>
          <w:lang w:val="lt-LT"/>
        </w:rPr>
        <w:t xml:space="preserve">2 </w:t>
      </w:r>
      <w:r>
        <w:rPr>
          <w:rFonts w:ascii="Times New Roman" w:hAnsi="Times New Roman"/>
          <w:sz w:val="24"/>
          <w:lang w:val="lt-LT"/>
        </w:rPr>
        <w:t xml:space="preserve">yra vidutinės valandinės vertės, tarplanetinio magnetinio lauko ir Saulės vėjo plazmos parametrai, išmatuoti įvairiais kosminiais laivais šalia Žemės orbitos, taip pat išmatuojamas geomagnetinis ir Saulės aktyvumas bei energijos protonų srautai. </w:t>
      </w:r>
    </w:p>
    <w:p w:rsidR="00141ECE" w:rsidRPr="00DF4910" w:rsidRDefault="00141ECE" w:rsidP="00141ECE">
      <w:pPr>
        <w:shd w:val="clear" w:color="auto" w:fill="FFFFFF"/>
        <w:spacing w:line="360" w:lineRule="auto"/>
        <w:ind w:firstLine="851"/>
        <w:rPr>
          <w:rFonts w:ascii="Times New Roman" w:hAnsi="Times New Roman"/>
          <w:sz w:val="24"/>
          <w:lang w:val="lt-LT"/>
        </w:rPr>
      </w:pPr>
      <w:r>
        <w:rPr>
          <w:rFonts w:ascii="Times New Roman" w:hAnsi="Times New Roman"/>
          <w:sz w:val="24"/>
          <w:lang w:val="lt-LT"/>
        </w:rPr>
        <w:t xml:space="preserve">Įvairių parametrų laikotarpiai yra periodiškai pratęsiami. Dokumentinis failas tinklalapyje </w:t>
      </w:r>
      <w:hyperlink r:id="rId73" w:history="1">
        <w:r w:rsidRPr="000056AD">
          <w:rPr>
            <w:rStyle w:val="Hyperlink"/>
            <w:rFonts w:ascii="Times New Roman" w:hAnsi="Times New Roman"/>
            <w:color w:val="000000"/>
            <w:sz w:val="24"/>
            <w:u w:val="none"/>
            <w:lang w:val="lt-LT"/>
          </w:rPr>
          <w:t>http://omniweb.gsfc.nasa.gov/html/ow_data.html</w:t>
        </w:r>
      </w:hyperlink>
      <w:r>
        <w:rPr>
          <w:rFonts w:ascii="Times New Roman" w:hAnsi="Times New Roman"/>
          <w:sz w:val="24"/>
          <w:lang w:val="lt-LT"/>
        </w:rPr>
        <w:t xml:space="preserve"> suteikia informaciją apie dabartinio laikotarpio šių grupių: magnetinio lauko, plazmos, Kp indeso ir Saulės dėmių, AE, AL, AU indeksų, Dst indekso, energijos protonų srautų ir kitų indeksų parametrus. Duomenų spragos užpildytos fiktyviais skaičiais ten, kur trūksta valandų ar praleista visa diena, siekiant padaryti visus failus vienodo ilgio. Simbolis „9“ naudojamas užpildyti visus laukus, kur praleisti duomenys, atsižvelgiant į jų formatą. Šis katalogas apima du Jungtinių Amerikos Valstijų informacijos kodavimo standartų</w:t>
      </w:r>
      <w:r w:rsidRPr="00DF4910">
        <w:rPr>
          <w:rStyle w:val="resten"/>
          <w:sz w:val="20"/>
          <w:szCs w:val="20"/>
          <w:lang w:val="lt-LT"/>
        </w:rPr>
        <w:t xml:space="preserve"> </w:t>
      </w:r>
      <w:r w:rsidRPr="00DF4910">
        <w:rPr>
          <w:rStyle w:val="resten"/>
          <w:rFonts w:ascii="Times New Roman" w:hAnsi="Times New Roman" w:cs="Times New Roman"/>
          <w:b w:val="0"/>
          <w:i w:val="0"/>
          <w:color w:val="000000"/>
          <w:sz w:val="24"/>
          <w:szCs w:val="24"/>
          <w:lang w:val="lt-LT"/>
        </w:rPr>
        <w:t>(angl. American Standard Code for Information Interchange – ASCII)</w:t>
      </w:r>
      <w:r w:rsidRPr="00B2134A">
        <w:rPr>
          <w:rFonts w:ascii="Times New Roman" w:hAnsi="Times New Roman"/>
          <w:b/>
          <w:i/>
          <w:color w:val="000000"/>
          <w:sz w:val="24"/>
          <w:szCs w:val="24"/>
          <w:lang w:val="lt-LT"/>
        </w:rPr>
        <w:t xml:space="preserve"> </w:t>
      </w:r>
      <w:r>
        <w:rPr>
          <w:rFonts w:ascii="Times New Roman" w:hAnsi="Times New Roman"/>
          <w:sz w:val="24"/>
          <w:lang w:val="lt-LT"/>
        </w:rPr>
        <w:t>failų tipus: OMNI</w:t>
      </w:r>
      <w:r w:rsidRPr="00DF4910">
        <w:rPr>
          <w:rFonts w:ascii="Times New Roman" w:hAnsi="Times New Roman"/>
          <w:sz w:val="24"/>
          <w:lang w:val="lt-LT"/>
        </w:rPr>
        <w:t xml:space="preserve">2_YYYY.DAT ir OMNI_MYYYY.DAT, kur YYYY yra atitinkami </w:t>
      </w:r>
      <w:r w:rsidRPr="00DF4910">
        <w:rPr>
          <w:rFonts w:ascii="Times New Roman" w:hAnsi="Times New Roman"/>
          <w:sz w:val="24"/>
          <w:shd w:val="clear" w:color="auto" w:fill="FFFFFF"/>
          <w:lang w:val="lt-LT"/>
        </w:rPr>
        <w:t xml:space="preserve">metai. OMNI_YYYY.DAT faile </w:t>
      </w:r>
      <w:r>
        <w:rPr>
          <w:rFonts w:ascii="Times New Roman" w:hAnsi="Times New Roman"/>
          <w:sz w:val="24"/>
          <w:lang w:val="lt-LT"/>
        </w:rPr>
        <w:t>yra pagrindiniai duomenys</w:t>
      </w:r>
      <w:r w:rsidRPr="00DF4910">
        <w:rPr>
          <w:rFonts w:ascii="Times New Roman" w:hAnsi="Times New Roman"/>
          <w:sz w:val="24"/>
          <w:lang w:val="lt-LT"/>
        </w:rPr>
        <w:t xml:space="preserve"> tarplanetinio magneti</w:t>
      </w:r>
      <w:r>
        <w:rPr>
          <w:rFonts w:ascii="Times New Roman" w:hAnsi="Times New Roman"/>
          <w:sz w:val="24"/>
          <w:lang w:val="lt-LT"/>
        </w:rPr>
        <w:t>ni</w:t>
      </w:r>
      <w:r w:rsidRPr="00DF4910">
        <w:rPr>
          <w:rFonts w:ascii="Times New Roman" w:hAnsi="Times New Roman"/>
          <w:sz w:val="24"/>
          <w:lang w:val="lt-LT"/>
        </w:rPr>
        <w:t>o lauko ir Saulės vėjo greičio vektorių, kurie pateikti GSE, o tarplan</w:t>
      </w:r>
      <w:r>
        <w:rPr>
          <w:rFonts w:ascii="Times New Roman" w:hAnsi="Times New Roman"/>
          <w:sz w:val="24"/>
          <w:lang w:val="lt-LT"/>
        </w:rPr>
        <w:t>etinio magnetinio lauko dar GSM</w:t>
      </w:r>
      <w:r w:rsidRPr="00DF4910">
        <w:rPr>
          <w:rFonts w:ascii="Times New Roman" w:hAnsi="Times New Roman"/>
          <w:sz w:val="24"/>
          <w:lang w:val="lt-LT"/>
        </w:rPr>
        <w:t xml:space="preserve"> koordinačių sistemose. Pakeistas OMNI_MYYYY.DAT failas buvo sukurtas iš šių failų ir pertvarkytas derinant su COHOWeb, tarplanetinis magnetinis laukas ir greičio vektoriai buvo transformuoti į RTN koordinačių sistemą naudojant algoritmus. </w:t>
      </w:r>
    </w:p>
    <w:p w:rsidR="00141ECE" w:rsidRDefault="00141ECE" w:rsidP="00141ECE">
      <w:pPr>
        <w:spacing w:line="360" w:lineRule="auto"/>
        <w:ind w:firstLine="851"/>
        <w:rPr>
          <w:rFonts w:ascii="Times New Roman" w:hAnsi="Times New Roman"/>
          <w:sz w:val="24"/>
          <w:lang w:val="lt-LT"/>
        </w:rPr>
      </w:pPr>
      <w:r>
        <w:rPr>
          <w:rFonts w:ascii="Times New Roman" w:hAnsi="Times New Roman"/>
          <w:sz w:val="24"/>
          <w:lang w:val="lt-LT"/>
        </w:rPr>
        <w:t>Dienos ir 27 dienų vidurkių failai: omni_0</w:t>
      </w:r>
      <w:r w:rsidRPr="00DF4910">
        <w:rPr>
          <w:rFonts w:ascii="Times New Roman" w:hAnsi="Times New Roman"/>
          <w:sz w:val="24"/>
          <w:lang w:val="lt-LT"/>
        </w:rPr>
        <w:t>1_av.dat, omni_</w:t>
      </w:r>
      <w:r>
        <w:rPr>
          <w:rFonts w:ascii="Times New Roman" w:hAnsi="Times New Roman"/>
          <w:sz w:val="24"/>
          <w:lang w:val="lt-LT"/>
        </w:rPr>
        <w:t>27_av.dat ir omni_m_daily.dat. y</w:t>
      </w:r>
      <w:r w:rsidRPr="00DF4910">
        <w:rPr>
          <w:rFonts w:ascii="Times New Roman" w:hAnsi="Times New Roman"/>
          <w:sz w:val="24"/>
          <w:lang w:val="lt-LT"/>
        </w:rPr>
        <w:t>ra paskaičiuotos kiekvienos dienos ir 27</w:t>
      </w:r>
      <w:r>
        <w:rPr>
          <w:rFonts w:ascii="Times New Roman" w:hAnsi="Times New Roman"/>
          <w:sz w:val="24"/>
          <w:lang w:val="lt-LT"/>
        </w:rPr>
        <w:t xml:space="preserve"> dienų vidutinės reikšmės visiems OMNI parametrams, OMNI2_YYYY.dat failuose ir taip pat suskaičiuoti dienos vidurkiai iš OMNI_MYYYY.dat failų. Šie vidurkių parametrai yra prieinami OMNIWeb ir anon/ftp tinklalapiuose. Buvo paskaičiuoti tik aritmetiniai vidurkiai, nėra logoritmuotų reikšmių. Jokie ribiniai slenksčiai mažesniems skalės balams nebuvo reikalingi. </w:t>
      </w:r>
    </w:p>
    <w:p w:rsidR="00407A93" w:rsidRDefault="00141ECE" w:rsidP="00141ECE">
      <w:pPr>
        <w:spacing w:line="360" w:lineRule="auto"/>
        <w:rPr>
          <w:rFonts w:ascii="Times New Roman" w:hAnsi="Times New Roman"/>
          <w:sz w:val="24"/>
          <w:szCs w:val="24"/>
        </w:rPr>
      </w:pPr>
      <w:r>
        <w:rPr>
          <w:rFonts w:ascii="Times New Roman" w:hAnsi="Times New Roman"/>
          <w:sz w:val="24"/>
          <w:lang w:val="lt-LT"/>
        </w:rPr>
        <w:t xml:space="preserve">Dienos vidurkiai buvo paimti iš OMNI pagrindinių valandinių verčių ir </w:t>
      </w:r>
      <w:r w:rsidRPr="00DF4910">
        <w:rPr>
          <w:rFonts w:ascii="Times New Roman" w:hAnsi="Times New Roman"/>
          <w:sz w:val="24"/>
          <w:lang w:val="lt-LT"/>
        </w:rPr>
        <w:t>27</w:t>
      </w:r>
      <w:r>
        <w:rPr>
          <w:rFonts w:ascii="Times New Roman" w:hAnsi="Times New Roman"/>
          <w:sz w:val="24"/>
          <w:lang w:val="lt-LT"/>
        </w:rPr>
        <w:t xml:space="preserve"> dienų vidurkiai paskaičiuoti iš dienų vidurkių. Atitinkami standartiniai nukrypimai yra susiję tik su vidurkių skaičiavimu ir neapima didesnės raiškos duomenų pakitimų. Įrašų formatas dienos ir </w:t>
      </w:r>
      <w:r w:rsidRPr="00DF4910">
        <w:rPr>
          <w:rFonts w:ascii="Times New Roman" w:hAnsi="Times New Roman"/>
          <w:sz w:val="24"/>
          <w:lang w:val="lt-LT"/>
        </w:rPr>
        <w:t>27</w:t>
      </w:r>
      <w:r>
        <w:rPr>
          <w:rFonts w:ascii="Times New Roman" w:hAnsi="Times New Roman"/>
          <w:sz w:val="24"/>
          <w:lang w:val="lt-LT"/>
        </w:rPr>
        <w:t xml:space="preserve"> dienų vidurkių yra toks pats, kaip ir valandinių duomenų, nors tam tikri laukai turi ypatingą reikšmę</w:t>
      </w:r>
      <w:r w:rsidRPr="008336A3">
        <w:rPr>
          <w:rFonts w:ascii="Times New Roman" w:hAnsi="Times New Roman"/>
          <w:sz w:val="24"/>
          <w:lang w:val="lt-LT"/>
        </w:rPr>
        <w:t>. Laiko simboliai</w:t>
      </w:r>
      <w:r>
        <w:rPr>
          <w:rFonts w:ascii="Times New Roman" w:hAnsi="Times New Roman"/>
          <w:sz w:val="24"/>
          <w:lang w:val="lt-LT"/>
        </w:rPr>
        <w:t xml:space="preserve"> (metai, diena, valanda) atitinka pirmos valandos vidurkį. Magnetinio lauko ir plazmos erdvėlaivių identifikavimui </w:t>
      </w:r>
      <w:r>
        <w:rPr>
          <w:rFonts w:ascii="Times New Roman" w:hAnsi="Times New Roman"/>
          <w:sz w:val="24"/>
          <w:lang w:val="lt-LT"/>
        </w:rPr>
        <w:lastRenderedPageBreak/>
        <w:t xml:space="preserve">taikomi nuliai nuo tada, kai duomenis dažniau pradėta priimti iš keleto erdvėlaivių. Smulkių plazmoje vykstančių įvykių skaičius ir magnetinių laukų vidurkiai yra paskaičiuojami, kaip dienos vidurkis sudarytas iš valandinių verčių, arba kaip </w:t>
      </w:r>
      <w:r w:rsidRPr="00DF4910">
        <w:rPr>
          <w:rFonts w:ascii="Times New Roman" w:hAnsi="Times New Roman"/>
          <w:sz w:val="24"/>
          <w:lang w:val="lt-LT"/>
        </w:rPr>
        <w:t>27</w:t>
      </w:r>
      <w:r>
        <w:rPr>
          <w:rFonts w:ascii="Times New Roman" w:hAnsi="Times New Roman"/>
          <w:sz w:val="24"/>
          <w:lang w:val="lt-LT"/>
        </w:rPr>
        <w:t xml:space="preserve"> dienų vidurkis sudarytas iš parų vidurkių.</w:t>
      </w:r>
      <w:r w:rsidRPr="00625B30">
        <w:rPr>
          <w:rFonts w:ascii="Times New Roman" w:hAnsi="Times New Roman"/>
          <w:sz w:val="24"/>
          <w:lang w:val="lt-LT"/>
        </w:rPr>
        <w:t xml:space="preserve"> </w:t>
      </w:r>
      <w:r>
        <w:rPr>
          <w:rFonts w:ascii="Times New Roman" w:hAnsi="Times New Roman"/>
          <w:sz w:val="24"/>
          <w:lang w:val="lt-LT"/>
        </w:rPr>
        <w:t xml:space="preserve">Tai atvejais, kai buvo tik vienas taškas, standartinis nuokrypis lygus nuliui. </w:t>
      </w:r>
      <w:r w:rsidRPr="0089612F">
        <w:rPr>
          <w:rFonts w:ascii="Times New Roman" w:hAnsi="Times New Roman"/>
          <w:sz w:val="24"/>
          <w:lang w:val="lt-LT"/>
        </w:rPr>
        <w:t>Kp indeksas naudojamas specialiai</w:t>
      </w:r>
      <w:r>
        <w:rPr>
          <w:rFonts w:ascii="Times New Roman" w:hAnsi="Times New Roman"/>
          <w:sz w:val="24"/>
          <w:lang w:val="lt-LT"/>
        </w:rPr>
        <w:t>,</w:t>
      </w:r>
      <w:r w:rsidRPr="0089612F">
        <w:rPr>
          <w:rFonts w:ascii="Times New Roman" w:hAnsi="Times New Roman"/>
          <w:sz w:val="24"/>
          <w:lang w:val="lt-LT"/>
        </w:rPr>
        <w:t xml:space="preserve"> </w:t>
      </w:r>
      <w:r>
        <w:rPr>
          <w:rFonts w:ascii="Times New Roman" w:hAnsi="Times New Roman"/>
          <w:sz w:val="24"/>
          <w:lang w:val="lt-LT"/>
        </w:rPr>
        <w:t xml:space="preserve">nustačius paros ir </w:t>
      </w:r>
      <w:r w:rsidRPr="00DF4910">
        <w:rPr>
          <w:rFonts w:ascii="Times New Roman" w:hAnsi="Times New Roman"/>
          <w:sz w:val="24"/>
          <w:lang w:val="lt-LT"/>
        </w:rPr>
        <w:t>27</w:t>
      </w:r>
      <w:r>
        <w:rPr>
          <w:rFonts w:ascii="Times New Roman" w:hAnsi="Times New Roman"/>
          <w:sz w:val="24"/>
          <w:lang w:val="lt-LT"/>
        </w:rPr>
        <w:t xml:space="preserve"> dienų vidurkius iš pagrindinių duomenų, tokių kaip </w:t>
      </w:r>
      <w:r w:rsidRPr="0089612F">
        <w:rPr>
          <w:rFonts w:ascii="Times New Roman" w:hAnsi="Times New Roman"/>
          <w:sz w:val="24"/>
          <w:lang w:val="lt-LT"/>
        </w:rPr>
        <w:t xml:space="preserve">10 (1), 13 (1+), 17 (2-), 20 (2), </w:t>
      </w:r>
      <w:r>
        <w:rPr>
          <w:rFonts w:ascii="Times New Roman" w:hAnsi="Times New Roman"/>
          <w:sz w:val="24"/>
          <w:lang w:val="lt-LT"/>
        </w:rPr>
        <w:t xml:space="preserve">vidurkiai buvo suapvalinti iki artimiausios Kp „standartinės vertės“ </w:t>
      </w:r>
      <w:r w:rsidRPr="00B450DC">
        <w:rPr>
          <w:rFonts w:ascii="Times New Roman" w:hAnsi="Times New Roman"/>
          <w:sz w:val="24"/>
          <w:shd w:val="clear" w:color="auto" w:fill="FFFFFF"/>
          <w:lang w:val="lt-LT"/>
        </w:rPr>
        <w:t>(t.y.</w:t>
      </w:r>
      <w:r>
        <w:rPr>
          <w:rFonts w:ascii="Times New Roman" w:hAnsi="Times New Roman"/>
          <w:sz w:val="24"/>
          <w:shd w:val="clear" w:color="auto" w:fill="FFFFFF"/>
          <w:lang w:val="lt-LT"/>
        </w:rPr>
        <w:t xml:space="preserve"> 10, 13, 17, 20, ...). Tais atvejais, kai vidurkiai būna tiklsiai pačiam viduryje tarp reikšmių (pagal pavyzdį: </w:t>
      </w:r>
      <w:r w:rsidRPr="00DF4910">
        <w:rPr>
          <w:rFonts w:ascii="Times New Roman" w:hAnsi="Times New Roman"/>
          <w:sz w:val="24"/>
          <w:shd w:val="clear" w:color="auto" w:fill="FFFFFF"/>
          <w:lang w:val="lt-LT"/>
        </w:rPr>
        <w:t>15)</w:t>
      </w:r>
      <w:r>
        <w:rPr>
          <w:rFonts w:ascii="Times New Roman" w:hAnsi="Times New Roman"/>
          <w:sz w:val="24"/>
          <w:shd w:val="clear" w:color="auto" w:fill="FFFFFF"/>
          <w:lang w:val="lt-LT"/>
        </w:rPr>
        <w:t>,</w:t>
      </w:r>
      <w:r w:rsidRPr="00DF4910">
        <w:rPr>
          <w:rFonts w:ascii="Times New Roman" w:hAnsi="Times New Roman"/>
          <w:sz w:val="24"/>
          <w:shd w:val="clear" w:color="auto" w:fill="FFFFFF"/>
          <w:lang w:val="lt-LT"/>
        </w:rPr>
        <w:t xml:space="preserve"> yra pasirenkama </w:t>
      </w:r>
      <w:r>
        <w:rPr>
          <w:rFonts w:ascii="Times New Roman" w:hAnsi="Times New Roman"/>
          <w:sz w:val="24"/>
          <w:shd w:val="clear" w:color="auto" w:fill="FFFFFF"/>
          <w:lang w:val="lt-LT"/>
        </w:rPr>
        <w:t xml:space="preserve">mažesnė standartinė vertė (šiuo atveju pasirenkama: </w:t>
      </w:r>
      <w:r w:rsidRPr="00DF4910">
        <w:rPr>
          <w:rFonts w:ascii="Times New Roman" w:hAnsi="Times New Roman"/>
          <w:sz w:val="24"/>
          <w:shd w:val="clear" w:color="auto" w:fill="FFFFFF"/>
          <w:lang w:val="lt-LT"/>
        </w:rPr>
        <w:t>13)</w:t>
      </w:r>
      <w:r w:rsidRPr="00B450DC">
        <w:rPr>
          <w:rFonts w:ascii="Times New Roman" w:hAnsi="Times New Roman"/>
          <w:sz w:val="24"/>
          <w:lang w:val="lt-LT"/>
        </w:rPr>
        <w:t xml:space="preserve"> (</w:t>
      </w:r>
      <w:hyperlink r:id="rId74" w:history="1">
        <w:r w:rsidRPr="00E36595">
          <w:rPr>
            <w:rStyle w:val="Hyperlink"/>
            <w:rFonts w:ascii="Times New Roman" w:hAnsi="Times New Roman"/>
            <w:color w:val="auto"/>
            <w:sz w:val="24"/>
            <w:u w:val="none"/>
            <w:lang w:val="lt-LT"/>
          </w:rPr>
          <w:t>http://nssdcftp.gsfc.nasa.gov</w:t>
        </w:r>
      </w:hyperlink>
      <w:r w:rsidRPr="00B450DC">
        <w:rPr>
          <w:rFonts w:ascii="Times New Roman" w:hAnsi="Times New Roman"/>
          <w:sz w:val="24"/>
          <w:lang w:val="lt-LT"/>
        </w:rPr>
        <w:t>).</w:t>
      </w:r>
    </w:p>
    <w:p w:rsidR="00407A93" w:rsidRDefault="00407A93" w:rsidP="007A0C61">
      <w:pPr>
        <w:spacing w:line="360" w:lineRule="auto"/>
        <w:rPr>
          <w:rFonts w:ascii="Times New Roman" w:hAnsi="Times New Roman"/>
          <w:sz w:val="24"/>
          <w:szCs w:val="24"/>
        </w:rPr>
      </w:pPr>
    </w:p>
    <w:p w:rsidR="00407A93" w:rsidRDefault="00407A93" w:rsidP="007A0C61">
      <w:pPr>
        <w:spacing w:line="360" w:lineRule="auto"/>
        <w:rPr>
          <w:rFonts w:ascii="Times New Roman" w:hAnsi="Times New Roman"/>
          <w:sz w:val="24"/>
          <w:szCs w:val="24"/>
        </w:rPr>
      </w:pPr>
    </w:p>
    <w:p w:rsidR="00407A93" w:rsidRDefault="00407A93" w:rsidP="007A0C61">
      <w:pPr>
        <w:spacing w:line="360" w:lineRule="auto"/>
        <w:rPr>
          <w:rFonts w:ascii="Times New Roman" w:hAnsi="Times New Roman"/>
          <w:sz w:val="24"/>
          <w:szCs w:val="24"/>
        </w:rPr>
      </w:pPr>
    </w:p>
    <w:p w:rsidR="00BC34A3" w:rsidRDefault="00BC34A3" w:rsidP="007A0C61">
      <w:pPr>
        <w:spacing w:line="360" w:lineRule="auto"/>
        <w:rPr>
          <w:rFonts w:ascii="Times New Roman" w:hAnsi="Times New Roman"/>
          <w:sz w:val="24"/>
          <w:u w:val="single"/>
          <w:lang w:val="lt-LT"/>
        </w:rPr>
      </w:pPr>
    </w:p>
    <w:p w:rsidR="007A0C61" w:rsidRDefault="007A0C61"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D3612" w:rsidRDefault="005D3612"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5E27E9" w:rsidRDefault="005E27E9" w:rsidP="007A0C61">
      <w:pPr>
        <w:spacing w:line="360" w:lineRule="auto"/>
        <w:rPr>
          <w:rFonts w:ascii="Times New Roman" w:hAnsi="Times New Roman"/>
          <w:sz w:val="24"/>
          <w:u w:val="single"/>
          <w:lang w:val="lt-LT"/>
        </w:rPr>
      </w:pPr>
    </w:p>
    <w:p w:rsidR="000100C3" w:rsidRPr="00DF4910" w:rsidRDefault="000100C3" w:rsidP="000100C3">
      <w:pPr>
        <w:jc w:val="center"/>
        <w:rPr>
          <w:rFonts w:ascii="Times New Roman" w:hAnsi="Times New Roman"/>
          <w:b/>
          <w:sz w:val="32"/>
          <w:szCs w:val="24"/>
          <w:lang w:val="lt-LT"/>
        </w:rPr>
      </w:pPr>
      <w:r w:rsidRPr="00DF4910">
        <w:rPr>
          <w:rFonts w:ascii="Times New Roman" w:hAnsi="Times New Roman"/>
          <w:b/>
          <w:sz w:val="32"/>
          <w:szCs w:val="24"/>
          <w:lang w:val="lt-LT"/>
        </w:rPr>
        <w:lastRenderedPageBreak/>
        <w:t>2. DARBO TIKSLAS, UŽDAVINIAI IR OBJEKTAS</w:t>
      </w:r>
    </w:p>
    <w:p w:rsidR="000100C3" w:rsidRPr="00DF4910" w:rsidRDefault="000100C3" w:rsidP="000100C3">
      <w:pPr>
        <w:spacing w:line="480" w:lineRule="auto"/>
        <w:rPr>
          <w:rFonts w:ascii="Times New Roman" w:hAnsi="Times New Roman"/>
          <w:sz w:val="24"/>
          <w:szCs w:val="24"/>
          <w:lang w:val="lt-LT"/>
        </w:rPr>
      </w:pPr>
    </w:p>
    <w:p w:rsidR="006E3C6E" w:rsidRPr="00DF4910" w:rsidRDefault="000100C3" w:rsidP="006E3C6E">
      <w:pPr>
        <w:spacing w:line="360" w:lineRule="auto"/>
        <w:ind w:firstLine="851"/>
        <w:rPr>
          <w:rFonts w:ascii="Times New Roman" w:hAnsi="Times New Roman"/>
          <w:sz w:val="24"/>
          <w:szCs w:val="24"/>
          <w:lang w:val="lt-LT"/>
        </w:rPr>
      </w:pPr>
      <w:r w:rsidRPr="00DF4910">
        <w:rPr>
          <w:rFonts w:ascii="Times New Roman" w:hAnsi="Times New Roman"/>
          <w:b/>
          <w:sz w:val="24"/>
          <w:szCs w:val="24"/>
          <w:lang w:val="lt-LT"/>
        </w:rPr>
        <w:t>Darbo tikslas</w:t>
      </w:r>
      <w:r w:rsidRPr="00DF4910">
        <w:rPr>
          <w:rFonts w:ascii="Times New Roman" w:hAnsi="Times New Roman"/>
          <w:sz w:val="24"/>
          <w:szCs w:val="24"/>
          <w:lang w:val="lt-LT"/>
        </w:rPr>
        <w:t xml:space="preserve">: </w:t>
      </w:r>
      <w:r w:rsidR="009D14E2" w:rsidRPr="00C94C1A">
        <w:rPr>
          <w:rFonts w:ascii="Times New Roman" w:hAnsi="Times New Roman"/>
          <w:sz w:val="24"/>
          <w:szCs w:val="24"/>
        </w:rPr>
        <w:t xml:space="preserve">įvertinti X klasės saulės žybsnių, geomagnetinio aktyvumo bei </w:t>
      </w:r>
      <w:r w:rsidR="004812D3">
        <w:rPr>
          <w:rFonts w:ascii="Times New Roman" w:hAnsi="Times New Roman"/>
          <w:sz w:val="24"/>
          <w:szCs w:val="24"/>
        </w:rPr>
        <w:t>S</w:t>
      </w:r>
      <w:r w:rsidR="009D14E2" w:rsidRPr="00C94C1A">
        <w:rPr>
          <w:rFonts w:ascii="Times New Roman" w:hAnsi="Times New Roman"/>
          <w:sz w:val="24"/>
          <w:szCs w:val="24"/>
        </w:rPr>
        <w:t>aulės protonų lietaus poveikį stacionarizavimo dėl ūmių koronarinių sindromų (ŪKS)</w:t>
      </w:r>
      <w:r w:rsidR="009D14E2" w:rsidRPr="009D14E2">
        <w:rPr>
          <w:rFonts w:ascii="Times New Roman" w:hAnsi="Times New Roman"/>
          <w:sz w:val="24"/>
          <w:szCs w:val="24"/>
          <w:lang w:val="lt-LT"/>
        </w:rPr>
        <w:t xml:space="preserve"> </w:t>
      </w:r>
      <w:r w:rsidR="009D14E2">
        <w:rPr>
          <w:rFonts w:ascii="Times New Roman" w:hAnsi="Times New Roman"/>
          <w:sz w:val="24"/>
          <w:szCs w:val="24"/>
          <w:lang w:val="lt-LT"/>
        </w:rPr>
        <w:t>(</w:t>
      </w:r>
      <w:r w:rsidR="009D14E2" w:rsidRPr="00DF4910">
        <w:rPr>
          <w:rFonts w:ascii="Times New Roman" w:hAnsi="Times New Roman"/>
          <w:sz w:val="24"/>
          <w:szCs w:val="24"/>
          <w:lang w:val="lt-LT"/>
        </w:rPr>
        <w:t>miokardo infarkto</w:t>
      </w:r>
      <w:r w:rsidR="009D14E2">
        <w:rPr>
          <w:rFonts w:ascii="Times New Roman" w:hAnsi="Times New Roman"/>
          <w:sz w:val="24"/>
          <w:szCs w:val="24"/>
          <w:lang w:val="lt-LT"/>
        </w:rPr>
        <w:t xml:space="preserve"> (MI)</w:t>
      </w:r>
      <w:r w:rsidR="009D14E2" w:rsidRPr="00DF4910">
        <w:rPr>
          <w:rFonts w:ascii="Times New Roman" w:hAnsi="Times New Roman"/>
          <w:sz w:val="24"/>
          <w:szCs w:val="24"/>
          <w:lang w:val="lt-LT"/>
        </w:rPr>
        <w:t xml:space="preserve"> ir nestabilios krūtinės anginos</w:t>
      </w:r>
      <w:r w:rsidR="009D14E2">
        <w:rPr>
          <w:rFonts w:ascii="Times New Roman" w:hAnsi="Times New Roman"/>
          <w:sz w:val="24"/>
          <w:szCs w:val="24"/>
          <w:lang w:val="lt-LT"/>
        </w:rPr>
        <w:t xml:space="preserve"> (NKA))</w:t>
      </w:r>
      <w:r w:rsidR="009D14E2" w:rsidRPr="00C94C1A">
        <w:rPr>
          <w:rFonts w:ascii="Times New Roman" w:hAnsi="Times New Roman"/>
          <w:sz w:val="24"/>
          <w:szCs w:val="24"/>
        </w:rPr>
        <w:t xml:space="preserve"> rizikai</w:t>
      </w:r>
      <w:r w:rsidR="009D14E2">
        <w:rPr>
          <w:rFonts w:ascii="Times New Roman" w:hAnsi="Times New Roman"/>
          <w:sz w:val="24"/>
          <w:szCs w:val="24"/>
        </w:rPr>
        <w:t xml:space="preserve"> skirtingose Saulės aktyvumo fazese</w:t>
      </w:r>
      <w:r w:rsidR="009D14E2" w:rsidRPr="00C94C1A">
        <w:rPr>
          <w:rFonts w:ascii="Times New Roman" w:hAnsi="Times New Roman"/>
          <w:sz w:val="24"/>
          <w:szCs w:val="24"/>
        </w:rPr>
        <w:t>.</w:t>
      </w:r>
      <w:r w:rsidR="00E46D14">
        <w:rPr>
          <w:rFonts w:ascii="Times New Roman" w:hAnsi="Times New Roman"/>
          <w:sz w:val="24"/>
          <w:szCs w:val="24"/>
          <w:lang w:val="lt-LT"/>
        </w:rPr>
        <w:t xml:space="preserve"> </w:t>
      </w:r>
    </w:p>
    <w:p w:rsidR="006E3C6E" w:rsidRPr="00DF4910" w:rsidRDefault="006E3C6E" w:rsidP="006E3C6E">
      <w:pPr>
        <w:spacing w:line="360" w:lineRule="auto"/>
        <w:rPr>
          <w:rFonts w:ascii="Times New Roman" w:hAnsi="Times New Roman"/>
          <w:sz w:val="24"/>
          <w:szCs w:val="24"/>
          <w:lang w:val="lt-LT"/>
        </w:rPr>
      </w:pPr>
    </w:p>
    <w:p w:rsidR="006E3C6E" w:rsidRPr="006E3C6E" w:rsidRDefault="006E3C6E" w:rsidP="006E3C6E">
      <w:pPr>
        <w:spacing w:line="360" w:lineRule="auto"/>
        <w:ind w:firstLine="851"/>
        <w:rPr>
          <w:rFonts w:ascii="Times New Roman" w:hAnsi="Times New Roman"/>
          <w:b/>
          <w:sz w:val="24"/>
          <w:szCs w:val="24"/>
        </w:rPr>
      </w:pPr>
      <w:r w:rsidRPr="006E3C6E">
        <w:rPr>
          <w:rFonts w:ascii="Times New Roman" w:hAnsi="Times New Roman"/>
          <w:b/>
          <w:sz w:val="24"/>
          <w:szCs w:val="24"/>
        </w:rPr>
        <w:t>Uždaviniai:</w:t>
      </w:r>
    </w:p>
    <w:p w:rsidR="006E3C6E" w:rsidRPr="006E3C6E" w:rsidRDefault="006E3C6E" w:rsidP="00E60721">
      <w:pPr>
        <w:spacing w:line="240" w:lineRule="auto"/>
        <w:ind w:firstLine="900"/>
        <w:rPr>
          <w:rFonts w:ascii="Times New Roman" w:hAnsi="Times New Roman"/>
          <w:b/>
          <w:sz w:val="24"/>
          <w:szCs w:val="24"/>
        </w:rPr>
      </w:pPr>
    </w:p>
    <w:p w:rsidR="006E3C6E" w:rsidRDefault="006E3C6E" w:rsidP="006E3C6E">
      <w:pPr>
        <w:numPr>
          <w:ilvl w:val="0"/>
          <w:numId w:val="28"/>
        </w:numPr>
        <w:tabs>
          <w:tab w:val="clear" w:pos="1620"/>
          <w:tab w:val="num" w:pos="1260"/>
        </w:tabs>
        <w:spacing w:line="360" w:lineRule="auto"/>
        <w:ind w:left="1260"/>
        <w:rPr>
          <w:rFonts w:ascii="Times New Roman" w:hAnsi="Times New Roman"/>
          <w:sz w:val="24"/>
          <w:szCs w:val="24"/>
        </w:rPr>
      </w:pPr>
      <w:r w:rsidRPr="006E3C6E">
        <w:rPr>
          <w:rFonts w:ascii="Times New Roman" w:hAnsi="Times New Roman"/>
          <w:sz w:val="24"/>
          <w:szCs w:val="24"/>
        </w:rPr>
        <w:t>Išanalizuoti 2004-20</w:t>
      </w:r>
      <w:r>
        <w:rPr>
          <w:rFonts w:ascii="Times New Roman" w:hAnsi="Times New Roman"/>
          <w:sz w:val="24"/>
          <w:szCs w:val="24"/>
        </w:rPr>
        <w:t>12</w:t>
      </w:r>
      <w:r w:rsidRPr="006E3C6E">
        <w:rPr>
          <w:rFonts w:ascii="Times New Roman" w:hAnsi="Times New Roman"/>
          <w:sz w:val="24"/>
          <w:szCs w:val="24"/>
        </w:rPr>
        <w:t xml:space="preserve"> m</w:t>
      </w:r>
      <w:r w:rsidR="004812D3">
        <w:rPr>
          <w:rFonts w:ascii="Times New Roman" w:hAnsi="Times New Roman"/>
          <w:sz w:val="24"/>
          <w:szCs w:val="24"/>
        </w:rPr>
        <w:t>.</w:t>
      </w:r>
      <w:r w:rsidRPr="006E3C6E">
        <w:rPr>
          <w:rFonts w:ascii="Times New Roman" w:hAnsi="Times New Roman"/>
          <w:sz w:val="24"/>
          <w:szCs w:val="24"/>
        </w:rPr>
        <w:t xml:space="preserve"> </w:t>
      </w:r>
      <w:r w:rsidR="00E46D14">
        <w:rPr>
          <w:rFonts w:ascii="Times New Roman" w:hAnsi="Times New Roman"/>
          <w:sz w:val="24"/>
          <w:szCs w:val="24"/>
        </w:rPr>
        <w:t>heliofiziki</w:t>
      </w:r>
      <w:r w:rsidR="00DF4910">
        <w:rPr>
          <w:rFonts w:ascii="Times New Roman" w:hAnsi="Times New Roman"/>
          <w:sz w:val="24"/>
          <w:szCs w:val="24"/>
        </w:rPr>
        <w:t>nių</w:t>
      </w:r>
      <w:r w:rsidRPr="006E3C6E">
        <w:rPr>
          <w:rFonts w:ascii="Times New Roman" w:hAnsi="Times New Roman"/>
          <w:sz w:val="24"/>
          <w:szCs w:val="24"/>
        </w:rPr>
        <w:t xml:space="preserve"> rodiklių charakteristikas.</w:t>
      </w:r>
    </w:p>
    <w:p w:rsidR="00AD1BEE" w:rsidRPr="00AD1BEE" w:rsidRDefault="00594238" w:rsidP="006E3C6E">
      <w:pPr>
        <w:numPr>
          <w:ilvl w:val="0"/>
          <w:numId w:val="28"/>
        </w:numPr>
        <w:tabs>
          <w:tab w:val="clear" w:pos="1620"/>
          <w:tab w:val="num" w:pos="1260"/>
        </w:tabs>
        <w:spacing w:line="360" w:lineRule="auto"/>
        <w:ind w:left="1260"/>
        <w:rPr>
          <w:rFonts w:ascii="Times New Roman" w:hAnsi="Times New Roman"/>
          <w:sz w:val="28"/>
          <w:szCs w:val="24"/>
        </w:rPr>
      </w:pPr>
      <w:r w:rsidRPr="00594238">
        <w:rPr>
          <w:rFonts w:ascii="Times New Roman" w:hAnsi="Times New Roman"/>
          <w:sz w:val="24"/>
        </w:rPr>
        <w:t xml:space="preserve">Įvertinti </w:t>
      </w:r>
      <w:r w:rsidR="00AD1BEE">
        <w:rPr>
          <w:rFonts w:ascii="Times New Roman" w:hAnsi="Times New Roman"/>
          <w:sz w:val="24"/>
        </w:rPr>
        <w:t>stacionarizacijų dėl ŪKS ligonių skaičiaus paroje dinamiką priklausomai nuo sezono, mėnesio bei savaitės dienos.</w:t>
      </w:r>
    </w:p>
    <w:p w:rsidR="006E3C6E" w:rsidRPr="00774AAC" w:rsidRDefault="0026290F" w:rsidP="006E3C6E">
      <w:pPr>
        <w:numPr>
          <w:ilvl w:val="0"/>
          <w:numId w:val="28"/>
        </w:numPr>
        <w:tabs>
          <w:tab w:val="clear" w:pos="1620"/>
          <w:tab w:val="num" w:pos="1260"/>
        </w:tabs>
        <w:spacing w:line="360" w:lineRule="auto"/>
        <w:ind w:left="1260"/>
        <w:rPr>
          <w:rFonts w:ascii="Times New Roman" w:hAnsi="Times New Roman"/>
          <w:sz w:val="24"/>
          <w:szCs w:val="24"/>
        </w:rPr>
      </w:pPr>
      <w:r>
        <w:rPr>
          <w:rFonts w:ascii="Times New Roman" w:hAnsi="Times New Roman"/>
          <w:sz w:val="24"/>
          <w:szCs w:val="24"/>
        </w:rPr>
        <w:t>Nustatyt</w:t>
      </w:r>
      <w:r w:rsidR="00DF4910">
        <w:rPr>
          <w:rFonts w:ascii="Times New Roman" w:hAnsi="Times New Roman"/>
          <w:sz w:val="24"/>
          <w:szCs w:val="24"/>
        </w:rPr>
        <w:t xml:space="preserve">i </w:t>
      </w:r>
      <w:r w:rsidR="00DF4910" w:rsidRPr="00DF4910">
        <w:rPr>
          <w:rFonts w:ascii="Times New Roman" w:hAnsi="Times New Roman"/>
          <w:sz w:val="24"/>
          <w:szCs w:val="24"/>
          <w:lang w:val="lt-LT"/>
        </w:rPr>
        <w:t>galingų Saul</w:t>
      </w:r>
      <w:r w:rsidR="00E46D14">
        <w:rPr>
          <w:rFonts w:ascii="Times New Roman" w:hAnsi="Times New Roman"/>
          <w:sz w:val="24"/>
          <w:szCs w:val="24"/>
          <w:lang w:val="lt-LT"/>
        </w:rPr>
        <w:t>ė</w:t>
      </w:r>
      <w:r w:rsidR="00BA3B06">
        <w:rPr>
          <w:rFonts w:ascii="Times New Roman" w:hAnsi="Times New Roman"/>
          <w:sz w:val="24"/>
          <w:szCs w:val="24"/>
          <w:lang w:val="lt-LT"/>
        </w:rPr>
        <w:t xml:space="preserve">s žybsnių (X klasės), GMA ir </w:t>
      </w:r>
      <w:r w:rsidR="00E46D14">
        <w:rPr>
          <w:rFonts w:ascii="Times New Roman" w:hAnsi="Times New Roman"/>
          <w:sz w:val="24"/>
          <w:szCs w:val="24"/>
          <w:lang w:val="lt-LT"/>
        </w:rPr>
        <w:t>PL</w:t>
      </w:r>
      <w:r w:rsidR="00DF4910">
        <w:rPr>
          <w:rFonts w:ascii="Times New Roman" w:hAnsi="Times New Roman"/>
          <w:sz w:val="24"/>
          <w:szCs w:val="24"/>
          <w:lang w:val="lt-LT"/>
        </w:rPr>
        <w:t xml:space="preserve"> įtaką paros stacionarizacijų dėl MI </w:t>
      </w:r>
      <w:r w:rsidR="00594238">
        <w:rPr>
          <w:rFonts w:ascii="Times New Roman" w:hAnsi="Times New Roman"/>
          <w:sz w:val="24"/>
          <w:szCs w:val="24"/>
          <w:lang w:val="lt-LT"/>
        </w:rPr>
        <w:t xml:space="preserve">ir NKA </w:t>
      </w:r>
      <w:r w:rsidR="00DF4910">
        <w:rPr>
          <w:rFonts w:ascii="Times New Roman" w:hAnsi="Times New Roman"/>
          <w:sz w:val="24"/>
          <w:szCs w:val="24"/>
          <w:lang w:val="lt-LT"/>
        </w:rPr>
        <w:t>d</w:t>
      </w:r>
      <w:r w:rsidR="00594238">
        <w:rPr>
          <w:rFonts w:ascii="Times New Roman" w:hAnsi="Times New Roman"/>
          <w:sz w:val="24"/>
          <w:szCs w:val="24"/>
          <w:lang w:val="lt-LT"/>
        </w:rPr>
        <w:t>ažniui 2004-2006 ir 2010-2012 metų</w:t>
      </w:r>
      <w:r w:rsidR="00DF4910">
        <w:rPr>
          <w:rFonts w:ascii="Times New Roman" w:hAnsi="Times New Roman"/>
          <w:sz w:val="24"/>
          <w:szCs w:val="24"/>
          <w:lang w:val="lt-LT"/>
        </w:rPr>
        <w:t xml:space="preserve"> laikotarpiu</w:t>
      </w:r>
      <w:r w:rsidR="00594238">
        <w:rPr>
          <w:rFonts w:ascii="Times New Roman" w:hAnsi="Times New Roman"/>
          <w:sz w:val="24"/>
          <w:szCs w:val="24"/>
          <w:lang w:val="lt-LT"/>
        </w:rPr>
        <w:t>.</w:t>
      </w:r>
    </w:p>
    <w:p w:rsidR="006E3C6E" w:rsidRDefault="00774AAC" w:rsidP="006E3C6E">
      <w:pPr>
        <w:numPr>
          <w:ilvl w:val="0"/>
          <w:numId w:val="28"/>
        </w:numPr>
        <w:tabs>
          <w:tab w:val="clear" w:pos="1620"/>
          <w:tab w:val="num" w:pos="1260"/>
        </w:tabs>
        <w:spacing w:line="360" w:lineRule="auto"/>
        <w:ind w:left="1260"/>
        <w:rPr>
          <w:rFonts w:ascii="Times New Roman" w:hAnsi="Times New Roman"/>
          <w:sz w:val="24"/>
          <w:szCs w:val="24"/>
        </w:rPr>
      </w:pPr>
      <w:r w:rsidRPr="00774AAC">
        <w:rPr>
          <w:rFonts w:ascii="Times New Roman" w:hAnsi="Times New Roman"/>
          <w:sz w:val="24"/>
          <w:szCs w:val="24"/>
        </w:rPr>
        <w:t xml:space="preserve">Nustatyti kompleksinį heliofizikinių veiksnių poveikį staconarizacijoms dėl </w:t>
      </w:r>
      <w:r w:rsidR="00294A9F">
        <w:rPr>
          <w:rFonts w:ascii="Times New Roman" w:hAnsi="Times New Roman"/>
          <w:sz w:val="24"/>
          <w:szCs w:val="24"/>
          <w:lang w:val="lt-LT"/>
        </w:rPr>
        <w:t>ūmi</w:t>
      </w:r>
      <w:r w:rsidR="00BA3B06">
        <w:rPr>
          <w:rFonts w:ascii="Times New Roman" w:hAnsi="Times New Roman"/>
          <w:sz w:val="24"/>
          <w:szCs w:val="24"/>
          <w:lang w:val="lt-LT"/>
        </w:rPr>
        <w:t>ų</w:t>
      </w:r>
      <w:r w:rsidR="00294A9F">
        <w:rPr>
          <w:rFonts w:ascii="Times New Roman" w:hAnsi="Times New Roman"/>
          <w:sz w:val="24"/>
          <w:szCs w:val="24"/>
          <w:lang w:val="lt-LT"/>
        </w:rPr>
        <w:t xml:space="preserve"> koronarinių sindromų (</w:t>
      </w:r>
      <w:r w:rsidRPr="00774AAC">
        <w:rPr>
          <w:rFonts w:ascii="Times New Roman" w:hAnsi="Times New Roman"/>
          <w:sz w:val="24"/>
          <w:szCs w:val="24"/>
        </w:rPr>
        <w:t>ŪKS</w:t>
      </w:r>
      <w:r w:rsidR="00294A9F">
        <w:rPr>
          <w:rFonts w:ascii="Times New Roman" w:hAnsi="Times New Roman"/>
          <w:sz w:val="24"/>
          <w:szCs w:val="24"/>
        </w:rPr>
        <w:t>)</w:t>
      </w:r>
      <w:r w:rsidRPr="00774AAC">
        <w:rPr>
          <w:rFonts w:ascii="Times New Roman" w:hAnsi="Times New Roman"/>
          <w:sz w:val="24"/>
          <w:szCs w:val="24"/>
        </w:rPr>
        <w:t>.</w:t>
      </w:r>
    </w:p>
    <w:p w:rsidR="00774AAC" w:rsidRPr="00774AAC" w:rsidRDefault="00774AAC" w:rsidP="00774AAC">
      <w:pPr>
        <w:spacing w:line="360" w:lineRule="auto"/>
        <w:ind w:left="1260"/>
        <w:rPr>
          <w:rFonts w:ascii="Times New Roman" w:hAnsi="Times New Roman"/>
          <w:sz w:val="24"/>
          <w:szCs w:val="24"/>
        </w:rPr>
      </w:pPr>
    </w:p>
    <w:p w:rsidR="00E60721" w:rsidRPr="006E3C6E" w:rsidRDefault="00E60721" w:rsidP="00E60721">
      <w:pPr>
        <w:rPr>
          <w:rFonts w:ascii="Times New Roman" w:hAnsi="Times New Roman"/>
          <w:sz w:val="24"/>
          <w:szCs w:val="24"/>
        </w:rPr>
      </w:pPr>
    </w:p>
    <w:p w:rsidR="006E3C6E" w:rsidRPr="006E3C6E" w:rsidRDefault="006E3C6E" w:rsidP="006E3C6E">
      <w:pPr>
        <w:spacing w:line="360" w:lineRule="auto"/>
        <w:ind w:firstLine="851"/>
        <w:rPr>
          <w:rFonts w:ascii="Times New Roman" w:hAnsi="Times New Roman"/>
          <w:b/>
          <w:sz w:val="24"/>
          <w:szCs w:val="24"/>
        </w:rPr>
      </w:pPr>
      <w:r w:rsidRPr="006E3C6E">
        <w:rPr>
          <w:rFonts w:ascii="Times New Roman" w:hAnsi="Times New Roman"/>
          <w:b/>
          <w:sz w:val="24"/>
          <w:szCs w:val="24"/>
        </w:rPr>
        <w:t xml:space="preserve">Objektas: </w:t>
      </w:r>
      <w:r w:rsidRPr="006E3C6E">
        <w:rPr>
          <w:rFonts w:ascii="Times New Roman" w:hAnsi="Times New Roman"/>
          <w:sz w:val="24"/>
          <w:szCs w:val="24"/>
        </w:rPr>
        <w:t xml:space="preserve">ligonių, stacionarizuotų dėl miokardo infarkto </w:t>
      </w:r>
      <w:r>
        <w:rPr>
          <w:rFonts w:ascii="Times New Roman" w:hAnsi="Times New Roman"/>
          <w:sz w:val="24"/>
          <w:szCs w:val="24"/>
        </w:rPr>
        <w:t>ir nestabilios kr</w:t>
      </w:r>
      <w:r>
        <w:rPr>
          <w:rFonts w:ascii="Times New Roman" w:hAnsi="Times New Roman"/>
          <w:sz w:val="24"/>
          <w:szCs w:val="24"/>
          <w:lang w:val="lt-LT"/>
        </w:rPr>
        <w:t xml:space="preserve">ūtinės anginos </w:t>
      </w:r>
      <w:r w:rsidRPr="006E3C6E">
        <w:rPr>
          <w:rFonts w:ascii="Times New Roman" w:hAnsi="Times New Roman"/>
          <w:sz w:val="24"/>
          <w:szCs w:val="24"/>
        </w:rPr>
        <w:t>2004-20</w:t>
      </w:r>
      <w:r>
        <w:rPr>
          <w:rFonts w:ascii="Times New Roman" w:hAnsi="Times New Roman"/>
          <w:sz w:val="24"/>
          <w:szCs w:val="24"/>
        </w:rPr>
        <w:t>12</w:t>
      </w:r>
      <w:r w:rsidRPr="006E3C6E">
        <w:rPr>
          <w:rFonts w:ascii="Times New Roman" w:hAnsi="Times New Roman"/>
          <w:sz w:val="24"/>
          <w:szCs w:val="24"/>
        </w:rPr>
        <w:t xml:space="preserve"> metais,</w:t>
      </w:r>
      <w:r w:rsidRPr="006E3C6E">
        <w:rPr>
          <w:rFonts w:ascii="Times New Roman" w:hAnsi="Times New Roman"/>
          <w:bCs/>
          <w:sz w:val="24"/>
          <w:szCs w:val="24"/>
        </w:rPr>
        <w:t xml:space="preserve"> </w:t>
      </w:r>
      <w:r>
        <w:rPr>
          <w:rFonts w:ascii="Times New Roman" w:hAnsi="Times New Roman"/>
          <w:sz w:val="24"/>
          <w:szCs w:val="24"/>
        </w:rPr>
        <w:t>skaičius paroje, X klas</w:t>
      </w:r>
      <w:r>
        <w:rPr>
          <w:rFonts w:ascii="Times New Roman" w:hAnsi="Times New Roman"/>
          <w:sz w:val="24"/>
          <w:szCs w:val="24"/>
          <w:lang w:val="lt-LT"/>
        </w:rPr>
        <w:t>ės žybsniai,</w:t>
      </w:r>
      <w:r w:rsidRPr="006E3C6E">
        <w:rPr>
          <w:rFonts w:ascii="Times New Roman" w:hAnsi="Times New Roman"/>
          <w:sz w:val="24"/>
          <w:szCs w:val="24"/>
        </w:rPr>
        <w:t xml:space="preserve"> Ap indeksai, protonų &gt;10MeV</w:t>
      </w:r>
      <w:r>
        <w:rPr>
          <w:rFonts w:ascii="Times New Roman" w:hAnsi="Times New Roman"/>
          <w:sz w:val="24"/>
          <w:szCs w:val="24"/>
        </w:rPr>
        <w:t xml:space="preserve"> energijos </w:t>
      </w:r>
      <w:r w:rsidRPr="006E3C6E">
        <w:rPr>
          <w:rFonts w:ascii="Times New Roman" w:hAnsi="Times New Roman"/>
          <w:sz w:val="24"/>
          <w:szCs w:val="24"/>
        </w:rPr>
        <w:t>srautai.</w:t>
      </w:r>
    </w:p>
    <w:p w:rsidR="000100C3" w:rsidRPr="000100C3" w:rsidRDefault="000100C3" w:rsidP="000100C3">
      <w:pPr>
        <w:spacing w:line="360" w:lineRule="auto"/>
        <w:ind w:firstLine="851"/>
        <w:rPr>
          <w:rFonts w:ascii="Times New Roman" w:hAnsi="Times New Roman"/>
          <w:sz w:val="24"/>
          <w:szCs w:val="24"/>
        </w:rPr>
      </w:pPr>
    </w:p>
    <w:p w:rsidR="000100C3" w:rsidRPr="000100C3" w:rsidRDefault="000100C3" w:rsidP="000100C3">
      <w:pPr>
        <w:spacing w:line="360" w:lineRule="auto"/>
        <w:rPr>
          <w:rFonts w:ascii="Times New Roman" w:hAnsi="Times New Roman"/>
          <w:sz w:val="24"/>
          <w:szCs w:val="24"/>
        </w:rPr>
      </w:pPr>
    </w:p>
    <w:p w:rsidR="000100C3" w:rsidRDefault="000100C3" w:rsidP="000100C3">
      <w:pPr>
        <w:spacing w:line="360" w:lineRule="auto"/>
        <w:ind w:firstLine="851"/>
        <w:rPr>
          <w:rFonts w:ascii="Times New Roman" w:hAnsi="Times New Roman"/>
          <w:b/>
          <w:sz w:val="24"/>
          <w:szCs w:val="24"/>
        </w:rPr>
      </w:pPr>
    </w:p>
    <w:p w:rsidR="000100C3" w:rsidRDefault="000100C3" w:rsidP="000100C3">
      <w:pPr>
        <w:spacing w:line="360" w:lineRule="auto"/>
        <w:ind w:firstLine="851"/>
        <w:rPr>
          <w:rFonts w:ascii="Times New Roman" w:hAnsi="Times New Roman"/>
          <w:b/>
          <w:sz w:val="24"/>
          <w:szCs w:val="24"/>
        </w:rPr>
      </w:pPr>
    </w:p>
    <w:p w:rsidR="000100C3" w:rsidRDefault="000100C3" w:rsidP="000100C3">
      <w:pPr>
        <w:spacing w:line="360" w:lineRule="auto"/>
        <w:ind w:firstLine="851"/>
        <w:rPr>
          <w:rFonts w:ascii="Times New Roman" w:hAnsi="Times New Roman"/>
          <w:sz w:val="24"/>
          <w:szCs w:val="24"/>
        </w:rPr>
      </w:pPr>
    </w:p>
    <w:p w:rsidR="000100C3" w:rsidRDefault="000100C3" w:rsidP="000100C3">
      <w:pPr>
        <w:spacing w:line="360" w:lineRule="auto"/>
        <w:ind w:firstLine="851"/>
        <w:rPr>
          <w:rFonts w:ascii="Times New Roman" w:hAnsi="Times New Roman"/>
          <w:sz w:val="24"/>
          <w:szCs w:val="24"/>
        </w:rPr>
      </w:pPr>
    </w:p>
    <w:p w:rsidR="000100C3" w:rsidRDefault="000100C3" w:rsidP="000100C3">
      <w:pPr>
        <w:spacing w:line="360" w:lineRule="auto"/>
        <w:ind w:firstLine="851"/>
        <w:rPr>
          <w:rFonts w:ascii="Times New Roman" w:hAnsi="Times New Roman"/>
          <w:sz w:val="24"/>
          <w:szCs w:val="24"/>
        </w:rPr>
      </w:pPr>
    </w:p>
    <w:p w:rsidR="000100C3" w:rsidRDefault="000100C3" w:rsidP="000100C3">
      <w:pPr>
        <w:spacing w:line="360" w:lineRule="auto"/>
        <w:ind w:firstLine="851"/>
        <w:rPr>
          <w:rFonts w:ascii="Times New Roman" w:hAnsi="Times New Roman"/>
          <w:sz w:val="24"/>
          <w:szCs w:val="24"/>
        </w:rPr>
      </w:pPr>
    </w:p>
    <w:p w:rsidR="000100C3" w:rsidRDefault="000100C3" w:rsidP="000100C3">
      <w:pPr>
        <w:spacing w:line="360" w:lineRule="auto"/>
        <w:ind w:firstLine="851"/>
        <w:rPr>
          <w:rFonts w:ascii="Times New Roman" w:hAnsi="Times New Roman"/>
          <w:sz w:val="24"/>
          <w:szCs w:val="24"/>
        </w:rPr>
      </w:pPr>
    </w:p>
    <w:p w:rsidR="00444F1D" w:rsidRDefault="00444F1D" w:rsidP="000100C3">
      <w:pPr>
        <w:spacing w:line="360" w:lineRule="auto"/>
        <w:ind w:firstLine="851"/>
        <w:rPr>
          <w:rFonts w:ascii="Times New Roman" w:hAnsi="Times New Roman"/>
          <w:sz w:val="24"/>
          <w:szCs w:val="24"/>
        </w:rPr>
      </w:pPr>
    </w:p>
    <w:p w:rsidR="00444F1D" w:rsidRDefault="00444F1D" w:rsidP="000100C3">
      <w:pPr>
        <w:spacing w:line="360" w:lineRule="auto"/>
        <w:ind w:firstLine="851"/>
        <w:rPr>
          <w:rFonts w:ascii="Times New Roman" w:hAnsi="Times New Roman"/>
          <w:sz w:val="24"/>
          <w:szCs w:val="24"/>
        </w:rPr>
      </w:pPr>
    </w:p>
    <w:p w:rsidR="00444F1D" w:rsidRDefault="00444F1D" w:rsidP="00880EDA">
      <w:pPr>
        <w:spacing w:line="360" w:lineRule="auto"/>
        <w:rPr>
          <w:rFonts w:ascii="Times New Roman" w:hAnsi="Times New Roman"/>
          <w:sz w:val="24"/>
          <w:szCs w:val="24"/>
        </w:rPr>
      </w:pPr>
    </w:p>
    <w:p w:rsidR="00294A9F" w:rsidRDefault="00294A9F" w:rsidP="00880EDA">
      <w:pPr>
        <w:spacing w:line="360" w:lineRule="auto"/>
        <w:rPr>
          <w:rFonts w:ascii="Times New Roman" w:hAnsi="Times New Roman"/>
          <w:sz w:val="24"/>
          <w:szCs w:val="24"/>
        </w:rPr>
      </w:pPr>
    </w:p>
    <w:p w:rsidR="00855D55" w:rsidRPr="00444F1D" w:rsidRDefault="00855D55" w:rsidP="00855D55">
      <w:pPr>
        <w:numPr>
          <w:ilvl w:val="0"/>
          <w:numId w:val="29"/>
        </w:numPr>
        <w:spacing w:line="240" w:lineRule="auto"/>
        <w:jc w:val="center"/>
        <w:rPr>
          <w:rFonts w:ascii="Times New Roman" w:hAnsi="Times New Roman"/>
          <w:b/>
          <w:sz w:val="28"/>
          <w:szCs w:val="24"/>
        </w:rPr>
      </w:pPr>
      <w:r w:rsidRPr="00444F1D">
        <w:rPr>
          <w:rFonts w:ascii="Times New Roman" w:hAnsi="Times New Roman"/>
          <w:b/>
          <w:sz w:val="32"/>
          <w:szCs w:val="24"/>
        </w:rPr>
        <w:lastRenderedPageBreak/>
        <w:t>DARBO METODIKA</w:t>
      </w:r>
    </w:p>
    <w:p w:rsidR="00223EA6" w:rsidRDefault="00223EA6" w:rsidP="00223EA6">
      <w:pPr>
        <w:spacing w:line="480" w:lineRule="auto"/>
      </w:pPr>
    </w:p>
    <w:p w:rsidR="00223EA6" w:rsidRPr="00223EA6" w:rsidRDefault="00223EA6" w:rsidP="00223EA6">
      <w:pPr>
        <w:spacing w:line="360" w:lineRule="auto"/>
        <w:ind w:firstLine="851"/>
        <w:rPr>
          <w:rFonts w:ascii="Times New Roman" w:hAnsi="Times New Roman"/>
          <w:sz w:val="24"/>
        </w:rPr>
      </w:pPr>
      <w:r w:rsidRPr="00223EA6">
        <w:rPr>
          <w:rFonts w:ascii="Times New Roman" w:hAnsi="Times New Roman"/>
          <w:sz w:val="24"/>
        </w:rPr>
        <w:t xml:space="preserve">Analizei naudoti 2004-2012 m. </w:t>
      </w:r>
      <w:r w:rsidRPr="00223EA6">
        <w:rPr>
          <w:rStyle w:val="shorttext"/>
          <w:rFonts w:ascii="Times New Roman" w:hAnsi="Times New Roman"/>
          <w:sz w:val="24"/>
        </w:rPr>
        <w:t xml:space="preserve">stacionarizuotų dėl </w:t>
      </w:r>
      <w:r w:rsidRPr="00223EA6">
        <w:rPr>
          <w:rFonts w:ascii="Times New Roman" w:hAnsi="Times New Roman"/>
          <w:sz w:val="24"/>
        </w:rPr>
        <w:t>ūmių koronarinių sindromų</w:t>
      </w:r>
      <w:r w:rsidRPr="00223EA6">
        <w:rPr>
          <w:rStyle w:val="shorttext"/>
          <w:rFonts w:ascii="Times New Roman" w:hAnsi="Times New Roman"/>
          <w:sz w:val="24"/>
        </w:rPr>
        <w:t xml:space="preserve"> (ŪKS) </w:t>
      </w:r>
      <w:r w:rsidRPr="00223EA6">
        <w:rPr>
          <w:rFonts w:ascii="Times New Roman" w:hAnsi="Times New Roman"/>
          <w:sz w:val="24"/>
        </w:rPr>
        <w:t xml:space="preserve">Lietuvos Sveikatos mokslų Universiteto Kardiologijos klinikoje </w:t>
      </w:r>
      <w:r w:rsidRPr="00223EA6">
        <w:rPr>
          <w:rStyle w:val="shorttext"/>
          <w:rFonts w:ascii="Times New Roman" w:hAnsi="Times New Roman"/>
          <w:sz w:val="24"/>
        </w:rPr>
        <w:t>ligonių skaičiaus per parą laiko sekos. Šie</w:t>
      </w:r>
      <w:r w:rsidRPr="00223EA6">
        <w:rPr>
          <w:rFonts w:ascii="Times New Roman" w:hAnsi="Times New Roman"/>
          <w:sz w:val="24"/>
        </w:rPr>
        <w:t xml:space="preserve"> d</w:t>
      </w:r>
      <w:r w:rsidRPr="00223EA6">
        <w:rPr>
          <w:rStyle w:val="shorttext"/>
          <w:rFonts w:ascii="Times New Roman" w:hAnsi="Times New Roman"/>
          <w:sz w:val="24"/>
        </w:rPr>
        <w:t xml:space="preserve">uomenys yra sukaupti LSMU Kardiologijos klinikos duomenų bazėje. </w:t>
      </w:r>
      <w:r w:rsidRPr="00223EA6">
        <w:rPr>
          <w:rStyle w:val="hps"/>
          <w:rFonts w:ascii="Times New Roman" w:hAnsi="Times New Roman"/>
          <w:sz w:val="24"/>
        </w:rPr>
        <w:t>MI</w:t>
      </w:r>
      <w:r w:rsidRPr="00223EA6">
        <w:rPr>
          <w:rFonts w:ascii="Times New Roman" w:hAnsi="Times New Roman"/>
          <w:sz w:val="24"/>
        </w:rPr>
        <w:t xml:space="preserve"> klinikinė diagnozė koduojama, remiantis dešimtosios peržiūros tarptautinės ligų klasifikacijos (TLK) I21 kodu, o nestabilios krūtinės anginos – I20. Didžioji dalis pacientų buvo stacionarizuoti skubiai dėl ūmaus sveikatos pablogėjimo.</w:t>
      </w:r>
    </w:p>
    <w:p w:rsidR="00223EA6" w:rsidRPr="00223EA6" w:rsidRDefault="00223EA6" w:rsidP="00223EA6">
      <w:pPr>
        <w:spacing w:line="360" w:lineRule="auto"/>
        <w:ind w:firstLine="851"/>
        <w:rPr>
          <w:rFonts w:ascii="Times New Roman" w:hAnsi="Times New Roman"/>
          <w:sz w:val="24"/>
        </w:rPr>
      </w:pPr>
      <w:r w:rsidRPr="00223EA6">
        <w:rPr>
          <w:rStyle w:val="hps"/>
          <w:rFonts w:ascii="Times New Roman" w:hAnsi="Times New Roman"/>
          <w:sz w:val="24"/>
        </w:rPr>
        <w:t>Geomagnetinis akt</w:t>
      </w:r>
      <w:r w:rsidR="00074811">
        <w:rPr>
          <w:rStyle w:val="hps"/>
          <w:rFonts w:ascii="Times New Roman" w:hAnsi="Times New Roman"/>
          <w:sz w:val="24"/>
        </w:rPr>
        <w:t>yvumas vertintas planetos paros</w:t>
      </w:r>
      <w:r w:rsidRPr="00223EA6">
        <w:rPr>
          <w:rStyle w:val="hps"/>
          <w:rFonts w:ascii="Times New Roman" w:hAnsi="Times New Roman"/>
          <w:sz w:val="24"/>
        </w:rPr>
        <w:t xml:space="preserve"> geomagnetinio aktyvumo Ap indeksu (</w:t>
      </w:r>
      <w:r w:rsidRPr="00223EA6">
        <w:rPr>
          <w:rFonts w:ascii="Times New Roman" w:hAnsi="Times New Roman"/>
          <w:sz w:val="24"/>
        </w:rPr>
        <w:t>Campbell</w:t>
      </w:r>
      <w:r w:rsidR="00074811">
        <w:rPr>
          <w:rFonts w:ascii="Times New Roman" w:hAnsi="Times New Roman"/>
          <w:sz w:val="24"/>
        </w:rPr>
        <w:t>,</w:t>
      </w:r>
      <w:r w:rsidRPr="00223EA6">
        <w:rPr>
          <w:rFonts w:ascii="Times New Roman" w:hAnsi="Times New Roman"/>
          <w:sz w:val="24"/>
        </w:rPr>
        <w:t xml:space="preserve"> 1997</w:t>
      </w:r>
      <w:r w:rsidRPr="00223EA6">
        <w:rPr>
          <w:rStyle w:val="hps"/>
          <w:rFonts w:ascii="Times New Roman" w:hAnsi="Times New Roman"/>
          <w:sz w:val="24"/>
        </w:rPr>
        <w:t xml:space="preserve">). </w:t>
      </w:r>
      <w:r w:rsidRPr="00223EA6">
        <w:rPr>
          <w:rFonts w:ascii="Times New Roman" w:hAnsi="Times New Roman"/>
          <w:sz w:val="24"/>
        </w:rPr>
        <w:t>Pagal Nacionalinės vandenynų ir atmosferos administracijos (NOAA) klasifikaciją, paros geomagnetinis laukas (GL) skirstomas į klases: ramus (Ap&lt;8), permainingas (8≤Ap&lt;16), aktyvus (16≤Ap&lt;30), silpna audra (30≤Ap&lt;50), stipri audra (50≤Ap). Protonų lietus (PL) nustatytas naudojant</w:t>
      </w:r>
      <w:r w:rsidRPr="00223EA6">
        <w:rPr>
          <w:rStyle w:val="shorttext"/>
          <w:rFonts w:ascii="Times New Roman" w:hAnsi="Times New Roman"/>
          <w:sz w:val="24"/>
        </w:rPr>
        <w:t xml:space="preserve"> &gt;10MeV protonų energijos </w:t>
      </w:r>
      <w:r w:rsidRPr="00223EA6">
        <w:rPr>
          <w:rFonts w:ascii="Times New Roman" w:hAnsi="Times New Roman"/>
          <w:sz w:val="24"/>
        </w:rPr>
        <w:t>duomenis, gautus GOES palydovais</w:t>
      </w:r>
      <w:r w:rsidRPr="00223EA6">
        <w:rPr>
          <w:rStyle w:val="referencetext1"/>
          <w:rFonts w:ascii="Times New Roman" w:hAnsi="Times New Roman"/>
          <w:sz w:val="24"/>
        </w:rPr>
        <w:t xml:space="preserve">. X klasės Saulės žybsnių, protonų srautų (&gt;10MeV) bei Ap duomenys imti iš NOAA duomenų bazės </w:t>
      </w:r>
      <w:hyperlink r:id="rId75" w:history="1">
        <w:r w:rsidRPr="001845F2">
          <w:rPr>
            <w:rStyle w:val="Hyperlink"/>
            <w:rFonts w:ascii="Times New Roman" w:hAnsi="Times New Roman"/>
            <w:color w:val="auto"/>
            <w:sz w:val="24"/>
            <w:szCs w:val="24"/>
            <w:u w:val="none"/>
          </w:rPr>
          <w:t>ftp://ftp.ngdc.noaa.gov/STP/SOLAR_DATA/</w:t>
        </w:r>
      </w:hyperlink>
      <w:r w:rsidRPr="001845F2">
        <w:rPr>
          <w:rFonts w:ascii="Times New Roman" w:hAnsi="Times New Roman"/>
          <w:sz w:val="24"/>
          <w:szCs w:val="24"/>
        </w:rPr>
        <w:t xml:space="preserve"> bei </w:t>
      </w:r>
      <w:hyperlink r:id="rId76" w:history="1">
        <w:r w:rsidRPr="001845F2">
          <w:rPr>
            <w:rStyle w:val="Hyperlink"/>
            <w:rFonts w:ascii="Times New Roman" w:hAnsi="Times New Roman"/>
            <w:color w:val="auto"/>
            <w:sz w:val="24"/>
            <w:szCs w:val="24"/>
            <w:u w:val="none"/>
          </w:rPr>
          <w:t>http://www.swpc.noaa.gov/ftpmenu/indices/old_indices</w:t>
        </w:r>
      </w:hyperlink>
      <w:r w:rsidRPr="001845F2">
        <w:rPr>
          <w:rStyle w:val="hps"/>
          <w:rFonts w:ascii="Times New Roman" w:hAnsi="Times New Roman"/>
          <w:sz w:val="24"/>
          <w:szCs w:val="24"/>
        </w:rPr>
        <w:t>.</w:t>
      </w:r>
      <w:r w:rsidRPr="00223EA6">
        <w:rPr>
          <w:rFonts w:ascii="Times New Roman" w:hAnsi="Times New Roman"/>
          <w:sz w:val="24"/>
        </w:rPr>
        <w:t xml:space="preserve"> X klasės žybsniai ir protonų lietus naudoti kaip dvinariai paros kintamieji (buvo, nebuvo), žybsnio momentas koreguotas pagal Lietuvos laiką. Taip pat naudotas dvinaris kintamasis – padi</w:t>
      </w:r>
      <w:r w:rsidR="005279B4">
        <w:rPr>
          <w:rFonts w:ascii="Times New Roman" w:hAnsi="Times New Roman"/>
          <w:sz w:val="24"/>
        </w:rPr>
        <w:t>dėjęs &gt;10MeV protonų srautas (P</w:t>
      </w:r>
      <w:r w:rsidRPr="00223EA6">
        <w:rPr>
          <w:rFonts w:ascii="Times New Roman" w:hAnsi="Times New Roman"/>
          <w:sz w:val="24"/>
        </w:rPr>
        <w:t xml:space="preserve">S), kai &gt;10MeV protonų vidutinis paros srautas viršijo 10 pfu; </w:t>
      </w:r>
      <w:r w:rsidRPr="00223EA6">
        <w:rPr>
          <w:rStyle w:val="referencetext1"/>
          <w:rFonts w:ascii="Times New Roman" w:hAnsi="Times New Roman"/>
          <w:sz w:val="24"/>
        </w:rPr>
        <w:t>1 pfu= 1 protonas/cm</w:t>
      </w:r>
      <w:r w:rsidRPr="00223EA6">
        <w:rPr>
          <w:rStyle w:val="referencetext1"/>
          <w:rFonts w:ascii="Times New Roman" w:hAnsi="Times New Roman"/>
          <w:sz w:val="24"/>
          <w:vertAlign w:val="superscript"/>
        </w:rPr>
        <w:t>2</w:t>
      </w:r>
      <w:r w:rsidRPr="00223EA6">
        <w:rPr>
          <w:rStyle w:val="referencetext1"/>
          <w:rFonts w:ascii="Times New Roman" w:hAnsi="Times New Roman"/>
          <w:sz w:val="24"/>
        </w:rPr>
        <w:t>-s-sr.</w:t>
      </w:r>
    </w:p>
    <w:p w:rsidR="00223EA6" w:rsidRPr="00223EA6" w:rsidRDefault="00223EA6" w:rsidP="00223EA6">
      <w:pPr>
        <w:spacing w:line="360" w:lineRule="auto"/>
        <w:ind w:firstLine="851"/>
        <w:rPr>
          <w:rStyle w:val="hps"/>
          <w:rFonts w:ascii="Times New Roman" w:hAnsi="Times New Roman"/>
          <w:sz w:val="24"/>
        </w:rPr>
      </w:pPr>
      <w:r w:rsidRPr="00223EA6">
        <w:rPr>
          <w:rFonts w:ascii="Times New Roman" w:hAnsi="Times New Roman"/>
          <w:sz w:val="24"/>
        </w:rPr>
        <w:t xml:space="preserve">Heliofizikinės aplinkos poveikis stacionarizacijų dažniui tirtas atskirai </w:t>
      </w:r>
      <w:r w:rsidRPr="00223EA6">
        <w:rPr>
          <w:rStyle w:val="shorttext"/>
          <w:rFonts w:ascii="Times New Roman" w:hAnsi="Times New Roman"/>
          <w:sz w:val="24"/>
        </w:rPr>
        <w:t xml:space="preserve">Saulės aktyvumo mažėjimo (2004-2006 m.) ir didėjimo (2010-2012 m.) laikotarpiu. </w:t>
      </w:r>
      <w:r w:rsidRPr="00223EA6">
        <w:rPr>
          <w:rStyle w:val="hps"/>
          <w:rFonts w:ascii="Times New Roman" w:hAnsi="Times New Roman"/>
          <w:sz w:val="24"/>
        </w:rPr>
        <w:t>Kintamųjų palyginimui populiacijose naudotas Stjudento bei χ</w:t>
      </w:r>
      <w:r w:rsidRPr="00223EA6">
        <w:rPr>
          <w:rStyle w:val="hps"/>
          <w:rFonts w:ascii="Times New Roman" w:hAnsi="Times New Roman"/>
          <w:sz w:val="24"/>
          <w:vertAlign w:val="superscript"/>
        </w:rPr>
        <w:t>2</w:t>
      </w:r>
      <w:r w:rsidRPr="00223EA6">
        <w:rPr>
          <w:rStyle w:val="hps"/>
          <w:rFonts w:ascii="Times New Roman" w:hAnsi="Times New Roman"/>
          <w:sz w:val="24"/>
        </w:rPr>
        <w:t xml:space="preserve"> kriterijus, lentelėse pateikiama kriterijaus p reikšmė. Analizei naudota daugiaveiksnė Puasono regresija, standartizuojant pagal sezoniškumą bei fiktyvų savaitės dienos kintamąjį (savaitgalis ar švenčių diena). </w:t>
      </w:r>
      <w:r w:rsidRPr="00223EA6">
        <w:rPr>
          <w:rFonts w:ascii="Times New Roman" w:hAnsi="Times New Roman"/>
          <w:sz w:val="24"/>
        </w:rPr>
        <w:t>X klasės Saulės žyb</w:t>
      </w:r>
      <w:r w:rsidR="003C79CB">
        <w:rPr>
          <w:rFonts w:ascii="Times New Roman" w:hAnsi="Times New Roman"/>
          <w:sz w:val="24"/>
        </w:rPr>
        <w:t xml:space="preserve">snių, GMA, protonų lietaus bei </w:t>
      </w:r>
      <w:r w:rsidRPr="00223EA6">
        <w:rPr>
          <w:rFonts w:ascii="Times New Roman" w:hAnsi="Times New Roman"/>
          <w:sz w:val="24"/>
        </w:rPr>
        <w:t xml:space="preserve">PS </w:t>
      </w:r>
      <w:r w:rsidRPr="00223EA6">
        <w:rPr>
          <w:rStyle w:val="referencetext1"/>
          <w:rFonts w:ascii="Times New Roman" w:hAnsi="Times New Roman"/>
          <w:sz w:val="24"/>
        </w:rPr>
        <w:t xml:space="preserve">įtaka vertinta standartizuota santykinė rizika (SR), referentinė kategorija binarinio kintamojo atveju „įvykio nėra“. SR </w:t>
      </w:r>
      <w:r w:rsidRPr="00223EA6">
        <w:rPr>
          <w:rFonts w:ascii="Times New Roman" w:hAnsi="Times New Roman"/>
          <w:sz w:val="24"/>
        </w:rPr>
        <w:t>patikimumui pateikti</w:t>
      </w:r>
      <w:r w:rsidRPr="00223EA6">
        <w:rPr>
          <w:rStyle w:val="referencetext1"/>
          <w:rFonts w:ascii="Times New Roman" w:hAnsi="Times New Roman"/>
          <w:sz w:val="24"/>
        </w:rPr>
        <w:t xml:space="preserve"> su </w:t>
      </w:r>
      <w:r w:rsidRPr="00223EA6">
        <w:rPr>
          <w:rFonts w:ascii="Times New Roman" w:hAnsi="Times New Roman"/>
          <w:sz w:val="24"/>
        </w:rPr>
        <w:t>95% pasikliautinieji intervalai (95% PI) ir p reikšmė. Kadangi nepalankūs heliofizikiniai veiksniai gali sukel</w:t>
      </w:r>
      <w:r w:rsidR="00273890">
        <w:rPr>
          <w:rFonts w:ascii="Times New Roman" w:hAnsi="Times New Roman"/>
          <w:sz w:val="24"/>
        </w:rPr>
        <w:t>ti sveikatos pablogėjimą ne tik</w:t>
      </w:r>
      <w:r w:rsidRPr="00223EA6">
        <w:rPr>
          <w:rFonts w:ascii="Times New Roman" w:hAnsi="Times New Roman"/>
          <w:sz w:val="24"/>
        </w:rPr>
        <w:t xml:space="preserve"> įvykio metu, bet ir tolesnėmis dienomis, todėl buvo tiriama jų įtaka ir 1-3 paras po įvykio.</w:t>
      </w:r>
    </w:p>
    <w:p w:rsidR="00223EA6" w:rsidRPr="00223EA6" w:rsidRDefault="00223EA6" w:rsidP="00223EA6">
      <w:pPr>
        <w:spacing w:line="360" w:lineRule="auto"/>
        <w:ind w:firstLine="851"/>
        <w:rPr>
          <w:rFonts w:ascii="Times New Roman" w:hAnsi="Times New Roman"/>
          <w:sz w:val="24"/>
        </w:rPr>
      </w:pPr>
      <w:r w:rsidRPr="00223EA6">
        <w:rPr>
          <w:rStyle w:val="referencetext1"/>
          <w:rFonts w:ascii="Times New Roman" w:hAnsi="Times New Roman"/>
          <w:sz w:val="24"/>
        </w:rPr>
        <w:t>Darbe vertinta ir kompleksinė heliofizikinės aplinkos įtaka ŪKS: ŪKS rizika nustatyta šioms 9 parų kategorijoms: vykstant GA, kilusiai ne dėl</w:t>
      </w:r>
      <w:r w:rsidRPr="00223EA6">
        <w:rPr>
          <w:rFonts w:ascii="Times New Roman" w:hAnsi="Times New Roman"/>
          <w:sz w:val="24"/>
        </w:rPr>
        <w:t xml:space="preserve"> Saulės vainiko išmetų</w:t>
      </w:r>
      <w:r w:rsidRPr="00223EA6">
        <w:rPr>
          <w:rStyle w:val="referencetext1"/>
          <w:rFonts w:ascii="Times New Roman" w:hAnsi="Times New Roman"/>
          <w:sz w:val="24"/>
        </w:rPr>
        <w:t xml:space="preserve">, vykstant GA ar </w:t>
      </w:r>
      <w:r w:rsidRPr="00223EA6">
        <w:rPr>
          <w:rFonts w:ascii="Times New Roman" w:hAnsi="Times New Roman"/>
          <w:sz w:val="24"/>
        </w:rPr>
        <w:t>sąlygotai Saulės vainiko išmetų</w:t>
      </w:r>
      <w:r w:rsidR="003C79CB">
        <w:rPr>
          <w:rStyle w:val="referencetext1"/>
          <w:rFonts w:ascii="Times New Roman" w:hAnsi="Times New Roman"/>
          <w:sz w:val="24"/>
        </w:rPr>
        <w:t xml:space="preserve"> (</w:t>
      </w:r>
      <w:r w:rsidRPr="00223EA6">
        <w:rPr>
          <w:rStyle w:val="referencetext1"/>
          <w:rFonts w:ascii="Times New Roman" w:hAnsi="Times New Roman"/>
          <w:sz w:val="24"/>
        </w:rPr>
        <w:t xml:space="preserve">PS), dvi dienos prieš GA </w:t>
      </w:r>
      <w:r w:rsidR="003C79CB">
        <w:rPr>
          <w:rStyle w:val="referencetext1"/>
          <w:rFonts w:ascii="Times New Roman" w:hAnsi="Times New Roman"/>
          <w:sz w:val="24"/>
        </w:rPr>
        <w:t xml:space="preserve">pradžią (su PS ir be </w:t>
      </w:r>
      <w:r w:rsidRPr="00223EA6">
        <w:rPr>
          <w:rStyle w:val="referencetext1"/>
          <w:rFonts w:ascii="Times New Roman" w:hAnsi="Times New Roman"/>
          <w:sz w:val="24"/>
        </w:rPr>
        <w:t xml:space="preserve">PS) ir </w:t>
      </w:r>
      <w:r w:rsidR="003C79CB">
        <w:rPr>
          <w:rStyle w:val="referencetext1"/>
          <w:rFonts w:ascii="Times New Roman" w:hAnsi="Times New Roman"/>
          <w:sz w:val="24"/>
        </w:rPr>
        <w:t xml:space="preserve">dvi dienos po šių audrų; esant </w:t>
      </w:r>
      <w:r w:rsidRPr="00223EA6">
        <w:rPr>
          <w:rStyle w:val="referencetext1"/>
          <w:rFonts w:ascii="Times New Roman" w:hAnsi="Times New Roman"/>
          <w:sz w:val="24"/>
        </w:rPr>
        <w:t xml:space="preserve">PS, </w:t>
      </w:r>
      <w:r w:rsidRPr="00223EA6">
        <w:rPr>
          <w:rStyle w:val="referencetext1"/>
          <w:rFonts w:ascii="Times New Roman" w:hAnsi="Times New Roman"/>
          <w:sz w:val="24"/>
        </w:rPr>
        <w:lastRenderedPageBreak/>
        <w:t>nesukėlusiam GA bei įvykus X klasės Saulės žybsniui be anksčiau minėtų įvykių. Referenti</w:t>
      </w:r>
      <w:r w:rsidR="00273890">
        <w:rPr>
          <w:rStyle w:val="referencetext1"/>
          <w:rFonts w:ascii="Times New Roman" w:hAnsi="Times New Roman"/>
          <w:sz w:val="24"/>
        </w:rPr>
        <w:t>nė kategorija – likusios paros.</w:t>
      </w:r>
      <w:r w:rsidRPr="00223EA6">
        <w:rPr>
          <w:rStyle w:val="referencetext1"/>
          <w:rFonts w:ascii="Times New Roman" w:hAnsi="Times New Roman"/>
          <w:sz w:val="24"/>
        </w:rPr>
        <w:t xml:space="preserve"> </w:t>
      </w:r>
      <w:r w:rsidRPr="00223EA6">
        <w:rPr>
          <w:rFonts w:ascii="Times New Roman" w:hAnsi="Times New Roman"/>
          <w:sz w:val="24"/>
        </w:rPr>
        <w:t xml:space="preserve">Duomenų analizei naudotas SPSS statistinių programų paketas, 19 versija. </w:t>
      </w: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7A618E" w:rsidRDefault="007A618E" w:rsidP="007A618E">
      <w:pPr>
        <w:spacing w:line="360" w:lineRule="auto"/>
        <w:ind w:firstLine="851"/>
        <w:rPr>
          <w:rFonts w:ascii="Times New Roman" w:hAnsi="Times New Roman"/>
          <w:sz w:val="24"/>
          <w:szCs w:val="24"/>
        </w:rPr>
      </w:pPr>
    </w:p>
    <w:p w:rsidR="00BC34A3" w:rsidRDefault="00BC34A3" w:rsidP="007A618E">
      <w:pPr>
        <w:spacing w:line="360" w:lineRule="auto"/>
        <w:ind w:firstLine="851"/>
        <w:rPr>
          <w:rFonts w:ascii="Times New Roman" w:hAnsi="Times New Roman"/>
          <w:sz w:val="24"/>
          <w:szCs w:val="24"/>
        </w:rPr>
      </w:pPr>
    </w:p>
    <w:p w:rsidR="00BC34A3" w:rsidRDefault="00BC34A3" w:rsidP="007A618E">
      <w:pPr>
        <w:spacing w:line="360" w:lineRule="auto"/>
        <w:ind w:firstLine="851"/>
        <w:rPr>
          <w:rFonts w:ascii="Times New Roman" w:hAnsi="Times New Roman"/>
          <w:sz w:val="24"/>
          <w:szCs w:val="24"/>
        </w:rPr>
      </w:pPr>
    </w:p>
    <w:p w:rsidR="00BC34A3" w:rsidRDefault="00BC34A3" w:rsidP="007A618E">
      <w:pPr>
        <w:spacing w:line="360" w:lineRule="auto"/>
        <w:ind w:firstLine="851"/>
        <w:rPr>
          <w:rFonts w:ascii="Times New Roman" w:hAnsi="Times New Roman"/>
          <w:sz w:val="24"/>
          <w:szCs w:val="24"/>
        </w:rPr>
      </w:pPr>
    </w:p>
    <w:p w:rsidR="00BC34A3" w:rsidRDefault="00BC34A3" w:rsidP="007A618E">
      <w:pPr>
        <w:spacing w:line="360" w:lineRule="auto"/>
        <w:ind w:firstLine="851"/>
        <w:rPr>
          <w:rFonts w:ascii="Times New Roman" w:hAnsi="Times New Roman"/>
          <w:sz w:val="24"/>
          <w:szCs w:val="24"/>
        </w:rPr>
      </w:pPr>
    </w:p>
    <w:p w:rsidR="00BC34A3" w:rsidRDefault="00BC34A3" w:rsidP="007A618E">
      <w:pPr>
        <w:spacing w:line="360" w:lineRule="auto"/>
        <w:ind w:firstLine="851"/>
        <w:rPr>
          <w:rFonts w:ascii="Times New Roman" w:hAnsi="Times New Roman"/>
          <w:sz w:val="24"/>
          <w:szCs w:val="24"/>
        </w:rPr>
      </w:pPr>
    </w:p>
    <w:p w:rsidR="007A618E" w:rsidRPr="007A618E" w:rsidRDefault="007A618E" w:rsidP="007A618E">
      <w:pPr>
        <w:spacing w:line="360" w:lineRule="auto"/>
        <w:ind w:firstLine="851"/>
        <w:rPr>
          <w:rFonts w:ascii="Times New Roman" w:hAnsi="Times New Roman"/>
          <w:sz w:val="24"/>
          <w:szCs w:val="24"/>
        </w:rPr>
      </w:pPr>
    </w:p>
    <w:p w:rsidR="00444F1D" w:rsidRPr="009E1F99" w:rsidRDefault="00634188" w:rsidP="007A618E">
      <w:pPr>
        <w:numPr>
          <w:ilvl w:val="0"/>
          <w:numId w:val="29"/>
        </w:numPr>
        <w:tabs>
          <w:tab w:val="clear" w:pos="720"/>
          <w:tab w:val="num" w:pos="0"/>
          <w:tab w:val="left" w:pos="426"/>
        </w:tabs>
        <w:spacing w:line="360" w:lineRule="auto"/>
        <w:ind w:left="0" w:firstLine="0"/>
        <w:jc w:val="center"/>
        <w:rPr>
          <w:rFonts w:ascii="Times New Roman" w:hAnsi="Times New Roman"/>
          <w:b/>
          <w:sz w:val="36"/>
          <w:u w:val="single"/>
          <w:lang w:val="lt-LT"/>
        </w:rPr>
      </w:pPr>
      <w:r w:rsidRPr="00634188">
        <w:rPr>
          <w:rFonts w:ascii="Times New Roman" w:hAnsi="Times New Roman"/>
          <w:b/>
          <w:sz w:val="32"/>
        </w:rPr>
        <w:lastRenderedPageBreak/>
        <w:t>REZULTATŲ ANALIZĖ IR APTARIMAS</w:t>
      </w:r>
    </w:p>
    <w:p w:rsidR="009E1F99" w:rsidRPr="008E424B" w:rsidRDefault="009E1F99" w:rsidP="008E424B">
      <w:pPr>
        <w:tabs>
          <w:tab w:val="left" w:pos="426"/>
        </w:tabs>
        <w:spacing w:line="240" w:lineRule="auto"/>
        <w:rPr>
          <w:rFonts w:ascii="Times New Roman" w:hAnsi="Times New Roman"/>
          <w:b/>
          <w:sz w:val="32"/>
          <w:u w:val="single"/>
          <w:lang w:val="lt-LT"/>
        </w:rPr>
      </w:pPr>
    </w:p>
    <w:p w:rsidR="009E1F99" w:rsidRPr="00634188" w:rsidRDefault="009E1F99" w:rsidP="009E1F99">
      <w:pPr>
        <w:tabs>
          <w:tab w:val="left" w:pos="426"/>
        </w:tabs>
        <w:spacing w:line="360" w:lineRule="auto"/>
        <w:jc w:val="center"/>
        <w:rPr>
          <w:rFonts w:ascii="Times New Roman" w:hAnsi="Times New Roman"/>
          <w:b/>
          <w:sz w:val="36"/>
          <w:u w:val="single"/>
          <w:lang w:val="lt-LT"/>
        </w:rPr>
      </w:pPr>
      <w:r w:rsidRPr="009E1F99">
        <w:rPr>
          <w:rFonts w:ascii="Times New Roman" w:hAnsi="Times New Roman"/>
          <w:b/>
          <w:sz w:val="28"/>
        </w:rPr>
        <w:t>4.1</w:t>
      </w:r>
      <w:r w:rsidRPr="009E1F99">
        <w:rPr>
          <w:rFonts w:ascii="Times New Roman" w:hAnsi="Times New Roman"/>
          <w:b/>
          <w:sz w:val="28"/>
          <w:szCs w:val="24"/>
        </w:rPr>
        <w:t xml:space="preserve">  </w:t>
      </w:r>
      <w:r>
        <w:rPr>
          <w:rFonts w:ascii="Times New Roman" w:hAnsi="Times New Roman"/>
          <w:b/>
          <w:sz w:val="28"/>
          <w:szCs w:val="24"/>
        </w:rPr>
        <w:t>H</w:t>
      </w:r>
      <w:r w:rsidRPr="009E1F99">
        <w:rPr>
          <w:rFonts w:ascii="Times New Roman" w:hAnsi="Times New Roman"/>
          <w:b/>
          <w:sz w:val="28"/>
          <w:szCs w:val="24"/>
        </w:rPr>
        <w:t>eliofizikinių rodiklių charakteristik</w:t>
      </w:r>
      <w:r>
        <w:rPr>
          <w:rFonts w:ascii="Times New Roman" w:hAnsi="Times New Roman"/>
          <w:b/>
          <w:sz w:val="28"/>
          <w:szCs w:val="24"/>
        </w:rPr>
        <w:t>os</w:t>
      </w:r>
    </w:p>
    <w:p w:rsidR="00444F1D" w:rsidRDefault="00444F1D" w:rsidP="000316E0">
      <w:pPr>
        <w:spacing w:line="360" w:lineRule="auto"/>
        <w:rPr>
          <w:rFonts w:ascii="Times New Roman" w:hAnsi="Times New Roman"/>
          <w:sz w:val="24"/>
          <w:u w:val="single"/>
          <w:lang w:val="lt-LT"/>
        </w:rPr>
      </w:pPr>
    </w:p>
    <w:p w:rsidR="009E1F99" w:rsidRDefault="009E1F99" w:rsidP="009E1F99">
      <w:pPr>
        <w:spacing w:line="360" w:lineRule="auto"/>
        <w:ind w:firstLine="851"/>
        <w:rPr>
          <w:rStyle w:val="apple-style-span"/>
          <w:rFonts w:ascii="Times New Roman" w:hAnsi="Times New Roman"/>
          <w:color w:val="000000"/>
          <w:sz w:val="24"/>
          <w:szCs w:val="24"/>
        </w:rPr>
      </w:pPr>
      <w:r w:rsidRPr="003816D1">
        <w:rPr>
          <w:rFonts w:ascii="Times New Roman" w:hAnsi="Times New Roman"/>
          <w:sz w:val="24"/>
          <w:szCs w:val="24"/>
        </w:rPr>
        <w:t>Geomagnetiniam aktyvumui įvertinti naudojami Ap indeksai. Ap dydis įvertina Saulės vėjo dalelių radiaciją pagal poveikį Žemės magnetiniam laukui bei įvertina elementariųjų dalelių srauto intensyvumą į Žemę. Kai</w:t>
      </w:r>
      <w:r w:rsidR="00FC6686">
        <w:rPr>
          <w:rFonts w:ascii="Times New Roman" w:hAnsi="Times New Roman"/>
          <w:sz w:val="24"/>
          <w:szCs w:val="24"/>
        </w:rPr>
        <w:t xml:space="preserve"> 8≤Ap&lt;16</w:t>
      </w:r>
      <w:r w:rsidRPr="003816D1">
        <w:rPr>
          <w:rFonts w:ascii="Times New Roman" w:hAnsi="Times New Roman"/>
          <w:sz w:val="24"/>
          <w:szCs w:val="24"/>
        </w:rPr>
        <w:t xml:space="preserve"> </w:t>
      </w:r>
      <w:r w:rsidR="00FC6686">
        <w:rPr>
          <w:rFonts w:ascii="Times New Roman" w:hAnsi="Times New Roman"/>
          <w:sz w:val="24"/>
          <w:szCs w:val="24"/>
        </w:rPr>
        <w:t>– fiksuojamas permaining</w:t>
      </w:r>
      <w:r w:rsidR="00FC6686">
        <w:rPr>
          <w:rFonts w:ascii="Times New Roman" w:hAnsi="Times New Roman"/>
          <w:sz w:val="24"/>
          <w:szCs w:val="24"/>
          <w:lang w:val="lt-LT"/>
        </w:rPr>
        <w:t>as geomagnetinis aktyvumas, kai</w:t>
      </w:r>
      <w:r w:rsidR="00FC6686" w:rsidRPr="003816D1">
        <w:rPr>
          <w:rFonts w:ascii="Times New Roman" w:hAnsi="Times New Roman"/>
          <w:sz w:val="24"/>
          <w:szCs w:val="24"/>
        </w:rPr>
        <w:t xml:space="preserve"> </w:t>
      </w:r>
      <w:r w:rsidR="003816D1" w:rsidRPr="003816D1">
        <w:rPr>
          <w:rFonts w:ascii="Times New Roman" w:hAnsi="Times New Roman"/>
          <w:sz w:val="24"/>
          <w:szCs w:val="24"/>
        </w:rPr>
        <w:t>16≤Ap&lt;30</w:t>
      </w:r>
      <w:r w:rsidR="000316E0" w:rsidRPr="003816D1">
        <w:rPr>
          <w:rFonts w:ascii="Times New Roman" w:hAnsi="Times New Roman"/>
          <w:sz w:val="24"/>
          <w:szCs w:val="24"/>
        </w:rPr>
        <w:t xml:space="preserve"> </w:t>
      </w:r>
      <w:r w:rsidR="003816D1" w:rsidRPr="003816D1">
        <w:rPr>
          <w:rFonts w:ascii="Times New Roman" w:hAnsi="Times New Roman"/>
          <w:sz w:val="24"/>
          <w:szCs w:val="24"/>
        </w:rPr>
        <w:t>– konstatuojamas aktyvus</w:t>
      </w:r>
      <w:r w:rsidR="00FC6686">
        <w:rPr>
          <w:rFonts w:ascii="Times New Roman" w:hAnsi="Times New Roman"/>
          <w:sz w:val="24"/>
          <w:szCs w:val="24"/>
        </w:rPr>
        <w:t xml:space="preserve"> GMA</w:t>
      </w:r>
      <w:r w:rsidR="003816D1" w:rsidRPr="003816D1">
        <w:rPr>
          <w:rFonts w:ascii="Times New Roman" w:hAnsi="Times New Roman"/>
          <w:sz w:val="24"/>
          <w:szCs w:val="24"/>
        </w:rPr>
        <w:t xml:space="preserve">, kai </w:t>
      </w:r>
      <w:r w:rsidRPr="003816D1">
        <w:rPr>
          <w:rFonts w:ascii="Times New Roman" w:hAnsi="Times New Roman"/>
          <w:sz w:val="24"/>
          <w:szCs w:val="24"/>
        </w:rPr>
        <w:t>30≤Ap&lt;50 – konstatuojama silpna geomagnetinė audra (GMA),</w:t>
      </w:r>
      <w:r w:rsidR="003816D1" w:rsidRPr="003816D1">
        <w:rPr>
          <w:rFonts w:ascii="Times New Roman" w:hAnsi="Times New Roman"/>
          <w:sz w:val="24"/>
          <w:szCs w:val="24"/>
        </w:rPr>
        <w:t xml:space="preserve"> o</w:t>
      </w:r>
      <w:r w:rsidRPr="003816D1">
        <w:rPr>
          <w:rFonts w:ascii="Times New Roman" w:hAnsi="Times New Roman"/>
          <w:sz w:val="24"/>
          <w:szCs w:val="24"/>
        </w:rPr>
        <w:t xml:space="preserve"> kai Ap≥50 – stipri GMA.</w:t>
      </w:r>
      <w:r w:rsidRPr="003816D1">
        <w:rPr>
          <w:rStyle w:val="apple-style-span"/>
          <w:rFonts w:ascii="Times New Roman" w:hAnsi="Times New Roman"/>
          <w:color w:val="000000"/>
          <w:sz w:val="24"/>
          <w:szCs w:val="24"/>
        </w:rPr>
        <w:t xml:space="preserve"> </w:t>
      </w:r>
      <w:r w:rsidR="00FC6686">
        <w:rPr>
          <w:rStyle w:val="apple-style-span"/>
          <w:rFonts w:ascii="Times New Roman" w:hAnsi="Times New Roman"/>
          <w:color w:val="000000"/>
          <w:sz w:val="24"/>
          <w:szCs w:val="24"/>
        </w:rPr>
        <w:t xml:space="preserve"> </w:t>
      </w:r>
      <w:r w:rsidR="000D11FA" w:rsidRPr="000D11FA">
        <w:rPr>
          <w:rFonts w:ascii="Times New Roman" w:hAnsi="Times New Roman"/>
          <w:sz w:val="24"/>
          <w:szCs w:val="20"/>
        </w:rPr>
        <w:t xml:space="preserve">Kasmetinio paros </w:t>
      </w:r>
      <w:r w:rsidR="000D11FA">
        <w:rPr>
          <w:rFonts w:ascii="Times New Roman" w:hAnsi="Times New Roman"/>
          <w:sz w:val="24"/>
          <w:szCs w:val="20"/>
        </w:rPr>
        <w:t>geomagnetinio aktyvumo</w:t>
      </w:r>
      <w:r w:rsidR="000D11FA" w:rsidRPr="000D11FA">
        <w:rPr>
          <w:rFonts w:ascii="Times New Roman" w:hAnsi="Times New Roman"/>
          <w:sz w:val="24"/>
          <w:szCs w:val="20"/>
        </w:rPr>
        <w:t xml:space="preserve"> pasiskirstymas 2004</w:t>
      </w:r>
      <w:r w:rsidR="008A412F">
        <w:rPr>
          <w:rFonts w:ascii="Times New Roman" w:hAnsi="Times New Roman"/>
          <w:sz w:val="24"/>
          <w:szCs w:val="20"/>
        </w:rPr>
        <w:t>-2012 m. laikotarpiu pateiktas</w:t>
      </w:r>
      <w:r w:rsidR="000D11FA" w:rsidRPr="000D11FA">
        <w:rPr>
          <w:rFonts w:ascii="Times New Roman" w:hAnsi="Times New Roman"/>
          <w:sz w:val="24"/>
          <w:szCs w:val="20"/>
        </w:rPr>
        <w:t xml:space="preserve"> </w:t>
      </w:r>
      <w:r w:rsidR="00FC6686" w:rsidRPr="003816D1">
        <w:rPr>
          <w:rFonts w:ascii="Times New Roman" w:hAnsi="Times New Roman"/>
          <w:sz w:val="24"/>
          <w:szCs w:val="24"/>
        </w:rPr>
        <w:t>4.1 paveik</w:t>
      </w:r>
      <w:r w:rsidR="00FC6686">
        <w:rPr>
          <w:rFonts w:ascii="Times New Roman" w:hAnsi="Times New Roman"/>
          <w:sz w:val="24"/>
          <w:szCs w:val="24"/>
        </w:rPr>
        <w:t>s</w:t>
      </w:r>
      <w:r w:rsidR="00FC6686" w:rsidRPr="003816D1">
        <w:rPr>
          <w:rFonts w:ascii="Times New Roman" w:hAnsi="Times New Roman"/>
          <w:sz w:val="24"/>
          <w:szCs w:val="24"/>
        </w:rPr>
        <w:t>l</w:t>
      </w:r>
      <w:r w:rsidR="00FC6686">
        <w:rPr>
          <w:rFonts w:ascii="Times New Roman" w:hAnsi="Times New Roman"/>
          <w:sz w:val="24"/>
          <w:szCs w:val="24"/>
        </w:rPr>
        <w:t>e.</w:t>
      </w:r>
      <w:r w:rsidR="00FC6686" w:rsidRPr="003816D1">
        <w:rPr>
          <w:rStyle w:val="apple-style-span"/>
          <w:rFonts w:ascii="Times New Roman" w:hAnsi="Times New Roman"/>
          <w:color w:val="000000"/>
          <w:sz w:val="24"/>
          <w:szCs w:val="24"/>
        </w:rPr>
        <w:t xml:space="preserve"> </w:t>
      </w:r>
    </w:p>
    <w:p w:rsidR="00CA1C4B" w:rsidRDefault="00CA1C4B" w:rsidP="00675505">
      <w:pPr>
        <w:ind w:firstLine="851"/>
        <w:rPr>
          <w:rStyle w:val="apple-style-span"/>
          <w:rFonts w:ascii="Times New Roman" w:hAnsi="Times New Roman"/>
          <w:color w:val="000000"/>
          <w:sz w:val="24"/>
          <w:szCs w:val="24"/>
        </w:rPr>
      </w:pPr>
    </w:p>
    <w:p w:rsidR="00444F1D" w:rsidRPr="00CA1C4B" w:rsidRDefault="00CA1C4B" w:rsidP="00891E2C">
      <w:pPr>
        <w:spacing w:line="360" w:lineRule="auto"/>
        <w:jc w:val="center"/>
        <w:rPr>
          <w:rFonts w:ascii="Times New Roman" w:hAnsi="Times New Roman"/>
          <w:sz w:val="24"/>
          <w:szCs w:val="24"/>
        </w:rPr>
      </w:pPr>
      <w:r w:rsidRPr="00CA1C4B">
        <w:rPr>
          <w:rFonts w:ascii="Times New Roman" w:hAnsi="Times New Roman"/>
          <w:noProof/>
          <w:sz w:val="24"/>
          <w:szCs w:val="24"/>
        </w:rPr>
        <w:drawing>
          <wp:inline distT="0" distB="0" distL="0" distR="0">
            <wp:extent cx="5484603" cy="2680910"/>
            <wp:effectExtent l="19050" t="0" r="20847" b="514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34C0B" w:rsidRPr="000C4173" w:rsidRDefault="00FC6686" w:rsidP="006655FA">
      <w:pPr>
        <w:pStyle w:val="ListParagraph"/>
        <w:numPr>
          <w:ilvl w:val="1"/>
          <w:numId w:val="29"/>
        </w:numPr>
      </w:pPr>
      <w:r w:rsidRPr="0041131D">
        <w:rPr>
          <w:b/>
          <w:sz w:val="22"/>
        </w:rPr>
        <w:t>pav.</w:t>
      </w:r>
      <w:r w:rsidRPr="0041131D">
        <w:rPr>
          <w:sz w:val="22"/>
        </w:rPr>
        <w:t xml:space="preserve"> Geomagnetinis aktyvumas</w:t>
      </w:r>
      <w:r w:rsidR="00E57BD2">
        <w:rPr>
          <w:sz w:val="22"/>
        </w:rPr>
        <w:t xml:space="preserve"> 2004-2012 metų laikotarpiu, (p&lt;0,00</w:t>
      </w:r>
      <w:r w:rsidR="00E57BD2">
        <w:rPr>
          <w:sz w:val="22"/>
          <w:lang w:val="en-US"/>
        </w:rPr>
        <w:t>1</w:t>
      </w:r>
      <w:r w:rsidRPr="0041131D">
        <w:rPr>
          <w:sz w:val="22"/>
        </w:rPr>
        <w:t>)</w:t>
      </w:r>
    </w:p>
    <w:p w:rsidR="000C4173" w:rsidRDefault="000C4173" w:rsidP="000C4173">
      <w:pPr>
        <w:pStyle w:val="ListParagraph"/>
        <w:ind w:left="360"/>
      </w:pPr>
    </w:p>
    <w:p w:rsidR="000C4173" w:rsidRPr="00957E0C" w:rsidRDefault="008E424B" w:rsidP="00675505">
      <w:pPr>
        <w:pStyle w:val="NormalWeb"/>
        <w:spacing w:before="0" w:beforeAutospacing="0" w:after="0" w:afterAutospacing="0" w:line="360" w:lineRule="auto"/>
        <w:ind w:firstLine="851"/>
        <w:jc w:val="both"/>
      </w:pPr>
      <w:r w:rsidRPr="006655FA">
        <w:t>Iš grafiko matome, jog nuo 2004 iki 2009 metų geomagnetinis aktyvumas</w:t>
      </w:r>
      <w:r w:rsidR="00534C0B" w:rsidRPr="006655FA">
        <w:t xml:space="preserve"> (GMA)</w:t>
      </w:r>
      <w:r w:rsidRPr="006655FA">
        <w:t xml:space="preserve"> mažėjo, vis rečiau pas</w:t>
      </w:r>
      <w:r w:rsidR="00E51A86" w:rsidRPr="006655FA">
        <w:t xml:space="preserve">itaikydavo geomagnetinių silpnų (30≤Ap&lt;50) ir stiprių (50≤Ap&lt;100) audrų, o nuo </w:t>
      </w:r>
      <w:r w:rsidR="00E51A86" w:rsidRPr="006655FA">
        <w:rPr>
          <w:lang w:val="en-US"/>
        </w:rPr>
        <w:t>2010 iki 2012 met</w:t>
      </w:r>
      <w:r w:rsidR="006A0822">
        <w:t>ų</w:t>
      </w:r>
      <w:r w:rsidR="006C657F" w:rsidRPr="006655FA">
        <w:t xml:space="preserve"> jų vėl pradėjo daugėti.</w:t>
      </w:r>
      <w:r w:rsidRPr="006655FA">
        <w:t xml:space="preserve"> </w:t>
      </w:r>
      <w:r w:rsidR="00127AD8" w:rsidRPr="006655FA">
        <w:t>Su a</w:t>
      </w:r>
      <w:r w:rsidR="00534C0B" w:rsidRPr="006655FA">
        <w:t>ktyv</w:t>
      </w:r>
      <w:r w:rsidR="00127AD8" w:rsidRPr="006655FA">
        <w:t>iu</w:t>
      </w:r>
      <w:r w:rsidR="006A0822">
        <w:t xml:space="preserve"> (16≤Ap&lt;30)</w:t>
      </w:r>
      <w:r w:rsidR="00534C0B" w:rsidRPr="006655FA">
        <w:t xml:space="preserve"> bei permaining</w:t>
      </w:r>
      <w:r w:rsidR="00127AD8" w:rsidRPr="006655FA">
        <w:t>u</w:t>
      </w:r>
      <w:r w:rsidR="00534C0B" w:rsidRPr="006655FA">
        <w:t xml:space="preserve"> (8≤Ap&lt;16) GMA</w:t>
      </w:r>
      <w:r w:rsidR="00127AD8" w:rsidRPr="006655FA">
        <w:t xml:space="preserve"> </w:t>
      </w:r>
      <w:r w:rsidR="002155FC" w:rsidRPr="006655FA">
        <w:t xml:space="preserve">dienos </w:t>
      </w:r>
      <w:r w:rsidR="00127AD8" w:rsidRPr="006655FA">
        <w:t>buvo</w:t>
      </w:r>
      <w:r w:rsidR="00534C0B" w:rsidRPr="006655FA">
        <w:t xml:space="preserve"> fiksuo</w:t>
      </w:r>
      <w:r w:rsidR="00127AD8" w:rsidRPr="006655FA">
        <w:t xml:space="preserve">jamos </w:t>
      </w:r>
      <w:r w:rsidR="00534C0B" w:rsidRPr="006655FA">
        <w:t>visais tyrimo metais, tačiau j</w:t>
      </w:r>
      <w:r w:rsidR="00127AD8" w:rsidRPr="006655FA">
        <w:t>os</w:t>
      </w:r>
      <w:r w:rsidR="00534C0B" w:rsidRPr="006655FA">
        <w:t xml:space="preserve"> taip pat atitinka Saulės aktyvumos mažėjimo, minimumo ir didėjimo laikotarpius.</w:t>
      </w:r>
      <w:r w:rsidR="006655FA">
        <w:t xml:space="preserve"> </w:t>
      </w:r>
      <w:r w:rsidR="009518F1" w:rsidRPr="006655FA">
        <w:rPr>
          <w:color w:val="000000"/>
        </w:rPr>
        <w:t>Magnetinių pėdsakų Saulės paviršiuje, kurie vadinami Saulės dėmėmis, stebėjimai dar XIX a. atskleidė, jog Saulei būdingi maždaug 11 metų aktyvumo ciklai. Vadinamojo Saulės maksimumo (aktyvumo piko) metu žvaigždė svaidosi žybsniais, pliūpsniai</w:t>
      </w:r>
      <w:r w:rsidR="006A0822">
        <w:rPr>
          <w:color w:val="000000"/>
        </w:rPr>
        <w:t>s, plazmos šuorais. Atitinkamai</w:t>
      </w:r>
      <w:r w:rsidR="009518F1" w:rsidRPr="006655FA">
        <w:rPr>
          <w:color w:val="000000"/>
        </w:rPr>
        <w:t xml:space="preserve"> Saulės minimumo metu tokio pobūdžio audringumas prislopsta. </w:t>
      </w:r>
      <w:r w:rsidR="000C4173" w:rsidRPr="00957E0C">
        <w:t>(</w:t>
      </w:r>
      <w:hyperlink r:id="rId78" w:history="1">
        <w:r w:rsidR="000C4173" w:rsidRPr="00957E0C">
          <w:rPr>
            <w:rStyle w:val="Hyperlink"/>
            <w:color w:val="auto"/>
            <w:u w:val="none"/>
          </w:rPr>
          <w:t>http://www.technologijos.lt</w:t>
        </w:r>
      </w:hyperlink>
      <w:r w:rsidR="000C4173" w:rsidRPr="00957E0C">
        <w:t>).</w:t>
      </w:r>
    </w:p>
    <w:p w:rsidR="0041131D" w:rsidRDefault="0041131D" w:rsidP="000C4173">
      <w:pPr>
        <w:pStyle w:val="NormalWeb"/>
        <w:spacing w:before="0" w:beforeAutospacing="0" w:after="0" w:afterAutospacing="0" w:line="360" w:lineRule="auto"/>
        <w:ind w:firstLine="851"/>
        <w:jc w:val="both"/>
      </w:pPr>
      <w:r w:rsidRPr="0041131D">
        <w:rPr>
          <w:rStyle w:val="apple-style-span"/>
          <w:color w:val="000000"/>
        </w:rPr>
        <w:lastRenderedPageBreak/>
        <w:t>S</w:t>
      </w:r>
      <w:r>
        <w:rPr>
          <w:rStyle w:val="apple-style-span"/>
          <w:color w:val="000000"/>
        </w:rPr>
        <w:t>aul</w:t>
      </w:r>
      <w:r w:rsidR="00E57BD2">
        <w:rPr>
          <w:rStyle w:val="apple-style-span"/>
          <w:color w:val="000000"/>
        </w:rPr>
        <w:t>ės protonų lietūs (</w:t>
      </w:r>
      <w:r>
        <w:rPr>
          <w:rStyle w:val="apple-style-span"/>
          <w:color w:val="000000"/>
        </w:rPr>
        <w:t>PL)</w:t>
      </w:r>
      <w:r w:rsidR="006A0822">
        <w:rPr>
          <w:rStyle w:val="apple-style-span"/>
          <w:color w:val="000000"/>
        </w:rPr>
        <w:t xml:space="preserve"> –</w:t>
      </w:r>
      <w:r w:rsidR="00E57BD2">
        <w:rPr>
          <w:rStyle w:val="apple-style-span"/>
          <w:color w:val="000000"/>
        </w:rPr>
        <w:t xml:space="preserve"> tai </w:t>
      </w:r>
      <w:r w:rsidR="00E57BD2" w:rsidRPr="00223EA6">
        <w:t>padi</w:t>
      </w:r>
      <w:r w:rsidR="00E57BD2">
        <w:t>dėjęs &gt;10MeV protonų srautas (P</w:t>
      </w:r>
      <w:r w:rsidR="00E57BD2" w:rsidRPr="00223EA6">
        <w:t xml:space="preserve">S), kai &gt;10MeV protonų vidutinis paros srautas viršijo 10 pfu; </w:t>
      </w:r>
      <w:r w:rsidR="00E57BD2" w:rsidRPr="00223EA6">
        <w:rPr>
          <w:rStyle w:val="referencetext1"/>
        </w:rPr>
        <w:t>1 pfu= 1 protonas/cm</w:t>
      </w:r>
      <w:r w:rsidR="00E57BD2" w:rsidRPr="00223EA6">
        <w:rPr>
          <w:rStyle w:val="referencetext1"/>
          <w:vertAlign w:val="superscript"/>
        </w:rPr>
        <w:t>2</w:t>
      </w:r>
      <w:r w:rsidR="00E57BD2" w:rsidRPr="00223EA6">
        <w:rPr>
          <w:rStyle w:val="referencetext1"/>
        </w:rPr>
        <w:t>-s-sr.</w:t>
      </w:r>
      <w:r w:rsidRPr="0041131D">
        <w:t xml:space="preserve"> </w:t>
      </w:r>
      <w:r>
        <w:t xml:space="preserve">PL </w:t>
      </w:r>
      <w:r w:rsidRPr="0041131D">
        <w:t>duomenų charakteristikos pateiktos</w:t>
      </w:r>
      <w:r>
        <w:t xml:space="preserve"> 4.2 </w:t>
      </w:r>
      <w:r w:rsidR="00DC3605">
        <w:t>ir 4.3 pav.</w:t>
      </w:r>
    </w:p>
    <w:p w:rsidR="009474AE" w:rsidRDefault="009474AE" w:rsidP="000C4173">
      <w:pPr>
        <w:pStyle w:val="NormalWeb"/>
        <w:spacing w:before="0" w:beforeAutospacing="0" w:after="0" w:afterAutospacing="0" w:line="360" w:lineRule="auto"/>
        <w:ind w:firstLine="851"/>
        <w:jc w:val="both"/>
      </w:pPr>
    </w:p>
    <w:p w:rsidR="0041131D" w:rsidRPr="00675505" w:rsidRDefault="009474AE" w:rsidP="00675505">
      <w:pPr>
        <w:pStyle w:val="NormalWeb"/>
        <w:spacing w:before="0" w:beforeAutospacing="0" w:after="0" w:afterAutospacing="0" w:line="360" w:lineRule="auto"/>
        <w:jc w:val="center"/>
        <w:rPr>
          <w:color w:val="000000"/>
        </w:rPr>
      </w:pPr>
      <w:r w:rsidRPr="009474AE">
        <w:rPr>
          <w:noProof/>
          <w:color w:val="000000"/>
          <w:lang w:val="en-US" w:eastAsia="en-US"/>
        </w:rPr>
        <w:drawing>
          <wp:inline distT="0" distB="0" distL="0" distR="0">
            <wp:extent cx="4649218" cy="2432649"/>
            <wp:effectExtent l="19050" t="0" r="18032" b="5751"/>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72516" w:rsidRDefault="0041131D" w:rsidP="00472516">
      <w:pPr>
        <w:pStyle w:val="ListParagraph"/>
        <w:numPr>
          <w:ilvl w:val="1"/>
          <w:numId w:val="29"/>
        </w:numPr>
      </w:pPr>
      <w:r w:rsidRPr="0041131D">
        <w:rPr>
          <w:b/>
        </w:rPr>
        <w:t xml:space="preserve">pav. </w:t>
      </w:r>
      <w:r>
        <w:rPr>
          <w:sz w:val="22"/>
          <w:szCs w:val="22"/>
        </w:rPr>
        <w:t>Saulės p</w:t>
      </w:r>
      <w:r w:rsidRPr="009467C6">
        <w:rPr>
          <w:sz w:val="22"/>
          <w:szCs w:val="22"/>
        </w:rPr>
        <w:t>rotonų lietūs (</w:t>
      </w:r>
      <w:r>
        <w:rPr>
          <w:sz w:val="22"/>
          <w:szCs w:val="22"/>
        </w:rPr>
        <w:t>PL)</w:t>
      </w:r>
      <w:r w:rsidRPr="00200134">
        <w:rPr>
          <w:sz w:val="22"/>
          <w:szCs w:val="22"/>
        </w:rPr>
        <w:t xml:space="preserve"> </w:t>
      </w:r>
      <w:r>
        <w:rPr>
          <w:sz w:val="22"/>
          <w:szCs w:val="22"/>
        </w:rPr>
        <w:t>2004-</w:t>
      </w:r>
      <w:r>
        <w:rPr>
          <w:sz w:val="22"/>
          <w:szCs w:val="22"/>
          <w:lang w:val="en-US"/>
        </w:rPr>
        <w:t xml:space="preserve">2012 </w:t>
      </w:r>
      <w:r w:rsidRPr="009467C6">
        <w:rPr>
          <w:sz w:val="22"/>
          <w:szCs w:val="22"/>
        </w:rPr>
        <w:t>met</w:t>
      </w:r>
      <w:r>
        <w:rPr>
          <w:sz w:val="22"/>
          <w:szCs w:val="22"/>
        </w:rPr>
        <w:t>ų laikotarpiu, (p</w:t>
      </w:r>
      <w:r w:rsidR="00E57BD2">
        <w:rPr>
          <w:sz w:val="22"/>
          <w:szCs w:val="22"/>
          <w:lang w:val="en-US"/>
        </w:rPr>
        <w:t>&lt;0,</w:t>
      </w:r>
      <w:r>
        <w:rPr>
          <w:sz w:val="22"/>
          <w:szCs w:val="22"/>
          <w:lang w:val="en-US"/>
        </w:rPr>
        <w:t>00</w:t>
      </w:r>
      <w:r w:rsidR="00E57BD2">
        <w:rPr>
          <w:sz w:val="22"/>
          <w:szCs w:val="22"/>
          <w:lang w:val="en-US"/>
        </w:rPr>
        <w:t>1</w:t>
      </w:r>
      <w:r>
        <w:rPr>
          <w:sz w:val="22"/>
          <w:szCs w:val="22"/>
          <w:lang w:val="en-US"/>
        </w:rPr>
        <w:t>)</w:t>
      </w:r>
    </w:p>
    <w:p w:rsidR="0061275B" w:rsidRDefault="0061275B" w:rsidP="00127AD8">
      <w:pPr>
        <w:spacing w:before="240" w:line="360" w:lineRule="auto"/>
        <w:ind w:firstLine="851"/>
        <w:rPr>
          <w:rFonts w:ascii="Times New Roman" w:hAnsi="Times New Roman"/>
          <w:sz w:val="24"/>
        </w:rPr>
      </w:pPr>
      <w:r>
        <w:rPr>
          <w:rFonts w:ascii="Times New Roman" w:hAnsi="Times New Roman"/>
          <w:sz w:val="24"/>
        </w:rPr>
        <w:t>2004-2012 met</w:t>
      </w:r>
      <w:r>
        <w:rPr>
          <w:rFonts w:ascii="Times New Roman" w:hAnsi="Times New Roman"/>
          <w:sz w:val="24"/>
          <w:lang w:val="lt-LT"/>
        </w:rPr>
        <w:t xml:space="preserve">ų laikotarpiu buvo užfiksuotos </w:t>
      </w:r>
      <w:r>
        <w:rPr>
          <w:rFonts w:ascii="Times New Roman" w:hAnsi="Times New Roman"/>
          <w:sz w:val="24"/>
        </w:rPr>
        <w:t>63 dienos, kai vyko</w:t>
      </w:r>
      <w:r w:rsidR="003C3B60">
        <w:rPr>
          <w:rFonts w:ascii="Times New Roman" w:hAnsi="Times New Roman"/>
          <w:sz w:val="24"/>
          <w:lang w:val="lt-LT"/>
        </w:rPr>
        <w:t xml:space="preserve"> Saulės protonų lietūs (</w:t>
      </w:r>
      <w:r>
        <w:rPr>
          <w:rFonts w:ascii="Times New Roman" w:hAnsi="Times New Roman"/>
          <w:sz w:val="24"/>
          <w:lang w:val="lt-LT"/>
        </w:rPr>
        <w:t xml:space="preserve">PL). Grafike puikiai </w:t>
      </w:r>
      <w:r>
        <w:rPr>
          <w:rFonts w:ascii="Times New Roman" w:hAnsi="Times New Roman"/>
          <w:sz w:val="24"/>
        </w:rPr>
        <w:t>atsispindi Saulės ciklo aktyvumo mažėjimo</w:t>
      </w:r>
      <w:r w:rsidR="00127AD8">
        <w:rPr>
          <w:rFonts w:ascii="Times New Roman" w:hAnsi="Times New Roman"/>
          <w:sz w:val="24"/>
        </w:rPr>
        <w:t xml:space="preserve"> (2004-2006)</w:t>
      </w:r>
      <w:r>
        <w:rPr>
          <w:rFonts w:ascii="Times New Roman" w:hAnsi="Times New Roman"/>
          <w:sz w:val="24"/>
        </w:rPr>
        <w:t xml:space="preserve">, minimumo </w:t>
      </w:r>
      <w:r w:rsidR="00127AD8">
        <w:rPr>
          <w:rFonts w:ascii="Times New Roman" w:hAnsi="Times New Roman"/>
          <w:sz w:val="24"/>
        </w:rPr>
        <w:t xml:space="preserve">(2007-2009) </w:t>
      </w:r>
      <w:r>
        <w:rPr>
          <w:rFonts w:ascii="Times New Roman" w:hAnsi="Times New Roman"/>
          <w:sz w:val="24"/>
        </w:rPr>
        <w:t xml:space="preserve">ir didėjimo </w:t>
      </w:r>
      <w:r w:rsidR="00127AD8">
        <w:rPr>
          <w:rFonts w:ascii="Times New Roman" w:hAnsi="Times New Roman"/>
          <w:sz w:val="24"/>
        </w:rPr>
        <w:t xml:space="preserve">(2010-2012) </w:t>
      </w:r>
      <w:r>
        <w:rPr>
          <w:rFonts w:ascii="Times New Roman" w:hAnsi="Times New Roman"/>
          <w:sz w:val="24"/>
        </w:rPr>
        <w:t>laikotarpiai.</w:t>
      </w:r>
      <w:r>
        <w:rPr>
          <w:rFonts w:ascii="Times New Roman" w:hAnsi="Times New Roman"/>
          <w:sz w:val="24"/>
          <w:lang w:val="lt-LT"/>
        </w:rPr>
        <w:t xml:space="preserve"> </w:t>
      </w:r>
      <w:r w:rsidR="0080087C">
        <w:rPr>
          <w:rFonts w:ascii="Times New Roman" w:hAnsi="Times New Roman"/>
          <w:sz w:val="24"/>
        </w:rPr>
        <w:t>2004-</w:t>
      </w:r>
      <w:r>
        <w:rPr>
          <w:rFonts w:ascii="Times New Roman" w:hAnsi="Times New Roman"/>
          <w:sz w:val="24"/>
        </w:rPr>
        <w:t>2006</w:t>
      </w:r>
      <w:r>
        <w:rPr>
          <w:rFonts w:ascii="Times New Roman" w:hAnsi="Times New Roman"/>
          <w:sz w:val="24"/>
          <w:lang w:val="lt-LT"/>
        </w:rPr>
        <w:t xml:space="preserve"> </w:t>
      </w:r>
      <w:r>
        <w:rPr>
          <w:rFonts w:ascii="Times New Roman" w:hAnsi="Times New Roman"/>
          <w:sz w:val="24"/>
        </w:rPr>
        <w:t>buvo už</w:t>
      </w:r>
      <w:r w:rsidR="0080087C">
        <w:rPr>
          <w:rFonts w:ascii="Times New Roman" w:hAnsi="Times New Roman"/>
          <w:sz w:val="24"/>
        </w:rPr>
        <w:t>registruota</w:t>
      </w:r>
      <w:r w:rsidR="00E57BD2">
        <w:rPr>
          <w:rFonts w:ascii="Times New Roman" w:hAnsi="Times New Roman"/>
          <w:sz w:val="24"/>
        </w:rPr>
        <w:t xml:space="preserve"> 30 dienų, kai vyko </w:t>
      </w:r>
      <w:r>
        <w:rPr>
          <w:rFonts w:ascii="Times New Roman" w:hAnsi="Times New Roman"/>
          <w:sz w:val="24"/>
        </w:rPr>
        <w:t>PL, 2007</w:t>
      </w:r>
      <w:r w:rsidR="0080087C">
        <w:rPr>
          <w:rFonts w:ascii="Times New Roman" w:hAnsi="Times New Roman"/>
          <w:sz w:val="24"/>
        </w:rPr>
        <w:t>-</w:t>
      </w:r>
      <w:r>
        <w:rPr>
          <w:rFonts w:ascii="Times New Roman" w:hAnsi="Times New Roman"/>
          <w:sz w:val="24"/>
        </w:rPr>
        <w:t xml:space="preserve">2009 </w:t>
      </w:r>
      <w:r w:rsidR="0080087C">
        <w:rPr>
          <w:rFonts w:ascii="Times New Roman" w:hAnsi="Times New Roman"/>
          <w:sz w:val="24"/>
        </w:rPr>
        <w:t>nei vienos</w:t>
      </w:r>
      <w:r>
        <w:rPr>
          <w:rFonts w:ascii="Times New Roman" w:hAnsi="Times New Roman"/>
          <w:sz w:val="24"/>
        </w:rPr>
        <w:t>, o 2010</w:t>
      </w:r>
      <w:r w:rsidR="0080087C">
        <w:rPr>
          <w:rFonts w:ascii="Times New Roman" w:hAnsi="Times New Roman"/>
          <w:sz w:val="24"/>
        </w:rPr>
        <w:t>-</w:t>
      </w:r>
      <w:r>
        <w:rPr>
          <w:rFonts w:ascii="Times New Roman" w:hAnsi="Times New Roman"/>
          <w:sz w:val="24"/>
        </w:rPr>
        <w:t>2012 met</w:t>
      </w:r>
      <w:r w:rsidR="0080087C">
        <w:rPr>
          <w:rFonts w:ascii="Times New Roman" w:hAnsi="Times New Roman"/>
          <w:sz w:val="24"/>
          <w:lang w:val="lt-LT"/>
        </w:rPr>
        <w:t>ais</w:t>
      </w:r>
      <w:r>
        <w:rPr>
          <w:rFonts w:ascii="Times New Roman" w:hAnsi="Times New Roman"/>
          <w:sz w:val="24"/>
        </w:rPr>
        <w:t xml:space="preserve"> – 33 dienos</w:t>
      </w:r>
      <w:r w:rsidR="0080087C">
        <w:rPr>
          <w:rFonts w:ascii="Times New Roman" w:hAnsi="Times New Roman"/>
          <w:sz w:val="24"/>
        </w:rPr>
        <w:t>.</w:t>
      </w:r>
      <w:r>
        <w:rPr>
          <w:rFonts w:ascii="Times New Roman" w:hAnsi="Times New Roman"/>
          <w:sz w:val="24"/>
        </w:rPr>
        <w:t xml:space="preserve"> </w:t>
      </w:r>
    </w:p>
    <w:p w:rsidR="00675505" w:rsidRPr="0061275B" w:rsidRDefault="00675505" w:rsidP="00675505">
      <w:pPr>
        <w:spacing w:before="240" w:line="360" w:lineRule="auto"/>
        <w:jc w:val="center"/>
        <w:rPr>
          <w:rFonts w:ascii="Times New Roman" w:hAnsi="Times New Roman"/>
          <w:sz w:val="24"/>
        </w:rPr>
      </w:pPr>
      <w:r w:rsidRPr="00675505">
        <w:rPr>
          <w:rFonts w:ascii="Times New Roman" w:hAnsi="Times New Roman"/>
          <w:noProof/>
          <w:sz w:val="24"/>
        </w:rPr>
        <w:drawing>
          <wp:inline distT="0" distB="0" distL="0" distR="0">
            <wp:extent cx="4759984" cy="2674188"/>
            <wp:effectExtent l="19050" t="0" r="21566"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75505" w:rsidRPr="00675505" w:rsidRDefault="00675505" w:rsidP="00675505">
      <w:pPr>
        <w:pStyle w:val="ListParagraph"/>
        <w:numPr>
          <w:ilvl w:val="1"/>
          <w:numId w:val="29"/>
        </w:numPr>
      </w:pPr>
      <w:r w:rsidRPr="0041131D">
        <w:rPr>
          <w:b/>
        </w:rPr>
        <w:t>pav.</w:t>
      </w:r>
      <w:r w:rsidR="00DC3605">
        <w:rPr>
          <w:b/>
        </w:rPr>
        <w:t xml:space="preserve"> </w:t>
      </w:r>
      <w:r w:rsidR="00DC3605">
        <w:rPr>
          <w:sz w:val="22"/>
          <w:szCs w:val="22"/>
        </w:rPr>
        <w:t>P</w:t>
      </w:r>
      <w:r w:rsidRPr="009467C6">
        <w:rPr>
          <w:sz w:val="22"/>
          <w:szCs w:val="22"/>
        </w:rPr>
        <w:t xml:space="preserve">rotonų </w:t>
      </w:r>
      <w:r w:rsidR="00DC3605">
        <w:rPr>
          <w:sz w:val="22"/>
          <w:szCs w:val="22"/>
        </w:rPr>
        <w:t xml:space="preserve">srautai </w:t>
      </w:r>
      <w:r w:rsidRPr="009467C6">
        <w:rPr>
          <w:sz w:val="22"/>
          <w:szCs w:val="22"/>
        </w:rPr>
        <w:t>(</w:t>
      </w:r>
      <w:r w:rsidR="00DC3605">
        <w:rPr>
          <w:sz w:val="22"/>
          <w:szCs w:val="22"/>
        </w:rPr>
        <w:t>PS</w:t>
      </w:r>
      <w:r>
        <w:rPr>
          <w:sz w:val="22"/>
          <w:szCs w:val="22"/>
        </w:rPr>
        <w:t>)</w:t>
      </w:r>
      <w:r w:rsidRPr="00200134">
        <w:rPr>
          <w:sz w:val="22"/>
          <w:szCs w:val="22"/>
        </w:rPr>
        <w:t xml:space="preserve"> </w:t>
      </w:r>
      <w:r>
        <w:rPr>
          <w:sz w:val="22"/>
          <w:szCs w:val="22"/>
        </w:rPr>
        <w:t>2004-</w:t>
      </w:r>
      <w:r>
        <w:rPr>
          <w:sz w:val="22"/>
          <w:szCs w:val="22"/>
          <w:lang w:val="en-US"/>
        </w:rPr>
        <w:t xml:space="preserve">2012 </w:t>
      </w:r>
      <w:r w:rsidRPr="009467C6">
        <w:rPr>
          <w:sz w:val="22"/>
          <w:szCs w:val="22"/>
        </w:rPr>
        <w:t>met</w:t>
      </w:r>
      <w:r>
        <w:rPr>
          <w:sz w:val="22"/>
          <w:szCs w:val="22"/>
        </w:rPr>
        <w:t>ų laikotarpiu, (p</w:t>
      </w:r>
      <w:r>
        <w:rPr>
          <w:sz w:val="22"/>
          <w:szCs w:val="22"/>
          <w:lang w:val="en-US"/>
        </w:rPr>
        <w:t>&lt;0,001)</w:t>
      </w:r>
    </w:p>
    <w:p w:rsidR="00675505" w:rsidRDefault="00675505" w:rsidP="00675505"/>
    <w:p w:rsidR="00675505" w:rsidRPr="006E396A" w:rsidRDefault="00675505" w:rsidP="00675505">
      <w:pPr>
        <w:spacing w:line="360" w:lineRule="auto"/>
        <w:ind w:firstLine="851"/>
        <w:rPr>
          <w:rFonts w:ascii="Times New Roman" w:hAnsi="Times New Roman"/>
          <w:sz w:val="24"/>
          <w:szCs w:val="24"/>
          <w:lang w:val="lt-LT"/>
        </w:rPr>
      </w:pPr>
      <w:r w:rsidRPr="00675505">
        <w:rPr>
          <w:rFonts w:ascii="Times New Roman" w:hAnsi="Times New Roman"/>
          <w:sz w:val="24"/>
          <w:szCs w:val="24"/>
        </w:rPr>
        <w:lastRenderedPageBreak/>
        <w:t xml:space="preserve">Tyrimo laikotarpiu 93 paras buvo </w:t>
      </w:r>
      <w:r w:rsidRPr="00675505">
        <w:rPr>
          <w:rFonts w:ascii="Times New Roman" w:hAnsi="Times New Roman"/>
          <w:sz w:val="24"/>
          <w:szCs w:val="24"/>
          <w:lang w:val="lt-LT"/>
        </w:rPr>
        <w:t xml:space="preserve">fiksuojami protonų srautai (PS). Saulės aktyvumo mažėjimo periodu, dienų, kai vyko PS buvo nustatyta </w:t>
      </w:r>
      <w:r w:rsidRPr="00675505">
        <w:rPr>
          <w:rFonts w:ascii="Times New Roman" w:hAnsi="Times New Roman"/>
          <w:sz w:val="24"/>
          <w:szCs w:val="24"/>
        </w:rPr>
        <w:t>1,32 karto daugiau negu SA kilimo laikotarpiu</w:t>
      </w:r>
      <w:r w:rsidR="006E396A">
        <w:rPr>
          <w:rFonts w:ascii="Times New Roman" w:hAnsi="Times New Roman"/>
          <w:sz w:val="24"/>
          <w:szCs w:val="24"/>
        </w:rPr>
        <w:t xml:space="preserve">, tuo tarpu SA minimum periodu (2007-2009 m.) </w:t>
      </w:r>
      <w:r w:rsidR="006E396A">
        <w:rPr>
          <w:rFonts w:ascii="Times New Roman" w:hAnsi="Times New Roman"/>
          <w:sz w:val="24"/>
          <w:szCs w:val="24"/>
          <w:lang w:val="lt-LT"/>
        </w:rPr>
        <w:t>PS įvykių neužfiksuota.</w:t>
      </w:r>
    </w:p>
    <w:p w:rsidR="00444F1D" w:rsidRPr="0080087C" w:rsidRDefault="00444F1D" w:rsidP="006E396A">
      <w:pPr>
        <w:spacing w:line="360" w:lineRule="auto"/>
        <w:ind w:firstLine="851"/>
        <w:rPr>
          <w:rFonts w:ascii="Times New Roman" w:hAnsi="Times New Roman"/>
          <w:sz w:val="24"/>
          <w:szCs w:val="24"/>
          <w:u w:val="single"/>
          <w:lang w:val="lt-LT"/>
        </w:rPr>
      </w:pPr>
    </w:p>
    <w:p w:rsidR="00511C27" w:rsidRDefault="00380387" w:rsidP="00472516">
      <w:pPr>
        <w:autoSpaceDE w:val="0"/>
        <w:autoSpaceDN w:val="0"/>
        <w:adjustRightInd w:val="0"/>
        <w:spacing w:line="360" w:lineRule="auto"/>
        <w:ind w:firstLine="851"/>
        <w:rPr>
          <w:rFonts w:ascii="Times New Roman" w:hAnsi="Times New Roman"/>
          <w:sz w:val="24"/>
          <w:szCs w:val="24"/>
          <w:lang w:val="lt-LT"/>
        </w:rPr>
      </w:pPr>
      <w:r w:rsidRPr="0080087C">
        <w:rPr>
          <w:rFonts w:ascii="Times New Roman" w:hAnsi="Times New Roman"/>
          <w:sz w:val="24"/>
          <w:szCs w:val="24"/>
          <w:lang w:val="lt-LT"/>
        </w:rPr>
        <w:t>Saulės žybsniai</w:t>
      </w:r>
      <w:r w:rsidR="0080087C" w:rsidRPr="0080087C">
        <w:rPr>
          <w:rFonts w:ascii="Times New Roman" w:hAnsi="Times New Roman"/>
          <w:sz w:val="24"/>
          <w:szCs w:val="24"/>
          <w:lang w:val="lt-LT"/>
        </w:rPr>
        <w:t xml:space="preserve"> pagal stiprumą yra </w:t>
      </w:r>
      <w:r w:rsidR="00511C27">
        <w:rPr>
          <w:rFonts w:ascii="Times New Roman" w:hAnsi="Times New Roman"/>
          <w:sz w:val="24"/>
          <w:szCs w:val="24"/>
          <w:lang w:val="lt-LT"/>
        </w:rPr>
        <w:t>klasifikuoti</w:t>
      </w:r>
      <w:r w:rsidR="0080087C" w:rsidRPr="0080087C">
        <w:rPr>
          <w:rFonts w:ascii="Times New Roman" w:hAnsi="Times New Roman"/>
          <w:sz w:val="24"/>
          <w:szCs w:val="24"/>
          <w:lang w:val="lt-LT"/>
        </w:rPr>
        <w:t xml:space="preserve"> į </w:t>
      </w:r>
      <w:r w:rsidR="0080087C" w:rsidRPr="0080087C">
        <w:rPr>
          <w:rFonts w:ascii="Times New Roman" w:hAnsi="Times New Roman"/>
          <w:sz w:val="24"/>
          <w:szCs w:val="24"/>
        </w:rPr>
        <w:t>5 klases</w:t>
      </w:r>
      <w:r w:rsidR="00916641">
        <w:rPr>
          <w:rFonts w:ascii="Times New Roman" w:hAnsi="Times New Roman"/>
          <w:sz w:val="24"/>
          <w:szCs w:val="24"/>
        </w:rPr>
        <w:t>:</w:t>
      </w:r>
      <w:r w:rsidR="00916641" w:rsidRPr="00916641">
        <w:rPr>
          <w:rFonts w:ascii="Times New Roman" w:hAnsi="Times New Roman"/>
          <w:sz w:val="24"/>
          <w:szCs w:val="24"/>
        </w:rPr>
        <w:t xml:space="preserve"> </w:t>
      </w:r>
      <w:r w:rsidR="00916641" w:rsidRPr="0080087C">
        <w:rPr>
          <w:rFonts w:ascii="Times New Roman" w:hAnsi="Times New Roman"/>
          <w:sz w:val="24"/>
          <w:szCs w:val="24"/>
        </w:rPr>
        <w:t>&gt;M1 (10</w:t>
      </w:r>
      <w:r w:rsidR="00916641" w:rsidRPr="00916641">
        <w:rPr>
          <w:rFonts w:ascii="Times New Roman" w:hAnsi="Times New Roman"/>
          <w:sz w:val="24"/>
          <w:szCs w:val="24"/>
          <w:vertAlign w:val="superscript"/>
        </w:rPr>
        <w:t>-5</w:t>
      </w:r>
      <w:r w:rsidR="00916641" w:rsidRPr="0080087C">
        <w:rPr>
          <w:rFonts w:ascii="Times New Roman" w:hAnsi="Times New Roman"/>
          <w:sz w:val="24"/>
          <w:szCs w:val="24"/>
        </w:rPr>
        <w:t>Wm</w:t>
      </w:r>
      <w:r w:rsidR="00916641" w:rsidRPr="00916641">
        <w:rPr>
          <w:rFonts w:ascii="Times New Roman" w:hAnsi="Times New Roman"/>
          <w:sz w:val="24"/>
          <w:szCs w:val="24"/>
          <w:vertAlign w:val="superscript"/>
        </w:rPr>
        <w:t>-2</w:t>
      </w:r>
      <w:r w:rsidR="00916641" w:rsidRPr="0080087C">
        <w:rPr>
          <w:rFonts w:ascii="Times New Roman" w:hAnsi="Times New Roman"/>
          <w:sz w:val="24"/>
          <w:szCs w:val="24"/>
        </w:rPr>
        <w:t>)</w:t>
      </w:r>
      <w:r w:rsidR="00916641">
        <w:rPr>
          <w:rFonts w:ascii="Times New Roman" w:hAnsi="Times New Roman"/>
          <w:sz w:val="24"/>
          <w:szCs w:val="24"/>
        </w:rPr>
        <w:t>;</w:t>
      </w:r>
      <w:r w:rsidR="00916641" w:rsidRPr="00916641">
        <w:rPr>
          <w:rFonts w:ascii="Times New Roman" w:hAnsi="Times New Roman"/>
          <w:sz w:val="24"/>
          <w:szCs w:val="24"/>
        </w:rPr>
        <w:t xml:space="preserve"> </w:t>
      </w:r>
      <w:r w:rsidR="00916641" w:rsidRPr="0080087C">
        <w:rPr>
          <w:rFonts w:ascii="Times New Roman" w:hAnsi="Times New Roman"/>
          <w:sz w:val="24"/>
          <w:szCs w:val="24"/>
        </w:rPr>
        <w:t>&gt;M5 (5</w:t>
      </w:r>
      <w:r w:rsidR="00916641">
        <w:rPr>
          <w:rFonts w:ascii="Times New Roman" w:hAnsi="Times New Roman"/>
          <w:sz w:val="24"/>
          <w:szCs w:val="24"/>
        </w:rPr>
        <w:t>*</w:t>
      </w:r>
      <w:r w:rsidR="00916641" w:rsidRPr="0080087C">
        <w:rPr>
          <w:rFonts w:ascii="Times New Roman" w:hAnsi="Times New Roman"/>
          <w:sz w:val="24"/>
          <w:szCs w:val="24"/>
        </w:rPr>
        <w:t>10</w:t>
      </w:r>
      <w:r w:rsidR="00916641" w:rsidRPr="00916641">
        <w:rPr>
          <w:rFonts w:ascii="Times New Roman" w:hAnsi="Times New Roman"/>
          <w:sz w:val="24"/>
          <w:szCs w:val="24"/>
          <w:vertAlign w:val="superscript"/>
        </w:rPr>
        <w:t>-5</w:t>
      </w:r>
      <w:r w:rsidR="00916641" w:rsidRPr="0080087C">
        <w:rPr>
          <w:rFonts w:ascii="Times New Roman" w:hAnsi="Times New Roman"/>
          <w:sz w:val="24"/>
          <w:szCs w:val="24"/>
        </w:rPr>
        <w:t>Wm</w:t>
      </w:r>
      <w:r w:rsidR="00916641" w:rsidRPr="00916641">
        <w:rPr>
          <w:rFonts w:ascii="Times New Roman" w:hAnsi="Times New Roman"/>
          <w:sz w:val="24"/>
          <w:szCs w:val="24"/>
          <w:vertAlign w:val="superscript"/>
        </w:rPr>
        <w:t>-2</w:t>
      </w:r>
      <w:r w:rsidR="00916641" w:rsidRPr="0080087C">
        <w:rPr>
          <w:rFonts w:ascii="Times New Roman" w:hAnsi="Times New Roman"/>
          <w:sz w:val="24"/>
          <w:szCs w:val="24"/>
        </w:rPr>
        <w:t xml:space="preserve">); </w:t>
      </w:r>
      <w:r w:rsidR="0080087C" w:rsidRPr="0080087C">
        <w:rPr>
          <w:rFonts w:ascii="Times New Roman" w:hAnsi="Times New Roman"/>
          <w:sz w:val="24"/>
          <w:szCs w:val="24"/>
        </w:rPr>
        <w:t xml:space="preserve"> </w:t>
      </w:r>
      <w:r w:rsidR="00916641" w:rsidRPr="0080087C">
        <w:rPr>
          <w:rFonts w:ascii="Times New Roman" w:hAnsi="Times New Roman"/>
          <w:sz w:val="24"/>
          <w:szCs w:val="24"/>
        </w:rPr>
        <w:t>&gt;X1 (10</w:t>
      </w:r>
      <w:r w:rsidR="00916641" w:rsidRPr="00916641">
        <w:rPr>
          <w:rFonts w:ascii="Times New Roman" w:hAnsi="Times New Roman"/>
          <w:sz w:val="24"/>
          <w:szCs w:val="24"/>
          <w:vertAlign w:val="superscript"/>
        </w:rPr>
        <w:t>-4</w:t>
      </w:r>
      <w:r w:rsidR="00916641">
        <w:rPr>
          <w:rFonts w:ascii="Times New Roman" w:hAnsi="Times New Roman"/>
          <w:sz w:val="24"/>
          <w:szCs w:val="24"/>
        </w:rPr>
        <w:t xml:space="preserve"> </w:t>
      </w:r>
      <w:r w:rsidR="00916641" w:rsidRPr="0080087C">
        <w:rPr>
          <w:rFonts w:ascii="Times New Roman" w:hAnsi="Times New Roman"/>
          <w:sz w:val="24"/>
          <w:szCs w:val="24"/>
        </w:rPr>
        <w:t>Wm</w:t>
      </w:r>
      <w:r w:rsidR="00916641">
        <w:rPr>
          <w:rFonts w:ascii="Times New Roman" w:hAnsi="Times New Roman"/>
          <w:sz w:val="24"/>
          <w:szCs w:val="24"/>
          <w:vertAlign w:val="superscript"/>
        </w:rPr>
        <w:t>-</w:t>
      </w:r>
      <w:r w:rsidR="00916641" w:rsidRPr="00916641">
        <w:rPr>
          <w:rFonts w:ascii="Times New Roman" w:hAnsi="Times New Roman"/>
          <w:sz w:val="24"/>
          <w:szCs w:val="24"/>
          <w:vertAlign w:val="superscript"/>
        </w:rPr>
        <w:t>2</w:t>
      </w:r>
      <w:r w:rsidR="00916641">
        <w:rPr>
          <w:rFonts w:ascii="Times New Roman" w:hAnsi="Times New Roman"/>
          <w:sz w:val="24"/>
          <w:szCs w:val="24"/>
        </w:rPr>
        <w:t>)</w:t>
      </w:r>
      <w:r w:rsidR="00916641" w:rsidRPr="0080087C">
        <w:rPr>
          <w:rFonts w:ascii="Times New Roman" w:hAnsi="Times New Roman"/>
          <w:sz w:val="24"/>
          <w:szCs w:val="24"/>
        </w:rPr>
        <w:t>; &gt;X10 (10</w:t>
      </w:r>
      <w:r w:rsidR="00916641" w:rsidRPr="00916641">
        <w:rPr>
          <w:rFonts w:ascii="Times New Roman" w:hAnsi="Times New Roman"/>
          <w:sz w:val="24"/>
          <w:szCs w:val="24"/>
          <w:vertAlign w:val="superscript"/>
        </w:rPr>
        <w:t>-3</w:t>
      </w:r>
      <w:r w:rsidR="00916641" w:rsidRPr="0080087C">
        <w:rPr>
          <w:rFonts w:ascii="Times New Roman" w:hAnsi="Times New Roman"/>
          <w:sz w:val="24"/>
          <w:szCs w:val="24"/>
        </w:rPr>
        <w:t>Wm</w:t>
      </w:r>
      <w:r w:rsidR="00916641" w:rsidRPr="00916641">
        <w:rPr>
          <w:rFonts w:ascii="Times New Roman" w:hAnsi="Times New Roman"/>
          <w:sz w:val="24"/>
          <w:szCs w:val="24"/>
          <w:vertAlign w:val="superscript"/>
        </w:rPr>
        <w:t>-2</w:t>
      </w:r>
      <w:r w:rsidR="00916641" w:rsidRPr="0080087C">
        <w:rPr>
          <w:rFonts w:ascii="Times New Roman" w:hAnsi="Times New Roman"/>
          <w:sz w:val="24"/>
          <w:szCs w:val="24"/>
        </w:rPr>
        <w:t xml:space="preserve">); </w:t>
      </w:r>
      <w:r w:rsidR="0080087C" w:rsidRPr="0080087C">
        <w:rPr>
          <w:rFonts w:ascii="Times New Roman" w:hAnsi="Times New Roman"/>
          <w:sz w:val="24"/>
          <w:szCs w:val="24"/>
        </w:rPr>
        <w:t>&gt;X</w:t>
      </w:r>
      <w:r w:rsidR="00916641">
        <w:rPr>
          <w:rFonts w:ascii="Times New Roman" w:hAnsi="Times New Roman"/>
          <w:sz w:val="24"/>
          <w:szCs w:val="24"/>
        </w:rPr>
        <w:t>20 (2*</w:t>
      </w:r>
      <w:r w:rsidR="0080087C" w:rsidRPr="0080087C">
        <w:rPr>
          <w:rFonts w:ascii="Times New Roman" w:hAnsi="Times New Roman"/>
          <w:sz w:val="24"/>
          <w:szCs w:val="24"/>
        </w:rPr>
        <w:t>10</w:t>
      </w:r>
      <w:r w:rsidR="00916641" w:rsidRPr="00916641">
        <w:rPr>
          <w:rFonts w:ascii="Times New Roman" w:hAnsi="Times New Roman"/>
          <w:sz w:val="24"/>
          <w:szCs w:val="24"/>
          <w:vertAlign w:val="superscript"/>
        </w:rPr>
        <w:t>-</w:t>
      </w:r>
      <w:r w:rsidR="0080087C" w:rsidRPr="00916641">
        <w:rPr>
          <w:rFonts w:ascii="Times New Roman" w:hAnsi="Times New Roman"/>
          <w:sz w:val="24"/>
          <w:szCs w:val="24"/>
          <w:vertAlign w:val="superscript"/>
        </w:rPr>
        <w:t>3</w:t>
      </w:r>
      <w:r w:rsidR="0080087C" w:rsidRPr="0080087C">
        <w:rPr>
          <w:rFonts w:ascii="Times New Roman" w:hAnsi="Times New Roman"/>
          <w:sz w:val="24"/>
          <w:szCs w:val="24"/>
        </w:rPr>
        <w:t>Wm</w:t>
      </w:r>
      <w:r w:rsidR="00916641" w:rsidRPr="00916641">
        <w:rPr>
          <w:rFonts w:ascii="Times New Roman" w:hAnsi="Times New Roman"/>
          <w:sz w:val="24"/>
          <w:szCs w:val="24"/>
          <w:vertAlign w:val="superscript"/>
        </w:rPr>
        <w:t>-</w:t>
      </w:r>
      <w:r w:rsidR="0080087C" w:rsidRPr="00916641">
        <w:rPr>
          <w:rFonts w:ascii="Times New Roman" w:hAnsi="Times New Roman"/>
          <w:sz w:val="24"/>
          <w:szCs w:val="24"/>
          <w:vertAlign w:val="superscript"/>
        </w:rPr>
        <w:t>2</w:t>
      </w:r>
      <w:r w:rsidR="00916641">
        <w:rPr>
          <w:rFonts w:ascii="Times New Roman" w:hAnsi="Times New Roman"/>
          <w:sz w:val="24"/>
          <w:szCs w:val="24"/>
        </w:rPr>
        <w:t>).</w:t>
      </w:r>
      <w:r w:rsidR="00511C27">
        <w:rPr>
          <w:rFonts w:ascii="Times New Roman" w:hAnsi="Times New Roman"/>
          <w:sz w:val="24"/>
          <w:szCs w:val="24"/>
        </w:rPr>
        <w:t xml:space="preserve"> </w:t>
      </w:r>
      <w:r w:rsidR="00511C27">
        <w:rPr>
          <w:rFonts w:ascii="Times New Roman" w:hAnsi="Times New Roman"/>
          <w:sz w:val="24"/>
          <w:szCs w:val="24"/>
          <w:lang w:val="lt-LT"/>
        </w:rPr>
        <w:t xml:space="preserve">Jų charakteristikos pateiktos </w:t>
      </w:r>
      <w:r w:rsidR="00511C27">
        <w:rPr>
          <w:rFonts w:ascii="Times New Roman" w:hAnsi="Times New Roman"/>
          <w:sz w:val="24"/>
          <w:szCs w:val="24"/>
        </w:rPr>
        <w:t>4.</w:t>
      </w:r>
      <w:r w:rsidR="004D3C74">
        <w:rPr>
          <w:rFonts w:ascii="Times New Roman" w:hAnsi="Times New Roman"/>
          <w:sz w:val="24"/>
          <w:szCs w:val="24"/>
        </w:rPr>
        <w:t>4</w:t>
      </w:r>
      <w:r w:rsidR="00511C27">
        <w:rPr>
          <w:rFonts w:ascii="Times New Roman" w:hAnsi="Times New Roman"/>
          <w:sz w:val="24"/>
          <w:szCs w:val="24"/>
        </w:rPr>
        <w:t xml:space="preserve"> </w:t>
      </w:r>
      <w:r w:rsidR="00511C27">
        <w:rPr>
          <w:rFonts w:ascii="Times New Roman" w:hAnsi="Times New Roman"/>
          <w:sz w:val="24"/>
          <w:szCs w:val="24"/>
          <w:lang w:val="lt-LT"/>
        </w:rPr>
        <w:t>paveiksle.</w:t>
      </w:r>
    </w:p>
    <w:p w:rsidR="006E396A" w:rsidRPr="00511C27" w:rsidRDefault="006E396A" w:rsidP="00472516">
      <w:pPr>
        <w:autoSpaceDE w:val="0"/>
        <w:autoSpaceDN w:val="0"/>
        <w:adjustRightInd w:val="0"/>
        <w:spacing w:line="360" w:lineRule="auto"/>
        <w:ind w:firstLine="851"/>
        <w:rPr>
          <w:rFonts w:ascii="Times New Roman" w:hAnsi="Times New Roman"/>
          <w:sz w:val="24"/>
          <w:szCs w:val="24"/>
          <w:lang w:val="lt-LT"/>
        </w:rPr>
      </w:pPr>
    </w:p>
    <w:p w:rsidR="00380387" w:rsidRDefault="00380387" w:rsidP="00511C27">
      <w:pPr>
        <w:spacing w:line="360" w:lineRule="auto"/>
        <w:jc w:val="center"/>
        <w:rPr>
          <w:rFonts w:ascii="Times New Roman" w:hAnsi="Times New Roman"/>
          <w:sz w:val="24"/>
          <w:u w:val="single"/>
          <w:lang w:val="lt-LT"/>
        </w:rPr>
      </w:pPr>
      <w:r w:rsidRPr="00380387">
        <w:rPr>
          <w:rFonts w:ascii="Times New Roman" w:hAnsi="Times New Roman"/>
          <w:noProof/>
          <w:sz w:val="24"/>
        </w:rPr>
        <w:drawing>
          <wp:inline distT="0" distB="0" distL="0" distR="0">
            <wp:extent cx="5577697" cy="3148642"/>
            <wp:effectExtent l="19050" t="0" r="23003" b="0"/>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80387" w:rsidRPr="002155FC" w:rsidRDefault="00380387" w:rsidP="00511C27">
      <w:pPr>
        <w:pStyle w:val="ListParagraph"/>
        <w:numPr>
          <w:ilvl w:val="1"/>
          <w:numId w:val="29"/>
        </w:numPr>
        <w:rPr>
          <w:sz w:val="22"/>
        </w:rPr>
      </w:pPr>
      <w:r w:rsidRPr="002155FC">
        <w:rPr>
          <w:b/>
          <w:sz w:val="22"/>
        </w:rPr>
        <w:t xml:space="preserve">pav. </w:t>
      </w:r>
      <w:r w:rsidRPr="002155FC">
        <w:rPr>
          <w:sz w:val="22"/>
        </w:rPr>
        <w:t xml:space="preserve">Saulės žybsniai 2004-2012 metų laikotarpiu, </w:t>
      </w:r>
      <w:r w:rsidR="007401D6">
        <w:rPr>
          <w:sz w:val="22"/>
          <w:szCs w:val="22"/>
        </w:rPr>
        <w:t>(p</w:t>
      </w:r>
      <w:r w:rsidR="007401D6">
        <w:rPr>
          <w:sz w:val="22"/>
          <w:szCs w:val="22"/>
          <w:lang w:val="en-US"/>
        </w:rPr>
        <w:t>&lt;0,001)</w:t>
      </w:r>
    </w:p>
    <w:p w:rsidR="00517C04" w:rsidRPr="00511C27" w:rsidRDefault="00517C04" w:rsidP="00FF1843">
      <w:pPr>
        <w:pStyle w:val="ListParagraph"/>
        <w:spacing w:line="240" w:lineRule="auto"/>
        <w:ind w:left="360"/>
      </w:pPr>
    </w:p>
    <w:p w:rsidR="00511C27" w:rsidRPr="00C61A8F" w:rsidRDefault="00B2082C" w:rsidP="00C44E9F">
      <w:pPr>
        <w:spacing w:line="360" w:lineRule="auto"/>
        <w:ind w:firstLine="851"/>
        <w:rPr>
          <w:rFonts w:ascii="Times New Roman" w:hAnsi="Times New Roman"/>
          <w:sz w:val="24"/>
          <w:lang w:val="lt-LT"/>
        </w:rPr>
      </w:pPr>
      <w:r w:rsidRPr="00B2082C">
        <w:rPr>
          <w:rFonts w:ascii="Times New Roman" w:hAnsi="Times New Roman"/>
          <w:sz w:val="24"/>
        </w:rPr>
        <w:t>Gauti rezultatai parodė, kad mažėjant Saulės aktyvumui taip pat mažėja</w:t>
      </w:r>
      <w:r>
        <w:rPr>
          <w:rFonts w:ascii="Times New Roman" w:hAnsi="Times New Roman"/>
          <w:sz w:val="24"/>
        </w:rPr>
        <w:t xml:space="preserve"> ir</w:t>
      </w:r>
      <w:r w:rsidRPr="00B2082C">
        <w:rPr>
          <w:rFonts w:ascii="Times New Roman" w:hAnsi="Times New Roman"/>
          <w:sz w:val="24"/>
        </w:rPr>
        <w:t xml:space="preserve"> </w:t>
      </w:r>
      <w:r>
        <w:rPr>
          <w:rFonts w:ascii="Times New Roman" w:hAnsi="Times New Roman"/>
          <w:sz w:val="24"/>
        </w:rPr>
        <w:t>dienų skaičius, kuomet vyksta Saulės žybsniai</w:t>
      </w:r>
      <w:r w:rsidRPr="00B2082C">
        <w:rPr>
          <w:rFonts w:ascii="Times New Roman" w:hAnsi="Times New Roman"/>
          <w:sz w:val="24"/>
        </w:rPr>
        <w:t>, o didėjant akt</w:t>
      </w:r>
      <w:r>
        <w:rPr>
          <w:rFonts w:ascii="Times New Roman" w:hAnsi="Times New Roman"/>
          <w:sz w:val="24"/>
        </w:rPr>
        <w:t>yvumui, didėja</w:t>
      </w:r>
      <w:r w:rsidRPr="00B2082C">
        <w:rPr>
          <w:rFonts w:ascii="Times New Roman" w:hAnsi="Times New Roman"/>
          <w:sz w:val="24"/>
        </w:rPr>
        <w:t xml:space="preserve">. </w:t>
      </w:r>
      <w:r>
        <w:rPr>
          <w:rFonts w:ascii="Times New Roman" w:hAnsi="Times New Roman"/>
          <w:sz w:val="24"/>
        </w:rPr>
        <w:t>Saul</w:t>
      </w:r>
      <w:r>
        <w:rPr>
          <w:rFonts w:ascii="Times New Roman" w:hAnsi="Times New Roman"/>
          <w:sz w:val="24"/>
          <w:lang w:val="lt-LT"/>
        </w:rPr>
        <w:t>ė</w:t>
      </w:r>
      <w:r>
        <w:rPr>
          <w:rFonts w:ascii="Times New Roman" w:hAnsi="Times New Roman"/>
          <w:sz w:val="24"/>
        </w:rPr>
        <w:t xml:space="preserve">s aktyvumo mažėjimo laikotarpiu </w:t>
      </w:r>
      <w:r w:rsidR="00C44E9F">
        <w:rPr>
          <w:rFonts w:ascii="Times New Roman" w:hAnsi="Times New Roman"/>
          <w:sz w:val="24"/>
        </w:rPr>
        <w:t xml:space="preserve">(2004-2006) </w:t>
      </w:r>
      <w:r>
        <w:rPr>
          <w:rFonts w:ascii="Times New Roman" w:hAnsi="Times New Roman"/>
          <w:sz w:val="24"/>
        </w:rPr>
        <w:t xml:space="preserve">buvo </w:t>
      </w:r>
      <w:r w:rsidR="00127AD8">
        <w:rPr>
          <w:rFonts w:ascii="Times New Roman" w:hAnsi="Times New Roman"/>
          <w:sz w:val="24"/>
        </w:rPr>
        <w:t>93,1 %</w:t>
      </w:r>
      <w:r w:rsidR="00C44E9F">
        <w:rPr>
          <w:rFonts w:ascii="Times New Roman" w:hAnsi="Times New Roman"/>
          <w:sz w:val="24"/>
        </w:rPr>
        <w:t>, o Saul</w:t>
      </w:r>
      <w:r w:rsidR="00C44E9F">
        <w:rPr>
          <w:rFonts w:ascii="Times New Roman" w:hAnsi="Times New Roman"/>
          <w:sz w:val="24"/>
          <w:lang w:val="lt-LT"/>
        </w:rPr>
        <w:t xml:space="preserve">ės aktyvumo didėjimo laikotarpiu (2010-2012) 95,5 % daugiau dienų, kai vyko &gt;M1 klasės žybsniai, lyginant su minimumo laikotarpiu (2007-2009). </w:t>
      </w:r>
      <w:r w:rsidR="00517C04">
        <w:rPr>
          <w:rFonts w:ascii="Times New Roman" w:hAnsi="Times New Roman"/>
          <w:sz w:val="24"/>
          <w:lang w:val="lt-LT"/>
        </w:rPr>
        <w:t xml:space="preserve">Saulės aktyvumo mažėjimo laikotarpiu </w:t>
      </w:r>
      <w:r w:rsidR="00C61A8F">
        <w:rPr>
          <w:rFonts w:ascii="Times New Roman" w:hAnsi="Times New Roman"/>
          <w:sz w:val="24"/>
          <w:lang w:val="lt-LT"/>
        </w:rPr>
        <w:t xml:space="preserve">50 % daugiau </w:t>
      </w:r>
      <w:r w:rsidR="00517C04">
        <w:rPr>
          <w:rFonts w:ascii="Times New Roman" w:hAnsi="Times New Roman"/>
          <w:sz w:val="24"/>
          <w:lang w:val="lt-LT"/>
        </w:rPr>
        <w:t xml:space="preserve"> </w:t>
      </w:r>
      <w:r w:rsidR="00C61A8F">
        <w:rPr>
          <w:rFonts w:ascii="Times New Roman" w:hAnsi="Times New Roman"/>
          <w:sz w:val="24"/>
          <w:lang w:val="lt-LT"/>
        </w:rPr>
        <w:t>į</w:t>
      </w:r>
      <w:r w:rsidR="00517C04">
        <w:rPr>
          <w:rFonts w:ascii="Times New Roman" w:hAnsi="Times New Roman"/>
          <w:sz w:val="24"/>
          <w:lang w:val="lt-LT"/>
        </w:rPr>
        <w:t>vyko &gt;M</w:t>
      </w:r>
      <w:r w:rsidR="00C61A8F">
        <w:rPr>
          <w:rFonts w:ascii="Times New Roman" w:hAnsi="Times New Roman"/>
          <w:sz w:val="24"/>
        </w:rPr>
        <w:t>5</w:t>
      </w:r>
      <w:r w:rsidR="00517C04">
        <w:rPr>
          <w:rFonts w:ascii="Times New Roman" w:hAnsi="Times New Roman"/>
          <w:sz w:val="24"/>
        </w:rPr>
        <w:t xml:space="preserve"> </w:t>
      </w:r>
      <w:r w:rsidR="00C61A8F">
        <w:rPr>
          <w:rFonts w:ascii="Times New Roman" w:hAnsi="Times New Roman"/>
          <w:sz w:val="24"/>
        </w:rPr>
        <w:t xml:space="preserve">ir </w:t>
      </w:r>
      <w:r w:rsidR="00517C04">
        <w:rPr>
          <w:rFonts w:ascii="Times New Roman" w:hAnsi="Times New Roman"/>
          <w:sz w:val="24"/>
        </w:rPr>
        <w:t>&gt;X1 klas</w:t>
      </w:r>
      <w:r w:rsidR="00C61A8F">
        <w:rPr>
          <w:rFonts w:ascii="Times New Roman" w:hAnsi="Times New Roman"/>
          <w:sz w:val="24"/>
          <w:lang w:val="lt-LT"/>
        </w:rPr>
        <w:t>ės žybsnių</w:t>
      </w:r>
      <w:r w:rsidR="00517C04">
        <w:rPr>
          <w:rFonts w:ascii="Times New Roman" w:hAnsi="Times New Roman"/>
          <w:sz w:val="24"/>
          <w:lang w:val="lt-LT"/>
        </w:rPr>
        <w:t xml:space="preserve">, </w:t>
      </w:r>
      <w:r w:rsidR="00C61A8F">
        <w:rPr>
          <w:rFonts w:ascii="Times New Roman" w:hAnsi="Times New Roman"/>
          <w:sz w:val="24"/>
          <w:lang w:val="lt-LT"/>
        </w:rPr>
        <w:t>negu didėjimo periodu, taip pat įvyko vienas &gt;X</w:t>
      </w:r>
      <w:r w:rsidR="00C61A8F">
        <w:rPr>
          <w:rFonts w:ascii="Times New Roman" w:hAnsi="Times New Roman"/>
          <w:sz w:val="24"/>
        </w:rPr>
        <w:t>10 klas</w:t>
      </w:r>
      <w:r w:rsidR="00C61A8F">
        <w:rPr>
          <w:rFonts w:ascii="Times New Roman" w:hAnsi="Times New Roman"/>
          <w:sz w:val="24"/>
          <w:lang w:val="lt-LT"/>
        </w:rPr>
        <w:t>ės žybsnis.</w:t>
      </w:r>
    </w:p>
    <w:p w:rsidR="00511C27" w:rsidRDefault="00511C27" w:rsidP="00FF1843">
      <w:pPr>
        <w:spacing w:line="240" w:lineRule="auto"/>
      </w:pPr>
    </w:p>
    <w:p w:rsidR="00511C27" w:rsidRDefault="00517C04" w:rsidP="003C661C">
      <w:pPr>
        <w:spacing w:line="360" w:lineRule="auto"/>
        <w:ind w:firstLine="851"/>
        <w:rPr>
          <w:rFonts w:ascii="Times New Roman" w:hAnsi="Times New Roman"/>
          <w:sz w:val="24"/>
          <w:lang w:val="lt-LT"/>
        </w:rPr>
      </w:pPr>
      <w:r w:rsidRPr="003C661C">
        <w:rPr>
          <w:rFonts w:ascii="Times New Roman" w:hAnsi="Times New Roman"/>
          <w:sz w:val="24"/>
        </w:rPr>
        <w:t>Galingiausi Saul</w:t>
      </w:r>
      <w:r w:rsidR="003C661C" w:rsidRPr="003C661C">
        <w:rPr>
          <w:rFonts w:ascii="Times New Roman" w:hAnsi="Times New Roman"/>
          <w:sz w:val="24"/>
          <w:lang w:val="lt-LT"/>
        </w:rPr>
        <w:t>ės žybsniai</w:t>
      </w:r>
      <w:r w:rsidR="003C661C">
        <w:rPr>
          <w:rFonts w:ascii="Times New Roman" w:hAnsi="Times New Roman"/>
          <w:sz w:val="24"/>
          <w:lang w:val="lt-LT"/>
        </w:rPr>
        <w:t xml:space="preserve"> nurodomi kaip X klasės. P</w:t>
      </w:r>
      <w:r w:rsidR="003C661C" w:rsidRPr="003C661C">
        <w:rPr>
          <w:rFonts w:ascii="Times New Roman" w:hAnsi="Times New Roman"/>
          <w:sz w:val="24"/>
          <w:lang w:val="lt-LT"/>
        </w:rPr>
        <w:t xml:space="preserve">er tyrimo laikotarpį, </w:t>
      </w:r>
      <w:r w:rsidR="003C661C" w:rsidRPr="003C661C">
        <w:rPr>
          <w:rFonts w:ascii="Times New Roman" w:hAnsi="Times New Roman"/>
          <w:sz w:val="24"/>
        </w:rPr>
        <w:t xml:space="preserve">2004-2012 metus, buvo </w:t>
      </w:r>
      <w:r w:rsidR="003C661C">
        <w:rPr>
          <w:rFonts w:ascii="Times New Roman" w:hAnsi="Times New Roman"/>
          <w:sz w:val="24"/>
        </w:rPr>
        <w:t>nustatyta</w:t>
      </w:r>
      <w:r w:rsidR="003C661C" w:rsidRPr="003C661C">
        <w:rPr>
          <w:rFonts w:ascii="Times New Roman" w:hAnsi="Times New Roman"/>
          <w:sz w:val="24"/>
        </w:rPr>
        <w:t xml:space="preserve"> 40 </w:t>
      </w:r>
      <w:r w:rsidR="003C661C" w:rsidRPr="003C661C">
        <w:rPr>
          <w:rFonts w:ascii="Times New Roman" w:hAnsi="Times New Roman"/>
          <w:sz w:val="24"/>
          <w:lang w:val="lt-LT"/>
        </w:rPr>
        <w:t xml:space="preserve">dienų, </w:t>
      </w:r>
      <w:r w:rsidR="003C661C">
        <w:rPr>
          <w:rFonts w:ascii="Times New Roman" w:hAnsi="Times New Roman"/>
          <w:sz w:val="24"/>
          <w:lang w:val="lt-LT"/>
        </w:rPr>
        <w:t>kai vyko tokie žybsniai</w:t>
      </w:r>
      <w:r w:rsidR="00E845BF">
        <w:rPr>
          <w:rFonts w:ascii="Times New Roman" w:hAnsi="Times New Roman"/>
          <w:sz w:val="24"/>
          <w:lang w:val="lt-LT"/>
        </w:rPr>
        <w:t xml:space="preserve"> (4.</w:t>
      </w:r>
      <w:r w:rsidR="004D3C74">
        <w:rPr>
          <w:rFonts w:ascii="Times New Roman" w:hAnsi="Times New Roman"/>
          <w:sz w:val="24"/>
          <w:lang w:val="lt-LT"/>
        </w:rPr>
        <w:t>5</w:t>
      </w:r>
      <w:r w:rsidR="00E845BF">
        <w:rPr>
          <w:rFonts w:ascii="Times New Roman" w:hAnsi="Times New Roman"/>
          <w:sz w:val="24"/>
          <w:lang w:val="lt-LT"/>
        </w:rPr>
        <w:t xml:space="preserve"> pav.).</w:t>
      </w:r>
    </w:p>
    <w:p w:rsidR="002155FC" w:rsidRPr="003C661C" w:rsidRDefault="002155FC" w:rsidP="000B6182">
      <w:pPr>
        <w:spacing w:line="240" w:lineRule="auto"/>
        <w:ind w:firstLine="851"/>
        <w:rPr>
          <w:rFonts w:ascii="Times New Roman" w:hAnsi="Times New Roman"/>
          <w:sz w:val="24"/>
          <w:lang w:val="lt-LT"/>
        </w:rPr>
      </w:pPr>
    </w:p>
    <w:p w:rsidR="00380387" w:rsidRDefault="00380387" w:rsidP="009D3040">
      <w:pPr>
        <w:spacing w:line="360" w:lineRule="auto"/>
        <w:jc w:val="center"/>
        <w:rPr>
          <w:rFonts w:ascii="Times New Roman" w:hAnsi="Times New Roman"/>
          <w:sz w:val="24"/>
          <w:u w:val="single"/>
          <w:lang w:val="lt-LT"/>
        </w:rPr>
      </w:pPr>
      <w:r w:rsidRPr="00FF1843">
        <w:rPr>
          <w:rFonts w:ascii="Times New Roman" w:hAnsi="Times New Roman"/>
          <w:noProof/>
          <w:sz w:val="24"/>
        </w:rPr>
        <w:lastRenderedPageBreak/>
        <w:drawing>
          <wp:inline distT="0" distB="0" distL="0" distR="0">
            <wp:extent cx="5191125" cy="2524125"/>
            <wp:effectExtent l="19050" t="0" r="9525" b="0"/>
            <wp:docPr id="2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C4173" w:rsidRPr="00B16A9B" w:rsidRDefault="00380387" w:rsidP="000C4173">
      <w:pPr>
        <w:pStyle w:val="ListParagraph"/>
        <w:numPr>
          <w:ilvl w:val="1"/>
          <w:numId w:val="29"/>
        </w:numPr>
        <w:rPr>
          <w:sz w:val="22"/>
        </w:rPr>
      </w:pPr>
      <w:r w:rsidRPr="00FF1843">
        <w:rPr>
          <w:b/>
          <w:sz w:val="22"/>
        </w:rPr>
        <w:t xml:space="preserve">pav. </w:t>
      </w:r>
      <w:r w:rsidRPr="00FF1843">
        <w:rPr>
          <w:sz w:val="22"/>
        </w:rPr>
        <w:t xml:space="preserve">Saulės žybsniai (X klasės) 2004-2012 metų laikotarpiu, </w:t>
      </w:r>
      <w:r w:rsidR="007401D6">
        <w:rPr>
          <w:sz w:val="22"/>
          <w:szCs w:val="22"/>
        </w:rPr>
        <w:t>(p</w:t>
      </w:r>
      <w:r w:rsidR="007401D6">
        <w:rPr>
          <w:sz w:val="22"/>
          <w:szCs w:val="22"/>
          <w:lang w:val="en-US"/>
        </w:rPr>
        <w:t>&lt;0,001</w:t>
      </w:r>
      <w:r w:rsidR="00B04214">
        <w:rPr>
          <w:sz w:val="22"/>
          <w:szCs w:val="22"/>
          <w:lang w:val="en-US"/>
        </w:rPr>
        <w:t>)</w:t>
      </w:r>
    </w:p>
    <w:p w:rsidR="00B16A9B" w:rsidRPr="000C4173" w:rsidRDefault="00B16A9B" w:rsidP="00B16A9B">
      <w:pPr>
        <w:pStyle w:val="ListParagraph"/>
        <w:ind w:left="360"/>
        <w:rPr>
          <w:sz w:val="22"/>
        </w:rPr>
      </w:pPr>
    </w:p>
    <w:p w:rsidR="000D11FA" w:rsidRDefault="00517C04" w:rsidP="00B16A9B">
      <w:pPr>
        <w:spacing w:line="360" w:lineRule="auto"/>
        <w:ind w:firstLine="851"/>
        <w:rPr>
          <w:rFonts w:ascii="Times New Roman" w:hAnsi="Times New Roman"/>
          <w:sz w:val="24"/>
          <w:lang w:val="lt-LT"/>
        </w:rPr>
      </w:pPr>
      <w:r w:rsidRPr="00517C04">
        <w:rPr>
          <w:rFonts w:ascii="Times New Roman" w:hAnsi="Times New Roman"/>
          <w:sz w:val="24"/>
        </w:rPr>
        <w:t>I</w:t>
      </w:r>
      <w:r w:rsidRPr="00517C04">
        <w:rPr>
          <w:rFonts w:ascii="Times New Roman" w:hAnsi="Times New Roman"/>
          <w:sz w:val="24"/>
          <w:lang w:val="lt-LT"/>
        </w:rPr>
        <w:t xml:space="preserve">š paveikslo matyti, kad daugiausiai X klasės žybsnių užfiksuota </w:t>
      </w:r>
      <w:r w:rsidRPr="00517C04">
        <w:rPr>
          <w:rFonts w:ascii="Times New Roman" w:hAnsi="Times New Roman"/>
          <w:sz w:val="24"/>
        </w:rPr>
        <w:t xml:space="preserve">2005 metais </w:t>
      </w:r>
      <w:r>
        <w:rPr>
          <w:rFonts w:ascii="Times New Roman" w:hAnsi="Times New Roman"/>
          <w:sz w:val="24"/>
        </w:rPr>
        <w:t>–</w:t>
      </w:r>
      <w:r w:rsidRPr="00517C04">
        <w:rPr>
          <w:rFonts w:ascii="Times New Roman" w:hAnsi="Times New Roman"/>
          <w:sz w:val="24"/>
        </w:rPr>
        <w:t xml:space="preserve"> 13</w:t>
      </w:r>
      <w:r>
        <w:rPr>
          <w:rFonts w:ascii="Times New Roman" w:hAnsi="Times New Roman"/>
          <w:sz w:val="24"/>
        </w:rPr>
        <w:t xml:space="preserve"> (3,6 %)</w:t>
      </w:r>
      <w:r w:rsidRPr="00517C04">
        <w:rPr>
          <w:rFonts w:ascii="Times New Roman" w:hAnsi="Times New Roman"/>
          <w:sz w:val="24"/>
        </w:rPr>
        <w:t xml:space="preserve"> dien</w:t>
      </w:r>
      <w:r w:rsidRPr="00517C04">
        <w:rPr>
          <w:rFonts w:ascii="Times New Roman" w:hAnsi="Times New Roman"/>
          <w:sz w:val="24"/>
          <w:lang w:val="lt-LT"/>
        </w:rPr>
        <w:t>ų</w:t>
      </w:r>
      <w:r w:rsidR="003C661C">
        <w:rPr>
          <w:rFonts w:ascii="Times New Roman" w:hAnsi="Times New Roman"/>
          <w:sz w:val="24"/>
          <w:lang w:val="lt-LT"/>
        </w:rPr>
        <w:t xml:space="preserve">, o mažiausiai </w:t>
      </w:r>
      <w:r w:rsidR="003C661C">
        <w:rPr>
          <w:rFonts w:ascii="Times New Roman" w:hAnsi="Times New Roman"/>
          <w:sz w:val="24"/>
        </w:rPr>
        <w:t>2006 – 4 (1,2 %) dienos</w:t>
      </w:r>
      <w:r w:rsidRPr="00517C04">
        <w:rPr>
          <w:rFonts w:ascii="Times New Roman" w:hAnsi="Times New Roman"/>
          <w:sz w:val="24"/>
          <w:lang w:val="lt-LT"/>
        </w:rPr>
        <w:t>. Saulės minimumo laikotarpiu žybsnių neužregis</w:t>
      </w:r>
      <w:r w:rsidR="00240D17">
        <w:rPr>
          <w:rFonts w:ascii="Times New Roman" w:hAnsi="Times New Roman"/>
          <w:sz w:val="24"/>
          <w:lang w:val="lt-LT"/>
        </w:rPr>
        <w:t>truota n</w:t>
      </w:r>
      <w:r w:rsidR="00240D17" w:rsidRPr="00517C04">
        <w:rPr>
          <w:rFonts w:ascii="Times New Roman" w:hAnsi="Times New Roman"/>
          <w:sz w:val="24"/>
          <w:lang w:val="lt-LT"/>
        </w:rPr>
        <w:t>ė</w:t>
      </w:r>
      <w:r w:rsidRPr="00517C04">
        <w:rPr>
          <w:rFonts w:ascii="Times New Roman" w:hAnsi="Times New Roman"/>
          <w:sz w:val="24"/>
          <w:lang w:val="lt-LT"/>
        </w:rPr>
        <w:t xml:space="preserve"> vieno, tačiau nuo </w:t>
      </w:r>
      <w:r w:rsidRPr="00517C04">
        <w:rPr>
          <w:rFonts w:ascii="Times New Roman" w:hAnsi="Times New Roman"/>
          <w:sz w:val="24"/>
        </w:rPr>
        <w:t>2011</w:t>
      </w:r>
      <w:r w:rsidR="003C661C">
        <w:rPr>
          <w:rFonts w:ascii="Times New Roman" w:hAnsi="Times New Roman"/>
          <w:sz w:val="24"/>
        </w:rPr>
        <w:t xml:space="preserve"> met</w:t>
      </w:r>
      <w:r w:rsidR="003C661C">
        <w:rPr>
          <w:rFonts w:ascii="Times New Roman" w:hAnsi="Times New Roman"/>
          <w:sz w:val="24"/>
          <w:lang w:val="lt-LT"/>
        </w:rPr>
        <w:t>ų</w:t>
      </w:r>
      <w:r w:rsidRPr="00517C04">
        <w:rPr>
          <w:rFonts w:ascii="Times New Roman" w:hAnsi="Times New Roman"/>
          <w:sz w:val="24"/>
        </w:rPr>
        <w:t xml:space="preserve"> v</w:t>
      </w:r>
      <w:r w:rsidRPr="00517C04">
        <w:rPr>
          <w:rFonts w:ascii="Times New Roman" w:hAnsi="Times New Roman"/>
          <w:sz w:val="24"/>
          <w:lang w:val="lt-LT"/>
        </w:rPr>
        <w:t>ėl fiksuojami galingi Saulės žybsniai, kas rodo, kad pradeda didė</w:t>
      </w:r>
      <w:r w:rsidR="003C661C">
        <w:rPr>
          <w:rFonts w:ascii="Times New Roman" w:hAnsi="Times New Roman"/>
          <w:sz w:val="24"/>
          <w:lang w:val="lt-LT"/>
        </w:rPr>
        <w:t>ti</w:t>
      </w:r>
      <w:r w:rsidRPr="00517C04">
        <w:rPr>
          <w:rFonts w:ascii="Times New Roman" w:hAnsi="Times New Roman"/>
          <w:sz w:val="24"/>
          <w:lang w:val="lt-LT"/>
        </w:rPr>
        <w:t xml:space="preserve"> Saulės aktyvumas.</w:t>
      </w:r>
    </w:p>
    <w:p w:rsidR="00B16A9B" w:rsidRPr="00B16A9B" w:rsidRDefault="00B16A9B" w:rsidP="00B16A9B">
      <w:pPr>
        <w:spacing w:line="360" w:lineRule="auto"/>
        <w:ind w:firstLine="851"/>
        <w:rPr>
          <w:rFonts w:ascii="Times New Roman" w:hAnsi="Times New Roman"/>
          <w:sz w:val="24"/>
          <w:lang w:val="lt-LT"/>
        </w:rPr>
      </w:pPr>
    </w:p>
    <w:p w:rsidR="00BC34A3" w:rsidRPr="000D11FA" w:rsidRDefault="000D11FA" w:rsidP="000D11FA">
      <w:pPr>
        <w:spacing w:line="360" w:lineRule="auto"/>
        <w:rPr>
          <w:rFonts w:ascii="Times New Roman" w:hAnsi="Times New Roman"/>
          <w:szCs w:val="16"/>
        </w:rPr>
      </w:pPr>
      <w:r>
        <w:rPr>
          <w:rFonts w:ascii="Times New Roman" w:hAnsi="Times New Roman"/>
          <w:b/>
          <w:szCs w:val="16"/>
        </w:rPr>
        <w:t>4.</w:t>
      </w:r>
      <w:r w:rsidRPr="000D11FA">
        <w:rPr>
          <w:rFonts w:ascii="Times New Roman" w:hAnsi="Times New Roman"/>
          <w:b/>
          <w:szCs w:val="16"/>
        </w:rPr>
        <w:t>1</w:t>
      </w:r>
      <w:r w:rsidRPr="000D11FA">
        <w:rPr>
          <w:b/>
          <w:szCs w:val="16"/>
        </w:rPr>
        <w:t xml:space="preserve"> </w:t>
      </w:r>
      <w:r w:rsidRPr="000D11FA">
        <w:rPr>
          <w:rFonts w:ascii="Times New Roman" w:hAnsi="Times New Roman"/>
          <w:b/>
          <w:szCs w:val="16"/>
        </w:rPr>
        <w:t>lentelė.</w:t>
      </w:r>
      <w:r w:rsidRPr="000D11FA">
        <w:rPr>
          <w:rFonts w:ascii="Times New Roman" w:hAnsi="Times New Roman"/>
          <w:szCs w:val="16"/>
        </w:rPr>
        <w:t xml:space="preserve">  Geomagnetinio aktyvumo, parų su X </w:t>
      </w:r>
      <w:r w:rsidR="000C4173">
        <w:rPr>
          <w:rFonts w:ascii="Times New Roman" w:hAnsi="Times New Roman"/>
          <w:szCs w:val="16"/>
        </w:rPr>
        <w:t>klasės Saulės žybsnių, PL bei P</w:t>
      </w:r>
      <w:r w:rsidRPr="000D11FA">
        <w:rPr>
          <w:rFonts w:ascii="Times New Roman" w:hAnsi="Times New Roman"/>
          <w:szCs w:val="16"/>
        </w:rPr>
        <w:t xml:space="preserve">S pasiskirstymas </w:t>
      </w:r>
      <w:r w:rsidRPr="000D11FA">
        <w:rPr>
          <w:rStyle w:val="shorttext"/>
          <w:rFonts w:ascii="Times New Roman" w:hAnsi="Times New Roman"/>
          <w:szCs w:val="16"/>
        </w:rPr>
        <w:t>Saulės aktyvumo mažėjimo (2004-2006 m.) ir didėjimo (2010-2012 m.) laikotarpiais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5"/>
        <w:gridCol w:w="2269"/>
        <w:gridCol w:w="2080"/>
        <w:gridCol w:w="1890"/>
      </w:tblGrid>
      <w:tr w:rsidR="000D11FA" w:rsidRPr="000D11FA" w:rsidTr="00B16A9B">
        <w:trPr>
          <w:trHeight w:val="897"/>
          <w:jc w:val="center"/>
        </w:trPr>
        <w:tc>
          <w:tcPr>
            <w:tcW w:w="2645" w:type="dxa"/>
            <w:vAlign w:val="center"/>
          </w:tcPr>
          <w:p w:rsidR="000D11FA" w:rsidRPr="000D11FA" w:rsidRDefault="000D11FA" w:rsidP="00545F8C">
            <w:pPr>
              <w:jc w:val="center"/>
              <w:rPr>
                <w:rFonts w:ascii="Times New Roman" w:eastAsia="Times New Roman" w:hAnsi="Times New Roman"/>
              </w:rPr>
            </w:pPr>
            <w:r w:rsidRPr="000D11FA">
              <w:rPr>
                <w:rFonts w:ascii="Times New Roman" w:eastAsia="Times New Roman" w:hAnsi="Times New Roman"/>
              </w:rPr>
              <w:t>Kintamasis</w:t>
            </w:r>
          </w:p>
        </w:tc>
        <w:tc>
          <w:tcPr>
            <w:tcW w:w="2269" w:type="dxa"/>
            <w:vAlign w:val="center"/>
          </w:tcPr>
          <w:p w:rsidR="000D11FA" w:rsidRPr="000D11FA" w:rsidRDefault="000D11FA" w:rsidP="00545F8C">
            <w:pPr>
              <w:jc w:val="center"/>
              <w:rPr>
                <w:rFonts w:ascii="Times New Roman" w:eastAsia="Times New Roman" w:hAnsi="Times New Roman"/>
              </w:rPr>
            </w:pPr>
            <w:r w:rsidRPr="000D11FA">
              <w:rPr>
                <w:rFonts w:ascii="Times New Roman" w:eastAsia="Times New Roman" w:hAnsi="Times New Roman"/>
              </w:rPr>
              <w:t>2004–2006</w:t>
            </w:r>
          </w:p>
          <w:p w:rsidR="000D11FA" w:rsidRPr="000D11FA" w:rsidRDefault="000D11FA" w:rsidP="00545F8C">
            <w:pPr>
              <w:jc w:val="center"/>
              <w:rPr>
                <w:rFonts w:ascii="Times New Roman" w:eastAsia="Times New Roman" w:hAnsi="Times New Roman"/>
              </w:rPr>
            </w:pPr>
            <w:r w:rsidRPr="000D11FA">
              <w:rPr>
                <w:rFonts w:ascii="Times New Roman" w:eastAsia="Times New Roman" w:hAnsi="Times New Roman"/>
              </w:rPr>
              <w:t>N (%)</w:t>
            </w:r>
          </w:p>
        </w:tc>
        <w:tc>
          <w:tcPr>
            <w:tcW w:w="2080" w:type="dxa"/>
            <w:vAlign w:val="center"/>
          </w:tcPr>
          <w:p w:rsidR="000D11FA" w:rsidRPr="000D11FA" w:rsidRDefault="000D11FA" w:rsidP="00545F8C">
            <w:pPr>
              <w:jc w:val="center"/>
              <w:rPr>
                <w:rFonts w:ascii="Times New Roman" w:eastAsia="Times New Roman" w:hAnsi="Times New Roman"/>
              </w:rPr>
            </w:pPr>
            <w:r w:rsidRPr="000D11FA">
              <w:rPr>
                <w:rFonts w:ascii="Times New Roman" w:eastAsia="Times New Roman" w:hAnsi="Times New Roman"/>
              </w:rPr>
              <w:t>2010–2012</w:t>
            </w:r>
          </w:p>
          <w:p w:rsidR="000D11FA" w:rsidRPr="000D11FA" w:rsidRDefault="000D11FA" w:rsidP="00545F8C">
            <w:pPr>
              <w:jc w:val="center"/>
              <w:rPr>
                <w:rFonts w:ascii="Times New Roman" w:eastAsia="Times New Roman" w:hAnsi="Times New Roman"/>
              </w:rPr>
            </w:pPr>
            <w:r w:rsidRPr="000D11FA">
              <w:rPr>
                <w:rFonts w:ascii="Times New Roman" w:eastAsia="Times New Roman" w:hAnsi="Times New Roman"/>
              </w:rPr>
              <w:t>N (%)</w:t>
            </w:r>
          </w:p>
        </w:tc>
        <w:tc>
          <w:tcPr>
            <w:tcW w:w="1890" w:type="dxa"/>
            <w:vAlign w:val="center"/>
          </w:tcPr>
          <w:p w:rsidR="000D11FA" w:rsidRPr="000D11FA" w:rsidRDefault="000D11FA" w:rsidP="00545F8C">
            <w:pPr>
              <w:jc w:val="center"/>
              <w:rPr>
                <w:rFonts w:ascii="Times New Roman" w:eastAsia="Times New Roman" w:hAnsi="Times New Roman"/>
              </w:rPr>
            </w:pPr>
            <w:r w:rsidRPr="000D11FA">
              <w:rPr>
                <w:rFonts w:ascii="Times New Roman" w:eastAsia="Times New Roman" w:hAnsi="Times New Roman"/>
              </w:rPr>
              <w:t>p</w:t>
            </w:r>
          </w:p>
        </w:tc>
      </w:tr>
      <w:tr w:rsidR="00A77481" w:rsidRPr="000D11FA" w:rsidTr="00B16A9B">
        <w:trPr>
          <w:trHeight w:val="436"/>
          <w:jc w:val="center"/>
        </w:trPr>
        <w:tc>
          <w:tcPr>
            <w:tcW w:w="8884" w:type="dxa"/>
            <w:gridSpan w:val="4"/>
            <w:vAlign w:val="center"/>
          </w:tcPr>
          <w:p w:rsidR="00A77481" w:rsidRPr="000D11FA" w:rsidRDefault="00A77481" w:rsidP="00A77481">
            <w:pPr>
              <w:jc w:val="left"/>
              <w:rPr>
                <w:rFonts w:ascii="Times New Roman" w:eastAsia="Times New Roman" w:hAnsi="Times New Roman"/>
              </w:rPr>
            </w:pPr>
            <w:r w:rsidRPr="000D11FA">
              <w:rPr>
                <w:rFonts w:ascii="Times New Roman" w:eastAsia="Times New Roman" w:hAnsi="Times New Roman"/>
              </w:rPr>
              <w:t>Geomagnetinis laukas</w:t>
            </w:r>
            <w:r w:rsidR="00995D56">
              <w:rPr>
                <w:rFonts w:ascii="Times New Roman" w:eastAsia="Times New Roman" w:hAnsi="Times New Roman"/>
              </w:rPr>
              <w:t xml:space="preserve"> (GL)</w:t>
            </w:r>
          </w:p>
        </w:tc>
      </w:tr>
      <w:tr w:rsidR="000D11FA" w:rsidRPr="000D11FA" w:rsidTr="00B16A9B">
        <w:trPr>
          <w:trHeight w:val="436"/>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ramus</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542 (49,5)</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756 (69,0)</w:t>
            </w:r>
          </w:p>
        </w:tc>
        <w:tc>
          <w:tcPr>
            <w:tcW w:w="189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&lt; 0,01</w:t>
            </w:r>
          </w:p>
        </w:tc>
      </w:tr>
      <w:tr w:rsidR="000D11FA" w:rsidRPr="000D11FA" w:rsidTr="00B16A9B">
        <w:trPr>
          <w:trHeight w:val="436"/>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permainingas</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317 (28,9)</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225 (20,5)</w:t>
            </w:r>
          </w:p>
        </w:tc>
        <w:tc>
          <w:tcPr>
            <w:tcW w:w="1890" w:type="dxa"/>
            <w:vAlign w:val="center"/>
          </w:tcPr>
          <w:p w:rsidR="000D11FA" w:rsidRPr="000D11FA" w:rsidRDefault="000D11FA" w:rsidP="00A77481">
            <w:pPr>
              <w:jc w:val="center"/>
              <w:rPr>
                <w:rFonts w:ascii="Times New Roman" w:eastAsia="Times New Roman" w:hAnsi="Times New Roman"/>
              </w:rPr>
            </w:pPr>
          </w:p>
        </w:tc>
      </w:tr>
      <w:tr w:rsidR="000D11FA" w:rsidRPr="000D11FA" w:rsidTr="00B16A9B">
        <w:trPr>
          <w:trHeight w:val="436"/>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aktyvus</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170 (15,5)</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84 (7,7)</w:t>
            </w:r>
          </w:p>
        </w:tc>
        <w:tc>
          <w:tcPr>
            <w:tcW w:w="1890" w:type="dxa"/>
            <w:vAlign w:val="center"/>
          </w:tcPr>
          <w:p w:rsidR="000D11FA" w:rsidRPr="000D11FA" w:rsidRDefault="000D11FA" w:rsidP="00A77481">
            <w:pPr>
              <w:jc w:val="center"/>
              <w:rPr>
                <w:rFonts w:ascii="Times New Roman" w:eastAsia="Times New Roman" w:hAnsi="Times New Roman"/>
              </w:rPr>
            </w:pPr>
          </w:p>
        </w:tc>
      </w:tr>
      <w:tr w:rsidR="000D11FA" w:rsidRPr="000D11FA" w:rsidTr="00B16A9B">
        <w:trPr>
          <w:trHeight w:val="436"/>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silpna GA</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42 (3,8)</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28 (2,6)</w:t>
            </w:r>
          </w:p>
        </w:tc>
        <w:tc>
          <w:tcPr>
            <w:tcW w:w="1890" w:type="dxa"/>
            <w:vAlign w:val="center"/>
          </w:tcPr>
          <w:p w:rsidR="000D11FA" w:rsidRPr="000D11FA" w:rsidRDefault="000D11FA" w:rsidP="00A77481">
            <w:pPr>
              <w:jc w:val="center"/>
              <w:rPr>
                <w:rFonts w:ascii="Times New Roman" w:eastAsia="Times New Roman" w:hAnsi="Times New Roman"/>
              </w:rPr>
            </w:pPr>
          </w:p>
        </w:tc>
      </w:tr>
      <w:tr w:rsidR="000D11FA" w:rsidRPr="000D11FA" w:rsidTr="00B16A9B">
        <w:trPr>
          <w:trHeight w:val="436"/>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stipri GA</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25 (2,3)</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3 (0,3)</w:t>
            </w:r>
          </w:p>
        </w:tc>
        <w:tc>
          <w:tcPr>
            <w:tcW w:w="1890" w:type="dxa"/>
            <w:vAlign w:val="center"/>
          </w:tcPr>
          <w:p w:rsidR="000D11FA" w:rsidRPr="000D11FA" w:rsidRDefault="000D11FA" w:rsidP="00A77481">
            <w:pPr>
              <w:jc w:val="center"/>
              <w:rPr>
                <w:rFonts w:ascii="Times New Roman" w:eastAsia="Times New Roman" w:hAnsi="Times New Roman"/>
              </w:rPr>
            </w:pPr>
          </w:p>
        </w:tc>
      </w:tr>
      <w:tr w:rsidR="000D11FA" w:rsidRPr="000D11FA" w:rsidTr="00B16A9B">
        <w:trPr>
          <w:trHeight w:val="436"/>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PL (paros)</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30 (2,7)</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33 (3,0)</w:t>
            </w:r>
          </w:p>
        </w:tc>
        <w:tc>
          <w:tcPr>
            <w:tcW w:w="189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&gt;</w:t>
            </w:r>
            <w:r w:rsidR="000C4173">
              <w:rPr>
                <w:rFonts w:ascii="Times New Roman" w:eastAsia="Times New Roman" w:hAnsi="Times New Roman"/>
              </w:rPr>
              <w:t xml:space="preserve"> </w:t>
            </w:r>
            <w:r w:rsidRPr="000D11FA">
              <w:rPr>
                <w:rFonts w:ascii="Times New Roman" w:eastAsia="Times New Roman" w:hAnsi="Times New Roman"/>
              </w:rPr>
              <w:t>0,5</w:t>
            </w:r>
          </w:p>
        </w:tc>
      </w:tr>
      <w:tr w:rsidR="000D11FA" w:rsidRPr="000D11FA" w:rsidTr="00B16A9B">
        <w:trPr>
          <w:trHeight w:val="436"/>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PL (skaičius)</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14</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18</w:t>
            </w:r>
          </w:p>
        </w:tc>
        <w:tc>
          <w:tcPr>
            <w:tcW w:w="1890" w:type="dxa"/>
            <w:vAlign w:val="center"/>
          </w:tcPr>
          <w:p w:rsidR="000D11FA" w:rsidRPr="000D11FA" w:rsidRDefault="000D11FA" w:rsidP="00A77481">
            <w:pPr>
              <w:jc w:val="center"/>
              <w:rPr>
                <w:rFonts w:ascii="Times New Roman" w:eastAsia="Times New Roman" w:hAnsi="Times New Roman"/>
              </w:rPr>
            </w:pPr>
          </w:p>
        </w:tc>
      </w:tr>
      <w:tr w:rsidR="000D11FA" w:rsidRPr="000D11FA" w:rsidTr="00B16A9B">
        <w:trPr>
          <w:trHeight w:val="436"/>
          <w:jc w:val="center"/>
        </w:trPr>
        <w:tc>
          <w:tcPr>
            <w:tcW w:w="2645" w:type="dxa"/>
            <w:vAlign w:val="center"/>
          </w:tcPr>
          <w:p w:rsidR="000D11FA" w:rsidRPr="000D11FA" w:rsidRDefault="000D3C73" w:rsidP="00A77481">
            <w:pPr>
              <w:jc w:val="left"/>
              <w:rPr>
                <w:rFonts w:ascii="Times New Roman" w:eastAsia="Times New Roman" w:hAnsi="Times New Roman"/>
              </w:rPr>
            </w:pPr>
            <w:r>
              <w:rPr>
                <w:rFonts w:ascii="Times New Roman" w:eastAsia="Times New Roman" w:hAnsi="Times New Roman"/>
              </w:rPr>
              <w:t>P</w:t>
            </w:r>
            <w:r w:rsidR="000D11FA" w:rsidRPr="000D11FA">
              <w:rPr>
                <w:rFonts w:ascii="Times New Roman" w:eastAsia="Times New Roman" w:hAnsi="Times New Roman"/>
              </w:rPr>
              <w:t>S</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53 (4,8)</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40 (3,6)</w:t>
            </w:r>
          </w:p>
        </w:tc>
        <w:tc>
          <w:tcPr>
            <w:tcW w:w="189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0,168</w:t>
            </w:r>
          </w:p>
        </w:tc>
      </w:tr>
      <w:tr w:rsidR="000D11FA" w:rsidRPr="000D11FA" w:rsidTr="00B16A9B">
        <w:trPr>
          <w:trHeight w:val="460"/>
          <w:jc w:val="center"/>
        </w:trPr>
        <w:tc>
          <w:tcPr>
            <w:tcW w:w="2645" w:type="dxa"/>
            <w:vAlign w:val="center"/>
          </w:tcPr>
          <w:p w:rsidR="000D11FA" w:rsidRPr="000D11FA" w:rsidRDefault="000D11FA" w:rsidP="00A77481">
            <w:pPr>
              <w:jc w:val="left"/>
              <w:rPr>
                <w:rFonts w:ascii="Times New Roman" w:eastAsia="Times New Roman" w:hAnsi="Times New Roman"/>
              </w:rPr>
            </w:pPr>
            <w:r w:rsidRPr="000D11FA">
              <w:rPr>
                <w:rFonts w:ascii="Times New Roman" w:eastAsia="Times New Roman" w:hAnsi="Times New Roman"/>
              </w:rPr>
              <w:t>X klasės žybsnis</w:t>
            </w:r>
          </w:p>
        </w:tc>
        <w:tc>
          <w:tcPr>
            <w:tcW w:w="2269"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26 (2,4)</w:t>
            </w:r>
          </w:p>
        </w:tc>
        <w:tc>
          <w:tcPr>
            <w:tcW w:w="208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14 (1,3)</w:t>
            </w:r>
          </w:p>
        </w:tc>
        <w:tc>
          <w:tcPr>
            <w:tcW w:w="1890" w:type="dxa"/>
            <w:vAlign w:val="center"/>
          </w:tcPr>
          <w:p w:rsidR="000D11FA" w:rsidRPr="000D11FA" w:rsidRDefault="000D11FA" w:rsidP="00A77481">
            <w:pPr>
              <w:jc w:val="center"/>
              <w:rPr>
                <w:rFonts w:ascii="Times New Roman" w:eastAsia="Times New Roman" w:hAnsi="Times New Roman"/>
              </w:rPr>
            </w:pPr>
            <w:r w:rsidRPr="000D11FA">
              <w:rPr>
                <w:rFonts w:ascii="Times New Roman" w:eastAsia="Times New Roman" w:hAnsi="Times New Roman"/>
              </w:rPr>
              <w:t>0,056</w:t>
            </w:r>
          </w:p>
        </w:tc>
      </w:tr>
    </w:tbl>
    <w:p w:rsidR="00444F1D" w:rsidRPr="00C3408F" w:rsidRDefault="00444F1D" w:rsidP="001918F5">
      <w:pPr>
        <w:spacing w:line="360" w:lineRule="auto"/>
        <w:rPr>
          <w:rFonts w:ascii="Times New Roman" w:hAnsi="Times New Roman"/>
          <w:sz w:val="24"/>
          <w:u w:val="single"/>
          <w:lang w:val="lt-LT"/>
        </w:rPr>
      </w:pPr>
    </w:p>
    <w:p w:rsidR="000D3C73" w:rsidRDefault="000D3C73" w:rsidP="000D3C73">
      <w:pPr>
        <w:spacing w:line="360" w:lineRule="auto"/>
        <w:ind w:firstLine="851"/>
        <w:rPr>
          <w:rFonts w:ascii="Times New Roman" w:hAnsi="Times New Roman"/>
          <w:sz w:val="24"/>
          <w:szCs w:val="20"/>
        </w:rPr>
      </w:pPr>
      <w:r w:rsidRPr="000C4173">
        <w:rPr>
          <w:rFonts w:ascii="Times New Roman" w:hAnsi="Times New Roman"/>
          <w:sz w:val="24"/>
          <w:szCs w:val="20"/>
        </w:rPr>
        <w:lastRenderedPageBreak/>
        <w:t>Saulės aktyvumo (SA) kilimo laikotarpiu buvo silpnesmis GMA:</w:t>
      </w:r>
      <w:r w:rsidRPr="000D11FA">
        <w:rPr>
          <w:rFonts w:ascii="Times New Roman" w:hAnsi="Times New Roman"/>
          <w:sz w:val="24"/>
          <w:szCs w:val="20"/>
        </w:rPr>
        <w:t xml:space="preserve"> ramus geomagnetinis laukas </w:t>
      </w:r>
      <w:r w:rsidR="000C4173">
        <w:rPr>
          <w:rFonts w:ascii="Times New Roman" w:hAnsi="Times New Roman"/>
          <w:sz w:val="24"/>
          <w:szCs w:val="20"/>
        </w:rPr>
        <w:t xml:space="preserve">2010-2012 m. laikotarpiu </w:t>
      </w:r>
      <w:r w:rsidRPr="000D11FA">
        <w:rPr>
          <w:rFonts w:ascii="Times New Roman" w:hAnsi="Times New Roman"/>
          <w:sz w:val="24"/>
          <w:szCs w:val="20"/>
        </w:rPr>
        <w:t>buvo 69% parų, tuo tarpu 2004-2006 m. laikotarpiu – 49,5% parų. Minėtais laikotarpiais buvo atitinkamai 14 ir 18 protonų lietų. Reikšm</w:t>
      </w:r>
      <w:r>
        <w:rPr>
          <w:rFonts w:ascii="Times New Roman" w:hAnsi="Times New Roman"/>
          <w:sz w:val="24"/>
          <w:szCs w:val="20"/>
        </w:rPr>
        <w:t xml:space="preserve">ingo skirtumo tarp parų su PL, </w:t>
      </w:r>
      <w:r w:rsidRPr="000D11FA">
        <w:rPr>
          <w:rFonts w:ascii="Times New Roman" w:hAnsi="Times New Roman"/>
          <w:sz w:val="24"/>
          <w:szCs w:val="20"/>
        </w:rPr>
        <w:t>PS nenustatyta, tačiau 2004-2006 m. buvo daugiau X klasės Sa</w:t>
      </w:r>
      <w:r w:rsidR="00B6229B">
        <w:rPr>
          <w:rFonts w:ascii="Times New Roman" w:hAnsi="Times New Roman"/>
          <w:sz w:val="24"/>
          <w:szCs w:val="20"/>
        </w:rPr>
        <w:t>u</w:t>
      </w:r>
      <w:r w:rsidRPr="000D11FA">
        <w:rPr>
          <w:rFonts w:ascii="Times New Roman" w:hAnsi="Times New Roman"/>
          <w:sz w:val="24"/>
          <w:szCs w:val="20"/>
        </w:rPr>
        <w:t>lės žybsnių (p=0,056) (</w:t>
      </w:r>
      <w:r>
        <w:rPr>
          <w:rFonts w:ascii="Times New Roman" w:hAnsi="Times New Roman"/>
          <w:sz w:val="24"/>
          <w:szCs w:val="20"/>
        </w:rPr>
        <w:t>4.</w:t>
      </w:r>
      <w:r w:rsidRPr="000D11FA">
        <w:rPr>
          <w:rFonts w:ascii="Times New Roman" w:hAnsi="Times New Roman"/>
          <w:sz w:val="24"/>
          <w:szCs w:val="20"/>
        </w:rPr>
        <w:t>1 lentelė).</w:t>
      </w:r>
    </w:p>
    <w:p w:rsidR="000D3C73" w:rsidRDefault="000D3C73" w:rsidP="00A77481">
      <w:pPr>
        <w:spacing w:line="480" w:lineRule="auto"/>
        <w:ind w:firstLine="851"/>
        <w:rPr>
          <w:rFonts w:ascii="Times New Roman" w:hAnsi="Times New Roman"/>
          <w:sz w:val="24"/>
          <w:szCs w:val="20"/>
        </w:rPr>
      </w:pPr>
    </w:p>
    <w:p w:rsidR="00444F1D" w:rsidRPr="00C3408F" w:rsidRDefault="00C3408F" w:rsidP="00C3408F">
      <w:pPr>
        <w:jc w:val="center"/>
        <w:rPr>
          <w:b/>
          <w:sz w:val="28"/>
          <w:szCs w:val="28"/>
        </w:rPr>
      </w:pPr>
      <w:r>
        <w:rPr>
          <w:rFonts w:ascii="Times New Roman" w:hAnsi="Times New Roman"/>
          <w:b/>
          <w:sz w:val="28"/>
          <w:szCs w:val="28"/>
        </w:rPr>
        <w:t>4.2</w:t>
      </w:r>
      <w:r w:rsidRPr="00C3408F">
        <w:rPr>
          <w:b/>
          <w:sz w:val="28"/>
          <w:szCs w:val="28"/>
        </w:rPr>
        <w:t xml:space="preserve"> </w:t>
      </w:r>
      <w:r w:rsidR="004C680A">
        <w:rPr>
          <w:b/>
          <w:sz w:val="28"/>
          <w:szCs w:val="28"/>
          <w:lang w:val="lt-LT"/>
        </w:rPr>
        <w:t xml:space="preserve"> </w:t>
      </w:r>
      <w:r w:rsidR="00127AD8">
        <w:rPr>
          <w:b/>
          <w:sz w:val="28"/>
          <w:szCs w:val="28"/>
          <w:lang w:val="lt-LT"/>
        </w:rPr>
        <w:t xml:space="preserve"> </w:t>
      </w:r>
      <w:r w:rsidR="004C680A" w:rsidRPr="004C680A">
        <w:rPr>
          <w:rFonts w:ascii="Times New Roman" w:hAnsi="Times New Roman"/>
          <w:b/>
          <w:sz w:val="28"/>
          <w:szCs w:val="28"/>
          <w:lang w:val="lt-LT"/>
        </w:rPr>
        <w:t>Ūmių koronarinių sindromų (</w:t>
      </w:r>
      <w:r w:rsidR="004C680A" w:rsidRPr="004C680A">
        <w:rPr>
          <w:rFonts w:ascii="Times New Roman" w:hAnsi="Times New Roman"/>
          <w:b/>
          <w:sz w:val="28"/>
          <w:szCs w:val="28"/>
        </w:rPr>
        <w:t>MI ir NKA)</w:t>
      </w:r>
      <w:r w:rsidRPr="004C680A">
        <w:rPr>
          <w:rFonts w:ascii="Times New Roman" w:hAnsi="Times New Roman"/>
          <w:b/>
          <w:sz w:val="28"/>
          <w:szCs w:val="28"/>
        </w:rPr>
        <w:t xml:space="preserve"> dažnių charakteristikos</w:t>
      </w:r>
    </w:p>
    <w:p w:rsidR="00C3408F" w:rsidRDefault="00C3408F" w:rsidP="001918F5">
      <w:pPr>
        <w:pStyle w:val="ListParagraph"/>
        <w:ind w:left="360"/>
        <w:rPr>
          <w:u w:val="single"/>
        </w:rPr>
      </w:pPr>
    </w:p>
    <w:p w:rsidR="00CA2A2A" w:rsidRPr="001918F5" w:rsidRDefault="005B225C" w:rsidP="001918F5">
      <w:pPr>
        <w:spacing w:line="360" w:lineRule="auto"/>
        <w:ind w:firstLine="851"/>
        <w:rPr>
          <w:rFonts w:ascii="Times New Roman" w:hAnsi="Times New Roman"/>
          <w:sz w:val="24"/>
        </w:rPr>
      </w:pPr>
      <w:r w:rsidRPr="005B225C">
        <w:rPr>
          <w:rFonts w:ascii="Times New Roman" w:hAnsi="Times New Roman"/>
          <w:sz w:val="24"/>
        </w:rPr>
        <w:t>Siekiant nustatyti geomagnetinio aktyvumo, Saulės protonų lietaus, galingų Saulės žybsnių (X klasės) ir skubios hospitalizacijos dėl ūmių koronarinių sindromų ryšį, buvo analizuota 2004-20</w:t>
      </w:r>
      <w:r>
        <w:rPr>
          <w:rFonts w:ascii="Times New Roman" w:hAnsi="Times New Roman"/>
          <w:sz w:val="24"/>
        </w:rPr>
        <w:t>12</w:t>
      </w:r>
      <w:r w:rsidRPr="005B225C">
        <w:rPr>
          <w:rFonts w:ascii="Times New Roman" w:hAnsi="Times New Roman"/>
          <w:sz w:val="24"/>
        </w:rPr>
        <w:t xml:space="preserve"> m. ligonių paros stacionarizacijos duomenys. Minėtu laikotarpiu Kauno Universitetinės ligoninės kardiologijos skyriuose dėl pirmojo miokardo infarkto (MI) buvo stacionarizuoti </w:t>
      </w:r>
      <w:r>
        <w:rPr>
          <w:rFonts w:ascii="Times New Roman" w:hAnsi="Times New Roman"/>
          <w:sz w:val="24"/>
        </w:rPr>
        <w:t>8870 pacientai, o d</w:t>
      </w:r>
      <w:r>
        <w:rPr>
          <w:rFonts w:ascii="Times New Roman" w:hAnsi="Times New Roman"/>
          <w:sz w:val="24"/>
          <w:lang w:val="lt-LT"/>
        </w:rPr>
        <w:t>ėl nestabilios krūtinės anginos</w:t>
      </w:r>
      <w:r w:rsidR="00127AD8">
        <w:rPr>
          <w:rFonts w:ascii="Times New Roman" w:hAnsi="Times New Roman"/>
          <w:sz w:val="24"/>
          <w:lang w:val="lt-LT"/>
        </w:rPr>
        <w:t xml:space="preserve"> (NKA)</w:t>
      </w:r>
      <w:r>
        <w:rPr>
          <w:rFonts w:ascii="Times New Roman" w:hAnsi="Times New Roman"/>
          <w:sz w:val="24"/>
          <w:lang w:val="lt-LT"/>
        </w:rPr>
        <w:t xml:space="preserve"> </w:t>
      </w:r>
      <w:r w:rsidR="00E845BF">
        <w:rPr>
          <w:rFonts w:ascii="Times New Roman" w:hAnsi="Times New Roman"/>
          <w:sz w:val="24"/>
          <w:lang w:val="lt-LT"/>
        </w:rPr>
        <w:t>–</w:t>
      </w:r>
      <w:r>
        <w:rPr>
          <w:rFonts w:ascii="Times New Roman" w:hAnsi="Times New Roman"/>
          <w:sz w:val="24"/>
          <w:lang w:val="lt-LT"/>
        </w:rPr>
        <w:t xml:space="preserve"> </w:t>
      </w:r>
      <w:r>
        <w:rPr>
          <w:rFonts w:ascii="Times New Roman" w:hAnsi="Times New Roman"/>
          <w:sz w:val="24"/>
        </w:rPr>
        <w:t>11935</w:t>
      </w:r>
      <w:r w:rsidR="00E845BF">
        <w:rPr>
          <w:rFonts w:ascii="Times New Roman" w:hAnsi="Times New Roman"/>
          <w:sz w:val="24"/>
        </w:rPr>
        <w:t xml:space="preserve"> (4.5 pav.).</w:t>
      </w:r>
      <w:r w:rsidRPr="005B225C">
        <w:rPr>
          <w:rFonts w:ascii="Times New Roman" w:hAnsi="Times New Roman"/>
          <w:sz w:val="24"/>
        </w:rPr>
        <w:t xml:space="preserve"> </w:t>
      </w:r>
      <w:r w:rsidR="00CA2A2A" w:rsidRPr="00CA2A2A">
        <w:rPr>
          <w:rFonts w:ascii="Times New Roman" w:hAnsi="Times New Roman"/>
          <w:sz w:val="24"/>
          <w:szCs w:val="24"/>
        </w:rPr>
        <w:t xml:space="preserve">2004-2006 m. laikotarpiu dėl </w:t>
      </w:r>
      <w:r w:rsidR="00CA2A2A" w:rsidRPr="00CA2A2A">
        <w:rPr>
          <w:rStyle w:val="referencetext1"/>
          <w:rFonts w:ascii="Times New Roman" w:hAnsi="Times New Roman"/>
          <w:sz w:val="24"/>
          <w:szCs w:val="24"/>
        </w:rPr>
        <w:t>ŪKS</w:t>
      </w:r>
      <w:r w:rsidR="00CA2A2A" w:rsidRPr="00CA2A2A">
        <w:rPr>
          <w:rFonts w:ascii="Times New Roman" w:hAnsi="Times New Roman"/>
          <w:sz w:val="24"/>
          <w:szCs w:val="24"/>
        </w:rPr>
        <w:t xml:space="preserve"> stacionarizuoti 6588 ligoniai, vidutiniškai 6,01±0,1 ligonių per parą, 2010-2012 m. laikotarpiu – 7384, vidutiniškai 6,72±0,1 (reikšmingai daugiau) per parą. Reikšmingai mažiau ligonių (per parą) buvo stacionarizuota liepos-rugpjūčio mėn. (3,39±0,1)</w:t>
      </w:r>
      <w:r w:rsidR="003D4F71">
        <w:rPr>
          <w:rFonts w:ascii="Times New Roman" w:hAnsi="Times New Roman"/>
          <w:sz w:val="24"/>
          <w:szCs w:val="24"/>
        </w:rPr>
        <w:t xml:space="preserve"> (4.8</w:t>
      </w:r>
      <w:r w:rsidR="001918F5">
        <w:rPr>
          <w:rFonts w:ascii="Times New Roman" w:hAnsi="Times New Roman"/>
          <w:sz w:val="24"/>
          <w:szCs w:val="24"/>
        </w:rPr>
        <w:t xml:space="preserve"> pav.)</w:t>
      </w:r>
      <w:r w:rsidR="00CA2A2A" w:rsidRPr="00CA2A2A">
        <w:rPr>
          <w:rFonts w:ascii="Times New Roman" w:hAnsi="Times New Roman"/>
          <w:sz w:val="24"/>
          <w:szCs w:val="24"/>
        </w:rPr>
        <w:t xml:space="preserve"> bei savaitgaliais ir švenčių dienomis (5,62±0,2)</w:t>
      </w:r>
      <w:r w:rsidR="003D4F71">
        <w:rPr>
          <w:rFonts w:ascii="Times New Roman" w:hAnsi="Times New Roman"/>
          <w:sz w:val="24"/>
          <w:szCs w:val="24"/>
        </w:rPr>
        <w:t xml:space="preserve"> (4.9</w:t>
      </w:r>
      <w:r w:rsidR="001918F5">
        <w:rPr>
          <w:rFonts w:ascii="Times New Roman" w:hAnsi="Times New Roman"/>
          <w:sz w:val="24"/>
          <w:szCs w:val="24"/>
        </w:rPr>
        <w:t xml:space="preserve"> pav</w:t>
      </w:r>
      <w:r w:rsidR="00CA2A2A" w:rsidRPr="00CA2A2A">
        <w:rPr>
          <w:rFonts w:ascii="Times New Roman" w:hAnsi="Times New Roman"/>
          <w:sz w:val="24"/>
          <w:szCs w:val="24"/>
        </w:rPr>
        <w:t>.</w:t>
      </w:r>
      <w:r w:rsidR="001918F5">
        <w:rPr>
          <w:rFonts w:ascii="Times New Roman" w:hAnsi="Times New Roman"/>
          <w:sz w:val="24"/>
          <w:szCs w:val="24"/>
        </w:rPr>
        <w:t>).</w:t>
      </w:r>
    </w:p>
    <w:p w:rsidR="00545F8C" w:rsidRPr="005B225C" w:rsidRDefault="00545F8C" w:rsidP="001918F5">
      <w:pPr>
        <w:spacing w:line="360" w:lineRule="auto"/>
        <w:rPr>
          <w:rStyle w:val="hps"/>
          <w:rFonts w:ascii="Times New Roman" w:hAnsi="Times New Roman"/>
          <w:sz w:val="24"/>
        </w:rPr>
      </w:pPr>
    </w:p>
    <w:p w:rsidR="00C3408F" w:rsidRDefault="005B225C" w:rsidP="009D3040">
      <w:pPr>
        <w:pStyle w:val="ListParagraph"/>
        <w:jc w:val="center"/>
      </w:pPr>
      <w:r w:rsidRPr="005B225C">
        <w:rPr>
          <w:noProof/>
          <w:lang w:val="en-US"/>
        </w:rPr>
        <w:drawing>
          <wp:inline distT="0" distB="0" distL="0" distR="0">
            <wp:extent cx="5974511" cy="3441940"/>
            <wp:effectExtent l="19050" t="0" r="26239" b="61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E12FC" w:rsidRPr="00B16A9B" w:rsidRDefault="004C0305" w:rsidP="00B16A9B">
      <w:pPr>
        <w:pStyle w:val="ListParagraph"/>
        <w:rPr>
          <w:b/>
          <w:lang w:val="en-US"/>
        </w:rPr>
      </w:pPr>
      <w:r>
        <w:rPr>
          <w:b/>
          <w:sz w:val="22"/>
          <w:szCs w:val="22"/>
          <w:lang w:val="en-US"/>
        </w:rPr>
        <w:t>4.6</w:t>
      </w:r>
      <w:r w:rsidR="00CF4632" w:rsidRPr="00E845BF">
        <w:rPr>
          <w:b/>
          <w:sz w:val="22"/>
          <w:szCs w:val="22"/>
          <w:lang w:val="en-US"/>
        </w:rPr>
        <w:t xml:space="preserve"> pav. </w:t>
      </w:r>
      <w:r w:rsidR="003124E3" w:rsidRPr="00E845BF">
        <w:rPr>
          <w:rStyle w:val="hps"/>
          <w:sz w:val="22"/>
          <w:szCs w:val="22"/>
        </w:rPr>
        <w:t>Ligonių stacionarizuotų dėl</w:t>
      </w:r>
      <w:r w:rsidR="00CF4632" w:rsidRPr="00E845BF">
        <w:rPr>
          <w:rStyle w:val="hps"/>
          <w:sz w:val="22"/>
          <w:szCs w:val="22"/>
        </w:rPr>
        <w:t xml:space="preserve"> miokardo infarkt</w:t>
      </w:r>
      <w:r w:rsidR="003124E3" w:rsidRPr="00E845BF">
        <w:rPr>
          <w:rStyle w:val="hps"/>
          <w:sz w:val="22"/>
          <w:szCs w:val="22"/>
        </w:rPr>
        <w:t>o (MI) ir nestabilios krūtinės anginos (NKA) atskirai ir kartu (ūmių koronarinių sindromų – ŪKS) skaičius</w:t>
      </w:r>
      <w:r w:rsidR="00127AD8">
        <w:rPr>
          <w:rStyle w:val="hps"/>
          <w:sz w:val="22"/>
          <w:szCs w:val="22"/>
        </w:rPr>
        <w:t xml:space="preserve"> paroje (su 9</w:t>
      </w:r>
      <w:r w:rsidR="00127AD8">
        <w:rPr>
          <w:rStyle w:val="hps"/>
          <w:sz w:val="22"/>
          <w:szCs w:val="22"/>
          <w:lang w:val="en-US"/>
        </w:rPr>
        <w:t>5 % PI)</w:t>
      </w:r>
    </w:p>
    <w:p w:rsidR="00CF4632" w:rsidRPr="00CA2A2A" w:rsidRDefault="000F2864" w:rsidP="00CA2A2A">
      <w:pPr>
        <w:spacing w:line="360" w:lineRule="auto"/>
        <w:ind w:firstLine="851"/>
        <w:rPr>
          <w:rFonts w:ascii="Times New Roman" w:hAnsi="Times New Roman"/>
          <w:color w:val="000000"/>
          <w:sz w:val="24"/>
          <w:szCs w:val="24"/>
        </w:rPr>
      </w:pPr>
      <w:r w:rsidRPr="00CA2A2A">
        <w:rPr>
          <w:rFonts w:ascii="Times New Roman" w:hAnsi="Times New Roman"/>
          <w:sz w:val="24"/>
          <w:szCs w:val="24"/>
        </w:rPr>
        <w:lastRenderedPageBreak/>
        <w:t xml:space="preserve">2004-2012 metų laikotarpiu, </w:t>
      </w:r>
      <w:r w:rsidR="002E12FC" w:rsidRPr="00CA2A2A">
        <w:rPr>
          <w:rFonts w:ascii="Times New Roman" w:hAnsi="Times New Roman"/>
          <w:sz w:val="24"/>
          <w:szCs w:val="24"/>
        </w:rPr>
        <w:t xml:space="preserve">1,34 karto </w:t>
      </w:r>
      <w:r w:rsidRPr="00CA2A2A">
        <w:rPr>
          <w:rFonts w:ascii="Times New Roman" w:hAnsi="Times New Roman"/>
          <w:sz w:val="24"/>
          <w:szCs w:val="24"/>
        </w:rPr>
        <w:t>dažniau konstatuojama nestabili krūtinės angina</w:t>
      </w:r>
      <w:r w:rsidR="00127AD8" w:rsidRPr="00CA2A2A">
        <w:rPr>
          <w:rFonts w:ascii="Times New Roman" w:hAnsi="Times New Roman"/>
          <w:sz w:val="24"/>
          <w:szCs w:val="24"/>
        </w:rPr>
        <w:t xml:space="preserve"> (NKA)</w:t>
      </w:r>
      <w:r w:rsidRPr="00CA2A2A">
        <w:rPr>
          <w:rFonts w:ascii="Times New Roman" w:hAnsi="Times New Roman"/>
          <w:sz w:val="24"/>
          <w:szCs w:val="24"/>
        </w:rPr>
        <w:t xml:space="preserve"> nei miokardo infarktas</w:t>
      </w:r>
      <w:r w:rsidR="00127AD8" w:rsidRPr="00CA2A2A">
        <w:rPr>
          <w:rFonts w:ascii="Times New Roman" w:hAnsi="Times New Roman"/>
          <w:sz w:val="24"/>
          <w:szCs w:val="24"/>
        </w:rPr>
        <w:t xml:space="preserve"> (MI)</w:t>
      </w:r>
      <w:r w:rsidRPr="00CA2A2A">
        <w:rPr>
          <w:rFonts w:ascii="Times New Roman" w:hAnsi="Times New Roman"/>
          <w:sz w:val="24"/>
          <w:szCs w:val="24"/>
        </w:rPr>
        <w:t xml:space="preserve">. Taip pat iš grafiko </w:t>
      </w:r>
      <w:r w:rsidR="004D3C74">
        <w:rPr>
          <w:rFonts w:ascii="Times New Roman" w:hAnsi="Times New Roman"/>
          <w:sz w:val="24"/>
          <w:szCs w:val="24"/>
        </w:rPr>
        <w:t xml:space="preserve">(4.6 pav.) </w:t>
      </w:r>
      <w:r w:rsidRPr="00CA2A2A">
        <w:rPr>
          <w:rFonts w:ascii="Times New Roman" w:hAnsi="Times New Roman"/>
          <w:sz w:val="24"/>
          <w:szCs w:val="24"/>
        </w:rPr>
        <w:t>pastebima</w:t>
      </w:r>
      <w:r w:rsidR="002E12FC" w:rsidRPr="00CA2A2A">
        <w:rPr>
          <w:rFonts w:ascii="Times New Roman" w:hAnsi="Times New Roman"/>
          <w:sz w:val="24"/>
          <w:szCs w:val="24"/>
        </w:rPr>
        <w:t xml:space="preserve"> ūmių koronarinių sindromų atvejų </w:t>
      </w:r>
      <w:r w:rsidR="00CA2A2A">
        <w:rPr>
          <w:rFonts w:ascii="Times New Roman" w:hAnsi="Times New Roman"/>
          <w:sz w:val="24"/>
          <w:szCs w:val="24"/>
        </w:rPr>
        <w:t>augimo tendencija,</w:t>
      </w:r>
      <w:r w:rsidRPr="00CA2A2A">
        <w:rPr>
          <w:rFonts w:ascii="Times New Roman" w:hAnsi="Times New Roman"/>
          <w:sz w:val="24"/>
          <w:szCs w:val="24"/>
        </w:rPr>
        <w:t xml:space="preserve"> kasmet vis daugiau </w:t>
      </w:r>
      <w:r w:rsidR="002E12FC" w:rsidRPr="00CA2A2A">
        <w:rPr>
          <w:rFonts w:ascii="Times New Roman" w:hAnsi="Times New Roman"/>
          <w:sz w:val="24"/>
          <w:szCs w:val="24"/>
        </w:rPr>
        <w:t>žmonių konstatuojama MI ar NKA.</w:t>
      </w:r>
      <w:r w:rsidR="00545F8C" w:rsidRPr="00CA2A2A">
        <w:rPr>
          <w:rFonts w:ascii="Times New Roman" w:hAnsi="Times New Roman"/>
          <w:sz w:val="24"/>
          <w:szCs w:val="24"/>
        </w:rPr>
        <w:t xml:space="preserve"> </w:t>
      </w:r>
      <w:r w:rsidR="00834FB4" w:rsidRPr="00CA2A2A">
        <w:rPr>
          <w:rFonts w:ascii="Times New Roman" w:hAnsi="Times New Roman"/>
          <w:color w:val="000000"/>
          <w:sz w:val="24"/>
          <w:szCs w:val="24"/>
        </w:rPr>
        <w:t>Sergančių ūmiu MI pasaulyje daugėja. Tokių pacientų skaičius ypač auga ekonomiškai išsivysčiusiose pasaulio šalyse, tai lemia netinkama mityba, mažas fizinis krūvis, žalingi įpročiai ir kiti faktoriai. Iškelta hipotezė, kad tin</w:t>
      </w:r>
      <w:r w:rsidR="00834FB4" w:rsidRPr="00CA2A2A">
        <w:rPr>
          <w:rFonts w:ascii="Times New Roman" w:hAnsi="Times New Roman"/>
          <w:color w:val="000000"/>
          <w:sz w:val="24"/>
          <w:szCs w:val="24"/>
        </w:rPr>
        <w:softHyphen/>
        <w:t>kama mityba sumažina riziką sirgti širdies ir kraujagyslių ligomis, sumažina mirštamumą nuo jų (</w:t>
      </w:r>
      <w:r w:rsidR="00834FB4" w:rsidRPr="00CA2A2A">
        <w:rPr>
          <w:rFonts w:ascii="Times New Roman" w:hAnsi="Times New Roman"/>
          <w:color w:val="000000"/>
          <w:sz w:val="24"/>
          <w:szCs w:val="24"/>
          <w:lang w:val="lt-LT"/>
        </w:rPr>
        <w:t xml:space="preserve">Šerpytis ir kt., </w:t>
      </w:r>
      <w:r w:rsidR="00834FB4" w:rsidRPr="00CA2A2A">
        <w:rPr>
          <w:rFonts w:ascii="Times New Roman" w:hAnsi="Times New Roman"/>
          <w:color w:val="000000"/>
          <w:sz w:val="24"/>
          <w:szCs w:val="24"/>
        </w:rPr>
        <w:t>2012).</w:t>
      </w:r>
    </w:p>
    <w:p w:rsidR="002E12FC" w:rsidRPr="000F2864" w:rsidRDefault="002E12FC" w:rsidP="006E396A">
      <w:pPr>
        <w:spacing w:line="360" w:lineRule="auto"/>
      </w:pPr>
    </w:p>
    <w:p w:rsidR="00A542AC" w:rsidRDefault="002E12FC" w:rsidP="00737D3D">
      <w:pPr>
        <w:spacing w:line="360" w:lineRule="auto"/>
        <w:ind w:firstLine="851"/>
        <w:rPr>
          <w:rFonts w:ascii="Times New Roman" w:hAnsi="Times New Roman"/>
          <w:sz w:val="24"/>
          <w:szCs w:val="24"/>
        </w:rPr>
      </w:pPr>
      <w:r w:rsidRPr="002E12FC">
        <w:rPr>
          <w:rFonts w:ascii="Times New Roman" w:hAnsi="Times New Roman"/>
          <w:sz w:val="24"/>
          <w:szCs w:val="24"/>
        </w:rPr>
        <w:t xml:space="preserve">Vidutinis stacionarizuotų ligonių skaičius per parą </w:t>
      </w:r>
      <w:r>
        <w:rPr>
          <w:rFonts w:ascii="Times New Roman" w:hAnsi="Times New Roman"/>
          <w:sz w:val="24"/>
          <w:szCs w:val="24"/>
        </w:rPr>
        <w:t xml:space="preserve">nežymiai </w:t>
      </w:r>
      <w:r w:rsidR="00E845BF">
        <w:rPr>
          <w:rFonts w:ascii="Times New Roman" w:hAnsi="Times New Roman"/>
          <w:sz w:val="24"/>
          <w:szCs w:val="24"/>
        </w:rPr>
        <w:t>priklausė nuo metų sezon</w:t>
      </w:r>
      <w:r w:rsidR="00E845BF">
        <w:rPr>
          <w:rFonts w:ascii="Times New Roman" w:hAnsi="Times New Roman"/>
          <w:sz w:val="24"/>
          <w:szCs w:val="24"/>
          <w:lang w:val="lt-LT"/>
        </w:rPr>
        <w:t>ų ir mėnesių</w:t>
      </w:r>
      <w:r w:rsidRPr="002E12FC">
        <w:rPr>
          <w:rFonts w:ascii="Times New Roman" w:hAnsi="Times New Roman"/>
          <w:sz w:val="24"/>
          <w:szCs w:val="24"/>
        </w:rPr>
        <w:t xml:space="preserve">. </w:t>
      </w:r>
      <w:r>
        <w:rPr>
          <w:rFonts w:ascii="Times New Roman" w:hAnsi="Times New Roman"/>
          <w:sz w:val="24"/>
          <w:szCs w:val="24"/>
        </w:rPr>
        <w:t>Nėra</w:t>
      </w:r>
      <w:r w:rsidR="00127AD8">
        <w:rPr>
          <w:rFonts w:ascii="Times New Roman" w:hAnsi="Times New Roman"/>
          <w:sz w:val="24"/>
          <w:szCs w:val="24"/>
        </w:rPr>
        <w:t xml:space="preserve"> reikšmingų skirtumų sezon</w:t>
      </w:r>
      <w:r w:rsidR="00127AD8">
        <w:rPr>
          <w:rFonts w:ascii="Times New Roman" w:hAnsi="Times New Roman"/>
          <w:sz w:val="24"/>
          <w:szCs w:val="24"/>
          <w:lang w:val="lt-LT"/>
        </w:rPr>
        <w:t>ų</w:t>
      </w:r>
      <w:r w:rsidR="00E845BF">
        <w:rPr>
          <w:rFonts w:ascii="Times New Roman" w:hAnsi="Times New Roman"/>
          <w:sz w:val="24"/>
          <w:szCs w:val="24"/>
        </w:rPr>
        <w:t xml:space="preserve"> ir mėnesių</w:t>
      </w:r>
      <w:r w:rsidRPr="002E12FC">
        <w:rPr>
          <w:rFonts w:ascii="Times New Roman" w:hAnsi="Times New Roman"/>
          <w:sz w:val="24"/>
          <w:szCs w:val="24"/>
        </w:rPr>
        <w:t xml:space="preserve"> stacio</w:t>
      </w:r>
      <w:r>
        <w:rPr>
          <w:rFonts w:ascii="Times New Roman" w:hAnsi="Times New Roman"/>
          <w:sz w:val="24"/>
          <w:szCs w:val="24"/>
        </w:rPr>
        <w:t>narizacijose (4.</w:t>
      </w:r>
      <w:r w:rsidR="0092564F">
        <w:rPr>
          <w:rFonts w:ascii="Times New Roman" w:hAnsi="Times New Roman"/>
          <w:sz w:val="24"/>
          <w:szCs w:val="24"/>
        </w:rPr>
        <w:t>7</w:t>
      </w:r>
      <w:r>
        <w:rPr>
          <w:rFonts w:ascii="Times New Roman" w:hAnsi="Times New Roman"/>
          <w:sz w:val="24"/>
          <w:szCs w:val="24"/>
        </w:rPr>
        <w:t xml:space="preserve"> </w:t>
      </w:r>
      <w:r w:rsidR="0092564F">
        <w:rPr>
          <w:rFonts w:ascii="Times New Roman" w:hAnsi="Times New Roman"/>
          <w:sz w:val="24"/>
          <w:szCs w:val="24"/>
        </w:rPr>
        <w:t>ir 4.8</w:t>
      </w:r>
      <w:r w:rsidR="00E845BF">
        <w:rPr>
          <w:rFonts w:ascii="Times New Roman" w:hAnsi="Times New Roman"/>
          <w:sz w:val="24"/>
          <w:szCs w:val="24"/>
        </w:rPr>
        <w:t xml:space="preserve"> pav.</w:t>
      </w:r>
      <w:r>
        <w:rPr>
          <w:rFonts w:ascii="Times New Roman" w:hAnsi="Times New Roman"/>
          <w:sz w:val="24"/>
          <w:szCs w:val="24"/>
        </w:rPr>
        <w:t>).</w:t>
      </w:r>
    </w:p>
    <w:p w:rsidR="00737D3D" w:rsidRPr="00737D3D" w:rsidRDefault="00737D3D" w:rsidP="00737D3D">
      <w:pPr>
        <w:spacing w:line="360" w:lineRule="auto"/>
        <w:ind w:firstLine="851"/>
        <w:rPr>
          <w:rFonts w:ascii="Times New Roman" w:hAnsi="Times New Roman"/>
          <w:sz w:val="24"/>
          <w:szCs w:val="24"/>
        </w:rPr>
      </w:pPr>
    </w:p>
    <w:p w:rsidR="00737D3D" w:rsidRDefault="00737D3D" w:rsidP="009D3040">
      <w:pPr>
        <w:pStyle w:val="ListParagraph"/>
        <w:jc w:val="center"/>
      </w:pPr>
      <w:r w:rsidRPr="00737D3D">
        <w:rPr>
          <w:noProof/>
          <w:lang w:val="en-US"/>
        </w:rPr>
        <w:drawing>
          <wp:inline distT="0" distB="0" distL="0" distR="0">
            <wp:extent cx="5369039" cy="4029075"/>
            <wp:effectExtent l="19050" t="0" r="3061"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5375552" cy="4033963"/>
                    </a:xfrm>
                    <a:prstGeom prst="rect">
                      <a:avLst/>
                    </a:prstGeom>
                    <a:noFill/>
                    <a:ln w="9525">
                      <a:noFill/>
                      <a:miter lim="800000"/>
                      <a:headEnd/>
                      <a:tailEnd/>
                    </a:ln>
                  </pic:spPr>
                </pic:pic>
              </a:graphicData>
            </a:graphic>
          </wp:inline>
        </w:drawing>
      </w:r>
    </w:p>
    <w:p w:rsidR="002155FC" w:rsidRPr="004C0305" w:rsidRDefault="004C0305" w:rsidP="004C0305">
      <w:pPr>
        <w:pStyle w:val="ListParagraph"/>
        <w:ind w:left="360"/>
        <w:rPr>
          <w:b/>
          <w:sz w:val="22"/>
          <w:szCs w:val="22"/>
        </w:rPr>
      </w:pPr>
      <w:r>
        <w:rPr>
          <w:b/>
          <w:sz w:val="22"/>
          <w:szCs w:val="22"/>
        </w:rPr>
        <w:t xml:space="preserve">4.7 </w:t>
      </w:r>
      <w:r w:rsidR="002E12FC" w:rsidRPr="004C0305">
        <w:rPr>
          <w:b/>
          <w:sz w:val="22"/>
          <w:szCs w:val="22"/>
        </w:rPr>
        <w:t>pav.</w:t>
      </w:r>
      <w:r w:rsidR="002E12FC" w:rsidRPr="004C0305">
        <w:rPr>
          <w:sz w:val="22"/>
          <w:szCs w:val="22"/>
        </w:rPr>
        <w:t xml:space="preserve"> </w:t>
      </w:r>
      <w:r w:rsidR="008D535C" w:rsidRPr="004C0305">
        <w:rPr>
          <w:sz w:val="22"/>
          <w:szCs w:val="22"/>
        </w:rPr>
        <w:t>ŪKS, MI ir NKA</w:t>
      </w:r>
      <w:r w:rsidR="002E12FC" w:rsidRPr="004C0305">
        <w:rPr>
          <w:sz w:val="22"/>
          <w:szCs w:val="22"/>
        </w:rPr>
        <w:t xml:space="preserve"> priklausomybė nuo sezoniškumo</w:t>
      </w:r>
      <w:r w:rsidR="008D535C" w:rsidRPr="004C0305">
        <w:rPr>
          <w:sz w:val="22"/>
          <w:szCs w:val="22"/>
        </w:rPr>
        <w:t>.</w:t>
      </w:r>
    </w:p>
    <w:p w:rsidR="00BC4D09" w:rsidRPr="00BC4D09" w:rsidRDefault="00BC4D09" w:rsidP="001918F5">
      <w:pPr>
        <w:spacing w:line="360" w:lineRule="auto"/>
      </w:pPr>
    </w:p>
    <w:p w:rsidR="00E845BF" w:rsidRDefault="00DE1572" w:rsidP="00FF1843">
      <w:pPr>
        <w:spacing w:line="360" w:lineRule="auto"/>
        <w:ind w:firstLine="851"/>
        <w:rPr>
          <w:rFonts w:ascii="Times New Roman" w:hAnsi="Times New Roman"/>
          <w:sz w:val="24"/>
        </w:rPr>
      </w:pPr>
      <w:r w:rsidRPr="00DE1572">
        <w:rPr>
          <w:rFonts w:ascii="Times New Roman" w:hAnsi="Times New Roman"/>
          <w:sz w:val="24"/>
        </w:rPr>
        <w:t>Sezoniškumas didelės įtakos stacionarizacijo</w:t>
      </w:r>
      <w:r>
        <w:rPr>
          <w:rFonts w:ascii="Times New Roman" w:hAnsi="Times New Roman"/>
          <w:sz w:val="24"/>
        </w:rPr>
        <w:t>s atvejams</w:t>
      </w:r>
      <w:r w:rsidR="001918F5">
        <w:rPr>
          <w:rFonts w:ascii="Times New Roman" w:hAnsi="Times New Roman"/>
          <w:sz w:val="24"/>
        </w:rPr>
        <w:t xml:space="preserve"> d</w:t>
      </w:r>
      <w:r w:rsidR="001918F5">
        <w:rPr>
          <w:rFonts w:ascii="Times New Roman" w:hAnsi="Times New Roman"/>
          <w:sz w:val="24"/>
          <w:lang w:val="lt-LT"/>
        </w:rPr>
        <w:t>ėl ūmių koronarinių sindromų (ŪKS</w:t>
      </w:r>
      <w:r w:rsidR="00C3734B">
        <w:rPr>
          <w:rFonts w:ascii="Times New Roman" w:hAnsi="Times New Roman"/>
          <w:sz w:val="24"/>
          <w:lang w:val="lt-LT"/>
        </w:rPr>
        <w:t>) (</w:t>
      </w:r>
      <w:r w:rsidR="001918F5">
        <w:rPr>
          <w:rFonts w:ascii="Times New Roman" w:hAnsi="Times New Roman"/>
          <w:sz w:val="24"/>
          <w:lang w:val="lt-LT"/>
        </w:rPr>
        <w:t>miokardo infarto (MI) ir nestabilios krūtinės anginos (NKA)</w:t>
      </w:r>
      <w:r w:rsidR="00C3734B">
        <w:rPr>
          <w:rFonts w:ascii="Times New Roman" w:hAnsi="Times New Roman"/>
          <w:sz w:val="24"/>
          <w:lang w:val="lt-LT"/>
        </w:rPr>
        <w:t xml:space="preserve"> kartu ir atskirai)</w:t>
      </w:r>
      <w:r w:rsidRPr="00DE1572">
        <w:rPr>
          <w:rFonts w:ascii="Times New Roman" w:hAnsi="Times New Roman"/>
          <w:sz w:val="24"/>
        </w:rPr>
        <w:t xml:space="preserve"> neturėjo. </w:t>
      </w:r>
      <w:r w:rsidR="00C3734B">
        <w:rPr>
          <w:rFonts w:ascii="Times New Roman" w:hAnsi="Times New Roman"/>
          <w:sz w:val="24"/>
        </w:rPr>
        <w:t>Šiek tiek mažesnis ligonių skaičius konstatuotas va</w:t>
      </w:r>
      <w:r w:rsidR="001918F5">
        <w:rPr>
          <w:rFonts w:ascii="Times New Roman" w:hAnsi="Times New Roman"/>
          <w:sz w:val="24"/>
        </w:rPr>
        <w:t xml:space="preserve">saros sezono metu </w:t>
      </w:r>
      <w:r w:rsidR="00537193">
        <w:rPr>
          <w:rFonts w:ascii="Times New Roman" w:hAnsi="Times New Roman"/>
          <w:sz w:val="24"/>
        </w:rPr>
        <w:t>(ŪKS – 5,8; MI – 2,43; NKA – 3,38)</w:t>
      </w:r>
      <w:r w:rsidRPr="00DE1572">
        <w:rPr>
          <w:rFonts w:ascii="Times New Roman" w:hAnsi="Times New Roman"/>
          <w:sz w:val="24"/>
        </w:rPr>
        <w:t xml:space="preserve">, o </w:t>
      </w:r>
      <w:r>
        <w:rPr>
          <w:rFonts w:ascii="Times New Roman" w:hAnsi="Times New Roman"/>
          <w:sz w:val="24"/>
        </w:rPr>
        <w:t xml:space="preserve">kitais metų laikais </w:t>
      </w:r>
      <w:r w:rsidR="00C3734B">
        <w:rPr>
          <w:rFonts w:ascii="Times New Roman" w:hAnsi="Times New Roman"/>
          <w:sz w:val="24"/>
        </w:rPr>
        <w:t>ligonių stacionarizacijų atvejai skiriasi labai nežymiai</w:t>
      </w:r>
      <w:r w:rsidRPr="00DE1572">
        <w:rPr>
          <w:rFonts w:ascii="Times New Roman" w:hAnsi="Times New Roman"/>
          <w:sz w:val="24"/>
        </w:rPr>
        <w:t xml:space="preserve">. Senyvų žmonių kraujyje </w:t>
      </w:r>
      <w:r w:rsidRPr="00DE1572">
        <w:rPr>
          <w:rFonts w:ascii="Times New Roman" w:hAnsi="Times New Roman"/>
          <w:sz w:val="24"/>
        </w:rPr>
        <w:lastRenderedPageBreak/>
        <w:t>žiemą padaugėja serumo fibrinogeno, medžiagos, atsakingos už krešėjimą, kurios perteklius kraujyje padidina riziką susidaryti trombui (Dawson ir kt., 2009; Liukaitytė, 2011). Tačiau kiti autoriai teigia, jog tai labiau siejama su sezoniškumu (susirgimų pagausėja, kai vyksta intensyvi sezoninė kaita, pvz.: žiemiškus orus keičia pavasariui būdingi) nei su žema temperatūra (Van Der Bom ir kt., 1997; Spencer ir kt., 1998; Liukaitytė, 2011).</w:t>
      </w:r>
    </w:p>
    <w:p w:rsidR="00A542AC" w:rsidRDefault="00A542AC" w:rsidP="00737D3D">
      <w:pPr>
        <w:pStyle w:val="ListParagraph"/>
        <w:spacing w:line="276" w:lineRule="auto"/>
      </w:pPr>
    </w:p>
    <w:p w:rsidR="00737D3D" w:rsidRDefault="00737D3D" w:rsidP="009D3040">
      <w:pPr>
        <w:pStyle w:val="ListParagraph"/>
        <w:jc w:val="center"/>
      </w:pPr>
      <w:r w:rsidRPr="00737D3D">
        <w:rPr>
          <w:noProof/>
          <w:lang w:val="en-US"/>
        </w:rPr>
        <w:drawing>
          <wp:inline distT="0" distB="0" distL="0" distR="0">
            <wp:extent cx="6003677" cy="450532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6003474" cy="4505173"/>
                    </a:xfrm>
                    <a:prstGeom prst="rect">
                      <a:avLst/>
                    </a:prstGeom>
                    <a:noFill/>
                    <a:ln w="9525">
                      <a:noFill/>
                      <a:miter lim="800000"/>
                      <a:headEnd/>
                      <a:tailEnd/>
                    </a:ln>
                  </pic:spPr>
                </pic:pic>
              </a:graphicData>
            </a:graphic>
          </wp:inline>
        </w:drawing>
      </w:r>
    </w:p>
    <w:p w:rsidR="00B84D17" w:rsidRDefault="00B84D17" w:rsidP="004C0305">
      <w:pPr>
        <w:pStyle w:val="ListParagraph"/>
        <w:numPr>
          <w:ilvl w:val="1"/>
          <w:numId w:val="28"/>
        </w:numPr>
        <w:ind w:left="357" w:hanging="357"/>
        <w:rPr>
          <w:sz w:val="22"/>
          <w:szCs w:val="22"/>
        </w:rPr>
      </w:pPr>
      <w:r w:rsidRPr="008D535C">
        <w:rPr>
          <w:b/>
          <w:sz w:val="22"/>
          <w:szCs w:val="22"/>
        </w:rPr>
        <w:t>pav.</w:t>
      </w:r>
      <w:r w:rsidRPr="008D535C">
        <w:rPr>
          <w:sz w:val="22"/>
          <w:szCs w:val="22"/>
        </w:rPr>
        <w:t xml:space="preserve"> </w:t>
      </w:r>
      <w:r w:rsidR="001E5FC8">
        <w:rPr>
          <w:sz w:val="22"/>
          <w:szCs w:val="22"/>
        </w:rPr>
        <w:t xml:space="preserve">Paros stacionarizuotų dėl </w:t>
      </w:r>
      <w:r w:rsidR="001E5FC8" w:rsidRPr="008D535C">
        <w:rPr>
          <w:sz w:val="22"/>
          <w:szCs w:val="22"/>
        </w:rPr>
        <w:t xml:space="preserve">ŪKS, MI ir NKA </w:t>
      </w:r>
      <w:r w:rsidR="001E5FC8">
        <w:rPr>
          <w:sz w:val="22"/>
          <w:szCs w:val="22"/>
        </w:rPr>
        <w:t>ligonių dinamika atskirais</w:t>
      </w:r>
      <w:r w:rsidR="001E5FC8" w:rsidRPr="008D535C">
        <w:rPr>
          <w:sz w:val="22"/>
          <w:szCs w:val="22"/>
        </w:rPr>
        <w:t xml:space="preserve"> </w:t>
      </w:r>
      <w:r w:rsidR="001E5FC8">
        <w:rPr>
          <w:sz w:val="22"/>
          <w:szCs w:val="22"/>
        </w:rPr>
        <w:t>mėnesiais</w:t>
      </w:r>
    </w:p>
    <w:p w:rsidR="00CE097E" w:rsidRPr="00CE097E" w:rsidRDefault="00CE097E" w:rsidP="00B401A4">
      <w:pPr>
        <w:spacing w:line="360" w:lineRule="auto"/>
      </w:pPr>
    </w:p>
    <w:p w:rsidR="0037690A" w:rsidRDefault="0037690A" w:rsidP="005A6807">
      <w:pPr>
        <w:autoSpaceDE w:val="0"/>
        <w:autoSpaceDN w:val="0"/>
        <w:adjustRightInd w:val="0"/>
        <w:spacing w:line="360" w:lineRule="auto"/>
        <w:ind w:firstLine="851"/>
        <w:rPr>
          <w:rStyle w:val="hps"/>
          <w:rFonts w:ascii="Times New Roman" w:hAnsi="Times New Roman"/>
          <w:sz w:val="24"/>
          <w:szCs w:val="24"/>
        </w:rPr>
      </w:pPr>
      <w:r w:rsidRPr="003D2C53">
        <w:rPr>
          <w:rFonts w:ascii="Times New Roman" w:hAnsi="Times New Roman"/>
          <w:sz w:val="24"/>
          <w:szCs w:val="24"/>
        </w:rPr>
        <w:t>Iš grafiko matyti, kad stacionarizacijų skaičius</w:t>
      </w:r>
      <w:r w:rsidR="00B401A4">
        <w:rPr>
          <w:rFonts w:ascii="Times New Roman" w:hAnsi="Times New Roman"/>
          <w:sz w:val="24"/>
          <w:szCs w:val="24"/>
        </w:rPr>
        <w:t>, visų ligų atvejams,</w:t>
      </w:r>
      <w:r w:rsidRPr="003D2C53">
        <w:rPr>
          <w:rFonts w:ascii="Times New Roman" w:hAnsi="Times New Roman"/>
          <w:sz w:val="24"/>
          <w:szCs w:val="24"/>
        </w:rPr>
        <w:t xml:space="preserve"> mažesnis vasaros</w:t>
      </w:r>
      <w:r w:rsidR="00754F77" w:rsidRPr="003D2C53">
        <w:rPr>
          <w:rFonts w:ascii="Times New Roman" w:hAnsi="Times New Roman"/>
          <w:sz w:val="24"/>
          <w:szCs w:val="24"/>
        </w:rPr>
        <w:t xml:space="preserve"> </w:t>
      </w:r>
      <w:r w:rsidR="008B2A66" w:rsidRPr="003D2C53">
        <w:rPr>
          <w:rFonts w:ascii="Times New Roman" w:hAnsi="Times New Roman"/>
          <w:sz w:val="24"/>
          <w:szCs w:val="24"/>
        </w:rPr>
        <w:t>mėnesiais</w:t>
      </w:r>
      <w:r w:rsidR="00B401A4">
        <w:rPr>
          <w:rFonts w:ascii="Times New Roman" w:hAnsi="Times New Roman"/>
          <w:sz w:val="24"/>
          <w:szCs w:val="24"/>
        </w:rPr>
        <w:t>: liepą ir rugpjūtį</w:t>
      </w:r>
      <w:r w:rsidR="00CE097E" w:rsidRPr="003D2C53">
        <w:rPr>
          <w:rFonts w:ascii="Times New Roman" w:hAnsi="Times New Roman"/>
          <w:sz w:val="24"/>
          <w:szCs w:val="24"/>
        </w:rPr>
        <w:t xml:space="preserve">. </w:t>
      </w:r>
      <w:r w:rsidR="008B2A66" w:rsidRPr="003D2C53">
        <w:rPr>
          <w:rFonts w:ascii="Times New Roman" w:hAnsi="Times New Roman"/>
          <w:sz w:val="24"/>
          <w:szCs w:val="24"/>
        </w:rPr>
        <w:t>Tyrimo laikotarpiu (2004-2012) liepos</w:t>
      </w:r>
      <w:r w:rsidR="00B55DC6">
        <w:rPr>
          <w:rFonts w:ascii="Times New Roman" w:hAnsi="Times New Roman"/>
          <w:sz w:val="24"/>
          <w:szCs w:val="24"/>
        </w:rPr>
        <w:t xml:space="preserve"> m</w:t>
      </w:r>
      <w:r w:rsidR="00B55DC6">
        <w:rPr>
          <w:rFonts w:ascii="Times New Roman" w:hAnsi="Times New Roman"/>
          <w:sz w:val="24"/>
          <w:szCs w:val="24"/>
          <w:lang w:val="lt-LT"/>
        </w:rPr>
        <w:t>ėnesiais</w:t>
      </w:r>
      <w:r w:rsidR="00B55DC6">
        <w:rPr>
          <w:rFonts w:ascii="Times New Roman" w:hAnsi="Times New Roman"/>
          <w:sz w:val="24"/>
          <w:szCs w:val="24"/>
        </w:rPr>
        <w:t xml:space="preserve"> konstatuota -</w:t>
      </w:r>
      <w:r w:rsidR="008B2A66" w:rsidRPr="003D2C53">
        <w:rPr>
          <w:rFonts w:ascii="Times New Roman" w:hAnsi="Times New Roman"/>
          <w:sz w:val="24"/>
          <w:szCs w:val="24"/>
        </w:rPr>
        <w:t xml:space="preserve"> </w:t>
      </w:r>
      <w:r w:rsidR="00B55DC6">
        <w:rPr>
          <w:rFonts w:ascii="Times New Roman" w:hAnsi="Times New Roman"/>
          <w:sz w:val="24"/>
          <w:szCs w:val="24"/>
        </w:rPr>
        <w:t>19</w:t>
      </w:r>
      <w:r w:rsidR="00476547">
        <w:rPr>
          <w:rFonts w:ascii="Times New Roman" w:hAnsi="Times New Roman"/>
          <w:sz w:val="24"/>
          <w:szCs w:val="24"/>
        </w:rPr>
        <w:t>,35</w:t>
      </w:r>
      <w:r w:rsidR="00B55DC6">
        <w:rPr>
          <w:rFonts w:ascii="Times New Roman" w:hAnsi="Times New Roman"/>
          <w:sz w:val="24"/>
          <w:szCs w:val="24"/>
        </w:rPr>
        <w:t xml:space="preserve"> %, o rugpj</w:t>
      </w:r>
      <w:r w:rsidR="00B55DC6">
        <w:rPr>
          <w:rFonts w:ascii="Times New Roman" w:hAnsi="Times New Roman"/>
          <w:sz w:val="24"/>
          <w:szCs w:val="24"/>
          <w:lang w:val="lt-LT"/>
        </w:rPr>
        <w:t xml:space="preserve">ūčio – </w:t>
      </w:r>
      <w:r w:rsidR="00B55DC6">
        <w:rPr>
          <w:rFonts w:ascii="Times New Roman" w:hAnsi="Times New Roman"/>
          <w:sz w:val="24"/>
          <w:szCs w:val="24"/>
        </w:rPr>
        <w:t xml:space="preserve">14,03 % </w:t>
      </w:r>
      <w:r w:rsidR="008B2A66" w:rsidRPr="003D2C53">
        <w:rPr>
          <w:rFonts w:ascii="Times New Roman" w:hAnsi="Times New Roman"/>
          <w:sz w:val="24"/>
          <w:szCs w:val="24"/>
        </w:rPr>
        <w:t>mažiau ūmių koronarinių sindromų</w:t>
      </w:r>
      <w:r w:rsidR="00B401A4">
        <w:rPr>
          <w:rFonts w:ascii="Times New Roman" w:hAnsi="Times New Roman"/>
          <w:sz w:val="24"/>
          <w:szCs w:val="24"/>
        </w:rPr>
        <w:t xml:space="preserve"> (ŪKS)</w:t>
      </w:r>
      <w:r w:rsidR="008B2A66" w:rsidRPr="003D2C53">
        <w:rPr>
          <w:rFonts w:ascii="Times New Roman" w:hAnsi="Times New Roman"/>
          <w:sz w:val="24"/>
          <w:szCs w:val="24"/>
        </w:rPr>
        <w:t xml:space="preserve"> atvejų</w:t>
      </w:r>
      <w:r w:rsidR="00B55DC6">
        <w:rPr>
          <w:rFonts w:ascii="Times New Roman" w:hAnsi="Times New Roman"/>
          <w:sz w:val="24"/>
          <w:szCs w:val="24"/>
        </w:rPr>
        <w:t>,</w:t>
      </w:r>
      <w:r w:rsidR="008B2A66" w:rsidRPr="003D2C53">
        <w:rPr>
          <w:rFonts w:ascii="Times New Roman" w:hAnsi="Times New Roman"/>
          <w:sz w:val="24"/>
          <w:szCs w:val="24"/>
        </w:rPr>
        <w:t xml:space="preserve"> negu sausio mėnesiais</w:t>
      </w:r>
      <w:r w:rsidR="00AA7E2D" w:rsidRPr="003D2C53">
        <w:rPr>
          <w:rFonts w:ascii="Times New Roman" w:hAnsi="Times New Roman"/>
          <w:sz w:val="24"/>
          <w:szCs w:val="24"/>
        </w:rPr>
        <w:t>.</w:t>
      </w:r>
      <w:r w:rsidR="003D2C53" w:rsidRPr="003D2C53">
        <w:rPr>
          <w:rFonts w:ascii="Times New Roman" w:hAnsi="Times New Roman"/>
          <w:sz w:val="24"/>
          <w:szCs w:val="24"/>
        </w:rPr>
        <w:t xml:space="preserve"> Esant šaltam orui kraujagyslės susitraukia ir priverčia širdį dirbti didesniu tempu, kas gali provokuoti miokardo metabolizmo sutrikimus ir skatinti kardiopatijų progresavimą </w:t>
      </w:r>
      <w:r w:rsidR="00FD555C">
        <w:rPr>
          <w:rFonts w:ascii="Times New Roman" w:hAnsi="Times New Roman"/>
          <w:sz w:val="24"/>
          <w:szCs w:val="24"/>
        </w:rPr>
        <w:t>(</w:t>
      </w:r>
      <w:r w:rsidR="00FD555C" w:rsidRPr="00FD555C">
        <w:rPr>
          <w:rFonts w:ascii="Times New Roman" w:hAnsi="Times New Roman"/>
          <w:sz w:val="24"/>
          <w:szCs w:val="24"/>
        </w:rPr>
        <w:t>Dawson ir kt., 2009</w:t>
      </w:r>
      <w:r w:rsidR="00664A67">
        <w:rPr>
          <w:rFonts w:ascii="Times New Roman" w:hAnsi="Times New Roman"/>
          <w:sz w:val="24"/>
          <w:szCs w:val="24"/>
        </w:rPr>
        <w:t>;</w:t>
      </w:r>
      <w:r w:rsidR="00664A67" w:rsidRPr="00664A67">
        <w:rPr>
          <w:rFonts w:ascii="TimesNewRomanPS-BoldMT" w:hAnsi="TimesNewRomanPS-BoldMT" w:cs="TimesNewRomanPS-BoldMT"/>
          <w:b/>
          <w:bCs/>
        </w:rPr>
        <w:t xml:space="preserve"> </w:t>
      </w:r>
      <w:r w:rsidR="00664A67" w:rsidRPr="00664A67">
        <w:rPr>
          <w:rFonts w:ascii="Times New Roman" w:hAnsi="Times New Roman"/>
          <w:bCs/>
          <w:sz w:val="24"/>
          <w:szCs w:val="24"/>
        </w:rPr>
        <w:t>Šapoka, Molytė, 2012</w:t>
      </w:r>
      <w:r w:rsidR="00FD555C" w:rsidRPr="00664A67">
        <w:rPr>
          <w:rFonts w:ascii="Times New Roman" w:hAnsi="Times New Roman"/>
          <w:sz w:val="24"/>
          <w:szCs w:val="24"/>
        </w:rPr>
        <w:t>).</w:t>
      </w:r>
    </w:p>
    <w:p w:rsidR="00660963" w:rsidRPr="005A6807" w:rsidRDefault="00660963" w:rsidP="00B55DC6">
      <w:pPr>
        <w:autoSpaceDE w:val="0"/>
        <w:autoSpaceDN w:val="0"/>
        <w:adjustRightInd w:val="0"/>
        <w:spacing w:line="480" w:lineRule="auto"/>
        <w:ind w:firstLine="851"/>
        <w:rPr>
          <w:rStyle w:val="hps"/>
          <w:rFonts w:ascii="Times New Roman" w:hAnsi="Times New Roman"/>
          <w:sz w:val="24"/>
          <w:szCs w:val="24"/>
        </w:rPr>
      </w:pPr>
    </w:p>
    <w:p w:rsidR="00CF4632" w:rsidRDefault="00B55DC6" w:rsidP="00CF4632">
      <w:pPr>
        <w:spacing w:line="360" w:lineRule="auto"/>
        <w:ind w:firstLine="851"/>
        <w:rPr>
          <w:rFonts w:ascii="Times New Roman" w:hAnsi="Times New Roman"/>
          <w:sz w:val="24"/>
        </w:rPr>
      </w:pPr>
      <w:r>
        <w:rPr>
          <w:rStyle w:val="hps"/>
          <w:rFonts w:ascii="Times New Roman" w:hAnsi="Times New Roman"/>
          <w:sz w:val="24"/>
        </w:rPr>
        <w:lastRenderedPageBreak/>
        <w:t>Analizuota paros ligonių sta</w:t>
      </w:r>
      <w:r w:rsidR="00AD229D">
        <w:rPr>
          <w:rStyle w:val="hps"/>
          <w:rFonts w:ascii="Times New Roman" w:hAnsi="Times New Roman"/>
          <w:sz w:val="24"/>
        </w:rPr>
        <w:t>cionarizacijų</w:t>
      </w:r>
      <w:r>
        <w:rPr>
          <w:rStyle w:val="hps"/>
          <w:rFonts w:ascii="Times New Roman" w:hAnsi="Times New Roman"/>
          <w:sz w:val="24"/>
        </w:rPr>
        <w:t xml:space="preserve"> dėl miokato infarkto (MI) ir nestabilios krūtinės angin</w:t>
      </w:r>
      <w:r w:rsidR="00AD229D">
        <w:rPr>
          <w:rStyle w:val="hps"/>
          <w:rFonts w:ascii="Times New Roman" w:hAnsi="Times New Roman"/>
          <w:sz w:val="24"/>
        </w:rPr>
        <w:t>os (NKA) kartu (ŪKS) ir atskrai</w:t>
      </w:r>
      <w:r>
        <w:rPr>
          <w:rStyle w:val="hps"/>
          <w:rFonts w:ascii="Times New Roman" w:hAnsi="Times New Roman"/>
          <w:sz w:val="24"/>
        </w:rPr>
        <w:t xml:space="preserve"> skaičiaus priklausomybė nuo savaitės ir švenčių dienų. </w:t>
      </w:r>
      <w:r w:rsidR="00AA7E2D">
        <w:rPr>
          <w:rStyle w:val="hps"/>
          <w:rFonts w:ascii="Times New Roman" w:hAnsi="Times New Roman"/>
          <w:sz w:val="24"/>
        </w:rPr>
        <w:t>Gaut</w:t>
      </w:r>
      <w:r w:rsidR="00AA7E2D">
        <w:rPr>
          <w:rStyle w:val="hps"/>
          <w:rFonts w:ascii="Times New Roman" w:hAnsi="Times New Roman"/>
          <w:sz w:val="24"/>
          <w:lang w:val="lt-LT"/>
        </w:rPr>
        <w:t>ų</w:t>
      </w:r>
      <w:r w:rsidR="00AA7E2D">
        <w:rPr>
          <w:rStyle w:val="hps"/>
          <w:rFonts w:ascii="Times New Roman" w:hAnsi="Times New Roman"/>
          <w:sz w:val="24"/>
        </w:rPr>
        <w:t xml:space="preserve"> duomen</w:t>
      </w:r>
      <w:r w:rsidR="00AA7E2D">
        <w:rPr>
          <w:rStyle w:val="hps"/>
          <w:rFonts w:ascii="Times New Roman" w:hAnsi="Times New Roman"/>
          <w:sz w:val="24"/>
          <w:lang w:val="lt-LT"/>
        </w:rPr>
        <w:t xml:space="preserve">ų charakteristikos pateiktos </w:t>
      </w:r>
      <w:r w:rsidR="00CF4632" w:rsidRPr="00CE097E">
        <w:rPr>
          <w:rFonts w:ascii="Times New Roman" w:hAnsi="Times New Roman"/>
          <w:sz w:val="24"/>
        </w:rPr>
        <w:t>4.</w:t>
      </w:r>
      <w:r w:rsidR="0092564F">
        <w:rPr>
          <w:rFonts w:ascii="Times New Roman" w:hAnsi="Times New Roman"/>
          <w:sz w:val="24"/>
        </w:rPr>
        <w:t>9</w:t>
      </w:r>
      <w:r w:rsidR="00AA7E2D">
        <w:rPr>
          <w:rFonts w:ascii="Times New Roman" w:hAnsi="Times New Roman"/>
          <w:sz w:val="24"/>
        </w:rPr>
        <w:t xml:space="preserve"> paveiksle.</w:t>
      </w:r>
    </w:p>
    <w:p w:rsidR="00A542AC" w:rsidRDefault="00A542AC" w:rsidP="00290946">
      <w:pPr>
        <w:pStyle w:val="ListParagraph"/>
      </w:pPr>
    </w:p>
    <w:p w:rsidR="00290946" w:rsidRDefault="00290946" w:rsidP="00E12C2C">
      <w:pPr>
        <w:pStyle w:val="ListParagraph"/>
        <w:jc w:val="center"/>
      </w:pPr>
      <w:r w:rsidRPr="00290946">
        <w:rPr>
          <w:noProof/>
          <w:lang w:val="en-US"/>
        </w:rPr>
        <w:drawing>
          <wp:inline distT="0" distB="0" distL="0" distR="0">
            <wp:extent cx="5810250" cy="4360171"/>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5810250" cy="4360171"/>
                    </a:xfrm>
                    <a:prstGeom prst="rect">
                      <a:avLst/>
                    </a:prstGeom>
                    <a:noFill/>
                    <a:ln w="9525">
                      <a:noFill/>
                      <a:miter lim="800000"/>
                      <a:headEnd/>
                      <a:tailEnd/>
                    </a:ln>
                  </pic:spPr>
                </pic:pic>
              </a:graphicData>
            </a:graphic>
          </wp:inline>
        </w:drawing>
      </w:r>
    </w:p>
    <w:p w:rsidR="00A542AC" w:rsidRDefault="00B84D17" w:rsidP="004C0305">
      <w:pPr>
        <w:pStyle w:val="ListParagraph"/>
        <w:numPr>
          <w:ilvl w:val="1"/>
          <w:numId w:val="28"/>
        </w:numPr>
        <w:tabs>
          <w:tab w:val="left" w:pos="426"/>
        </w:tabs>
        <w:ind w:left="0" w:firstLine="0"/>
        <w:rPr>
          <w:sz w:val="22"/>
          <w:szCs w:val="22"/>
        </w:rPr>
      </w:pPr>
      <w:r w:rsidRPr="00B84D17">
        <w:rPr>
          <w:b/>
          <w:sz w:val="22"/>
          <w:szCs w:val="22"/>
          <w:lang w:val="en-US"/>
        </w:rPr>
        <w:t>pav.</w:t>
      </w:r>
      <w:r>
        <w:rPr>
          <w:sz w:val="22"/>
          <w:szCs w:val="22"/>
          <w:lang w:val="en-US"/>
        </w:rPr>
        <w:t xml:space="preserve"> </w:t>
      </w:r>
      <w:r w:rsidR="002E12FC" w:rsidRPr="008104CC">
        <w:rPr>
          <w:sz w:val="22"/>
          <w:szCs w:val="22"/>
        </w:rPr>
        <w:t xml:space="preserve">Stacionarizuotų ligonių </w:t>
      </w:r>
      <w:r>
        <w:rPr>
          <w:sz w:val="22"/>
          <w:szCs w:val="22"/>
        </w:rPr>
        <w:t>dėl ŪKS, MI ir NKA</w:t>
      </w:r>
      <w:r w:rsidR="002E12FC" w:rsidRPr="008104CC">
        <w:rPr>
          <w:sz w:val="22"/>
          <w:szCs w:val="22"/>
        </w:rPr>
        <w:t xml:space="preserve"> skaičius savaitės dienomis (1- pirmadienis; 2 – antradienis; 3 – trečiadienis; 4 – ketvirtadienis; 5 – penktadienis; 6 – šeštadienis; 7 – sekmadienis; 8 – švenčių dienos, nesutampančios su šeštadieniais ir sekmadieniais)</w:t>
      </w:r>
    </w:p>
    <w:p w:rsidR="00963DFF" w:rsidRDefault="00963DFF" w:rsidP="00660963">
      <w:pPr>
        <w:pStyle w:val="ListParagraph"/>
        <w:spacing w:line="480" w:lineRule="auto"/>
        <w:ind w:left="360"/>
      </w:pPr>
    </w:p>
    <w:p w:rsidR="00AA7E2D" w:rsidRDefault="00AA7E2D" w:rsidP="006E396A">
      <w:pPr>
        <w:tabs>
          <w:tab w:val="left" w:pos="1800"/>
        </w:tabs>
        <w:spacing w:line="360" w:lineRule="auto"/>
        <w:ind w:firstLine="851"/>
        <w:rPr>
          <w:rFonts w:ascii="Times New Roman" w:hAnsi="Times New Roman"/>
          <w:sz w:val="24"/>
        </w:rPr>
      </w:pPr>
      <w:r w:rsidRPr="00E536E2">
        <w:rPr>
          <w:rFonts w:ascii="Times New Roman" w:hAnsi="Times New Roman"/>
          <w:sz w:val="24"/>
        </w:rPr>
        <w:t xml:space="preserve">Priėmimų skaičius </w:t>
      </w:r>
      <w:r w:rsidR="00476547">
        <w:rPr>
          <w:rFonts w:ascii="Times New Roman" w:hAnsi="Times New Roman"/>
          <w:sz w:val="24"/>
          <w:lang w:val="lt-LT"/>
        </w:rPr>
        <w:t>dėl</w:t>
      </w:r>
      <w:r w:rsidR="00E536E2" w:rsidRPr="00E536E2">
        <w:rPr>
          <w:rFonts w:ascii="Times New Roman" w:hAnsi="Times New Roman"/>
          <w:sz w:val="24"/>
        </w:rPr>
        <w:t xml:space="preserve"> ŪKS (</w:t>
      </w:r>
      <w:r w:rsidR="00465DDB" w:rsidRPr="00E536E2">
        <w:rPr>
          <w:rFonts w:ascii="Times New Roman" w:hAnsi="Times New Roman"/>
          <w:sz w:val="24"/>
        </w:rPr>
        <w:t>MI ir NKA</w:t>
      </w:r>
      <w:r w:rsidR="00B55DC6">
        <w:rPr>
          <w:rFonts w:ascii="Times New Roman" w:hAnsi="Times New Roman"/>
          <w:sz w:val="24"/>
        </w:rPr>
        <w:t>kartu ir atskirai</w:t>
      </w:r>
      <w:r w:rsidR="00E536E2" w:rsidRPr="00E536E2">
        <w:rPr>
          <w:rFonts w:ascii="Times New Roman" w:hAnsi="Times New Roman"/>
          <w:sz w:val="24"/>
        </w:rPr>
        <w:t>)</w:t>
      </w:r>
      <w:r w:rsidR="00465DDB" w:rsidRPr="00E536E2">
        <w:rPr>
          <w:rFonts w:ascii="Times New Roman" w:hAnsi="Times New Roman"/>
          <w:sz w:val="24"/>
        </w:rPr>
        <w:t xml:space="preserve"> </w:t>
      </w:r>
      <w:r w:rsidRPr="00E536E2">
        <w:rPr>
          <w:rFonts w:ascii="Times New Roman" w:hAnsi="Times New Roman"/>
          <w:sz w:val="24"/>
        </w:rPr>
        <w:t xml:space="preserve">darbo dienomis yra </w:t>
      </w:r>
      <w:r w:rsidR="00465DDB" w:rsidRPr="00E536E2">
        <w:rPr>
          <w:rFonts w:ascii="Times New Roman" w:hAnsi="Times New Roman"/>
          <w:sz w:val="24"/>
        </w:rPr>
        <w:t>žymiai</w:t>
      </w:r>
      <w:r w:rsidRPr="00E536E2">
        <w:rPr>
          <w:rFonts w:ascii="Times New Roman" w:hAnsi="Times New Roman"/>
          <w:sz w:val="24"/>
        </w:rPr>
        <w:t xml:space="preserve"> didesnis negu savaitgaliais ar švenčių dienomis. Šiuo atveju daugiausiai pacientų priimama</w:t>
      </w:r>
      <w:r w:rsidR="00465DDB" w:rsidRPr="00E536E2">
        <w:rPr>
          <w:rFonts w:ascii="Times New Roman" w:hAnsi="Times New Roman"/>
          <w:sz w:val="24"/>
        </w:rPr>
        <w:t xml:space="preserve"> pirmadienis</w:t>
      </w:r>
      <w:r w:rsidRPr="00E536E2">
        <w:rPr>
          <w:rFonts w:ascii="Times New Roman" w:hAnsi="Times New Roman"/>
          <w:sz w:val="24"/>
        </w:rPr>
        <w:t xml:space="preserve"> (</w:t>
      </w:r>
      <w:r w:rsidR="00E536E2" w:rsidRPr="00E536E2">
        <w:rPr>
          <w:rFonts w:ascii="Times New Roman" w:hAnsi="Times New Roman"/>
          <w:sz w:val="24"/>
        </w:rPr>
        <w:t>8,47</w:t>
      </w:r>
      <w:r w:rsidRPr="00E536E2">
        <w:rPr>
          <w:rFonts w:ascii="Times New Roman" w:hAnsi="Times New Roman"/>
          <w:sz w:val="24"/>
        </w:rPr>
        <w:t>), o mažiausiai – švenčių dienomis (</w:t>
      </w:r>
      <w:r w:rsidR="00E536E2" w:rsidRPr="00E536E2">
        <w:rPr>
          <w:rFonts w:ascii="Times New Roman" w:hAnsi="Times New Roman"/>
          <w:sz w:val="24"/>
        </w:rPr>
        <w:t>3,10</w:t>
      </w:r>
      <w:r w:rsidRPr="00E536E2">
        <w:rPr>
          <w:rFonts w:ascii="Times New Roman" w:hAnsi="Times New Roman"/>
          <w:sz w:val="24"/>
        </w:rPr>
        <w:t>). Pastebėta, kad darbo dienomis miokardo infarktų</w:t>
      </w:r>
      <w:r w:rsidR="00E536E2" w:rsidRPr="00E536E2">
        <w:rPr>
          <w:rFonts w:ascii="Times New Roman" w:hAnsi="Times New Roman"/>
          <w:sz w:val="24"/>
        </w:rPr>
        <w:t xml:space="preserve"> ir nestabilios kr</w:t>
      </w:r>
      <w:r w:rsidR="00E536E2" w:rsidRPr="00E536E2">
        <w:rPr>
          <w:rFonts w:ascii="Times New Roman" w:hAnsi="Times New Roman"/>
          <w:sz w:val="24"/>
          <w:lang w:val="lt-LT"/>
        </w:rPr>
        <w:t>ūtinės anginos</w:t>
      </w:r>
      <w:r w:rsidR="00E536E2">
        <w:rPr>
          <w:rFonts w:ascii="Times New Roman" w:hAnsi="Times New Roman"/>
          <w:sz w:val="24"/>
        </w:rPr>
        <w:t xml:space="preserve"> stacionarizacijų skaičius</w:t>
      </w:r>
      <w:r w:rsidRPr="00E536E2">
        <w:rPr>
          <w:rFonts w:ascii="Times New Roman" w:hAnsi="Times New Roman"/>
          <w:sz w:val="24"/>
        </w:rPr>
        <w:t xml:space="preserve"> beveik nekinta. Tačiau staiga </w:t>
      </w:r>
      <w:r w:rsidR="00E536E2">
        <w:rPr>
          <w:rFonts w:ascii="Times New Roman" w:hAnsi="Times New Roman"/>
          <w:sz w:val="24"/>
        </w:rPr>
        <w:t>su</w:t>
      </w:r>
      <w:r w:rsidR="00E536E2" w:rsidRPr="00E536E2">
        <w:rPr>
          <w:rFonts w:ascii="Times New Roman" w:hAnsi="Times New Roman"/>
          <w:sz w:val="24"/>
        </w:rPr>
        <w:t>mažėja išeiginėmis (šeštadienį,</w:t>
      </w:r>
      <w:r w:rsidRPr="00E536E2">
        <w:rPr>
          <w:rFonts w:ascii="Times New Roman" w:hAnsi="Times New Roman"/>
          <w:sz w:val="24"/>
        </w:rPr>
        <w:t xml:space="preserve"> sekmadienį) ir švenčių dienomis</w:t>
      </w:r>
      <w:r w:rsidR="00E536E2">
        <w:rPr>
          <w:rFonts w:ascii="Times New Roman" w:hAnsi="Times New Roman"/>
          <w:sz w:val="24"/>
        </w:rPr>
        <w:t xml:space="preserve"> MI – </w:t>
      </w:r>
      <w:r w:rsidR="009B2A8D">
        <w:rPr>
          <w:rFonts w:ascii="Times New Roman" w:hAnsi="Times New Roman"/>
          <w:sz w:val="24"/>
        </w:rPr>
        <w:t>41</w:t>
      </w:r>
      <w:r w:rsidR="00E536E2">
        <w:rPr>
          <w:rFonts w:ascii="Times New Roman" w:hAnsi="Times New Roman"/>
          <w:sz w:val="24"/>
        </w:rPr>
        <w:t xml:space="preserve"> % ,</w:t>
      </w:r>
      <w:r w:rsidR="009B2A8D">
        <w:rPr>
          <w:rFonts w:ascii="Times New Roman" w:hAnsi="Times New Roman"/>
          <w:sz w:val="24"/>
        </w:rPr>
        <w:t xml:space="preserve"> o</w:t>
      </w:r>
      <w:r w:rsidR="00E536E2">
        <w:rPr>
          <w:rFonts w:ascii="Times New Roman" w:hAnsi="Times New Roman"/>
          <w:sz w:val="24"/>
        </w:rPr>
        <w:t xml:space="preserve"> NKA </w:t>
      </w:r>
      <w:r w:rsidR="009B2A8D">
        <w:rPr>
          <w:rFonts w:ascii="Times New Roman" w:hAnsi="Times New Roman"/>
          <w:sz w:val="24"/>
        </w:rPr>
        <w:t>– 69 %</w:t>
      </w:r>
      <w:r w:rsidRPr="00E536E2">
        <w:rPr>
          <w:rFonts w:ascii="Times New Roman" w:hAnsi="Times New Roman"/>
          <w:sz w:val="24"/>
        </w:rPr>
        <w:t xml:space="preserve">. Iškelta hipotezė, kad tomis dienomis </w:t>
      </w:r>
      <w:r w:rsidR="00476547" w:rsidRPr="00E536E2">
        <w:rPr>
          <w:rFonts w:ascii="Times New Roman" w:hAnsi="Times New Roman"/>
          <w:sz w:val="24"/>
        </w:rPr>
        <w:t>sumažėja antropogeninės</w:t>
      </w:r>
      <w:r w:rsidRPr="00E536E2">
        <w:rPr>
          <w:rFonts w:ascii="Times New Roman" w:hAnsi="Times New Roman"/>
          <w:sz w:val="24"/>
        </w:rPr>
        <w:t xml:space="preserve"> kilmės magnetiniai laukai. Darbo dienomis, autorių nuomone, </w:t>
      </w:r>
      <w:r w:rsidR="00476547" w:rsidRPr="00E536E2">
        <w:rPr>
          <w:rFonts w:ascii="Times New Roman" w:hAnsi="Times New Roman"/>
          <w:sz w:val="24"/>
        </w:rPr>
        <w:t xml:space="preserve">dėl </w:t>
      </w:r>
      <w:r w:rsidR="00476547" w:rsidRPr="00E536E2">
        <w:rPr>
          <w:rFonts w:ascii="Times New Roman" w:hAnsi="Times New Roman"/>
          <w:sz w:val="24"/>
        </w:rPr>
        <w:lastRenderedPageBreak/>
        <w:t>intensyvesnio</w:t>
      </w:r>
      <w:r w:rsidRPr="00E536E2">
        <w:rPr>
          <w:rFonts w:ascii="Times New Roman" w:hAnsi="Times New Roman"/>
          <w:sz w:val="24"/>
        </w:rPr>
        <w:t xml:space="preserve"> elektrifikuoto transporto atsiranda papildomi magnetiniai laukai (Villoresi ir kt., 1998; Usovaitė, 2005). </w:t>
      </w:r>
    </w:p>
    <w:p w:rsidR="006E396A" w:rsidRPr="006E396A" w:rsidRDefault="006E396A" w:rsidP="006E396A">
      <w:pPr>
        <w:tabs>
          <w:tab w:val="left" w:pos="1800"/>
        </w:tabs>
        <w:spacing w:line="360" w:lineRule="auto"/>
        <w:ind w:firstLine="851"/>
        <w:rPr>
          <w:rFonts w:ascii="Times New Roman" w:hAnsi="Times New Roman"/>
          <w:sz w:val="24"/>
        </w:rPr>
      </w:pPr>
    </w:p>
    <w:p w:rsidR="00922472" w:rsidRDefault="00A542AC" w:rsidP="00922472">
      <w:pPr>
        <w:spacing w:line="360" w:lineRule="auto"/>
        <w:jc w:val="center"/>
        <w:rPr>
          <w:rFonts w:ascii="Times New Roman" w:hAnsi="Times New Roman"/>
          <w:b/>
          <w:sz w:val="28"/>
          <w:lang w:val="lt-LT"/>
        </w:rPr>
      </w:pPr>
      <w:r w:rsidRPr="00A542AC">
        <w:rPr>
          <w:rFonts w:ascii="Times New Roman" w:hAnsi="Times New Roman"/>
          <w:b/>
          <w:sz w:val="28"/>
          <w:lang w:val="lt-LT"/>
        </w:rPr>
        <w:t xml:space="preserve">4.3 Heliofizikinių rodiklių ir ūmių koronarinių sindromų </w:t>
      </w:r>
      <w:r w:rsidR="003D0F19">
        <w:rPr>
          <w:rFonts w:ascii="Times New Roman" w:hAnsi="Times New Roman"/>
          <w:b/>
          <w:sz w:val="28"/>
          <w:lang w:val="lt-LT"/>
        </w:rPr>
        <w:t xml:space="preserve">(MI ir NKA) </w:t>
      </w:r>
      <w:r w:rsidRPr="00A542AC">
        <w:rPr>
          <w:rFonts w:ascii="Times New Roman" w:hAnsi="Times New Roman"/>
          <w:b/>
          <w:sz w:val="28"/>
          <w:lang w:val="lt-LT"/>
        </w:rPr>
        <w:t>ryšys</w:t>
      </w:r>
    </w:p>
    <w:p w:rsidR="00922472" w:rsidRPr="00A542AC" w:rsidRDefault="00922472" w:rsidP="00922472">
      <w:pPr>
        <w:spacing w:line="240" w:lineRule="auto"/>
        <w:jc w:val="center"/>
        <w:rPr>
          <w:rFonts w:ascii="Times New Roman" w:hAnsi="Times New Roman"/>
          <w:b/>
          <w:sz w:val="28"/>
          <w:lang w:val="lt-LT"/>
        </w:rPr>
      </w:pPr>
    </w:p>
    <w:p w:rsidR="00FF1843" w:rsidRDefault="00822C20" w:rsidP="00922472">
      <w:pPr>
        <w:spacing w:line="360" w:lineRule="auto"/>
        <w:ind w:firstLine="851"/>
        <w:rPr>
          <w:rFonts w:ascii="Times New Roman" w:hAnsi="Times New Roman"/>
        </w:rPr>
      </w:pPr>
      <w:r w:rsidRPr="00822C20">
        <w:rPr>
          <w:rFonts w:ascii="Times New Roman" w:hAnsi="Times New Roman"/>
          <w:sz w:val="24"/>
          <w:szCs w:val="24"/>
        </w:rPr>
        <w:t>Iš gautų analizės rezultatų nustat</w:t>
      </w:r>
      <w:r w:rsidR="002155FC">
        <w:rPr>
          <w:rFonts w:ascii="Times New Roman" w:hAnsi="Times New Roman"/>
          <w:sz w:val="24"/>
          <w:szCs w:val="24"/>
        </w:rPr>
        <w:t>ytas</w:t>
      </w:r>
      <w:r w:rsidRPr="00822C20">
        <w:rPr>
          <w:rFonts w:ascii="Times New Roman" w:hAnsi="Times New Roman"/>
          <w:sz w:val="24"/>
          <w:szCs w:val="24"/>
        </w:rPr>
        <w:t xml:space="preserve"> ryšį</w:t>
      </w:r>
      <w:r w:rsidRPr="00822C20">
        <w:rPr>
          <w:rStyle w:val="hps"/>
          <w:rFonts w:ascii="Times New Roman" w:hAnsi="Times New Roman"/>
          <w:sz w:val="24"/>
          <w:szCs w:val="24"/>
        </w:rPr>
        <w:t xml:space="preserve"> tarp heliofizikini</w:t>
      </w:r>
      <w:r w:rsidRPr="00822C20">
        <w:rPr>
          <w:rStyle w:val="hps"/>
          <w:rFonts w:ascii="Times New Roman" w:hAnsi="Times New Roman"/>
          <w:sz w:val="24"/>
          <w:szCs w:val="24"/>
          <w:lang w:val="lt-LT"/>
        </w:rPr>
        <w:t>ų rodiklių</w:t>
      </w:r>
      <w:r>
        <w:rPr>
          <w:rStyle w:val="hps"/>
          <w:rFonts w:ascii="Times New Roman" w:hAnsi="Times New Roman"/>
          <w:sz w:val="24"/>
          <w:szCs w:val="24"/>
          <w:lang w:val="lt-LT"/>
        </w:rPr>
        <w:t xml:space="preserve"> (geomagnetin</w:t>
      </w:r>
      <w:r w:rsidR="000E60F3">
        <w:rPr>
          <w:rStyle w:val="hps"/>
          <w:rFonts w:ascii="Times New Roman" w:hAnsi="Times New Roman"/>
          <w:sz w:val="24"/>
          <w:szCs w:val="24"/>
          <w:lang w:val="lt-LT"/>
        </w:rPr>
        <w:t>ės</w:t>
      </w:r>
      <w:r>
        <w:rPr>
          <w:rStyle w:val="hps"/>
          <w:rFonts w:ascii="Times New Roman" w:hAnsi="Times New Roman"/>
          <w:sz w:val="24"/>
          <w:szCs w:val="24"/>
          <w:lang w:val="lt-LT"/>
        </w:rPr>
        <w:t xml:space="preserve"> </w:t>
      </w:r>
      <w:r w:rsidR="000E60F3">
        <w:rPr>
          <w:rStyle w:val="hps"/>
          <w:rFonts w:ascii="Times New Roman" w:hAnsi="Times New Roman"/>
          <w:sz w:val="24"/>
          <w:szCs w:val="24"/>
          <w:lang w:val="lt-LT"/>
        </w:rPr>
        <w:t>audros</w:t>
      </w:r>
      <w:r w:rsidR="00B45C35">
        <w:rPr>
          <w:rStyle w:val="hps"/>
          <w:rFonts w:ascii="Times New Roman" w:hAnsi="Times New Roman"/>
          <w:sz w:val="24"/>
          <w:szCs w:val="24"/>
          <w:lang w:val="lt-LT"/>
        </w:rPr>
        <w:t xml:space="preserve"> (G</w:t>
      </w:r>
      <w:r w:rsidR="00CB2BD4">
        <w:rPr>
          <w:rStyle w:val="hps"/>
          <w:rFonts w:ascii="Times New Roman" w:hAnsi="Times New Roman"/>
          <w:sz w:val="24"/>
          <w:szCs w:val="24"/>
          <w:lang w:val="lt-LT"/>
        </w:rPr>
        <w:t>A</w:t>
      </w:r>
      <w:r w:rsidR="00B45C35">
        <w:rPr>
          <w:rStyle w:val="hps"/>
          <w:rFonts w:ascii="Times New Roman" w:hAnsi="Times New Roman"/>
          <w:sz w:val="24"/>
          <w:szCs w:val="24"/>
          <w:lang w:val="lt-LT"/>
        </w:rPr>
        <w:t>)</w:t>
      </w:r>
      <w:r>
        <w:rPr>
          <w:rStyle w:val="hps"/>
          <w:rFonts w:ascii="Times New Roman" w:hAnsi="Times New Roman"/>
          <w:sz w:val="24"/>
          <w:szCs w:val="24"/>
          <w:lang w:val="lt-LT"/>
        </w:rPr>
        <w:t xml:space="preserve"> </w:t>
      </w:r>
      <w:r w:rsidR="005A6807">
        <w:rPr>
          <w:rStyle w:val="hps"/>
          <w:rFonts w:ascii="Times New Roman" w:hAnsi="Times New Roman"/>
          <w:sz w:val="24"/>
          <w:szCs w:val="24"/>
          <w:lang w:val="lt-LT"/>
        </w:rPr>
        <w:t xml:space="preserve">ir </w:t>
      </w:r>
      <w:r>
        <w:rPr>
          <w:rStyle w:val="hps"/>
          <w:rFonts w:ascii="Times New Roman" w:hAnsi="Times New Roman"/>
          <w:sz w:val="24"/>
          <w:szCs w:val="24"/>
          <w:lang w:val="lt-LT"/>
        </w:rPr>
        <w:t>Saulės protonų lietaus</w:t>
      </w:r>
      <w:r w:rsidR="00CB2BD4">
        <w:rPr>
          <w:rStyle w:val="hps"/>
          <w:rFonts w:ascii="Times New Roman" w:hAnsi="Times New Roman"/>
          <w:sz w:val="24"/>
          <w:szCs w:val="24"/>
          <w:lang w:val="lt-LT"/>
        </w:rPr>
        <w:t xml:space="preserve"> (</w:t>
      </w:r>
      <w:r w:rsidR="00B45C35">
        <w:rPr>
          <w:rStyle w:val="hps"/>
          <w:rFonts w:ascii="Times New Roman" w:hAnsi="Times New Roman"/>
          <w:sz w:val="24"/>
          <w:szCs w:val="24"/>
          <w:lang w:val="lt-LT"/>
        </w:rPr>
        <w:t>PL)</w:t>
      </w:r>
      <w:r w:rsidR="005A6807">
        <w:rPr>
          <w:rStyle w:val="hps"/>
          <w:rFonts w:ascii="Times New Roman" w:hAnsi="Times New Roman"/>
          <w:sz w:val="24"/>
          <w:szCs w:val="24"/>
          <w:lang w:val="lt-LT"/>
        </w:rPr>
        <w:t xml:space="preserve">) </w:t>
      </w:r>
      <w:r w:rsidRPr="00822C20">
        <w:rPr>
          <w:rStyle w:val="hps"/>
          <w:rFonts w:ascii="Times New Roman" w:hAnsi="Times New Roman"/>
          <w:sz w:val="24"/>
          <w:szCs w:val="24"/>
        </w:rPr>
        <w:t>ir</w:t>
      </w:r>
      <w:r w:rsidRPr="00822C20">
        <w:rPr>
          <w:rFonts w:ascii="Times New Roman" w:hAnsi="Times New Roman"/>
          <w:sz w:val="24"/>
          <w:szCs w:val="24"/>
        </w:rPr>
        <w:t xml:space="preserve"> </w:t>
      </w:r>
      <w:r w:rsidR="00B45C35">
        <w:rPr>
          <w:rFonts w:ascii="Times New Roman" w:hAnsi="Times New Roman"/>
          <w:sz w:val="24"/>
          <w:szCs w:val="24"/>
        </w:rPr>
        <w:t xml:space="preserve">skubios </w:t>
      </w:r>
      <w:r w:rsidRPr="00822C20">
        <w:rPr>
          <w:rStyle w:val="hps"/>
          <w:rFonts w:ascii="Times New Roman" w:hAnsi="Times New Roman"/>
          <w:sz w:val="24"/>
          <w:szCs w:val="24"/>
        </w:rPr>
        <w:t>hospitalizacijos pokyčių</w:t>
      </w:r>
      <w:r w:rsidRPr="00822C20">
        <w:rPr>
          <w:rFonts w:ascii="Times New Roman" w:hAnsi="Times New Roman"/>
          <w:sz w:val="24"/>
          <w:szCs w:val="24"/>
        </w:rPr>
        <w:t xml:space="preserve"> </w:t>
      </w:r>
      <w:r w:rsidRPr="00822C20">
        <w:rPr>
          <w:rStyle w:val="hps"/>
          <w:rFonts w:ascii="Times New Roman" w:hAnsi="Times New Roman"/>
          <w:sz w:val="24"/>
          <w:szCs w:val="24"/>
        </w:rPr>
        <w:t xml:space="preserve">dėl ūmių koronarinių sindromų, </w:t>
      </w:r>
      <w:r>
        <w:rPr>
          <w:rStyle w:val="hps"/>
          <w:rFonts w:ascii="Times New Roman" w:hAnsi="Times New Roman"/>
          <w:sz w:val="24"/>
          <w:szCs w:val="24"/>
        </w:rPr>
        <w:t>t.y.</w:t>
      </w:r>
      <w:r w:rsidR="00AD229D">
        <w:rPr>
          <w:rStyle w:val="hps"/>
          <w:rFonts w:ascii="Times New Roman" w:hAnsi="Times New Roman"/>
          <w:sz w:val="24"/>
          <w:szCs w:val="24"/>
        </w:rPr>
        <w:t>,</w:t>
      </w:r>
      <w:r w:rsidRPr="00822C20">
        <w:rPr>
          <w:rStyle w:val="hps"/>
          <w:rFonts w:ascii="Times New Roman" w:hAnsi="Times New Roman"/>
          <w:sz w:val="24"/>
          <w:szCs w:val="24"/>
        </w:rPr>
        <w:t xml:space="preserve"> miokardo infarkto</w:t>
      </w:r>
      <w:r w:rsidR="00B45C35">
        <w:rPr>
          <w:rStyle w:val="hps"/>
          <w:rFonts w:ascii="Times New Roman" w:hAnsi="Times New Roman"/>
          <w:sz w:val="24"/>
          <w:szCs w:val="24"/>
        </w:rPr>
        <w:t xml:space="preserve"> (MI)</w:t>
      </w:r>
      <w:r w:rsidRPr="00822C20">
        <w:rPr>
          <w:rStyle w:val="hps"/>
          <w:rFonts w:ascii="Times New Roman" w:hAnsi="Times New Roman"/>
          <w:sz w:val="24"/>
          <w:szCs w:val="24"/>
        </w:rPr>
        <w:t xml:space="preserve"> ir nestabilios krūtinės </w:t>
      </w:r>
      <w:r>
        <w:rPr>
          <w:rStyle w:val="hps"/>
          <w:rFonts w:ascii="Times New Roman" w:hAnsi="Times New Roman"/>
          <w:sz w:val="24"/>
          <w:szCs w:val="24"/>
        </w:rPr>
        <w:t>anginos</w:t>
      </w:r>
      <w:r w:rsidR="00B45C35">
        <w:rPr>
          <w:rStyle w:val="hps"/>
          <w:rFonts w:ascii="Times New Roman" w:hAnsi="Times New Roman"/>
          <w:sz w:val="24"/>
          <w:szCs w:val="24"/>
        </w:rPr>
        <w:t xml:space="preserve"> (NKA)</w:t>
      </w:r>
      <w:r w:rsidR="003E4D30">
        <w:rPr>
          <w:rStyle w:val="hps"/>
          <w:rFonts w:ascii="Times New Roman" w:hAnsi="Times New Roman"/>
          <w:sz w:val="24"/>
          <w:szCs w:val="24"/>
        </w:rPr>
        <w:t xml:space="preserve"> kartu ir atskirai</w:t>
      </w:r>
      <w:r>
        <w:rPr>
          <w:rStyle w:val="hps"/>
          <w:rFonts w:ascii="Times New Roman" w:hAnsi="Times New Roman"/>
          <w:sz w:val="24"/>
          <w:szCs w:val="24"/>
        </w:rPr>
        <w:t xml:space="preserve">, atsižvelgiant </w:t>
      </w:r>
      <w:r w:rsidR="00431D3D">
        <w:rPr>
          <w:rStyle w:val="hps"/>
          <w:rFonts w:ascii="Times New Roman" w:hAnsi="Times New Roman"/>
          <w:sz w:val="24"/>
          <w:szCs w:val="24"/>
        </w:rPr>
        <w:t xml:space="preserve">į </w:t>
      </w:r>
      <w:r w:rsidR="000F6E93">
        <w:rPr>
          <w:rFonts w:ascii="Times New Roman" w:hAnsi="Times New Roman"/>
          <w:lang w:val="lt-LT"/>
        </w:rPr>
        <w:t>s</w:t>
      </w:r>
      <w:r w:rsidR="00FF1843">
        <w:rPr>
          <w:rFonts w:ascii="Times New Roman" w:hAnsi="Times New Roman"/>
          <w:lang w:val="lt-LT"/>
        </w:rPr>
        <w:t>kirtingas Saulės aktyvumo fazes (</w:t>
      </w:r>
      <w:r w:rsidR="00FF1843">
        <w:rPr>
          <w:rFonts w:ascii="Times New Roman" w:hAnsi="Times New Roman"/>
        </w:rPr>
        <w:t>4.10, 4.11, 4.12, 4.13</w:t>
      </w:r>
      <w:r w:rsidR="0092564F">
        <w:rPr>
          <w:rFonts w:ascii="Times New Roman" w:hAnsi="Times New Roman"/>
        </w:rPr>
        <w:t xml:space="preserve">, </w:t>
      </w:r>
      <w:r w:rsidR="005A6807">
        <w:rPr>
          <w:rFonts w:ascii="Times New Roman" w:hAnsi="Times New Roman"/>
        </w:rPr>
        <w:t>4.14</w:t>
      </w:r>
      <w:r w:rsidR="0092564F">
        <w:rPr>
          <w:rFonts w:ascii="Times New Roman" w:hAnsi="Times New Roman"/>
        </w:rPr>
        <w:t xml:space="preserve"> ir 4.15 </w:t>
      </w:r>
      <w:r w:rsidR="00FF1843">
        <w:rPr>
          <w:rFonts w:ascii="Times New Roman" w:hAnsi="Times New Roman"/>
        </w:rPr>
        <w:t>pav.)</w:t>
      </w:r>
      <w:r w:rsidR="005A6807">
        <w:rPr>
          <w:rFonts w:ascii="Times New Roman" w:hAnsi="Times New Roman"/>
        </w:rPr>
        <w:t>.</w:t>
      </w:r>
    </w:p>
    <w:p w:rsidR="00444F1D" w:rsidRDefault="00444F1D" w:rsidP="00054481">
      <w:pPr>
        <w:spacing w:line="360" w:lineRule="auto"/>
        <w:rPr>
          <w:rFonts w:ascii="Times New Roman" w:hAnsi="Times New Roman"/>
          <w:sz w:val="24"/>
          <w:szCs w:val="24"/>
          <w:u w:val="single"/>
          <w:lang w:val="lt-LT"/>
        </w:rPr>
      </w:pPr>
    </w:p>
    <w:p w:rsidR="00290946" w:rsidRPr="00D10011" w:rsidRDefault="00290946" w:rsidP="00D10011">
      <w:pPr>
        <w:spacing w:line="360" w:lineRule="auto"/>
        <w:jc w:val="center"/>
        <w:rPr>
          <w:rFonts w:ascii="Times New Roman" w:hAnsi="Times New Roman"/>
          <w:sz w:val="24"/>
          <w:szCs w:val="24"/>
          <w:u w:val="single"/>
          <w:lang w:val="lt-LT"/>
        </w:rPr>
      </w:pPr>
      <w:r w:rsidRPr="00054481">
        <w:rPr>
          <w:rFonts w:ascii="Times New Roman" w:hAnsi="Times New Roman"/>
          <w:noProof/>
          <w:sz w:val="24"/>
          <w:szCs w:val="24"/>
        </w:rPr>
        <w:drawing>
          <wp:inline distT="0" distB="0" distL="0" distR="0">
            <wp:extent cx="5492692" cy="4121868"/>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495570" cy="4124028"/>
                    </a:xfrm>
                    <a:prstGeom prst="rect">
                      <a:avLst/>
                    </a:prstGeom>
                    <a:noFill/>
                    <a:ln w="9525">
                      <a:noFill/>
                      <a:miter lim="800000"/>
                      <a:headEnd/>
                      <a:tailEnd/>
                    </a:ln>
                  </pic:spPr>
                </pic:pic>
              </a:graphicData>
            </a:graphic>
          </wp:inline>
        </w:drawing>
      </w:r>
    </w:p>
    <w:p w:rsidR="00B45C35" w:rsidRDefault="004C0305" w:rsidP="00B45C35">
      <w:pPr>
        <w:spacing w:line="360" w:lineRule="auto"/>
        <w:rPr>
          <w:rFonts w:ascii="Times New Roman" w:hAnsi="Times New Roman"/>
          <w:sz w:val="24"/>
          <w:u w:val="single"/>
          <w:lang w:val="lt-LT"/>
        </w:rPr>
      </w:pPr>
      <w:r>
        <w:rPr>
          <w:rFonts w:ascii="Times New Roman" w:hAnsi="Times New Roman"/>
          <w:b/>
          <w:lang w:val="lt-LT"/>
        </w:rPr>
        <w:t>4.10</w:t>
      </w:r>
      <w:r w:rsidR="003D0F19" w:rsidRPr="00493873">
        <w:rPr>
          <w:rFonts w:ascii="Times New Roman" w:hAnsi="Times New Roman"/>
          <w:b/>
          <w:lang w:val="lt-LT"/>
        </w:rPr>
        <w:t xml:space="preserve"> pav.</w:t>
      </w:r>
      <w:r w:rsidR="003D0F19" w:rsidRPr="00493873">
        <w:rPr>
          <w:rFonts w:ascii="Times New Roman" w:hAnsi="Times New Roman"/>
          <w:lang w:val="lt-LT"/>
        </w:rPr>
        <w:t xml:space="preserve"> Ryšys tarp geomagnetini</w:t>
      </w:r>
      <w:r w:rsidR="00D10011">
        <w:rPr>
          <w:rFonts w:ascii="Times New Roman" w:hAnsi="Times New Roman"/>
          <w:lang w:val="lt-LT"/>
        </w:rPr>
        <w:t xml:space="preserve">ų </w:t>
      </w:r>
      <w:r w:rsidR="003D0F19" w:rsidRPr="00493873">
        <w:rPr>
          <w:rFonts w:ascii="Times New Roman" w:hAnsi="Times New Roman"/>
          <w:lang w:val="lt-LT"/>
        </w:rPr>
        <w:t>a</w:t>
      </w:r>
      <w:r w:rsidR="00D10011">
        <w:rPr>
          <w:rFonts w:ascii="Times New Roman" w:hAnsi="Times New Roman"/>
          <w:lang w:val="lt-LT"/>
        </w:rPr>
        <w:t>udrų (G</w:t>
      </w:r>
      <w:r w:rsidR="00E12C2C">
        <w:rPr>
          <w:rFonts w:ascii="Times New Roman" w:hAnsi="Times New Roman"/>
          <w:lang w:val="lt-LT"/>
        </w:rPr>
        <w:t>A</w:t>
      </w:r>
      <w:r w:rsidR="00D10011">
        <w:rPr>
          <w:rFonts w:ascii="Times New Roman" w:hAnsi="Times New Roman"/>
          <w:lang w:val="lt-LT"/>
        </w:rPr>
        <w:t>)</w:t>
      </w:r>
      <w:r w:rsidR="003D0F19" w:rsidRPr="00493873">
        <w:rPr>
          <w:rFonts w:ascii="Times New Roman" w:hAnsi="Times New Roman"/>
          <w:lang w:val="lt-LT"/>
        </w:rPr>
        <w:t xml:space="preserve"> ir skubios stacionarizacijos dėl ŪKS</w:t>
      </w:r>
      <w:r w:rsidR="00493873">
        <w:rPr>
          <w:rFonts w:ascii="Times New Roman" w:hAnsi="Times New Roman"/>
          <w:lang w:val="lt-LT"/>
        </w:rPr>
        <w:t>,</w:t>
      </w:r>
      <w:r w:rsidR="003D0F19" w:rsidRPr="00493873">
        <w:rPr>
          <w:rFonts w:ascii="Times New Roman" w:hAnsi="Times New Roman"/>
          <w:lang w:val="lt-LT"/>
        </w:rPr>
        <w:t xml:space="preserve"> Saulės aktyvumo mažėjimo, minimumo ir aktyvumo didėjimo laikotarpiais</w:t>
      </w:r>
    </w:p>
    <w:p w:rsidR="00A542AC" w:rsidRDefault="00A542AC" w:rsidP="000B6182">
      <w:pPr>
        <w:spacing w:line="360" w:lineRule="auto"/>
        <w:rPr>
          <w:rFonts w:ascii="Times New Roman" w:hAnsi="Times New Roman"/>
          <w:lang w:val="lt-LT"/>
        </w:rPr>
      </w:pPr>
    </w:p>
    <w:p w:rsidR="00CB2BD4" w:rsidRDefault="00B45C35" w:rsidP="00164693">
      <w:pPr>
        <w:autoSpaceDE w:val="0"/>
        <w:autoSpaceDN w:val="0"/>
        <w:adjustRightInd w:val="0"/>
        <w:spacing w:line="360" w:lineRule="auto"/>
        <w:ind w:firstLine="851"/>
        <w:rPr>
          <w:rFonts w:ascii="Times New Roman" w:hAnsi="Times New Roman"/>
          <w:sz w:val="24"/>
          <w:szCs w:val="24"/>
        </w:rPr>
      </w:pPr>
      <w:r w:rsidRPr="00DC78C2">
        <w:rPr>
          <w:rFonts w:ascii="Times New Roman" w:hAnsi="Times New Roman"/>
          <w:sz w:val="24"/>
          <w:szCs w:val="24"/>
          <w:lang w:val="lt-LT"/>
        </w:rPr>
        <w:t xml:space="preserve">Saulės aktyvumo mažėjimo periodu, </w:t>
      </w:r>
      <w:r w:rsidRPr="00DC78C2">
        <w:rPr>
          <w:rFonts w:ascii="Times New Roman" w:hAnsi="Times New Roman"/>
          <w:sz w:val="24"/>
          <w:szCs w:val="24"/>
        </w:rPr>
        <w:t>2004-2006 metais, reik</w:t>
      </w:r>
      <w:r w:rsidRPr="00DC78C2">
        <w:rPr>
          <w:rFonts w:ascii="Times New Roman" w:hAnsi="Times New Roman"/>
          <w:sz w:val="24"/>
          <w:szCs w:val="24"/>
          <w:lang w:val="lt-LT"/>
        </w:rPr>
        <w:t>šmingų skirtumų nekonstatuota</w:t>
      </w:r>
      <w:r w:rsidR="000F6E93" w:rsidRPr="00DC78C2">
        <w:rPr>
          <w:rFonts w:ascii="Times New Roman" w:hAnsi="Times New Roman"/>
          <w:sz w:val="24"/>
          <w:szCs w:val="24"/>
          <w:lang w:val="lt-LT"/>
        </w:rPr>
        <w:t>. Minimumo laikotarpiu (</w:t>
      </w:r>
      <w:r w:rsidR="000F6E93" w:rsidRPr="00DC78C2">
        <w:rPr>
          <w:rFonts w:ascii="Times New Roman" w:hAnsi="Times New Roman"/>
          <w:sz w:val="24"/>
          <w:szCs w:val="24"/>
        </w:rPr>
        <w:t>2007-2009)</w:t>
      </w:r>
      <w:r w:rsidR="000F6E93" w:rsidRPr="00DC78C2">
        <w:rPr>
          <w:rFonts w:ascii="Times New Roman" w:hAnsi="Times New Roman"/>
          <w:sz w:val="24"/>
          <w:szCs w:val="24"/>
          <w:lang w:val="lt-LT"/>
        </w:rPr>
        <w:t xml:space="preserve"> pastebėta, kad skubi</w:t>
      </w:r>
      <w:r w:rsidR="00054481">
        <w:rPr>
          <w:rFonts w:ascii="Times New Roman" w:hAnsi="Times New Roman"/>
          <w:sz w:val="24"/>
          <w:szCs w:val="24"/>
          <w:lang w:val="lt-LT"/>
        </w:rPr>
        <w:t>ų</w:t>
      </w:r>
      <w:r w:rsidR="000F6E93" w:rsidRPr="00DC78C2">
        <w:rPr>
          <w:rFonts w:ascii="Times New Roman" w:hAnsi="Times New Roman"/>
          <w:sz w:val="24"/>
          <w:szCs w:val="24"/>
          <w:lang w:val="lt-LT"/>
        </w:rPr>
        <w:t xml:space="preserve"> stacionarizacij</w:t>
      </w:r>
      <w:r w:rsidR="00054481">
        <w:rPr>
          <w:rFonts w:ascii="Times New Roman" w:hAnsi="Times New Roman"/>
          <w:sz w:val="24"/>
          <w:szCs w:val="24"/>
          <w:lang w:val="lt-LT"/>
        </w:rPr>
        <w:t>ų</w:t>
      </w:r>
      <w:r w:rsidR="000F6E93" w:rsidRPr="00DC78C2">
        <w:rPr>
          <w:rFonts w:ascii="Times New Roman" w:hAnsi="Times New Roman"/>
          <w:sz w:val="24"/>
          <w:szCs w:val="24"/>
          <w:lang w:val="lt-LT"/>
        </w:rPr>
        <w:t xml:space="preserve"> skaičius </w:t>
      </w:r>
      <w:r w:rsidR="00054481">
        <w:rPr>
          <w:rFonts w:ascii="Times New Roman" w:hAnsi="Times New Roman"/>
          <w:sz w:val="24"/>
          <w:szCs w:val="24"/>
          <w:lang w:val="lt-LT"/>
        </w:rPr>
        <w:t xml:space="preserve">dėl ūmių koronarinių sindromų, </w:t>
      </w:r>
      <w:r w:rsidR="00054481" w:rsidRPr="00DC78C2">
        <w:rPr>
          <w:rFonts w:ascii="Times New Roman" w:hAnsi="Times New Roman"/>
          <w:sz w:val="24"/>
          <w:szCs w:val="24"/>
          <w:lang w:val="lt-LT"/>
        </w:rPr>
        <w:t xml:space="preserve">trečią – ketvirtą parą po </w:t>
      </w:r>
      <w:r w:rsidR="00054481">
        <w:rPr>
          <w:rFonts w:ascii="Times New Roman" w:hAnsi="Times New Roman"/>
          <w:sz w:val="24"/>
          <w:szCs w:val="24"/>
          <w:lang w:val="lt-LT"/>
        </w:rPr>
        <w:t>geomagnetinės audros (</w:t>
      </w:r>
      <w:r w:rsidR="00054481" w:rsidRPr="00DC78C2">
        <w:rPr>
          <w:rFonts w:ascii="Times New Roman" w:hAnsi="Times New Roman"/>
          <w:sz w:val="24"/>
          <w:szCs w:val="24"/>
          <w:lang w:val="lt-LT"/>
        </w:rPr>
        <w:t>G</w:t>
      </w:r>
      <w:r w:rsidR="00054481">
        <w:rPr>
          <w:rFonts w:ascii="Times New Roman" w:hAnsi="Times New Roman"/>
          <w:sz w:val="24"/>
          <w:szCs w:val="24"/>
          <w:lang w:val="lt-LT"/>
        </w:rPr>
        <w:t>A),</w:t>
      </w:r>
      <w:r w:rsidR="00054481" w:rsidRPr="00DC78C2">
        <w:rPr>
          <w:rFonts w:ascii="Times New Roman" w:hAnsi="Times New Roman"/>
          <w:sz w:val="24"/>
          <w:szCs w:val="24"/>
          <w:lang w:val="lt-LT"/>
        </w:rPr>
        <w:t xml:space="preserve"> </w:t>
      </w:r>
      <w:r w:rsidR="000F6E93" w:rsidRPr="00DC78C2">
        <w:rPr>
          <w:rFonts w:ascii="Times New Roman" w:hAnsi="Times New Roman"/>
          <w:sz w:val="24"/>
          <w:szCs w:val="24"/>
          <w:lang w:val="lt-LT"/>
        </w:rPr>
        <w:t>padidėja</w:t>
      </w:r>
      <w:r w:rsidR="00BB2EC3" w:rsidRPr="00DC78C2">
        <w:rPr>
          <w:rFonts w:ascii="Times New Roman" w:hAnsi="Times New Roman"/>
          <w:sz w:val="24"/>
          <w:szCs w:val="24"/>
          <w:lang w:val="lt-LT"/>
        </w:rPr>
        <w:t xml:space="preserve"> </w:t>
      </w:r>
      <w:r w:rsidR="00BB2EC3" w:rsidRPr="00DC78C2">
        <w:rPr>
          <w:rFonts w:ascii="Times New Roman" w:hAnsi="Times New Roman"/>
          <w:sz w:val="24"/>
          <w:szCs w:val="24"/>
        </w:rPr>
        <w:t>1,</w:t>
      </w:r>
      <w:r w:rsidR="00054481">
        <w:rPr>
          <w:rFonts w:ascii="Times New Roman" w:hAnsi="Times New Roman"/>
          <w:sz w:val="24"/>
          <w:szCs w:val="24"/>
        </w:rPr>
        <w:t>58</w:t>
      </w:r>
      <w:r w:rsidR="00BB2EC3" w:rsidRPr="00DC78C2">
        <w:rPr>
          <w:rFonts w:ascii="Times New Roman" w:hAnsi="Times New Roman"/>
          <w:sz w:val="24"/>
          <w:szCs w:val="24"/>
        </w:rPr>
        <w:t xml:space="preserve"> karto</w:t>
      </w:r>
      <w:r w:rsidR="00BB2EC3" w:rsidRPr="00DC78C2">
        <w:rPr>
          <w:rFonts w:ascii="Times New Roman" w:hAnsi="Times New Roman"/>
          <w:sz w:val="24"/>
          <w:szCs w:val="24"/>
          <w:lang w:val="lt-LT"/>
        </w:rPr>
        <w:t xml:space="preserve"> </w:t>
      </w:r>
      <w:r w:rsidR="000F6E93" w:rsidRPr="00DC78C2">
        <w:rPr>
          <w:rFonts w:ascii="Times New Roman" w:hAnsi="Times New Roman"/>
          <w:sz w:val="24"/>
          <w:szCs w:val="24"/>
          <w:lang w:val="lt-LT"/>
        </w:rPr>
        <w:t>(p</w:t>
      </w:r>
      <w:r w:rsidR="00E4560F">
        <w:rPr>
          <w:rFonts w:ascii="Times New Roman" w:hAnsi="Times New Roman"/>
          <w:sz w:val="24"/>
          <w:szCs w:val="24"/>
        </w:rPr>
        <w:t>=0,010</w:t>
      </w:r>
      <w:r w:rsidR="000F6E93" w:rsidRPr="00DC78C2">
        <w:rPr>
          <w:rFonts w:ascii="Times New Roman" w:hAnsi="Times New Roman"/>
          <w:sz w:val="24"/>
          <w:szCs w:val="24"/>
        </w:rPr>
        <w:t>)</w:t>
      </w:r>
      <w:r w:rsidR="00054481">
        <w:rPr>
          <w:rFonts w:ascii="Times New Roman" w:hAnsi="Times New Roman"/>
          <w:sz w:val="24"/>
          <w:szCs w:val="24"/>
        </w:rPr>
        <w:t>, lyginant su kitomis paromis</w:t>
      </w:r>
      <w:r w:rsidR="000F6E93" w:rsidRPr="00DC78C2">
        <w:rPr>
          <w:rFonts w:ascii="Times New Roman" w:hAnsi="Times New Roman"/>
          <w:sz w:val="24"/>
          <w:szCs w:val="24"/>
        </w:rPr>
        <w:t xml:space="preserve">. O Saulės aktyvumo didėjimo periodu, 2010-2012 metais, </w:t>
      </w:r>
      <w:r w:rsidR="000F6E93" w:rsidRPr="00DC78C2">
        <w:rPr>
          <w:rFonts w:ascii="Times New Roman" w:hAnsi="Times New Roman"/>
          <w:sz w:val="24"/>
          <w:szCs w:val="24"/>
        </w:rPr>
        <w:lastRenderedPageBreak/>
        <w:t>stacionarizuot</w:t>
      </w:r>
      <w:r w:rsidR="000F6E93" w:rsidRPr="00DC78C2">
        <w:rPr>
          <w:rFonts w:ascii="Times New Roman" w:hAnsi="Times New Roman"/>
          <w:sz w:val="24"/>
          <w:szCs w:val="24"/>
          <w:lang w:val="lt-LT"/>
        </w:rPr>
        <w:t xml:space="preserve">ų </w:t>
      </w:r>
      <w:r w:rsidR="00054481">
        <w:rPr>
          <w:rFonts w:ascii="Times New Roman" w:hAnsi="Times New Roman"/>
          <w:sz w:val="24"/>
          <w:szCs w:val="24"/>
          <w:lang w:val="lt-LT"/>
        </w:rPr>
        <w:t xml:space="preserve">paros </w:t>
      </w:r>
      <w:r w:rsidR="000F6E93" w:rsidRPr="00DC78C2">
        <w:rPr>
          <w:rFonts w:ascii="Times New Roman" w:hAnsi="Times New Roman"/>
          <w:sz w:val="24"/>
          <w:szCs w:val="24"/>
          <w:lang w:val="lt-LT"/>
        </w:rPr>
        <w:t>ligonių skaičius padidėja vieną</w:t>
      </w:r>
      <w:r w:rsidR="00BB2EC3" w:rsidRPr="00DC78C2">
        <w:rPr>
          <w:rFonts w:ascii="Times New Roman" w:hAnsi="Times New Roman"/>
          <w:sz w:val="24"/>
          <w:szCs w:val="24"/>
          <w:lang w:val="lt-LT"/>
        </w:rPr>
        <w:t xml:space="preserve"> (1</w:t>
      </w:r>
      <w:r w:rsidR="00054481">
        <w:rPr>
          <w:rFonts w:ascii="Times New Roman" w:hAnsi="Times New Roman"/>
          <w:sz w:val="24"/>
          <w:szCs w:val="24"/>
          <w:lang w:val="lt-LT"/>
        </w:rPr>
        <w:t xml:space="preserve">0,5 </w:t>
      </w:r>
      <w:r w:rsidR="00BB2EC3" w:rsidRPr="00DC78C2">
        <w:rPr>
          <w:rFonts w:ascii="Times New Roman" w:hAnsi="Times New Roman"/>
          <w:sz w:val="24"/>
          <w:szCs w:val="24"/>
          <w:lang w:val="lt-LT"/>
        </w:rPr>
        <w:t>%)</w:t>
      </w:r>
      <w:r w:rsidR="000F6E93" w:rsidRPr="00DC78C2">
        <w:rPr>
          <w:rFonts w:ascii="Times New Roman" w:hAnsi="Times New Roman"/>
          <w:sz w:val="24"/>
          <w:szCs w:val="24"/>
          <w:lang w:val="lt-LT"/>
        </w:rPr>
        <w:t>, dvi paras</w:t>
      </w:r>
      <w:r w:rsidR="00BB2EC3" w:rsidRPr="00DC78C2">
        <w:rPr>
          <w:rFonts w:ascii="Times New Roman" w:hAnsi="Times New Roman"/>
          <w:sz w:val="24"/>
          <w:szCs w:val="24"/>
          <w:lang w:val="lt-LT"/>
        </w:rPr>
        <w:t xml:space="preserve"> (</w:t>
      </w:r>
      <w:r w:rsidR="00054481">
        <w:rPr>
          <w:rFonts w:ascii="Times New Roman" w:hAnsi="Times New Roman"/>
          <w:sz w:val="24"/>
          <w:szCs w:val="24"/>
          <w:lang w:val="lt-LT"/>
        </w:rPr>
        <w:t>21,7</w:t>
      </w:r>
      <w:r w:rsidR="00044A37" w:rsidRPr="00DC78C2">
        <w:rPr>
          <w:rFonts w:ascii="Times New Roman" w:hAnsi="Times New Roman"/>
          <w:sz w:val="24"/>
          <w:szCs w:val="24"/>
          <w:lang w:val="lt-LT"/>
        </w:rPr>
        <w:t xml:space="preserve"> %</w:t>
      </w:r>
      <w:r w:rsidR="00BB2EC3" w:rsidRPr="00DC78C2">
        <w:rPr>
          <w:rFonts w:ascii="Times New Roman" w:hAnsi="Times New Roman"/>
          <w:sz w:val="24"/>
          <w:szCs w:val="24"/>
          <w:lang w:val="lt-LT"/>
        </w:rPr>
        <w:t>)</w:t>
      </w:r>
      <w:r w:rsidR="000F6E93" w:rsidRPr="00DC78C2">
        <w:rPr>
          <w:rFonts w:ascii="Times New Roman" w:hAnsi="Times New Roman"/>
          <w:sz w:val="24"/>
          <w:szCs w:val="24"/>
          <w:lang w:val="lt-LT"/>
        </w:rPr>
        <w:t xml:space="preserve"> po </w:t>
      </w:r>
      <w:r w:rsidR="00D10011" w:rsidRPr="00DC78C2">
        <w:rPr>
          <w:rFonts w:ascii="Times New Roman" w:hAnsi="Times New Roman"/>
          <w:sz w:val="24"/>
          <w:szCs w:val="24"/>
          <w:lang w:val="lt-LT"/>
        </w:rPr>
        <w:t>geomagnetinės audros</w:t>
      </w:r>
      <w:r w:rsidR="000F6E93" w:rsidRPr="00DC78C2">
        <w:rPr>
          <w:rFonts w:ascii="Times New Roman" w:hAnsi="Times New Roman"/>
          <w:sz w:val="24"/>
          <w:szCs w:val="24"/>
          <w:lang w:val="lt-LT"/>
        </w:rPr>
        <w:t xml:space="preserve"> (p</w:t>
      </w:r>
      <w:r w:rsidR="009A6B77">
        <w:rPr>
          <w:rFonts w:ascii="Times New Roman" w:hAnsi="Times New Roman"/>
          <w:sz w:val="24"/>
          <w:szCs w:val="24"/>
        </w:rPr>
        <w:t>=0,</w:t>
      </w:r>
      <w:r w:rsidR="00E4560F">
        <w:rPr>
          <w:rFonts w:ascii="Times New Roman" w:hAnsi="Times New Roman"/>
          <w:sz w:val="24"/>
          <w:szCs w:val="24"/>
        </w:rPr>
        <w:t>002</w:t>
      </w:r>
      <w:r w:rsidR="000F6E93" w:rsidRPr="00DC78C2">
        <w:rPr>
          <w:rFonts w:ascii="Times New Roman" w:hAnsi="Times New Roman"/>
          <w:sz w:val="24"/>
          <w:szCs w:val="24"/>
        </w:rPr>
        <w:t>)</w:t>
      </w:r>
      <w:r w:rsidR="00290946">
        <w:rPr>
          <w:rFonts w:ascii="Times New Roman" w:hAnsi="Times New Roman"/>
          <w:sz w:val="24"/>
          <w:szCs w:val="24"/>
        </w:rPr>
        <w:t>, lyginant su kitomis paromis</w:t>
      </w:r>
      <w:r w:rsidR="000F6E93" w:rsidRPr="00DC78C2">
        <w:rPr>
          <w:rFonts w:ascii="Times New Roman" w:hAnsi="Times New Roman"/>
          <w:sz w:val="24"/>
          <w:szCs w:val="24"/>
        </w:rPr>
        <w:t>.</w:t>
      </w:r>
      <w:r w:rsidR="001B567D" w:rsidRPr="00DC78C2">
        <w:rPr>
          <w:rFonts w:ascii="Times New Roman" w:hAnsi="Times New Roman"/>
          <w:sz w:val="24"/>
          <w:szCs w:val="24"/>
        </w:rPr>
        <w:t xml:space="preserve"> </w:t>
      </w:r>
      <w:r w:rsidR="00DC78C2" w:rsidRPr="00DC78C2">
        <w:rPr>
          <w:rFonts w:ascii="Times New Roman" w:hAnsi="Times New Roman"/>
          <w:sz w:val="24"/>
          <w:szCs w:val="24"/>
        </w:rPr>
        <w:t>Geomagnetizmo poveikio pasekm</w:t>
      </w:r>
      <w:r w:rsidR="00DC78C2">
        <w:rPr>
          <w:rFonts w:ascii="Times New Roman" w:hAnsi="Times New Roman"/>
          <w:sz w:val="24"/>
          <w:szCs w:val="24"/>
          <w:lang w:val="lt-LT"/>
        </w:rPr>
        <w:t>ė</w:t>
      </w:r>
      <w:r w:rsidR="00DC78C2" w:rsidRPr="00DC78C2">
        <w:rPr>
          <w:rFonts w:ascii="Times New Roman" w:hAnsi="Times New Roman"/>
          <w:sz w:val="24"/>
          <w:szCs w:val="24"/>
        </w:rPr>
        <w:t>s paprastai pasireiškia per kelias paras, nes žmoni</w:t>
      </w:r>
      <w:r w:rsidR="00DC78C2">
        <w:rPr>
          <w:rFonts w:ascii="Times New Roman" w:hAnsi="Times New Roman"/>
          <w:sz w:val="24"/>
          <w:szCs w:val="24"/>
        </w:rPr>
        <w:t>ų</w:t>
      </w:r>
      <w:r w:rsidR="00DC78C2" w:rsidRPr="00DC78C2">
        <w:rPr>
          <w:rFonts w:ascii="Times New Roman" w:hAnsi="Times New Roman"/>
          <w:sz w:val="24"/>
          <w:szCs w:val="24"/>
        </w:rPr>
        <w:t xml:space="preserve"> organizm</w:t>
      </w:r>
      <w:r w:rsidR="00DC78C2">
        <w:rPr>
          <w:rFonts w:ascii="Times New Roman" w:hAnsi="Times New Roman"/>
          <w:sz w:val="24"/>
          <w:szCs w:val="24"/>
        </w:rPr>
        <w:t>ų</w:t>
      </w:r>
      <w:r w:rsidR="00DC78C2" w:rsidRPr="00DC78C2">
        <w:rPr>
          <w:rFonts w:ascii="Times New Roman" w:hAnsi="Times New Roman"/>
          <w:sz w:val="24"/>
          <w:szCs w:val="24"/>
        </w:rPr>
        <w:t xml:space="preserve"> reakcijoms b</w:t>
      </w:r>
      <w:r w:rsidR="00DC78C2">
        <w:rPr>
          <w:rFonts w:ascii="Times New Roman" w:hAnsi="Times New Roman"/>
          <w:sz w:val="24"/>
          <w:szCs w:val="24"/>
        </w:rPr>
        <w:t>ū</w:t>
      </w:r>
      <w:r w:rsidR="001D020A">
        <w:rPr>
          <w:rFonts w:ascii="Times New Roman" w:hAnsi="Times New Roman"/>
          <w:sz w:val="24"/>
          <w:szCs w:val="24"/>
        </w:rPr>
        <w:t xml:space="preserve">dingas „inertiškumas“ </w:t>
      </w:r>
      <w:r w:rsidR="00DC78C2" w:rsidRPr="00DC78C2">
        <w:rPr>
          <w:rFonts w:ascii="Times New Roman" w:hAnsi="Times New Roman"/>
          <w:sz w:val="24"/>
          <w:szCs w:val="24"/>
        </w:rPr>
        <w:t>(</w:t>
      </w:r>
      <w:r w:rsidR="00DC78C2" w:rsidRPr="00DC78C2">
        <w:rPr>
          <w:rFonts w:ascii="Times New Roman" w:hAnsi="Times New Roman"/>
          <w:bCs/>
          <w:sz w:val="24"/>
          <w:szCs w:val="24"/>
        </w:rPr>
        <w:t>Pozdniakov, Styro, 2011</w:t>
      </w:r>
      <w:r w:rsidR="00DC78C2" w:rsidRPr="00DC78C2">
        <w:rPr>
          <w:rFonts w:ascii="Times New Roman" w:hAnsi="Times New Roman"/>
          <w:sz w:val="24"/>
          <w:szCs w:val="24"/>
        </w:rPr>
        <w:t>).</w:t>
      </w:r>
    </w:p>
    <w:p w:rsidR="00493873" w:rsidRDefault="00493873" w:rsidP="000F022C">
      <w:pPr>
        <w:autoSpaceDE w:val="0"/>
        <w:autoSpaceDN w:val="0"/>
        <w:adjustRightInd w:val="0"/>
        <w:spacing w:line="360" w:lineRule="auto"/>
        <w:rPr>
          <w:rFonts w:ascii="Times New Roman" w:hAnsi="Times New Roman"/>
          <w:sz w:val="24"/>
          <w:szCs w:val="24"/>
        </w:rPr>
      </w:pPr>
    </w:p>
    <w:p w:rsidR="00A275CD" w:rsidRPr="00A275CD" w:rsidRDefault="00A275CD" w:rsidP="00CB2BD4">
      <w:pPr>
        <w:autoSpaceDE w:val="0"/>
        <w:autoSpaceDN w:val="0"/>
        <w:adjustRightInd w:val="0"/>
        <w:spacing w:line="360" w:lineRule="auto"/>
        <w:jc w:val="center"/>
        <w:rPr>
          <w:rFonts w:ascii="Times New Roman" w:hAnsi="Times New Roman"/>
          <w:b/>
          <w:sz w:val="24"/>
          <w:szCs w:val="24"/>
        </w:rPr>
      </w:pPr>
      <w:r w:rsidRPr="00CC54AA">
        <w:rPr>
          <w:rFonts w:ascii="Times New Roman" w:hAnsi="Times New Roman"/>
          <w:b/>
          <w:noProof/>
          <w:szCs w:val="24"/>
        </w:rPr>
        <w:drawing>
          <wp:inline distT="0" distB="0" distL="0" distR="0">
            <wp:extent cx="5993430" cy="4505325"/>
            <wp:effectExtent l="19050" t="0" r="732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5991515" cy="4503885"/>
                    </a:xfrm>
                    <a:prstGeom prst="rect">
                      <a:avLst/>
                    </a:prstGeom>
                    <a:noFill/>
                    <a:ln w="9525">
                      <a:noFill/>
                      <a:miter lim="800000"/>
                      <a:headEnd/>
                      <a:tailEnd/>
                    </a:ln>
                  </pic:spPr>
                </pic:pic>
              </a:graphicData>
            </a:graphic>
          </wp:inline>
        </w:drawing>
      </w:r>
    </w:p>
    <w:p w:rsidR="00493873" w:rsidRDefault="00493873" w:rsidP="00922472">
      <w:pPr>
        <w:tabs>
          <w:tab w:val="left" w:pos="3795"/>
        </w:tabs>
        <w:rPr>
          <w:rFonts w:ascii="Times New Roman" w:hAnsi="Times New Roman"/>
          <w:lang w:val="lt-LT"/>
        </w:rPr>
      </w:pPr>
      <w:r>
        <w:rPr>
          <w:rFonts w:ascii="Times New Roman" w:hAnsi="Times New Roman"/>
          <w:b/>
          <w:lang w:val="lt-LT"/>
        </w:rPr>
        <w:t>4.</w:t>
      </w:r>
      <w:r w:rsidR="004C0305">
        <w:rPr>
          <w:rFonts w:ascii="Times New Roman" w:hAnsi="Times New Roman"/>
          <w:b/>
        </w:rPr>
        <w:t>11</w:t>
      </w:r>
      <w:r w:rsidRPr="00493873">
        <w:rPr>
          <w:rFonts w:ascii="Times New Roman" w:hAnsi="Times New Roman"/>
          <w:b/>
          <w:lang w:val="lt-LT"/>
        </w:rPr>
        <w:t xml:space="preserve"> pav.</w:t>
      </w:r>
      <w:r w:rsidRPr="00493873">
        <w:rPr>
          <w:rFonts w:ascii="Times New Roman" w:hAnsi="Times New Roman"/>
          <w:lang w:val="lt-LT"/>
        </w:rPr>
        <w:t xml:space="preserve"> Ryšys tarp </w:t>
      </w:r>
      <w:r w:rsidR="00D10011">
        <w:rPr>
          <w:rFonts w:ascii="Times New Roman" w:hAnsi="Times New Roman"/>
          <w:lang w:val="lt-LT"/>
        </w:rPr>
        <w:t>geomagnetinės audros</w:t>
      </w:r>
      <w:r w:rsidRPr="00493873">
        <w:rPr>
          <w:rFonts w:ascii="Times New Roman" w:hAnsi="Times New Roman"/>
          <w:lang w:val="lt-LT"/>
        </w:rPr>
        <w:t xml:space="preserve"> ir skubios stacionarizacijos dėl </w:t>
      </w:r>
      <w:r>
        <w:rPr>
          <w:rFonts w:ascii="Times New Roman" w:hAnsi="Times New Roman"/>
          <w:lang w:val="lt-LT"/>
        </w:rPr>
        <w:t>MI,</w:t>
      </w:r>
      <w:r w:rsidRPr="00493873">
        <w:rPr>
          <w:rFonts w:ascii="Times New Roman" w:hAnsi="Times New Roman"/>
          <w:lang w:val="lt-LT"/>
        </w:rPr>
        <w:t xml:space="preserve"> Saulės aktyvumo mažėjimo, minimumo ir </w:t>
      </w:r>
      <w:r w:rsidR="008C3D16">
        <w:rPr>
          <w:rFonts w:ascii="Times New Roman" w:hAnsi="Times New Roman"/>
          <w:lang w:val="lt-LT"/>
        </w:rPr>
        <w:t>aktyvumo didėjimo laikotarpiais</w:t>
      </w:r>
    </w:p>
    <w:p w:rsidR="000B6182" w:rsidRPr="00922472" w:rsidRDefault="000B6182" w:rsidP="00CB2BD4">
      <w:pPr>
        <w:tabs>
          <w:tab w:val="left" w:pos="3795"/>
        </w:tabs>
        <w:spacing w:line="360" w:lineRule="auto"/>
      </w:pPr>
    </w:p>
    <w:p w:rsidR="00054481" w:rsidRDefault="001B567D" w:rsidP="00054481">
      <w:pPr>
        <w:spacing w:line="360" w:lineRule="auto"/>
        <w:ind w:firstLine="851"/>
        <w:rPr>
          <w:rFonts w:ascii="Times New Roman" w:hAnsi="Times New Roman"/>
          <w:sz w:val="24"/>
          <w:lang w:val="lt-LT"/>
        </w:rPr>
      </w:pPr>
      <w:r w:rsidRPr="00CC54AA">
        <w:rPr>
          <w:rFonts w:ascii="Times New Roman" w:hAnsi="Times New Roman"/>
          <w:sz w:val="24"/>
          <w:lang w:val="lt-LT"/>
        </w:rPr>
        <w:t xml:space="preserve">2004-2006 metų </w:t>
      </w:r>
      <w:r w:rsidR="00CE5459" w:rsidRPr="00CC54AA">
        <w:rPr>
          <w:rFonts w:ascii="Times New Roman" w:hAnsi="Times New Roman"/>
          <w:sz w:val="24"/>
          <w:lang w:val="lt-LT"/>
        </w:rPr>
        <w:t xml:space="preserve">(Saulės aktyvumo mažėjimo) </w:t>
      </w:r>
      <w:r w:rsidRPr="00CC54AA">
        <w:rPr>
          <w:rFonts w:ascii="Times New Roman" w:hAnsi="Times New Roman"/>
          <w:sz w:val="24"/>
          <w:lang w:val="lt-LT"/>
        </w:rPr>
        <w:t>laikotarpiu</w:t>
      </w:r>
      <w:r w:rsidR="00CE5459" w:rsidRPr="00CC54AA">
        <w:rPr>
          <w:rFonts w:ascii="Times New Roman" w:hAnsi="Times New Roman"/>
          <w:sz w:val="24"/>
          <w:lang w:val="lt-LT"/>
        </w:rPr>
        <w:t xml:space="preserve"> </w:t>
      </w:r>
      <w:r w:rsidRPr="00CC54AA">
        <w:rPr>
          <w:rFonts w:ascii="Times New Roman" w:hAnsi="Times New Roman"/>
          <w:sz w:val="24"/>
          <w:lang w:val="lt-LT"/>
        </w:rPr>
        <w:t>nekonstatuota</w:t>
      </w:r>
      <w:r w:rsidR="00D10011" w:rsidRPr="00CC54AA">
        <w:rPr>
          <w:rFonts w:ascii="Times New Roman" w:hAnsi="Times New Roman"/>
          <w:sz w:val="24"/>
          <w:lang w:val="lt-LT"/>
        </w:rPr>
        <w:t>s</w:t>
      </w:r>
      <w:r w:rsidRPr="00CC54AA">
        <w:rPr>
          <w:rFonts w:ascii="Times New Roman" w:hAnsi="Times New Roman"/>
          <w:sz w:val="24"/>
          <w:lang w:val="lt-LT"/>
        </w:rPr>
        <w:t xml:space="preserve"> reikšming</w:t>
      </w:r>
      <w:r w:rsidR="00D10011" w:rsidRPr="00CC54AA">
        <w:rPr>
          <w:rFonts w:ascii="Times New Roman" w:hAnsi="Times New Roman"/>
          <w:sz w:val="24"/>
          <w:lang w:val="lt-LT"/>
        </w:rPr>
        <w:t xml:space="preserve">as ryšys tarp </w:t>
      </w:r>
      <w:r w:rsidR="00811ACF" w:rsidRPr="00CC54AA">
        <w:rPr>
          <w:rFonts w:ascii="Times New Roman" w:hAnsi="Times New Roman"/>
          <w:sz w:val="24"/>
          <w:lang w:val="lt-LT"/>
        </w:rPr>
        <w:t>miokardo infarkto (</w:t>
      </w:r>
      <w:r w:rsidR="00D10011" w:rsidRPr="00CC54AA">
        <w:rPr>
          <w:rFonts w:ascii="Times New Roman" w:hAnsi="Times New Roman"/>
          <w:sz w:val="24"/>
          <w:lang w:val="lt-LT"/>
        </w:rPr>
        <w:t>MI</w:t>
      </w:r>
      <w:r w:rsidR="00811ACF" w:rsidRPr="00CC54AA">
        <w:rPr>
          <w:rFonts w:ascii="Times New Roman" w:hAnsi="Times New Roman"/>
          <w:sz w:val="24"/>
          <w:lang w:val="lt-LT"/>
        </w:rPr>
        <w:t>)</w:t>
      </w:r>
      <w:r w:rsidR="00D10011" w:rsidRPr="00CC54AA">
        <w:rPr>
          <w:rFonts w:ascii="Times New Roman" w:hAnsi="Times New Roman"/>
          <w:sz w:val="24"/>
          <w:lang w:val="lt-LT"/>
        </w:rPr>
        <w:t xml:space="preserve"> ir geomagnetinių audrų</w:t>
      </w:r>
      <w:r w:rsidR="00811ACF" w:rsidRPr="00CC54AA">
        <w:rPr>
          <w:rFonts w:ascii="Times New Roman" w:hAnsi="Times New Roman"/>
          <w:sz w:val="24"/>
          <w:lang w:val="lt-LT"/>
        </w:rPr>
        <w:t xml:space="preserve"> (GA)</w:t>
      </w:r>
      <w:r w:rsidR="000E60F3" w:rsidRPr="00CC54AA">
        <w:rPr>
          <w:rFonts w:ascii="Times New Roman" w:hAnsi="Times New Roman"/>
          <w:sz w:val="24"/>
          <w:lang w:val="lt-LT"/>
        </w:rPr>
        <w:t>.</w:t>
      </w:r>
      <w:r w:rsidR="000E60F3">
        <w:rPr>
          <w:rFonts w:ascii="Times New Roman" w:hAnsi="Times New Roman"/>
          <w:sz w:val="24"/>
          <w:lang w:val="lt-LT"/>
        </w:rPr>
        <w:t xml:space="preserve"> Tačiau pastebima, kad </w:t>
      </w:r>
      <w:r w:rsidR="000E60F3">
        <w:rPr>
          <w:rFonts w:ascii="Times New Roman" w:hAnsi="Times New Roman"/>
          <w:sz w:val="24"/>
        </w:rPr>
        <w:t>2007-2009 met</w:t>
      </w:r>
      <w:r w:rsidR="000E60F3">
        <w:rPr>
          <w:rFonts w:ascii="Times New Roman" w:hAnsi="Times New Roman"/>
          <w:sz w:val="24"/>
          <w:lang w:val="lt-LT"/>
        </w:rPr>
        <w:t xml:space="preserve">ų </w:t>
      </w:r>
      <w:r w:rsidR="00CE5459">
        <w:rPr>
          <w:rFonts w:ascii="Times New Roman" w:hAnsi="Times New Roman"/>
          <w:sz w:val="24"/>
          <w:lang w:val="lt-LT"/>
        </w:rPr>
        <w:t xml:space="preserve">(Saulės minimumo) </w:t>
      </w:r>
      <w:r w:rsidR="000E60F3">
        <w:rPr>
          <w:rFonts w:ascii="Times New Roman" w:hAnsi="Times New Roman"/>
          <w:sz w:val="24"/>
          <w:lang w:val="lt-LT"/>
        </w:rPr>
        <w:t xml:space="preserve">periodu šiek tiek padaugėja stacionarizacijų dėl </w:t>
      </w:r>
      <w:r w:rsidR="00811ACF">
        <w:rPr>
          <w:rFonts w:ascii="Times New Roman" w:hAnsi="Times New Roman"/>
          <w:sz w:val="24"/>
          <w:lang w:val="lt-LT"/>
        </w:rPr>
        <w:t>MI</w:t>
      </w:r>
      <w:r w:rsidR="000E60F3">
        <w:rPr>
          <w:rFonts w:ascii="Times New Roman" w:hAnsi="Times New Roman"/>
          <w:sz w:val="24"/>
          <w:lang w:val="lt-LT"/>
        </w:rPr>
        <w:t xml:space="preserve"> tą pačią dieną</w:t>
      </w:r>
      <w:r w:rsidR="00811ACF">
        <w:rPr>
          <w:rFonts w:ascii="Times New Roman" w:hAnsi="Times New Roman"/>
          <w:sz w:val="24"/>
          <w:lang w:val="lt-LT"/>
        </w:rPr>
        <w:t>,</w:t>
      </w:r>
      <w:r w:rsidR="000E60F3">
        <w:rPr>
          <w:rFonts w:ascii="Times New Roman" w:hAnsi="Times New Roman"/>
          <w:sz w:val="24"/>
          <w:lang w:val="lt-LT"/>
        </w:rPr>
        <w:t xml:space="preserve"> kai vyksta </w:t>
      </w:r>
      <w:r w:rsidR="00811ACF">
        <w:rPr>
          <w:rFonts w:ascii="Times New Roman" w:hAnsi="Times New Roman"/>
          <w:sz w:val="24"/>
          <w:lang w:val="lt-LT"/>
        </w:rPr>
        <w:t>geomagnetinė audra</w:t>
      </w:r>
      <w:r w:rsidR="000E60F3">
        <w:rPr>
          <w:rFonts w:ascii="Times New Roman" w:hAnsi="Times New Roman"/>
          <w:sz w:val="24"/>
          <w:lang w:val="lt-LT"/>
        </w:rPr>
        <w:t xml:space="preserve">, o tris, keturias </w:t>
      </w:r>
      <w:r w:rsidR="00A275CD">
        <w:rPr>
          <w:rFonts w:ascii="Times New Roman" w:hAnsi="Times New Roman"/>
          <w:sz w:val="24"/>
          <w:lang w:val="lt-LT"/>
        </w:rPr>
        <w:t>par</w:t>
      </w:r>
      <w:r w:rsidR="000E60F3">
        <w:rPr>
          <w:rFonts w:ascii="Times New Roman" w:hAnsi="Times New Roman"/>
          <w:sz w:val="24"/>
          <w:lang w:val="lt-LT"/>
        </w:rPr>
        <w:t xml:space="preserve">as po </w:t>
      </w:r>
      <w:r w:rsidR="00811ACF">
        <w:rPr>
          <w:rFonts w:ascii="Times New Roman" w:hAnsi="Times New Roman"/>
          <w:sz w:val="24"/>
          <w:lang w:val="lt-LT"/>
        </w:rPr>
        <w:t>GA</w:t>
      </w:r>
      <w:r w:rsidR="000E60F3">
        <w:rPr>
          <w:rFonts w:ascii="Times New Roman" w:hAnsi="Times New Roman"/>
          <w:sz w:val="24"/>
          <w:lang w:val="lt-LT"/>
        </w:rPr>
        <w:t xml:space="preserve"> ligonių skaičius išauga 22,</w:t>
      </w:r>
      <w:r w:rsidR="00CC54AA">
        <w:rPr>
          <w:rFonts w:ascii="Times New Roman" w:hAnsi="Times New Roman"/>
          <w:sz w:val="24"/>
          <w:lang w:val="lt-LT"/>
        </w:rPr>
        <w:t>5</w:t>
      </w:r>
      <w:r w:rsidR="000E60F3">
        <w:rPr>
          <w:rFonts w:ascii="Times New Roman" w:hAnsi="Times New Roman"/>
          <w:sz w:val="24"/>
          <w:lang w:val="lt-LT"/>
        </w:rPr>
        <w:t xml:space="preserve"> </w:t>
      </w:r>
      <w:r w:rsidR="000E60F3">
        <w:rPr>
          <w:rFonts w:ascii="Times New Roman" w:hAnsi="Times New Roman"/>
          <w:sz w:val="24"/>
        </w:rPr>
        <w:t>%, lyginant su para</w:t>
      </w:r>
      <w:r w:rsidR="00811ACF">
        <w:rPr>
          <w:rFonts w:ascii="Times New Roman" w:hAnsi="Times New Roman"/>
          <w:sz w:val="24"/>
        </w:rPr>
        <w:t>,</w:t>
      </w:r>
      <w:r w:rsidR="000E60F3">
        <w:rPr>
          <w:rFonts w:ascii="Times New Roman" w:hAnsi="Times New Roman"/>
          <w:sz w:val="24"/>
        </w:rPr>
        <w:t xml:space="preserve"> kai </w:t>
      </w:r>
      <w:r w:rsidR="002155FC">
        <w:rPr>
          <w:rFonts w:ascii="Times New Roman" w:hAnsi="Times New Roman"/>
          <w:sz w:val="24"/>
          <w:lang w:val="lt-LT"/>
        </w:rPr>
        <w:t>į</w:t>
      </w:r>
      <w:r w:rsidR="000E60F3">
        <w:rPr>
          <w:rFonts w:ascii="Times New Roman" w:hAnsi="Times New Roman"/>
          <w:sz w:val="24"/>
        </w:rPr>
        <w:t xml:space="preserve">vyksta </w:t>
      </w:r>
      <w:r w:rsidR="00811ACF">
        <w:rPr>
          <w:rFonts w:ascii="Times New Roman" w:hAnsi="Times New Roman"/>
          <w:sz w:val="24"/>
        </w:rPr>
        <w:t>geomagnetinė audra</w:t>
      </w:r>
      <w:r w:rsidR="000E60F3">
        <w:rPr>
          <w:rFonts w:ascii="Times New Roman" w:hAnsi="Times New Roman"/>
          <w:sz w:val="24"/>
        </w:rPr>
        <w:t>.</w:t>
      </w:r>
      <w:r w:rsidR="00D10011">
        <w:rPr>
          <w:rFonts w:ascii="Times New Roman" w:hAnsi="Times New Roman"/>
          <w:sz w:val="24"/>
        </w:rPr>
        <w:t xml:space="preserve"> Reikšmingas (p=0,041) ryšys tarp MI ir G</w:t>
      </w:r>
      <w:r w:rsidR="00811ACF">
        <w:rPr>
          <w:rFonts w:ascii="Times New Roman" w:hAnsi="Times New Roman"/>
          <w:sz w:val="24"/>
        </w:rPr>
        <w:t>A</w:t>
      </w:r>
      <w:r w:rsidR="00D10011">
        <w:rPr>
          <w:rFonts w:ascii="Times New Roman" w:hAnsi="Times New Roman"/>
          <w:sz w:val="24"/>
        </w:rPr>
        <w:t xml:space="preserve"> konstatuotas </w:t>
      </w:r>
      <w:r w:rsidR="00CE5459">
        <w:rPr>
          <w:rFonts w:ascii="Times New Roman" w:hAnsi="Times New Roman"/>
          <w:sz w:val="24"/>
        </w:rPr>
        <w:t>Saulės aktyvumo kilimo (2010-2012 m.)</w:t>
      </w:r>
      <w:r w:rsidR="00151FAC">
        <w:rPr>
          <w:rFonts w:ascii="Times New Roman" w:hAnsi="Times New Roman"/>
          <w:sz w:val="24"/>
          <w:lang w:val="lt-LT"/>
        </w:rPr>
        <w:t xml:space="preserve"> laikotarpiu, </w:t>
      </w:r>
      <w:r w:rsidR="00054481">
        <w:rPr>
          <w:rFonts w:ascii="Times New Roman" w:hAnsi="Times New Roman"/>
          <w:sz w:val="24"/>
          <w:lang w:val="lt-LT"/>
        </w:rPr>
        <w:t xml:space="preserve">stacionaricacijų paros vidurkiai kito atitinkamai: GA parą – 3,23, parą po GA - 3,26, ir dvi paras po – vidurkis 3,61, t.y po GA, paroje stacionarizuotų ligonių </w:t>
      </w:r>
      <w:r w:rsidR="00054481">
        <w:rPr>
          <w:rFonts w:ascii="Times New Roman" w:hAnsi="Times New Roman"/>
          <w:sz w:val="24"/>
          <w:lang w:val="lt-LT"/>
        </w:rPr>
        <w:lastRenderedPageBreak/>
        <w:t>skaičiaus v</w:t>
      </w:r>
      <w:r w:rsidR="00CC54AA">
        <w:rPr>
          <w:rFonts w:ascii="Times New Roman" w:hAnsi="Times New Roman"/>
          <w:sz w:val="24"/>
          <w:lang w:val="lt-LT"/>
        </w:rPr>
        <w:t xml:space="preserve">idurkiai išauga, o trečią – </w:t>
      </w:r>
      <w:r w:rsidR="00054481">
        <w:rPr>
          <w:rFonts w:ascii="Times New Roman" w:hAnsi="Times New Roman"/>
          <w:sz w:val="24"/>
          <w:lang w:val="lt-LT"/>
        </w:rPr>
        <w:t>ketvirtą (</w:t>
      </w:r>
      <w:r w:rsidR="00CC54AA">
        <w:rPr>
          <w:rFonts w:ascii="Times New Roman" w:hAnsi="Times New Roman"/>
          <w:sz w:val="24"/>
          <w:lang w:val="lt-LT"/>
        </w:rPr>
        <w:t>2,96</w:t>
      </w:r>
      <w:r w:rsidR="00054481">
        <w:rPr>
          <w:rFonts w:ascii="Times New Roman" w:hAnsi="Times New Roman"/>
          <w:sz w:val="24"/>
          <w:lang w:val="lt-LT"/>
        </w:rPr>
        <w:t xml:space="preserve">) – sumažėja, lyginant su paromis, kai </w:t>
      </w:r>
      <w:r w:rsidR="00CC54AA">
        <w:rPr>
          <w:rFonts w:ascii="Times New Roman" w:hAnsi="Times New Roman"/>
          <w:sz w:val="24"/>
          <w:lang w:val="lt-LT"/>
        </w:rPr>
        <w:t>GA nefiksuojama (2,84</w:t>
      </w:r>
      <w:r w:rsidR="00054481">
        <w:rPr>
          <w:rFonts w:ascii="Times New Roman" w:hAnsi="Times New Roman"/>
          <w:sz w:val="24"/>
          <w:lang w:val="lt-LT"/>
        </w:rPr>
        <w:t>).</w:t>
      </w:r>
    </w:p>
    <w:p w:rsidR="000F022C" w:rsidRPr="000E60F3" w:rsidRDefault="000F022C" w:rsidP="00054481">
      <w:pPr>
        <w:spacing w:line="360" w:lineRule="auto"/>
        <w:ind w:firstLine="851"/>
        <w:rPr>
          <w:rFonts w:ascii="Times New Roman" w:hAnsi="Times New Roman"/>
          <w:sz w:val="24"/>
        </w:rPr>
      </w:pPr>
    </w:p>
    <w:p w:rsidR="00596086" w:rsidRDefault="00596086" w:rsidP="009D3040">
      <w:pPr>
        <w:jc w:val="center"/>
        <w:rPr>
          <w:rFonts w:ascii="Times New Roman" w:hAnsi="Times New Roman"/>
          <w:sz w:val="24"/>
          <w:lang w:val="lt-LT"/>
        </w:rPr>
      </w:pPr>
      <w:r w:rsidRPr="00596086">
        <w:rPr>
          <w:rFonts w:ascii="Times New Roman" w:hAnsi="Times New Roman"/>
          <w:noProof/>
          <w:sz w:val="24"/>
        </w:rPr>
        <w:drawing>
          <wp:inline distT="0" distB="0" distL="0" distR="0">
            <wp:extent cx="6000750" cy="4510830"/>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6001303" cy="4511246"/>
                    </a:xfrm>
                    <a:prstGeom prst="rect">
                      <a:avLst/>
                    </a:prstGeom>
                    <a:noFill/>
                    <a:ln w="9525">
                      <a:noFill/>
                      <a:miter lim="800000"/>
                      <a:headEnd/>
                      <a:tailEnd/>
                    </a:ln>
                  </pic:spPr>
                </pic:pic>
              </a:graphicData>
            </a:graphic>
          </wp:inline>
        </w:drawing>
      </w:r>
    </w:p>
    <w:p w:rsidR="00922472" w:rsidRDefault="00493873" w:rsidP="000B6182">
      <w:pPr>
        <w:spacing w:line="360" w:lineRule="auto"/>
        <w:rPr>
          <w:rFonts w:ascii="Times New Roman" w:hAnsi="Times New Roman"/>
          <w:lang w:val="lt-LT"/>
        </w:rPr>
      </w:pPr>
      <w:r w:rsidRPr="00493873">
        <w:rPr>
          <w:rFonts w:ascii="Times New Roman" w:hAnsi="Times New Roman"/>
          <w:b/>
          <w:lang w:val="lt-LT"/>
        </w:rPr>
        <w:t>4.</w:t>
      </w:r>
      <w:r w:rsidR="004C0305">
        <w:rPr>
          <w:rFonts w:ascii="Times New Roman" w:hAnsi="Times New Roman"/>
          <w:b/>
          <w:lang w:val="lt-LT"/>
        </w:rPr>
        <w:t>12</w:t>
      </w:r>
      <w:r w:rsidRPr="00493873">
        <w:rPr>
          <w:rFonts w:ascii="Times New Roman" w:hAnsi="Times New Roman"/>
          <w:b/>
          <w:lang w:val="lt-LT"/>
        </w:rPr>
        <w:t xml:space="preserve"> pav.</w:t>
      </w:r>
      <w:r w:rsidRPr="00493873">
        <w:rPr>
          <w:rFonts w:ascii="Times New Roman" w:hAnsi="Times New Roman"/>
          <w:lang w:val="lt-LT"/>
        </w:rPr>
        <w:t xml:space="preserve"> Ryšys tarp geomagnetin</w:t>
      </w:r>
      <w:r w:rsidR="00B435DB">
        <w:rPr>
          <w:rFonts w:ascii="Times New Roman" w:hAnsi="Times New Roman"/>
          <w:lang w:val="lt-LT"/>
        </w:rPr>
        <w:t xml:space="preserve">ės </w:t>
      </w:r>
      <w:r w:rsidRPr="00493873">
        <w:rPr>
          <w:rFonts w:ascii="Times New Roman" w:hAnsi="Times New Roman"/>
          <w:lang w:val="lt-LT"/>
        </w:rPr>
        <w:t>a</w:t>
      </w:r>
      <w:r w:rsidR="00B435DB">
        <w:rPr>
          <w:rFonts w:ascii="Times New Roman" w:hAnsi="Times New Roman"/>
          <w:lang w:val="lt-LT"/>
        </w:rPr>
        <w:t>udros (G</w:t>
      </w:r>
      <w:r w:rsidR="00CB2BD4">
        <w:rPr>
          <w:rFonts w:ascii="Times New Roman" w:hAnsi="Times New Roman"/>
          <w:lang w:val="lt-LT"/>
        </w:rPr>
        <w:t>A</w:t>
      </w:r>
      <w:r w:rsidR="00B435DB">
        <w:rPr>
          <w:rFonts w:ascii="Times New Roman" w:hAnsi="Times New Roman"/>
          <w:lang w:val="lt-LT"/>
        </w:rPr>
        <w:t>)</w:t>
      </w:r>
      <w:r w:rsidRPr="00493873">
        <w:rPr>
          <w:rFonts w:ascii="Times New Roman" w:hAnsi="Times New Roman"/>
          <w:lang w:val="lt-LT"/>
        </w:rPr>
        <w:t xml:space="preserve"> ir skubios stacionarizacijos dėl </w:t>
      </w:r>
      <w:r>
        <w:rPr>
          <w:rFonts w:ascii="Times New Roman" w:hAnsi="Times New Roman"/>
          <w:lang w:val="lt-LT"/>
        </w:rPr>
        <w:t>NKA,</w:t>
      </w:r>
      <w:r w:rsidRPr="00493873">
        <w:rPr>
          <w:rFonts w:ascii="Times New Roman" w:hAnsi="Times New Roman"/>
          <w:lang w:val="lt-LT"/>
        </w:rPr>
        <w:t xml:space="preserve"> Saulės aktyvumo mažėjimo, minimumo ir </w:t>
      </w:r>
      <w:r w:rsidR="008C3D16">
        <w:rPr>
          <w:rFonts w:ascii="Times New Roman" w:hAnsi="Times New Roman"/>
          <w:lang w:val="lt-LT"/>
        </w:rPr>
        <w:t>aktyvumo didėjimo laikotarpiais</w:t>
      </w:r>
    </w:p>
    <w:p w:rsidR="00497A3A" w:rsidRPr="00493873" w:rsidRDefault="00497A3A" w:rsidP="000B6182">
      <w:pPr>
        <w:spacing w:line="360" w:lineRule="auto"/>
        <w:rPr>
          <w:rFonts w:ascii="Times New Roman" w:hAnsi="Times New Roman"/>
          <w:lang w:val="lt-LT"/>
        </w:rPr>
      </w:pPr>
    </w:p>
    <w:p w:rsidR="00E4560F" w:rsidRPr="00164693" w:rsidRDefault="00E4560F" w:rsidP="00E4560F">
      <w:pPr>
        <w:spacing w:line="360" w:lineRule="auto"/>
        <w:ind w:firstLine="851"/>
        <w:rPr>
          <w:rFonts w:ascii="Times New Roman" w:hAnsi="Times New Roman"/>
          <w:sz w:val="24"/>
          <w:lang w:val="lt-LT"/>
        </w:rPr>
      </w:pPr>
      <w:r>
        <w:rPr>
          <w:rFonts w:ascii="Times New Roman" w:hAnsi="Times New Roman"/>
          <w:sz w:val="24"/>
          <w:lang w:val="lt-LT"/>
        </w:rPr>
        <w:t>Saulės aktyvumo didėjimo (</w:t>
      </w:r>
      <w:r w:rsidRPr="003B3050">
        <w:rPr>
          <w:rFonts w:ascii="Times New Roman" w:hAnsi="Times New Roman"/>
          <w:sz w:val="24"/>
          <w:lang w:val="lt-LT"/>
        </w:rPr>
        <w:t xml:space="preserve">2010-2012 m.) </w:t>
      </w:r>
      <w:r>
        <w:rPr>
          <w:rFonts w:ascii="Times New Roman" w:hAnsi="Times New Roman"/>
          <w:sz w:val="24"/>
          <w:lang w:val="lt-LT"/>
        </w:rPr>
        <w:t xml:space="preserve">laikotarpiu konstatuota, kad </w:t>
      </w:r>
      <w:r w:rsidR="0029052E">
        <w:rPr>
          <w:rFonts w:ascii="Times New Roman" w:hAnsi="Times New Roman"/>
          <w:sz w:val="24"/>
          <w:lang w:val="lt-LT"/>
        </w:rPr>
        <w:t>dvi paras</w:t>
      </w:r>
      <w:r>
        <w:rPr>
          <w:rFonts w:ascii="Times New Roman" w:hAnsi="Times New Roman"/>
          <w:sz w:val="24"/>
          <w:lang w:val="lt-LT"/>
        </w:rPr>
        <w:t xml:space="preserve"> po GA ligonių stacionarizuotų dėl NKA skaičiaus vidurkis (5,13) reikšmingai padidėjo (p</w:t>
      </w:r>
      <w:r>
        <w:rPr>
          <w:rFonts w:ascii="Times New Roman" w:hAnsi="Times New Roman"/>
          <w:sz w:val="24"/>
        </w:rPr>
        <w:t>=</w:t>
      </w:r>
      <w:r>
        <w:rPr>
          <w:rFonts w:ascii="Times New Roman" w:hAnsi="Times New Roman"/>
          <w:sz w:val="24"/>
          <w:lang w:val="lt-LT"/>
        </w:rPr>
        <w:t>0,010), lygi</w:t>
      </w:r>
      <w:r w:rsidR="0029052E">
        <w:rPr>
          <w:rFonts w:ascii="Times New Roman" w:hAnsi="Times New Roman"/>
          <w:sz w:val="24"/>
          <w:lang w:val="lt-LT"/>
        </w:rPr>
        <w:t>nant su kitomis dienomis (3,9</w:t>
      </w:r>
      <w:r>
        <w:rPr>
          <w:rFonts w:ascii="Times New Roman" w:hAnsi="Times New Roman"/>
          <w:sz w:val="24"/>
          <w:lang w:val="lt-LT"/>
        </w:rPr>
        <w:t xml:space="preserve">5). Tuo tarpu Saulės minimumo laikotarpiu, </w:t>
      </w:r>
      <w:r w:rsidRPr="003B3050">
        <w:rPr>
          <w:rFonts w:ascii="Times New Roman" w:hAnsi="Times New Roman"/>
          <w:sz w:val="24"/>
          <w:lang w:val="lt-LT"/>
        </w:rPr>
        <w:t>2007-2009 metais, tris-keturias paras po geomagnetinės audros stebimas stacionarizaci</w:t>
      </w:r>
      <w:r>
        <w:rPr>
          <w:rFonts w:ascii="Times New Roman" w:hAnsi="Times New Roman"/>
          <w:sz w:val="24"/>
          <w:lang w:val="lt-LT"/>
        </w:rPr>
        <w:t>jų skaičiaus padidėjimas</w:t>
      </w:r>
      <w:r w:rsidR="003479B1">
        <w:rPr>
          <w:rFonts w:ascii="Times New Roman" w:hAnsi="Times New Roman"/>
          <w:sz w:val="24"/>
          <w:lang w:val="lt-LT"/>
        </w:rPr>
        <w:t xml:space="preserve">, rizika dėl ūmių koronarinių sindromų išauga </w:t>
      </w:r>
      <w:r w:rsidR="003479B1">
        <w:rPr>
          <w:rFonts w:ascii="Times New Roman" w:hAnsi="Times New Roman"/>
          <w:sz w:val="24"/>
        </w:rPr>
        <w:t>36,5 %, lyginant su kitomis paromis</w:t>
      </w:r>
      <w:r>
        <w:rPr>
          <w:rFonts w:ascii="Times New Roman" w:hAnsi="Times New Roman"/>
          <w:sz w:val="24"/>
          <w:lang w:val="lt-LT"/>
        </w:rPr>
        <w:t xml:space="preserve">. O Saulės aktyvumo mažėjimo laikotarpiu </w:t>
      </w:r>
      <w:r w:rsidRPr="003B3050">
        <w:rPr>
          <w:rFonts w:ascii="Times New Roman" w:hAnsi="Times New Roman"/>
          <w:sz w:val="24"/>
          <w:lang w:val="lt-LT"/>
        </w:rPr>
        <w:t>(2004-2006 m.) labai nežymus padidėjimas nustatytas dvi paras po geomagnetinės audros.</w:t>
      </w:r>
    </w:p>
    <w:p w:rsidR="00922472" w:rsidRPr="00922472" w:rsidRDefault="00922472" w:rsidP="00922472">
      <w:pPr>
        <w:spacing w:line="240" w:lineRule="auto"/>
        <w:ind w:firstLine="851"/>
        <w:rPr>
          <w:rFonts w:ascii="Times New Roman" w:hAnsi="Times New Roman"/>
          <w:sz w:val="24"/>
        </w:rPr>
      </w:pPr>
    </w:p>
    <w:p w:rsidR="00493873" w:rsidRDefault="00493873" w:rsidP="009D3040">
      <w:pPr>
        <w:spacing w:line="360" w:lineRule="auto"/>
        <w:jc w:val="center"/>
        <w:rPr>
          <w:rFonts w:ascii="Times New Roman" w:hAnsi="Times New Roman"/>
          <w:sz w:val="24"/>
          <w:lang w:val="lt-LT"/>
        </w:rPr>
      </w:pPr>
    </w:p>
    <w:p w:rsidR="00DC769D" w:rsidRDefault="00DC769D" w:rsidP="009D3040">
      <w:pPr>
        <w:spacing w:line="360" w:lineRule="auto"/>
        <w:jc w:val="center"/>
        <w:rPr>
          <w:rFonts w:ascii="Times New Roman" w:hAnsi="Times New Roman"/>
          <w:sz w:val="24"/>
          <w:lang w:val="lt-LT"/>
        </w:rPr>
      </w:pPr>
      <w:r w:rsidRPr="00DC769D">
        <w:rPr>
          <w:rFonts w:ascii="Times New Roman" w:hAnsi="Times New Roman"/>
          <w:noProof/>
          <w:sz w:val="24"/>
        </w:rPr>
        <w:lastRenderedPageBreak/>
        <w:drawing>
          <wp:inline distT="0" distB="0" distL="0" distR="0">
            <wp:extent cx="5706640" cy="4288735"/>
            <wp:effectExtent l="19050" t="0" r="836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714719" cy="4294807"/>
                    </a:xfrm>
                    <a:prstGeom prst="rect">
                      <a:avLst/>
                    </a:prstGeom>
                    <a:noFill/>
                    <a:ln w="9525">
                      <a:noFill/>
                      <a:miter lim="800000"/>
                      <a:headEnd/>
                      <a:tailEnd/>
                    </a:ln>
                  </pic:spPr>
                </pic:pic>
              </a:graphicData>
            </a:graphic>
          </wp:inline>
        </w:drawing>
      </w:r>
    </w:p>
    <w:p w:rsidR="00B435DB" w:rsidRDefault="00493873" w:rsidP="00922472">
      <w:pPr>
        <w:spacing w:line="360" w:lineRule="auto"/>
        <w:rPr>
          <w:rFonts w:ascii="Times New Roman" w:hAnsi="Times New Roman"/>
          <w:lang w:val="lt-LT"/>
        </w:rPr>
      </w:pPr>
      <w:r w:rsidRPr="00493873">
        <w:rPr>
          <w:rFonts w:ascii="Times New Roman" w:hAnsi="Times New Roman"/>
          <w:b/>
          <w:lang w:val="lt-LT"/>
        </w:rPr>
        <w:t>4.</w:t>
      </w:r>
      <w:r w:rsidR="004C0305">
        <w:rPr>
          <w:rFonts w:ascii="Times New Roman" w:hAnsi="Times New Roman"/>
          <w:b/>
          <w:lang w:val="lt-LT"/>
        </w:rPr>
        <w:t>13</w:t>
      </w:r>
      <w:r w:rsidRPr="00493873">
        <w:rPr>
          <w:rFonts w:ascii="Times New Roman" w:hAnsi="Times New Roman"/>
          <w:b/>
          <w:lang w:val="lt-LT"/>
        </w:rPr>
        <w:t xml:space="preserve"> pav.</w:t>
      </w:r>
      <w:r w:rsidRPr="00493873">
        <w:rPr>
          <w:rFonts w:ascii="Times New Roman" w:hAnsi="Times New Roman"/>
          <w:lang w:val="lt-LT"/>
        </w:rPr>
        <w:t xml:space="preserve"> Ryšys tarp </w:t>
      </w:r>
      <w:r>
        <w:rPr>
          <w:rFonts w:ascii="Times New Roman" w:hAnsi="Times New Roman"/>
          <w:lang w:val="lt-LT"/>
        </w:rPr>
        <w:t>Saulės protonų lietaus</w:t>
      </w:r>
      <w:r w:rsidR="007A377B">
        <w:rPr>
          <w:rFonts w:ascii="Times New Roman" w:hAnsi="Times New Roman"/>
          <w:lang w:val="lt-LT"/>
        </w:rPr>
        <w:t xml:space="preserve"> (</w:t>
      </w:r>
      <w:r w:rsidR="00B435DB">
        <w:rPr>
          <w:rFonts w:ascii="Times New Roman" w:hAnsi="Times New Roman"/>
          <w:lang w:val="lt-LT"/>
        </w:rPr>
        <w:t>PL)</w:t>
      </w:r>
      <w:r w:rsidRPr="00493873">
        <w:rPr>
          <w:rFonts w:ascii="Times New Roman" w:hAnsi="Times New Roman"/>
          <w:lang w:val="lt-LT"/>
        </w:rPr>
        <w:t xml:space="preserve"> ir skubios stacionarizacijos dėl ŪKS</w:t>
      </w:r>
      <w:r>
        <w:rPr>
          <w:rFonts w:ascii="Times New Roman" w:hAnsi="Times New Roman"/>
          <w:lang w:val="lt-LT"/>
        </w:rPr>
        <w:t>,</w:t>
      </w:r>
      <w:r w:rsidRPr="00493873">
        <w:rPr>
          <w:rFonts w:ascii="Times New Roman" w:hAnsi="Times New Roman"/>
          <w:lang w:val="lt-LT"/>
        </w:rPr>
        <w:t xml:space="preserve"> Saulės</w:t>
      </w:r>
      <w:r>
        <w:rPr>
          <w:rFonts w:ascii="Times New Roman" w:hAnsi="Times New Roman"/>
          <w:lang w:val="lt-LT"/>
        </w:rPr>
        <w:t xml:space="preserve"> aktyvumo mažėjimo ir</w:t>
      </w:r>
      <w:r w:rsidR="008C3D16">
        <w:rPr>
          <w:rFonts w:ascii="Times New Roman" w:hAnsi="Times New Roman"/>
          <w:lang w:val="lt-LT"/>
        </w:rPr>
        <w:t xml:space="preserve"> didėjimo laikotarpiais</w:t>
      </w:r>
    </w:p>
    <w:p w:rsidR="000B6182" w:rsidRDefault="000B6182" w:rsidP="000B6182">
      <w:pPr>
        <w:spacing w:line="240" w:lineRule="auto"/>
        <w:rPr>
          <w:rFonts w:ascii="Times New Roman" w:hAnsi="Times New Roman"/>
          <w:lang w:val="lt-LT"/>
        </w:rPr>
      </w:pPr>
    </w:p>
    <w:p w:rsidR="00E4560F" w:rsidRDefault="00E4560F" w:rsidP="00E4560F">
      <w:pPr>
        <w:spacing w:line="360" w:lineRule="auto"/>
        <w:ind w:firstLine="851"/>
        <w:rPr>
          <w:rFonts w:ascii="Times New Roman" w:hAnsi="Times New Roman"/>
          <w:sz w:val="24"/>
          <w:lang w:val="lt-LT"/>
        </w:rPr>
      </w:pPr>
      <w:r w:rsidRPr="005427AB">
        <w:rPr>
          <w:rFonts w:ascii="Times New Roman" w:hAnsi="Times New Roman"/>
          <w:sz w:val="24"/>
          <w:lang w:val="lt-LT"/>
        </w:rPr>
        <w:t>Saulės aktyvumo mažėjimo periodu (</w:t>
      </w:r>
      <w:r w:rsidRPr="003B3050">
        <w:rPr>
          <w:rFonts w:ascii="Times New Roman" w:hAnsi="Times New Roman"/>
          <w:sz w:val="24"/>
          <w:lang w:val="lt-LT"/>
        </w:rPr>
        <w:t>2004-2006 m.) vien</w:t>
      </w:r>
      <w:r w:rsidR="0046766A">
        <w:rPr>
          <w:rFonts w:ascii="Times New Roman" w:hAnsi="Times New Roman"/>
          <w:sz w:val="24"/>
          <w:lang w:val="lt-LT"/>
        </w:rPr>
        <w:t>ą parą</w:t>
      </w:r>
      <w:r>
        <w:rPr>
          <w:rFonts w:ascii="Times New Roman" w:hAnsi="Times New Roman"/>
          <w:sz w:val="24"/>
          <w:lang w:val="lt-LT"/>
        </w:rPr>
        <w:t xml:space="preserve"> </w:t>
      </w:r>
      <w:r w:rsidR="0046766A">
        <w:rPr>
          <w:rFonts w:ascii="Times New Roman" w:hAnsi="Times New Roman"/>
          <w:sz w:val="24"/>
          <w:lang w:val="lt-LT"/>
        </w:rPr>
        <w:t xml:space="preserve"> ir dvi paras </w:t>
      </w:r>
      <w:r>
        <w:rPr>
          <w:rFonts w:ascii="Times New Roman" w:hAnsi="Times New Roman"/>
          <w:sz w:val="24"/>
          <w:lang w:val="lt-LT"/>
        </w:rPr>
        <w:t>po protonų lietų (</w:t>
      </w:r>
      <w:r w:rsidRPr="005427AB">
        <w:rPr>
          <w:rFonts w:ascii="Times New Roman" w:hAnsi="Times New Roman"/>
          <w:sz w:val="24"/>
          <w:lang w:val="lt-LT"/>
        </w:rPr>
        <w:t>PL</w:t>
      </w:r>
      <w:r>
        <w:rPr>
          <w:rFonts w:ascii="Times New Roman" w:hAnsi="Times New Roman"/>
          <w:sz w:val="24"/>
          <w:lang w:val="lt-LT"/>
        </w:rPr>
        <w:t>)</w:t>
      </w:r>
      <w:r w:rsidR="0046766A">
        <w:rPr>
          <w:rFonts w:ascii="Times New Roman" w:hAnsi="Times New Roman"/>
          <w:sz w:val="24"/>
          <w:lang w:val="lt-LT"/>
        </w:rPr>
        <w:t xml:space="preserve"> konstatuotas reikšmingas </w:t>
      </w:r>
      <w:r w:rsidR="00023D05" w:rsidRPr="005427AB">
        <w:rPr>
          <w:rFonts w:ascii="Times New Roman" w:hAnsi="Times New Roman"/>
          <w:sz w:val="24"/>
          <w:lang w:val="lt-LT"/>
        </w:rPr>
        <w:t>ūmių koronarinių sindromų</w:t>
      </w:r>
      <w:r w:rsidR="00023D05">
        <w:rPr>
          <w:rFonts w:ascii="Times New Roman" w:hAnsi="Times New Roman"/>
          <w:sz w:val="24"/>
          <w:lang w:val="lt-LT"/>
        </w:rPr>
        <w:t xml:space="preserve"> (</w:t>
      </w:r>
      <w:r w:rsidR="0046766A">
        <w:rPr>
          <w:rFonts w:ascii="Times New Roman" w:hAnsi="Times New Roman"/>
          <w:sz w:val="24"/>
          <w:lang w:val="lt-LT"/>
        </w:rPr>
        <w:t>ŪKS</w:t>
      </w:r>
      <w:r w:rsidR="00023D05">
        <w:rPr>
          <w:rFonts w:ascii="Times New Roman" w:hAnsi="Times New Roman"/>
          <w:sz w:val="24"/>
          <w:lang w:val="lt-LT"/>
        </w:rPr>
        <w:t>)</w:t>
      </w:r>
      <w:r w:rsidR="0046766A">
        <w:rPr>
          <w:rFonts w:ascii="Times New Roman" w:hAnsi="Times New Roman"/>
          <w:sz w:val="24"/>
          <w:lang w:val="lt-LT"/>
        </w:rPr>
        <w:t xml:space="preserve"> padažnėjimas</w:t>
      </w:r>
      <w:r w:rsidR="00023D05">
        <w:rPr>
          <w:rFonts w:ascii="Times New Roman" w:hAnsi="Times New Roman"/>
          <w:sz w:val="24"/>
          <w:lang w:val="lt-LT"/>
        </w:rPr>
        <w:t>,</w:t>
      </w:r>
      <w:r w:rsidRPr="005427AB">
        <w:rPr>
          <w:rFonts w:ascii="Times New Roman" w:hAnsi="Times New Roman"/>
          <w:sz w:val="24"/>
          <w:lang w:val="lt-LT"/>
        </w:rPr>
        <w:t xml:space="preserve"> </w:t>
      </w:r>
      <w:r w:rsidR="00023D05">
        <w:rPr>
          <w:rFonts w:ascii="Times New Roman" w:hAnsi="Times New Roman"/>
          <w:sz w:val="24"/>
          <w:lang w:val="lt-LT"/>
        </w:rPr>
        <w:t xml:space="preserve">paros </w:t>
      </w:r>
      <w:r w:rsidRPr="005427AB">
        <w:rPr>
          <w:rFonts w:ascii="Times New Roman" w:hAnsi="Times New Roman"/>
          <w:sz w:val="24"/>
          <w:lang w:val="lt-LT"/>
        </w:rPr>
        <w:t xml:space="preserve">ligonių stacionarizuotų dėl </w:t>
      </w:r>
      <w:r w:rsidR="00023D05">
        <w:rPr>
          <w:rFonts w:ascii="Times New Roman" w:hAnsi="Times New Roman"/>
          <w:sz w:val="24"/>
          <w:lang w:val="lt-LT"/>
        </w:rPr>
        <w:t>ŪKS</w:t>
      </w:r>
      <w:r w:rsidRPr="005427AB">
        <w:rPr>
          <w:rFonts w:ascii="Times New Roman" w:hAnsi="Times New Roman"/>
          <w:sz w:val="24"/>
          <w:lang w:val="lt-LT"/>
        </w:rPr>
        <w:t xml:space="preserve"> skaičius </w:t>
      </w:r>
      <w:r w:rsidR="00023D05">
        <w:rPr>
          <w:rFonts w:ascii="Times New Roman" w:hAnsi="Times New Roman"/>
          <w:sz w:val="24"/>
          <w:lang w:val="lt-LT"/>
        </w:rPr>
        <w:t xml:space="preserve">parą po PL </w:t>
      </w:r>
      <w:r w:rsidRPr="005427AB">
        <w:rPr>
          <w:rFonts w:ascii="Times New Roman" w:hAnsi="Times New Roman"/>
          <w:sz w:val="24"/>
          <w:lang w:val="lt-LT"/>
        </w:rPr>
        <w:t xml:space="preserve">išauga </w:t>
      </w:r>
      <w:r w:rsidR="0046766A">
        <w:rPr>
          <w:rFonts w:ascii="Times New Roman" w:hAnsi="Times New Roman"/>
          <w:sz w:val="24"/>
        </w:rPr>
        <w:t>1</w:t>
      </w:r>
      <w:r w:rsidR="00023D05">
        <w:rPr>
          <w:rFonts w:ascii="Times New Roman" w:hAnsi="Times New Roman"/>
          <w:sz w:val="24"/>
        </w:rPr>
        <w:t>5,6</w:t>
      </w:r>
      <w:r w:rsidRPr="003B3050">
        <w:rPr>
          <w:rFonts w:ascii="Times New Roman" w:hAnsi="Times New Roman"/>
          <w:sz w:val="24"/>
          <w:lang w:val="lt-LT"/>
        </w:rPr>
        <w:t xml:space="preserve"> %</w:t>
      </w:r>
      <w:r w:rsidR="00023D05">
        <w:rPr>
          <w:rFonts w:ascii="Times New Roman" w:hAnsi="Times New Roman"/>
          <w:sz w:val="24"/>
          <w:lang w:val="lt-LT"/>
        </w:rPr>
        <w:t xml:space="preserve"> (p=0,035)</w:t>
      </w:r>
      <w:r w:rsidRPr="003B3050">
        <w:rPr>
          <w:rFonts w:ascii="Times New Roman" w:hAnsi="Times New Roman"/>
          <w:sz w:val="24"/>
          <w:lang w:val="lt-LT"/>
        </w:rPr>
        <w:t>,</w:t>
      </w:r>
      <w:r w:rsidR="00023D05">
        <w:rPr>
          <w:rFonts w:ascii="Times New Roman" w:hAnsi="Times New Roman"/>
          <w:sz w:val="24"/>
          <w:lang w:val="lt-LT"/>
        </w:rPr>
        <w:t xml:space="preserve"> o dvi paras po PL – 18,3 % (p=0,012),</w:t>
      </w:r>
      <w:r w:rsidRPr="003B3050">
        <w:rPr>
          <w:rFonts w:ascii="Times New Roman" w:hAnsi="Times New Roman"/>
          <w:sz w:val="24"/>
          <w:lang w:val="lt-LT"/>
        </w:rPr>
        <w:t xml:space="preserve"> lyginant su </w:t>
      </w:r>
      <w:r w:rsidR="00023D05">
        <w:rPr>
          <w:rFonts w:ascii="Times New Roman" w:hAnsi="Times New Roman"/>
          <w:sz w:val="24"/>
          <w:lang w:val="lt-LT"/>
        </w:rPr>
        <w:t xml:space="preserve">kitomis paromis. </w:t>
      </w:r>
      <w:r w:rsidRPr="005427AB">
        <w:rPr>
          <w:rFonts w:ascii="Times New Roman" w:hAnsi="Times New Roman"/>
          <w:sz w:val="24"/>
          <w:lang w:val="lt-LT"/>
        </w:rPr>
        <w:t xml:space="preserve">O </w:t>
      </w:r>
      <w:r w:rsidR="00DC769D">
        <w:rPr>
          <w:rFonts w:ascii="Times New Roman" w:hAnsi="Times New Roman"/>
          <w:sz w:val="24"/>
          <w:lang w:val="lt-LT"/>
        </w:rPr>
        <w:t xml:space="preserve">Saulės </w:t>
      </w:r>
      <w:r w:rsidRPr="005427AB">
        <w:rPr>
          <w:rFonts w:ascii="Times New Roman" w:hAnsi="Times New Roman"/>
          <w:sz w:val="24"/>
          <w:lang w:val="lt-LT"/>
        </w:rPr>
        <w:t xml:space="preserve">aktyvumo </w:t>
      </w:r>
      <w:r>
        <w:rPr>
          <w:rFonts w:ascii="Times New Roman" w:hAnsi="Times New Roman"/>
          <w:sz w:val="24"/>
          <w:lang w:val="lt-LT"/>
        </w:rPr>
        <w:t>kilimo</w:t>
      </w:r>
      <w:r w:rsidRPr="005427AB">
        <w:rPr>
          <w:rFonts w:ascii="Times New Roman" w:hAnsi="Times New Roman"/>
          <w:sz w:val="24"/>
          <w:lang w:val="lt-LT"/>
        </w:rPr>
        <w:t xml:space="preserve"> laikotarpiu, </w:t>
      </w:r>
      <w:r w:rsidRPr="003B3050">
        <w:rPr>
          <w:rFonts w:ascii="Times New Roman" w:hAnsi="Times New Roman"/>
          <w:sz w:val="24"/>
          <w:lang w:val="lt-LT"/>
        </w:rPr>
        <w:t>2010-2012 metais, stacionarizacij</w:t>
      </w:r>
      <w:r w:rsidRPr="005427AB">
        <w:rPr>
          <w:rFonts w:ascii="Times New Roman" w:hAnsi="Times New Roman"/>
          <w:sz w:val="24"/>
          <w:lang w:val="lt-LT"/>
        </w:rPr>
        <w:t xml:space="preserve">ų </w:t>
      </w:r>
      <w:r w:rsidR="00023D05">
        <w:rPr>
          <w:rFonts w:ascii="Times New Roman" w:hAnsi="Times New Roman"/>
          <w:sz w:val="24"/>
          <w:lang w:val="lt-LT"/>
        </w:rPr>
        <w:t>rizika dėl</w:t>
      </w:r>
      <w:r>
        <w:rPr>
          <w:rFonts w:ascii="Times New Roman" w:hAnsi="Times New Roman"/>
          <w:sz w:val="24"/>
          <w:lang w:val="lt-LT"/>
        </w:rPr>
        <w:t xml:space="preserve"> </w:t>
      </w:r>
      <w:r w:rsidR="00023D05" w:rsidRPr="005427AB">
        <w:rPr>
          <w:rFonts w:ascii="Times New Roman" w:hAnsi="Times New Roman"/>
          <w:sz w:val="24"/>
          <w:lang w:val="lt-LT"/>
        </w:rPr>
        <w:t>ūmių koronarinių sindromų</w:t>
      </w:r>
      <w:r>
        <w:rPr>
          <w:rFonts w:ascii="Times New Roman" w:hAnsi="Times New Roman"/>
          <w:sz w:val="24"/>
          <w:lang w:val="lt-LT"/>
        </w:rPr>
        <w:t xml:space="preserve"> tris paras po PL</w:t>
      </w:r>
      <w:r w:rsidR="00023D05">
        <w:rPr>
          <w:rFonts w:ascii="Times New Roman" w:hAnsi="Times New Roman"/>
          <w:sz w:val="24"/>
          <w:lang w:val="lt-LT"/>
        </w:rPr>
        <w:t xml:space="preserve"> išauga 2</w:t>
      </w:r>
      <w:r w:rsidR="00023D05">
        <w:rPr>
          <w:rFonts w:ascii="Times New Roman" w:hAnsi="Times New Roman"/>
          <w:sz w:val="24"/>
        </w:rPr>
        <w:t>1</w:t>
      </w:r>
      <w:r w:rsidRPr="005427AB">
        <w:rPr>
          <w:rFonts w:ascii="Times New Roman" w:hAnsi="Times New Roman"/>
          <w:sz w:val="24"/>
          <w:lang w:val="lt-LT"/>
        </w:rPr>
        <w:t xml:space="preserve"> </w:t>
      </w:r>
      <w:r w:rsidR="00023D05">
        <w:rPr>
          <w:rFonts w:ascii="Times New Roman" w:hAnsi="Times New Roman"/>
          <w:sz w:val="24"/>
          <w:lang w:val="lt-LT"/>
        </w:rPr>
        <w:t xml:space="preserve">%, lyginant su kitomis </w:t>
      </w:r>
      <w:r w:rsidR="00DF371E">
        <w:rPr>
          <w:rFonts w:ascii="Times New Roman" w:hAnsi="Times New Roman"/>
          <w:sz w:val="24"/>
          <w:lang w:val="lt-LT"/>
        </w:rPr>
        <w:t>paromis</w:t>
      </w:r>
      <w:r w:rsidR="00023D05">
        <w:rPr>
          <w:rFonts w:ascii="Times New Roman" w:hAnsi="Times New Roman"/>
          <w:sz w:val="24"/>
          <w:lang w:val="lt-LT"/>
        </w:rPr>
        <w:t xml:space="preserve"> </w:t>
      </w:r>
      <w:r>
        <w:rPr>
          <w:rFonts w:ascii="Times New Roman" w:hAnsi="Times New Roman"/>
          <w:sz w:val="24"/>
          <w:lang w:val="lt-LT"/>
        </w:rPr>
        <w:t>(p=0,002).</w:t>
      </w:r>
    </w:p>
    <w:p w:rsidR="005C2903" w:rsidRPr="00493873" w:rsidRDefault="005C2903" w:rsidP="005A6807">
      <w:pPr>
        <w:spacing w:line="240" w:lineRule="auto"/>
        <w:rPr>
          <w:rFonts w:ascii="Times New Roman" w:hAnsi="Times New Roman"/>
          <w:sz w:val="24"/>
          <w:lang w:val="lt-LT"/>
        </w:rPr>
      </w:pPr>
    </w:p>
    <w:p w:rsidR="00A542AC" w:rsidRDefault="00A542AC" w:rsidP="009D3040">
      <w:pPr>
        <w:spacing w:line="360" w:lineRule="auto"/>
        <w:jc w:val="center"/>
        <w:rPr>
          <w:rFonts w:ascii="Times New Roman" w:hAnsi="Times New Roman"/>
          <w:sz w:val="24"/>
          <w:lang w:val="lt-LT"/>
        </w:rPr>
      </w:pPr>
    </w:p>
    <w:p w:rsidR="00DC769D" w:rsidRDefault="00DC769D" w:rsidP="009D3040">
      <w:pPr>
        <w:spacing w:line="360" w:lineRule="auto"/>
        <w:jc w:val="center"/>
        <w:rPr>
          <w:rFonts w:ascii="Times New Roman" w:hAnsi="Times New Roman"/>
          <w:sz w:val="24"/>
          <w:lang w:val="lt-LT"/>
        </w:rPr>
      </w:pPr>
      <w:r w:rsidRPr="00DC769D">
        <w:rPr>
          <w:rFonts w:ascii="Times New Roman" w:hAnsi="Times New Roman"/>
          <w:noProof/>
          <w:sz w:val="24"/>
        </w:rPr>
        <w:lastRenderedPageBreak/>
        <w:drawing>
          <wp:inline distT="0" distB="0" distL="0" distR="0">
            <wp:extent cx="5925879" cy="4444409"/>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5949426" cy="4462069"/>
                    </a:xfrm>
                    <a:prstGeom prst="rect">
                      <a:avLst/>
                    </a:prstGeom>
                    <a:noFill/>
                    <a:ln w="9525">
                      <a:noFill/>
                      <a:miter lim="800000"/>
                      <a:headEnd/>
                      <a:tailEnd/>
                    </a:ln>
                  </pic:spPr>
                </pic:pic>
              </a:graphicData>
            </a:graphic>
          </wp:inline>
        </w:drawing>
      </w:r>
    </w:p>
    <w:p w:rsidR="00922472" w:rsidRDefault="00493873" w:rsidP="000B6182">
      <w:pPr>
        <w:spacing w:line="360" w:lineRule="auto"/>
        <w:rPr>
          <w:rFonts w:ascii="Times New Roman" w:hAnsi="Times New Roman"/>
          <w:lang w:val="lt-LT"/>
        </w:rPr>
      </w:pPr>
      <w:r w:rsidRPr="00493873">
        <w:rPr>
          <w:rFonts w:ascii="Times New Roman" w:hAnsi="Times New Roman"/>
          <w:b/>
          <w:lang w:val="lt-LT"/>
        </w:rPr>
        <w:t>4.</w:t>
      </w:r>
      <w:r>
        <w:rPr>
          <w:rFonts w:ascii="Times New Roman" w:hAnsi="Times New Roman"/>
          <w:b/>
          <w:lang w:val="lt-LT"/>
        </w:rPr>
        <w:t>1</w:t>
      </w:r>
      <w:r w:rsidR="004C0305">
        <w:rPr>
          <w:rFonts w:ascii="Times New Roman" w:hAnsi="Times New Roman"/>
          <w:b/>
        </w:rPr>
        <w:t>4</w:t>
      </w:r>
      <w:r w:rsidRPr="00493873">
        <w:rPr>
          <w:rFonts w:ascii="Times New Roman" w:hAnsi="Times New Roman"/>
          <w:b/>
          <w:lang w:val="lt-LT"/>
        </w:rPr>
        <w:t xml:space="preserve"> pav.</w:t>
      </w:r>
      <w:r w:rsidRPr="00493873">
        <w:rPr>
          <w:rFonts w:ascii="Times New Roman" w:hAnsi="Times New Roman"/>
          <w:lang w:val="lt-LT"/>
        </w:rPr>
        <w:t xml:space="preserve"> Ryšys tarp </w:t>
      </w:r>
      <w:r>
        <w:rPr>
          <w:rFonts w:ascii="Times New Roman" w:hAnsi="Times New Roman"/>
          <w:lang w:val="lt-LT"/>
        </w:rPr>
        <w:t>Saulės protonų lietaus</w:t>
      </w:r>
      <w:r w:rsidRPr="00493873">
        <w:rPr>
          <w:rFonts w:ascii="Times New Roman" w:hAnsi="Times New Roman"/>
          <w:lang w:val="lt-LT"/>
        </w:rPr>
        <w:t xml:space="preserve"> ir skubios stacionarizacijos dėl </w:t>
      </w:r>
      <w:r>
        <w:rPr>
          <w:rFonts w:ascii="Times New Roman" w:hAnsi="Times New Roman"/>
          <w:lang w:val="lt-LT"/>
        </w:rPr>
        <w:t>MI,</w:t>
      </w:r>
      <w:r w:rsidRPr="00493873">
        <w:rPr>
          <w:rFonts w:ascii="Times New Roman" w:hAnsi="Times New Roman"/>
          <w:lang w:val="lt-LT"/>
        </w:rPr>
        <w:t xml:space="preserve"> Saulės</w:t>
      </w:r>
      <w:r>
        <w:rPr>
          <w:rFonts w:ascii="Times New Roman" w:hAnsi="Times New Roman"/>
          <w:lang w:val="lt-LT"/>
        </w:rPr>
        <w:t xml:space="preserve"> aktyvumo mažėjimo ir</w:t>
      </w:r>
      <w:r w:rsidR="008C3D16">
        <w:rPr>
          <w:rFonts w:ascii="Times New Roman" w:hAnsi="Times New Roman"/>
          <w:lang w:val="lt-LT"/>
        </w:rPr>
        <w:t xml:space="preserve"> didėjimo laikotarpiais</w:t>
      </w:r>
    </w:p>
    <w:p w:rsidR="002D5B2B" w:rsidRDefault="002D5B2B" w:rsidP="002D5B2B">
      <w:pPr>
        <w:spacing w:line="360" w:lineRule="auto"/>
        <w:ind w:firstLine="851"/>
        <w:rPr>
          <w:rFonts w:ascii="Times New Roman" w:hAnsi="Times New Roman"/>
          <w:sz w:val="24"/>
          <w:lang w:val="lt-LT"/>
        </w:rPr>
      </w:pPr>
    </w:p>
    <w:p w:rsidR="002D5B2B" w:rsidRDefault="002D5B2B" w:rsidP="002D5B2B">
      <w:pPr>
        <w:spacing w:line="360" w:lineRule="auto"/>
        <w:ind w:firstLine="851"/>
        <w:rPr>
          <w:rFonts w:ascii="Times New Roman" w:hAnsi="Times New Roman"/>
          <w:sz w:val="24"/>
          <w:lang w:val="lt-LT"/>
        </w:rPr>
      </w:pPr>
      <w:r w:rsidRPr="003B3050">
        <w:rPr>
          <w:rFonts w:ascii="Times New Roman" w:hAnsi="Times New Roman"/>
          <w:sz w:val="24"/>
          <w:lang w:val="lt-LT"/>
        </w:rPr>
        <w:t>2004-2006 met</w:t>
      </w:r>
      <w:r>
        <w:rPr>
          <w:rFonts w:ascii="Times New Roman" w:hAnsi="Times New Roman"/>
          <w:sz w:val="24"/>
          <w:lang w:val="lt-LT"/>
        </w:rPr>
        <w:t xml:space="preserve">ų (Saulės aktyvumo mažėjimo) laikotarpiu stebimas MI padažnėjimas 1-2 paras po Saulės protonų lietaus (PL). Skubios stacionarizacijos dėl miokardo infarkto paros vidurkiai kito atitinkamai: PL parą – </w:t>
      </w:r>
      <w:r w:rsidRPr="003B3050">
        <w:rPr>
          <w:rFonts w:ascii="Times New Roman" w:hAnsi="Times New Roman"/>
          <w:sz w:val="24"/>
          <w:lang w:val="lt-LT"/>
        </w:rPr>
        <w:t>3,13</w:t>
      </w:r>
      <w:r>
        <w:rPr>
          <w:rFonts w:ascii="Times New Roman" w:hAnsi="Times New Roman"/>
          <w:sz w:val="24"/>
          <w:lang w:val="lt-LT"/>
        </w:rPr>
        <w:t>, parą po vidurkis 3,33, (p</w:t>
      </w:r>
      <w:r w:rsidR="009A6B77">
        <w:rPr>
          <w:rFonts w:ascii="Times New Roman" w:hAnsi="Times New Roman"/>
          <w:sz w:val="24"/>
          <w:lang w:val="lt-LT"/>
        </w:rPr>
        <w:t>=0,</w:t>
      </w:r>
      <w:r w:rsidRPr="003B3050">
        <w:rPr>
          <w:rFonts w:ascii="Times New Roman" w:hAnsi="Times New Roman"/>
          <w:sz w:val="24"/>
          <w:lang w:val="lt-LT"/>
        </w:rPr>
        <w:t>0</w:t>
      </w:r>
      <w:r>
        <w:rPr>
          <w:rFonts w:ascii="Times New Roman" w:hAnsi="Times New Roman"/>
          <w:sz w:val="24"/>
          <w:lang w:val="lt-LT"/>
        </w:rPr>
        <w:t>2</w:t>
      </w:r>
      <w:r w:rsidRPr="003B3050">
        <w:rPr>
          <w:rFonts w:ascii="Times New Roman" w:hAnsi="Times New Roman"/>
          <w:sz w:val="24"/>
          <w:lang w:val="lt-LT"/>
        </w:rPr>
        <w:t>8)</w:t>
      </w:r>
      <w:r>
        <w:rPr>
          <w:rFonts w:ascii="Times New Roman" w:hAnsi="Times New Roman"/>
          <w:sz w:val="24"/>
          <w:lang w:val="lt-LT"/>
        </w:rPr>
        <w:t>, ir antrą parą po – vidurkis 3,4, (p</w:t>
      </w:r>
      <w:r w:rsidR="009A6B77">
        <w:rPr>
          <w:rFonts w:ascii="Times New Roman" w:hAnsi="Times New Roman"/>
          <w:sz w:val="24"/>
          <w:lang w:val="lt-LT"/>
        </w:rPr>
        <w:t>=0,</w:t>
      </w:r>
      <w:r w:rsidRPr="003B3050">
        <w:rPr>
          <w:rFonts w:ascii="Times New Roman" w:hAnsi="Times New Roman"/>
          <w:sz w:val="24"/>
          <w:lang w:val="lt-LT"/>
        </w:rPr>
        <w:t>018)</w:t>
      </w:r>
      <w:r>
        <w:rPr>
          <w:rFonts w:ascii="Times New Roman" w:hAnsi="Times New Roman"/>
          <w:sz w:val="24"/>
          <w:lang w:val="lt-LT"/>
        </w:rPr>
        <w:t xml:space="preserve">, t.y po PL paroje stacionarizuotų ligonių skaičiaus </w:t>
      </w:r>
      <w:r w:rsidR="00DC769D">
        <w:rPr>
          <w:rFonts w:ascii="Times New Roman" w:hAnsi="Times New Roman"/>
          <w:sz w:val="24"/>
          <w:lang w:val="lt-LT"/>
        </w:rPr>
        <w:t>vidurkiai išauga, o trečią (2,9) ir ketvirtą (2,13</w:t>
      </w:r>
      <w:r>
        <w:rPr>
          <w:rFonts w:ascii="Times New Roman" w:hAnsi="Times New Roman"/>
          <w:sz w:val="24"/>
          <w:lang w:val="lt-LT"/>
        </w:rPr>
        <w:t>) – sumažėja, lyginant su paromis, kai PL nefiksuojami (2,62). 2010-2012 metų (Saulės aktyvumo kilimo) periodu nustatytas reikšmingas ryšys (p=0,002) tik trečią</w:t>
      </w:r>
      <w:r w:rsidR="00DC769D">
        <w:rPr>
          <w:rFonts w:ascii="Times New Roman" w:hAnsi="Times New Roman"/>
          <w:sz w:val="24"/>
          <w:lang w:val="lt-LT"/>
        </w:rPr>
        <w:t xml:space="preserve"> parą po Saulės protonų lietaus – 23,3 %</w:t>
      </w:r>
      <w:r>
        <w:rPr>
          <w:rFonts w:ascii="Times New Roman" w:hAnsi="Times New Roman"/>
          <w:sz w:val="24"/>
          <w:lang w:val="lt-LT"/>
        </w:rPr>
        <w:t>, lyginant su dienomis, kai Saulės protonų lietų nekonstatuota.</w:t>
      </w:r>
    </w:p>
    <w:p w:rsidR="00922472" w:rsidRDefault="00922472" w:rsidP="000B6182">
      <w:pPr>
        <w:spacing w:line="360" w:lineRule="auto"/>
        <w:ind w:firstLine="851"/>
        <w:rPr>
          <w:rFonts w:ascii="Times New Roman" w:hAnsi="Times New Roman"/>
          <w:sz w:val="24"/>
          <w:lang w:val="lt-LT"/>
        </w:rPr>
      </w:pPr>
    </w:p>
    <w:p w:rsidR="00A542AC" w:rsidRDefault="00A542AC" w:rsidP="009D3040">
      <w:pPr>
        <w:spacing w:line="360" w:lineRule="auto"/>
        <w:jc w:val="center"/>
        <w:rPr>
          <w:rFonts w:ascii="Times New Roman" w:hAnsi="Times New Roman"/>
          <w:sz w:val="24"/>
          <w:lang w:val="lt-LT"/>
        </w:rPr>
      </w:pPr>
    </w:p>
    <w:p w:rsidR="00DC769D" w:rsidRPr="00A542AC" w:rsidRDefault="00DC769D" w:rsidP="009D3040">
      <w:pPr>
        <w:spacing w:line="360" w:lineRule="auto"/>
        <w:jc w:val="center"/>
        <w:rPr>
          <w:rFonts w:ascii="Times New Roman" w:hAnsi="Times New Roman"/>
          <w:sz w:val="24"/>
          <w:lang w:val="lt-LT"/>
        </w:rPr>
      </w:pPr>
      <w:r w:rsidRPr="00DC769D">
        <w:rPr>
          <w:rFonts w:ascii="Times New Roman" w:hAnsi="Times New Roman"/>
          <w:noProof/>
          <w:sz w:val="24"/>
        </w:rPr>
        <w:lastRenderedPageBreak/>
        <w:drawing>
          <wp:inline distT="0" distB="0" distL="0" distR="0">
            <wp:extent cx="5818224" cy="43736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srcRect/>
                    <a:stretch>
                      <a:fillRect/>
                    </a:stretch>
                  </pic:blipFill>
                  <pic:spPr bwMode="auto">
                    <a:xfrm>
                      <a:off x="0" y="0"/>
                      <a:ext cx="5818668" cy="4373953"/>
                    </a:xfrm>
                    <a:prstGeom prst="rect">
                      <a:avLst/>
                    </a:prstGeom>
                    <a:noFill/>
                    <a:ln w="9525">
                      <a:noFill/>
                      <a:miter lim="800000"/>
                      <a:headEnd/>
                      <a:tailEnd/>
                    </a:ln>
                  </pic:spPr>
                </pic:pic>
              </a:graphicData>
            </a:graphic>
          </wp:inline>
        </w:drawing>
      </w:r>
    </w:p>
    <w:p w:rsidR="000100C3" w:rsidRDefault="00493873" w:rsidP="003716B6">
      <w:pPr>
        <w:spacing w:line="360" w:lineRule="auto"/>
        <w:rPr>
          <w:rFonts w:ascii="Times New Roman" w:hAnsi="Times New Roman"/>
          <w:lang w:val="lt-LT"/>
        </w:rPr>
      </w:pPr>
      <w:r w:rsidRPr="00493873">
        <w:rPr>
          <w:rFonts w:ascii="Times New Roman" w:hAnsi="Times New Roman"/>
          <w:b/>
          <w:lang w:val="lt-LT"/>
        </w:rPr>
        <w:t>4.</w:t>
      </w:r>
      <w:r w:rsidR="004C0305">
        <w:rPr>
          <w:rFonts w:ascii="Times New Roman" w:hAnsi="Times New Roman"/>
          <w:b/>
          <w:lang w:val="lt-LT"/>
        </w:rPr>
        <w:t>15</w:t>
      </w:r>
      <w:r w:rsidRPr="00493873">
        <w:rPr>
          <w:rFonts w:ascii="Times New Roman" w:hAnsi="Times New Roman"/>
          <w:b/>
          <w:lang w:val="lt-LT"/>
        </w:rPr>
        <w:t xml:space="preserve"> pav.</w:t>
      </w:r>
      <w:r w:rsidRPr="00493873">
        <w:rPr>
          <w:rFonts w:ascii="Times New Roman" w:hAnsi="Times New Roman"/>
          <w:lang w:val="lt-LT"/>
        </w:rPr>
        <w:t xml:space="preserve"> Ryšys tarp </w:t>
      </w:r>
      <w:r>
        <w:rPr>
          <w:rFonts w:ascii="Times New Roman" w:hAnsi="Times New Roman"/>
          <w:lang w:val="lt-LT"/>
        </w:rPr>
        <w:t>Saulės protonų lietaus</w:t>
      </w:r>
      <w:r w:rsidRPr="00493873">
        <w:rPr>
          <w:rFonts w:ascii="Times New Roman" w:hAnsi="Times New Roman"/>
          <w:lang w:val="lt-LT"/>
        </w:rPr>
        <w:t xml:space="preserve"> ir skubios stacionarizacijos dėl </w:t>
      </w:r>
      <w:r>
        <w:rPr>
          <w:rFonts w:ascii="Times New Roman" w:hAnsi="Times New Roman"/>
          <w:lang w:val="lt-LT"/>
        </w:rPr>
        <w:t>NKA,</w:t>
      </w:r>
      <w:r w:rsidRPr="00493873">
        <w:rPr>
          <w:rFonts w:ascii="Times New Roman" w:hAnsi="Times New Roman"/>
          <w:lang w:val="lt-LT"/>
        </w:rPr>
        <w:t xml:space="preserve"> Saulės</w:t>
      </w:r>
      <w:r>
        <w:rPr>
          <w:rFonts w:ascii="Times New Roman" w:hAnsi="Times New Roman"/>
          <w:lang w:val="lt-LT"/>
        </w:rPr>
        <w:t xml:space="preserve"> aktyvumo mažėjimo ir</w:t>
      </w:r>
      <w:r w:rsidR="008C3D16">
        <w:rPr>
          <w:rFonts w:ascii="Times New Roman" w:hAnsi="Times New Roman"/>
          <w:lang w:val="lt-LT"/>
        </w:rPr>
        <w:t xml:space="preserve"> didėjimo laikotarpiais</w:t>
      </w:r>
    </w:p>
    <w:p w:rsidR="001D020A" w:rsidRPr="00922472" w:rsidRDefault="001D020A" w:rsidP="0064076C">
      <w:pPr>
        <w:spacing w:line="360" w:lineRule="auto"/>
        <w:rPr>
          <w:rFonts w:ascii="Times New Roman" w:hAnsi="Times New Roman"/>
          <w:lang w:val="lt-LT"/>
        </w:rPr>
      </w:pPr>
    </w:p>
    <w:p w:rsidR="002D5B2B" w:rsidRDefault="002D5B2B" w:rsidP="002D5B2B">
      <w:pPr>
        <w:spacing w:line="360" w:lineRule="auto"/>
        <w:ind w:firstLine="851"/>
        <w:rPr>
          <w:rFonts w:ascii="Times New Roman" w:hAnsi="Times New Roman"/>
          <w:sz w:val="24"/>
          <w:lang w:val="lt-LT"/>
        </w:rPr>
      </w:pPr>
      <w:r w:rsidRPr="00FB13EA">
        <w:rPr>
          <w:rFonts w:ascii="Times New Roman" w:hAnsi="Times New Roman"/>
          <w:sz w:val="24"/>
          <w:lang w:val="lt-LT"/>
        </w:rPr>
        <w:t>Saulės aktyvumo mažėjimo (2004-2006) laikotarp</w:t>
      </w:r>
      <w:r w:rsidR="00FB13EA">
        <w:rPr>
          <w:rFonts w:ascii="Times New Roman" w:hAnsi="Times New Roman"/>
          <w:sz w:val="24"/>
          <w:lang w:val="lt-LT"/>
        </w:rPr>
        <w:t>iu</w:t>
      </w:r>
      <w:r w:rsidRPr="00FB13EA">
        <w:rPr>
          <w:rFonts w:ascii="Times New Roman" w:hAnsi="Times New Roman"/>
          <w:sz w:val="24"/>
          <w:lang w:val="lt-LT"/>
        </w:rPr>
        <w:t xml:space="preserve"> nenustatytas reikšmingas ryšys tarp </w:t>
      </w:r>
      <w:r w:rsidR="00FB13EA">
        <w:rPr>
          <w:rFonts w:ascii="Times New Roman" w:hAnsi="Times New Roman"/>
          <w:sz w:val="24"/>
          <w:lang w:val="lt-LT"/>
        </w:rPr>
        <w:t>Saulės protonų lietų (PL)</w:t>
      </w:r>
      <w:r w:rsidRPr="00FB13EA">
        <w:rPr>
          <w:rFonts w:ascii="Times New Roman" w:hAnsi="Times New Roman"/>
          <w:sz w:val="24"/>
          <w:lang w:val="lt-LT"/>
        </w:rPr>
        <w:t xml:space="preserve"> ir nestabilios krūtinės anginos (NKA). </w:t>
      </w:r>
      <w:r w:rsidR="00FB13EA">
        <w:rPr>
          <w:rFonts w:ascii="Times New Roman" w:hAnsi="Times New Roman"/>
          <w:sz w:val="24"/>
          <w:lang w:val="lt-LT"/>
        </w:rPr>
        <w:t xml:space="preserve">Šiuo laikotarpiu daugiausiai ligonių stacionarizuojama dvi paras po PL, vidutiniškai </w:t>
      </w:r>
      <w:r w:rsidR="00FB13EA">
        <w:rPr>
          <w:rFonts w:ascii="Times New Roman" w:hAnsi="Times New Roman"/>
          <w:sz w:val="24"/>
        </w:rPr>
        <w:t>4,07.</w:t>
      </w:r>
      <w:r w:rsidRPr="00FB13EA">
        <w:rPr>
          <w:rFonts w:ascii="Times New Roman" w:hAnsi="Times New Roman"/>
          <w:sz w:val="24"/>
          <w:lang w:val="lt-LT"/>
        </w:rPr>
        <w:t xml:space="preserve"> O 2010-2012 metai tris paras po Saulės protonų lietaus vidutiniškai stacionarizuota 4,</w:t>
      </w:r>
      <w:r w:rsidR="00DC769D" w:rsidRPr="00FB13EA">
        <w:rPr>
          <w:rFonts w:ascii="Times New Roman" w:hAnsi="Times New Roman"/>
          <w:sz w:val="24"/>
          <w:lang w:val="lt-LT"/>
        </w:rPr>
        <w:t>91</w:t>
      </w:r>
      <w:r w:rsidRPr="00FB13EA">
        <w:rPr>
          <w:rFonts w:ascii="Times New Roman" w:hAnsi="Times New Roman"/>
          <w:sz w:val="24"/>
          <w:lang w:val="lt-LT"/>
        </w:rPr>
        <w:t xml:space="preserve"> pacientai su nestabilia krūtinės angina, o di</w:t>
      </w:r>
      <w:r w:rsidR="00DC769D" w:rsidRPr="00FB13EA">
        <w:rPr>
          <w:rFonts w:ascii="Times New Roman" w:hAnsi="Times New Roman"/>
          <w:sz w:val="24"/>
          <w:lang w:val="lt-LT"/>
        </w:rPr>
        <w:t>enomis, kai nefiksuoti PL – 3,89</w:t>
      </w:r>
      <w:r w:rsidRPr="00FB13EA">
        <w:rPr>
          <w:rFonts w:ascii="Times New Roman" w:hAnsi="Times New Roman"/>
          <w:sz w:val="24"/>
          <w:lang w:val="lt-LT"/>
        </w:rPr>
        <w:t xml:space="preserve"> (p=0,029).</w:t>
      </w:r>
    </w:p>
    <w:p w:rsidR="005A6807" w:rsidRDefault="005A6807" w:rsidP="000B6182">
      <w:pPr>
        <w:spacing w:line="480" w:lineRule="auto"/>
        <w:ind w:firstLine="851"/>
        <w:rPr>
          <w:rFonts w:ascii="Times New Roman" w:hAnsi="Times New Roman"/>
          <w:sz w:val="24"/>
          <w:lang w:val="lt-LT"/>
        </w:rPr>
      </w:pPr>
    </w:p>
    <w:p w:rsidR="005A6807" w:rsidRDefault="005A6807" w:rsidP="003716B6">
      <w:pPr>
        <w:spacing w:line="360" w:lineRule="auto"/>
        <w:rPr>
          <w:rFonts w:ascii="Times New Roman" w:hAnsi="Times New Roman"/>
          <w:sz w:val="24"/>
          <w:u w:val="single"/>
          <w:lang w:val="lt-LT"/>
        </w:rPr>
      </w:pPr>
    </w:p>
    <w:p w:rsidR="000376D5" w:rsidRDefault="000376D5" w:rsidP="003716B6">
      <w:pPr>
        <w:spacing w:line="360" w:lineRule="auto"/>
        <w:rPr>
          <w:rFonts w:ascii="Times New Roman" w:hAnsi="Times New Roman"/>
          <w:sz w:val="24"/>
          <w:u w:val="single"/>
          <w:lang w:val="lt-LT"/>
        </w:rPr>
      </w:pPr>
    </w:p>
    <w:p w:rsidR="000376D5" w:rsidRDefault="000376D5" w:rsidP="003716B6">
      <w:pPr>
        <w:spacing w:line="360" w:lineRule="auto"/>
        <w:rPr>
          <w:rFonts w:ascii="Times New Roman" w:hAnsi="Times New Roman"/>
          <w:sz w:val="24"/>
          <w:u w:val="single"/>
          <w:lang w:val="lt-LT"/>
        </w:rPr>
      </w:pPr>
    </w:p>
    <w:p w:rsidR="000376D5" w:rsidRDefault="000376D5" w:rsidP="003716B6">
      <w:pPr>
        <w:spacing w:line="360" w:lineRule="auto"/>
        <w:rPr>
          <w:rFonts w:ascii="Times New Roman" w:hAnsi="Times New Roman"/>
          <w:sz w:val="24"/>
          <w:u w:val="single"/>
          <w:lang w:val="lt-LT"/>
        </w:rPr>
      </w:pPr>
    </w:p>
    <w:p w:rsidR="000376D5" w:rsidRDefault="000376D5" w:rsidP="003716B6">
      <w:pPr>
        <w:spacing w:line="360" w:lineRule="auto"/>
        <w:rPr>
          <w:rFonts w:ascii="Times New Roman" w:hAnsi="Times New Roman"/>
          <w:sz w:val="24"/>
          <w:u w:val="single"/>
          <w:lang w:val="lt-LT"/>
        </w:rPr>
      </w:pPr>
    </w:p>
    <w:p w:rsidR="00811ACF" w:rsidRPr="00722A6B" w:rsidRDefault="00811ACF" w:rsidP="00811ACF">
      <w:pPr>
        <w:pStyle w:val="Default"/>
        <w:spacing w:line="360" w:lineRule="auto"/>
        <w:jc w:val="both"/>
        <w:rPr>
          <w:rFonts w:eastAsia="Times New Roman"/>
          <w:sz w:val="22"/>
          <w:szCs w:val="16"/>
          <w:lang w:val="lt-LT"/>
        </w:rPr>
      </w:pPr>
      <w:r w:rsidRPr="006851E2">
        <w:rPr>
          <w:rFonts w:eastAsia="Times New Roman"/>
          <w:b/>
          <w:sz w:val="22"/>
          <w:szCs w:val="16"/>
          <w:lang w:val="lt-LT"/>
        </w:rPr>
        <w:lastRenderedPageBreak/>
        <w:t>4.2 lentelė.</w:t>
      </w:r>
      <w:r w:rsidRPr="006851E2">
        <w:rPr>
          <w:rFonts w:eastAsia="Times New Roman"/>
          <w:sz w:val="22"/>
          <w:szCs w:val="16"/>
          <w:lang w:val="lt-LT"/>
        </w:rPr>
        <w:t xml:space="preserve"> GMA, </w:t>
      </w:r>
      <w:r w:rsidRPr="006851E2">
        <w:rPr>
          <w:sz w:val="22"/>
          <w:szCs w:val="16"/>
          <w:lang w:val="lt-LT"/>
        </w:rPr>
        <w:t>X</w:t>
      </w:r>
      <w:r w:rsidR="000376D5">
        <w:rPr>
          <w:sz w:val="22"/>
          <w:szCs w:val="16"/>
          <w:lang w:val="lt-LT"/>
        </w:rPr>
        <w:t xml:space="preserve"> klasės Saulės žybsnių, PL bei </w:t>
      </w:r>
      <w:r w:rsidRPr="006851E2">
        <w:rPr>
          <w:sz w:val="22"/>
          <w:szCs w:val="16"/>
          <w:lang w:val="lt-LT"/>
        </w:rPr>
        <w:t xml:space="preserve">PS </w:t>
      </w:r>
      <w:r w:rsidRPr="006851E2">
        <w:rPr>
          <w:rFonts w:eastAsia="Times New Roman"/>
          <w:sz w:val="22"/>
          <w:szCs w:val="16"/>
          <w:lang w:val="lt-LT"/>
        </w:rPr>
        <w:t xml:space="preserve">poveikis stacionarizacijai dėl </w:t>
      </w:r>
      <w:r w:rsidRPr="006851E2">
        <w:rPr>
          <w:rStyle w:val="referencetext1"/>
          <w:sz w:val="22"/>
          <w:szCs w:val="16"/>
          <w:lang w:val="lt-LT"/>
        </w:rPr>
        <w:t>ŪKS</w:t>
      </w:r>
      <w:r w:rsidRPr="006851E2">
        <w:rPr>
          <w:rFonts w:eastAsia="Times New Roman"/>
          <w:sz w:val="22"/>
          <w:szCs w:val="16"/>
          <w:lang w:val="lt-LT"/>
        </w:rPr>
        <w:t xml:space="preserve"> kontroliuojant savaitės dienų ir sezoniškumo įtaką</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5"/>
        <w:gridCol w:w="2762"/>
        <w:gridCol w:w="2949"/>
      </w:tblGrid>
      <w:tr w:rsidR="00811ACF" w:rsidRPr="00BE3D05" w:rsidTr="00C81139">
        <w:trPr>
          <w:trHeight w:val="630"/>
          <w:jc w:val="center"/>
        </w:trPr>
        <w:tc>
          <w:tcPr>
            <w:tcW w:w="2395" w:type="dxa"/>
          </w:tcPr>
          <w:p w:rsidR="00811ACF" w:rsidRPr="00722A6B" w:rsidRDefault="00811ACF" w:rsidP="00A425DA">
            <w:pPr>
              <w:rPr>
                <w:rFonts w:ascii="Times New Roman" w:eastAsia="Times New Roman" w:hAnsi="Times New Roman"/>
              </w:rPr>
            </w:pPr>
            <w:r w:rsidRPr="00722A6B">
              <w:rPr>
                <w:rFonts w:ascii="Times New Roman" w:eastAsia="Times New Roman" w:hAnsi="Times New Roman"/>
              </w:rPr>
              <w:t>Heliofizikinis rodiklis</w:t>
            </w:r>
          </w:p>
        </w:tc>
        <w:tc>
          <w:tcPr>
            <w:tcW w:w="2762" w:type="dxa"/>
          </w:tcPr>
          <w:p w:rsidR="00811ACF" w:rsidRPr="00722A6B" w:rsidRDefault="00811ACF" w:rsidP="00A425DA">
            <w:pPr>
              <w:jc w:val="center"/>
              <w:rPr>
                <w:rFonts w:ascii="Times New Roman" w:eastAsia="Times New Roman" w:hAnsi="Times New Roman"/>
              </w:rPr>
            </w:pPr>
            <w:r w:rsidRPr="00722A6B">
              <w:rPr>
                <w:rFonts w:ascii="Times New Roman" w:eastAsia="Times New Roman" w:hAnsi="Times New Roman"/>
                <w:b/>
              </w:rPr>
              <w:t xml:space="preserve">  </w:t>
            </w:r>
            <w:r w:rsidRPr="00722A6B">
              <w:rPr>
                <w:rFonts w:ascii="Times New Roman" w:eastAsia="Times New Roman" w:hAnsi="Times New Roman"/>
              </w:rPr>
              <w:t>2004-2006 m.</w:t>
            </w:r>
          </w:p>
          <w:p w:rsidR="00811ACF" w:rsidRPr="00722A6B" w:rsidRDefault="00811ACF" w:rsidP="00A425DA">
            <w:pPr>
              <w:jc w:val="center"/>
              <w:rPr>
                <w:rFonts w:ascii="Times New Roman" w:eastAsia="Times New Roman" w:hAnsi="Times New Roman"/>
              </w:rPr>
            </w:pPr>
            <w:r w:rsidRPr="00722A6B">
              <w:rPr>
                <w:rFonts w:ascii="Times New Roman" w:eastAsia="Times New Roman" w:hAnsi="Times New Roman"/>
              </w:rPr>
              <w:t>SR(95% PI)</w:t>
            </w:r>
          </w:p>
        </w:tc>
        <w:tc>
          <w:tcPr>
            <w:tcW w:w="2949" w:type="dxa"/>
          </w:tcPr>
          <w:p w:rsidR="00811ACF" w:rsidRPr="00722A6B" w:rsidRDefault="00811ACF" w:rsidP="00A425DA">
            <w:pPr>
              <w:jc w:val="center"/>
              <w:rPr>
                <w:rFonts w:ascii="Times New Roman" w:eastAsia="Times New Roman" w:hAnsi="Times New Roman"/>
              </w:rPr>
            </w:pPr>
            <w:r w:rsidRPr="00722A6B">
              <w:rPr>
                <w:rFonts w:ascii="Times New Roman" w:eastAsia="Times New Roman" w:hAnsi="Times New Roman"/>
              </w:rPr>
              <w:t>2010-2012 m.</w:t>
            </w:r>
          </w:p>
          <w:p w:rsidR="00811ACF" w:rsidRPr="00722A6B" w:rsidRDefault="00811ACF" w:rsidP="00A425DA">
            <w:pPr>
              <w:jc w:val="center"/>
              <w:rPr>
                <w:rFonts w:ascii="Times New Roman" w:eastAsia="Times New Roman" w:hAnsi="Times New Roman"/>
              </w:rPr>
            </w:pPr>
            <w:r w:rsidRPr="00722A6B">
              <w:rPr>
                <w:rFonts w:ascii="Times New Roman" w:eastAsia="Times New Roman" w:hAnsi="Times New Roman"/>
              </w:rPr>
              <w:t>SR(95% PI)</w:t>
            </w:r>
          </w:p>
        </w:tc>
      </w:tr>
      <w:tr w:rsidR="00811ACF" w:rsidRPr="00BE3D05" w:rsidTr="00C81139">
        <w:trPr>
          <w:trHeight w:val="1276"/>
          <w:jc w:val="center"/>
        </w:trPr>
        <w:tc>
          <w:tcPr>
            <w:tcW w:w="2395" w:type="dxa"/>
          </w:tcPr>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X klasės         1*</w:t>
            </w:r>
          </w:p>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žybsnis           2</w:t>
            </w:r>
          </w:p>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 xml:space="preserve">                       3</w:t>
            </w:r>
          </w:p>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 xml:space="preserve">                       4</w:t>
            </w:r>
          </w:p>
        </w:tc>
        <w:tc>
          <w:tcPr>
            <w:tcW w:w="2762" w:type="dxa"/>
          </w:tcPr>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1,08(0,92-1,26)</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1,19(1,02-1,38)</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1,17(1,00-1,38)</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1,11(0,95-1,29)</w:t>
            </w:r>
            <w:r w:rsidRPr="00722A6B">
              <w:rPr>
                <w:rFonts w:ascii="Times New Roman" w:eastAsia="Times New Roman" w:hAnsi="Times New Roman"/>
              </w:rPr>
              <w:t>◊</w:t>
            </w:r>
          </w:p>
        </w:tc>
        <w:tc>
          <w:tcPr>
            <w:tcW w:w="2949" w:type="dxa"/>
          </w:tcPr>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0,86(0,69-1,08)</w:t>
            </w:r>
            <w:r w:rsidRPr="00722A6B">
              <w:rPr>
                <w:rFonts w:ascii="Times New Roman" w:eastAsia="Times New Roman" w:hAnsi="Times New Roman"/>
              </w:rPr>
              <w:t>◊</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0,99(0,80-1,24)</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1,26(1,04-1,52)</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1,17(0,96-1,43)</w:t>
            </w:r>
            <w:r w:rsidRPr="00722A6B">
              <w:rPr>
                <w:rFonts w:ascii="Times New Roman" w:eastAsia="Times New Roman" w:hAnsi="Times New Roman"/>
              </w:rPr>
              <w:t>◊</w:t>
            </w:r>
          </w:p>
        </w:tc>
      </w:tr>
      <w:tr w:rsidR="00811ACF" w:rsidRPr="00BE3D05" w:rsidTr="00C81139">
        <w:trPr>
          <w:trHeight w:val="1292"/>
          <w:jc w:val="center"/>
        </w:trPr>
        <w:tc>
          <w:tcPr>
            <w:tcW w:w="2395" w:type="dxa"/>
          </w:tcPr>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 xml:space="preserve">PL               </w:t>
            </w:r>
            <w:r w:rsidR="0028633F">
              <w:rPr>
                <w:rFonts w:ascii="Times New Roman" w:eastAsia="Times New Roman" w:hAnsi="Times New Roman"/>
                <w:lang w:val="sv-SE"/>
              </w:rPr>
              <w:t xml:space="preserve"> </w:t>
            </w:r>
            <w:r w:rsidRPr="00722A6B">
              <w:rPr>
                <w:rFonts w:ascii="Times New Roman" w:eastAsia="Times New Roman" w:hAnsi="Times New Roman"/>
                <w:lang w:val="sv-SE"/>
              </w:rPr>
              <w:t xml:space="preserve">   1</w:t>
            </w:r>
          </w:p>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 xml:space="preserve">                       2</w:t>
            </w:r>
          </w:p>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 xml:space="preserve">                       3</w:t>
            </w:r>
          </w:p>
          <w:p w:rsidR="00811ACF" w:rsidRPr="00722A6B" w:rsidRDefault="00811ACF" w:rsidP="00A425DA">
            <w:pPr>
              <w:rPr>
                <w:rFonts w:ascii="Times New Roman" w:eastAsia="Times New Roman" w:hAnsi="Times New Roman"/>
                <w:lang w:val="sv-SE"/>
              </w:rPr>
            </w:pPr>
            <w:r w:rsidRPr="00722A6B">
              <w:rPr>
                <w:rFonts w:ascii="Times New Roman" w:eastAsia="Times New Roman" w:hAnsi="Times New Roman"/>
                <w:lang w:val="sv-SE"/>
              </w:rPr>
              <w:t xml:space="preserve">                       4</w:t>
            </w:r>
          </w:p>
        </w:tc>
        <w:tc>
          <w:tcPr>
            <w:tcW w:w="2762" w:type="dxa"/>
          </w:tcPr>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 xml:space="preserve">1,18(1,03-1,35) </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1,26(1,11-1,45)</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1,03(0,89-1,19)</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0,93(0,80-1,08)</w:t>
            </w:r>
          </w:p>
        </w:tc>
        <w:tc>
          <w:tcPr>
            <w:tcW w:w="2949" w:type="dxa"/>
          </w:tcPr>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0,95(0,83-1,10)</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1,02(0,90-1,17)</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1,23(1,10-1,39</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1,14(1,00-1,29)</w:t>
            </w:r>
          </w:p>
        </w:tc>
      </w:tr>
      <w:tr w:rsidR="00811ACF" w:rsidRPr="00BE3D05" w:rsidTr="00C81139">
        <w:trPr>
          <w:trHeight w:val="946"/>
          <w:jc w:val="center"/>
        </w:trPr>
        <w:tc>
          <w:tcPr>
            <w:tcW w:w="2395" w:type="dxa"/>
          </w:tcPr>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 xml:space="preserve">PS            </w:t>
            </w:r>
            <w:r w:rsidR="0028633F">
              <w:rPr>
                <w:rFonts w:ascii="Times New Roman" w:eastAsia="Times New Roman" w:hAnsi="Times New Roman"/>
                <w:lang w:val="fr-FR"/>
              </w:rPr>
              <w:t xml:space="preserve">   </w:t>
            </w:r>
            <w:r w:rsidRPr="00722A6B">
              <w:rPr>
                <w:rFonts w:ascii="Times New Roman" w:eastAsia="Times New Roman" w:hAnsi="Times New Roman"/>
                <w:lang w:val="fr-FR"/>
              </w:rPr>
              <w:t xml:space="preserve">    0</w:t>
            </w:r>
          </w:p>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 xml:space="preserve">                       1</w:t>
            </w:r>
          </w:p>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 xml:space="preserve">                       2</w:t>
            </w:r>
          </w:p>
        </w:tc>
        <w:tc>
          <w:tcPr>
            <w:tcW w:w="2762" w:type="dxa"/>
          </w:tcPr>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pt-BR"/>
              </w:rPr>
              <w:t>1,09(0,98-1,22)</w:t>
            </w:r>
            <w:r w:rsidRPr="00722A6B">
              <w:rPr>
                <w:rFonts w:ascii="Times New Roman" w:eastAsia="Times New Roman" w:hAnsi="Times New Roman"/>
                <w:lang w:val="sv-SE"/>
              </w:rPr>
              <w:t>◊</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sv-SE"/>
              </w:rPr>
              <w:t>1,14(1,03-1,27)</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sv-SE"/>
              </w:rPr>
              <w:t>1,16(1,04-1,29)</w:t>
            </w:r>
          </w:p>
        </w:tc>
        <w:tc>
          <w:tcPr>
            <w:tcW w:w="2949" w:type="dxa"/>
          </w:tcPr>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1,02(0,90-1,15)</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0,99(0,88-1,12)</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1,05(0,93-1,19)</w:t>
            </w:r>
          </w:p>
        </w:tc>
      </w:tr>
      <w:tr w:rsidR="00811ACF" w:rsidRPr="00BE3D05" w:rsidTr="00C81139">
        <w:trPr>
          <w:trHeight w:val="960"/>
          <w:jc w:val="center"/>
        </w:trPr>
        <w:tc>
          <w:tcPr>
            <w:tcW w:w="2395" w:type="dxa"/>
          </w:tcPr>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GA (Ap≥30)    0</w:t>
            </w:r>
          </w:p>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 xml:space="preserve">                        1</w:t>
            </w:r>
          </w:p>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 xml:space="preserve">                        2</w:t>
            </w:r>
          </w:p>
        </w:tc>
        <w:tc>
          <w:tcPr>
            <w:tcW w:w="2762" w:type="dxa"/>
          </w:tcPr>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0,98(0,89-1,09)</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1,03(0,97-1,09)</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1,03(0,94-1,14)</w:t>
            </w:r>
          </w:p>
        </w:tc>
        <w:tc>
          <w:tcPr>
            <w:tcW w:w="2949" w:type="dxa"/>
          </w:tcPr>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1,06(0,92-1,21)</w:t>
            </w:r>
          </w:p>
          <w:p w:rsidR="00811ACF" w:rsidRPr="00722A6B" w:rsidRDefault="00811ACF" w:rsidP="00A425DA">
            <w:pPr>
              <w:jc w:val="center"/>
              <w:rPr>
                <w:rFonts w:ascii="Times New Roman" w:eastAsia="Times New Roman" w:hAnsi="Times New Roman"/>
                <w:lang w:val="sv-SE"/>
              </w:rPr>
            </w:pPr>
            <w:r w:rsidRPr="00722A6B">
              <w:rPr>
                <w:rFonts w:ascii="Times New Roman" w:eastAsia="Times New Roman" w:hAnsi="Times New Roman"/>
                <w:lang w:val="pt-BR"/>
              </w:rPr>
              <w:t>1,12(1,04-1,20)</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sv-SE"/>
              </w:rPr>
              <w:t>1,19(1,06-1,35)</w:t>
            </w:r>
          </w:p>
        </w:tc>
      </w:tr>
      <w:tr w:rsidR="00811ACF" w:rsidRPr="00BE3D05" w:rsidTr="00C81139">
        <w:trPr>
          <w:trHeight w:val="960"/>
          <w:jc w:val="center"/>
        </w:trPr>
        <w:tc>
          <w:tcPr>
            <w:tcW w:w="2395" w:type="dxa"/>
          </w:tcPr>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Ap≥16             0</w:t>
            </w:r>
          </w:p>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 xml:space="preserve">                        1</w:t>
            </w:r>
          </w:p>
          <w:p w:rsidR="00811ACF" w:rsidRPr="00722A6B" w:rsidRDefault="00811ACF" w:rsidP="00A425DA">
            <w:pPr>
              <w:rPr>
                <w:rFonts w:ascii="Times New Roman" w:eastAsia="Times New Roman" w:hAnsi="Times New Roman"/>
                <w:lang w:val="fr-FR"/>
              </w:rPr>
            </w:pPr>
            <w:r w:rsidRPr="00722A6B">
              <w:rPr>
                <w:rFonts w:ascii="Times New Roman" w:eastAsia="Times New Roman" w:hAnsi="Times New Roman"/>
                <w:lang w:val="fr-FR"/>
              </w:rPr>
              <w:t xml:space="preserve">                        2</w:t>
            </w:r>
          </w:p>
        </w:tc>
        <w:tc>
          <w:tcPr>
            <w:tcW w:w="2762" w:type="dxa"/>
          </w:tcPr>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1,02(0,96-1,08)</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1,03(0,97-1,09)</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1,06(1,00-1,13)</w:t>
            </w:r>
            <w:r w:rsidRPr="00722A6B">
              <w:rPr>
                <w:rFonts w:ascii="Times New Roman" w:eastAsia="Times New Roman" w:hAnsi="Times New Roman"/>
                <w:lang w:val="sv-SE"/>
              </w:rPr>
              <w:t>◊</w:t>
            </w:r>
          </w:p>
        </w:tc>
        <w:tc>
          <w:tcPr>
            <w:tcW w:w="2949" w:type="dxa"/>
          </w:tcPr>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1,09(1,02-1,17)</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1,12(1,04-1,20)</w:t>
            </w:r>
          </w:p>
          <w:p w:rsidR="00811ACF" w:rsidRPr="00722A6B" w:rsidRDefault="00811ACF" w:rsidP="00A425DA">
            <w:pPr>
              <w:jc w:val="center"/>
              <w:rPr>
                <w:rFonts w:ascii="Times New Roman" w:eastAsia="Times New Roman" w:hAnsi="Times New Roman"/>
                <w:lang w:val="pt-BR"/>
              </w:rPr>
            </w:pPr>
            <w:r w:rsidRPr="00722A6B">
              <w:rPr>
                <w:rFonts w:ascii="Times New Roman" w:eastAsia="Times New Roman" w:hAnsi="Times New Roman"/>
                <w:lang w:val="pt-BR"/>
              </w:rPr>
              <w:t>1,10(1,02-1,18)</w:t>
            </w:r>
          </w:p>
        </w:tc>
      </w:tr>
    </w:tbl>
    <w:p w:rsidR="00811ACF" w:rsidRDefault="008C3D16" w:rsidP="00811ACF">
      <w:pPr>
        <w:tabs>
          <w:tab w:val="left" w:pos="1800"/>
        </w:tabs>
        <w:spacing w:line="360" w:lineRule="auto"/>
        <w:ind w:firstLine="851"/>
        <w:rPr>
          <w:rFonts w:ascii="Times New Roman" w:hAnsi="Times New Roman"/>
          <w:sz w:val="24"/>
          <w:szCs w:val="24"/>
        </w:rPr>
      </w:pPr>
      <w:r>
        <w:rPr>
          <w:rFonts w:ascii="Times New Roman" w:hAnsi="Times New Roman"/>
          <w:szCs w:val="16"/>
        </w:rPr>
        <w:t>* para po įvykio; ◊ p&lt;0,2</w:t>
      </w:r>
      <w:r w:rsidR="00811ACF" w:rsidRPr="00934220">
        <w:rPr>
          <w:rFonts w:ascii="Times New Roman" w:hAnsi="Times New Roman"/>
          <w:szCs w:val="16"/>
        </w:rPr>
        <w:t xml:space="preserve"> </w:t>
      </w:r>
    </w:p>
    <w:p w:rsidR="00811ACF" w:rsidRDefault="00811ACF" w:rsidP="00811ACF">
      <w:pPr>
        <w:tabs>
          <w:tab w:val="left" w:pos="1800"/>
        </w:tabs>
        <w:spacing w:line="360" w:lineRule="auto"/>
        <w:ind w:firstLine="851"/>
        <w:rPr>
          <w:rFonts w:ascii="Times New Roman" w:hAnsi="Times New Roman"/>
          <w:sz w:val="24"/>
          <w:szCs w:val="24"/>
        </w:rPr>
      </w:pPr>
    </w:p>
    <w:p w:rsidR="00811ACF" w:rsidRDefault="00811ACF" w:rsidP="00811ACF">
      <w:pPr>
        <w:tabs>
          <w:tab w:val="left" w:pos="1800"/>
        </w:tabs>
        <w:spacing w:line="360" w:lineRule="auto"/>
        <w:ind w:firstLine="851"/>
        <w:rPr>
          <w:rFonts w:ascii="Times New Roman" w:hAnsi="Times New Roman"/>
          <w:sz w:val="24"/>
          <w:szCs w:val="24"/>
        </w:rPr>
      </w:pPr>
      <w:r w:rsidRPr="00D30C0B">
        <w:rPr>
          <w:rFonts w:ascii="Times New Roman" w:hAnsi="Times New Roman"/>
          <w:sz w:val="24"/>
          <w:szCs w:val="24"/>
        </w:rPr>
        <w:t xml:space="preserve">Analizuojant atskirų heliofizikinių rodiklių įtaką, konstatuotas reikšmingas stacionarizavimo dėl ŪKS rizikos padidėjimas po X klasės Saulės žybsnio: </w:t>
      </w:r>
      <w:r>
        <w:rPr>
          <w:rFonts w:ascii="Times New Roman" w:hAnsi="Times New Roman"/>
          <w:sz w:val="24"/>
          <w:szCs w:val="24"/>
        </w:rPr>
        <w:t>Saulės aktyvumo</w:t>
      </w:r>
      <w:r w:rsidRPr="00D30C0B">
        <w:rPr>
          <w:rFonts w:ascii="Times New Roman" w:hAnsi="Times New Roman"/>
          <w:sz w:val="24"/>
          <w:szCs w:val="24"/>
        </w:rPr>
        <w:t xml:space="preserve"> </w:t>
      </w:r>
      <w:r>
        <w:rPr>
          <w:rFonts w:ascii="Times New Roman" w:hAnsi="Times New Roman"/>
          <w:sz w:val="24"/>
          <w:szCs w:val="24"/>
        </w:rPr>
        <w:t>(SA) mažėjimo laikotarpiu antrą</w:t>
      </w:r>
      <w:r w:rsidRPr="00D30C0B">
        <w:rPr>
          <w:rFonts w:ascii="Times New Roman" w:hAnsi="Times New Roman"/>
          <w:sz w:val="24"/>
          <w:szCs w:val="24"/>
        </w:rPr>
        <w:t>-</w:t>
      </w:r>
      <w:r>
        <w:rPr>
          <w:rFonts w:ascii="Times New Roman" w:hAnsi="Times New Roman"/>
          <w:sz w:val="24"/>
          <w:szCs w:val="24"/>
        </w:rPr>
        <w:t>trečią</w:t>
      </w:r>
      <w:r w:rsidRPr="00D30C0B">
        <w:rPr>
          <w:rFonts w:ascii="Times New Roman" w:hAnsi="Times New Roman"/>
          <w:sz w:val="24"/>
          <w:szCs w:val="24"/>
        </w:rPr>
        <w:t xml:space="preserve"> parą po žybsnio, </w:t>
      </w:r>
      <w:r>
        <w:rPr>
          <w:rFonts w:ascii="Times New Roman" w:hAnsi="Times New Roman"/>
          <w:sz w:val="24"/>
          <w:szCs w:val="24"/>
        </w:rPr>
        <w:t xml:space="preserve">o </w:t>
      </w:r>
      <w:r w:rsidRPr="00D30C0B">
        <w:rPr>
          <w:rFonts w:ascii="Times New Roman" w:hAnsi="Times New Roman"/>
          <w:sz w:val="24"/>
          <w:szCs w:val="24"/>
        </w:rPr>
        <w:t xml:space="preserve">SA kilimo laikotarpiu – </w:t>
      </w:r>
      <w:r>
        <w:rPr>
          <w:rFonts w:ascii="Times New Roman" w:hAnsi="Times New Roman"/>
          <w:sz w:val="24"/>
          <w:szCs w:val="24"/>
        </w:rPr>
        <w:t>tre</w:t>
      </w:r>
      <w:r>
        <w:rPr>
          <w:rFonts w:ascii="Times New Roman" w:hAnsi="Times New Roman"/>
          <w:sz w:val="24"/>
          <w:szCs w:val="24"/>
          <w:lang w:val="lt-LT"/>
        </w:rPr>
        <w:t>čią</w:t>
      </w:r>
      <w:r w:rsidRPr="00D30C0B">
        <w:rPr>
          <w:rFonts w:ascii="Times New Roman" w:hAnsi="Times New Roman"/>
          <w:sz w:val="24"/>
          <w:szCs w:val="24"/>
        </w:rPr>
        <w:t>-</w:t>
      </w:r>
      <w:r>
        <w:rPr>
          <w:rFonts w:ascii="Times New Roman" w:hAnsi="Times New Roman"/>
          <w:sz w:val="24"/>
          <w:szCs w:val="24"/>
        </w:rPr>
        <w:t>ketvirtą</w:t>
      </w:r>
      <w:r w:rsidRPr="00D30C0B">
        <w:rPr>
          <w:rFonts w:ascii="Times New Roman" w:hAnsi="Times New Roman"/>
          <w:sz w:val="24"/>
          <w:szCs w:val="24"/>
        </w:rPr>
        <w:t xml:space="preserve"> parą po žybsnio</w:t>
      </w:r>
      <w:r>
        <w:rPr>
          <w:rFonts w:ascii="Times New Roman" w:hAnsi="Times New Roman"/>
          <w:sz w:val="24"/>
          <w:szCs w:val="24"/>
        </w:rPr>
        <w:t>. ŪKS rizika padidėja po protonų lietų (PL) ir protonų srautų (</w:t>
      </w:r>
      <w:r w:rsidRPr="00D30C0B">
        <w:rPr>
          <w:rFonts w:ascii="Times New Roman" w:hAnsi="Times New Roman"/>
          <w:sz w:val="24"/>
          <w:szCs w:val="24"/>
        </w:rPr>
        <w:t>PS</w:t>
      </w:r>
      <w:r>
        <w:rPr>
          <w:rFonts w:ascii="Times New Roman" w:hAnsi="Times New Roman"/>
          <w:sz w:val="24"/>
          <w:szCs w:val="24"/>
        </w:rPr>
        <w:t>)</w:t>
      </w:r>
      <w:r w:rsidRPr="00D30C0B">
        <w:rPr>
          <w:rFonts w:ascii="Times New Roman" w:hAnsi="Times New Roman"/>
          <w:sz w:val="24"/>
          <w:szCs w:val="24"/>
        </w:rPr>
        <w:t xml:space="preserve"> </w:t>
      </w:r>
      <w:r>
        <w:rPr>
          <w:rFonts w:ascii="Times New Roman" w:hAnsi="Times New Roman"/>
          <w:sz w:val="24"/>
          <w:szCs w:val="24"/>
        </w:rPr>
        <w:t>pirmą</w:t>
      </w:r>
      <w:r w:rsidRPr="00D30C0B">
        <w:rPr>
          <w:rFonts w:ascii="Times New Roman" w:hAnsi="Times New Roman"/>
          <w:sz w:val="24"/>
          <w:szCs w:val="24"/>
        </w:rPr>
        <w:t>-</w:t>
      </w:r>
      <w:r>
        <w:rPr>
          <w:rFonts w:ascii="Times New Roman" w:hAnsi="Times New Roman"/>
          <w:sz w:val="24"/>
          <w:szCs w:val="24"/>
        </w:rPr>
        <w:t>antrą</w:t>
      </w:r>
      <w:r w:rsidRPr="00D30C0B">
        <w:rPr>
          <w:rFonts w:ascii="Times New Roman" w:hAnsi="Times New Roman"/>
          <w:sz w:val="24"/>
          <w:szCs w:val="24"/>
        </w:rPr>
        <w:t xml:space="preserve"> parą 2004-2006 m., ir </w:t>
      </w:r>
      <w:r>
        <w:rPr>
          <w:rFonts w:ascii="Times New Roman" w:hAnsi="Times New Roman"/>
          <w:sz w:val="24"/>
          <w:szCs w:val="24"/>
        </w:rPr>
        <w:t>tre</w:t>
      </w:r>
      <w:r>
        <w:rPr>
          <w:rFonts w:ascii="Times New Roman" w:hAnsi="Times New Roman"/>
          <w:sz w:val="24"/>
          <w:szCs w:val="24"/>
          <w:lang w:val="lt-LT"/>
        </w:rPr>
        <w:t>čią</w:t>
      </w:r>
      <w:r w:rsidRPr="00D30C0B">
        <w:rPr>
          <w:rFonts w:ascii="Times New Roman" w:hAnsi="Times New Roman"/>
          <w:sz w:val="24"/>
          <w:szCs w:val="24"/>
        </w:rPr>
        <w:t>-</w:t>
      </w:r>
      <w:r>
        <w:rPr>
          <w:rFonts w:ascii="Times New Roman" w:hAnsi="Times New Roman"/>
          <w:sz w:val="24"/>
          <w:szCs w:val="24"/>
        </w:rPr>
        <w:t>ketvirtą</w:t>
      </w:r>
      <w:r w:rsidRPr="00D30C0B">
        <w:rPr>
          <w:rFonts w:ascii="Times New Roman" w:hAnsi="Times New Roman"/>
          <w:sz w:val="24"/>
          <w:szCs w:val="24"/>
        </w:rPr>
        <w:t xml:space="preserve"> parą po PL 2010-2012 m. laikotarpiu. Padidėjęs GMA stipresnį neigiamą poveikį </w:t>
      </w:r>
      <w:r>
        <w:rPr>
          <w:rFonts w:ascii="Times New Roman" w:hAnsi="Times New Roman"/>
          <w:sz w:val="24"/>
          <w:szCs w:val="24"/>
          <w:lang w:val="lt-LT"/>
        </w:rPr>
        <w:t>ūmių koronarinių sindromų (</w:t>
      </w:r>
      <w:r w:rsidRPr="00D30C0B">
        <w:rPr>
          <w:rFonts w:ascii="Times New Roman" w:hAnsi="Times New Roman"/>
          <w:sz w:val="24"/>
          <w:szCs w:val="24"/>
        </w:rPr>
        <w:t>ŪKS</w:t>
      </w:r>
      <w:r>
        <w:rPr>
          <w:rFonts w:ascii="Times New Roman" w:hAnsi="Times New Roman"/>
          <w:sz w:val="24"/>
          <w:szCs w:val="24"/>
        </w:rPr>
        <w:t>)</w:t>
      </w:r>
      <w:r w:rsidRPr="00D30C0B">
        <w:rPr>
          <w:rFonts w:ascii="Times New Roman" w:hAnsi="Times New Roman"/>
          <w:sz w:val="24"/>
          <w:szCs w:val="24"/>
        </w:rPr>
        <w:t xml:space="preserve"> rizikai daro </w:t>
      </w:r>
      <w:r>
        <w:rPr>
          <w:rFonts w:ascii="Times New Roman" w:hAnsi="Times New Roman"/>
          <w:sz w:val="24"/>
          <w:szCs w:val="24"/>
        </w:rPr>
        <w:t>Saul</w:t>
      </w:r>
      <w:r>
        <w:rPr>
          <w:rFonts w:ascii="Times New Roman" w:hAnsi="Times New Roman"/>
          <w:sz w:val="24"/>
          <w:szCs w:val="24"/>
          <w:lang w:val="lt-LT"/>
        </w:rPr>
        <w:t>ės aktyvumo</w:t>
      </w:r>
      <w:r w:rsidRPr="00D30C0B">
        <w:rPr>
          <w:rFonts w:ascii="Times New Roman" w:hAnsi="Times New Roman"/>
          <w:sz w:val="24"/>
          <w:szCs w:val="24"/>
        </w:rPr>
        <w:t xml:space="preserve"> kilimo laikotarpiu: antrą parą po </w:t>
      </w:r>
      <w:r>
        <w:rPr>
          <w:rFonts w:ascii="Times New Roman" w:hAnsi="Times New Roman"/>
          <w:sz w:val="24"/>
          <w:szCs w:val="24"/>
        </w:rPr>
        <w:t>geomagnetinės audros (GA)</w:t>
      </w:r>
      <w:r w:rsidRPr="00D30C0B">
        <w:rPr>
          <w:rFonts w:ascii="Times New Roman" w:hAnsi="Times New Roman"/>
          <w:sz w:val="24"/>
          <w:szCs w:val="24"/>
        </w:rPr>
        <w:t xml:space="preserve"> rizika padidėja 19% (SR=1,19 95% P</w:t>
      </w:r>
      <w:r>
        <w:rPr>
          <w:rFonts w:ascii="Times New Roman" w:hAnsi="Times New Roman"/>
          <w:sz w:val="24"/>
          <w:szCs w:val="24"/>
        </w:rPr>
        <w:t>I 1,06-1,35), parą po aktyvaus-</w:t>
      </w:r>
      <w:r w:rsidRPr="00D30C0B">
        <w:rPr>
          <w:rFonts w:ascii="Times New Roman" w:hAnsi="Times New Roman"/>
          <w:sz w:val="24"/>
          <w:szCs w:val="24"/>
        </w:rPr>
        <w:t xml:space="preserve">audringo </w:t>
      </w:r>
      <w:r>
        <w:rPr>
          <w:rFonts w:ascii="Times New Roman" w:hAnsi="Times New Roman"/>
          <w:sz w:val="24"/>
          <w:szCs w:val="24"/>
        </w:rPr>
        <w:t>geomagnetinio lauko (</w:t>
      </w:r>
      <w:r w:rsidRPr="00D30C0B">
        <w:rPr>
          <w:rFonts w:ascii="Times New Roman" w:hAnsi="Times New Roman"/>
          <w:sz w:val="24"/>
          <w:szCs w:val="24"/>
        </w:rPr>
        <w:t>GL</w:t>
      </w:r>
      <w:r>
        <w:rPr>
          <w:rFonts w:ascii="Times New Roman" w:hAnsi="Times New Roman"/>
          <w:sz w:val="24"/>
          <w:szCs w:val="24"/>
        </w:rPr>
        <w:t>)</w:t>
      </w:r>
      <w:r w:rsidRPr="00D30C0B">
        <w:rPr>
          <w:rFonts w:ascii="Times New Roman" w:hAnsi="Times New Roman"/>
          <w:sz w:val="24"/>
          <w:szCs w:val="24"/>
        </w:rPr>
        <w:t xml:space="preserve"> – 12% (SR=1,12 95% PI 1,04-1,20). Palyginimui, 2004-2006 m. antrą parą po aktyvaus-audringo GL rizika padidėja tik 6% (SR=1,06 95% PI 1,00-1,13).</w:t>
      </w:r>
    </w:p>
    <w:p w:rsidR="009C42DD" w:rsidRDefault="009C42DD" w:rsidP="00C81139">
      <w:pPr>
        <w:tabs>
          <w:tab w:val="left" w:pos="1800"/>
        </w:tabs>
        <w:ind w:firstLine="851"/>
        <w:rPr>
          <w:rFonts w:ascii="Times New Roman" w:hAnsi="Times New Roman"/>
          <w:sz w:val="24"/>
          <w:szCs w:val="24"/>
        </w:rPr>
      </w:pPr>
    </w:p>
    <w:p w:rsidR="0064076C" w:rsidRPr="003E0C67" w:rsidRDefault="0064076C" w:rsidP="003E0C67">
      <w:pPr>
        <w:spacing w:line="360" w:lineRule="auto"/>
        <w:ind w:firstLine="851"/>
        <w:rPr>
          <w:rFonts w:ascii="Times New Roman" w:hAnsi="Times New Roman"/>
          <w:sz w:val="24"/>
          <w:szCs w:val="24"/>
          <w:lang w:val="lt-LT"/>
        </w:rPr>
      </w:pPr>
      <w:r w:rsidRPr="003E0C67">
        <w:rPr>
          <w:rFonts w:ascii="Times New Roman" w:hAnsi="Times New Roman"/>
          <w:sz w:val="24"/>
          <w:szCs w:val="24"/>
        </w:rPr>
        <w:t>Iš gautų analizės rezultatų nustatėme ryšį</w:t>
      </w:r>
      <w:r w:rsidRPr="003E0C67">
        <w:rPr>
          <w:rStyle w:val="hps"/>
          <w:rFonts w:ascii="Times New Roman" w:hAnsi="Times New Roman"/>
          <w:sz w:val="24"/>
          <w:szCs w:val="24"/>
        </w:rPr>
        <w:t xml:space="preserve"> tarp galing</w:t>
      </w:r>
      <w:r w:rsidRPr="003E0C67">
        <w:rPr>
          <w:rStyle w:val="hps"/>
          <w:rFonts w:ascii="Times New Roman" w:hAnsi="Times New Roman"/>
          <w:sz w:val="24"/>
          <w:szCs w:val="24"/>
          <w:lang w:val="lt-LT"/>
        </w:rPr>
        <w:t xml:space="preserve">ų Saulės (X klasės) žybsnių </w:t>
      </w:r>
      <w:r w:rsidRPr="003E0C67">
        <w:rPr>
          <w:rStyle w:val="hps"/>
          <w:rFonts w:ascii="Times New Roman" w:hAnsi="Times New Roman"/>
          <w:sz w:val="24"/>
          <w:szCs w:val="24"/>
        </w:rPr>
        <w:t>ir</w:t>
      </w:r>
      <w:r w:rsidRPr="003E0C67">
        <w:rPr>
          <w:rFonts w:ascii="Times New Roman" w:hAnsi="Times New Roman"/>
          <w:sz w:val="24"/>
          <w:szCs w:val="24"/>
        </w:rPr>
        <w:t xml:space="preserve"> skubios </w:t>
      </w:r>
      <w:r w:rsidRPr="003E0C67">
        <w:rPr>
          <w:rStyle w:val="hps"/>
          <w:rFonts w:ascii="Times New Roman" w:hAnsi="Times New Roman"/>
          <w:sz w:val="24"/>
          <w:szCs w:val="24"/>
        </w:rPr>
        <w:t>hospitalizacijos pokyčių</w:t>
      </w:r>
      <w:r w:rsidRPr="003E0C67">
        <w:rPr>
          <w:rFonts w:ascii="Times New Roman" w:hAnsi="Times New Roman"/>
          <w:sz w:val="24"/>
          <w:szCs w:val="24"/>
        </w:rPr>
        <w:t xml:space="preserve"> </w:t>
      </w:r>
      <w:r w:rsidRPr="003E0C67">
        <w:rPr>
          <w:rStyle w:val="hps"/>
          <w:rFonts w:ascii="Times New Roman" w:hAnsi="Times New Roman"/>
          <w:sz w:val="24"/>
          <w:szCs w:val="24"/>
        </w:rPr>
        <w:t xml:space="preserve">dėl ūmių koronarinių sindromų (miokardo infarkto (MI) ir nestabilios krūtinės anginos (NKA)), atsižvelgiant į </w:t>
      </w:r>
      <w:r w:rsidRPr="003E0C67">
        <w:rPr>
          <w:rFonts w:ascii="Times New Roman" w:hAnsi="Times New Roman"/>
          <w:sz w:val="24"/>
          <w:szCs w:val="24"/>
          <w:lang w:val="lt-LT"/>
        </w:rPr>
        <w:t>Saulės aktyvumo mažėjimo ir didėjimo periodus (4.</w:t>
      </w:r>
      <w:r w:rsidR="009C42DD" w:rsidRPr="003E0C67">
        <w:rPr>
          <w:rFonts w:ascii="Times New Roman" w:hAnsi="Times New Roman"/>
          <w:sz w:val="24"/>
          <w:szCs w:val="24"/>
        </w:rPr>
        <w:t>3</w:t>
      </w:r>
      <w:r w:rsidRPr="003E0C67">
        <w:rPr>
          <w:rFonts w:ascii="Times New Roman" w:hAnsi="Times New Roman"/>
          <w:sz w:val="24"/>
          <w:szCs w:val="24"/>
          <w:lang w:val="lt-LT"/>
        </w:rPr>
        <w:t xml:space="preserve"> lentelė).</w:t>
      </w:r>
    </w:p>
    <w:p w:rsidR="000B6182" w:rsidRDefault="000B6182" w:rsidP="00C81139">
      <w:pPr>
        <w:rPr>
          <w:rFonts w:ascii="Times New Roman" w:hAnsi="Times New Roman"/>
          <w:sz w:val="24"/>
          <w:u w:val="single"/>
          <w:lang w:val="lt-LT"/>
        </w:rPr>
      </w:pPr>
    </w:p>
    <w:p w:rsidR="00922472" w:rsidRPr="00922472" w:rsidRDefault="00EC1B1D" w:rsidP="003716B6">
      <w:pPr>
        <w:spacing w:line="360" w:lineRule="auto"/>
        <w:rPr>
          <w:rFonts w:ascii="Times New Roman" w:hAnsi="Times New Roman"/>
          <w:b/>
          <w:lang w:val="lt-LT"/>
        </w:rPr>
      </w:pPr>
      <w:r w:rsidRPr="00660963">
        <w:rPr>
          <w:rFonts w:ascii="Times New Roman" w:hAnsi="Times New Roman"/>
          <w:b/>
        </w:rPr>
        <w:lastRenderedPageBreak/>
        <w:t>4.</w:t>
      </w:r>
      <w:r w:rsidR="00660963" w:rsidRPr="00660963">
        <w:rPr>
          <w:rFonts w:ascii="Times New Roman" w:hAnsi="Times New Roman"/>
          <w:b/>
        </w:rPr>
        <w:t>3</w:t>
      </w:r>
      <w:r w:rsidRPr="00660963">
        <w:rPr>
          <w:rFonts w:ascii="Times New Roman" w:hAnsi="Times New Roman"/>
          <w:b/>
        </w:rPr>
        <w:t xml:space="preserve"> lentel</w:t>
      </w:r>
      <w:r w:rsidRPr="00660963">
        <w:rPr>
          <w:rFonts w:ascii="Times New Roman" w:hAnsi="Times New Roman"/>
          <w:b/>
          <w:lang w:val="lt-LT"/>
        </w:rPr>
        <w:t>ė.</w:t>
      </w:r>
      <w:r w:rsidR="00ED37B0" w:rsidRPr="00ED37B0">
        <w:rPr>
          <w:rFonts w:ascii="Times New Roman" w:hAnsi="Times New Roman"/>
          <w:lang w:val="lt-LT"/>
        </w:rPr>
        <w:t xml:space="preserve"> </w:t>
      </w:r>
      <w:r w:rsidRPr="00ED37B0">
        <w:rPr>
          <w:rFonts w:ascii="Times New Roman" w:hAnsi="Times New Roman"/>
          <w:lang w:val="lt-LT"/>
        </w:rPr>
        <w:t xml:space="preserve"> </w:t>
      </w:r>
      <w:r w:rsidR="007A19C9" w:rsidRPr="00660963">
        <w:rPr>
          <w:rFonts w:ascii="Times New Roman" w:hAnsi="Times New Roman"/>
          <w:lang w:val="lt-LT"/>
        </w:rPr>
        <w:t xml:space="preserve">Ryšys tarp galingų Saulės žybsnių (X klasės) ir skubios stacionarizacijos dėl </w:t>
      </w:r>
      <w:r w:rsidR="00FB763A" w:rsidRPr="00660963">
        <w:rPr>
          <w:rFonts w:ascii="Times New Roman" w:hAnsi="Times New Roman"/>
          <w:lang w:val="lt-LT"/>
        </w:rPr>
        <w:t xml:space="preserve">MI, NKA ir ŪKS </w:t>
      </w:r>
      <w:r w:rsidR="007A19C9" w:rsidRPr="00660963">
        <w:rPr>
          <w:rFonts w:ascii="Times New Roman" w:hAnsi="Times New Roman"/>
          <w:lang w:val="lt-LT"/>
        </w:rPr>
        <w:t>Saulės aktyvumo mažėjimo</w:t>
      </w:r>
      <w:r w:rsidR="00FB763A" w:rsidRPr="00660963">
        <w:rPr>
          <w:rFonts w:ascii="Times New Roman" w:hAnsi="Times New Roman"/>
          <w:lang w:val="lt-LT"/>
        </w:rPr>
        <w:t xml:space="preserve"> (</w:t>
      </w:r>
      <w:r w:rsidR="00FB763A" w:rsidRPr="00660963">
        <w:rPr>
          <w:rFonts w:ascii="Times New Roman" w:hAnsi="Times New Roman"/>
        </w:rPr>
        <w:t>2004-2006)</w:t>
      </w:r>
      <w:r w:rsidR="007A19C9" w:rsidRPr="00660963">
        <w:rPr>
          <w:rFonts w:ascii="Times New Roman" w:hAnsi="Times New Roman"/>
          <w:lang w:val="lt-LT"/>
        </w:rPr>
        <w:t xml:space="preserve"> ir didėjimo</w:t>
      </w:r>
      <w:r w:rsidR="00FB763A" w:rsidRPr="00660963">
        <w:rPr>
          <w:rFonts w:ascii="Times New Roman" w:hAnsi="Times New Roman"/>
          <w:lang w:val="lt-LT"/>
        </w:rPr>
        <w:t xml:space="preserve"> (2010-2012)</w:t>
      </w:r>
      <w:r w:rsidR="007A19C9" w:rsidRPr="00660963">
        <w:rPr>
          <w:rFonts w:ascii="Times New Roman" w:hAnsi="Times New Roman"/>
          <w:lang w:val="lt-LT"/>
        </w:rPr>
        <w:t xml:space="preserve"> laikotarpiais.</w:t>
      </w:r>
    </w:p>
    <w:tbl>
      <w:tblPr>
        <w:tblStyle w:val="TableGrid"/>
        <w:tblW w:w="0" w:type="auto"/>
        <w:jc w:val="center"/>
        <w:tblInd w:w="-607" w:type="dxa"/>
        <w:tblLayout w:type="fixed"/>
        <w:tblLook w:val="04A0"/>
      </w:tblPr>
      <w:tblGrid>
        <w:gridCol w:w="2029"/>
        <w:gridCol w:w="3422"/>
        <w:gridCol w:w="1992"/>
        <w:gridCol w:w="1897"/>
      </w:tblGrid>
      <w:tr w:rsidR="00EE714A" w:rsidRPr="00FB763A" w:rsidTr="000B6182">
        <w:trPr>
          <w:trHeight w:val="630"/>
          <w:jc w:val="center"/>
        </w:trPr>
        <w:tc>
          <w:tcPr>
            <w:tcW w:w="2029" w:type="dxa"/>
            <w:vAlign w:val="center"/>
          </w:tcPr>
          <w:p w:rsidR="00EE714A" w:rsidRPr="0035472C" w:rsidRDefault="0035472C" w:rsidP="0035472C">
            <w:pPr>
              <w:jc w:val="center"/>
              <w:rPr>
                <w:rFonts w:ascii="Times New Roman" w:hAnsi="Times New Roman" w:cs="Times New Roman"/>
                <w:b/>
              </w:rPr>
            </w:pPr>
            <w:r w:rsidRPr="0035472C">
              <w:rPr>
                <w:rFonts w:ascii="Times New Roman" w:hAnsi="Times New Roman" w:cs="Times New Roman"/>
                <w:b/>
              </w:rPr>
              <w:t>Metai</w:t>
            </w:r>
          </w:p>
        </w:tc>
        <w:tc>
          <w:tcPr>
            <w:tcW w:w="3422" w:type="dxa"/>
            <w:vAlign w:val="center"/>
          </w:tcPr>
          <w:p w:rsidR="00EE714A" w:rsidRPr="0035472C" w:rsidRDefault="00EE714A" w:rsidP="0035472C">
            <w:pPr>
              <w:jc w:val="center"/>
              <w:rPr>
                <w:rFonts w:ascii="Times New Roman" w:hAnsi="Times New Roman" w:cs="Times New Roman"/>
                <w:b/>
              </w:rPr>
            </w:pPr>
            <w:r w:rsidRPr="0035472C">
              <w:rPr>
                <w:rFonts w:ascii="Times New Roman" w:hAnsi="Times New Roman" w:cs="Times New Roman"/>
                <w:b/>
              </w:rPr>
              <w:t>X klasės žybsnis</w:t>
            </w:r>
          </w:p>
        </w:tc>
        <w:tc>
          <w:tcPr>
            <w:tcW w:w="1992" w:type="dxa"/>
            <w:vAlign w:val="center"/>
          </w:tcPr>
          <w:p w:rsidR="00EE714A" w:rsidRPr="0035472C" w:rsidRDefault="00EE714A" w:rsidP="0035472C">
            <w:pPr>
              <w:jc w:val="center"/>
              <w:rPr>
                <w:rFonts w:ascii="Times New Roman" w:hAnsi="Times New Roman" w:cs="Times New Roman"/>
                <w:b/>
              </w:rPr>
            </w:pPr>
            <w:r w:rsidRPr="0035472C">
              <w:rPr>
                <w:rFonts w:ascii="Times New Roman" w:hAnsi="Times New Roman" w:cs="Times New Roman"/>
                <w:b/>
              </w:rPr>
              <w:t>Stacionarizacijų vidurkiai</w:t>
            </w:r>
          </w:p>
        </w:tc>
        <w:tc>
          <w:tcPr>
            <w:tcW w:w="1897" w:type="dxa"/>
            <w:vAlign w:val="center"/>
          </w:tcPr>
          <w:p w:rsidR="00EE714A" w:rsidRPr="0035472C" w:rsidRDefault="00EE714A" w:rsidP="0035472C">
            <w:pPr>
              <w:jc w:val="center"/>
              <w:rPr>
                <w:rFonts w:ascii="Times New Roman" w:hAnsi="Times New Roman" w:cs="Times New Roman"/>
                <w:b/>
              </w:rPr>
            </w:pPr>
            <w:r w:rsidRPr="0035472C">
              <w:rPr>
                <w:rFonts w:ascii="Times New Roman" w:hAnsi="Times New Roman" w:cs="Times New Roman"/>
                <w:b/>
              </w:rPr>
              <w:t>p-reikšmė</w:t>
            </w:r>
          </w:p>
          <w:p w:rsidR="00EE714A" w:rsidRPr="0035472C" w:rsidRDefault="00EE714A" w:rsidP="0035472C">
            <w:pPr>
              <w:jc w:val="center"/>
              <w:rPr>
                <w:rFonts w:ascii="Times New Roman" w:hAnsi="Times New Roman" w:cs="Times New Roman"/>
                <w:b/>
              </w:rPr>
            </w:pPr>
            <w:r w:rsidRPr="0035472C">
              <w:rPr>
                <w:rFonts w:ascii="Times New Roman" w:hAnsi="Times New Roman" w:cs="Times New Roman"/>
                <w:b/>
              </w:rPr>
              <w:t>(Sig. 2-tailed)</w:t>
            </w:r>
          </w:p>
        </w:tc>
      </w:tr>
      <w:tr w:rsidR="00FB763A" w:rsidRPr="00FB763A" w:rsidTr="000B6182">
        <w:trPr>
          <w:trHeight w:val="278"/>
          <w:jc w:val="center"/>
        </w:trPr>
        <w:tc>
          <w:tcPr>
            <w:tcW w:w="2029" w:type="dxa"/>
            <w:vMerge w:val="restart"/>
          </w:tcPr>
          <w:p w:rsidR="00EE714A" w:rsidRPr="00FB763A" w:rsidRDefault="00EE714A" w:rsidP="00FB763A">
            <w:pPr>
              <w:jc w:val="center"/>
              <w:rPr>
                <w:rFonts w:ascii="Times New Roman" w:hAnsi="Times New Roman" w:cs="Times New Roman"/>
              </w:rPr>
            </w:pPr>
            <w:r w:rsidRPr="00FB763A">
              <w:rPr>
                <w:rFonts w:ascii="Times New Roman" w:hAnsi="Times New Roman" w:cs="Times New Roman"/>
              </w:rPr>
              <w:t>2004-2006</w:t>
            </w:r>
          </w:p>
        </w:tc>
        <w:tc>
          <w:tcPr>
            <w:tcW w:w="3422" w:type="dxa"/>
            <w:vMerge w:val="restart"/>
          </w:tcPr>
          <w:p w:rsidR="00747357" w:rsidRPr="00FB763A" w:rsidRDefault="00EE714A" w:rsidP="00747357">
            <w:pPr>
              <w:rPr>
                <w:rFonts w:ascii="Times New Roman" w:hAnsi="Times New Roman" w:cs="Times New Roman"/>
              </w:rPr>
            </w:pPr>
            <w:r w:rsidRPr="00FB763A">
              <w:rPr>
                <w:rFonts w:ascii="Times New Roman" w:hAnsi="Times New Roman" w:cs="Times New Roman"/>
              </w:rPr>
              <w:t>MI</w:t>
            </w:r>
            <w:r w:rsidR="00747357" w:rsidRPr="00FB763A">
              <w:rPr>
                <w:rFonts w:ascii="Times New Roman" w:hAnsi="Times New Roman" w:cs="Times New Roman"/>
              </w:rPr>
              <w:t xml:space="preserve">          nebuvo žybsnio</w:t>
            </w:r>
          </w:p>
          <w:p w:rsidR="00747357" w:rsidRPr="00FB763A" w:rsidRDefault="00747357" w:rsidP="004E0955">
            <w:pPr>
              <w:rPr>
                <w:rFonts w:ascii="Times New Roman" w:hAnsi="Times New Roman" w:cs="Times New Roman"/>
              </w:rPr>
            </w:pPr>
            <w:r w:rsidRPr="00FB763A">
              <w:rPr>
                <w:rFonts w:ascii="Times New Roman" w:hAnsi="Times New Roman" w:cs="Times New Roman"/>
              </w:rPr>
              <w:t xml:space="preserve">              para kai vyko žybsnis</w:t>
            </w:r>
          </w:p>
          <w:p w:rsidR="00EE714A" w:rsidRPr="00FB763A" w:rsidRDefault="00747357" w:rsidP="004E0955">
            <w:pPr>
              <w:rPr>
                <w:rFonts w:ascii="Times New Roman" w:hAnsi="Times New Roman" w:cs="Times New Roman"/>
                <w:lang w:val="lt-LT"/>
              </w:rPr>
            </w:pPr>
            <w:r w:rsidRPr="00FB763A">
              <w:rPr>
                <w:rFonts w:ascii="Times New Roman" w:hAnsi="Times New Roman" w:cs="Times New Roman"/>
              </w:rPr>
              <w:t xml:space="preserve">              </w:t>
            </w:r>
            <w:r w:rsidR="00EE714A" w:rsidRPr="00FB763A">
              <w:rPr>
                <w:rFonts w:ascii="Times New Roman" w:hAnsi="Times New Roman" w:cs="Times New Roman"/>
              </w:rPr>
              <w:t xml:space="preserve">1 para po </w:t>
            </w:r>
            <w:r w:rsidR="00EE714A" w:rsidRPr="00FB763A">
              <w:rPr>
                <w:rFonts w:ascii="Times New Roman" w:hAnsi="Times New Roman" w:cs="Times New Roman"/>
                <w:lang w:val="lt-LT"/>
              </w:rPr>
              <w:t>žybsnio</w:t>
            </w:r>
          </w:p>
          <w:p w:rsidR="00EE714A" w:rsidRPr="00FB763A" w:rsidRDefault="00747357" w:rsidP="004E0955">
            <w:pPr>
              <w:rPr>
                <w:rFonts w:ascii="Times New Roman" w:hAnsi="Times New Roman" w:cs="Times New Roman"/>
                <w:lang w:val="lt-LT"/>
              </w:rPr>
            </w:pPr>
            <w:r w:rsidRPr="00FB763A">
              <w:rPr>
                <w:rFonts w:ascii="Times New Roman" w:hAnsi="Times New Roman" w:cs="Times New Roman"/>
              </w:rPr>
              <w:t xml:space="preserve">              </w:t>
            </w:r>
            <w:r w:rsidR="00EE714A" w:rsidRPr="00FB763A">
              <w:rPr>
                <w:rFonts w:ascii="Times New Roman" w:hAnsi="Times New Roman" w:cs="Times New Roman"/>
              </w:rPr>
              <w:t xml:space="preserve">2 </w:t>
            </w:r>
            <w:r w:rsidR="00EE714A" w:rsidRPr="00FB763A">
              <w:rPr>
                <w:rFonts w:ascii="Times New Roman" w:hAnsi="Times New Roman" w:cs="Times New Roman"/>
                <w:lang w:val="lt-LT"/>
              </w:rPr>
              <w:t>paros po žybsnio</w:t>
            </w:r>
          </w:p>
        </w:tc>
        <w:tc>
          <w:tcPr>
            <w:tcW w:w="1992" w:type="dxa"/>
            <w:tcBorders>
              <w:bottom w:val="single" w:sz="4" w:space="0" w:color="auto"/>
            </w:tcBorders>
            <w:vAlign w:val="center"/>
          </w:tcPr>
          <w:p w:rsidR="00EE714A" w:rsidRPr="00FB763A" w:rsidRDefault="00747357" w:rsidP="00747357">
            <w:pPr>
              <w:jc w:val="center"/>
              <w:rPr>
                <w:rFonts w:ascii="Times New Roman" w:hAnsi="Times New Roman" w:cs="Times New Roman"/>
              </w:rPr>
            </w:pPr>
            <w:r w:rsidRPr="00FB763A">
              <w:rPr>
                <w:rFonts w:ascii="Times New Roman" w:hAnsi="Times New Roman" w:cs="Times New Roman"/>
              </w:rPr>
              <w:t>2,63</w:t>
            </w:r>
          </w:p>
        </w:tc>
        <w:tc>
          <w:tcPr>
            <w:tcW w:w="1897" w:type="dxa"/>
            <w:tcBorders>
              <w:bottom w:val="single" w:sz="4" w:space="0" w:color="auto"/>
            </w:tcBorders>
            <w:vAlign w:val="center"/>
          </w:tcPr>
          <w:p w:rsidR="00EE714A" w:rsidRPr="00FB763A" w:rsidRDefault="00EE714A" w:rsidP="00747357">
            <w:pPr>
              <w:jc w:val="center"/>
              <w:rPr>
                <w:rFonts w:ascii="Times New Roman" w:hAnsi="Times New Roman" w:cs="Times New Roman"/>
                <w:color w:val="FF0000"/>
                <w:u w:val="single"/>
              </w:rPr>
            </w:pPr>
          </w:p>
        </w:tc>
      </w:tr>
      <w:tr w:rsidR="00747357" w:rsidRPr="00FB763A" w:rsidTr="000B6182">
        <w:trPr>
          <w:trHeight w:val="252"/>
          <w:jc w:val="center"/>
        </w:trPr>
        <w:tc>
          <w:tcPr>
            <w:tcW w:w="2029" w:type="dxa"/>
            <w:vMerge/>
          </w:tcPr>
          <w:p w:rsidR="00747357" w:rsidRPr="00FB763A" w:rsidRDefault="00747357" w:rsidP="004E0955">
            <w:pPr>
              <w:rPr>
                <w:rFonts w:ascii="Times New Roman" w:hAnsi="Times New Roman" w:cs="Times New Roman"/>
              </w:rPr>
            </w:pPr>
          </w:p>
        </w:tc>
        <w:tc>
          <w:tcPr>
            <w:tcW w:w="3422" w:type="dxa"/>
            <w:vMerge/>
          </w:tcPr>
          <w:p w:rsidR="00747357" w:rsidRPr="00FB763A" w:rsidRDefault="00747357" w:rsidP="004E0955">
            <w:pPr>
              <w:rPr>
                <w:rFonts w:ascii="Times New Roman" w:hAnsi="Times New Roman" w:cs="Times New Roman"/>
              </w:rPr>
            </w:pPr>
          </w:p>
        </w:tc>
        <w:tc>
          <w:tcPr>
            <w:tcW w:w="1992" w:type="dxa"/>
            <w:tcBorders>
              <w:top w:val="single" w:sz="4" w:space="0" w:color="auto"/>
              <w:bottom w:val="single" w:sz="4" w:space="0" w:color="auto"/>
            </w:tcBorders>
            <w:vAlign w:val="center"/>
          </w:tcPr>
          <w:p w:rsidR="00747357" w:rsidRPr="00FB763A" w:rsidRDefault="00747357" w:rsidP="00747357">
            <w:pPr>
              <w:jc w:val="center"/>
              <w:rPr>
                <w:rFonts w:ascii="Times New Roman" w:hAnsi="Times New Roman" w:cs="Times New Roman"/>
              </w:rPr>
            </w:pPr>
            <w:r w:rsidRPr="00FB763A">
              <w:rPr>
                <w:rFonts w:ascii="Times New Roman" w:hAnsi="Times New Roman" w:cs="Times New Roman"/>
              </w:rPr>
              <w:t>2,77</w:t>
            </w:r>
          </w:p>
        </w:tc>
        <w:tc>
          <w:tcPr>
            <w:tcW w:w="1897" w:type="dxa"/>
            <w:tcBorders>
              <w:top w:val="single" w:sz="4" w:space="0" w:color="auto"/>
              <w:bottom w:val="single" w:sz="4" w:space="0" w:color="auto"/>
            </w:tcBorders>
            <w:vAlign w:val="center"/>
          </w:tcPr>
          <w:p w:rsidR="00747357" w:rsidRPr="00FB763A" w:rsidRDefault="00747357" w:rsidP="00747357">
            <w:pPr>
              <w:jc w:val="center"/>
              <w:rPr>
                <w:rFonts w:ascii="Times New Roman" w:hAnsi="Times New Roman" w:cs="Times New Roman"/>
                <w:color w:val="FF0000"/>
                <w:u w:val="single"/>
              </w:rPr>
            </w:pPr>
            <w:r w:rsidRPr="00FB763A">
              <w:rPr>
                <w:rFonts w:ascii="Times New Roman" w:hAnsi="Times New Roman" w:cs="Times New Roman"/>
              </w:rPr>
              <w:t>0.695</w:t>
            </w:r>
          </w:p>
        </w:tc>
      </w:tr>
      <w:tr w:rsidR="00747357" w:rsidRPr="00FB763A" w:rsidTr="000B6182">
        <w:trPr>
          <w:trHeight w:val="318"/>
          <w:jc w:val="center"/>
        </w:trPr>
        <w:tc>
          <w:tcPr>
            <w:tcW w:w="2029" w:type="dxa"/>
            <w:vMerge/>
          </w:tcPr>
          <w:p w:rsidR="00747357" w:rsidRPr="00FB763A" w:rsidRDefault="00747357" w:rsidP="004E0955">
            <w:pPr>
              <w:rPr>
                <w:rFonts w:ascii="Times New Roman" w:hAnsi="Times New Roman" w:cs="Times New Roman"/>
              </w:rPr>
            </w:pPr>
          </w:p>
        </w:tc>
        <w:tc>
          <w:tcPr>
            <w:tcW w:w="3422" w:type="dxa"/>
            <w:vMerge/>
          </w:tcPr>
          <w:p w:rsidR="00747357" w:rsidRPr="00FB763A" w:rsidRDefault="00747357" w:rsidP="004E0955">
            <w:pPr>
              <w:rPr>
                <w:rFonts w:ascii="Times New Roman" w:hAnsi="Times New Roman" w:cs="Times New Roman"/>
              </w:rPr>
            </w:pPr>
          </w:p>
        </w:tc>
        <w:tc>
          <w:tcPr>
            <w:tcW w:w="1992" w:type="dxa"/>
            <w:tcBorders>
              <w:top w:val="single" w:sz="4" w:space="0" w:color="auto"/>
            </w:tcBorders>
            <w:vAlign w:val="center"/>
          </w:tcPr>
          <w:p w:rsidR="00747357" w:rsidRPr="00FB763A" w:rsidRDefault="00747357" w:rsidP="00747357">
            <w:pPr>
              <w:jc w:val="center"/>
              <w:rPr>
                <w:rFonts w:ascii="Times New Roman" w:hAnsi="Times New Roman" w:cs="Times New Roman"/>
              </w:rPr>
            </w:pPr>
            <w:r w:rsidRPr="00FB763A">
              <w:rPr>
                <w:rFonts w:ascii="Times New Roman" w:hAnsi="Times New Roman" w:cs="Times New Roman"/>
              </w:rPr>
              <w:t>3,27</w:t>
            </w:r>
          </w:p>
        </w:tc>
        <w:tc>
          <w:tcPr>
            <w:tcW w:w="1897" w:type="dxa"/>
            <w:tcBorders>
              <w:top w:val="single" w:sz="4" w:space="0" w:color="auto"/>
            </w:tcBorders>
            <w:vAlign w:val="center"/>
          </w:tcPr>
          <w:p w:rsidR="00747357" w:rsidRPr="0061769F" w:rsidRDefault="00747357" w:rsidP="00747357">
            <w:pPr>
              <w:jc w:val="center"/>
              <w:rPr>
                <w:rFonts w:ascii="Times New Roman" w:hAnsi="Times New Roman" w:cs="Times New Roman"/>
                <w:b/>
                <w:u w:val="single"/>
              </w:rPr>
            </w:pPr>
            <w:r w:rsidRPr="0061769F">
              <w:rPr>
                <w:rFonts w:ascii="Times New Roman" w:hAnsi="Times New Roman" w:cs="Times New Roman"/>
                <w:b/>
                <w:u w:val="single"/>
              </w:rPr>
              <w:t>0.063</w:t>
            </w:r>
          </w:p>
        </w:tc>
      </w:tr>
      <w:tr w:rsidR="00EE714A" w:rsidRPr="00FB763A" w:rsidTr="000B6182">
        <w:trPr>
          <w:trHeight w:val="130"/>
          <w:jc w:val="center"/>
        </w:trPr>
        <w:tc>
          <w:tcPr>
            <w:tcW w:w="2029" w:type="dxa"/>
            <w:vMerge/>
          </w:tcPr>
          <w:p w:rsidR="00EE714A" w:rsidRPr="00FB763A" w:rsidRDefault="00EE714A" w:rsidP="004E0955">
            <w:pPr>
              <w:rPr>
                <w:rFonts w:ascii="Times New Roman" w:hAnsi="Times New Roman" w:cs="Times New Roman"/>
              </w:rPr>
            </w:pPr>
          </w:p>
        </w:tc>
        <w:tc>
          <w:tcPr>
            <w:tcW w:w="3422" w:type="dxa"/>
            <w:vMerge/>
          </w:tcPr>
          <w:p w:rsidR="00EE714A" w:rsidRPr="00FB763A" w:rsidRDefault="00EE714A" w:rsidP="004E0955">
            <w:pPr>
              <w:rPr>
                <w:rFonts w:ascii="Times New Roman" w:hAnsi="Times New Roman" w:cs="Times New Roman"/>
              </w:rPr>
            </w:pPr>
          </w:p>
        </w:tc>
        <w:tc>
          <w:tcPr>
            <w:tcW w:w="1992" w:type="dxa"/>
            <w:vAlign w:val="center"/>
          </w:tcPr>
          <w:p w:rsidR="00EE714A" w:rsidRPr="00FB763A" w:rsidRDefault="00EE714A" w:rsidP="00747357">
            <w:pPr>
              <w:jc w:val="center"/>
              <w:rPr>
                <w:rFonts w:ascii="Times New Roman" w:hAnsi="Times New Roman" w:cs="Times New Roman"/>
              </w:rPr>
            </w:pPr>
            <w:r w:rsidRPr="00FB763A">
              <w:rPr>
                <w:rFonts w:ascii="Times New Roman" w:hAnsi="Times New Roman" w:cs="Times New Roman"/>
              </w:rPr>
              <w:t>3,38</w:t>
            </w:r>
          </w:p>
        </w:tc>
        <w:tc>
          <w:tcPr>
            <w:tcW w:w="1897" w:type="dxa"/>
            <w:vAlign w:val="center"/>
          </w:tcPr>
          <w:p w:rsidR="00EE714A" w:rsidRPr="0061769F" w:rsidRDefault="00EE714A" w:rsidP="00747357">
            <w:pPr>
              <w:jc w:val="center"/>
              <w:rPr>
                <w:rFonts w:ascii="Times New Roman" w:hAnsi="Times New Roman" w:cs="Times New Roman"/>
                <w:b/>
                <w:u w:val="single"/>
              </w:rPr>
            </w:pPr>
            <w:r w:rsidRPr="0061769F">
              <w:rPr>
                <w:rFonts w:ascii="Times New Roman" w:hAnsi="Times New Roman" w:cs="Times New Roman"/>
                <w:b/>
                <w:u w:val="single"/>
              </w:rPr>
              <w:t>0.028</w:t>
            </w:r>
          </w:p>
        </w:tc>
      </w:tr>
      <w:tr w:rsidR="00EE714A" w:rsidRPr="00FB763A" w:rsidTr="000B6182">
        <w:trPr>
          <w:trHeight w:val="258"/>
          <w:jc w:val="center"/>
        </w:trPr>
        <w:tc>
          <w:tcPr>
            <w:tcW w:w="2029" w:type="dxa"/>
            <w:vMerge/>
          </w:tcPr>
          <w:p w:rsidR="00EE714A" w:rsidRPr="00FB763A" w:rsidRDefault="00EE714A" w:rsidP="004E0955">
            <w:pPr>
              <w:rPr>
                <w:rFonts w:ascii="Times New Roman" w:hAnsi="Times New Roman" w:cs="Times New Roman"/>
              </w:rPr>
            </w:pPr>
          </w:p>
        </w:tc>
        <w:tc>
          <w:tcPr>
            <w:tcW w:w="3422" w:type="dxa"/>
            <w:vMerge w:val="restart"/>
          </w:tcPr>
          <w:p w:rsidR="00747357" w:rsidRPr="00FB763A" w:rsidRDefault="00EE714A" w:rsidP="00747357">
            <w:pPr>
              <w:rPr>
                <w:rFonts w:ascii="Times New Roman" w:hAnsi="Times New Roman" w:cs="Times New Roman"/>
              </w:rPr>
            </w:pPr>
            <w:r w:rsidRPr="00FB763A">
              <w:rPr>
                <w:rFonts w:ascii="Times New Roman" w:hAnsi="Times New Roman" w:cs="Times New Roman"/>
              </w:rPr>
              <w:t xml:space="preserve">NKA      </w:t>
            </w:r>
            <w:r w:rsidR="00747357" w:rsidRPr="00FB763A">
              <w:rPr>
                <w:rFonts w:ascii="Times New Roman" w:hAnsi="Times New Roman" w:cs="Times New Roman"/>
              </w:rPr>
              <w:t>nebuvo žybsnio</w:t>
            </w:r>
          </w:p>
          <w:p w:rsidR="00747357" w:rsidRPr="00FB763A" w:rsidRDefault="00747357" w:rsidP="004E0955">
            <w:pPr>
              <w:rPr>
                <w:rFonts w:ascii="Times New Roman" w:hAnsi="Times New Roman" w:cs="Times New Roman"/>
              </w:rPr>
            </w:pPr>
            <w:r w:rsidRPr="00FB763A">
              <w:rPr>
                <w:rFonts w:ascii="Times New Roman" w:hAnsi="Times New Roman" w:cs="Times New Roman"/>
              </w:rPr>
              <w:t xml:space="preserve">              para kai vyko žybsnis</w:t>
            </w:r>
          </w:p>
          <w:p w:rsidR="00EE714A" w:rsidRPr="00FB763A" w:rsidRDefault="00747357" w:rsidP="004E0955">
            <w:pPr>
              <w:rPr>
                <w:rFonts w:ascii="Times New Roman" w:hAnsi="Times New Roman" w:cs="Times New Roman"/>
              </w:rPr>
            </w:pPr>
            <w:r w:rsidRPr="00FB763A">
              <w:rPr>
                <w:rFonts w:ascii="Times New Roman" w:hAnsi="Times New Roman" w:cs="Times New Roman"/>
              </w:rPr>
              <w:t xml:space="preserve">              </w:t>
            </w:r>
            <w:r w:rsidR="00EE714A" w:rsidRPr="00FB763A">
              <w:rPr>
                <w:rFonts w:ascii="Times New Roman" w:hAnsi="Times New Roman" w:cs="Times New Roman"/>
              </w:rPr>
              <w:t xml:space="preserve">1 para po </w:t>
            </w:r>
            <w:r w:rsidR="00EE714A" w:rsidRPr="00FB763A">
              <w:rPr>
                <w:rFonts w:ascii="Times New Roman" w:hAnsi="Times New Roman" w:cs="Times New Roman"/>
                <w:lang w:val="lt-LT"/>
              </w:rPr>
              <w:t>žybsnio</w:t>
            </w:r>
          </w:p>
          <w:p w:rsidR="00EE714A" w:rsidRPr="00FB763A" w:rsidRDefault="00EE714A" w:rsidP="004E0955">
            <w:pPr>
              <w:rPr>
                <w:rFonts w:ascii="Times New Roman" w:hAnsi="Times New Roman" w:cs="Times New Roman"/>
              </w:rPr>
            </w:pPr>
            <w:r w:rsidRPr="00FB763A">
              <w:rPr>
                <w:rFonts w:ascii="Times New Roman" w:hAnsi="Times New Roman" w:cs="Times New Roman"/>
              </w:rPr>
              <w:t xml:space="preserve">               2 </w:t>
            </w:r>
            <w:r w:rsidRPr="00FB763A">
              <w:rPr>
                <w:rFonts w:ascii="Times New Roman" w:hAnsi="Times New Roman" w:cs="Times New Roman"/>
                <w:lang w:val="lt-LT"/>
              </w:rPr>
              <w:t>paros po žybsnio</w:t>
            </w:r>
          </w:p>
        </w:tc>
        <w:tc>
          <w:tcPr>
            <w:tcW w:w="1992" w:type="dxa"/>
            <w:tcBorders>
              <w:bottom w:val="single" w:sz="4" w:space="0" w:color="auto"/>
            </w:tcBorders>
          </w:tcPr>
          <w:p w:rsidR="00EE714A" w:rsidRPr="00FB763A" w:rsidRDefault="00747357" w:rsidP="004E0955">
            <w:pPr>
              <w:jc w:val="center"/>
              <w:rPr>
                <w:rFonts w:ascii="Times New Roman" w:hAnsi="Times New Roman" w:cs="Times New Roman"/>
              </w:rPr>
            </w:pPr>
            <w:r w:rsidRPr="00FB763A">
              <w:rPr>
                <w:rFonts w:ascii="Times New Roman" w:hAnsi="Times New Roman" w:cs="Times New Roman"/>
              </w:rPr>
              <w:t>3,39</w:t>
            </w:r>
          </w:p>
        </w:tc>
        <w:tc>
          <w:tcPr>
            <w:tcW w:w="1897" w:type="dxa"/>
            <w:tcBorders>
              <w:bottom w:val="single" w:sz="4" w:space="0" w:color="auto"/>
            </w:tcBorders>
          </w:tcPr>
          <w:p w:rsidR="00EE714A" w:rsidRPr="0061769F" w:rsidRDefault="00EE714A" w:rsidP="004E0955">
            <w:pPr>
              <w:jc w:val="center"/>
              <w:rPr>
                <w:rFonts w:ascii="Times New Roman" w:hAnsi="Times New Roman" w:cs="Times New Roman"/>
              </w:rPr>
            </w:pPr>
          </w:p>
        </w:tc>
      </w:tr>
      <w:tr w:rsidR="00747357" w:rsidRPr="00FB763A" w:rsidTr="000B6182">
        <w:trPr>
          <w:trHeight w:val="258"/>
          <w:jc w:val="center"/>
        </w:trPr>
        <w:tc>
          <w:tcPr>
            <w:tcW w:w="2029" w:type="dxa"/>
            <w:vMerge/>
          </w:tcPr>
          <w:p w:rsidR="00747357" w:rsidRPr="00FB763A" w:rsidRDefault="00747357" w:rsidP="004E0955">
            <w:pPr>
              <w:rPr>
                <w:rFonts w:ascii="Times New Roman" w:hAnsi="Times New Roman" w:cs="Times New Roman"/>
              </w:rPr>
            </w:pPr>
          </w:p>
        </w:tc>
        <w:tc>
          <w:tcPr>
            <w:tcW w:w="3422" w:type="dxa"/>
            <w:vMerge/>
          </w:tcPr>
          <w:p w:rsidR="00747357" w:rsidRPr="00FB763A" w:rsidRDefault="00747357" w:rsidP="00747357">
            <w:pPr>
              <w:rPr>
                <w:rFonts w:ascii="Times New Roman" w:hAnsi="Times New Roman" w:cs="Times New Roman"/>
              </w:rPr>
            </w:pPr>
          </w:p>
        </w:tc>
        <w:tc>
          <w:tcPr>
            <w:tcW w:w="1992" w:type="dxa"/>
            <w:tcBorders>
              <w:top w:val="single" w:sz="4" w:space="0" w:color="auto"/>
              <w:bottom w:val="single" w:sz="4" w:space="0" w:color="auto"/>
            </w:tcBorders>
          </w:tcPr>
          <w:p w:rsidR="00747357" w:rsidRPr="00FB763A" w:rsidRDefault="00747357" w:rsidP="004E0955">
            <w:pPr>
              <w:jc w:val="center"/>
              <w:rPr>
                <w:rFonts w:ascii="Times New Roman" w:hAnsi="Times New Roman" w:cs="Times New Roman"/>
              </w:rPr>
            </w:pPr>
            <w:r w:rsidRPr="00FB763A">
              <w:rPr>
                <w:rFonts w:ascii="Times New Roman" w:hAnsi="Times New Roman" w:cs="Times New Roman"/>
              </w:rPr>
              <w:t>2,81</w:t>
            </w:r>
          </w:p>
        </w:tc>
        <w:tc>
          <w:tcPr>
            <w:tcW w:w="1897" w:type="dxa"/>
            <w:tcBorders>
              <w:top w:val="single" w:sz="4" w:space="0" w:color="auto"/>
              <w:bottom w:val="single" w:sz="4" w:space="0" w:color="auto"/>
            </w:tcBorders>
          </w:tcPr>
          <w:p w:rsidR="00747357" w:rsidRPr="0061769F" w:rsidRDefault="00747357" w:rsidP="004E0955">
            <w:pPr>
              <w:jc w:val="center"/>
              <w:rPr>
                <w:rFonts w:ascii="Times New Roman" w:hAnsi="Times New Roman" w:cs="Times New Roman"/>
              </w:rPr>
            </w:pPr>
            <w:r w:rsidRPr="0061769F">
              <w:rPr>
                <w:rFonts w:ascii="Times New Roman" w:hAnsi="Times New Roman" w:cs="Times New Roman"/>
              </w:rPr>
              <w:t>0.218</w:t>
            </w:r>
          </w:p>
        </w:tc>
      </w:tr>
      <w:tr w:rsidR="00747357" w:rsidRPr="00FB763A" w:rsidTr="000B6182">
        <w:trPr>
          <w:trHeight w:val="320"/>
          <w:jc w:val="center"/>
        </w:trPr>
        <w:tc>
          <w:tcPr>
            <w:tcW w:w="2029" w:type="dxa"/>
            <w:vMerge/>
          </w:tcPr>
          <w:p w:rsidR="00747357" w:rsidRPr="00FB763A" w:rsidRDefault="00747357" w:rsidP="004E0955">
            <w:pPr>
              <w:rPr>
                <w:rFonts w:ascii="Times New Roman" w:hAnsi="Times New Roman" w:cs="Times New Roman"/>
              </w:rPr>
            </w:pPr>
          </w:p>
        </w:tc>
        <w:tc>
          <w:tcPr>
            <w:tcW w:w="3422" w:type="dxa"/>
            <w:vMerge/>
          </w:tcPr>
          <w:p w:rsidR="00747357" w:rsidRPr="00FB763A" w:rsidRDefault="00747357" w:rsidP="00747357">
            <w:pPr>
              <w:rPr>
                <w:rFonts w:ascii="Times New Roman" w:hAnsi="Times New Roman" w:cs="Times New Roman"/>
              </w:rPr>
            </w:pPr>
          </w:p>
        </w:tc>
        <w:tc>
          <w:tcPr>
            <w:tcW w:w="1992" w:type="dxa"/>
            <w:tcBorders>
              <w:top w:val="single" w:sz="4" w:space="0" w:color="auto"/>
            </w:tcBorders>
          </w:tcPr>
          <w:p w:rsidR="00747357" w:rsidRPr="00FB763A" w:rsidRDefault="00747357" w:rsidP="004E0955">
            <w:pPr>
              <w:jc w:val="center"/>
              <w:rPr>
                <w:rFonts w:ascii="Times New Roman" w:hAnsi="Times New Roman" w:cs="Times New Roman"/>
              </w:rPr>
            </w:pPr>
            <w:r w:rsidRPr="00FB763A">
              <w:rPr>
                <w:rFonts w:ascii="Times New Roman" w:hAnsi="Times New Roman" w:cs="Times New Roman"/>
              </w:rPr>
              <w:t>3,85</w:t>
            </w:r>
          </w:p>
        </w:tc>
        <w:tc>
          <w:tcPr>
            <w:tcW w:w="1897" w:type="dxa"/>
            <w:tcBorders>
              <w:top w:val="single" w:sz="4" w:space="0" w:color="auto"/>
            </w:tcBorders>
          </w:tcPr>
          <w:p w:rsidR="00747357" w:rsidRPr="0061769F" w:rsidRDefault="00747357" w:rsidP="004E0955">
            <w:pPr>
              <w:jc w:val="center"/>
              <w:rPr>
                <w:rFonts w:ascii="Times New Roman" w:hAnsi="Times New Roman" w:cs="Times New Roman"/>
              </w:rPr>
            </w:pPr>
            <w:r w:rsidRPr="0061769F">
              <w:rPr>
                <w:rFonts w:ascii="Times New Roman" w:hAnsi="Times New Roman" w:cs="Times New Roman"/>
              </w:rPr>
              <w:t>0.309</w:t>
            </w:r>
          </w:p>
        </w:tc>
      </w:tr>
      <w:tr w:rsidR="00EE714A" w:rsidRPr="00FB763A" w:rsidTr="000B6182">
        <w:trPr>
          <w:trHeight w:val="155"/>
          <w:jc w:val="center"/>
        </w:trPr>
        <w:tc>
          <w:tcPr>
            <w:tcW w:w="2029" w:type="dxa"/>
            <w:vMerge/>
          </w:tcPr>
          <w:p w:rsidR="00EE714A" w:rsidRPr="00FB763A" w:rsidRDefault="00EE714A" w:rsidP="004E0955">
            <w:pPr>
              <w:rPr>
                <w:rFonts w:ascii="Times New Roman" w:hAnsi="Times New Roman" w:cs="Times New Roman"/>
              </w:rPr>
            </w:pPr>
          </w:p>
        </w:tc>
        <w:tc>
          <w:tcPr>
            <w:tcW w:w="3422" w:type="dxa"/>
            <w:vMerge/>
          </w:tcPr>
          <w:p w:rsidR="00EE714A" w:rsidRPr="00FB763A" w:rsidRDefault="00EE714A" w:rsidP="004E0955">
            <w:pPr>
              <w:rPr>
                <w:rFonts w:ascii="Times New Roman" w:hAnsi="Times New Roman" w:cs="Times New Roman"/>
              </w:rPr>
            </w:pPr>
          </w:p>
        </w:tc>
        <w:tc>
          <w:tcPr>
            <w:tcW w:w="1992" w:type="dxa"/>
          </w:tcPr>
          <w:p w:rsidR="00EE714A" w:rsidRPr="00FB763A" w:rsidRDefault="00EE714A" w:rsidP="004E0955">
            <w:pPr>
              <w:jc w:val="center"/>
              <w:rPr>
                <w:rFonts w:ascii="Times New Roman" w:hAnsi="Times New Roman" w:cs="Times New Roman"/>
              </w:rPr>
            </w:pPr>
            <w:r w:rsidRPr="00FB763A">
              <w:rPr>
                <w:rFonts w:ascii="Times New Roman" w:hAnsi="Times New Roman" w:cs="Times New Roman"/>
              </w:rPr>
              <w:t>3,12</w:t>
            </w:r>
          </w:p>
        </w:tc>
        <w:tc>
          <w:tcPr>
            <w:tcW w:w="1897" w:type="dxa"/>
          </w:tcPr>
          <w:p w:rsidR="00EE714A" w:rsidRPr="0061769F" w:rsidRDefault="00EE714A" w:rsidP="004E0955">
            <w:pPr>
              <w:jc w:val="center"/>
              <w:rPr>
                <w:rFonts w:ascii="Times New Roman" w:hAnsi="Times New Roman" w:cs="Times New Roman"/>
              </w:rPr>
            </w:pPr>
            <w:r w:rsidRPr="0061769F">
              <w:rPr>
                <w:rFonts w:ascii="Times New Roman" w:hAnsi="Times New Roman" w:cs="Times New Roman"/>
              </w:rPr>
              <w:t>0.564</w:t>
            </w:r>
          </w:p>
        </w:tc>
      </w:tr>
      <w:tr w:rsidR="00EE714A" w:rsidRPr="00FB763A" w:rsidTr="000B6182">
        <w:trPr>
          <w:trHeight w:val="275"/>
          <w:jc w:val="center"/>
        </w:trPr>
        <w:tc>
          <w:tcPr>
            <w:tcW w:w="2029" w:type="dxa"/>
            <w:vMerge/>
          </w:tcPr>
          <w:p w:rsidR="00EE714A" w:rsidRPr="00FB763A" w:rsidRDefault="00EE714A" w:rsidP="004E0955">
            <w:pPr>
              <w:rPr>
                <w:rFonts w:ascii="Times New Roman" w:hAnsi="Times New Roman" w:cs="Times New Roman"/>
              </w:rPr>
            </w:pPr>
          </w:p>
        </w:tc>
        <w:tc>
          <w:tcPr>
            <w:tcW w:w="3422" w:type="dxa"/>
            <w:vMerge w:val="restart"/>
          </w:tcPr>
          <w:p w:rsidR="00747357" w:rsidRPr="00FB763A" w:rsidRDefault="00EE714A" w:rsidP="00747357">
            <w:pPr>
              <w:rPr>
                <w:rFonts w:ascii="Times New Roman" w:hAnsi="Times New Roman" w:cs="Times New Roman"/>
              </w:rPr>
            </w:pPr>
            <w:r w:rsidRPr="00FB763A">
              <w:rPr>
                <w:rFonts w:ascii="Times New Roman" w:hAnsi="Times New Roman" w:cs="Times New Roman"/>
                <w:lang w:val="lt-LT"/>
              </w:rPr>
              <w:t xml:space="preserve">ŪKS     </w:t>
            </w:r>
            <w:r w:rsidR="00747357" w:rsidRPr="00FB763A">
              <w:rPr>
                <w:rFonts w:ascii="Times New Roman" w:hAnsi="Times New Roman" w:cs="Times New Roman"/>
                <w:lang w:val="lt-LT"/>
              </w:rPr>
              <w:t xml:space="preserve"> </w:t>
            </w:r>
            <w:r w:rsidRPr="00FB763A">
              <w:rPr>
                <w:rFonts w:ascii="Times New Roman" w:hAnsi="Times New Roman" w:cs="Times New Roman"/>
                <w:lang w:val="lt-LT"/>
              </w:rPr>
              <w:t xml:space="preserve"> </w:t>
            </w:r>
            <w:r w:rsidR="00747357" w:rsidRPr="00FB763A">
              <w:rPr>
                <w:rFonts w:ascii="Times New Roman" w:hAnsi="Times New Roman" w:cs="Times New Roman"/>
              </w:rPr>
              <w:t>nebuvo žybsnio</w:t>
            </w:r>
          </w:p>
          <w:p w:rsidR="00747357" w:rsidRPr="00FB763A" w:rsidRDefault="00747357" w:rsidP="00747357">
            <w:pPr>
              <w:rPr>
                <w:rFonts w:ascii="Times New Roman" w:hAnsi="Times New Roman" w:cs="Times New Roman"/>
              </w:rPr>
            </w:pPr>
            <w:r w:rsidRPr="00FB763A">
              <w:rPr>
                <w:rFonts w:ascii="Times New Roman" w:hAnsi="Times New Roman" w:cs="Times New Roman"/>
              </w:rPr>
              <w:t xml:space="preserve">              para kai vyko žybsnis</w:t>
            </w:r>
          </w:p>
          <w:p w:rsidR="00EE714A" w:rsidRPr="00FB763A" w:rsidRDefault="00EE714A" w:rsidP="004E0955">
            <w:pPr>
              <w:rPr>
                <w:rFonts w:ascii="Times New Roman" w:hAnsi="Times New Roman" w:cs="Times New Roman"/>
                <w:lang w:val="lt-LT"/>
              </w:rPr>
            </w:pPr>
            <w:r w:rsidRPr="00FB763A">
              <w:rPr>
                <w:rFonts w:ascii="Times New Roman" w:hAnsi="Times New Roman" w:cs="Times New Roman"/>
                <w:lang w:val="lt-LT"/>
              </w:rPr>
              <w:t xml:space="preserve"> </w:t>
            </w:r>
            <w:r w:rsidR="00747357" w:rsidRPr="00FB763A">
              <w:rPr>
                <w:rFonts w:ascii="Times New Roman" w:hAnsi="Times New Roman" w:cs="Times New Roman"/>
                <w:lang w:val="lt-LT"/>
              </w:rPr>
              <w:t xml:space="preserve">             </w:t>
            </w:r>
            <w:r w:rsidRPr="00FB763A">
              <w:rPr>
                <w:rFonts w:ascii="Times New Roman" w:hAnsi="Times New Roman" w:cs="Times New Roman"/>
              </w:rPr>
              <w:t xml:space="preserve">1 para po </w:t>
            </w:r>
            <w:r w:rsidRPr="00FB763A">
              <w:rPr>
                <w:rFonts w:ascii="Times New Roman" w:hAnsi="Times New Roman" w:cs="Times New Roman"/>
                <w:lang w:val="lt-LT"/>
              </w:rPr>
              <w:t>žybsnio</w:t>
            </w:r>
          </w:p>
          <w:p w:rsidR="00EE714A" w:rsidRPr="00FB763A" w:rsidRDefault="00747357" w:rsidP="004E0955">
            <w:pPr>
              <w:rPr>
                <w:rFonts w:ascii="Times New Roman" w:hAnsi="Times New Roman" w:cs="Times New Roman"/>
                <w:lang w:val="lt-LT"/>
              </w:rPr>
            </w:pPr>
            <w:r w:rsidRPr="00FB763A">
              <w:rPr>
                <w:rFonts w:ascii="Times New Roman" w:hAnsi="Times New Roman" w:cs="Times New Roman"/>
                <w:lang w:val="lt-LT"/>
              </w:rPr>
              <w:t xml:space="preserve">              </w:t>
            </w:r>
            <w:r w:rsidR="00EE714A" w:rsidRPr="00FB763A">
              <w:rPr>
                <w:rFonts w:ascii="Times New Roman" w:hAnsi="Times New Roman" w:cs="Times New Roman"/>
              </w:rPr>
              <w:t xml:space="preserve">2 </w:t>
            </w:r>
            <w:r w:rsidR="00EE714A" w:rsidRPr="00FB763A">
              <w:rPr>
                <w:rFonts w:ascii="Times New Roman" w:hAnsi="Times New Roman" w:cs="Times New Roman"/>
                <w:lang w:val="lt-LT"/>
              </w:rPr>
              <w:t>paros po žybsnio</w:t>
            </w:r>
          </w:p>
        </w:tc>
        <w:tc>
          <w:tcPr>
            <w:tcW w:w="1992" w:type="dxa"/>
            <w:tcBorders>
              <w:bottom w:val="single" w:sz="4" w:space="0" w:color="auto"/>
            </w:tcBorders>
          </w:tcPr>
          <w:p w:rsidR="00EE714A" w:rsidRPr="00FB763A" w:rsidRDefault="00747357" w:rsidP="00747357">
            <w:pPr>
              <w:jc w:val="center"/>
              <w:rPr>
                <w:rFonts w:ascii="Times New Roman" w:hAnsi="Times New Roman" w:cs="Times New Roman"/>
                <w:b/>
              </w:rPr>
            </w:pPr>
            <w:r w:rsidRPr="00FB763A">
              <w:rPr>
                <w:rFonts w:ascii="Times New Roman" w:hAnsi="Times New Roman" w:cs="Times New Roman"/>
              </w:rPr>
              <w:t>6,02</w:t>
            </w:r>
          </w:p>
        </w:tc>
        <w:tc>
          <w:tcPr>
            <w:tcW w:w="1897" w:type="dxa"/>
            <w:tcBorders>
              <w:bottom w:val="single" w:sz="4" w:space="0" w:color="auto"/>
            </w:tcBorders>
          </w:tcPr>
          <w:p w:rsidR="00EE714A" w:rsidRPr="0061769F" w:rsidRDefault="00EE714A" w:rsidP="00747357">
            <w:pPr>
              <w:jc w:val="center"/>
              <w:rPr>
                <w:rFonts w:ascii="Times New Roman" w:hAnsi="Times New Roman" w:cs="Times New Roman"/>
                <w:u w:val="single"/>
              </w:rPr>
            </w:pPr>
          </w:p>
        </w:tc>
      </w:tr>
      <w:tr w:rsidR="00747357" w:rsidRPr="00FB763A" w:rsidTr="000B6182">
        <w:trPr>
          <w:trHeight w:val="307"/>
          <w:jc w:val="center"/>
        </w:trPr>
        <w:tc>
          <w:tcPr>
            <w:tcW w:w="2029" w:type="dxa"/>
            <w:vMerge/>
          </w:tcPr>
          <w:p w:rsidR="00747357" w:rsidRPr="00FB763A" w:rsidRDefault="00747357" w:rsidP="004E0955">
            <w:pPr>
              <w:rPr>
                <w:rFonts w:ascii="Times New Roman" w:hAnsi="Times New Roman" w:cs="Times New Roman"/>
              </w:rPr>
            </w:pPr>
          </w:p>
        </w:tc>
        <w:tc>
          <w:tcPr>
            <w:tcW w:w="3422" w:type="dxa"/>
            <w:vMerge/>
          </w:tcPr>
          <w:p w:rsidR="00747357" w:rsidRPr="00FB763A" w:rsidRDefault="00747357" w:rsidP="00747357">
            <w:pPr>
              <w:rPr>
                <w:rFonts w:ascii="Times New Roman" w:hAnsi="Times New Roman" w:cs="Times New Roman"/>
                <w:lang w:val="lt-LT"/>
              </w:rPr>
            </w:pPr>
          </w:p>
        </w:tc>
        <w:tc>
          <w:tcPr>
            <w:tcW w:w="1992" w:type="dxa"/>
            <w:tcBorders>
              <w:top w:val="single" w:sz="4" w:space="0" w:color="auto"/>
              <w:bottom w:val="single" w:sz="4" w:space="0" w:color="auto"/>
            </w:tcBorders>
          </w:tcPr>
          <w:p w:rsidR="00747357" w:rsidRPr="00FB763A" w:rsidRDefault="00747357" w:rsidP="00747357">
            <w:pPr>
              <w:jc w:val="center"/>
              <w:rPr>
                <w:rFonts w:ascii="Times New Roman" w:hAnsi="Times New Roman" w:cs="Times New Roman"/>
              </w:rPr>
            </w:pPr>
            <w:r w:rsidRPr="00FB763A">
              <w:rPr>
                <w:rFonts w:ascii="Times New Roman" w:hAnsi="Times New Roman" w:cs="Times New Roman"/>
              </w:rPr>
              <w:t>5,58</w:t>
            </w:r>
          </w:p>
        </w:tc>
        <w:tc>
          <w:tcPr>
            <w:tcW w:w="1897" w:type="dxa"/>
            <w:tcBorders>
              <w:top w:val="single" w:sz="4" w:space="0" w:color="auto"/>
              <w:bottom w:val="single" w:sz="4" w:space="0" w:color="auto"/>
            </w:tcBorders>
          </w:tcPr>
          <w:p w:rsidR="00747357" w:rsidRPr="0061769F" w:rsidRDefault="00747357" w:rsidP="00747357">
            <w:pPr>
              <w:jc w:val="center"/>
              <w:rPr>
                <w:rFonts w:ascii="Times New Roman" w:hAnsi="Times New Roman" w:cs="Times New Roman"/>
                <w:u w:val="single"/>
              </w:rPr>
            </w:pPr>
            <w:r w:rsidRPr="0061769F">
              <w:rPr>
                <w:rFonts w:ascii="Times New Roman" w:hAnsi="Times New Roman" w:cs="Times New Roman"/>
              </w:rPr>
              <w:t>0.486</w:t>
            </w:r>
          </w:p>
        </w:tc>
      </w:tr>
      <w:tr w:rsidR="00747357" w:rsidRPr="00FB763A" w:rsidTr="000B6182">
        <w:trPr>
          <w:trHeight w:val="340"/>
          <w:jc w:val="center"/>
        </w:trPr>
        <w:tc>
          <w:tcPr>
            <w:tcW w:w="2029" w:type="dxa"/>
            <w:vMerge/>
          </w:tcPr>
          <w:p w:rsidR="00747357" w:rsidRPr="00FB763A" w:rsidRDefault="00747357" w:rsidP="004E0955">
            <w:pPr>
              <w:rPr>
                <w:rFonts w:ascii="Times New Roman" w:hAnsi="Times New Roman" w:cs="Times New Roman"/>
              </w:rPr>
            </w:pPr>
          </w:p>
        </w:tc>
        <w:tc>
          <w:tcPr>
            <w:tcW w:w="3422" w:type="dxa"/>
            <w:vMerge/>
          </w:tcPr>
          <w:p w:rsidR="00747357" w:rsidRPr="00FB763A" w:rsidRDefault="00747357" w:rsidP="00747357">
            <w:pPr>
              <w:rPr>
                <w:rFonts w:ascii="Times New Roman" w:hAnsi="Times New Roman" w:cs="Times New Roman"/>
                <w:lang w:val="lt-LT"/>
              </w:rPr>
            </w:pPr>
          </w:p>
        </w:tc>
        <w:tc>
          <w:tcPr>
            <w:tcW w:w="1992" w:type="dxa"/>
            <w:tcBorders>
              <w:top w:val="single" w:sz="4" w:space="0" w:color="auto"/>
            </w:tcBorders>
          </w:tcPr>
          <w:p w:rsidR="00747357" w:rsidRPr="00FB763A" w:rsidRDefault="00747357" w:rsidP="00747357">
            <w:pPr>
              <w:jc w:val="center"/>
              <w:rPr>
                <w:rFonts w:ascii="Times New Roman" w:hAnsi="Times New Roman" w:cs="Times New Roman"/>
              </w:rPr>
            </w:pPr>
            <w:r w:rsidRPr="00FB763A">
              <w:rPr>
                <w:rFonts w:ascii="Times New Roman" w:hAnsi="Times New Roman" w:cs="Times New Roman"/>
              </w:rPr>
              <w:t>7,12</w:t>
            </w:r>
          </w:p>
        </w:tc>
        <w:tc>
          <w:tcPr>
            <w:tcW w:w="1897" w:type="dxa"/>
            <w:tcBorders>
              <w:top w:val="single" w:sz="4" w:space="0" w:color="auto"/>
            </w:tcBorders>
          </w:tcPr>
          <w:p w:rsidR="00747357" w:rsidRPr="0061769F" w:rsidRDefault="00747357" w:rsidP="00747357">
            <w:pPr>
              <w:jc w:val="center"/>
              <w:rPr>
                <w:rFonts w:ascii="Times New Roman" w:hAnsi="Times New Roman" w:cs="Times New Roman"/>
                <w:b/>
                <w:u w:val="single"/>
              </w:rPr>
            </w:pPr>
            <w:r w:rsidRPr="0061769F">
              <w:rPr>
                <w:rFonts w:ascii="Times New Roman" w:hAnsi="Times New Roman" w:cs="Times New Roman"/>
                <w:b/>
                <w:u w:val="single"/>
              </w:rPr>
              <w:t>0.077</w:t>
            </w:r>
          </w:p>
        </w:tc>
      </w:tr>
      <w:tr w:rsidR="00EE714A" w:rsidRPr="00FB763A" w:rsidTr="000B6182">
        <w:trPr>
          <w:trHeight w:val="155"/>
          <w:jc w:val="center"/>
        </w:trPr>
        <w:tc>
          <w:tcPr>
            <w:tcW w:w="2029" w:type="dxa"/>
            <w:vMerge/>
          </w:tcPr>
          <w:p w:rsidR="00EE714A" w:rsidRPr="00FB763A" w:rsidRDefault="00EE714A" w:rsidP="004E0955">
            <w:pPr>
              <w:rPr>
                <w:rFonts w:ascii="Times New Roman" w:hAnsi="Times New Roman" w:cs="Times New Roman"/>
              </w:rPr>
            </w:pPr>
          </w:p>
        </w:tc>
        <w:tc>
          <w:tcPr>
            <w:tcW w:w="3422" w:type="dxa"/>
            <w:vMerge/>
          </w:tcPr>
          <w:p w:rsidR="00EE714A" w:rsidRPr="00FB763A" w:rsidRDefault="00EE714A" w:rsidP="004E0955">
            <w:pPr>
              <w:rPr>
                <w:rFonts w:ascii="Times New Roman" w:hAnsi="Times New Roman" w:cs="Times New Roman"/>
              </w:rPr>
            </w:pPr>
          </w:p>
        </w:tc>
        <w:tc>
          <w:tcPr>
            <w:tcW w:w="1992" w:type="dxa"/>
          </w:tcPr>
          <w:p w:rsidR="00EE714A" w:rsidRPr="00FB763A" w:rsidRDefault="00EE714A" w:rsidP="004E0955">
            <w:pPr>
              <w:jc w:val="center"/>
              <w:rPr>
                <w:rFonts w:ascii="Times New Roman" w:hAnsi="Times New Roman" w:cs="Times New Roman"/>
              </w:rPr>
            </w:pPr>
            <w:r w:rsidRPr="00FB763A">
              <w:rPr>
                <w:rFonts w:ascii="Times New Roman" w:hAnsi="Times New Roman" w:cs="Times New Roman"/>
              </w:rPr>
              <w:t>6,50</w:t>
            </w:r>
          </w:p>
        </w:tc>
        <w:tc>
          <w:tcPr>
            <w:tcW w:w="1897" w:type="dxa"/>
          </w:tcPr>
          <w:p w:rsidR="00EE714A" w:rsidRPr="0061769F" w:rsidRDefault="00EE714A" w:rsidP="004E0955">
            <w:pPr>
              <w:jc w:val="center"/>
              <w:rPr>
                <w:rFonts w:ascii="Times New Roman" w:hAnsi="Times New Roman" w:cs="Times New Roman"/>
              </w:rPr>
            </w:pPr>
            <w:r w:rsidRPr="0061769F">
              <w:rPr>
                <w:rFonts w:ascii="Times New Roman" w:hAnsi="Times New Roman" w:cs="Times New Roman"/>
              </w:rPr>
              <w:t>0.440</w:t>
            </w:r>
          </w:p>
        </w:tc>
      </w:tr>
      <w:tr w:rsidR="00EE714A" w:rsidRPr="00FB763A" w:rsidTr="000B6182">
        <w:trPr>
          <w:trHeight w:val="310"/>
          <w:jc w:val="center"/>
        </w:trPr>
        <w:tc>
          <w:tcPr>
            <w:tcW w:w="2029" w:type="dxa"/>
            <w:vMerge w:val="restart"/>
          </w:tcPr>
          <w:p w:rsidR="00EE714A" w:rsidRPr="00FB763A" w:rsidRDefault="00EE714A" w:rsidP="00FB763A">
            <w:pPr>
              <w:jc w:val="center"/>
              <w:rPr>
                <w:rFonts w:ascii="Times New Roman" w:hAnsi="Times New Roman" w:cs="Times New Roman"/>
              </w:rPr>
            </w:pPr>
            <w:r w:rsidRPr="00FB763A">
              <w:rPr>
                <w:rFonts w:ascii="Times New Roman" w:hAnsi="Times New Roman" w:cs="Times New Roman"/>
              </w:rPr>
              <w:t>2010-2012</w:t>
            </w:r>
          </w:p>
        </w:tc>
        <w:tc>
          <w:tcPr>
            <w:tcW w:w="3422" w:type="dxa"/>
            <w:vMerge w:val="restart"/>
          </w:tcPr>
          <w:p w:rsidR="007A19C9" w:rsidRPr="00FB763A" w:rsidRDefault="00EE714A" w:rsidP="007A19C9">
            <w:pPr>
              <w:rPr>
                <w:rFonts w:ascii="Times New Roman" w:hAnsi="Times New Roman" w:cs="Times New Roman"/>
              </w:rPr>
            </w:pPr>
            <w:r w:rsidRPr="00FB763A">
              <w:rPr>
                <w:rFonts w:ascii="Times New Roman" w:hAnsi="Times New Roman" w:cs="Times New Roman"/>
              </w:rPr>
              <w:t xml:space="preserve">MI          </w:t>
            </w:r>
            <w:r w:rsidR="007A19C9" w:rsidRPr="00FB763A">
              <w:rPr>
                <w:rFonts w:ascii="Times New Roman" w:hAnsi="Times New Roman" w:cs="Times New Roman"/>
              </w:rPr>
              <w:t>nebuvo žybsnio</w:t>
            </w:r>
          </w:p>
          <w:p w:rsidR="007A19C9" w:rsidRPr="00FB763A" w:rsidRDefault="007A19C9" w:rsidP="007A19C9">
            <w:pPr>
              <w:rPr>
                <w:rFonts w:ascii="Times New Roman" w:hAnsi="Times New Roman" w:cs="Times New Roman"/>
              </w:rPr>
            </w:pPr>
            <w:r w:rsidRPr="00FB763A">
              <w:rPr>
                <w:rFonts w:ascii="Times New Roman" w:hAnsi="Times New Roman" w:cs="Times New Roman"/>
              </w:rPr>
              <w:t xml:space="preserve">              para kai vyko žybsnis</w:t>
            </w:r>
          </w:p>
          <w:p w:rsidR="00EE714A" w:rsidRPr="00FB763A" w:rsidRDefault="007A19C9" w:rsidP="004E0955">
            <w:pPr>
              <w:rPr>
                <w:rFonts w:ascii="Times New Roman" w:hAnsi="Times New Roman" w:cs="Times New Roman"/>
              </w:rPr>
            </w:pPr>
            <w:r w:rsidRPr="00FB763A">
              <w:rPr>
                <w:rFonts w:ascii="Times New Roman" w:hAnsi="Times New Roman" w:cs="Times New Roman"/>
              </w:rPr>
              <w:t xml:space="preserve">              </w:t>
            </w:r>
            <w:r w:rsidR="00EE714A" w:rsidRPr="00FB763A">
              <w:rPr>
                <w:rFonts w:ascii="Times New Roman" w:hAnsi="Times New Roman" w:cs="Times New Roman"/>
              </w:rPr>
              <w:t xml:space="preserve">1 para po </w:t>
            </w:r>
            <w:r w:rsidR="00EE714A" w:rsidRPr="00FB763A">
              <w:rPr>
                <w:rFonts w:ascii="Times New Roman" w:hAnsi="Times New Roman" w:cs="Times New Roman"/>
                <w:lang w:val="lt-LT"/>
              </w:rPr>
              <w:t>žybsnio</w:t>
            </w:r>
          </w:p>
          <w:p w:rsidR="00EE714A" w:rsidRPr="00FB763A" w:rsidRDefault="007A19C9" w:rsidP="004E0955">
            <w:pPr>
              <w:rPr>
                <w:rFonts w:ascii="Times New Roman" w:hAnsi="Times New Roman" w:cs="Times New Roman"/>
              </w:rPr>
            </w:pPr>
            <w:r w:rsidRPr="00FB763A">
              <w:rPr>
                <w:rFonts w:ascii="Times New Roman" w:hAnsi="Times New Roman" w:cs="Times New Roman"/>
              </w:rPr>
              <w:t xml:space="preserve">              </w:t>
            </w:r>
            <w:r w:rsidR="00EE714A" w:rsidRPr="00FB763A">
              <w:rPr>
                <w:rFonts w:ascii="Times New Roman" w:hAnsi="Times New Roman" w:cs="Times New Roman"/>
              </w:rPr>
              <w:t xml:space="preserve">2 </w:t>
            </w:r>
            <w:r w:rsidR="00EE714A" w:rsidRPr="00FB763A">
              <w:rPr>
                <w:rFonts w:ascii="Times New Roman" w:hAnsi="Times New Roman" w:cs="Times New Roman"/>
                <w:lang w:val="lt-LT"/>
              </w:rPr>
              <w:t>paros po žybsnio</w:t>
            </w:r>
          </w:p>
        </w:tc>
        <w:tc>
          <w:tcPr>
            <w:tcW w:w="1992" w:type="dxa"/>
            <w:tcBorders>
              <w:bottom w:val="single" w:sz="4" w:space="0" w:color="auto"/>
            </w:tcBorders>
          </w:tcPr>
          <w:p w:rsidR="00EE714A" w:rsidRPr="00FB763A" w:rsidRDefault="007A19C9" w:rsidP="004E0955">
            <w:pPr>
              <w:jc w:val="center"/>
              <w:rPr>
                <w:rFonts w:ascii="Times New Roman" w:hAnsi="Times New Roman" w:cs="Times New Roman"/>
              </w:rPr>
            </w:pPr>
            <w:r w:rsidRPr="00FB763A">
              <w:rPr>
                <w:rFonts w:ascii="Times New Roman" w:hAnsi="Times New Roman" w:cs="Times New Roman"/>
              </w:rPr>
              <w:t>2,84</w:t>
            </w:r>
          </w:p>
        </w:tc>
        <w:tc>
          <w:tcPr>
            <w:tcW w:w="1897" w:type="dxa"/>
            <w:tcBorders>
              <w:bottom w:val="single" w:sz="4" w:space="0" w:color="auto"/>
            </w:tcBorders>
          </w:tcPr>
          <w:p w:rsidR="00EE714A" w:rsidRPr="0061769F" w:rsidRDefault="00EE714A" w:rsidP="004E0955">
            <w:pPr>
              <w:jc w:val="center"/>
              <w:rPr>
                <w:rFonts w:ascii="Times New Roman" w:hAnsi="Times New Roman" w:cs="Times New Roman"/>
              </w:rPr>
            </w:pPr>
          </w:p>
        </w:tc>
      </w:tr>
      <w:tr w:rsidR="007A19C9" w:rsidRPr="00FB763A" w:rsidTr="000B6182">
        <w:trPr>
          <w:trHeight w:val="287"/>
          <w:jc w:val="center"/>
        </w:trPr>
        <w:tc>
          <w:tcPr>
            <w:tcW w:w="2029" w:type="dxa"/>
            <w:vMerge/>
          </w:tcPr>
          <w:p w:rsidR="007A19C9" w:rsidRPr="00FB763A" w:rsidRDefault="007A19C9" w:rsidP="004E0955">
            <w:pPr>
              <w:rPr>
                <w:rFonts w:ascii="Times New Roman" w:hAnsi="Times New Roman" w:cs="Times New Roman"/>
              </w:rPr>
            </w:pPr>
          </w:p>
        </w:tc>
        <w:tc>
          <w:tcPr>
            <w:tcW w:w="3422" w:type="dxa"/>
            <w:vMerge/>
          </w:tcPr>
          <w:p w:rsidR="007A19C9" w:rsidRPr="00FB763A" w:rsidRDefault="007A19C9" w:rsidP="007A19C9">
            <w:pPr>
              <w:rPr>
                <w:rFonts w:ascii="Times New Roman" w:hAnsi="Times New Roman" w:cs="Times New Roman"/>
              </w:rPr>
            </w:pPr>
          </w:p>
        </w:tc>
        <w:tc>
          <w:tcPr>
            <w:tcW w:w="1992" w:type="dxa"/>
            <w:tcBorders>
              <w:top w:val="single" w:sz="4" w:space="0" w:color="auto"/>
              <w:bottom w:val="single" w:sz="4" w:space="0" w:color="auto"/>
            </w:tcBorders>
          </w:tcPr>
          <w:p w:rsidR="007A19C9" w:rsidRPr="00FB763A" w:rsidRDefault="007A19C9" w:rsidP="004E0955">
            <w:pPr>
              <w:jc w:val="center"/>
              <w:rPr>
                <w:rFonts w:ascii="Times New Roman" w:hAnsi="Times New Roman" w:cs="Times New Roman"/>
              </w:rPr>
            </w:pPr>
            <w:r w:rsidRPr="00FB763A">
              <w:rPr>
                <w:rFonts w:ascii="Times New Roman" w:hAnsi="Times New Roman" w:cs="Times New Roman"/>
              </w:rPr>
              <w:t>3,07</w:t>
            </w:r>
          </w:p>
        </w:tc>
        <w:tc>
          <w:tcPr>
            <w:tcW w:w="1897" w:type="dxa"/>
            <w:tcBorders>
              <w:top w:val="single" w:sz="4" w:space="0" w:color="auto"/>
              <w:bottom w:val="single" w:sz="4" w:space="0" w:color="auto"/>
            </w:tcBorders>
          </w:tcPr>
          <w:p w:rsidR="007A19C9" w:rsidRPr="0061769F" w:rsidRDefault="007A19C9" w:rsidP="004E0955">
            <w:pPr>
              <w:jc w:val="center"/>
              <w:rPr>
                <w:rFonts w:ascii="Times New Roman" w:hAnsi="Times New Roman" w:cs="Times New Roman"/>
              </w:rPr>
            </w:pPr>
            <w:r w:rsidRPr="0061769F">
              <w:rPr>
                <w:rFonts w:ascii="Times New Roman" w:hAnsi="Times New Roman" w:cs="Times New Roman"/>
              </w:rPr>
              <w:t>0.637</w:t>
            </w:r>
          </w:p>
        </w:tc>
      </w:tr>
      <w:tr w:rsidR="007A19C9" w:rsidRPr="00FB763A" w:rsidTr="000B6182">
        <w:trPr>
          <w:trHeight w:val="323"/>
          <w:jc w:val="center"/>
        </w:trPr>
        <w:tc>
          <w:tcPr>
            <w:tcW w:w="2029" w:type="dxa"/>
            <w:vMerge/>
          </w:tcPr>
          <w:p w:rsidR="007A19C9" w:rsidRPr="00FB763A" w:rsidRDefault="007A19C9" w:rsidP="004E0955">
            <w:pPr>
              <w:rPr>
                <w:rFonts w:ascii="Times New Roman" w:hAnsi="Times New Roman" w:cs="Times New Roman"/>
              </w:rPr>
            </w:pPr>
          </w:p>
        </w:tc>
        <w:tc>
          <w:tcPr>
            <w:tcW w:w="3422" w:type="dxa"/>
            <w:vMerge/>
          </w:tcPr>
          <w:p w:rsidR="007A19C9" w:rsidRPr="00FB763A" w:rsidRDefault="007A19C9" w:rsidP="007A19C9">
            <w:pPr>
              <w:rPr>
                <w:rFonts w:ascii="Times New Roman" w:hAnsi="Times New Roman" w:cs="Times New Roman"/>
              </w:rPr>
            </w:pPr>
          </w:p>
        </w:tc>
        <w:tc>
          <w:tcPr>
            <w:tcW w:w="1992" w:type="dxa"/>
            <w:tcBorders>
              <w:top w:val="single" w:sz="4" w:space="0" w:color="auto"/>
              <w:bottom w:val="single" w:sz="4" w:space="0" w:color="auto"/>
            </w:tcBorders>
          </w:tcPr>
          <w:p w:rsidR="007A19C9" w:rsidRPr="00FB763A" w:rsidRDefault="007A19C9" w:rsidP="004E0955">
            <w:pPr>
              <w:jc w:val="center"/>
              <w:rPr>
                <w:rFonts w:ascii="Times New Roman" w:hAnsi="Times New Roman" w:cs="Times New Roman"/>
              </w:rPr>
            </w:pPr>
            <w:r w:rsidRPr="00FB763A">
              <w:rPr>
                <w:rFonts w:ascii="Times New Roman" w:hAnsi="Times New Roman" w:cs="Times New Roman"/>
              </w:rPr>
              <w:t>2,86</w:t>
            </w:r>
          </w:p>
        </w:tc>
        <w:tc>
          <w:tcPr>
            <w:tcW w:w="1897" w:type="dxa"/>
            <w:tcBorders>
              <w:top w:val="single" w:sz="4" w:space="0" w:color="auto"/>
              <w:bottom w:val="single" w:sz="4" w:space="0" w:color="auto"/>
            </w:tcBorders>
          </w:tcPr>
          <w:p w:rsidR="007A19C9" w:rsidRPr="0061769F" w:rsidRDefault="007A19C9" w:rsidP="004E0955">
            <w:pPr>
              <w:jc w:val="center"/>
              <w:rPr>
                <w:rFonts w:ascii="Times New Roman" w:hAnsi="Times New Roman" w:cs="Times New Roman"/>
              </w:rPr>
            </w:pPr>
            <w:r w:rsidRPr="0061769F">
              <w:rPr>
                <w:rFonts w:ascii="Times New Roman" w:hAnsi="Times New Roman" w:cs="Times New Roman"/>
              </w:rPr>
              <w:t>0.975</w:t>
            </w:r>
          </w:p>
        </w:tc>
      </w:tr>
      <w:tr w:rsidR="00EE714A" w:rsidRPr="00FB763A" w:rsidTr="000B6182">
        <w:trPr>
          <w:trHeight w:val="291"/>
          <w:jc w:val="center"/>
        </w:trPr>
        <w:tc>
          <w:tcPr>
            <w:tcW w:w="2029" w:type="dxa"/>
            <w:vMerge/>
          </w:tcPr>
          <w:p w:rsidR="00EE714A" w:rsidRPr="00FB763A" w:rsidRDefault="00EE714A" w:rsidP="004E0955">
            <w:pPr>
              <w:rPr>
                <w:rFonts w:ascii="Times New Roman" w:hAnsi="Times New Roman" w:cs="Times New Roman"/>
              </w:rPr>
            </w:pPr>
          </w:p>
        </w:tc>
        <w:tc>
          <w:tcPr>
            <w:tcW w:w="3422" w:type="dxa"/>
            <w:vMerge/>
          </w:tcPr>
          <w:p w:rsidR="00EE714A" w:rsidRPr="00FB763A" w:rsidRDefault="00EE714A" w:rsidP="004E0955">
            <w:pPr>
              <w:rPr>
                <w:rFonts w:ascii="Times New Roman" w:hAnsi="Times New Roman" w:cs="Times New Roman"/>
              </w:rPr>
            </w:pPr>
          </w:p>
        </w:tc>
        <w:tc>
          <w:tcPr>
            <w:tcW w:w="1992" w:type="dxa"/>
            <w:tcBorders>
              <w:top w:val="single" w:sz="4" w:space="0" w:color="auto"/>
            </w:tcBorders>
          </w:tcPr>
          <w:p w:rsidR="00EE714A" w:rsidRPr="00FB763A" w:rsidRDefault="00EE714A" w:rsidP="004E0955">
            <w:pPr>
              <w:jc w:val="center"/>
              <w:rPr>
                <w:rFonts w:ascii="Times New Roman" w:hAnsi="Times New Roman" w:cs="Times New Roman"/>
              </w:rPr>
            </w:pPr>
            <w:r w:rsidRPr="00FB763A">
              <w:rPr>
                <w:rFonts w:ascii="Times New Roman" w:hAnsi="Times New Roman" w:cs="Times New Roman"/>
              </w:rPr>
              <w:t>2,64</w:t>
            </w:r>
          </w:p>
        </w:tc>
        <w:tc>
          <w:tcPr>
            <w:tcW w:w="1897" w:type="dxa"/>
            <w:tcBorders>
              <w:top w:val="single" w:sz="4" w:space="0" w:color="auto"/>
            </w:tcBorders>
          </w:tcPr>
          <w:p w:rsidR="00EE714A" w:rsidRPr="0061769F" w:rsidRDefault="00EE714A" w:rsidP="004E0955">
            <w:pPr>
              <w:jc w:val="center"/>
              <w:rPr>
                <w:rFonts w:ascii="Times New Roman" w:hAnsi="Times New Roman" w:cs="Times New Roman"/>
              </w:rPr>
            </w:pPr>
            <w:r w:rsidRPr="0061769F">
              <w:rPr>
                <w:rFonts w:ascii="Times New Roman" w:hAnsi="Times New Roman" w:cs="Times New Roman"/>
              </w:rPr>
              <w:t>0.680</w:t>
            </w:r>
          </w:p>
        </w:tc>
      </w:tr>
      <w:tr w:rsidR="00EE714A" w:rsidRPr="00FB763A" w:rsidTr="000B6182">
        <w:trPr>
          <w:trHeight w:val="294"/>
          <w:jc w:val="center"/>
        </w:trPr>
        <w:tc>
          <w:tcPr>
            <w:tcW w:w="2029" w:type="dxa"/>
            <w:vMerge/>
          </w:tcPr>
          <w:p w:rsidR="00EE714A" w:rsidRPr="00FB763A" w:rsidRDefault="00EE714A" w:rsidP="004E0955">
            <w:pPr>
              <w:rPr>
                <w:rFonts w:ascii="Times New Roman" w:hAnsi="Times New Roman" w:cs="Times New Roman"/>
              </w:rPr>
            </w:pPr>
          </w:p>
        </w:tc>
        <w:tc>
          <w:tcPr>
            <w:tcW w:w="3422" w:type="dxa"/>
            <w:vMerge w:val="restart"/>
          </w:tcPr>
          <w:p w:rsidR="007A19C9" w:rsidRPr="00FB763A" w:rsidRDefault="00EE714A" w:rsidP="007A19C9">
            <w:pPr>
              <w:rPr>
                <w:rFonts w:ascii="Times New Roman" w:hAnsi="Times New Roman" w:cs="Times New Roman"/>
              </w:rPr>
            </w:pPr>
            <w:r w:rsidRPr="00FB763A">
              <w:rPr>
                <w:rFonts w:ascii="Times New Roman" w:hAnsi="Times New Roman" w:cs="Times New Roman"/>
              </w:rPr>
              <w:t xml:space="preserve">NKA      </w:t>
            </w:r>
            <w:r w:rsidR="007A19C9" w:rsidRPr="00FB763A">
              <w:rPr>
                <w:rFonts w:ascii="Times New Roman" w:hAnsi="Times New Roman" w:cs="Times New Roman"/>
              </w:rPr>
              <w:t>nebuvo žybsnio</w:t>
            </w:r>
          </w:p>
          <w:p w:rsidR="007A19C9" w:rsidRPr="00FB763A" w:rsidRDefault="007A19C9" w:rsidP="007A19C9">
            <w:pPr>
              <w:rPr>
                <w:rFonts w:ascii="Times New Roman" w:hAnsi="Times New Roman" w:cs="Times New Roman"/>
              </w:rPr>
            </w:pPr>
            <w:r w:rsidRPr="00FB763A">
              <w:rPr>
                <w:rFonts w:ascii="Times New Roman" w:hAnsi="Times New Roman" w:cs="Times New Roman"/>
              </w:rPr>
              <w:t xml:space="preserve">              para kai vyko žybsnis</w:t>
            </w:r>
          </w:p>
          <w:p w:rsidR="00EE714A" w:rsidRPr="00FB763A" w:rsidRDefault="007A19C9" w:rsidP="004E0955">
            <w:pPr>
              <w:rPr>
                <w:rFonts w:ascii="Times New Roman" w:hAnsi="Times New Roman" w:cs="Times New Roman"/>
              </w:rPr>
            </w:pPr>
            <w:r w:rsidRPr="00FB763A">
              <w:rPr>
                <w:rFonts w:ascii="Times New Roman" w:hAnsi="Times New Roman" w:cs="Times New Roman"/>
              </w:rPr>
              <w:t xml:space="preserve">              </w:t>
            </w:r>
            <w:r w:rsidR="00EE714A" w:rsidRPr="00FB763A">
              <w:rPr>
                <w:rFonts w:ascii="Times New Roman" w:hAnsi="Times New Roman" w:cs="Times New Roman"/>
              </w:rPr>
              <w:t xml:space="preserve">1 para po </w:t>
            </w:r>
            <w:r w:rsidR="00EE714A" w:rsidRPr="00FB763A">
              <w:rPr>
                <w:rFonts w:ascii="Times New Roman" w:hAnsi="Times New Roman" w:cs="Times New Roman"/>
                <w:lang w:val="lt-LT"/>
              </w:rPr>
              <w:t>žybsnio</w:t>
            </w:r>
          </w:p>
          <w:p w:rsidR="00EE714A" w:rsidRPr="00FB763A" w:rsidRDefault="007A19C9" w:rsidP="004E0955">
            <w:pPr>
              <w:rPr>
                <w:rFonts w:ascii="Times New Roman" w:hAnsi="Times New Roman" w:cs="Times New Roman"/>
              </w:rPr>
            </w:pPr>
            <w:r w:rsidRPr="00FB763A">
              <w:rPr>
                <w:rFonts w:ascii="Times New Roman" w:hAnsi="Times New Roman" w:cs="Times New Roman"/>
              </w:rPr>
              <w:t xml:space="preserve">              </w:t>
            </w:r>
            <w:r w:rsidR="00EE714A" w:rsidRPr="00FB763A">
              <w:rPr>
                <w:rFonts w:ascii="Times New Roman" w:hAnsi="Times New Roman" w:cs="Times New Roman"/>
              </w:rPr>
              <w:t xml:space="preserve">2 </w:t>
            </w:r>
            <w:r w:rsidR="00EE714A" w:rsidRPr="00FB763A">
              <w:rPr>
                <w:rFonts w:ascii="Times New Roman" w:hAnsi="Times New Roman" w:cs="Times New Roman"/>
                <w:lang w:val="lt-LT"/>
              </w:rPr>
              <w:t>paros po žybsnio</w:t>
            </w:r>
          </w:p>
        </w:tc>
        <w:tc>
          <w:tcPr>
            <w:tcW w:w="1992" w:type="dxa"/>
            <w:tcBorders>
              <w:bottom w:val="single" w:sz="4" w:space="0" w:color="auto"/>
            </w:tcBorders>
          </w:tcPr>
          <w:p w:rsidR="00EE714A" w:rsidRPr="00FB763A" w:rsidRDefault="007A19C9" w:rsidP="004E0955">
            <w:pPr>
              <w:jc w:val="center"/>
              <w:rPr>
                <w:rFonts w:ascii="Times New Roman" w:hAnsi="Times New Roman" w:cs="Times New Roman"/>
              </w:rPr>
            </w:pPr>
            <w:r w:rsidRPr="00FB763A">
              <w:rPr>
                <w:rFonts w:ascii="Times New Roman" w:hAnsi="Times New Roman" w:cs="Times New Roman"/>
              </w:rPr>
              <w:t>3,85</w:t>
            </w:r>
          </w:p>
        </w:tc>
        <w:tc>
          <w:tcPr>
            <w:tcW w:w="1897" w:type="dxa"/>
            <w:tcBorders>
              <w:bottom w:val="single" w:sz="4" w:space="0" w:color="auto"/>
            </w:tcBorders>
          </w:tcPr>
          <w:p w:rsidR="00EE714A" w:rsidRPr="0061769F" w:rsidRDefault="00EE714A" w:rsidP="004E0955">
            <w:pPr>
              <w:jc w:val="center"/>
              <w:rPr>
                <w:rFonts w:ascii="Times New Roman" w:hAnsi="Times New Roman" w:cs="Times New Roman"/>
              </w:rPr>
            </w:pPr>
          </w:p>
        </w:tc>
      </w:tr>
      <w:tr w:rsidR="007A19C9" w:rsidRPr="00FB763A" w:rsidTr="000B6182">
        <w:trPr>
          <w:trHeight w:val="291"/>
          <w:jc w:val="center"/>
        </w:trPr>
        <w:tc>
          <w:tcPr>
            <w:tcW w:w="2029" w:type="dxa"/>
            <w:vMerge/>
          </w:tcPr>
          <w:p w:rsidR="007A19C9" w:rsidRPr="00FB763A" w:rsidRDefault="007A19C9" w:rsidP="004E0955">
            <w:pPr>
              <w:rPr>
                <w:rFonts w:ascii="Times New Roman" w:hAnsi="Times New Roman" w:cs="Times New Roman"/>
              </w:rPr>
            </w:pPr>
          </w:p>
        </w:tc>
        <w:tc>
          <w:tcPr>
            <w:tcW w:w="3422" w:type="dxa"/>
            <w:vMerge/>
          </w:tcPr>
          <w:p w:rsidR="007A19C9" w:rsidRPr="00FB763A" w:rsidRDefault="007A19C9" w:rsidP="007A19C9">
            <w:pPr>
              <w:rPr>
                <w:rFonts w:ascii="Times New Roman" w:hAnsi="Times New Roman" w:cs="Times New Roman"/>
              </w:rPr>
            </w:pPr>
          </w:p>
        </w:tc>
        <w:tc>
          <w:tcPr>
            <w:tcW w:w="1992" w:type="dxa"/>
            <w:tcBorders>
              <w:top w:val="single" w:sz="4" w:space="0" w:color="auto"/>
              <w:bottom w:val="single" w:sz="4" w:space="0" w:color="auto"/>
            </w:tcBorders>
          </w:tcPr>
          <w:p w:rsidR="007A19C9" w:rsidRPr="00FB763A" w:rsidRDefault="007A19C9" w:rsidP="004E0955">
            <w:pPr>
              <w:jc w:val="center"/>
              <w:rPr>
                <w:rFonts w:ascii="Times New Roman" w:hAnsi="Times New Roman" w:cs="Times New Roman"/>
              </w:rPr>
            </w:pPr>
            <w:r w:rsidRPr="00FB763A">
              <w:rPr>
                <w:rFonts w:ascii="Times New Roman" w:hAnsi="Times New Roman" w:cs="Times New Roman"/>
              </w:rPr>
              <w:t>5,50</w:t>
            </w:r>
          </w:p>
        </w:tc>
        <w:tc>
          <w:tcPr>
            <w:tcW w:w="1897" w:type="dxa"/>
            <w:tcBorders>
              <w:top w:val="single" w:sz="4" w:space="0" w:color="auto"/>
              <w:bottom w:val="single" w:sz="4" w:space="0" w:color="auto"/>
            </w:tcBorders>
          </w:tcPr>
          <w:p w:rsidR="007A19C9" w:rsidRPr="0061769F" w:rsidRDefault="007A19C9" w:rsidP="004E0955">
            <w:pPr>
              <w:jc w:val="center"/>
              <w:rPr>
                <w:rFonts w:ascii="Times New Roman" w:hAnsi="Times New Roman" w:cs="Times New Roman"/>
                <w:b/>
              </w:rPr>
            </w:pPr>
            <w:r w:rsidRPr="0061769F">
              <w:rPr>
                <w:rFonts w:ascii="Times New Roman" w:hAnsi="Times New Roman" w:cs="Times New Roman"/>
                <w:b/>
                <w:u w:val="single"/>
              </w:rPr>
              <w:t>0.025</w:t>
            </w:r>
          </w:p>
        </w:tc>
      </w:tr>
      <w:tr w:rsidR="007A19C9" w:rsidRPr="00FB763A" w:rsidTr="000B6182">
        <w:trPr>
          <w:trHeight w:val="323"/>
          <w:jc w:val="center"/>
        </w:trPr>
        <w:tc>
          <w:tcPr>
            <w:tcW w:w="2029" w:type="dxa"/>
            <w:vMerge/>
          </w:tcPr>
          <w:p w:rsidR="007A19C9" w:rsidRPr="00FB763A" w:rsidRDefault="007A19C9" w:rsidP="004E0955">
            <w:pPr>
              <w:rPr>
                <w:rFonts w:ascii="Times New Roman" w:hAnsi="Times New Roman" w:cs="Times New Roman"/>
              </w:rPr>
            </w:pPr>
          </w:p>
        </w:tc>
        <w:tc>
          <w:tcPr>
            <w:tcW w:w="3422" w:type="dxa"/>
            <w:vMerge/>
          </w:tcPr>
          <w:p w:rsidR="007A19C9" w:rsidRPr="00FB763A" w:rsidRDefault="007A19C9" w:rsidP="007A19C9">
            <w:pPr>
              <w:rPr>
                <w:rFonts w:ascii="Times New Roman" w:hAnsi="Times New Roman" w:cs="Times New Roman"/>
              </w:rPr>
            </w:pPr>
          </w:p>
        </w:tc>
        <w:tc>
          <w:tcPr>
            <w:tcW w:w="1992" w:type="dxa"/>
            <w:tcBorders>
              <w:top w:val="single" w:sz="4" w:space="0" w:color="auto"/>
              <w:bottom w:val="single" w:sz="4" w:space="0" w:color="auto"/>
            </w:tcBorders>
          </w:tcPr>
          <w:p w:rsidR="007A19C9" w:rsidRPr="00FB763A" w:rsidRDefault="007A19C9" w:rsidP="004E0955">
            <w:pPr>
              <w:jc w:val="center"/>
              <w:rPr>
                <w:rFonts w:ascii="Times New Roman" w:hAnsi="Times New Roman" w:cs="Times New Roman"/>
              </w:rPr>
            </w:pPr>
            <w:r w:rsidRPr="00FB763A">
              <w:rPr>
                <w:rFonts w:ascii="Times New Roman" w:hAnsi="Times New Roman" w:cs="Times New Roman"/>
              </w:rPr>
              <w:t>3,14</w:t>
            </w:r>
          </w:p>
        </w:tc>
        <w:tc>
          <w:tcPr>
            <w:tcW w:w="1897" w:type="dxa"/>
            <w:tcBorders>
              <w:top w:val="single" w:sz="4" w:space="0" w:color="auto"/>
              <w:bottom w:val="single" w:sz="4" w:space="0" w:color="auto"/>
            </w:tcBorders>
          </w:tcPr>
          <w:p w:rsidR="007A19C9" w:rsidRPr="0061769F" w:rsidRDefault="007A19C9" w:rsidP="004E0955">
            <w:pPr>
              <w:jc w:val="center"/>
              <w:rPr>
                <w:rFonts w:ascii="Times New Roman" w:hAnsi="Times New Roman" w:cs="Times New Roman"/>
              </w:rPr>
            </w:pPr>
            <w:r w:rsidRPr="0061769F">
              <w:rPr>
                <w:rFonts w:ascii="Times New Roman" w:hAnsi="Times New Roman" w:cs="Times New Roman"/>
              </w:rPr>
              <w:t>0.312</w:t>
            </w:r>
          </w:p>
        </w:tc>
      </w:tr>
      <w:tr w:rsidR="00EE714A" w:rsidRPr="00FB763A" w:rsidTr="000B6182">
        <w:trPr>
          <w:trHeight w:val="242"/>
          <w:jc w:val="center"/>
        </w:trPr>
        <w:tc>
          <w:tcPr>
            <w:tcW w:w="2029" w:type="dxa"/>
            <w:vMerge/>
          </w:tcPr>
          <w:p w:rsidR="00EE714A" w:rsidRPr="00FB763A" w:rsidRDefault="00EE714A" w:rsidP="004E0955">
            <w:pPr>
              <w:rPr>
                <w:rFonts w:ascii="Times New Roman" w:hAnsi="Times New Roman" w:cs="Times New Roman"/>
              </w:rPr>
            </w:pPr>
          </w:p>
        </w:tc>
        <w:tc>
          <w:tcPr>
            <w:tcW w:w="3422" w:type="dxa"/>
            <w:vMerge/>
          </w:tcPr>
          <w:p w:rsidR="00EE714A" w:rsidRPr="00FB763A" w:rsidRDefault="00EE714A" w:rsidP="004E0955">
            <w:pPr>
              <w:rPr>
                <w:rFonts w:ascii="Times New Roman" w:hAnsi="Times New Roman" w:cs="Times New Roman"/>
              </w:rPr>
            </w:pPr>
          </w:p>
        </w:tc>
        <w:tc>
          <w:tcPr>
            <w:tcW w:w="1992" w:type="dxa"/>
            <w:tcBorders>
              <w:top w:val="single" w:sz="4" w:space="0" w:color="auto"/>
            </w:tcBorders>
          </w:tcPr>
          <w:p w:rsidR="00EE714A" w:rsidRPr="00FB763A" w:rsidRDefault="00EE714A" w:rsidP="004E0955">
            <w:pPr>
              <w:jc w:val="center"/>
              <w:rPr>
                <w:rFonts w:ascii="Times New Roman" w:hAnsi="Times New Roman" w:cs="Times New Roman"/>
              </w:rPr>
            </w:pPr>
            <w:r w:rsidRPr="00FB763A">
              <w:rPr>
                <w:rFonts w:ascii="Times New Roman" w:hAnsi="Times New Roman" w:cs="Times New Roman"/>
              </w:rPr>
              <w:t>3,50</w:t>
            </w:r>
          </w:p>
        </w:tc>
        <w:tc>
          <w:tcPr>
            <w:tcW w:w="1897" w:type="dxa"/>
            <w:tcBorders>
              <w:top w:val="single" w:sz="4" w:space="0" w:color="auto"/>
            </w:tcBorders>
          </w:tcPr>
          <w:p w:rsidR="00EE714A" w:rsidRPr="0061769F" w:rsidRDefault="00EE714A" w:rsidP="004E0955">
            <w:pPr>
              <w:jc w:val="center"/>
              <w:rPr>
                <w:rFonts w:ascii="Times New Roman" w:hAnsi="Times New Roman" w:cs="Times New Roman"/>
              </w:rPr>
            </w:pPr>
            <w:r w:rsidRPr="0061769F">
              <w:rPr>
                <w:rFonts w:ascii="Times New Roman" w:hAnsi="Times New Roman" w:cs="Times New Roman"/>
              </w:rPr>
              <w:t>0.605</w:t>
            </w:r>
          </w:p>
        </w:tc>
      </w:tr>
      <w:tr w:rsidR="00EE714A" w:rsidRPr="00FB763A" w:rsidTr="000B6182">
        <w:trPr>
          <w:trHeight w:val="261"/>
          <w:jc w:val="center"/>
        </w:trPr>
        <w:tc>
          <w:tcPr>
            <w:tcW w:w="2029" w:type="dxa"/>
            <w:vMerge/>
          </w:tcPr>
          <w:p w:rsidR="00EE714A" w:rsidRPr="00FB763A" w:rsidRDefault="00EE714A" w:rsidP="004E0955">
            <w:pPr>
              <w:rPr>
                <w:rFonts w:ascii="Times New Roman" w:hAnsi="Times New Roman" w:cs="Times New Roman"/>
              </w:rPr>
            </w:pPr>
          </w:p>
        </w:tc>
        <w:tc>
          <w:tcPr>
            <w:tcW w:w="3422" w:type="dxa"/>
            <w:vMerge w:val="restart"/>
          </w:tcPr>
          <w:p w:rsidR="007A19C9" w:rsidRPr="00FB763A" w:rsidRDefault="00EE714A" w:rsidP="007A19C9">
            <w:pPr>
              <w:rPr>
                <w:rFonts w:ascii="Times New Roman" w:hAnsi="Times New Roman" w:cs="Times New Roman"/>
              </w:rPr>
            </w:pPr>
            <w:r w:rsidRPr="00FB763A">
              <w:rPr>
                <w:rFonts w:ascii="Times New Roman" w:hAnsi="Times New Roman" w:cs="Times New Roman"/>
                <w:lang w:val="lt-LT"/>
              </w:rPr>
              <w:t xml:space="preserve">ŪKS       </w:t>
            </w:r>
            <w:r w:rsidR="007A19C9" w:rsidRPr="00FB763A">
              <w:rPr>
                <w:rFonts w:ascii="Times New Roman" w:hAnsi="Times New Roman" w:cs="Times New Roman"/>
              </w:rPr>
              <w:t>nebuvo žybsnio</w:t>
            </w:r>
          </w:p>
          <w:p w:rsidR="007A19C9" w:rsidRPr="00FB763A" w:rsidRDefault="007A19C9" w:rsidP="007A19C9">
            <w:pPr>
              <w:rPr>
                <w:rFonts w:ascii="Times New Roman" w:hAnsi="Times New Roman" w:cs="Times New Roman"/>
              </w:rPr>
            </w:pPr>
            <w:r w:rsidRPr="00FB763A">
              <w:rPr>
                <w:rFonts w:ascii="Times New Roman" w:hAnsi="Times New Roman" w:cs="Times New Roman"/>
              </w:rPr>
              <w:t xml:space="preserve">                para kai vyko žybsnis</w:t>
            </w:r>
          </w:p>
          <w:p w:rsidR="00EE714A" w:rsidRPr="00FB763A" w:rsidRDefault="007A19C9" w:rsidP="004E0955">
            <w:pPr>
              <w:rPr>
                <w:rFonts w:ascii="Times New Roman" w:hAnsi="Times New Roman" w:cs="Times New Roman"/>
                <w:lang w:val="lt-LT"/>
              </w:rPr>
            </w:pPr>
            <w:r w:rsidRPr="00FB763A">
              <w:rPr>
                <w:rFonts w:ascii="Times New Roman" w:hAnsi="Times New Roman" w:cs="Times New Roman"/>
              </w:rPr>
              <w:t xml:space="preserve">              </w:t>
            </w:r>
            <w:r w:rsidR="00EE714A" w:rsidRPr="00FB763A">
              <w:rPr>
                <w:rFonts w:ascii="Times New Roman" w:hAnsi="Times New Roman" w:cs="Times New Roman"/>
              </w:rPr>
              <w:t xml:space="preserve">1 para po </w:t>
            </w:r>
            <w:r w:rsidR="00EE714A" w:rsidRPr="00FB763A">
              <w:rPr>
                <w:rFonts w:ascii="Times New Roman" w:hAnsi="Times New Roman" w:cs="Times New Roman"/>
                <w:lang w:val="lt-LT"/>
              </w:rPr>
              <w:t>žybsnio</w:t>
            </w:r>
          </w:p>
          <w:p w:rsidR="00EE714A" w:rsidRPr="00FB763A" w:rsidRDefault="007A19C9" w:rsidP="004E0955">
            <w:pPr>
              <w:rPr>
                <w:rFonts w:ascii="Times New Roman" w:hAnsi="Times New Roman" w:cs="Times New Roman"/>
              </w:rPr>
            </w:pPr>
            <w:r w:rsidRPr="00FB763A">
              <w:rPr>
                <w:rFonts w:ascii="Times New Roman" w:hAnsi="Times New Roman" w:cs="Times New Roman"/>
                <w:lang w:val="lt-LT"/>
              </w:rPr>
              <w:t xml:space="preserve">              </w:t>
            </w:r>
            <w:r w:rsidR="00EE714A" w:rsidRPr="00FB763A">
              <w:rPr>
                <w:rFonts w:ascii="Times New Roman" w:hAnsi="Times New Roman" w:cs="Times New Roman"/>
              </w:rPr>
              <w:t xml:space="preserve">2 </w:t>
            </w:r>
            <w:r w:rsidR="00EE714A" w:rsidRPr="00FB763A">
              <w:rPr>
                <w:rFonts w:ascii="Times New Roman" w:hAnsi="Times New Roman" w:cs="Times New Roman"/>
                <w:lang w:val="lt-LT"/>
              </w:rPr>
              <w:t>paros po žybsnio</w:t>
            </w:r>
          </w:p>
        </w:tc>
        <w:tc>
          <w:tcPr>
            <w:tcW w:w="1992" w:type="dxa"/>
            <w:tcBorders>
              <w:bottom w:val="single" w:sz="4" w:space="0" w:color="auto"/>
            </w:tcBorders>
          </w:tcPr>
          <w:p w:rsidR="00EE714A" w:rsidRPr="00FB763A" w:rsidRDefault="007A19C9" w:rsidP="004E0955">
            <w:pPr>
              <w:jc w:val="center"/>
              <w:rPr>
                <w:rFonts w:ascii="Times New Roman" w:hAnsi="Times New Roman" w:cs="Times New Roman"/>
              </w:rPr>
            </w:pPr>
            <w:r w:rsidRPr="00FB763A">
              <w:rPr>
                <w:rFonts w:ascii="Times New Roman" w:hAnsi="Times New Roman" w:cs="Times New Roman"/>
              </w:rPr>
              <w:t>6,69</w:t>
            </w:r>
          </w:p>
        </w:tc>
        <w:tc>
          <w:tcPr>
            <w:tcW w:w="1897" w:type="dxa"/>
            <w:tcBorders>
              <w:bottom w:val="single" w:sz="4" w:space="0" w:color="auto"/>
            </w:tcBorders>
          </w:tcPr>
          <w:p w:rsidR="00EE714A" w:rsidRPr="0061769F" w:rsidRDefault="00EE714A" w:rsidP="004E0955">
            <w:pPr>
              <w:jc w:val="center"/>
              <w:rPr>
                <w:rFonts w:ascii="Times New Roman" w:hAnsi="Times New Roman" w:cs="Times New Roman"/>
              </w:rPr>
            </w:pPr>
          </w:p>
        </w:tc>
      </w:tr>
      <w:tr w:rsidR="007A19C9" w:rsidRPr="00FB763A" w:rsidTr="000B6182">
        <w:trPr>
          <w:trHeight w:val="226"/>
          <w:jc w:val="center"/>
        </w:trPr>
        <w:tc>
          <w:tcPr>
            <w:tcW w:w="2029" w:type="dxa"/>
            <w:vMerge/>
          </w:tcPr>
          <w:p w:rsidR="007A19C9" w:rsidRPr="00FB763A" w:rsidRDefault="007A19C9" w:rsidP="004E0955">
            <w:pPr>
              <w:rPr>
                <w:rFonts w:ascii="Times New Roman" w:hAnsi="Times New Roman" w:cs="Times New Roman"/>
              </w:rPr>
            </w:pPr>
          </w:p>
        </w:tc>
        <w:tc>
          <w:tcPr>
            <w:tcW w:w="3422" w:type="dxa"/>
            <w:vMerge/>
          </w:tcPr>
          <w:p w:rsidR="007A19C9" w:rsidRPr="00FB763A" w:rsidRDefault="007A19C9" w:rsidP="007A19C9">
            <w:pPr>
              <w:rPr>
                <w:rFonts w:ascii="Times New Roman" w:hAnsi="Times New Roman" w:cs="Times New Roman"/>
                <w:lang w:val="lt-LT"/>
              </w:rPr>
            </w:pPr>
          </w:p>
        </w:tc>
        <w:tc>
          <w:tcPr>
            <w:tcW w:w="1992" w:type="dxa"/>
            <w:tcBorders>
              <w:top w:val="single" w:sz="4" w:space="0" w:color="auto"/>
              <w:bottom w:val="single" w:sz="4" w:space="0" w:color="auto"/>
            </w:tcBorders>
          </w:tcPr>
          <w:p w:rsidR="007A19C9" w:rsidRPr="00FB763A" w:rsidRDefault="007A19C9" w:rsidP="004E0955">
            <w:pPr>
              <w:jc w:val="center"/>
              <w:rPr>
                <w:rFonts w:ascii="Times New Roman" w:hAnsi="Times New Roman" w:cs="Times New Roman"/>
              </w:rPr>
            </w:pPr>
            <w:r w:rsidRPr="00FB763A">
              <w:rPr>
                <w:rFonts w:ascii="Times New Roman" w:hAnsi="Times New Roman" w:cs="Times New Roman"/>
              </w:rPr>
              <w:t>8,57</w:t>
            </w:r>
          </w:p>
        </w:tc>
        <w:tc>
          <w:tcPr>
            <w:tcW w:w="1897" w:type="dxa"/>
            <w:tcBorders>
              <w:top w:val="single" w:sz="4" w:space="0" w:color="auto"/>
              <w:bottom w:val="single" w:sz="4" w:space="0" w:color="auto"/>
            </w:tcBorders>
          </w:tcPr>
          <w:p w:rsidR="007A19C9" w:rsidRPr="0061769F" w:rsidRDefault="007A19C9" w:rsidP="004E0955">
            <w:pPr>
              <w:jc w:val="center"/>
              <w:rPr>
                <w:rFonts w:ascii="Times New Roman" w:hAnsi="Times New Roman" w:cs="Times New Roman"/>
                <w:b/>
              </w:rPr>
            </w:pPr>
            <w:r w:rsidRPr="0061769F">
              <w:rPr>
                <w:rFonts w:ascii="Times New Roman" w:hAnsi="Times New Roman" w:cs="Times New Roman"/>
                <w:b/>
                <w:u w:val="single"/>
              </w:rPr>
              <w:t>0.052</w:t>
            </w:r>
          </w:p>
        </w:tc>
      </w:tr>
      <w:tr w:rsidR="007A19C9" w:rsidRPr="00FB763A" w:rsidTr="000B6182">
        <w:trPr>
          <w:trHeight w:val="257"/>
          <w:jc w:val="center"/>
        </w:trPr>
        <w:tc>
          <w:tcPr>
            <w:tcW w:w="2029" w:type="dxa"/>
            <w:vMerge/>
          </w:tcPr>
          <w:p w:rsidR="007A19C9" w:rsidRPr="00FB763A" w:rsidRDefault="007A19C9" w:rsidP="004E0955">
            <w:pPr>
              <w:rPr>
                <w:rFonts w:ascii="Times New Roman" w:hAnsi="Times New Roman" w:cs="Times New Roman"/>
              </w:rPr>
            </w:pPr>
          </w:p>
        </w:tc>
        <w:tc>
          <w:tcPr>
            <w:tcW w:w="3422" w:type="dxa"/>
            <w:vMerge/>
          </w:tcPr>
          <w:p w:rsidR="007A19C9" w:rsidRPr="00FB763A" w:rsidRDefault="007A19C9" w:rsidP="007A19C9">
            <w:pPr>
              <w:rPr>
                <w:rFonts w:ascii="Times New Roman" w:hAnsi="Times New Roman" w:cs="Times New Roman"/>
                <w:lang w:val="lt-LT"/>
              </w:rPr>
            </w:pPr>
          </w:p>
        </w:tc>
        <w:tc>
          <w:tcPr>
            <w:tcW w:w="1992" w:type="dxa"/>
            <w:tcBorders>
              <w:top w:val="single" w:sz="4" w:space="0" w:color="auto"/>
              <w:bottom w:val="single" w:sz="4" w:space="0" w:color="auto"/>
            </w:tcBorders>
          </w:tcPr>
          <w:p w:rsidR="007A19C9" w:rsidRPr="00FB763A" w:rsidRDefault="007A19C9" w:rsidP="004E0955">
            <w:pPr>
              <w:jc w:val="center"/>
              <w:rPr>
                <w:rFonts w:ascii="Times New Roman" w:hAnsi="Times New Roman" w:cs="Times New Roman"/>
              </w:rPr>
            </w:pPr>
            <w:r w:rsidRPr="00FB763A">
              <w:rPr>
                <w:rFonts w:ascii="Times New Roman" w:hAnsi="Times New Roman" w:cs="Times New Roman"/>
              </w:rPr>
              <w:t>6,00</w:t>
            </w:r>
          </w:p>
        </w:tc>
        <w:tc>
          <w:tcPr>
            <w:tcW w:w="1897" w:type="dxa"/>
            <w:tcBorders>
              <w:top w:val="single" w:sz="4" w:space="0" w:color="auto"/>
              <w:bottom w:val="single" w:sz="4" w:space="0" w:color="auto"/>
            </w:tcBorders>
          </w:tcPr>
          <w:p w:rsidR="007A19C9" w:rsidRPr="00FB763A" w:rsidRDefault="007A19C9" w:rsidP="004E0955">
            <w:pPr>
              <w:jc w:val="center"/>
              <w:rPr>
                <w:rFonts w:ascii="Times New Roman" w:hAnsi="Times New Roman" w:cs="Times New Roman"/>
              </w:rPr>
            </w:pPr>
            <w:r w:rsidRPr="00FB763A">
              <w:rPr>
                <w:rFonts w:ascii="Times New Roman" w:hAnsi="Times New Roman" w:cs="Times New Roman"/>
              </w:rPr>
              <w:t>0.451</w:t>
            </w:r>
          </w:p>
        </w:tc>
      </w:tr>
      <w:tr w:rsidR="00EE714A" w:rsidRPr="00FB763A" w:rsidTr="000B6182">
        <w:trPr>
          <w:trHeight w:val="291"/>
          <w:jc w:val="center"/>
        </w:trPr>
        <w:tc>
          <w:tcPr>
            <w:tcW w:w="2029" w:type="dxa"/>
            <w:vMerge/>
          </w:tcPr>
          <w:p w:rsidR="00EE714A" w:rsidRPr="00FB763A" w:rsidRDefault="00EE714A" w:rsidP="004E0955">
            <w:pPr>
              <w:rPr>
                <w:rFonts w:ascii="Times New Roman" w:hAnsi="Times New Roman" w:cs="Times New Roman"/>
              </w:rPr>
            </w:pPr>
          </w:p>
        </w:tc>
        <w:tc>
          <w:tcPr>
            <w:tcW w:w="3422" w:type="dxa"/>
            <w:vMerge/>
          </w:tcPr>
          <w:p w:rsidR="00EE714A" w:rsidRPr="00FB763A" w:rsidRDefault="00EE714A" w:rsidP="004E0955">
            <w:pPr>
              <w:rPr>
                <w:rFonts w:ascii="Times New Roman" w:hAnsi="Times New Roman" w:cs="Times New Roman"/>
                <w:lang w:val="lt-LT"/>
              </w:rPr>
            </w:pPr>
          </w:p>
        </w:tc>
        <w:tc>
          <w:tcPr>
            <w:tcW w:w="1992" w:type="dxa"/>
            <w:tcBorders>
              <w:top w:val="single" w:sz="4" w:space="0" w:color="auto"/>
            </w:tcBorders>
          </w:tcPr>
          <w:p w:rsidR="00EE714A" w:rsidRPr="00FB763A" w:rsidRDefault="00EE714A" w:rsidP="004E0955">
            <w:pPr>
              <w:jc w:val="center"/>
              <w:rPr>
                <w:rFonts w:ascii="Times New Roman" w:hAnsi="Times New Roman" w:cs="Times New Roman"/>
              </w:rPr>
            </w:pPr>
            <w:r w:rsidRPr="00FB763A">
              <w:rPr>
                <w:rFonts w:ascii="Times New Roman" w:hAnsi="Times New Roman" w:cs="Times New Roman"/>
              </w:rPr>
              <w:t>6,14</w:t>
            </w:r>
          </w:p>
        </w:tc>
        <w:tc>
          <w:tcPr>
            <w:tcW w:w="1897" w:type="dxa"/>
            <w:tcBorders>
              <w:top w:val="single" w:sz="4" w:space="0" w:color="auto"/>
            </w:tcBorders>
          </w:tcPr>
          <w:p w:rsidR="00EE714A" w:rsidRPr="00FB763A" w:rsidRDefault="00EE714A" w:rsidP="004E0955">
            <w:pPr>
              <w:jc w:val="center"/>
              <w:rPr>
                <w:rFonts w:ascii="Times New Roman" w:hAnsi="Times New Roman" w:cs="Times New Roman"/>
              </w:rPr>
            </w:pPr>
            <w:r w:rsidRPr="00FB763A">
              <w:rPr>
                <w:rFonts w:ascii="Times New Roman" w:hAnsi="Times New Roman" w:cs="Times New Roman"/>
              </w:rPr>
              <w:t>0.547</w:t>
            </w:r>
          </w:p>
        </w:tc>
      </w:tr>
    </w:tbl>
    <w:p w:rsidR="00F21140" w:rsidRPr="00C81546" w:rsidRDefault="00F21140" w:rsidP="00C81546">
      <w:pPr>
        <w:spacing w:line="360" w:lineRule="auto"/>
        <w:rPr>
          <w:rFonts w:ascii="Times New Roman" w:hAnsi="Times New Roman"/>
          <w:sz w:val="24"/>
          <w:lang w:val="lt-LT"/>
        </w:rPr>
      </w:pPr>
    </w:p>
    <w:p w:rsidR="00F21140" w:rsidRPr="0043408F" w:rsidRDefault="00ED37B0" w:rsidP="00C81546">
      <w:pPr>
        <w:spacing w:line="360" w:lineRule="auto"/>
        <w:ind w:firstLine="851"/>
        <w:rPr>
          <w:rFonts w:ascii="Times New Roman" w:hAnsi="Times New Roman"/>
          <w:sz w:val="24"/>
        </w:rPr>
      </w:pPr>
      <w:r w:rsidRPr="0043408F">
        <w:rPr>
          <w:rFonts w:ascii="Times New Roman" w:hAnsi="Times New Roman"/>
          <w:sz w:val="24"/>
          <w:lang w:val="lt-LT"/>
        </w:rPr>
        <w:t xml:space="preserve">Nustatyta, kad Saulės aktyvumo mažėjimo periodu, </w:t>
      </w:r>
      <w:r w:rsidRPr="0043408F">
        <w:rPr>
          <w:rFonts w:ascii="Times New Roman" w:hAnsi="Times New Roman"/>
          <w:sz w:val="24"/>
        </w:rPr>
        <w:t xml:space="preserve">2004-2006 metais, </w:t>
      </w:r>
      <w:r w:rsidR="00C81546" w:rsidRPr="0043408F">
        <w:rPr>
          <w:rFonts w:ascii="Times New Roman" w:hAnsi="Times New Roman"/>
          <w:sz w:val="24"/>
          <w:lang w:val="lt-LT"/>
        </w:rPr>
        <w:t>ryšys tarp skubios hospitalizacijos dėl miokardo infarkto ir X klasės žybsnių yra reikšmingas vieną (</w:t>
      </w:r>
      <w:r w:rsidR="00C81546" w:rsidRPr="0043408F">
        <w:rPr>
          <w:rFonts w:ascii="Times New Roman" w:hAnsi="Times New Roman"/>
          <w:sz w:val="24"/>
        </w:rPr>
        <w:t>2 Sig.</w:t>
      </w:r>
      <w:r w:rsidR="009A6B77">
        <w:rPr>
          <w:rFonts w:ascii="Times New Roman" w:hAnsi="Times New Roman"/>
          <w:sz w:val="24"/>
        </w:rPr>
        <w:t xml:space="preserve"> p=0,</w:t>
      </w:r>
      <w:r w:rsidR="00C81546" w:rsidRPr="0043408F">
        <w:rPr>
          <w:rFonts w:ascii="Times New Roman" w:hAnsi="Times New Roman"/>
          <w:sz w:val="24"/>
        </w:rPr>
        <w:t>063)</w:t>
      </w:r>
      <w:r w:rsidR="009A6B77">
        <w:rPr>
          <w:rFonts w:ascii="Times New Roman" w:hAnsi="Times New Roman"/>
          <w:sz w:val="24"/>
          <w:lang w:val="lt-LT"/>
        </w:rPr>
        <w:t xml:space="preserve"> ir dvi (2 Sig. p=0,</w:t>
      </w:r>
      <w:r w:rsidR="00C81546" w:rsidRPr="0043408F">
        <w:rPr>
          <w:rFonts w:ascii="Times New Roman" w:hAnsi="Times New Roman"/>
          <w:sz w:val="24"/>
          <w:lang w:val="lt-LT"/>
        </w:rPr>
        <w:t xml:space="preserve">028) </w:t>
      </w:r>
      <w:r w:rsidR="00B126D7">
        <w:rPr>
          <w:rFonts w:ascii="Times New Roman" w:hAnsi="Times New Roman"/>
          <w:sz w:val="24"/>
          <w:lang w:val="lt-LT"/>
        </w:rPr>
        <w:t>paras po Saulės įvykio. Vieną parą</w:t>
      </w:r>
      <w:r w:rsidR="00C81546" w:rsidRPr="0043408F">
        <w:rPr>
          <w:rFonts w:ascii="Times New Roman" w:hAnsi="Times New Roman"/>
          <w:sz w:val="24"/>
          <w:lang w:val="lt-LT"/>
        </w:rPr>
        <w:t xml:space="preserve"> po galingo žybsnio st</w:t>
      </w:r>
      <w:r w:rsidR="0043408F" w:rsidRPr="0043408F">
        <w:rPr>
          <w:rFonts w:ascii="Times New Roman" w:hAnsi="Times New Roman"/>
          <w:sz w:val="24"/>
          <w:lang w:val="lt-LT"/>
        </w:rPr>
        <w:t>ac</w:t>
      </w:r>
      <w:r w:rsidR="00C81546" w:rsidRPr="0043408F">
        <w:rPr>
          <w:rFonts w:ascii="Times New Roman" w:hAnsi="Times New Roman"/>
          <w:sz w:val="24"/>
          <w:lang w:val="lt-LT"/>
        </w:rPr>
        <w:t xml:space="preserve">ionarizacijų skaičius yra </w:t>
      </w:r>
      <w:r w:rsidR="00C81546" w:rsidRPr="0043408F">
        <w:rPr>
          <w:rFonts w:ascii="Times New Roman" w:hAnsi="Times New Roman"/>
          <w:sz w:val="24"/>
        </w:rPr>
        <w:t xml:space="preserve">1,24 karto didesnis, </w:t>
      </w:r>
      <w:r w:rsidR="0043408F" w:rsidRPr="0043408F">
        <w:rPr>
          <w:rFonts w:ascii="Times New Roman" w:hAnsi="Times New Roman"/>
          <w:sz w:val="24"/>
          <w:lang w:val="lt-LT"/>
        </w:rPr>
        <w:t xml:space="preserve">o dvi </w:t>
      </w:r>
      <w:r w:rsidR="00B126D7">
        <w:rPr>
          <w:rFonts w:ascii="Times New Roman" w:hAnsi="Times New Roman"/>
          <w:sz w:val="24"/>
          <w:lang w:val="lt-LT"/>
        </w:rPr>
        <w:t>paras</w:t>
      </w:r>
      <w:r w:rsidR="0043408F" w:rsidRPr="0043408F">
        <w:rPr>
          <w:rFonts w:ascii="Times New Roman" w:hAnsi="Times New Roman"/>
          <w:sz w:val="24"/>
          <w:lang w:val="lt-LT"/>
        </w:rPr>
        <w:t xml:space="preserve"> po žybsnio skaičius yra </w:t>
      </w:r>
      <w:r w:rsidR="0043408F" w:rsidRPr="0043408F">
        <w:rPr>
          <w:rFonts w:ascii="Times New Roman" w:hAnsi="Times New Roman"/>
          <w:sz w:val="24"/>
        </w:rPr>
        <w:t>1,29 karto didesnis, lyginant su</w:t>
      </w:r>
      <w:r w:rsidR="00C81546" w:rsidRPr="0043408F">
        <w:rPr>
          <w:rFonts w:ascii="Times New Roman" w:hAnsi="Times New Roman"/>
          <w:sz w:val="24"/>
        </w:rPr>
        <w:t xml:space="preserve"> dienomis</w:t>
      </w:r>
      <w:r w:rsidR="00902CD1">
        <w:rPr>
          <w:rFonts w:ascii="Times New Roman" w:hAnsi="Times New Roman"/>
          <w:sz w:val="24"/>
        </w:rPr>
        <w:t>,</w:t>
      </w:r>
      <w:r w:rsidR="00C81546" w:rsidRPr="0043408F">
        <w:rPr>
          <w:rFonts w:ascii="Times New Roman" w:hAnsi="Times New Roman"/>
          <w:sz w:val="24"/>
        </w:rPr>
        <w:t xml:space="preserve"> kai </w:t>
      </w:r>
      <w:r w:rsidR="00C81546" w:rsidRPr="0043408F">
        <w:rPr>
          <w:rFonts w:ascii="Times New Roman" w:hAnsi="Times New Roman"/>
          <w:sz w:val="24"/>
          <w:lang w:val="lt-LT"/>
        </w:rPr>
        <w:t>žybsniai nefiksuojami</w:t>
      </w:r>
      <w:r w:rsidR="0043408F" w:rsidRPr="0043408F">
        <w:rPr>
          <w:rFonts w:ascii="Times New Roman" w:hAnsi="Times New Roman"/>
          <w:sz w:val="24"/>
          <w:lang w:val="lt-LT"/>
        </w:rPr>
        <w:t>.</w:t>
      </w:r>
      <w:r w:rsidR="00C81546" w:rsidRPr="0043408F">
        <w:rPr>
          <w:rFonts w:ascii="Times New Roman" w:hAnsi="Times New Roman"/>
          <w:sz w:val="24"/>
          <w:lang w:val="lt-LT"/>
        </w:rPr>
        <w:t xml:space="preserve"> </w:t>
      </w:r>
      <w:r w:rsidR="00B46657" w:rsidRPr="0043408F">
        <w:rPr>
          <w:rFonts w:ascii="Times New Roman" w:hAnsi="Times New Roman"/>
          <w:sz w:val="24"/>
        </w:rPr>
        <w:t>Ry</w:t>
      </w:r>
      <w:r w:rsidR="00B46657" w:rsidRPr="0043408F">
        <w:rPr>
          <w:rFonts w:ascii="Times New Roman" w:hAnsi="Times New Roman"/>
          <w:sz w:val="24"/>
          <w:lang w:val="lt-LT"/>
        </w:rPr>
        <w:t>šys tarp nestabilios krūtinės anginos (NKA) ir galingų Saulės žybsnių nekonstatuojamas Saulės aktyvumo mažėjimo periodu. Reikšmingas ryšys nustatytas tarp X klasės žybsnio ir ūmių koronarinių sindromų (ŪKS) tik vieną parą po žybsnio (</w:t>
      </w:r>
      <w:r w:rsidR="009A6B77">
        <w:rPr>
          <w:rFonts w:ascii="Times New Roman" w:hAnsi="Times New Roman"/>
          <w:sz w:val="24"/>
        </w:rPr>
        <w:t>2 Sig. p=0,</w:t>
      </w:r>
      <w:r w:rsidR="00B46657" w:rsidRPr="0043408F">
        <w:rPr>
          <w:rFonts w:ascii="Times New Roman" w:hAnsi="Times New Roman"/>
          <w:sz w:val="24"/>
        </w:rPr>
        <w:t>077). Stacionarizacij</w:t>
      </w:r>
      <w:r w:rsidR="00B46657" w:rsidRPr="0043408F">
        <w:rPr>
          <w:rFonts w:ascii="Times New Roman" w:hAnsi="Times New Roman"/>
          <w:sz w:val="24"/>
          <w:lang w:val="lt-LT"/>
        </w:rPr>
        <w:t xml:space="preserve">ų skaičius dėl ŪKS iššauga </w:t>
      </w:r>
      <w:r w:rsidR="00B46657" w:rsidRPr="0043408F">
        <w:rPr>
          <w:rFonts w:ascii="Times New Roman" w:hAnsi="Times New Roman"/>
          <w:sz w:val="24"/>
        </w:rPr>
        <w:t>18 % lyginant su dienomis</w:t>
      </w:r>
      <w:r w:rsidR="00902CD1">
        <w:rPr>
          <w:rFonts w:ascii="Times New Roman" w:hAnsi="Times New Roman"/>
          <w:sz w:val="24"/>
        </w:rPr>
        <w:t>,</w:t>
      </w:r>
      <w:r w:rsidR="00B46657" w:rsidRPr="0043408F">
        <w:rPr>
          <w:rFonts w:ascii="Times New Roman" w:hAnsi="Times New Roman"/>
          <w:sz w:val="24"/>
        </w:rPr>
        <w:t xml:space="preserve"> kai žybsnio</w:t>
      </w:r>
      <w:r w:rsidR="00380169" w:rsidRPr="0043408F">
        <w:rPr>
          <w:rFonts w:ascii="Times New Roman" w:hAnsi="Times New Roman"/>
          <w:sz w:val="24"/>
        </w:rPr>
        <w:t xml:space="preserve"> nebuvo.</w:t>
      </w:r>
    </w:p>
    <w:p w:rsidR="001420E2" w:rsidRPr="00922472" w:rsidRDefault="00380169" w:rsidP="00922472">
      <w:pPr>
        <w:spacing w:line="360" w:lineRule="auto"/>
        <w:ind w:firstLine="851"/>
        <w:rPr>
          <w:rFonts w:ascii="Times New Roman" w:hAnsi="Times New Roman"/>
          <w:sz w:val="24"/>
          <w:lang w:val="lt-LT"/>
        </w:rPr>
      </w:pPr>
      <w:r w:rsidRPr="0043408F">
        <w:rPr>
          <w:rFonts w:ascii="Times New Roman" w:hAnsi="Times New Roman"/>
          <w:sz w:val="24"/>
        </w:rPr>
        <w:t>2010-2012 met</w:t>
      </w:r>
      <w:r w:rsidRPr="0043408F">
        <w:rPr>
          <w:rFonts w:ascii="Times New Roman" w:hAnsi="Times New Roman"/>
          <w:sz w:val="24"/>
          <w:lang w:val="lt-LT"/>
        </w:rPr>
        <w:t>ų laikotarpiu ryšys tarp MI ir galingų žybsnių nekonstatuojamas. Nustatytas reikšmingas ryšys tarp X klasės žybsnių ir NKA (</w:t>
      </w:r>
      <w:r w:rsidR="009A6B77">
        <w:rPr>
          <w:rFonts w:ascii="Times New Roman" w:hAnsi="Times New Roman"/>
          <w:sz w:val="24"/>
        </w:rPr>
        <w:t>2 Sig. p=0,</w:t>
      </w:r>
      <w:r w:rsidRPr="0043408F">
        <w:rPr>
          <w:rFonts w:ascii="Times New Roman" w:hAnsi="Times New Roman"/>
          <w:sz w:val="24"/>
        </w:rPr>
        <w:t>025)</w:t>
      </w:r>
      <w:r w:rsidRPr="0043408F">
        <w:rPr>
          <w:rFonts w:ascii="Times New Roman" w:hAnsi="Times New Roman"/>
          <w:sz w:val="24"/>
          <w:lang w:val="lt-LT"/>
        </w:rPr>
        <w:t xml:space="preserve">, taip pat tarp žybsnių ir ūmių </w:t>
      </w:r>
      <w:r w:rsidRPr="0043408F">
        <w:rPr>
          <w:rFonts w:ascii="Times New Roman" w:hAnsi="Times New Roman"/>
          <w:sz w:val="24"/>
          <w:lang w:val="lt-LT"/>
        </w:rPr>
        <w:lastRenderedPageBreak/>
        <w:t>k</w:t>
      </w:r>
      <w:r w:rsidR="009A6B77">
        <w:rPr>
          <w:rFonts w:ascii="Times New Roman" w:hAnsi="Times New Roman"/>
          <w:sz w:val="24"/>
          <w:lang w:val="lt-LT"/>
        </w:rPr>
        <w:t>oronarinių sindromų (2 Sig. p=0,</w:t>
      </w:r>
      <w:r w:rsidRPr="0043408F">
        <w:rPr>
          <w:rFonts w:ascii="Times New Roman" w:hAnsi="Times New Roman"/>
          <w:sz w:val="24"/>
          <w:lang w:val="lt-LT"/>
        </w:rPr>
        <w:t xml:space="preserve">052) </w:t>
      </w:r>
      <w:r w:rsidR="002A5820" w:rsidRPr="0043408F">
        <w:rPr>
          <w:rFonts w:ascii="Times New Roman" w:hAnsi="Times New Roman"/>
          <w:sz w:val="24"/>
          <w:lang w:val="lt-LT"/>
        </w:rPr>
        <w:t xml:space="preserve">tą pačią </w:t>
      </w:r>
      <w:r w:rsidRPr="0043408F">
        <w:rPr>
          <w:rFonts w:ascii="Times New Roman" w:hAnsi="Times New Roman"/>
          <w:sz w:val="24"/>
          <w:lang w:val="lt-LT"/>
        </w:rPr>
        <w:t xml:space="preserve">parą kai vyko Saulės žybsnis. </w:t>
      </w:r>
      <w:r w:rsidR="002A5820" w:rsidRPr="0043408F">
        <w:rPr>
          <w:rFonts w:ascii="Times New Roman" w:hAnsi="Times New Roman"/>
          <w:sz w:val="24"/>
        </w:rPr>
        <w:t>Stacionarizacij</w:t>
      </w:r>
      <w:r w:rsidR="002A5820" w:rsidRPr="0043408F">
        <w:rPr>
          <w:rFonts w:ascii="Times New Roman" w:hAnsi="Times New Roman"/>
          <w:sz w:val="24"/>
          <w:lang w:val="lt-LT"/>
        </w:rPr>
        <w:t xml:space="preserve">ų skaičius dėl nestabilio krūtinės anginos iššauga </w:t>
      </w:r>
      <w:r w:rsidR="002A5820" w:rsidRPr="0043408F">
        <w:rPr>
          <w:rFonts w:ascii="Times New Roman" w:hAnsi="Times New Roman"/>
          <w:sz w:val="24"/>
        </w:rPr>
        <w:t>1,43 karto lyginant su dienomis</w:t>
      </w:r>
      <w:r w:rsidR="00514699">
        <w:rPr>
          <w:rFonts w:ascii="Times New Roman" w:hAnsi="Times New Roman"/>
          <w:sz w:val="24"/>
        </w:rPr>
        <w:t>,</w:t>
      </w:r>
      <w:r w:rsidR="002A5820" w:rsidRPr="0043408F">
        <w:rPr>
          <w:rFonts w:ascii="Times New Roman" w:hAnsi="Times New Roman"/>
          <w:sz w:val="24"/>
        </w:rPr>
        <w:t xml:space="preserve"> kai </w:t>
      </w:r>
      <w:r w:rsidR="0043408F" w:rsidRPr="0043408F">
        <w:rPr>
          <w:rFonts w:ascii="Times New Roman" w:hAnsi="Times New Roman"/>
          <w:sz w:val="24"/>
        </w:rPr>
        <w:t>žybsniai</w:t>
      </w:r>
      <w:r w:rsidR="002A5820" w:rsidRPr="0043408F">
        <w:rPr>
          <w:rFonts w:ascii="Times New Roman" w:hAnsi="Times New Roman"/>
          <w:sz w:val="24"/>
        </w:rPr>
        <w:t xml:space="preserve"> nefiksuoti. </w:t>
      </w:r>
      <w:r w:rsidR="002A5820" w:rsidRPr="0043408F">
        <w:rPr>
          <w:rFonts w:ascii="Times New Roman" w:hAnsi="Times New Roman"/>
          <w:sz w:val="24"/>
          <w:lang w:val="lt-LT"/>
        </w:rPr>
        <w:t>Tą pačią dieną, kai nustatytas X klasės žybsnis</w:t>
      </w:r>
      <w:r w:rsidR="00514699">
        <w:rPr>
          <w:rFonts w:ascii="Times New Roman" w:hAnsi="Times New Roman"/>
          <w:sz w:val="24"/>
          <w:lang w:val="lt-LT"/>
        </w:rPr>
        <w:t>,</w:t>
      </w:r>
      <w:r w:rsidR="002A5820" w:rsidRPr="0043408F">
        <w:rPr>
          <w:rFonts w:ascii="Times New Roman" w:hAnsi="Times New Roman"/>
          <w:sz w:val="24"/>
          <w:lang w:val="lt-LT"/>
        </w:rPr>
        <w:t xml:space="preserve"> st</w:t>
      </w:r>
      <w:r w:rsidR="0043408F" w:rsidRPr="0043408F">
        <w:rPr>
          <w:rFonts w:ascii="Times New Roman" w:hAnsi="Times New Roman"/>
          <w:sz w:val="24"/>
          <w:lang w:val="lt-LT"/>
        </w:rPr>
        <w:t>ac</w:t>
      </w:r>
      <w:r w:rsidR="002A5820" w:rsidRPr="0043408F">
        <w:rPr>
          <w:rFonts w:ascii="Times New Roman" w:hAnsi="Times New Roman"/>
          <w:sz w:val="24"/>
          <w:lang w:val="lt-LT"/>
        </w:rPr>
        <w:t xml:space="preserve">ionarizacijų skaičius dėl ŪKS yra </w:t>
      </w:r>
      <w:r w:rsidR="002A5820" w:rsidRPr="0043408F">
        <w:rPr>
          <w:rFonts w:ascii="Times New Roman" w:hAnsi="Times New Roman"/>
          <w:sz w:val="24"/>
        </w:rPr>
        <w:t>28 % didesnis, negu dienomis</w:t>
      </w:r>
      <w:r w:rsidR="00514699">
        <w:rPr>
          <w:rFonts w:ascii="Times New Roman" w:hAnsi="Times New Roman"/>
          <w:sz w:val="24"/>
        </w:rPr>
        <w:t>,</w:t>
      </w:r>
      <w:r w:rsidR="002A5820" w:rsidRPr="0043408F">
        <w:rPr>
          <w:rFonts w:ascii="Times New Roman" w:hAnsi="Times New Roman"/>
          <w:sz w:val="24"/>
        </w:rPr>
        <w:t xml:space="preserve"> kai </w:t>
      </w:r>
      <w:r w:rsidR="002A5820" w:rsidRPr="0043408F">
        <w:rPr>
          <w:rFonts w:ascii="Times New Roman" w:hAnsi="Times New Roman"/>
          <w:sz w:val="24"/>
          <w:lang w:val="lt-LT"/>
        </w:rPr>
        <w:t>žybsniai nevyko.</w:t>
      </w:r>
    </w:p>
    <w:p w:rsidR="00537193" w:rsidRDefault="00537193" w:rsidP="004E0955">
      <w:pPr>
        <w:spacing w:line="360" w:lineRule="auto"/>
        <w:rPr>
          <w:rFonts w:ascii="Times New Roman" w:hAnsi="Times New Roman"/>
          <w:sz w:val="24"/>
          <w:u w:val="single"/>
          <w:lang w:val="lt-LT"/>
        </w:rPr>
      </w:pPr>
    </w:p>
    <w:p w:rsidR="00774AAC" w:rsidRPr="00774AAC" w:rsidRDefault="00774AAC" w:rsidP="00774AAC">
      <w:pPr>
        <w:spacing w:line="360" w:lineRule="auto"/>
        <w:jc w:val="center"/>
        <w:rPr>
          <w:rFonts w:ascii="Times New Roman" w:hAnsi="Times New Roman"/>
          <w:b/>
          <w:sz w:val="24"/>
          <w:lang w:val="lt-LT"/>
        </w:rPr>
      </w:pPr>
      <w:r w:rsidRPr="000376D5">
        <w:rPr>
          <w:rFonts w:ascii="Times New Roman" w:hAnsi="Times New Roman"/>
          <w:b/>
          <w:sz w:val="28"/>
          <w:szCs w:val="28"/>
          <w:lang w:val="lt-LT"/>
        </w:rPr>
        <w:t>4.4</w:t>
      </w:r>
      <w:r w:rsidRPr="00774AAC">
        <w:rPr>
          <w:rFonts w:ascii="Times New Roman" w:hAnsi="Times New Roman"/>
          <w:b/>
          <w:sz w:val="32"/>
          <w:lang w:val="lt-LT"/>
        </w:rPr>
        <w:t xml:space="preserve"> </w:t>
      </w:r>
      <w:r w:rsidRPr="00774AAC">
        <w:rPr>
          <w:rStyle w:val="referencetext1"/>
          <w:rFonts w:ascii="Times New Roman" w:hAnsi="Times New Roman"/>
          <w:b/>
          <w:sz w:val="28"/>
          <w:lang w:val="lt-LT"/>
        </w:rPr>
        <w:t xml:space="preserve">Kompleksinis heliofizikinių veiksnių poveikis </w:t>
      </w:r>
      <w:r w:rsidRPr="00774AAC">
        <w:rPr>
          <w:rFonts w:ascii="Times New Roman" w:eastAsia="Times New Roman" w:hAnsi="Times New Roman"/>
          <w:b/>
          <w:sz w:val="28"/>
          <w:lang w:val="lt-LT"/>
        </w:rPr>
        <w:t xml:space="preserve">stacionarizacijai dėl </w:t>
      </w:r>
      <w:r w:rsidRPr="00774AAC">
        <w:rPr>
          <w:rStyle w:val="referencetext1"/>
          <w:rFonts w:ascii="Times New Roman" w:hAnsi="Times New Roman"/>
          <w:b/>
          <w:sz w:val="28"/>
          <w:lang w:val="lt-LT"/>
        </w:rPr>
        <w:t>ŪKS</w:t>
      </w:r>
    </w:p>
    <w:p w:rsidR="00891E2C" w:rsidRDefault="00891E2C" w:rsidP="00C81139">
      <w:pPr>
        <w:pStyle w:val="ListParagraph"/>
        <w:spacing w:line="276" w:lineRule="auto"/>
        <w:ind w:left="360"/>
        <w:rPr>
          <w:u w:val="single"/>
        </w:rPr>
      </w:pPr>
    </w:p>
    <w:p w:rsidR="00A77AED" w:rsidRDefault="00891E2C" w:rsidP="0028633F">
      <w:pPr>
        <w:spacing w:line="360" w:lineRule="auto"/>
        <w:ind w:firstLine="851"/>
        <w:rPr>
          <w:rFonts w:ascii="Times New Roman" w:hAnsi="Times New Roman"/>
          <w:sz w:val="24"/>
        </w:rPr>
      </w:pPr>
      <w:r w:rsidRPr="005B225C">
        <w:rPr>
          <w:rFonts w:ascii="Times New Roman" w:hAnsi="Times New Roman"/>
          <w:sz w:val="24"/>
        </w:rPr>
        <w:t xml:space="preserve">Siekiant nustatyti </w:t>
      </w:r>
      <w:r w:rsidR="000376D5">
        <w:rPr>
          <w:rFonts w:ascii="Times New Roman" w:hAnsi="Times New Roman"/>
          <w:sz w:val="24"/>
        </w:rPr>
        <w:t>kompleksinį heliofizikinių veiksnių poveikį stacionarizacij</w:t>
      </w:r>
      <w:r w:rsidR="00C81139">
        <w:rPr>
          <w:rFonts w:ascii="Times New Roman" w:hAnsi="Times New Roman"/>
          <w:sz w:val="24"/>
        </w:rPr>
        <w:t>ai</w:t>
      </w:r>
      <w:r w:rsidR="000376D5">
        <w:rPr>
          <w:rFonts w:ascii="Times New Roman" w:hAnsi="Times New Roman"/>
          <w:sz w:val="24"/>
        </w:rPr>
        <w:t xml:space="preserve"> dėl ūmių koronarini</w:t>
      </w:r>
      <w:r w:rsidR="00C81139">
        <w:rPr>
          <w:rFonts w:ascii="Times New Roman" w:hAnsi="Times New Roman"/>
          <w:sz w:val="24"/>
          <w:lang w:val="lt-LT"/>
        </w:rPr>
        <w:t>ų</w:t>
      </w:r>
      <w:r w:rsidR="00C81139">
        <w:rPr>
          <w:rFonts w:ascii="Times New Roman" w:hAnsi="Times New Roman"/>
          <w:sz w:val="24"/>
        </w:rPr>
        <w:t xml:space="preserve"> sindromų (ŪKS)</w:t>
      </w:r>
      <w:r w:rsidRPr="005B225C">
        <w:rPr>
          <w:rFonts w:ascii="Times New Roman" w:hAnsi="Times New Roman"/>
          <w:sz w:val="24"/>
        </w:rPr>
        <w:t xml:space="preserve"> buvo analizuota 2004-20</w:t>
      </w:r>
      <w:r w:rsidR="00C81139">
        <w:rPr>
          <w:rFonts w:ascii="Times New Roman" w:hAnsi="Times New Roman"/>
          <w:sz w:val="24"/>
        </w:rPr>
        <w:t>06 m. ir 2010-2012</w:t>
      </w:r>
      <w:r w:rsidRPr="005B225C">
        <w:rPr>
          <w:rFonts w:ascii="Times New Roman" w:hAnsi="Times New Roman"/>
          <w:sz w:val="24"/>
        </w:rPr>
        <w:t xml:space="preserve"> m</w:t>
      </w:r>
      <w:r w:rsidR="00C81139">
        <w:rPr>
          <w:rFonts w:ascii="Times New Roman" w:hAnsi="Times New Roman"/>
          <w:sz w:val="24"/>
        </w:rPr>
        <w:t>. la</w:t>
      </w:r>
      <w:r w:rsidR="00BF6A33">
        <w:rPr>
          <w:rFonts w:ascii="Times New Roman" w:hAnsi="Times New Roman"/>
          <w:sz w:val="24"/>
        </w:rPr>
        <w:t>ikotarpių</w:t>
      </w:r>
      <w:r w:rsidRPr="005B225C">
        <w:rPr>
          <w:rFonts w:ascii="Times New Roman" w:hAnsi="Times New Roman"/>
          <w:sz w:val="24"/>
        </w:rPr>
        <w:t xml:space="preserve"> ligonių paros stacionarizacij</w:t>
      </w:r>
      <w:r w:rsidR="00C81139">
        <w:rPr>
          <w:rFonts w:ascii="Times New Roman" w:hAnsi="Times New Roman"/>
          <w:sz w:val="24"/>
        </w:rPr>
        <w:t>ų</w:t>
      </w:r>
      <w:r w:rsidRPr="005B225C">
        <w:rPr>
          <w:rFonts w:ascii="Times New Roman" w:hAnsi="Times New Roman"/>
          <w:sz w:val="24"/>
        </w:rPr>
        <w:t xml:space="preserve"> duomenys. </w:t>
      </w:r>
    </w:p>
    <w:p w:rsidR="00C81139" w:rsidRDefault="00C81139" w:rsidP="00891E2C">
      <w:pPr>
        <w:spacing w:line="360" w:lineRule="auto"/>
        <w:rPr>
          <w:rFonts w:ascii="Times New Roman" w:hAnsi="Times New Roman"/>
          <w:sz w:val="24"/>
          <w:u w:val="single"/>
          <w:lang w:val="lt-LT"/>
        </w:rPr>
      </w:pPr>
    </w:p>
    <w:p w:rsidR="00922472" w:rsidRPr="00934220" w:rsidRDefault="001E648F" w:rsidP="00934220">
      <w:pPr>
        <w:pStyle w:val="Default"/>
        <w:spacing w:line="360" w:lineRule="auto"/>
        <w:jc w:val="both"/>
        <w:rPr>
          <w:rFonts w:eastAsia="Times New Roman"/>
          <w:sz w:val="22"/>
          <w:szCs w:val="22"/>
          <w:lang w:val="lt-LT"/>
        </w:rPr>
      </w:pPr>
      <w:r>
        <w:rPr>
          <w:rFonts w:eastAsia="Times New Roman"/>
          <w:b/>
          <w:sz w:val="22"/>
          <w:szCs w:val="22"/>
          <w:lang w:val="lt-LT"/>
        </w:rPr>
        <w:t>4.</w:t>
      </w:r>
      <w:r w:rsidR="004C0305">
        <w:rPr>
          <w:rFonts w:eastAsia="Times New Roman"/>
          <w:b/>
          <w:sz w:val="22"/>
          <w:szCs w:val="22"/>
          <w:lang w:val="lt-LT"/>
        </w:rPr>
        <w:t>4</w:t>
      </w:r>
      <w:r w:rsidR="00934220" w:rsidRPr="00934220">
        <w:rPr>
          <w:rFonts w:eastAsia="Times New Roman"/>
          <w:b/>
          <w:sz w:val="22"/>
          <w:szCs w:val="22"/>
          <w:lang w:val="lt-LT"/>
        </w:rPr>
        <w:t xml:space="preserve"> lentelė.</w:t>
      </w:r>
      <w:r w:rsidR="00934220" w:rsidRPr="00934220">
        <w:rPr>
          <w:rFonts w:eastAsia="Times New Roman"/>
          <w:sz w:val="22"/>
          <w:szCs w:val="22"/>
          <w:lang w:val="lt-LT"/>
        </w:rPr>
        <w:t xml:space="preserve"> </w:t>
      </w:r>
      <w:r w:rsidR="00934220" w:rsidRPr="00934220">
        <w:rPr>
          <w:rStyle w:val="referencetext1"/>
          <w:sz w:val="22"/>
          <w:szCs w:val="22"/>
          <w:lang w:val="lt-LT"/>
        </w:rPr>
        <w:t xml:space="preserve">Kompleksinis heliofizikinių veiksnių poveikis </w:t>
      </w:r>
      <w:r w:rsidR="00934220" w:rsidRPr="00934220">
        <w:rPr>
          <w:rFonts w:eastAsia="Times New Roman"/>
          <w:sz w:val="22"/>
          <w:szCs w:val="22"/>
          <w:lang w:val="lt-LT"/>
        </w:rPr>
        <w:t xml:space="preserve">stacionarizacijai dėl </w:t>
      </w:r>
      <w:r w:rsidR="00934220" w:rsidRPr="00934220">
        <w:rPr>
          <w:rStyle w:val="referencetext1"/>
          <w:sz w:val="22"/>
          <w:szCs w:val="22"/>
          <w:lang w:val="lt-LT"/>
        </w:rPr>
        <w:t>ŪKS</w:t>
      </w:r>
      <w:r w:rsidR="00934220" w:rsidRPr="00934220">
        <w:rPr>
          <w:rFonts w:eastAsia="Times New Roman"/>
          <w:sz w:val="22"/>
          <w:szCs w:val="22"/>
          <w:lang w:val="lt-LT"/>
        </w:rPr>
        <w:t xml:space="preserve"> kontroliuojant savaitės dienų ir sezoniškumo įtaką</w:t>
      </w:r>
    </w:p>
    <w:tbl>
      <w:tblPr>
        <w:tblW w:w="6925"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8"/>
        <w:gridCol w:w="892"/>
        <w:gridCol w:w="2009"/>
        <w:gridCol w:w="928"/>
        <w:gridCol w:w="2168"/>
      </w:tblGrid>
      <w:tr w:rsidR="00934220" w:rsidRPr="00BE3D05" w:rsidTr="00A77AED">
        <w:trPr>
          <w:trHeight w:val="633"/>
          <w:jc w:val="center"/>
        </w:trPr>
        <w:tc>
          <w:tcPr>
            <w:tcW w:w="928" w:type="dxa"/>
          </w:tcPr>
          <w:p w:rsidR="00934220" w:rsidRPr="00934220" w:rsidRDefault="00934220" w:rsidP="00BC34A3">
            <w:pPr>
              <w:rPr>
                <w:rFonts w:ascii="Times New Roman" w:eastAsia="Times New Roman" w:hAnsi="Times New Roman"/>
                <w:lang w:val="fr-FR"/>
              </w:rPr>
            </w:pPr>
            <w:r w:rsidRPr="00934220">
              <w:rPr>
                <w:rFonts w:ascii="Times New Roman" w:eastAsia="Times New Roman" w:hAnsi="Times New Roman"/>
                <w:lang w:val="fr-FR"/>
              </w:rPr>
              <w:t>GA</w:t>
            </w:r>
          </w:p>
        </w:tc>
        <w:tc>
          <w:tcPr>
            <w:tcW w:w="892"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N</w:t>
            </w:r>
          </w:p>
        </w:tc>
        <w:tc>
          <w:tcPr>
            <w:tcW w:w="2009" w:type="dxa"/>
          </w:tcPr>
          <w:p w:rsidR="00934220" w:rsidRPr="00934220" w:rsidRDefault="00934220" w:rsidP="00BC34A3">
            <w:pPr>
              <w:jc w:val="center"/>
              <w:rPr>
                <w:rFonts w:ascii="Times New Roman" w:eastAsia="Times New Roman" w:hAnsi="Times New Roman"/>
              </w:rPr>
            </w:pPr>
            <w:r w:rsidRPr="00934220">
              <w:rPr>
                <w:rFonts w:ascii="Times New Roman" w:eastAsia="Times New Roman" w:hAnsi="Times New Roman"/>
              </w:rPr>
              <w:t>2004-2006 m.</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rPr>
              <w:t>SR(95% PI)</w:t>
            </w:r>
          </w:p>
        </w:tc>
        <w:tc>
          <w:tcPr>
            <w:tcW w:w="928"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N</w:t>
            </w:r>
          </w:p>
        </w:tc>
        <w:tc>
          <w:tcPr>
            <w:tcW w:w="2168" w:type="dxa"/>
          </w:tcPr>
          <w:p w:rsidR="00934220" w:rsidRPr="00934220" w:rsidRDefault="00934220" w:rsidP="00BC34A3">
            <w:pPr>
              <w:jc w:val="center"/>
              <w:rPr>
                <w:rFonts w:ascii="Times New Roman" w:eastAsia="Times New Roman" w:hAnsi="Times New Roman"/>
              </w:rPr>
            </w:pPr>
            <w:r w:rsidRPr="00934220">
              <w:rPr>
                <w:rFonts w:ascii="Times New Roman" w:eastAsia="Times New Roman" w:hAnsi="Times New Roman"/>
              </w:rPr>
              <w:t>2010-2012 m.</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rPr>
              <w:t>SR(95% PI)</w:t>
            </w:r>
          </w:p>
        </w:tc>
      </w:tr>
      <w:tr w:rsidR="00934220" w:rsidRPr="00BE3D05" w:rsidTr="00A77AED">
        <w:trPr>
          <w:trHeight w:val="315"/>
          <w:jc w:val="center"/>
        </w:trPr>
        <w:tc>
          <w:tcPr>
            <w:tcW w:w="6925" w:type="dxa"/>
            <w:gridSpan w:val="5"/>
          </w:tcPr>
          <w:p w:rsidR="00934220" w:rsidRPr="00934220" w:rsidRDefault="00934220" w:rsidP="00BC34A3">
            <w:pPr>
              <w:rPr>
                <w:rFonts w:ascii="Times New Roman" w:eastAsia="Times New Roman" w:hAnsi="Times New Roman"/>
              </w:rPr>
            </w:pPr>
            <w:r w:rsidRPr="00934220">
              <w:rPr>
                <w:rStyle w:val="referencetext1"/>
                <w:rFonts w:ascii="Times New Roman" w:eastAsia="Times New Roman" w:hAnsi="Times New Roman"/>
              </w:rPr>
              <w:t xml:space="preserve">GA, kilusi ne dėl </w:t>
            </w:r>
            <w:r w:rsidRPr="00934220">
              <w:rPr>
                <w:rFonts w:ascii="Times New Roman" w:eastAsia="Times New Roman" w:hAnsi="Times New Roman"/>
              </w:rPr>
              <w:t xml:space="preserve"> Saulės vainiko išmetų</w:t>
            </w:r>
          </w:p>
        </w:tc>
      </w:tr>
      <w:tr w:rsidR="00934220" w:rsidRPr="00BE3D05" w:rsidTr="00A77AED">
        <w:trPr>
          <w:trHeight w:val="948"/>
          <w:jc w:val="center"/>
        </w:trPr>
        <w:tc>
          <w:tcPr>
            <w:tcW w:w="928" w:type="dxa"/>
            <w:tcMar>
              <w:left w:w="86" w:type="dxa"/>
              <w:right w:w="86" w:type="dxa"/>
            </w:tcMar>
          </w:tcPr>
          <w:p w:rsidR="00934220" w:rsidRPr="00934220" w:rsidRDefault="00934220" w:rsidP="00BC34A3">
            <w:pPr>
              <w:rPr>
                <w:rFonts w:ascii="Times New Roman" w:eastAsia="Times New Roman" w:hAnsi="Times New Roman"/>
                <w:lang w:val="nb-NO"/>
              </w:rPr>
            </w:pPr>
            <w:r w:rsidRPr="00934220">
              <w:rPr>
                <w:rFonts w:ascii="Times New Roman" w:eastAsia="Times New Roman" w:hAnsi="Times New Roman"/>
                <w:lang w:val="nb-NO"/>
              </w:rPr>
              <w:t xml:space="preserve">Prieš </w:t>
            </w:r>
          </w:p>
          <w:p w:rsidR="00934220" w:rsidRPr="00934220" w:rsidRDefault="00934220" w:rsidP="00BC34A3">
            <w:pPr>
              <w:rPr>
                <w:rFonts w:ascii="Times New Roman" w:eastAsia="Times New Roman" w:hAnsi="Times New Roman"/>
                <w:lang w:val="nb-NO"/>
              </w:rPr>
            </w:pPr>
            <w:r w:rsidRPr="00934220">
              <w:rPr>
                <w:rFonts w:ascii="Times New Roman" w:eastAsia="Times New Roman" w:hAnsi="Times New Roman"/>
                <w:lang w:val="nb-NO"/>
              </w:rPr>
              <w:t xml:space="preserve">GA </w:t>
            </w:r>
          </w:p>
          <w:p w:rsidR="00934220" w:rsidRPr="00934220" w:rsidRDefault="00934220" w:rsidP="00BC34A3">
            <w:pPr>
              <w:rPr>
                <w:rFonts w:ascii="Times New Roman" w:eastAsia="Times New Roman" w:hAnsi="Times New Roman"/>
                <w:lang w:val="pt-BR"/>
              </w:rPr>
            </w:pPr>
            <w:r w:rsidRPr="00934220">
              <w:rPr>
                <w:rFonts w:ascii="Times New Roman" w:eastAsia="Times New Roman" w:hAnsi="Times New Roman"/>
                <w:lang w:val="fr-FR"/>
              </w:rPr>
              <w:t>Po</w:t>
            </w:r>
          </w:p>
        </w:tc>
        <w:tc>
          <w:tcPr>
            <w:tcW w:w="892"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55</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43</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55</w:t>
            </w:r>
          </w:p>
        </w:tc>
        <w:tc>
          <w:tcPr>
            <w:tcW w:w="2009" w:type="dxa"/>
            <w:tcMar>
              <w:left w:w="86" w:type="dxa"/>
              <w:right w:w="86" w:type="dxa"/>
            </w:tcMar>
          </w:tcPr>
          <w:p w:rsidR="00934220" w:rsidRPr="00934220" w:rsidRDefault="00934220" w:rsidP="00BC34A3">
            <w:pPr>
              <w:rPr>
                <w:rFonts w:ascii="Times New Roman" w:eastAsia="Times New Roman" w:hAnsi="Times New Roman"/>
                <w:lang w:val="sv-SE"/>
              </w:rPr>
            </w:pPr>
            <w:r w:rsidRPr="00934220">
              <w:rPr>
                <w:rFonts w:ascii="Times New Roman" w:eastAsia="Times New Roman" w:hAnsi="Times New Roman"/>
                <w:lang w:val="sv-SE"/>
              </w:rPr>
              <w:t>1,16(1,04-1,28)</w:t>
            </w:r>
          </w:p>
          <w:p w:rsidR="00934220" w:rsidRPr="00934220" w:rsidRDefault="00934220" w:rsidP="00BC34A3">
            <w:pPr>
              <w:rPr>
                <w:rFonts w:ascii="Times New Roman" w:eastAsia="Times New Roman" w:hAnsi="Times New Roman"/>
                <w:lang w:val="sv-SE"/>
              </w:rPr>
            </w:pPr>
            <w:r w:rsidRPr="00934220">
              <w:rPr>
                <w:rFonts w:ascii="Times New Roman" w:eastAsia="Times New Roman" w:hAnsi="Times New Roman"/>
                <w:lang w:val="sv-SE"/>
              </w:rPr>
              <w:t>0,94(0,82-1,07)</w:t>
            </w:r>
          </w:p>
          <w:p w:rsidR="00934220" w:rsidRPr="00934220" w:rsidRDefault="00934220" w:rsidP="00BC34A3">
            <w:pPr>
              <w:rPr>
                <w:rFonts w:ascii="Times New Roman" w:eastAsia="Times New Roman" w:hAnsi="Times New Roman"/>
                <w:lang w:val="pt-BR"/>
              </w:rPr>
            </w:pPr>
            <w:r w:rsidRPr="00934220">
              <w:rPr>
                <w:rFonts w:ascii="Times New Roman" w:eastAsia="Times New Roman" w:hAnsi="Times New Roman"/>
                <w:lang w:val="sv-SE"/>
              </w:rPr>
              <w:t>0,96(0,86-1,08)</w:t>
            </w:r>
          </w:p>
        </w:tc>
        <w:tc>
          <w:tcPr>
            <w:tcW w:w="928"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25</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17</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26</w:t>
            </w:r>
          </w:p>
        </w:tc>
        <w:tc>
          <w:tcPr>
            <w:tcW w:w="2168" w:type="dxa"/>
            <w:tcMar>
              <w:left w:w="86" w:type="dxa"/>
              <w:right w:w="86" w:type="dxa"/>
            </w:tcMar>
          </w:tcPr>
          <w:p w:rsidR="00934220" w:rsidRPr="00934220" w:rsidRDefault="00934220" w:rsidP="00BC34A3">
            <w:pPr>
              <w:jc w:val="center"/>
              <w:rPr>
                <w:rFonts w:ascii="Times New Roman" w:eastAsia="Times New Roman" w:hAnsi="Times New Roman"/>
                <w:lang w:val="sv-SE"/>
              </w:rPr>
            </w:pPr>
            <w:r w:rsidRPr="00934220">
              <w:rPr>
                <w:rFonts w:ascii="Times New Roman" w:eastAsia="Times New Roman" w:hAnsi="Times New Roman"/>
                <w:lang w:val="sv-SE"/>
              </w:rPr>
              <w:t>0,89(0,76-1,06)</w:t>
            </w:r>
          </w:p>
          <w:p w:rsidR="00934220" w:rsidRPr="00934220" w:rsidRDefault="00934220" w:rsidP="00BC34A3">
            <w:pPr>
              <w:jc w:val="center"/>
              <w:rPr>
                <w:rFonts w:ascii="Times New Roman" w:eastAsia="Times New Roman" w:hAnsi="Times New Roman"/>
                <w:lang w:val="sv-SE"/>
              </w:rPr>
            </w:pPr>
            <w:r w:rsidRPr="00934220">
              <w:rPr>
                <w:rFonts w:ascii="Times New Roman" w:eastAsia="Times New Roman" w:hAnsi="Times New Roman"/>
                <w:lang w:val="sv-SE"/>
              </w:rPr>
              <w:t>1,14(0,95-1,37)</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sv-SE"/>
              </w:rPr>
              <w:t>1,15(1,01-1,31)</w:t>
            </w:r>
          </w:p>
        </w:tc>
      </w:tr>
      <w:tr w:rsidR="00934220" w:rsidRPr="00BE3D05" w:rsidTr="00A77AED">
        <w:trPr>
          <w:trHeight w:val="315"/>
          <w:jc w:val="center"/>
        </w:trPr>
        <w:tc>
          <w:tcPr>
            <w:tcW w:w="6925" w:type="dxa"/>
            <w:gridSpan w:val="5"/>
            <w:tcMar>
              <w:left w:w="86" w:type="dxa"/>
              <w:right w:w="86" w:type="dxa"/>
            </w:tcMar>
          </w:tcPr>
          <w:p w:rsidR="00934220" w:rsidRPr="00934220" w:rsidRDefault="00934220" w:rsidP="00BC34A3">
            <w:pPr>
              <w:rPr>
                <w:rFonts w:ascii="Times New Roman" w:eastAsia="Times New Roman" w:hAnsi="Times New Roman"/>
                <w:lang w:val="pt-BR"/>
              </w:rPr>
            </w:pPr>
            <w:r w:rsidRPr="00934220">
              <w:rPr>
                <w:rStyle w:val="referencetext1"/>
                <w:rFonts w:ascii="Times New Roman" w:eastAsia="Times New Roman" w:hAnsi="Times New Roman"/>
              </w:rPr>
              <w:t xml:space="preserve">GA sąlygota </w:t>
            </w:r>
            <w:r w:rsidRPr="00934220">
              <w:rPr>
                <w:rFonts w:ascii="Times New Roman" w:eastAsia="Times New Roman" w:hAnsi="Times New Roman"/>
              </w:rPr>
              <w:t xml:space="preserve"> Saulės vainiko išmetų</w:t>
            </w:r>
            <w:r w:rsidRPr="00934220">
              <w:rPr>
                <w:rFonts w:ascii="Times New Roman" w:eastAsia="Times New Roman" w:hAnsi="Times New Roman"/>
                <w:lang w:val="pt-BR"/>
              </w:rPr>
              <w:t xml:space="preserve"> </w:t>
            </w:r>
          </w:p>
        </w:tc>
      </w:tr>
      <w:tr w:rsidR="00934220" w:rsidRPr="00BE3D05" w:rsidTr="00A77AED">
        <w:trPr>
          <w:trHeight w:val="1281"/>
          <w:jc w:val="center"/>
        </w:trPr>
        <w:tc>
          <w:tcPr>
            <w:tcW w:w="928" w:type="dxa"/>
            <w:tcMar>
              <w:left w:w="86" w:type="dxa"/>
              <w:right w:w="86" w:type="dxa"/>
            </w:tcMar>
          </w:tcPr>
          <w:p w:rsidR="00934220" w:rsidRPr="00934220" w:rsidRDefault="00934220" w:rsidP="00BC34A3">
            <w:pPr>
              <w:rPr>
                <w:rFonts w:ascii="Times New Roman" w:eastAsia="Times New Roman" w:hAnsi="Times New Roman"/>
                <w:vertAlign w:val="superscript"/>
                <w:lang w:val="nb-NO"/>
              </w:rPr>
            </w:pPr>
            <w:r w:rsidRPr="00934220">
              <w:rPr>
                <w:rFonts w:ascii="Times New Roman" w:eastAsia="Times New Roman" w:hAnsi="Times New Roman"/>
                <w:lang w:val="nb-NO"/>
              </w:rPr>
              <w:t>Prieš</w:t>
            </w:r>
            <w:r w:rsidRPr="00934220">
              <w:rPr>
                <w:rFonts w:ascii="Times New Roman" w:eastAsia="Times New Roman" w:hAnsi="Times New Roman"/>
                <w:vertAlign w:val="superscript"/>
                <w:lang w:val="nb-NO"/>
              </w:rPr>
              <w:t>1</w:t>
            </w:r>
          </w:p>
          <w:p w:rsidR="00934220" w:rsidRPr="00934220" w:rsidRDefault="00934220" w:rsidP="00BC34A3">
            <w:pPr>
              <w:rPr>
                <w:rFonts w:ascii="Times New Roman" w:eastAsia="Times New Roman" w:hAnsi="Times New Roman"/>
                <w:vertAlign w:val="superscript"/>
                <w:lang w:val="nb-NO"/>
              </w:rPr>
            </w:pPr>
            <w:r w:rsidRPr="00934220">
              <w:rPr>
                <w:rFonts w:ascii="Times New Roman" w:eastAsia="Times New Roman" w:hAnsi="Times New Roman"/>
                <w:lang w:val="nb-NO"/>
              </w:rPr>
              <w:t>Prieš</w:t>
            </w:r>
            <w:r w:rsidRPr="00934220">
              <w:rPr>
                <w:rFonts w:ascii="Times New Roman" w:eastAsia="Times New Roman" w:hAnsi="Times New Roman"/>
                <w:vertAlign w:val="superscript"/>
                <w:lang w:val="nb-NO"/>
              </w:rPr>
              <w:t>2</w:t>
            </w:r>
            <w:r w:rsidRPr="00934220">
              <w:rPr>
                <w:rFonts w:ascii="Times New Roman" w:eastAsia="Times New Roman" w:hAnsi="Times New Roman"/>
                <w:lang w:val="nb-NO"/>
              </w:rPr>
              <w:t xml:space="preserve"> </w:t>
            </w:r>
          </w:p>
          <w:p w:rsidR="00934220" w:rsidRPr="00934220" w:rsidRDefault="00934220" w:rsidP="00BC34A3">
            <w:pPr>
              <w:rPr>
                <w:rFonts w:ascii="Times New Roman" w:eastAsia="Times New Roman" w:hAnsi="Times New Roman"/>
                <w:lang w:val="nb-NO"/>
              </w:rPr>
            </w:pPr>
            <w:r w:rsidRPr="00934220">
              <w:rPr>
                <w:rFonts w:ascii="Times New Roman" w:eastAsia="Times New Roman" w:hAnsi="Times New Roman"/>
                <w:lang w:val="nb-NO"/>
              </w:rPr>
              <w:t xml:space="preserve">GA </w:t>
            </w:r>
          </w:p>
          <w:p w:rsidR="00934220" w:rsidRPr="00934220" w:rsidRDefault="00934220" w:rsidP="00BC34A3">
            <w:pPr>
              <w:rPr>
                <w:rFonts w:ascii="Times New Roman" w:eastAsia="Times New Roman" w:hAnsi="Times New Roman"/>
                <w:lang w:val="pt-BR"/>
              </w:rPr>
            </w:pPr>
            <w:r w:rsidRPr="00934220">
              <w:rPr>
                <w:rFonts w:ascii="Times New Roman" w:eastAsia="Times New Roman" w:hAnsi="Times New Roman"/>
                <w:lang w:val="fr-FR"/>
              </w:rPr>
              <w:t>Po</w:t>
            </w:r>
          </w:p>
        </w:tc>
        <w:tc>
          <w:tcPr>
            <w:tcW w:w="892"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6</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8</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24</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17</w:t>
            </w:r>
          </w:p>
        </w:tc>
        <w:tc>
          <w:tcPr>
            <w:tcW w:w="2009" w:type="dxa"/>
            <w:tcMar>
              <w:left w:w="86" w:type="dxa"/>
              <w:right w:w="86" w:type="dxa"/>
            </w:tcMar>
          </w:tcPr>
          <w:p w:rsidR="00934220" w:rsidRPr="00934220" w:rsidRDefault="00934220" w:rsidP="00BC34A3">
            <w:pPr>
              <w:rPr>
                <w:rFonts w:ascii="Times New Roman" w:eastAsia="Times New Roman" w:hAnsi="Times New Roman"/>
                <w:lang w:val="pt-BR"/>
              </w:rPr>
            </w:pPr>
            <w:r w:rsidRPr="00934220">
              <w:rPr>
                <w:rFonts w:ascii="Times New Roman" w:eastAsia="Times New Roman" w:hAnsi="Times New Roman"/>
                <w:lang w:val="pt-BR"/>
              </w:rPr>
              <w:t>1,17(0,84-1,62)</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1,10(0,84-1,62)</w:t>
            </w:r>
          </w:p>
          <w:p w:rsidR="00934220" w:rsidRPr="00934220" w:rsidRDefault="00934220" w:rsidP="00BC34A3">
            <w:pPr>
              <w:rPr>
                <w:rFonts w:ascii="Times New Roman" w:eastAsia="Times New Roman" w:hAnsi="Times New Roman"/>
                <w:lang w:val="pt-BR"/>
              </w:rPr>
            </w:pPr>
            <w:r w:rsidRPr="00934220">
              <w:rPr>
                <w:rFonts w:ascii="Times New Roman" w:eastAsia="Times New Roman" w:hAnsi="Times New Roman"/>
                <w:lang w:val="pt-BR"/>
              </w:rPr>
              <w:t>1,09(0,93-1,28)</w:t>
            </w:r>
          </w:p>
          <w:p w:rsidR="00934220" w:rsidRPr="00934220" w:rsidRDefault="00934220" w:rsidP="00BC34A3">
            <w:pPr>
              <w:rPr>
                <w:rFonts w:ascii="Times New Roman" w:eastAsia="Times New Roman" w:hAnsi="Times New Roman"/>
                <w:lang w:val="pt-BR"/>
              </w:rPr>
            </w:pPr>
            <w:r w:rsidRPr="00934220">
              <w:rPr>
                <w:rFonts w:ascii="Times New Roman" w:eastAsia="Times New Roman" w:hAnsi="Times New Roman"/>
                <w:lang w:val="pt-BR"/>
              </w:rPr>
              <w:t>1,23(1,03-1,45)</w:t>
            </w:r>
          </w:p>
        </w:tc>
        <w:tc>
          <w:tcPr>
            <w:tcW w:w="928"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4</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12</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14</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22</w:t>
            </w:r>
          </w:p>
        </w:tc>
        <w:tc>
          <w:tcPr>
            <w:tcW w:w="2168" w:type="dxa"/>
            <w:tcMar>
              <w:left w:w="86" w:type="dxa"/>
              <w:right w:w="86" w:type="dxa"/>
            </w:tcMar>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0,88(0,59-1,32)</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0,99(0,78-1,27)</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0,98(0,80-1,20)</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1,17(1,01-1,37)</w:t>
            </w:r>
          </w:p>
        </w:tc>
      </w:tr>
      <w:tr w:rsidR="00934220" w:rsidRPr="00BE3D05" w:rsidTr="00A77AED">
        <w:trPr>
          <w:trHeight w:val="649"/>
          <w:jc w:val="center"/>
        </w:trPr>
        <w:tc>
          <w:tcPr>
            <w:tcW w:w="928" w:type="dxa"/>
            <w:tcMar>
              <w:left w:w="86" w:type="dxa"/>
              <w:right w:w="86" w:type="dxa"/>
            </w:tcMar>
          </w:tcPr>
          <w:p w:rsidR="00934220" w:rsidRPr="00934220" w:rsidRDefault="0028633F" w:rsidP="00BC34A3">
            <w:pPr>
              <w:rPr>
                <w:rFonts w:ascii="Times New Roman" w:eastAsia="Times New Roman" w:hAnsi="Times New Roman"/>
                <w:lang w:val="pt-BR"/>
              </w:rPr>
            </w:pPr>
            <w:r>
              <w:rPr>
                <w:rFonts w:ascii="Times New Roman" w:eastAsia="Times New Roman" w:hAnsi="Times New Roman"/>
                <w:lang w:val="pt-BR"/>
              </w:rPr>
              <w:t>P</w:t>
            </w:r>
            <w:r w:rsidR="00934220" w:rsidRPr="00934220">
              <w:rPr>
                <w:rFonts w:ascii="Times New Roman" w:eastAsia="Times New Roman" w:hAnsi="Times New Roman"/>
                <w:lang w:val="pt-BR"/>
              </w:rPr>
              <w:t>S*</w:t>
            </w:r>
          </w:p>
          <w:p w:rsidR="00934220" w:rsidRPr="00934220" w:rsidRDefault="00934220" w:rsidP="00BC34A3">
            <w:pPr>
              <w:rPr>
                <w:rFonts w:ascii="Times New Roman" w:eastAsia="Times New Roman" w:hAnsi="Times New Roman"/>
                <w:lang w:val="pt-BR"/>
              </w:rPr>
            </w:pPr>
            <w:r w:rsidRPr="00934220">
              <w:rPr>
                <w:rFonts w:ascii="Times New Roman" w:eastAsia="Times New Roman" w:hAnsi="Times New Roman"/>
                <w:lang w:val="pt-BR"/>
              </w:rPr>
              <w:t>X**</w:t>
            </w:r>
          </w:p>
        </w:tc>
        <w:tc>
          <w:tcPr>
            <w:tcW w:w="892"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18</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9</w:t>
            </w:r>
          </w:p>
        </w:tc>
        <w:tc>
          <w:tcPr>
            <w:tcW w:w="2009" w:type="dxa"/>
            <w:tcMar>
              <w:left w:w="86" w:type="dxa"/>
              <w:right w:w="86" w:type="dxa"/>
            </w:tcMar>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0,97(0,80-1,19)</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0,91(0,68-1,22)</w:t>
            </w:r>
          </w:p>
        </w:tc>
        <w:tc>
          <w:tcPr>
            <w:tcW w:w="928" w:type="dxa"/>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14</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6</w:t>
            </w:r>
          </w:p>
        </w:tc>
        <w:tc>
          <w:tcPr>
            <w:tcW w:w="2168" w:type="dxa"/>
            <w:tcMar>
              <w:left w:w="86" w:type="dxa"/>
              <w:right w:w="86" w:type="dxa"/>
            </w:tcMar>
          </w:tcPr>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1,12(0,93-1,35)</w:t>
            </w:r>
          </w:p>
          <w:p w:rsidR="00934220" w:rsidRPr="00934220" w:rsidRDefault="00934220" w:rsidP="00BC34A3">
            <w:pPr>
              <w:jc w:val="center"/>
              <w:rPr>
                <w:rFonts w:ascii="Times New Roman" w:eastAsia="Times New Roman" w:hAnsi="Times New Roman"/>
                <w:lang w:val="pt-BR"/>
              </w:rPr>
            </w:pPr>
            <w:r w:rsidRPr="00934220">
              <w:rPr>
                <w:rFonts w:ascii="Times New Roman" w:eastAsia="Times New Roman" w:hAnsi="Times New Roman"/>
                <w:lang w:val="pt-BR"/>
              </w:rPr>
              <w:t>1,28(0,98-1,66)</w:t>
            </w:r>
          </w:p>
        </w:tc>
      </w:tr>
      <w:tr w:rsidR="00934220" w:rsidRPr="00BE3D05" w:rsidTr="00A77AED">
        <w:trPr>
          <w:trHeight w:val="1298"/>
          <w:jc w:val="center"/>
        </w:trPr>
        <w:tc>
          <w:tcPr>
            <w:tcW w:w="1820" w:type="dxa"/>
            <w:gridSpan w:val="2"/>
            <w:tcMar>
              <w:left w:w="86" w:type="dxa"/>
              <w:right w:w="86" w:type="dxa"/>
            </w:tcMar>
          </w:tcPr>
          <w:p w:rsidR="00934220" w:rsidRPr="00934220" w:rsidRDefault="00934220" w:rsidP="00A77AED">
            <w:pPr>
              <w:ind w:left="-108" w:firstLine="108"/>
              <w:rPr>
                <w:rFonts w:ascii="Times New Roman" w:eastAsia="Times New Roman" w:hAnsi="Times New Roman"/>
                <w:lang w:val="nb-NO"/>
              </w:rPr>
            </w:pPr>
            <w:r w:rsidRPr="00934220">
              <w:rPr>
                <w:rFonts w:ascii="Times New Roman" w:eastAsia="Times New Roman" w:hAnsi="Times New Roman"/>
                <w:lang w:val="nb-NO"/>
              </w:rPr>
              <w:t>Prieš GA</w:t>
            </w:r>
            <w:r w:rsidR="00A77AED">
              <w:rPr>
                <w:rFonts w:ascii="Times New Roman" w:eastAsia="Times New Roman" w:hAnsi="Times New Roman"/>
                <w:lang w:val="nb-NO"/>
              </w:rPr>
              <w:t xml:space="preserve"> (2paras)</w:t>
            </w:r>
          </w:p>
          <w:p w:rsidR="00934220" w:rsidRPr="00934220" w:rsidRDefault="00934220" w:rsidP="00BC34A3">
            <w:pPr>
              <w:rPr>
                <w:rFonts w:ascii="Times New Roman" w:eastAsia="Times New Roman" w:hAnsi="Times New Roman"/>
                <w:lang w:val="nb-NO"/>
              </w:rPr>
            </w:pPr>
            <w:r w:rsidRPr="00934220">
              <w:rPr>
                <w:rFonts w:ascii="Times New Roman" w:eastAsia="Times New Roman" w:hAnsi="Times New Roman"/>
                <w:lang w:val="nb-NO"/>
              </w:rPr>
              <w:t>GA metu</w:t>
            </w:r>
          </w:p>
          <w:p w:rsidR="00934220" w:rsidRPr="00934220" w:rsidRDefault="00934220" w:rsidP="00BC34A3">
            <w:pPr>
              <w:rPr>
                <w:rFonts w:ascii="Times New Roman" w:eastAsia="Times New Roman" w:hAnsi="Times New Roman"/>
                <w:lang w:val="nb-NO"/>
              </w:rPr>
            </w:pPr>
            <w:r w:rsidRPr="00934220">
              <w:rPr>
                <w:rFonts w:ascii="Times New Roman" w:eastAsia="Times New Roman" w:hAnsi="Times New Roman"/>
                <w:lang w:val="nb-NO"/>
              </w:rPr>
              <w:t>Po GA</w:t>
            </w:r>
            <w:r w:rsidR="00A77AED">
              <w:rPr>
                <w:rFonts w:ascii="Times New Roman" w:eastAsia="Times New Roman" w:hAnsi="Times New Roman"/>
                <w:lang w:val="nb-NO"/>
              </w:rPr>
              <w:t xml:space="preserve"> (2 paras)</w:t>
            </w:r>
          </w:p>
          <w:p w:rsidR="00934220" w:rsidRPr="00934220" w:rsidRDefault="004424CE" w:rsidP="00BC34A3">
            <w:pPr>
              <w:rPr>
                <w:rFonts w:ascii="Times New Roman" w:eastAsia="Times New Roman" w:hAnsi="Times New Roman"/>
                <w:lang w:val="nb-NO"/>
              </w:rPr>
            </w:pPr>
            <w:r>
              <w:rPr>
                <w:rFonts w:ascii="Times New Roman" w:eastAsia="Times New Roman" w:hAnsi="Times New Roman"/>
                <w:lang w:val="nb-NO"/>
              </w:rPr>
              <w:t>P</w:t>
            </w:r>
            <w:r w:rsidR="00934220" w:rsidRPr="00934220">
              <w:rPr>
                <w:rFonts w:ascii="Times New Roman" w:eastAsia="Times New Roman" w:hAnsi="Times New Roman"/>
                <w:lang w:val="nb-NO"/>
              </w:rPr>
              <w:t>S* ar X**</w:t>
            </w:r>
          </w:p>
        </w:tc>
        <w:tc>
          <w:tcPr>
            <w:tcW w:w="2009" w:type="dxa"/>
            <w:tcMar>
              <w:left w:w="86" w:type="dxa"/>
              <w:right w:w="86" w:type="dxa"/>
            </w:tcMar>
          </w:tcPr>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1,15(1,05-1,26)</w:t>
            </w:r>
          </w:p>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1,00(0,90-1,11)</w:t>
            </w:r>
          </w:p>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1,03(0,93-1,13)</w:t>
            </w:r>
          </w:p>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0,95(0,81-1,12)</w:t>
            </w:r>
          </w:p>
        </w:tc>
        <w:tc>
          <w:tcPr>
            <w:tcW w:w="928" w:type="dxa"/>
          </w:tcPr>
          <w:p w:rsidR="00934220" w:rsidRPr="00934220" w:rsidRDefault="00934220" w:rsidP="00BC34A3">
            <w:pPr>
              <w:jc w:val="center"/>
              <w:rPr>
                <w:rFonts w:ascii="Times New Roman" w:eastAsia="Times New Roman" w:hAnsi="Times New Roman"/>
                <w:lang w:val="nb-NO"/>
              </w:rPr>
            </w:pPr>
          </w:p>
        </w:tc>
        <w:tc>
          <w:tcPr>
            <w:tcW w:w="2168" w:type="dxa"/>
            <w:tcMar>
              <w:left w:w="86" w:type="dxa"/>
              <w:right w:w="86" w:type="dxa"/>
            </w:tcMar>
          </w:tcPr>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0,92(0,80-1,05)</w:t>
            </w:r>
          </w:p>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1,06(0,92-1,21)</w:t>
            </w:r>
          </w:p>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1,17(1,05-1,29)</w:t>
            </w:r>
          </w:p>
          <w:p w:rsidR="00934220" w:rsidRPr="00934220" w:rsidRDefault="00934220" w:rsidP="00BC34A3">
            <w:pPr>
              <w:jc w:val="center"/>
              <w:rPr>
                <w:rFonts w:ascii="Times New Roman" w:eastAsia="Times New Roman" w:hAnsi="Times New Roman"/>
                <w:lang w:val="nb-NO"/>
              </w:rPr>
            </w:pPr>
            <w:r w:rsidRPr="00934220">
              <w:rPr>
                <w:rFonts w:ascii="Times New Roman" w:eastAsia="Times New Roman" w:hAnsi="Times New Roman"/>
                <w:lang w:val="nb-NO"/>
              </w:rPr>
              <w:t>1,17(1,00-1,36)</w:t>
            </w:r>
          </w:p>
        </w:tc>
      </w:tr>
    </w:tbl>
    <w:p w:rsidR="0011606E" w:rsidRPr="0011606E" w:rsidRDefault="0011606E" w:rsidP="0011606E">
      <w:pPr>
        <w:ind w:firstLine="851"/>
        <w:rPr>
          <w:rFonts w:ascii="Times New Roman" w:hAnsi="Times New Roman"/>
          <w:lang w:val="nb-NO"/>
        </w:rPr>
      </w:pPr>
      <w:r w:rsidRPr="0011606E">
        <w:rPr>
          <w:rFonts w:ascii="Times New Roman" w:hAnsi="Times New Roman"/>
          <w:vertAlign w:val="superscript"/>
          <w:lang w:val="nb-NO"/>
        </w:rPr>
        <w:t>1</w:t>
      </w:r>
      <w:r w:rsidR="004424CE">
        <w:rPr>
          <w:rFonts w:ascii="Times New Roman" w:hAnsi="Times New Roman"/>
          <w:lang w:val="nb-NO"/>
        </w:rPr>
        <w:t xml:space="preserve"> be P</w:t>
      </w:r>
      <w:r w:rsidRPr="0011606E">
        <w:rPr>
          <w:rFonts w:ascii="Times New Roman" w:hAnsi="Times New Roman"/>
          <w:lang w:val="nb-NO"/>
        </w:rPr>
        <w:t xml:space="preserve">S; </w:t>
      </w:r>
      <w:r w:rsidRPr="0011606E">
        <w:rPr>
          <w:rFonts w:ascii="Times New Roman" w:hAnsi="Times New Roman"/>
          <w:vertAlign w:val="superscript"/>
          <w:lang w:val="nb-NO"/>
        </w:rPr>
        <w:t>2</w:t>
      </w:r>
      <w:r w:rsidR="004424CE">
        <w:rPr>
          <w:rFonts w:ascii="Times New Roman" w:hAnsi="Times New Roman"/>
          <w:lang w:val="nb-NO"/>
        </w:rPr>
        <w:t xml:space="preserve"> su P</w:t>
      </w:r>
      <w:r w:rsidRPr="0011606E">
        <w:rPr>
          <w:rFonts w:ascii="Times New Roman" w:hAnsi="Times New Roman"/>
          <w:lang w:val="nb-NO"/>
        </w:rPr>
        <w:t xml:space="preserve">S; </w:t>
      </w:r>
      <w:r w:rsidRPr="0011606E">
        <w:rPr>
          <w:rFonts w:ascii="Times New Roman" w:hAnsi="Times New Roman"/>
        </w:rPr>
        <w:t xml:space="preserve">* </w:t>
      </w:r>
      <w:r w:rsidRPr="0011606E">
        <w:rPr>
          <w:rStyle w:val="referencetext1"/>
          <w:rFonts w:ascii="Times New Roman" w:hAnsi="Times New Roman"/>
        </w:rPr>
        <w:t>nesukėlęs GA, ** X klasės žybsnis, nesukėlęs GA</w:t>
      </w:r>
    </w:p>
    <w:p w:rsidR="0011606E" w:rsidRDefault="0011606E" w:rsidP="00C81139">
      <w:pPr>
        <w:spacing w:line="360" w:lineRule="auto"/>
        <w:ind w:firstLine="851"/>
        <w:rPr>
          <w:rStyle w:val="referencetext1"/>
          <w:rFonts w:ascii="Times New Roman" w:hAnsi="Times New Roman"/>
          <w:sz w:val="24"/>
          <w:szCs w:val="24"/>
        </w:rPr>
      </w:pPr>
    </w:p>
    <w:p w:rsidR="00363455" w:rsidRDefault="00934220" w:rsidP="00C81139">
      <w:pPr>
        <w:spacing w:line="360" w:lineRule="auto"/>
        <w:ind w:firstLine="851"/>
        <w:rPr>
          <w:rFonts w:ascii="Times New Roman" w:hAnsi="Times New Roman"/>
          <w:sz w:val="24"/>
          <w:szCs w:val="24"/>
        </w:rPr>
      </w:pPr>
      <w:r w:rsidRPr="00366C08">
        <w:rPr>
          <w:rStyle w:val="referencetext1"/>
          <w:rFonts w:ascii="Times New Roman" w:hAnsi="Times New Roman"/>
          <w:sz w:val="24"/>
          <w:szCs w:val="24"/>
        </w:rPr>
        <w:t>Analizuojant kompleksinį heliofizikinių veiksnių poveikį, nustatyta, kad 2004-2006 m. 2 paras prieš GA stacionarizavimo dėl ŪKS rizika padidėja 15</w:t>
      </w:r>
      <w:r w:rsidRPr="00366C08">
        <w:rPr>
          <w:rFonts w:ascii="Times New Roman" w:hAnsi="Times New Roman"/>
          <w:sz w:val="24"/>
          <w:szCs w:val="24"/>
        </w:rPr>
        <w:t>% (SR=1,15 95% PI 1,05-1,26), tuo tarpu 2010-2012 m. laikotarpiu 1-2 paros laikotarpiu prieš GA atsiradimą rizika mažesnė už 1, nepriklausoma</w:t>
      </w:r>
      <w:r w:rsidR="00C81139">
        <w:rPr>
          <w:rFonts w:ascii="Times New Roman" w:hAnsi="Times New Roman"/>
          <w:sz w:val="24"/>
          <w:szCs w:val="24"/>
        </w:rPr>
        <w:t xml:space="preserve">i nuo GA atsiradimo priežasties. </w:t>
      </w:r>
      <w:r w:rsidRPr="00366C08">
        <w:rPr>
          <w:rFonts w:ascii="Times New Roman" w:hAnsi="Times New Roman"/>
          <w:sz w:val="24"/>
          <w:szCs w:val="24"/>
        </w:rPr>
        <w:t xml:space="preserve">2010-2012 m. laikotarpiu </w:t>
      </w:r>
      <w:r w:rsidRPr="00366C08">
        <w:rPr>
          <w:rStyle w:val="referencetext1"/>
          <w:rFonts w:ascii="Times New Roman" w:hAnsi="Times New Roman"/>
          <w:sz w:val="24"/>
          <w:szCs w:val="24"/>
        </w:rPr>
        <w:t>2 paras po GA ŪKS rizika padidėja 17</w:t>
      </w:r>
      <w:r w:rsidRPr="00366C08">
        <w:rPr>
          <w:rFonts w:ascii="Times New Roman" w:hAnsi="Times New Roman"/>
          <w:sz w:val="24"/>
          <w:szCs w:val="24"/>
        </w:rPr>
        <w:t>% (SR= 1,17 95% PI 1,05-1,2</w:t>
      </w:r>
      <w:r w:rsidR="00A77AED">
        <w:rPr>
          <w:rFonts w:ascii="Times New Roman" w:hAnsi="Times New Roman"/>
          <w:sz w:val="24"/>
          <w:szCs w:val="24"/>
        </w:rPr>
        <w:t>9</w:t>
      </w:r>
      <w:r w:rsidRPr="00366C08">
        <w:rPr>
          <w:rFonts w:ascii="Times New Roman" w:hAnsi="Times New Roman"/>
          <w:sz w:val="24"/>
          <w:szCs w:val="24"/>
        </w:rPr>
        <w:t xml:space="preserve">); rizikos reikšmingas padidėjimas stebėtas nepriklausomai nuo GA sukėlusios </w:t>
      </w:r>
      <w:r w:rsidRPr="00366C08">
        <w:rPr>
          <w:rFonts w:ascii="Times New Roman" w:hAnsi="Times New Roman"/>
          <w:sz w:val="24"/>
          <w:szCs w:val="24"/>
        </w:rPr>
        <w:lastRenderedPageBreak/>
        <w:t>priežasties. Šiuo l</w:t>
      </w:r>
      <w:r w:rsidR="00C81139">
        <w:rPr>
          <w:rFonts w:ascii="Times New Roman" w:hAnsi="Times New Roman"/>
          <w:sz w:val="24"/>
          <w:szCs w:val="24"/>
        </w:rPr>
        <w:t xml:space="preserve">aikotarpiu X klasės žybsnis ar </w:t>
      </w:r>
      <w:r w:rsidRPr="00366C08">
        <w:rPr>
          <w:rFonts w:ascii="Times New Roman" w:hAnsi="Times New Roman"/>
          <w:sz w:val="24"/>
          <w:szCs w:val="24"/>
        </w:rPr>
        <w:t>PS, nesukėlę GA, didina stacionarizavimo dėl ŪKS riziką 1,17 karto, tuo tarpu 2004-2006 m. šie įvykiai rizikos padidėjimo nesukėlė.</w:t>
      </w:r>
    </w:p>
    <w:p w:rsidR="00934220" w:rsidRPr="00366C08" w:rsidRDefault="00BF6A33" w:rsidP="001D020A">
      <w:pPr>
        <w:spacing w:line="360" w:lineRule="auto"/>
        <w:ind w:firstLine="851"/>
        <w:rPr>
          <w:rFonts w:ascii="Times New Roman" w:hAnsi="Times New Roman"/>
          <w:sz w:val="24"/>
          <w:szCs w:val="24"/>
        </w:rPr>
      </w:pPr>
      <w:r>
        <w:rPr>
          <w:rFonts w:ascii="Times New Roman" w:hAnsi="Times New Roman"/>
          <w:sz w:val="24"/>
          <w:szCs w:val="24"/>
        </w:rPr>
        <w:t>Remiantis tyrimo rezultatais</w:t>
      </w:r>
      <w:r w:rsidR="00F57026" w:rsidRPr="00366C08">
        <w:rPr>
          <w:rFonts w:ascii="Times New Roman" w:hAnsi="Times New Roman"/>
          <w:sz w:val="24"/>
          <w:szCs w:val="24"/>
        </w:rPr>
        <w:t xml:space="preserve"> galima konstatuoti, kad SA mažėjimo laikotarpiu padidėja stacionarizavimo dėl ŪKS rizika 1-2 paras prieš GA, nepriklausomai nuo GA sukėlusios priežasties, o SA kilimo laikotarpiu rizikos padidėjimo prieš GA nėra. Poveikis žmogui 1-2 dienas prieš GA stebimas ypač SA mažėjimo laikotarpiu (Gurfinkel </w:t>
      </w:r>
      <w:r w:rsidR="001D020A">
        <w:rPr>
          <w:rFonts w:ascii="Times New Roman" w:hAnsi="Times New Roman"/>
          <w:sz w:val="24"/>
          <w:szCs w:val="24"/>
        </w:rPr>
        <w:t>ir kt</w:t>
      </w:r>
      <w:r w:rsidR="00F57026" w:rsidRPr="00366C08">
        <w:rPr>
          <w:rFonts w:ascii="Times New Roman" w:hAnsi="Times New Roman"/>
          <w:sz w:val="24"/>
          <w:szCs w:val="24"/>
        </w:rPr>
        <w:t xml:space="preserve">., 1995; </w:t>
      </w:r>
      <w:r w:rsidR="009F6114" w:rsidRPr="009F6114">
        <w:rPr>
          <w:rFonts w:ascii="Times New Roman" w:hAnsi="Times New Roman"/>
          <w:sz w:val="24"/>
          <w:szCs w:val="24"/>
        </w:rPr>
        <w:t>Gurfinkel’</w:t>
      </w:r>
      <w:r w:rsidR="00F57026" w:rsidRPr="009F6114">
        <w:rPr>
          <w:rFonts w:ascii="Times New Roman" w:hAnsi="Times New Roman"/>
          <w:sz w:val="24"/>
          <w:szCs w:val="24"/>
        </w:rPr>
        <w:t xml:space="preserve"> </w:t>
      </w:r>
      <w:r w:rsidR="001D020A" w:rsidRPr="009F6114">
        <w:rPr>
          <w:rFonts w:ascii="Times New Roman" w:hAnsi="Times New Roman"/>
          <w:sz w:val="24"/>
          <w:szCs w:val="24"/>
        </w:rPr>
        <w:t>ir kt</w:t>
      </w:r>
      <w:r w:rsidR="00F57026" w:rsidRPr="009F6114">
        <w:rPr>
          <w:rFonts w:ascii="Times New Roman" w:hAnsi="Times New Roman"/>
          <w:sz w:val="24"/>
          <w:szCs w:val="24"/>
        </w:rPr>
        <w:t>., 1998</w:t>
      </w:r>
      <w:r w:rsidR="00C81139">
        <w:rPr>
          <w:rFonts w:ascii="Times New Roman" w:hAnsi="Times New Roman"/>
          <w:sz w:val="24"/>
          <w:szCs w:val="24"/>
        </w:rPr>
        <w:t>). Š</w:t>
      </w:r>
      <w:r w:rsidR="00F57026" w:rsidRPr="00366C08">
        <w:rPr>
          <w:rFonts w:ascii="Times New Roman" w:hAnsi="Times New Roman"/>
          <w:sz w:val="24"/>
          <w:szCs w:val="24"/>
        </w:rPr>
        <w:t xml:space="preserve">is reiškinys aiškintinas staigiu Saulės vėjo tankio padidėjimu (Zenchenko, 2011). </w:t>
      </w:r>
    </w:p>
    <w:p w:rsidR="00934220" w:rsidRPr="00366C08" w:rsidRDefault="00934220" w:rsidP="001D020A">
      <w:pPr>
        <w:spacing w:line="360" w:lineRule="auto"/>
        <w:ind w:firstLine="851"/>
        <w:rPr>
          <w:rFonts w:ascii="Times New Roman" w:hAnsi="Times New Roman"/>
          <w:sz w:val="24"/>
          <w:szCs w:val="24"/>
        </w:rPr>
      </w:pPr>
      <w:r w:rsidRPr="00366C08">
        <w:rPr>
          <w:rFonts w:ascii="Times New Roman" w:hAnsi="Times New Roman"/>
          <w:sz w:val="24"/>
          <w:szCs w:val="24"/>
        </w:rPr>
        <w:t>SA kilimo laikotarpiu, konstatuotas stipresnis padidėjusio GMA poveikis staci</w:t>
      </w:r>
      <w:r w:rsidR="001D020A">
        <w:rPr>
          <w:rFonts w:ascii="Times New Roman" w:hAnsi="Times New Roman"/>
          <w:sz w:val="24"/>
          <w:szCs w:val="24"/>
        </w:rPr>
        <w:t>onarizavimo dėl ŪKS rizikai nei</w:t>
      </w:r>
      <w:r w:rsidRPr="00366C08">
        <w:rPr>
          <w:rFonts w:ascii="Times New Roman" w:hAnsi="Times New Roman"/>
          <w:sz w:val="24"/>
          <w:szCs w:val="24"/>
        </w:rPr>
        <w:t xml:space="preserve"> SA mažėjimo laikotarpiu. Šiuo laikotarpiu nusatyta 17% padidėjusi ŪKS rizika dienomis, kai v</w:t>
      </w:r>
      <w:r w:rsidR="00363455">
        <w:rPr>
          <w:rFonts w:ascii="Times New Roman" w:hAnsi="Times New Roman"/>
          <w:sz w:val="24"/>
          <w:szCs w:val="24"/>
        </w:rPr>
        <w:t xml:space="preserve">yko X klasės saulės žybsnis ar </w:t>
      </w:r>
      <w:r w:rsidRPr="00366C08">
        <w:rPr>
          <w:rFonts w:ascii="Times New Roman" w:hAnsi="Times New Roman"/>
          <w:sz w:val="24"/>
          <w:szCs w:val="24"/>
        </w:rPr>
        <w:t xml:space="preserve">PS, nesukėlę GA; tuo tarpu momentinio minėtų veiksnių poveikio nebuvo 2004-2006 m. Tai aiškintina tuo, kad po SA maksimumo (2001-2003 m.) žmonės jau buvo adaptavęsi prie didesnio GMA ir kitų aktyvios Saulės reiškinių, o po 3 metus trukusio ramaus periodo GA bei kitas aktyvumas sukėlė didesnį stresą, dėl ko ir padidėjo ŪKS rizika. </w:t>
      </w:r>
    </w:p>
    <w:p w:rsidR="00934220" w:rsidRPr="00366C08" w:rsidRDefault="00934220" w:rsidP="001D020A">
      <w:pPr>
        <w:spacing w:line="360" w:lineRule="auto"/>
        <w:ind w:firstLine="851"/>
        <w:rPr>
          <w:rFonts w:ascii="Times New Roman" w:hAnsi="Times New Roman"/>
          <w:sz w:val="24"/>
          <w:szCs w:val="24"/>
        </w:rPr>
      </w:pPr>
      <w:r w:rsidRPr="00366C08">
        <w:rPr>
          <w:rFonts w:ascii="Times New Roman" w:hAnsi="Times New Roman"/>
          <w:sz w:val="24"/>
          <w:szCs w:val="24"/>
        </w:rPr>
        <w:t xml:space="preserve"> Abiem tirtais laikotarpiais nustatytas reikšmingas ŪKS rizikos padid</w:t>
      </w:r>
      <w:r w:rsidR="003A1D74">
        <w:rPr>
          <w:rFonts w:ascii="Times New Roman" w:hAnsi="Times New Roman"/>
          <w:sz w:val="24"/>
          <w:szCs w:val="24"/>
        </w:rPr>
        <w:t xml:space="preserve">ėjimas po GA, vykusių kartu su </w:t>
      </w:r>
      <w:r w:rsidRPr="00366C08">
        <w:rPr>
          <w:rFonts w:ascii="Times New Roman" w:hAnsi="Times New Roman"/>
          <w:sz w:val="24"/>
          <w:szCs w:val="24"/>
        </w:rPr>
        <w:t>PS; tokio audros turėjo stipresnį p</w:t>
      </w:r>
      <w:r w:rsidR="00363455">
        <w:rPr>
          <w:rFonts w:ascii="Times New Roman" w:hAnsi="Times New Roman"/>
          <w:sz w:val="24"/>
          <w:szCs w:val="24"/>
        </w:rPr>
        <w:t xml:space="preserve">oveikį nei GA, vykusios ne dėl </w:t>
      </w:r>
      <w:r w:rsidRPr="00366C08">
        <w:rPr>
          <w:rFonts w:ascii="Times New Roman" w:hAnsi="Times New Roman"/>
          <w:sz w:val="24"/>
          <w:szCs w:val="24"/>
        </w:rPr>
        <w:t xml:space="preserve">PS, ypač SA mažėjimo laikotarpiu. Tai, kad GA, sąlygotos Saulės vainiko išmetų, kelia didesnę MI riziką, konstatavo ir kiti autoriai (Dimitrova </w:t>
      </w:r>
      <w:r w:rsidR="009F6114">
        <w:rPr>
          <w:rFonts w:ascii="Times New Roman" w:hAnsi="Times New Roman"/>
          <w:sz w:val="24"/>
          <w:szCs w:val="24"/>
        </w:rPr>
        <w:t>ir kt</w:t>
      </w:r>
      <w:r w:rsidRPr="00366C08">
        <w:rPr>
          <w:rFonts w:ascii="Times New Roman" w:hAnsi="Times New Roman"/>
          <w:sz w:val="24"/>
          <w:szCs w:val="24"/>
        </w:rPr>
        <w:t>., 2009). Taip pat PS poveikį galima aiškinti jo poveikiu jonosferos tankiui, atmosferos slėgio dinamikai bei cikl</w:t>
      </w:r>
      <w:r w:rsidR="009F6114">
        <w:rPr>
          <w:rFonts w:ascii="Times New Roman" w:hAnsi="Times New Roman"/>
          <w:sz w:val="24"/>
          <w:szCs w:val="24"/>
        </w:rPr>
        <w:t>onų sustiprėjimui (Veretenenko,</w:t>
      </w:r>
      <w:r w:rsidRPr="00366C08">
        <w:rPr>
          <w:rFonts w:ascii="Times New Roman" w:hAnsi="Times New Roman"/>
          <w:sz w:val="24"/>
          <w:szCs w:val="24"/>
        </w:rPr>
        <w:t xml:space="preserve"> Theil, 2008).</w:t>
      </w:r>
    </w:p>
    <w:p w:rsidR="00505643" w:rsidRDefault="00934220" w:rsidP="00C81139">
      <w:pPr>
        <w:spacing w:line="360" w:lineRule="auto"/>
        <w:ind w:firstLine="851"/>
        <w:rPr>
          <w:rFonts w:ascii="Times New Roman" w:hAnsi="Times New Roman"/>
          <w:sz w:val="24"/>
          <w:szCs w:val="24"/>
        </w:rPr>
      </w:pPr>
      <w:r w:rsidRPr="00366C08">
        <w:rPr>
          <w:rFonts w:ascii="Times New Roman" w:hAnsi="Times New Roman"/>
          <w:sz w:val="24"/>
          <w:szCs w:val="24"/>
        </w:rPr>
        <w:t>Fiziologinis heliofizikinės aplinkos poveikis žmogui siejamas su Šumano rezonansu (ŠR) (</w:t>
      </w:r>
      <w:r w:rsidRPr="00366C08">
        <w:rPr>
          <w:rFonts w:ascii="Times New Roman" w:hAnsi="Times New Roman"/>
          <w:color w:val="000025"/>
          <w:sz w:val="24"/>
          <w:szCs w:val="24"/>
        </w:rPr>
        <w:t>Cherry, 2002)</w:t>
      </w:r>
      <w:r w:rsidRPr="00366C08">
        <w:rPr>
          <w:rFonts w:ascii="Times New Roman" w:hAnsi="Times New Roman"/>
          <w:caps/>
          <w:color w:val="000025"/>
          <w:sz w:val="24"/>
          <w:szCs w:val="24"/>
        </w:rPr>
        <w:t xml:space="preserve">, </w:t>
      </w:r>
      <w:r w:rsidRPr="00366C08">
        <w:rPr>
          <w:rFonts w:ascii="Times New Roman" w:hAnsi="Times New Roman"/>
          <w:color w:val="000025"/>
          <w:sz w:val="24"/>
          <w:szCs w:val="24"/>
        </w:rPr>
        <w:t xml:space="preserve">remiantis tuo, kad pirmųjų ŠR dedamųjų dažniai (7,8; 14,2 Hz) artimi žmogaus encefelagramos teta ir alfa dedamųjų svyravimų dažniams (teta </w:t>
      </w:r>
      <w:r w:rsidRPr="00366C08">
        <w:rPr>
          <w:rFonts w:ascii="Times New Roman" w:hAnsi="Times New Roman"/>
          <w:color w:val="000025"/>
          <w:sz w:val="24"/>
          <w:szCs w:val="24"/>
        </w:rPr>
        <w:softHyphen/>
        <w:t xml:space="preserve">– 4-8; alfa – 8-13 Hz). GA poveikis siejamas su </w:t>
      </w:r>
      <w:r w:rsidRPr="00366C08">
        <w:rPr>
          <w:rFonts w:ascii="Times New Roman" w:hAnsi="Times New Roman"/>
          <w:sz w:val="24"/>
          <w:szCs w:val="24"/>
        </w:rPr>
        <w:t xml:space="preserve">melatonino koncentracijos sumažėjimo (Burch </w:t>
      </w:r>
      <w:r w:rsidR="002C1E97">
        <w:rPr>
          <w:rFonts w:ascii="Times New Roman" w:hAnsi="Times New Roman"/>
          <w:sz w:val="24"/>
          <w:szCs w:val="24"/>
        </w:rPr>
        <w:t>ir k</w:t>
      </w:r>
      <w:r w:rsidR="004C0305">
        <w:rPr>
          <w:rFonts w:ascii="Times New Roman" w:hAnsi="Times New Roman"/>
          <w:sz w:val="24"/>
          <w:szCs w:val="24"/>
        </w:rPr>
        <w:t>t</w:t>
      </w:r>
      <w:r w:rsidRPr="00366C08">
        <w:rPr>
          <w:rFonts w:ascii="Times New Roman" w:hAnsi="Times New Roman"/>
          <w:sz w:val="24"/>
          <w:szCs w:val="24"/>
        </w:rPr>
        <w:t xml:space="preserve">., 1999; Weydahl </w:t>
      </w:r>
      <w:r w:rsidR="002C1E97">
        <w:rPr>
          <w:rFonts w:ascii="Times New Roman" w:hAnsi="Times New Roman"/>
          <w:sz w:val="24"/>
          <w:szCs w:val="24"/>
        </w:rPr>
        <w:t>ir kt</w:t>
      </w:r>
      <w:r w:rsidRPr="00366C08">
        <w:rPr>
          <w:rFonts w:ascii="Times New Roman" w:hAnsi="Times New Roman"/>
          <w:sz w:val="24"/>
          <w:szCs w:val="24"/>
        </w:rPr>
        <w:t>., 2001), taip pat su poveikiu atmosferos</w:t>
      </w:r>
      <w:r w:rsidR="001D020A">
        <w:rPr>
          <w:rFonts w:ascii="Times New Roman" w:hAnsi="Times New Roman"/>
          <w:sz w:val="24"/>
          <w:szCs w:val="24"/>
        </w:rPr>
        <w:t xml:space="preserve"> slėgio svyravimams (Mikhailova,</w:t>
      </w:r>
      <w:r w:rsidRPr="00366C08">
        <w:rPr>
          <w:rFonts w:ascii="Times New Roman" w:hAnsi="Times New Roman"/>
          <w:sz w:val="24"/>
          <w:szCs w:val="24"/>
        </w:rPr>
        <w:t xml:space="preserve"> Smirnov, 2011). Kai kurie autoriai (Kleimenova </w:t>
      </w:r>
      <w:r w:rsidR="001D020A">
        <w:rPr>
          <w:rFonts w:ascii="Times New Roman" w:hAnsi="Times New Roman"/>
          <w:sz w:val="24"/>
          <w:szCs w:val="24"/>
        </w:rPr>
        <w:t>ir kt</w:t>
      </w:r>
      <w:r w:rsidRPr="00366C08">
        <w:rPr>
          <w:rFonts w:ascii="Times New Roman" w:hAnsi="Times New Roman"/>
          <w:sz w:val="24"/>
          <w:szCs w:val="24"/>
        </w:rPr>
        <w:t>., 2007) teigia, kad sustiprėjusios 2-5 Hz geomagnetinės pulsacijos (Pc1) yra galimas MI rizikos veiksnys, kadangi jų dažnis artimas žmogaus širdies ritmui. Mažiau 5 Hz geomagnetinės pulsacijos sustiprėja prieš ir po GA, todėl tikėtina, kad ir dėl jų stebėtas ŪKS rizikos padidėjimas prieš ir po geomagnetinių audrų</w:t>
      </w:r>
      <w:r w:rsidR="00C81139">
        <w:rPr>
          <w:rFonts w:ascii="Times New Roman" w:hAnsi="Times New Roman"/>
          <w:sz w:val="24"/>
          <w:szCs w:val="24"/>
        </w:rPr>
        <w:t>.</w:t>
      </w:r>
    </w:p>
    <w:p w:rsidR="00B02F89" w:rsidRDefault="00B02F89" w:rsidP="00C81139">
      <w:pPr>
        <w:spacing w:line="360" w:lineRule="auto"/>
        <w:ind w:firstLine="851"/>
        <w:rPr>
          <w:rFonts w:ascii="Times New Roman" w:hAnsi="Times New Roman"/>
          <w:sz w:val="24"/>
          <w:szCs w:val="24"/>
        </w:rPr>
      </w:pPr>
    </w:p>
    <w:p w:rsidR="00B02F89" w:rsidRDefault="00B02F89" w:rsidP="00C81139">
      <w:pPr>
        <w:spacing w:line="360" w:lineRule="auto"/>
        <w:ind w:firstLine="851"/>
        <w:rPr>
          <w:rFonts w:ascii="Times New Roman" w:hAnsi="Times New Roman"/>
          <w:sz w:val="24"/>
          <w:szCs w:val="24"/>
        </w:rPr>
      </w:pPr>
    </w:p>
    <w:p w:rsidR="00B02F89" w:rsidRDefault="00B02F89" w:rsidP="00C81139">
      <w:pPr>
        <w:spacing w:line="360" w:lineRule="auto"/>
        <w:ind w:firstLine="851"/>
        <w:rPr>
          <w:rFonts w:ascii="Times New Roman" w:hAnsi="Times New Roman"/>
          <w:sz w:val="24"/>
          <w:szCs w:val="24"/>
        </w:rPr>
      </w:pPr>
    </w:p>
    <w:p w:rsidR="00B02F89" w:rsidRDefault="00B02F89" w:rsidP="00C81139">
      <w:pPr>
        <w:spacing w:line="360" w:lineRule="auto"/>
        <w:ind w:firstLine="851"/>
        <w:rPr>
          <w:rFonts w:ascii="Times New Roman" w:hAnsi="Times New Roman"/>
          <w:sz w:val="24"/>
          <w:szCs w:val="24"/>
        </w:rPr>
      </w:pPr>
    </w:p>
    <w:p w:rsidR="00B02F89" w:rsidRPr="00C81139" w:rsidRDefault="00B02F89" w:rsidP="00C81139">
      <w:pPr>
        <w:spacing w:line="360" w:lineRule="auto"/>
        <w:ind w:firstLine="851"/>
        <w:rPr>
          <w:rFonts w:ascii="Times New Roman" w:hAnsi="Times New Roman"/>
          <w:sz w:val="24"/>
          <w:szCs w:val="24"/>
        </w:rPr>
      </w:pPr>
    </w:p>
    <w:p w:rsidR="00537193" w:rsidRDefault="00537193" w:rsidP="004E0955">
      <w:pPr>
        <w:spacing w:line="360" w:lineRule="auto"/>
        <w:jc w:val="center"/>
        <w:rPr>
          <w:rFonts w:ascii="Times New Roman" w:hAnsi="Times New Roman"/>
          <w:b/>
          <w:sz w:val="32"/>
          <w:lang w:val="lt-LT"/>
        </w:rPr>
      </w:pPr>
      <w:r w:rsidRPr="00537193">
        <w:rPr>
          <w:rFonts w:ascii="Times New Roman" w:hAnsi="Times New Roman"/>
          <w:b/>
          <w:sz w:val="32"/>
          <w:lang w:val="lt-LT"/>
        </w:rPr>
        <w:lastRenderedPageBreak/>
        <w:t>IŠVADOS</w:t>
      </w:r>
    </w:p>
    <w:p w:rsidR="000C1D5A" w:rsidRPr="00933550" w:rsidRDefault="000C1D5A" w:rsidP="006B20EF">
      <w:pPr>
        <w:jc w:val="center"/>
        <w:rPr>
          <w:rFonts w:ascii="Times New Roman" w:hAnsi="Times New Roman"/>
          <w:b/>
          <w:sz w:val="24"/>
          <w:szCs w:val="24"/>
          <w:lang w:val="lt-LT"/>
        </w:rPr>
      </w:pPr>
    </w:p>
    <w:p w:rsidR="002D5B2B" w:rsidRPr="002D5B2B" w:rsidRDefault="000C1D5A" w:rsidP="001E5C8C">
      <w:pPr>
        <w:pStyle w:val="ListParagraph"/>
        <w:numPr>
          <w:ilvl w:val="0"/>
          <w:numId w:val="43"/>
        </w:numPr>
        <w:ind w:left="584" w:hanging="357"/>
        <w:rPr>
          <w:lang w:val="en-US"/>
        </w:rPr>
      </w:pPr>
      <w:r w:rsidRPr="000C1D5A">
        <w:t xml:space="preserve">Gauti rezultatai leidžia daryti išvadą, kad heliofizikinių faktorių poveikis žmogui nėra vienodas skirtingose Saulės aktyvumo (SA) fazėse. </w:t>
      </w:r>
      <w:r>
        <w:t>SA</w:t>
      </w:r>
      <w:r w:rsidRPr="000C1D5A">
        <w:t xml:space="preserve"> kilimo laikotarpiu stacionarizacijų, dėl nestabilios krūtinės anginos (NKA), skaičius parą, kai vyksta X klasės žyb</w:t>
      </w:r>
      <w:r w:rsidR="00D9796E">
        <w:t>sniai išauga 1,43 karto (</w:t>
      </w:r>
      <w:r w:rsidR="00F95365">
        <w:t>p=0,</w:t>
      </w:r>
      <w:r w:rsidRPr="000C1D5A">
        <w:t>025)</w:t>
      </w:r>
      <w:r w:rsidR="002D5B2B">
        <w:t xml:space="preserve">. Taip pat </w:t>
      </w:r>
      <w:r w:rsidR="00D9796E">
        <w:t xml:space="preserve">šiuo </w:t>
      </w:r>
      <w:r w:rsidR="002D5B2B">
        <w:t xml:space="preserve">laikotarpiu konstatuota, kad antrą parą po </w:t>
      </w:r>
      <w:r w:rsidR="00B174C3">
        <w:t>geomagnetin</w:t>
      </w:r>
      <w:r w:rsidR="00D9796E">
        <w:t>ė</w:t>
      </w:r>
      <w:r w:rsidR="00B174C3">
        <w:t>s audros (</w:t>
      </w:r>
      <w:r w:rsidR="002D5B2B">
        <w:t>GA</w:t>
      </w:r>
      <w:r w:rsidR="00B174C3">
        <w:t>)</w:t>
      </w:r>
      <w:r w:rsidR="002D5B2B">
        <w:t xml:space="preserve"> ligonių stacionarizuotų dėl NKA skaičiaus vidurkis </w:t>
      </w:r>
      <w:r w:rsidR="00605651">
        <w:t>(5,13) reikšmingai padidėja</w:t>
      </w:r>
      <w:r w:rsidR="00B2613E">
        <w:t xml:space="preserve"> (p=0,01</w:t>
      </w:r>
      <w:r w:rsidR="002D5B2B">
        <w:t>), lyginant su kitomis dienomis (3,</w:t>
      </w:r>
      <w:r w:rsidR="00D85E45">
        <w:t>9</w:t>
      </w:r>
      <w:r w:rsidR="002D5B2B">
        <w:t xml:space="preserve">5). </w:t>
      </w:r>
      <w:r w:rsidR="0024766B">
        <w:t>Tris</w:t>
      </w:r>
      <w:r w:rsidR="002D5B2B" w:rsidRPr="002D5B2B">
        <w:t xml:space="preserve"> paras po protonų lietaus</w:t>
      </w:r>
      <w:r w:rsidR="002D5B2B">
        <w:t xml:space="preserve"> (PL)</w:t>
      </w:r>
      <w:r w:rsidR="00445B20">
        <w:t>,</w:t>
      </w:r>
      <w:r w:rsidR="00445B20" w:rsidRPr="00445B20">
        <w:t xml:space="preserve"> </w:t>
      </w:r>
      <w:r w:rsidR="0024766B">
        <w:t>SA kilimo</w:t>
      </w:r>
      <w:r w:rsidR="00445B20">
        <w:t xml:space="preserve"> laikotarpiu,</w:t>
      </w:r>
      <w:r w:rsidR="002D5B2B" w:rsidRPr="002D5B2B">
        <w:t xml:space="preserve"> vidutiniškai stacionarizuota 4,</w:t>
      </w:r>
      <w:r w:rsidR="00D85E45">
        <w:t>91</w:t>
      </w:r>
      <w:r w:rsidR="002D5B2B" w:rsidRPr="002D5B2B">
        <w:t xml:space="preserve"> pacientai su </w:t>
      </w:r>
      <w:r w:rsidR="00D9796E">
        <w:t>NKA</w:t>
      </w:r>
      <w:r w:rsidR="002D5B2B" w:rsidRPr="002D5B2B">
        <w:t>, o dienomis, kai nefiksuoti PL – 3,8</w:t>
      </w:r>
      <w:r w:rsidR="00D85E45">
        <w:t>9</w:t>
      </w:r>
      <w:r w:rsidR="001E5C8C">
        <w:t xml:space="preserve"> </w:t>
      </w:r>
      <w:r w:rsidR="002D5B2B">
        <w:t>(p</w:t>
      </w:r>
      <w:r w:rsidR="002D5B2B" w:rsidRPr="002D5B2B">
        <w:rPr>
          <w:lang w:val="en-US"/>
        </w:rPr>
        <w:t>=</w:t>
      </w:r>
      <w:r w:rsidR="002D5B2B" w:rsidRPr="002D5B2B">
        <w:t>0,029).</w:t>
      </w:r>
    </w:p>
    <w:p w:rsidR="000C1D5A" w:rsidRPr="000C1D5A" w:rsidRDefault="00B2613E" w:rsidP="001E5C8C">
      <w:pPr>
        <w:pStyle w:val="ListParagraph"/>
        <w:numPr>
          <w:ilvl w:val="0"/>
          <w:numId w:val="43"/>
        </w:numPr>
        <w:ind w:left="584" w:hanging="357"/>
      </w:pPr>
      <w:r>
        <w:t xml:space="preserve">SA mažėjimo laikotarpiu skubios stacionarizacijos dėl </w:t>
      </w:r>
      <w:r w:rsidR="00E4495C">
        <w:t>miokardo infarkto</w:t>
      </w:r>
      <w:r>
        <w:t xml:space="preserve"> </w:t>
      </w:r>
      <w:r w:rsidR="00E4495C">
        <w:t xml:space="preserve">(MI) </w:t>
      </w:r>
      <w:r>
        <w:t xml:space="preserve">paros vidurkiai kito atitinkamai: PL parą – </w:t>
      </w:r>
      <w:r w:rsidRPr="003B3050">
        <w:t>3,13</w:t>
      </w:r>
      <w:r>
        <w:t>, parą po - 3,33, (p=0,</w:t>
      </w:r>
      <w:r w:rsidRPr="003B3050">
        <w:t>0</w:t>
      </w:r>
      <w:r>
        <w:t>2</w:t>
      </w:r>
      <w:r w:rsidRPr="003B3050">
        <w:t>8)</w:t>
      </w:r>
      <w:r>
        <w:t>, ir antrą parą po – vidurkis 3,4 (p</w:t>
      </w:r>
      <w:r w:rsidRPr="003B3050">
        <w:t>=0.018)</w:t>
      </w:r>
      <w:r>
        <w:t>, t.y po PL</w:t>
      </w:r>
      <w:r w:rsidR="00E4495C">
        <w:t>,</w:t>
      </w:r>
      <w:r>
        <w:t xml:space="preserve"> paroje stacionarizuotų ligonių skaičiaus vidurkiai išauga, o trečią (2,9) ir ketvirtą (2,13) – sumažėja, lyginant su paromis, kai PL nefiksuojami (2,62). Šiuo </w:t>
      </w:r>
      <w:r w:rsidRPr="000C1D5A">
        <w:t xml:space="preserve">periodu </w:t>
      </w:r>
      <w:r>
        <w:t xml:space="preserve">taip pat </w:t>
      </w:r>
      <w:r w:rsidRPr="000C1D5A">
        <w:t xml:space="preserve">parą po </w:t>
      </w:r>
      <w:r>
        <w:t>X klasės</w:t>
      </w:r>
      <w:r w:rsidRPr="000C1D5A">
        <w:t xml:space="preserve"> žybsnio stacionarizacijų skaičius dėl </w:t>
      </w:r>
      <w:r>
        <w:t>MI išauga 1,24 karto (2 Sig.p=0,</w:t>
      </w:r>
      <w:r w:rsidRPr="000C1D5A">
        <w:t xml:space="preserve">063), o dvi paras po </w:t>
      </w:r>
      <w:r>
        <w:t xml:space="preserve">X </w:t>
      </w:r>
      <w:r w:rsidRPr="000C1D5A">
        <w:t>ž</w:t>
      </w:r>
      <w:r>
        <w:t>ybsnio - 1,29 karto (2 Sig. p=0,</w:t>
      </w:r>
      <w:r w:rsidRPr="000C1D5A">
        <w:t xml:space="preserve">028). </w:t>
      </w:r>
      <w:r>
        <w:t xml:space="preserve">Tuo tarpu </w:t>
      </w:r>
      <w:r w:rsidR="000C1D5A">
        <w:t>SA</w:t>
      </w:r>
      <w:r w:rsidR="000C1D5A" w:rsidRPr="000C1D5A">
        <w:t xml:space="preserve"> kilimo laikotarpiu konstatuotas reikšmingas (p=0,041) ryšys tarp </w:t>
      </w:r>
      <w:r w:rsidR="00D9796E">
        <w:t>MI</w:t>
      </w:r>
      <w:r w:rsidR="000C1D5A" w:rsidRPr="000C1D5A">
        <w:t xml:space="preserve"> ir </w:t>
      </w:r>
      <w:r w:rsidR="00445B20">
        <w:t>GA</w:t>
      </w:r>
      <w:r w:rsidR="000C1D5A" w:rsidRPr="000C1D5A">
        <w:t xml:space="preserve">, </w:t>
      </w:r>
      <w:r w:rsidR="00E4495C">
        <w:t>įvykio</w:t>
      </w:r>
      <w:r>
        <w:t xml:space="preserve"> parą </w:t>
      </w:r>
      <w:r w:rsidR="00E4495C">
        <w:t xml:space="preserve">ir 1-2 paras </w:t>
      </w:r>
      <w:r w:rsidR="001E5C8C">
        <w:t xml:space="preserve">po GA, paroje stacionarizuotų ligonių skaičiaus vidurkiai išauga, o </w:t>
      </w:r>
      <w:r w:rsidR="00E4495C">
        <w:t>3-4 paras po</w:t>
      </w:r>
      <w:r w:rsidR="001E5C8C">
        <w:t xml:space="preserve"> – sumažėja, lyginant su paromis, kai GA nefiksuojama. Šiuo</w:t>
      </w:r>
      <w:r>
        <w:t xml:space="preserve"> periodu nustatytas </w:t>
      </w:r>
      <w:r w:rsidR="002D5B2B">
        <w:t>reikšmingas ryšys (p=0,002)</w:t>
      </w:r>
      <w:r w:rsidR="001E5C8C">
        <w:t xml:space="preserve"> </w:t>
      </w:r>
      <w:r w:rsidR="00E4495C">
        <w:t xml:space="preserve">ir </w:t>
      </w:r>
      <w:r w:rsidR="001E5C8C">
        <w:t>tarp MI ir PL,</w:t>
      </w:r>
      <w:r w:rsidR="002D5B2B">
        <w:t xml:space="preserve"> </w:t>
      </w:r>
      <w:r w:rsidR="001E5C8C">
        <w:t>tris paras po įvykio</w:t>
      </w:r>
      <w:r>
        <w:t>,</w:t>
      </w:r>
      <w:r w:rsidR="001E5C8C">
        <w:t xml:space="preserve"> rizika išauga  23,3</w:t>
      </w:r>
      <w:r w:rsidR="002D5B2B" w:rsidRPr="003B3050">
        <w:t xml:space="preserve"> %</w:t>
      </w:r>
      <w:r w:rsidR="002D5B2B">
        <w:t xml:space="preserve">, lyginant su </w:t>
      </w:r>
      <w:r w:rsidR="001E5C8C">
        <w:t>paromis</w:t>
      </w:r>
      <w:r w:rsidR="002D5B2B">
        <w:t xml:space="preserve">, kai </w:t>
      </w:r>
      <w:r w:rsidR="00D9796E">
        <w:t>PL</w:t>
      </w:r>
      <w:r w:rsidR="002D5B2B">
        <w:t xml:space="preserve"> </w:t>
      </w:r>
      <w:r w:rsidR="001E5C8C">
        <w:t>nefiksuo</w:t>
      </w:r>
      <w:r>
        <w:t>jami</w:t>
      </w:r>
      <w:r w:rsidR="002D5B2B">
        <w:t>.</w:t>
      </w:r>
      <w:r w:rsidR="001E5C8C">
        <w:t xml:space="preserve"> </w:t>
      </w:r>
    </w:p>
    <w:p w:rsidR="000C1D5A" w:rsidRPr="000C1D5A" w:rsidRDefault="000C1D5A" w:rsidP="001E5C8C">
      <w:pPr>
        <w:pStyle w:val="ListParagraph"/>
        <w:numPr>
          <w:ilvl w:val="0"/>
          <w:numId w:val="43"/>
        </w:numPr>
        <w:ind w:left="584" w:hanging="357"/>
      </w:pPr>
      <w:r w:rsidRPr="000C1D5A">
        <w:t xml:space="preserve">Analizuojant atskirų heliofizikinių rodiklių įtaką, </w:t>
      </w:r>
      <w:r w:rsidR="00B2613E" w:rsidRPr="000C1D5A">
        <w:t>SA mažėjimo laikotarpiu tik parą po X klasės žybsnio stacionarizacijų skaičius d</w:t>
      </w:r>
      <w:r w:rsidR="00B2613E">
        <w:t>ėl ŪKS iššauga 18 % (2 Sig. p=0,</w:t>
      </w:r>
      <w:r w:rsidR="00B2613E" w:rsidRPr="000C1D5A">
        <w:t>077), lyginant su dienomis</w:t>
      </w:r>
      <w:r w:rsidR="00B2613E">
        <w:t>,</w:t>
      </w:r>
      <w:r w:rsidR="00B2613E" w:rsidRPr="000C1D5A">
        <w:t xml:space="preserve"> kai žybsnio nebuvo. SA kilimo laikotarp</w:t>
      </w:r>
      <w:r w:rsidR="00B2613E">
        <w:t>iu parą, kai fiksuotas</w:t>
      </w:r>
      <w:r w:rsidR="00B2613E" w:rsidRPr="000C1D5A">
        <w:t xml:space="preserve"> X klasės žybsnis stacionarizacijų skaičius dėl ŪKS</w:t>
      </w:r>
      <w:r w:rsidR="00B2613E">
        <w:t>, yra 28 % didesnis (2 Sig. p=0,</w:t>
      </w:r>
      <w:r w:rsidR="00B2613E" w:rsidRPr="000C1D5A">
        <w:t xml:space="preserve">052), negu dienomis, kai žybsniai nevyko. </w:t>
      </w:r>
      <w:r>
        <w:t>SA</w:t>
      </w:r>
      <w:r w:rsidRPr="000C1D5A">
        <w:t xml:space="preserve"> kilimo laikotarp</w:t>
      </w:r>
      <w:r w:rsidR="00655935">
        <w:t>iu,</w:t>
      </w:r>
      <w:r w:rsidRPr="000C1D5A">
        <w:t xml:space="preserve"> antrą p</w:t>
      </w:r>
      <w:r w:rsidR="00B174C3">
        <w:t xml:space="preserve">arą po </w:t>
      </w:r>
      <w:r w:rsidR="00D9796E">
        <w:t>GA</w:t>
      </w:r>
      <w:r w:rsidRPr="000C1D5A">
        <w:t xml:space="preserve"> rizika </w:t>
      </w:r>
      <w:r w:rsidR="00655935">
        <w:t xml:space="preserve">dėl </w:t>
      </w:r>
      <w:r w:rsidR="00655935" w:rsidRPr="000C1D5A">
        <w:t xml:space="preserve">ūmių koronarinių sindromų (ŪKS) </w:t>
      </w:r>
      <w:r w:rsidRPr="000C1D5A">
        <w:t xml:space="preserve">padidėja 19% (SR=1,19 95% PI 1,06-1,35), parą po aktyvaus-audringo geomagnetinio lauko (GL) – 12% (SR=1,12 95% PI 1,04-1,20). </w:t>
      </w:r>
    </w:p>
    <w:p w:rsidR="008C38D6" w:rsidRPr="008C38D6" w:rsidRDefault="000C1D5A" w:rsidP="00E4495C">
      <w:pPr>
        <w:pStyle w:val="ListParagraph"/>
        <w:numPr>
          <w:ilvl w:val="0"/>
          <w:numId w:val="43"/>
        </w:numPr>
        <w:ind w:left="584" w:hanging="357"/>
      </w:pPr>
      <w:r w:rsidRPr="000C1D5A">
        <w:rPr>
          <w:rStyle w:val="referencetext1"/>
        </w:rPr>
        <w:t xml:space="preserve">Analizuojant kompleksinį </w:t>
      </w:r>
      <w:r w:rsidR="00BF6A33">
        <w:rPr>
          <w:rStyle w:val="referencetext1"/>
        </w:rPr>
        <w:t>heliofizikinių veiksnių poveikį</w:t>
      </w:r>
      <w:r w:rsidRPr="000C1D5A">
        <w:rPr>
          <w:rStyle w:val="referencetext1"/>
        </w:rPr>
        <w:t xml:space="preserve"> nustatyta, kad </w:t>
      </w:r>
      <w:r>
        <w:rPr>
          <w:rStyle w:val="referencetext1"/>
        </w:rPr>
        <w:t>SA mažėjimo laikotarpiu,</w:t>
      </w:r>
      <w:r w:rsidRPr="000C1D5A">
        <w:rPr>
          <w:rStyle w:val="referencetext1"/>
        </w:rPr>
        <w:t xml:space="preserve"> 2 paras prieš GA stacionarizavimo dėl ŪKS</w:t>
      </w:r>
      <w:r w:rsidR="00BF6A33">
        <w:rPr>
          <w:rStyle w:val="referencetext1"/>
        </w:rPr>
        <w:t>,</w:t>
      </w:r>
      <w:r w:rsidRPr="000C1D5A">
        <w:rPr>
          <w:rStyle w:val="referencetext1"/>
        </w:rPr>
        <w:t xml:space="preserve"> rizika padidėja 15</w:t>
      </w:r>
      <w:r w:rsidRPr="000C1D5A">
        <w:t xml:space="preserve">% (SR=1,15 95% PI 1,05-1,26), tuo tarpu </w:t>
      </w:r>
      <w:r>
        <w:t>SA kilimo</w:t>
      </w:r>
      <w:r w:rsidRPr="000C1D5A">
        <w:t xml:space="preserve"> laikotarpiu</w:t>
      </w:r>
      <w:r w:rsidR="00BF6A33">
        <w:t>,</w:t>
      </w:r>
      <w:r w:rsidRPr="000C1D5A">
        <w:t xml:space="preserve"> 1-2 paros laikotarpiu prieš GA atsiradimą</w:t>
      </w:r>
      <w:r w:rsidR="00BF6A33">
        <w:t>,</w:t>
      </w:r>
      <w:r w:rsidRPr="000C1D5A">
        <w:t xml:space="preserve"> rizika mažesnė už 1, nepriklausomai nuo GA atsiradimo priežasties. 2010-2012 m. laikotarpiu </w:t>
      </w:r>
      <w:r w:rsidRPr="000C1D5A">
        <w:rPr>
          <w:rStyle w:val="referencetext1"/>
        </w:rPr>
        <w:t xml:space="preserve">2 paras po GA </w:t>
      </w:r>
      <w:r w:rsidR="00B174C3">
        <w:rPr>
          <w:rStyle w:val="referencetext1"/>
        </w:rPr>
        <w:t>ūmių koronarinių sindromų</w:t>
      </w:r>
      <w:r w:rsidRPr="000C1D5A">
        <w:rPr>
          <w:rStyle w:val="referencetext1"/>
        </w:rPr>
        <w:t xml:space="preserve"> rizika padidėja 17</w:t>
      </w:r>
      <w:r w:rsidRPr="000C1D5A">
        <w:t xml:space="preserve">% (SR= 1,17 95% PI 1,05-1,27). </w:t>
      </w:r>
    </w:p>
    <w:p w:rsidR="008C38D6" w:rsidRPr="00B44E40" w:rsidRDefault="00206762" w:rsidP="00B44E40">
      <w:pPr>
        <w:spacing w:line="360" w:lineRule="auto"/>
        <w:rPr>
          <w:rFonts w:ascii="Times New Roman" w:hAnsi="Times New Roman"/>
          <w:sz w:val="24"/>
          <w:szCs w:val="36"/>
          <w:lang w:val="lt-LT"/>
        </w:rPr>
      </w:pPr>
      <w:r w:rsidRPr="008C38D6">
        <w:rPr>
          <w:rFonts w:ascii="Times New Roman" w:hAnsi="Times New Roman"/>
          <w:sz w:val="24"/>
          <w:szCs w:val="24"/>
          <w:lang w:val="lt-LT"/>
        </w:rPr>
        <w:lastRenderedPageBreak/>
        <w:t xml:space="preserve">Magistrinio darbo tematika skaitytas pranešimas tarptautinėje mokslinėje-profesinėje konferencijoje „Žmogus ir gamtos sauga“. Taip pat dalis gautų rezultatų publikuoti konferencijos medžiagoje. </w:t>
      </w:r>
      <w:r w:rsidRPr="008C38D6">
        <w:rPr>
          <w:rFonts w:ascii="Times New Roman" w:hAnsi="Times New Roman"/>
          <w:b/>
          <w:sz w:val="24"/>
          <w:szCs w:val="24"/>
        </w:rPr>
        <w:t>Venclovienė J.</w:t>
      </w:r>
      <w:r w:rsidR="008C38D6">
        <w:rPr>
          <w:rFonts w:ascii="Times New Roman" w:hAnsi="Times New Roman"/>
          <w:b/>
          <w:sz w:val="24"/>
          <w:szCs w:val="24"/>
        </w:rPr>
        <w:t>,</w:t>
      </w:r>
      <w:r w:rsidRPr="008C38D6">
        <w:rPr>
          <w:rFonts w:ascii="Times New Roman" w:hAnsi="Times New Roman"/>
          <w:b/>
          <w:sz w:val="24"/>
          <w:szCs w:val="24"/>
        </w:rPr>
        <w:t xml:space="preserve"> Raulonytė A</w:t>
      </w:r>
      <w:r w:rsidRPr="006B20EF">
        <w:rPr>
          <w:rFonts w:ascii="Times New Roman" w:hAnsi="Times New Roman"/>
          <w:b/>
          <w:sz w:val="24"/>
          <w:szCs w:val="24"/>
        </w:rPr>
        <w:t>.</w:t>
      </w:r>
      <w:r w:rsidR="00B44E40" w:rsidRPr="006B20EF">
        <w:rPr>
          <w:rFonts w:ascii="Times New Roman" w:hAnsi="Times New Roman"/>
          <w:b/>
          <w:sz w:val="24"/>
          <w:szCs w:val="24"/>
        </w:rPr>
        <w:t xml:space="preserve">, </w:t>
      </w:r>
      <w:r w:rsidR="006B20EF" w:rsidRPr="006B20EF">
        <w:rPr>
          <w:rFonts w:ascii="Times New Roman" w:hAnsi="Times New Roman"/>
          <w:b/>
          <w:sz w:val="24"/>
          <w:szCs w:val="24"/>
        </w:rPr>
        <w:t>Stašionytė J., Bartusevičiūtė R.</w:t>
      </w:r>
      <w:r w:rsidRPr="006B20EF">
        <w:rPr>
          <w:rFonts w:ascii="Times New Roman" w:hAnsi="Times New Roman"/>
          <w:b/>
          <w:sz w:val="24"/>
          <w:szCs w:val="24"/>
        </w:rPr>
        <w:t xml:space="preserve"> </w:t>
      </w:r>
      <w:r w:rsidR="008C38D6" w:rsidRPr="008C38D6">
        <w:rPr>
          <w:rFonts w:ascii="Times New Roman" w:hAnsi="Times New Roman"/>
          <w:sz w:val="24"/>
          <w:szCs w:val="24"/>
        </w:rPr>
        <w:t xml:space="preserve">2013. </w:t>
      </w:r>
      <w:r w:rsidR="008C38D6" w:rsidRPr="008C38D6">
        <w:rPr>
          <w:rFonts w:ascii="Times New Roman" w:hAnsi="Times New Roman"/>
          <w:sz w:val="24"/>
          <w:szCs w:val="36"/>
        </w:rPr>
        <w:t>Heliofizikini</w:t>
      </w:r>
      <w:r w:rsidR="008C38D6" w:rsidRPr="008C38D6">
        <w:rPr>
          <w:rFonts w:ascii="Times New Roman" w:hAnsi="Times New Roman"/>
          <w:sz w:val="24"/>
          <w:szCs w:val="36"/>
          <w:lang w:val="lt-LT"/>
        </w:rPr>
        <w:t xml:space="preserve">ų sąlygų ir skubios hospitalizacijos dėl ūmių </w:t>
      </w:r>
      <w:r w:rsidR="008C38D6">
        <w:rPr>
          <w:rFonts w:ascii="Times New Roman" w:hAnsi="Times New Roman"/>
          <w:sz w:val="24"/>
          <w:szCs w:val="36"/>
          <w:lang w:val="lt-LT"/>
        </w:rPr>
        <w:t xml:space="preserve">koronarinių sindromų ryšys skirtingose Saulės aktymumo fazėse. </w:t>
      </w:r>
      <w:r w:rsidR="008C38D6" w:rsidRPr="00B44E40">
        <w:rPr>
          <w:rFonts w:ascii="Times New Roman" w:hAnsi="Times New Roman"/>
          <w:i/>
          <w:sz w:val="24"/>
          <w:szCs w:val="36"/>
          <w:lang w:val="lt-LT"/>
        </w:rPr>
        <w:t>Žmogus ir gamtos sauga</w:t>
      </w:r>
      <w:r w:rsidR="008C38D6">
        <w:rPr>
          <w:rFonts w:ascii="Times New Roman" w:hAnsi="Times New Roman"/>
          <w:sz w:val="24"/>
          <w:szCs w:val="36"/>
          <w:lang w:val="lt-LT"/>
        </w:rPr>
        <w:t>. p. 152-15</w:t>
      </w:r>
      <w:r w:rsidR="00B44E40">
        <w:rPr>
          <w:rFonts w:ascii="Times New Roman" w:hAnsi="Times New Roman"/>
          <w:sz w:val="24"/>
          <w:szCs w:val="36"/>
          <w:lang w:val="lt-LT"/>
        </w:rPr>
        <w:t>5</w:t>
      </w:r>
    </w:p>
    <w:p w:rsidR="004E7F4B" w:rsidRPr="001307EE" w:rsidRDefault="001307EE" w:rsidP="001307EE">
      <w:pPr>
        <w:jc w:val="center"/>
        <w:rPr>
          <w:rStyle w:val="Strong"/>
          <w:rFonts w:ascii="Times New Roman" w:hAnsi="Times New Roman"/>
          <w:bCs w:val="0"/>
          <w:sz w:val="32"/>
          <w:szCs w:val="32"/>
        </w:rPr>
      </w:pPr>
      <w:r w:rsidRPr="001307EE">
        <w:rPr>
          <w:rFonts w:ascii="Times New Roman" w:hAnsi="Times New Roman"/>
          <w:b/>
          <w:sz w:val="32"/>
          <w:szCs w:val="32"/>
        </w:rPr>
        <w:t>LITERATŪRA:</w:t>
      </w:r>
      <w:r w:rsidR="007122F1" w:rsidRPr="00CD31D1">
        <w:rPr>
          <w:rFonts w:ascii="Times New Roman" w:hAnsi="Times New Roman"/>
          <w:b/>
          <w:sz w:val="24"/>
          <w:szCs w:val="24"/>
        </w:rPr>
        <w:br/>
      </w:r>
    </w:p>
    <w:p w:rsidR="00B30C09" w:rsidRPr="005C52D4" w:rsidRDefault="00B30C09" w:rsidP="004C125E">
      <w:pPr>
        <w:pStyle w:val="ListParagraph"/>
        <w:numPr>
          <w:ilvl w:val="0"/>
          <w:numId w:val="34"/>
        </w:numPr>
        <w:ind w:left="567" w:hanging="567"/>
      </w:pPr>
      <w:r w:rsidRPr="005C52D4">
        <w:rPr>
          <w:b/>
        </w:rPr>
        <w:t>Ažusienis A., Juška A., Kakaras G.</w:t>
      </w:r>
      <w:r w:rsidRPr="005C52D4">
        <w:t xml:space="preserve"> 1977. </w:t>
      </w:r>
      <w:r w:rsidRPr="005C52D4">
        <w:rPr>
          <w:i/>
        </w:rPr>
        <w:t>Astrofizika</w:t>
      </w:r>
      <w:r w:rsidRPr="005C52D4">
        <w:t>. Mokymo priemonė mokytojams. Kaunas: Šviesa, 218 p.</w:t>
      </w:r>
    </w:p>
    <w:p w:rsidR="00F40D1B" w:rsidRPr="005C52D4" w:rsidRDefault="00F40D1B" w:rsidP="004C125E">
      <w:pPr>
        <w:pStyle w:val="ListParagraph"/>
        <w:numPr>
          <w:ilvl w:val="0"/>
          <w:numId w:val="34"/>
        </w:numPr>
        <w:ind w:left="567" w:hanging="567"/>
      </w:pPr>
      <w:r w:rsidRPr="005C52D4">
        <w:rPr>
          <w:b/>
        </w:rPr>
        <w:t>Ažusienis A., Pučinskas A., Straižys S.</w:t>
      </w:r>
      <w:r w:rsidRPr="005C52D4">
        <w:t xml:space="preserve"> 2003. </w:t>
      </w:r>
      <w:r w:rsidRPr="005C52D4">
        <w:rPr>
          <w:i/>
        </w:rPr>
        <w:t>Astronomija</w:t>
      </w:r>
      <w:r w:rsidRPr="005C52D4">
        <w:t>. Vilnius: Kultūra. 606 p.</w:t>
      </w:r>
    </w:p>
    <w:p w:rsidR="008122C6" w:rsidRPr="005C52D4" w:rsidRDefault="008122C6" w:rsidP="004C125E">
      <w:pPr>
        <w:pStyle w:val="ListParagraph"/>
        <w:numPr>
          <w:ilvl w:val="0"/>
          <w:numId w:val="34"/>
        </w:numPr>
        <w:ind w:left="567" w:hanging="567"/>
      </w:pPr>
      <w:r w:rsidRPr="005C52D4">
        <w:rPr>
          <w:b/>
        </w:rPr>
        <w:t>Babayev E.S., Allahverdiyeva A. A.</w:t>
      </w:r>
      <w:r w:rsidRPr="005C52D4">
        <w:t xml:space="preserve"> 2007. Effects of geomagnetic activity variations on the physiological and psychological state of functionally healthy humans: Some results of Azerbaijani studies. </w:t>
      </w:r>
      <w:r w:rsidRPr="005C52D4">
        <w:rPr>
          <w:i/>
        </w:rPr>
        <w:t>Advances in Space Research:</w:t>
      </w:r>
      <w:r w:rsidRPr="005C52D4">
        <w:t xml:space="preserve"> 40, p. 1941–1951</w:t>
      </w:r>
    </w:p>
    <w:p w:rsidR="00874D6A" w:rsidRPr="005C52D4" w:rsidRDefault="00DD6E25" w:rsidP="004C125E">
      <w:pPr>
        <w:pStyle w:val="ListParagraph"/>
        <w:numPr>
          <w:ilvl w:val="0"/>
          <w:numId w:val="34"/>
        </w:numPr>
        <w:ind w:left="567" w:hanging="567"/>
        <w:rPr>
          <w:b/>
        </w:rPr>
      </w:pPr>
      <w:r w:rsidRPr="005C52D4">
        <w:rPr>
          <w:b/>
          <w:bCs/>
        </w:rPr>
        <w:t>Baumgaertner A. J. G., Jöckel P.</w:t>
      </w:r>
      <w:r w:rsidRPr="005C52D4">
        <w:t>,</w:t>
      </w:r>
      <w:r w:rsidRPr="005C52D4">
        <w:rPr>
          <w:b/>
          <w:bCs/>
        </w:rPr>
        <w:t xml:space="preserve"> Riede H., Stiller G., ir Funke B. </w:t>
      </w:r>
      <w:r w:rsidRPr="005C52D4">
        <w:rPr>
          <w:bCs/>
        </w:rPr>
        <w:t>2010.  Energetic particle precipitation in ECHAM5/MESSy – Part 2: Solar proton events.</w:t>
      </w:r>
      <w:r w:rsidRPr="005C52D4">
        <w:rPr>
          <w:szCs w:val="20"/>
        </w:rPr>
        <w:t xml:space="preserve"> </w:t>
      </w:r>
      <w:r w:rsidRPr="005C52D4">
        <w:rPr>
          <w:i/>
        </w:rPr>
        <w:t>Atmos. Chem. Phys.</w:t>
      </w:r>
      <w:r w:rsidR="00236339" w:rsidRPr="005C52D4">
        <w:t xml:space="preserve"> (10), p. 7285–7302</w:t>
      </w:r>
    </w:p>
    <w:p w:rsidR="00A778BF" w:rsidRPr="005C52D4" w:rsidRDefault="00A778BF" w:rsidP="00A778BF">
      <w:pPr>
        <w:pStyle w:val="ListParagraph"/>
        <w:numPr>
          <w:ilvl w:val="0"/>
          <w:numId w:val="34"/>
        </w:numPr>
        <w:autoSpaceDE w:val="0"/>
        <w:autoSpaceDN w:val="0"/>
        <w:adjustRightInd w:val="0"/>
        <w:ind w:left="567" w:hanging="567"/>
      </w:pPr>
      <w:r w:rsidRPr="005C52D4">
        <w:rPr>
          <w:b/>
        </w:rPr>
        <w:t>Borovsky J. E., Denton M. H.</w:t>
      </w:r>
      <w:r w:rsidRPr="005C52D4">
        <w:t xml:space="preserve"> 2007. Difference between CME-driven storms and CIR-driven storms. J Geophys Res, 111 (A7), Cite ID A07S08</w:t>
      </w:r>
    </w:p>
    <w:p w:rsidR="00A1286E" w:rsidRPr="005C52D4" w:rsidRDefault="00E8584D" w:rsidP="00A1286E">
      <w:pPr>
        <w:pStyle w:val="ListParagraph"/>
        <w:numPr>
          <w:ilvl w:val="0"/>
          <w:numId w:val="34"/>
        </w:numPr>
        <w:autoSpaceDE w:val="0"/>
        <w:autoSpaceDN w:val="0"/>
        <w:adjustRightInd w:val="0"/>
        <w:ind w:left="567" w:hanging="567"/>
      </w:pPr>
      <w:r w:rsidRPr="005C52D4">
        <w:rPr>
          <w:b/>
        </w:rPr>
        <w:t>Borrini G., Gosling J.T., Bame S.J., Feldman W.C.</w:t>
      </w:r>
      <w:r w:rsidRPr="005C52D4">
        <w:t xml:space="preserve"> 1982. Helium abundance enhancements in the solar wind. </w:t>
      </w:r>
      <w:r w:rsidRPr="005C52D4">
        <w:rPr>
          <w:i/>
        </w:rPr>
        <w:t>Journal of Geophysical Research</w:t>
      </w:r>
      <w:r w:rsidRPr="005C52D4">
        <w:t xml:space="preserve">, 87: p. 7370–7378 </w:t>
      </w:r>
    </w:p>
    <w:p w:rsidR="00B52D8C" w:rsidRPr="005C52D4" w:rsidRDefault="00B52D8C" w:rsidP="00B52D8C">
      <w:pPr>
        <w:pStyle w:val="ListParagraph"/>
        <w:numPr>
          <w:ilvl w:val="0"/>
          <w:numId w:val="34"/>
        </w:numPr>
        <w:autoSpaceDE w:val="0"/>
        <w:autoSpaceDN w:val="0"/>
        <w:adjustRightInd w:val="0"/>
        <w:ind w:left="567" w:hanging="567"/>
      </w:pPr>
      <w:r w:rsidRPr="005C52D4">
        <w:rPr>
          <w:b/>
        </w:rPr>
        <w:t>Breus T.</w:t>
      </w:r>
      <w:r w:rsidRPr="005C52D4">
        <w:t xml:space="preserve"> </w:t>
      </w:r>
      <w:r w:rsidRPr="005C52D4">
        <w:rPr>
          <w:b/>
        </w:rPr>
        <w:t>K., Baevskii R. M., Chemikova A. G.</w:t>
      </w:r>
      <w:r w:rsidRPr="005C52D4">
        <w:t xml:space="preserve"> 2012. Effects of geomagnetic disturbances on humans functional state in space flight. </w:t>
      </w:r>
      <w:r w:rsidRPr="005C52D4">
        <w:rPr>
          <w:i/>
        </w:rPr>
        <w:t>J Biomed Sci Enineering</w:t>
      </w:r>
      <w:r w:rsidRPr="005C52D4">
        <w:t>, 5, p. 341-355</w:t>
      </w:r>
    </w:p>
    <w:p w:rsidR="00A1286E" w:rsidRPr="005C52D4" w:rsidRDefault="00A1286E" w:rsidP="00D503D9">
      <w:pPr>
        <w:pStyle w:val="ListParagraph"/>
        <w:numPr>
          <w:ilvl w:val="0"/>
          <w:numId w:val="34"/>
        </w:numPr>
        <w:autoSpaceDE w:val="0"/>
        <w:autoSpaceDN w:val="0"/>
        <w:adjustRightInd w:val="0"/>
        <w:ind w:left="567" w:hanging="567"/>
      </w:pPr>
      <w:r w:rsidRPr="005C52D4">
        <w:rPr>
          <w:b/>
        </w:rPr>
        <w:t>Burch J.</w:t>
      </w:r>
      <w:r w:rsidR="00D846D1" w:rsidRPr="005C52D4">
        <w:rPr>
          <w:b/>
        </w:rPr>
        <w:t xml:space="preserve"> </w:t>
      </w:r>
      <w:r w:rsidRPr="005C52D4">
        <w:rPr>
          <w:b/>
        </w:rPr>
        <w:t>B., Reif J.</w:t>
      </w:r>
      <w:r w:rsidR="00D846D1" w:rsidRPr="005C52D4">
        <w:rPr>
          <w:b/>
        </w:rPr>
        <w:t xml:space="preserve"> </w:t>
      </w:r>
      <w:r w:rsidRPr="005C52D4">
        <w:rPr>
          <w:b/>
        </w:rPr>
        <w:t>S., Yost M.</w:t>
      </w:r>
      <w:r w:rsidR="00D846D1" w:rsidRPr="005C52D4">
        <w:rPr>
          <w:b/>
        </w:rPr>
        <w:t xml:space="preserve"> </w:t>
      </w:r>
      <w:r w:rsidRPr="005C52D4">
        <w:rPr>
          <w:b/>
        </w:rPr>
        <w:t xml:space="preserve">G. </w:t>
      </w:r>
      <w:r w:rsidRPr="005C52D4">
        <w:t xml:space="preserve">1999. Geomagnetic disturbances are associated with reduced nocturnal excretion of melatonin metabolite in humans. </w:t>
      </w:r>
      <w:r w:rsidRPr="005C52D4">
        <w:rPr>
          <w:i/>
        </w:rPr>
        <w:t>Neurosci Lett</w:t>
      </w:r>
      <w:r w:rsidRPr="005C52D4">
        <w:t xml:space="preserve">; 266, p. </w:t>
      </w:r>
      <w:r w:rsidR="00236339" w:rsidRPr="005C52D4">
        <w:t>209–212</w:t>
      </w:r>
    </w:p>
    <w:p w:rsidR="0011606E" w:rsidRDefault="00E8584D" w:rsidP="0011606E">
      <w:pPr>
        <w:pStyle w:val="ListParagraph"/>
        <w:numPr>
          <w:ilvl w:val="0"/>
          <w:numId w:val="34"/>
        </w:numPr>
        <w:autoSpaceDE w:val="0"/>
        <w:autoSpaceDN w:val="0"/>
        <w:adjustRightInd w:val="0"/>
        <w:ind w:left="567" w:hanging="567"/>
      </w:pPr>
      <w:r w:rsidRPr="005C52D4">
        <w:rPr>
          <w:b/>
        </w:rPr>
        <w:t>Burlaga L., Sittler E., Mariani F., Schwenn R.</w:t>
      </w:r>
      <w:r w:rsidRPr="005C52D4">
        <w:t xml:space="preserve"> 1981. Magnetic loop behind an interplanetary shock: Voyager, HELIOS and IMP-8 observations. </w:t>
      </w:r>
      <w:r w:rsidRPr="005C52D4">
        <w:rPr>
          <w:i/>
        </w:rPr>
        <w:t>Journal of Geophysical Research</w:t>
      </w:r>
      <w:r w:rsidRPr="005C52D4">
        <w:t>, 86: p. 6673</w:t>
      </w:r>
    </w:p>
    <w:p w:rsidR="0011606E" w:rsidRPr="0011606E" w:rsidRDefault="0011606E" w:rsidP="0011606E">
      <w:pPr>
        <w:pStyle w:val="ListParagraph"/>
        <w:numPr>
          <w:ilvl w:val="0"/>
          <w:numId w:val="34"/>
        </w:numPr>
        <w:autoSpaceDE w:val="0"/>
        <w:autoSpaceDN w:val="0"/>
        <w:adjustRightInd w:val="0"/>
        <w:ind w:left="567" w:hanging="567"/>
      </w:pPr>
      <w:r w:rsidRPr="0011606E">
        <w:rPr>
          <w:b/>
        </w:rPr>
        <w:t xml:space="preserve">Campbell, W.H. </w:t>
      </w:r>
      <w:r>
        <w:t>1997: "Introduction to Geomagnetic Fields". Publ. Cambridge University Press, Cambridge, U.K</w:t>
      </w:r>
    </w:p>
    <w:p w:rsidR="00D503D9" w:rsidRPr="005C52D4" w:rsidRDefault="00D503D9" w:rsidP="00D503D9">
      <w:pPr>
        <w:pStyle w:val="ListParagraph"/>
        <w:numPr>
          <w:ilvl w:val="0"/>
          <w:numId w:val="34"/>
        </w:numPr>
        <w:autoSpaceDE w:val="0"/>
        <w:autoSpaceDN w:val="0"/>
        <w:adjustRightInd w:val="0"/>
        <w:ind w:left="567" w:hanging="567"/>
      </w:pPr>
      <w:r w:rsidRPr="005C52D4">
        <w:rPr>
          <w:b/>
        </w:rPr>
        <w:t xml:space="preserve">Cherry N.J. </w:t>
      </w:r>
      <w:r w:rsidRPr="005C52D4">
        <w:t xml:space="preserve">2002. Schumann Resonances, a plausible biophysical mechanism for the human health effects of solar/geomagnetic activity. </w:t>
      </w:r>
      <w:r w:rsidRPr="005C52D4">
        <w:rPr>
          <w:i/>
        </w:rPr>
        <w:t>Nat Hazards</w:t>
      </w:r>
      <w:r w:rsidRPr="005C52D4">
        <w:t>, 26(3), p. 279–331</w:t>
      </w:r>
    </w:p>
    <w:p w:rsidR="00D71CC9" w:rsidRPr="005C52D4" w:rsidRDefault="00244A10" w:rsidP="00D71CC9">
      <w:pPr>
        <w:pStyle w:val="ListParagraph"/>
        <w:numPr>
          <w:ilvl w:val="0"/>
          <w:numId w:val="34"/>
        </w:numPr>
        <w:ind w:left="567" w:hanging="567"/>
        <w:rPr>
          <w:b/>
          <w:sz w:val="40"/>
        </w:rPr>
      </w:pPr>
      <w:r w:rsidRPr="005C52D4">
        <w:rPr>
          <w:b/>
          <w:szCs w:val="16"/>
          <w:lang w:val="de-DE"/>
        </w:rPr>
        <w:lastRenderedPageBreak/>
        <w:t xml:space="preserve">Cornelissen G., Halberg </w:t>
      </w:r>
      <w:r w:rsidR="00874D6A" w:rsidRPr="005C52D4">
        <w:rPr>
          <w:b/>
          <w:szCs w:val="16"/>
          <w:lang w:val="de-DE"/>
        </w:rPr>
        <w:t>F., Breus</w:t>
      </w:r>
      <w:r w:rsidRPr="005C52D4">
        <w:rPr>
          <w:b/>
          <w:szCs w:val="16"/>
          <w:lang w:val="de-DE"/>
        </w:rPr>
        <w:t xml:space="preserve"> </w:t>
      </w:r>
      <w:r w:rsidR="00874D6A" w:rsidRPr="005C52D4">
        <w:rPr>
          <w:b/>
          <w:szCs w:val="16"/>
          <w:lang w:val="de-DE"/>
        </w:rPr>
        <w:t>T.K.</w:t>
      </w:r>
      <w:r w:rsidR="00874D6A" w:rsidRPr="005C52D4">
        <w:rPr>
          <w:szCs w:val="16"/>
          <w:lang w:val="de-DE"/>
        </w:rPr>
        <w:t xml:space="preserve"> </w:t>
      </w:r>
      <w:r w:rsidRPr="005C52D4">
        <w:rPr>
          <w:szCs w:val="16"/>
          <w:lang w:val="de-DE"/>
        </w:rPr>
        <w:t xml:space="preserve">2002. </w:t>
      </w:r>
      <w:r w:rsidR="00874D6A" w:rsidRPr="005C52D4">
        <w:rPr>
          <w:szCs w:val="16"/>
        </w:rPr>
        <w:t xml:space="preserve">Non-photic solar associations of heart rate variability and myocardial infarction. </w:t>
      </w:r>
      <w:r w:rsidR="00874D6A" w:rsidRPr="005C52D4">
        <w:rPr>
          <w:i/>
          <w:szCs w:val="16"/>
        </w:rPr>
        <w:t>Journal of Atmospheric and Solar-Terrestrial Physics</w:t>
      </w:r>
      <w:r w:rsidRPr="005C52D4">
        <w:rPr>
          <w:i/>
          <w:szCs w:val="16"/>
        </w:rPr>
        <w:t>:</w:t>
      </w:r>
      <w:r w:rsidR="00874D6A" w:rsidRPr="005C52D4">
        <w:rPr>
          <w:szCs w:val="16"/>
        </w:rPr>
        <w:t xml:space="preserve"> 64, </w:t>
      </w:r>
      <w:r w:rsidRPr="005C52D4">
        <w:rPr>
          <w:szCs w:val="16"/>
        </w:rPr>
        <w:t>p. 707–720</w:t>
      </w:r>
      <w:r w:rsidR="00874D6A" w:rsidRPr="005C52D4">
        <w:rPr>
          <w:szCs w:val="16"/>
        </w:rPr>
        <w:t xml:space="preserve"> </w:t>
      </w:r>
    </w:p>
    <w:p w:rsidR="00D71CC9" w:rsidRPr="005C52D4" w:rsidRDefault="00D71CC9" w:rsidP="00D71CC9">
      <w:pPr>
        <w:pStyle w:val="ListParagraph"/>
        <w:numPr>
          <w:ilvl w:val="0"/>
          <w:numId w:val="34"/>
        </w:numPr>
        <w:ind w:left="567" w:hanging="567"/>
        <w:rPr>
          <w:b/>
          <w:sz w:val="40"/>
        </w:rPr>
      </w:pPr>
      <w:r w:rsidRPr="005C52D4">
        <w:rPr>
          <w:b/>
        </w:rPr>
        <w:t>Dawson J., Quinn T. Walters  M. R.</w:t>
      </w:r>
      <w:r w:rsidRPr="005C52D4">
        <w:t xml:space="preserve"> 2009.  Under the weather with stroke; more data emerge. </w:t>
      </w:r>
      <w:r w:rsidRPr="005C52D4">
        <w:rPr>
          <w:i/>
        </w:rPr>
        <w:t>International Journal of stroke</w:t>
      </w:r>
      <w:r w:rsidR="00236339" w:rsidRPr="005C52D4">
        <w:t>. 4 (1): p.19-20</w:t>
      </w:r>
    </w:p>
    <w:p w:rsidR="00E8584D" w:rsidRPr="005C52D4" w:rsidRDefault="007F5A97" w:rsidP="004C125E">
      <w:pPr>
        <w:pStyle w:val="ListParagraph"/>
        <w:numPr>
          <w:ilvl w:val="0"/>
          <w:numId w:val="34"/>
        </w:numPr>
        <w:ind w:left="567" w:hanging="567"/>
        <w:rPr>
          <w:b/>
          <w:sz w:val="44"/>
        </w:rPr>
      </w:pPr>
      <w:r w:rsidRPr="005C52D4">
        <w:rPr>
          <w:b/>
        </w:rPr>
        <w:t>Dimitrova S.</w:t>
      </w:r>
      <w:r w:rsidRPr="005C52D4">
        <w:t xml:space="preserve"> 2006. Relationship between human physiological parameters and geomagnetic variations of solar origin. </w:t>
      </w:r>
      <w:r w:rsidRPr="005C52D4">
        <w:rPr>
          <w:i/>
        </w:rPr>
        <w:t>Advances in Space Research:</w:t>
      </w:r>
      <w:r w:rsidRPr="005C52D4">
        <w:t xml:space="preserve"> 37, p. 1251–1257</w:t>
      </w:r>
    </w:p>
    <w:p w:rsidR="007F5A97" w:rsidRPr="005C52D4" w:rsidRDefault="007F5A97" w:rsidP="004C125E">
      <w:pPr>
        <w:pStyle w:val="ListParagraph"/>
        <w:numPr>
          <w:ilvl w:val="0"/>
          <w:numId w:val="34"/>
        </w:numPr>
        <w:ind w:left="567" w:hanging="567"/>
        <w:rPr>
          <w:b/>
          <w:sz w:val="48"/>
        </w:rPr>
      </w:pPr>
      <w:r w:rsidRPr="005C52D4">
        <w:rPr>
          <w:b/>
        </w:rPr>
        <w:t>Dimitrova S., Stoilova I</w:t>
      </w:r>
      <w:r w:rsidRPr="005C52D4">
        <w:t xml:space="preserve">. 2002. Human physiological reaction to geomagnetic disturbances of solar origin, in: Wilson, A. (Ed.), Proceedings of the 10th European Solar Physics Meeting Solar Variability: From Core to Outer Frontiers (ESA SP-506 Vol. 1). ESA Publications Division, Noordwijk, The Netherlands, p. 129–132 </w:t>
      </w:r>
    </w:p>
    <w:p w:rsidR="007F5A97" w:rsidRPr="005C52D4" w:rsidRDefault="007F5A97" w:rsidP="004C125E">
      <w:pPr>
        <w:pStyle w:val="ListParagraph"/>
        <w:numPr>
          <w:ilvl w:val="0"/>
          <w:numId w:val="34"/>
        </w:numPr>
        <w:ind w:left="567" w:hanging="567"/>
        <w:rPr>
          <w:sz w:val="40"/>
        </w:rPr>
      </w:pPr>
      <w:r w:rsidRPr="005C52D4">
        <w:rPr>
          <w:b/>
        </w:rPr>
        <w:t>Dimitrova S., Stoilova I</w:t>
      </w:r>
      <w:r w:rsidRPr="005C52D4">
        <w:t xml:space="preserve">. 2003. Planetary geomagnetic indices, human physiology and subjective complaints. </w:t>
      </w:r>
      <w:r w:rsidRPr="005C52D4">
        <w:rPr>
          <w:i/>
        </w:rPr>
        <w:t>Journal of the Balkan Geophysical Society:</w:t>
      </w:r>
      <w:r w:rsidRPr="005C52D4">
        <w:t xml:space="preserve"> 6 (1), p. 37–45</w:t>
      </w:r>
    </w:p>
    <w:p w:rsidR="00344410" w:rsidRPr="005C52D4" w:rsidRDefault="00344410" w:rsidP="00344410">
      <w:pPr>
        <w:pStyle w:val="ListParagraph"/>
        <w:numPr>
          <w:ilvl w:val="0"/>
          <w:numId w:val="34"/>
        </w:numPr>
        <w:ind w:left="567" w:hanging="567"/>
        <w:rPr>
          <w:sz w:val="40"/>
        </w:rPr>
      </w:pPr>
      <w:r w:rsidRPr="005C52D4">
        <w:rPr>
          <w:b/>
        </w:rPr>
        <w:t xml:space="preserve">Dimitrova S., Stoilova I., Taseva T., Jordanova M., Maslarov D. </w:t>
      </w:r>
      <w:r w:rsidRPr="005C52D4">
        <w:t>2009.</w:t>
      </w:r>
      <w:r w:rsidRPr="005C52D4">
        <w:rPr>
          <w:sz w:val="28"/>
        </w:rPr>
        <w:t xml:space="preserve"> </w:t>
      </w:r>
      <w:r w:rsidRPr="005C52D4">
        <w:t xml:space="preserve">Solar and geomagnetic activity and acute myocardial infarction morbidity and mortality. </w:t>
      </w:r>
      <w:r w:rsidRPr="005C52D4">
        <w:rPr>
          <w:i/>
        </w:rPr>
        <w:t>Fundam Space Res</w:t>
      </w:r>
      <w:r w:rsidRPr="005C52D4">
        <w:t>, p. 161-165</w:t>
      </w:r>
    </w:p>
    <w:p w:rsidR="0083678D" w:rsidRPr="005C52D4" w:rsidRDefault="0083678D" w:rsidP="007641EC">
      <w:pPr>
        <w:pStyle w:val="ListParagraph"/>
        <w:numPr>
          <w:ilvl w:val="0"/>
          <w:numId w:val="34"/>
        </w:numPr>
        <w:ind w:left="567" w:hanging="567"/>
        <w:rPr>
          <w:sz w:val="40"/>
        </w:rPr>
      </w:pPr>
      <w:r w:rsidRPr="005C52D4">
        <w:rPr>
          <w:b/>
        </w:rPr>
        <w:t>Dorman L. I., Ptitsyna N. G., Villoresi G., Kasinsky V. V., Lyakhov N. N., Tyasto M. I.</w:t>
      </w:r>
      <w:r w:rsidRPr="005C52D4">
        <w:t xml:space="preserve"> 2008. </w:t>
      </w:r>
      <w:r w:rsidRPr="005C52D4">
        <w:rPr>
          <w:bCs/>
        </w:rPr>
        <w:t xml:space="preserve">Space storms as natural hazards. </w:t>
      </w:r>
      <w:r w:rsidRPr="005C52D4">
        <w:rPr>
          <w:i/>
        </w:rPr>
        <w:t>Adv. Geosci</w:t>
      </w:r>
      <w:r w:rsidRPr="005C52D4">
        <w:t xml:space="preserve">., 14, </w:t>
      </w:r>
      <w:r w:rsidR="00AA7D73" w:rsidRPr="005C52D4">
        <w:t xml:space="preserve">p. </w:t>
      </w:r>
      <w:r w:rsidR="007641EC" w:rsidRPr="005C52D4">
        <w:t>271–275</w:t>
      </w:r>
    </w:p>
    <w:p w:rsidR="00953D18" w:rsidRPr="005C52D4" w:rsidRDefault="00953D18" w:rsidP="004C125E">
      <w:pPr>
        <w:pStyle w:val="ListParagraph"/>
        <w:numPr>
          <w:ilvl w:val="0"/>
          <w:numId w:val="34"/>
        </w:numPr>
        <w:ind w:left="567" w:hanging="567"/>
      </w:pPr>
      <w:r w:rsidRPr="005C52D4">
        <w:rPr>
          <w:b/>
        </w:rPr>
        <w:t>Dubietis A., Balčiūnas R.</w:t>
      </w:r>
      <w:r w:rsidRPr="005C52D4">
        <w:t xml:space="preserve"> 2006. Pašvaistės Lietuvos padangėje. </w:t>
      </w:r>
      <w:r w:rsidRPr="005C52D4">
        <w:rPr>
          <w:i/>
        </w:rPr>
        <w:t>Mokslas ir gyvenimas</w:t>
      </w:r>
      <w:r w:rsidR="00236339" w:rsidRPr="005C52D4">
        <w:t>. Nr.9. p. 26-37</w:t>
      </w:r>
    </w:p>
    <w:p w:rsidR="00C924CD" w:rsidRPr="005C52D4" w:rsidRDefault="00C924CD" w:rsidP="004C125E">
      <w:pPr>
        <w:pStyle w:val="ListParagraph"/>
        <w:numPr>
          <w:ilvl w:val="0"/>
          <w:numId w:val="34"/>
        </w:numPr>
        <w:ind w:left="567" w:hanging="567"/>
        <w:rPr>
          <w:u w:val="single"/>
        </w:rPr>
      </w:pPr>
      <w:r w:rsidRPr="005C52D4">
        <w:rPr>
          <w:b/>
        </w:rPr>
        <w:t>Forbush S. E.</w:t>
      </w:r>
      <w:r w:rsidRPr="005C52D4">
        <w:t xml:space="preserve"> 1946. Three unusual cosmic-ray increases possibly due to charged particles from the Sun. </w:t>
      </w:r>
      <w:r w:rsidRPr="005C52D4">
        <w:rPr>
          <w:i/>
        </w:rPr>
        <w:t>Phys. Rev.,</w:t>
      </w:r>
      <w:r w:rsidR="00236339" w:rsidRPr="005C52D4">
        <w:t xml:space="preserve"> 70: p. 771-772</w:t>
      </w:r>
    </w:p>
    <w:p w:rsidR="00E8584D" w:rsidRPr="005C52D4" w:rsidRDefault="00E8584D" w:rsidP="004C125E">
      <w:pPr>
        <w:pStyle w:val="ListParagraph"/>
        <w:numPr>
          <w:ilvl w:val="0"/>
          <w:numId w:val="34"/>
        </w:numPr>
        <w:autoSpaceDE w:val="0"/>
        <w:autoSpaceDN w:val="0"/>
        <w:adjustRightInd w:val="0"/>
        <w:ind w:left="567" w:hanging="567"/>
      </w:pPr>
      <w:r w:rsidRPr="005C52D4">
        <w:rPr>
          <w:b/>
        </w:rPr>
        <w:t>Galvin A.</w:t>
      </w:r>
      <w:r w:rsidR="006F4246" w:rsidRPr="005C52D4">
        <w:rPr>
          <w:b/>
        </w:rPr>
        <w:t xml:space="preserve"> </w:t>
      </w:r>
      <w:r w:rsidRPr="005C52D4">
        <w:rPr>
          <w:b/>
        </w:rPr>
        <w:t>B., Ipavich F.</w:t>
      </w:r>
      <w:r w:rsidR="006F4246" w:rsidRPr="005C52D4">
        <w:rPr>
          <w:b/>
        </w:rPr>
        <w:t xml:space="preserve"> </w:t>
      </w:r>
      <w:r w:rsidRPr="005C52D4">
        <w:rPr>
          <w:b/>
        </w:rPr>
        <w:t>M., Gloeckler G., ir kt.</w:t>
      </w:r>
      <w:r w:rsidRPr="005C52D4">
        <w:t xml:space="preserve"> 1987. Solar wind iron charge states preceding a driver plasma. </w:t>
      </w:r>
      <w:r w:rsidRPr="005C52D4">
        <w:rPr>
          <w:i/>
        </w:rPr>
        <w:t>Journal of Geophysical Research,</w:t>
      </w:r>
      <w:r w:rsidRPr="005C52D4">
        <w:t xml:space="preserve"> 92: p. 12069–12081</w:t>
      </w:r>
    </w:p>
    <w:p w:rsidR="00FA2B15" w:rsidRPr="005C52D4" w:rsidRDefault="00FA2B15" w:rsidP="004C125E">
      <w:pPr>
        <w:pStyle w:val="ListParagraph"/>
        <w:numPr>
          <w:ilvl w:val="0"/>
          <w:numId w:val="34"/>
        </w:numPr>
        <w:autoSpaceDE w:val="0"/>
        <w:autoSpaceDN w:val="0"/>
        <w:adjustRightInd w:val="0"/>
        <w:ind w:left="567" w:hanging="567"/>
      </w:pPr>
      <w:r w:rsidRPr="005C52D4">
        <w:rPr>
          <w:b/>
        </w:rPr>
        <w:t>Ghione S., Mezzasalma L., Del Seppia C., Papi F.</w:t>
      </w:r>
      <w:r w:rsidRPr="005C52D4">
        <w:t xml:space="preserve"> 1998.</w:t>
      </w:r>
      <w:r w:rsidR="007938BF" w:rsidRPr="005C52D4">
        <w:t xml:space="preserve"> Do geomagnetic disturbances of solar origin affect arterial blood pressure? J Hum Hypertens, 12(11), p. 749-754</w:t>
      </w:r>
      <w:r w:rsidRPr="005C52D4">
        <w:t xml:space="preserve"> </w:t>
      </w:r>
    </w:p>
    <w:p w:rsidR="00C20B3E" w:rsidRPr="005C52D4" w:rsidRDefault="00C20B3E" w:rsidP="00C20B3E">
      <w:pPr>
        <w:pStyle w:val="ListParagraph"/>
        <w:numPr>
          <w:ilvl w:val="0"/>
          <w:numId w:val="34"/>
        </w:numPr>
        <w:autoSpaceDE w:val="0"/>
        <w:autoSpaceDN w:val="0"/>
        <w:adjustRightInd w:val="0"/>
        <w:ind w:left="567" w:hanging="567"/>
        <w:rPr>
          <w:lang w:val="en-US"/>
        </w:rPr>
      </w:pPr>
      <w:r w:rsidRPr="005C52D4">
        <w:rPr>
          <w:b/>
        </w:rPr>
        <w:t>Gonzalez W.</w:t>
      </w:r>
      <w:r w:rsidRPr="005C52D4">
        <w:rPr>
          <w:lang w:val="en-US"/>
        </w:rPr>
        <w:t xml:space="preserve"> </w:t>
      </w:r>
      <w:r w:rsidRPr="005C52D4">
        <w:rPr>
          <w:b/>
          <w:lang w:val="en-US"/>
        </w:rPr>
        <w:t>D., Echer E., Clua-Gonzalez A. L., Tsurutani B. T.</w:t>
      </w:r>
      <w:r w:rsidRPr="005C52D4">
        <w:rPr>
          <w:lang w:val="en-US"/>
        </w:rPr>
        <w:t xml:space="preserve"> 2006. </w:t>
      </w:r>
      <w:r w:rsidRPr="005C52D4">
        <w:t xml:space="preserve">Interplanetary origin of intense geomagnetic storms (Dst &lt; -100 nT) during solar cycle 23. </w:t>
      </w:r>
      <w:r w:rsidRPr="005C52D4">
        <w:rPr>
          <w:i/>
        </w:rPr>
        <w:t xml:space="preserve">Geophysical Research Letters, </w:t>
      </w:r>
      <w:r w:rsidRPr="005C52D4">
        <w:t>2006, 34(6), Cite IDL06101</w:t>
      </w:r>
    </w:p>
    <w:p w:rsidR="00873913" w:rsidRPr="005C52D4" w:rsidRDefault="00E8584D" w:rsidP="00873913">
      <w:pPr>
        <w:pStyle w:val="ListParagraph"/>
        <w:numPr>
          <w:ilvl w:val="0"/>
          <w:numId w:val="34"/>
        </w:numPr>
        <w:autoSpaceDE w:val="0"/>
        <w:autoSpaceDN w:val="0"/>
        <w:adjustRightInd w:val="0"/>
        <w:ind w:left="567" w:hanging="567"/>
        <w:rPr>
          <w:lang w:val="en-US"/>
        </w:rPr>
      </w:pPr>
      <w:r w:rsidRPr="005C52D4">
        <w:rPr>
          <w:b/>
        </w:rPr>
        <w:t>Gosling J.</w:t>
      </w:r>
      <w:r w:rsidR="006F4246" w:rsidRPr="005C52D4">
        <w:rPr>
          <w:b/>
        </w:rPr>
        <w:t xml:space="preserve"> </w:t>
      </w:r>
      <w:r w:rsidRPr="005C52D4">
        <w:rPr>
          <w:b/>
        </w:rPr>
        <w:t>T.</w:t>
      </w:r>
      <w:r w:rsidRPr="005C52D4">
        <w:t xml:space="preserve"> 1990. Coronal mass ejections and magnetic flux ropes in interplanetary space, in: Physics of Magnetic Flux Ropes. </w:t>
      </w:r>
      <w:r w:rsidRPr="005C52D4">
        <w:rPr>
          <w:i/>
        </w:rPr>
        <w:t>American Geophysical Union</w:t>
      </w:r>
      <w:r w:rsidRPr="005C52D4">
        <w:t>, p. 343–364</w:t>
      </w:r>
    </w:p>
    <w:p w:rsidR="00873913" w:rsidRPr="005C52D4" w:rsidRDefault="00873913" w:rsidP="00873913">
      <w:pPr>
        <w:pStyle w:val="ListParagraph"/>
        <w:numPr>
          <w:ilvl w:val="0"/>
          <w:numId w:val="34"/>
        </w:numPr>
        <w:autoSpaceDE w:val="0"/>
        <w:autoSpaceDN w:val="0"/>
        <w:adjustRightInd w:val="0"/>
        <w:ind w:left="567" w:hanging="567"/>
        <w:rPr>
          <w:lang w:val="en-US"/>
        </w:rPr>
      </w:pPr>
      <w:r w:rsidRPr="005C52D4">
        <w:rPr>
          <w:b/>
          <w:lang w:val="en-US"/>
        </w:rPr>
        <w:t>Gra</w:t>
      </w:r>
      <w:r w:rsidRPr="005C52D4">
        <w:rPr>
          <w:b/>
        </w:rPr>
        <w:t>žulevičienė R.</w:t>
      </w:r>
      <w:r w:rsidRPr="005C52D4">
        <w:t xml:space="preserve"> </w:t>
      </w:r>
      <w:r w:rsidRPr="005C52D4">
        <w:rPr>
          <w:lang w:val="en-US"/>
        </w:rPr>
        <w:t xml:space="preserve">2002. </w:t>
      </w:r>
      <w:r w:rsidRPr="005C52D4">
        <w:rPr>
          <w:bCs/>
          <w:i/>
        </w:rPr>
        <w:t>Žmogaus ekologija</w:t>
      </w:r>
      <w:r w:rsidRPr="005C52D4">
        <w:rPr>
          <w:bCs/>
        </w:rPr>
        <w:t>. Vadovėlis aukštosioms mokykloms. Kaunas: VDU leidykla. 192 p.</w:t>
      </w:r>
    </w:p>
    <w:p w:rsidR="00236339" w:rsidRPr="005C52D4" w:rsidRDefault="00236339" w:rsidP="006F4246">
      <w:pPr>
        <w:pStyle w:val="ListParagraph"/>
        <w:numPr>
          <w:ilvl w:val="0"/>
          <w:numId w:val="34"/>
        </w:numPr>
        <w:autoSpaceDE w:val="0"/>
        <w:autoSpaceDN w:val="0"/>
        <w:adjustRightInd w:val="0"/>
        <w:ind w:left="567" w:hanging="567"/>
        <w:rPr>
          <w:b/>
          <w:lang w:val="en-US"/>
        </w:rPr>
      </w:pPr>
      <w:r w:rsidRPr="005C52D4">
        <w:rPr>
          <w:b/>
          <w:lang w:val="en-US"/>
        </w:rPr>
        <w:lastRenderedPageBreak/>
        <w:t>Gurfinkel Yu.</w:t>
      </w:r>
      <w:r w:rsidR="006F4246" w:rsidRPr="005C52D4">
        <w:rPr>
          <w:b/>
          <w:lang w:val="en-US"/>
        </w:rPr>
        <w:t xml:space="preserve"> </w:t>
      </w:r>
      <w:r w:rsidRPr="005C52D4">
        <w:rPr>
          <w:b/>
          <w:lang w:val="en-US"/>
        </w:rPr>
        <w:t>I., Lyubimov V.</w:t>
      </w:r>
      <w:r w:rsidR="006F4246" w:rsidRPr="005C52D4">
        <w:rPr>
          <w:b/>
          <w:lang w:val="en-US"/>
        </w:rPr>
        <w:t xml:space="preserve"> </w:t>
      </w:r>
      <w:r w:rsidRPr="005C52D4">
        <w:rPr>
          <w:b/>
          <w:lang w:val="en-US"/>
        </w:rPr>
        <w:t xml:space="preserve">V., </w:t>
      </w:r>
      <w:r w:rsidR="006F4246" w:rsidRPr="005C52D4">
        <w:rPr>
          <w:b/>
          <w:lang w:val="en-US"/>
        </w:rPr>
        <w:t xml:space="preserve">Orajevskii V. N., Parfenova L. M., Iur’ev A. S. </w:t>
      </w:r>
      <w:r w:rsidR="006F4246" w:rsidRPr="005C52D4">
        <w:rPr>
          <w:lang w:val="en-US"/>
        </w:rPr>
        <w:t>1995.</w:t>
      </w:r>
      <w:r w:rsidR="006F4246" w:rsidRPr="005C52D4">
        <w:rPr>
          <w:b/>
          <w:lang w:val="en-US"/>
        </w:rPr>
        <w:t xml:space="preserve"> </w:t>
      </w:r>
      <w:r w:rsidRPr="005C52D4">
        <w:rPr>
          <w:lang w:eastAsia="lt-LT"/>
        </w:rPr>
        <w:t xml:space="preserve">The effect of geomagnetic disturbances in capillary blood flow in ischemic heart disease patients.  </w:t>
      </w:r>
      <w:r w:rsidRPr="005C52D4">
        <w:rPr>
          <w:i/>
          <w:lang w:eastAsia="lt-LT"/>
        </w:rPr>
        <w:t>Biophysics</w:t>
      </w:r>
      <w:r w:rsidR="006F4246" w:rsidRPr="005C52D4">
        <w:rPr>
          <w:i/>
          <w:lang w:eastAsia="lt-LT"/>
        </w:rPr>
        <w:t xml:space="preserve">, </w:t>
      </w:r>
      <w:r w:rsidR="006F4246" w:rsidRPr="005C52D4">
        <w:rPr>
          <w:lang w:eastAsia="lt-LT"/>
        </w:rPr>
        <w:t>40(4), p. 793-799</w:t>
      </w:r>
    </w:p>
    <w:p w:rsidR="007F5A97" w:rsidRPr="005C52D4" w:rsidRDefault="007F5A97" w:rsidP="004C125E">
      <w:pPr>
        <w:pStyle w:val="ListParagraph"/>
        <w:numPr>
          <w:ilvl w:val="0"/>
          <w:numId w:val="34"/>
        </w:numPr>
        <w:ind w:left="567" w:hanging="567"/>
        <w:rPr>
          <w:sz w:val="40"/>
        </w:rPr>
      </w:pPr>
      <w:r w:rsidRPr="005C52D4">
        <w:rPr>
          <w:b/>
        </w:rPr>
        <w:t>Gurfinkel’ I.I., Kuleshova V.P., Oraevskii V.N.</w:t>
      </w:r>
      <w:r w:rsidRPr="005C52D4">
        <w:t xml:space="preserve"> 1998. Assessment of the effect of a geomagnetic storm on the frequency of appearance of acute cardiovascular pathology. </w:t>
      </w:r>
      <w:r w:rsidRPr="005C52D4">
        <w:rPr>
          <w:i/>
        </w:rPr>
        <w:t>Journal of Biophysics:</w:t>
      </w:r>
      <w:r w:rsidRPr="005C52D4">
        <w:t xml:space="preserve"> 43 (4), p. 654–658 </w:t>
      </w:r>
    </w:p>
    <w:p w:rsidR="001A7055" w:rsidRPr="005C52D4" w:rsidRDefault="00FD7834" w:rsidP="004C125E">
      <w:pPr>
        <w:pStyle w:val="ListParagraph"/>
        <w:numPr>
          <w:ilvl w:val="0"/>
          <w:numId w:val="34"/>
        </w:numPr>
        <w:ind w:left="567" w:hanging="567"/>
      </w:pPr>
      <w:r w:rsidRPr="005C52D4">
        <w:rPr>
          <w:b/>
        </w:rPr>
        <w:t>Howard</w:t>
      </w:r>
      <w:r w:rsidR="00E07E20" w:rsidRPr="005C52D4">
        <w:rPr>
          <w:b/>
        </w:rPr>
        <w:t xml:space="preserve"> T</w:t>
      </w:r>
      <w:r w:rsidRPr="005C52D4">
        <w:rPr>
          <w:b/>
        </w:rPr>
        <w:t>. A</w:t>
      </w:r>
      <w:r w:rsidRPr="005C52D4">
        <w:t xml:space="preserve">. 2011. </w:t>
      </w:r>
      <w:r w:rsidR="00E07E20" w:rsidRPr="005C52D4">
        <w:t xml:space="preserve">Three-dimensional reconstruction of coronal mass ejections using heliospheric imager data. </w:t>
      </w:r>
      <w:r w:rsidR="00E07E20" w:rsidRPr="005C52D4">
        <w:rPr>
          <w:i/>
        </w:rPr>
        <w:t>Journal of Atmospheric and Solar-Terrestrial Physics,</w:t>
      </w:r>
      <w:r w:rsidR="00E07E20" w:rsidRPr="005C52D4">
        <w:t xml:space="preserve"> 73: p. 1242–1253</w:t>
      </w:r>
    </w:p>
    <w:p w:rsidR="00C924CD" w:rsidRPr="005C52D4" w:rsidRDefault="00C924CD" w:rsidP="004C125E">
      <w:pPr>
        <w:pStyle w:val="ListParagraph"/>
        <w:numPr>
          <w:ilvl w:val="0"/>
          <w:numId w:val="34"/>
        </w:numPr>
        <w:ind w:left="567" w:hanging="567"/>
        <w:rPr>
          <w:u w:val="single"/>
        </w:rPr>
      </w:pPr>
      <w:r w:rsidRPr="005C52D4">
        <w:rPr>
          <w:b/>
        </w:rPr>
        <w:t>Jackman C. H., McPeters R. D.</w:t>
      </w:r>
      <w:r w:rsidRPr="005C52D4">
        <w:t xml:space="preserve"> 2004. Solar Variability and its Effects on Climate, Geophysical Monograph, chap.: The Effect of Solar Proton Events on Ozone and Other Constituents. </w:t>
      </w:r>
      <w:r w:rsidRPr="005C52D4">
        <w:rPr>
          <w:i/>
        </w:rPr>
        <w:t>American Geophysical Union</w:t>
      </w:r>
      <w:r w:rsidR="00707AAE" w:rsidRPr="005C52D4">
        <w:t>, 141: p. 305–319</w:t>
      </w:r>
    </w:p>
    <w:p w:rsidR="00B30C09" w:rsidRPr="005C52D4" w:rsidRDefault="00B30C09" w:rsidP="004C125E">
      <w:pPr>
        <w:pStyle w:val="ListParagraph"/>
        <w:numPr>
          <w:ilvl w:val="0"/>
          <w:numId w:val="34"/>
        </w:numPr>
        <w:ind w:left="567" w:hanging="567"/>
      </w:pPr>
      <w:r w:rsidRPr="005C52D4">
        <w:rPr>
          <w:b/>
        </w:rPr>
        <w:t>Jacobs C., Poedts S.</w:t>
      </w:r>
      <w:r w:rsidRPr="005C52D4">
        <w:t xml:space="preserve"> 2011. Models for coronal mass ejections. </w:t>
      </w:r>
      <w:r w:rsidRPr="005C52D4">
        <w:rPr>
          <w:i/>
        </w:rPr>
        <w:t>Journal of Atmospheric and Solar-Terrestrial Physics</w:t>
      </w:r>
      <w:r w:rsidRPr="005C52D4">
        <w:t>, 73: p. 1148–1155</w:t>
      </w:r>
    </w:p>
    <w:p w:rsidR="00953D18" w:rsidRPr="005C52D4" w:rsidRDefault="00953D18" w:rsidP="004C125E">
      <w:pPr>
        <w:pStyle w:val="ListParagraph"/>
        <w:numPr>
          <w:ilvl w:val="0"/>
          <w:numId w:val="34"/>
        </w:numPr>
        <w:ind w:left="567" w:hanging="567"/>
      </w:pPr>
      <w:r w:rsidRPr="005C52D4">
        <w:rPr>
          <w:b/>
        </w:rPr>
        <w:t>Kalindra R.</w:t>
      </w:r>
      <w:r w:rsidRPr="005C52D4">
        <w:t xml:space="preserve"> 2000. </w:t>
      </w:r>
      <w:r w:rsidRPr="005C52D4">
        <w:rPr>
          <w:i/>
        </w:rPr>
        <w:t>Astronomija</w:t>
      </w:r>
      <w:r w:rsidRPr="005C52D4">
        <w:t>. Žinynas. Kaunas: Šviesa 2000. 94 p.</w:t>
      </w:r>
    </w:p>
    <w:p w:rsidR="00761212" w:rsidRPr="005C52D4" w:rsidRDefault="00761212" w:rsidP="00761212">
      <w:pPr>
        <w:pStyle w:val="ListParagraph"/>
        <w:numPr>
          <w:ilvl w:val="0"/>
          <w:numId w:val="34"/>
        </w:numPr>
        <w:ind w:left="567" w:hanging="567"/>
      </w:pPr>
      <w:r w:rsidRPr="005C52D4">
        <w:rPr>
          <w:b/>
        </w:rPr>
        <w:t>Katsavrias Ch., Preka-Papadema P., Moussas X., ir kt.</w:t>
      </w:r>
      <w:r w:rsidRPr="005C52D4">
        <w:t xml:space="preserve"> 2013. Helio-geomagnetic influence in cardiological cases </w:t>
      </w:r>
      <w:r w:rsidRPr="005C52D4">
        <w:rPr>
          <w:i/>
        </w:rPr>
        <w:t xml:space="preserve">Adv Space Res, </w:t>
      </w:r>
      <w:r w:rsidRPr="005C52D4">
        <w:t>51, p. 96-106.</w:t>
      </w:r>
    </w:p>
    <w:p w:rsidR="00707AAE" w:rsidRPr="005C52D4" w:rsidRDefault="00707AAE" w:rsidP="00707AAE">
      <w:pPr>
        <w:pStyle w:val="ListParagraph"/>
        <w:numPr>
          <w:ilvl w:val="0"/>
          <w:numId w:val="34"/>
        </w:numPr>
        <w:ind w:left="567" w:hanging="567"/>
        <w:rPr>
          <w:b/>
        </w:rPr>
      </w:pPr>
      <w:r w:rsidRPr="005C52D4">
        <w:rPr>
          <w:b/>
        </w:rPr>
        <w:t xml:space="preserve">Kleimenova N. G., Kozyreva O.v. </w:t>
      </w:r>
      <w:r w:rsidRPr="005C52D4">
        <w:t>2007.</w:t>
      </w:r>
      <w:r w:rsidRPr="005C52D4">
        <w:rPr>
          <w:b/>
        </w:rPr>
        <w:t xml:space="preserve"> </w:t>
      </w:r>
      <w:r w:rsidRPr="005C52D4">
        <w:rPr>
          <w:lang w:eastAsia="lt-LT"/>
        </w:rPr>
        <w:t xml:space="preserve">Rapoport S.I. </w:t>
      </w:r>
      <w:r w:rsidRPr="005C52D4">
        <w:rPr>
          <w:i/>
          <w:iCs/>
          <w:lang w:eastAsia="lt-LT"/>
        </w:rPr>
        <w:t>Pc</w:t>
      </w:r>
      <w:r w:rsidRPr="005C52D4">
        <w:rPr>
          <w:lang w:eastAsia="lt-LT"/>
        </w:rPr>
        <w:t xml:space="preserve">1 Geomagnetic Pulsations as a Potential Hazard of the Myocardial Infarction. </w:t>
      </w:r>
      <w:r w:rsidRPr="005C52D4">
        <w:rPr>
          <w:i/>
          <w:iCs/>
          <w:lang w:eastAsia="lt-LT"/>
        </w:rPr>
        <w:t>J Atmos Sol Terr Phys</w:t>
      </w:r>
      <w:r w:rsidRPr="005C52D4">
        <w:rPr>
          <w:lang w:eastAsia="lt-LT"/>
        </w:rPr>
        <w:t xml:space="preserve"> ,2007, 69(14), 1759–1764</w:t>
      </w:r>
    </w:p>
    <w:p w:rsidR="00D71CC9" w:rsidRPr="005C52D4" w:rsidRDefault="00E8584D" w:rsidP="00D71CC9">
      <w:pPr>
        <w:pStyle w:val="ListParagraph"/>
        <w:numPr>
          <w:ilvl w:val="0"/>
          <w:numId w:val="34"/>
        </w:numPr>
        <w:autoSpaceDE w:val="0"/>
        <w:autoSpaceDN w:val="0"/>
        <w:adjustRightInd w:val="0"/>
        <w:ind w:left="567" w:hanging="567"/>
      </w:pPr>
      <w:r w:rsidRPr="005C52D4">
        <w:rPr>
          <w:b/>
        </w:rPr>
        <w:t>Lindsay G.M., Luhmann J.G., Russell C.T., Gosling J.T.</w:t>
      </w:r>
      <w:r w:rsidRPr="005C52D4">
        <w:t xml:space="preserve"> 1999. Relationships between coronal mass ejection speeds from coronagraph images and interplanetary characteristics of associated interplanetary coronal mass ejections. </w:t>
      </w:r>
      <w:r w:rsidRPr="005C52D4">
        <w:rPr>
          <w:i/>
        </w:rPr>
        <w:t>Journal of Geophysical Research</w:t>
      </w:r>
      <w:r w:rsidRPr="005C52D4">
        <w:t xml:space="preserve">, 104: p. 12515–12524 </w:t>
      </w:r>
    </w:p>
    <w:p w:rsidR="00D71CC9" w:rsidRPr="005C52D4" w:rsidRDefault="00D71CC9" w:rsidP="00D71CC9">
      <w:pPr>
        <w:pStyle w:val="ListParagraph"/>
        <w:numPr>
          <w:ilvl w:val="0"/>
          <w:numId w:val="34"/>
        </w:numPr>
        <w:autoSpaceDE w:val="0"/>
        <w:autoSpaceDN w:val="0"/>
        <w:adjustRightInd w:val="0"/>
        <w:ind w:left="567" w:hanging="567"/>
      </w:pPr>
      <w:r w:rsidRPr="005C52D4">
        <w:rPr>
          <w:b/>
        </w:rPr>
        <w:t>Liukaitytė J.</w:t>
      </w:r>
      <w:r w:rsidRPr="005C52D4">
        <w:t xml:space="preserve"> </w:t>
      </w:r>
      <w:r w:rsidRPr="005C52D4">
        <w:rPr>
          <w:lang w:val="en-US"/>
        </w:rPr>
        <w:t>2011. Biometeorologini</w:t>
      </w:r>
      <w:r w:rsidRPr="005C52D4">
        <w:t xml:space="preserve">ų sąlygų Lietuvoje kiekybinis vertinimas. Daktaro disertacija. Fiziniai mokslai, geografija (06P). </w:t>
      </w:r>
      <w:r w:rsidRPr="005C52D4">
        <w:rPr>
          <w:lang w:val="en-US"/>
        </w:rPr>
        <w:t>168 p.</w:t>
      </w:r>
    </w:p>
    <w:p w:rsidR="00953D18" w:rsidRPr="005C52D4" w:rsidRDefault="00953D18" w:rsidP="004C125E">
      <w:pPr>
        <w:pStyle w:val="ListParagraph"/>
        <w:numPr>
          <w:ilvl w:val="0"/>
          <w:numId w:val="34"/>
        </w:numPr>
        <w:ind w:left="567" w:hanging="567"/>
      </w:pPr>
      <w:r w:rsidRPr="005C52D4">
        <w:rPr>
          <w:b/>
        </w:rPr>
        <w:t>Lugaz  N., Roussev I.I.</w:t>
      </w:r>
      <w:r w:rsidRPr="005C52D4">
        <w:t xml:space="preserve"> 2011. Numerical modeling of interplanetary coronal mass ejections and comparison with heliospheric images. </w:t>
      </w:r>
      <w:r w:rsidRPr="005C52D4">
        <w:rPr>
          <w:i/>
        </w:rPr>
        <w:t>Journal of Atmospheric and Solar-Terrestrial Physics,</w:t>
      </w:r>
      <w:r w:rsidRPr="005C52D4">
        <w:t xml:space="preserve"> 73: p. 1187–1200</w:t>
      </w:r>
    </w:p>
    <w:p w:rsidR="00707AAE" w:rsidRPr="005C52D4" w:rsidRDefault="00707AAE" w:rsidP="00707AAE">
      <w:pPr>
        <w:pStyle w:val="ListParagraph"/>
        <w:numPr>
          <w:ilvl w:val="0"/>
          <w:numId w:val="34"/>
        </w:numPr>
        <w:autoSpaceDE w:val="0"/>
        <w:autoSpaceDN w:val="0"/>
        <w:adjustRightInd w:val="0"/>
        <w:ind w:left="567" w:hanging="567"/>
        <w:rPr>
          <w:b/>
          <w:szCs w:val="16"/>
        </w:rPr>
      </w:pPr>
      <w:r w:rsidRPr="005C52D4">
        <w:rPr>
          <w:b/>
        </w:rPr>
        <w:t>Mikhailova G.</w:t>
      </w:r>
      <w:r w:rsidRPr="005C52D4">
        <w:rPr>
          <w:b/>
          <w:szCs w:val="16"/>
        </w:rPr>
        <w:t xml:space="preserve"> A., Smirnov S.E. </w:t>
      </w:r>
      <w:r w:rsidRPr="005C52D4">
        <w:rPr>
          <w:szCs w:val="16"/>
        </w:rPr>
        <w:t>2011.</w:t>
      </w:r>
      <w:r w:rsidRPr="005C52D4">
        <w:rPr>
          <w:b/>
          <w:szCs w:val="16"/>
        </w:rPr>
        <w:t xml:space="preserve"> </w:t>
      </w:r>
      <w:r w:rsidRPr="005C52D4">
        <w:t xml:space="preserve">Effect of geomagnetic disturbances in the Near Earth’s atmosphere and possible biophysical mechanism of their influence on the human cardiovascular system. </w:t>
      </w:r>
      <w:r w:rsidRPr="005C52D4">
        <w:rPr>
          <w:i/>
        </w:rPr>
        <w:t>Atmospheric and  Oceanic Physics,</w:t>
      </w:r>
      <w:r w:rsidRPr="005C52D4">
        <w:t xml:space="preserve"> 47(7), p. 805-818</w:t>
      </w:r>
    </w:p>
    <w:p w:rsidR="00707AAE" w:rsidRPr="005C52D4" w:rsidRDefault="00E8584D" w:rsidP="00707AAE">
      <w:pPr>
        <w:pStyle w:val="ListParagraph"/>
        <w:numPr>
          <w:ilvl w:val="0"/>
          <w:numId w:val="34"/>
        </w:numPr>
        <w:autoSpaceDE w:val="0"/>
        <w:autoSpaceDN w:val="0"/>
        <w:adjustRightInd w:val="0"/>
        <w:ind w:left="567" w:hanging="567"/>
        <w:rPr>
          <w:szCs w:val="16"/>
        </w:rPr>
      </w:pPr>
      <w:r w:rsidRPr="005C52D4">
        <w:rPr>
          <w:b/>
        </w:rPr>
        <w:lastRenderedPageBreak/>
        <w:t>Mitsakou E., Babasidis G., Moussas X.</w:t>
      </w:r>
      <w:r w:rsidRPr="005C52D4">
        <w:t xml:space="preserve"> 2009. Interplanetary coronal mass ejections during the descending cycle 23: Sheath and ejecta properties comparison. </w:t>
      </w:r>
      <w:r w:rsidRPr="005C52D4">
        <w:rPr>
          <w:i/>
          <w:szCs w:val="16"/>
        </w:rPr>
        <w:t>Advances in Space Research,</w:t>
      </w:r>
      <w:r w:rsidRPr="005C52D4">
        <w:rPr>
          <w:szCs w:val="16"/>
        </w:rPr>
        <w:t xml:space="preserve"> 43: p. 495–498</w:t>
      </w:r>
    </w:p>
    <w:p w:rsidR="008122C6" w:rsidRPr="005C52D4" w:rsidRDefault="00602D79" w:rsidP="004C125E">
      <w:pPr>
        <w:pStyle w:val="ListParagraph"/>
        <w:numPr>
          <w:ilvl w:val="0"/>
          <w:numId w:val="34"/>
        </w:numPr>
        <w:ind w:left="567" w:hanging="567"/>
      </w:pPr>
      <w:r w:rsidRPr="005C52D4">
        <w:rPr>
          <w:b/>
        </w:rPr>
        <w:t>Molinski, T.</w:t>
      </w:r>
      <w:r w:rsidR="008122C6" w:rsidRPr="005C52D4">
        <w:rPr>
          <w:b/>
        </w:rPr>
        <w:t xml:space="preserve"> S.,</w:t>
      </w:r>
      <w:r w:rsidR="008122C6" w:rsidRPr="005C52D4">
        <w:t xml:space="preserve"> ir kt. 2000. Shi</w:t>
      </w:r>
      <w:r w:rsidR="00C4135A" w:rsidRPr="005C52D4">
        <w:t>elding Grids from Solar Storms,</w:t>
      </w:r>
      <w:r w:rsidR="008122C6" w:rsidRPr="005C52D4">
        <w:t xml:space="preserve"> </w:t>
      </w:r>
      <w:r w:rsidR="008122C6" w:rsidRPr="005C52D4">
        <w:rPr>
          <w:i/>
          <w:iCs/>
        </w:rPr>
        <w:t>IEEE Spectrum</w:t>
      </w:r>
      <w:r w:rsidR="00C4135A" w:rsidRPr="005C52D4">
        <w:t>, November.</w:t>
      </w:r>
    </w:p>
    <w:p w:rsidR="00761212" w:rsidRPr="005C52D4" w:rsidRDefault="00761212" w:rsidP="00761212">
      <w:pPr>
        <w:pStyle w:val="ListParagraph"/>
        <w:numPr>
          <w:ilvl w:val="0"/>
          <w:numId w:val="34"/>
        </w:numPr>
        <w:ind w:left="567" w:hanging="567"/>
      </w:pPr>
      <w:r w:rsidRPr="005C52D4">
        <w:rPr>
          <w:b/>
        </w:rPr>
        <w:t xml:space="preserve">Palmer S., Rycroft M., Cermack M. </w:t>
      </w:r>
      <w:r w:rsidRPr="005C52D4">
        <w:t>2006.</w:t>
      </w:r>
      <w:r w:rsidRPr="005C52D4">
        <w:rPr>
          <w:b/>
        </w:rPr>
        <w:t xml:space="preserve"> </w:t>
      </w:r>
      <w:r w:rsidRPr="005C52D4">
        <w:t xml:space="preserve">Solar and geomagnetic activity, extremely low frequency magnetic and electric fields and human health at the Earth's surface. </w:t>
      </w:r>
      <w:r w:rsidRPr="005C52D4">
        <w:rPr>
          <w:i/>
        </w:rPr>
        <w:t>Surv Geogphys</w:t>
      </w:r>
      <w:r w:rsidRPr="005C52D4">
        <w:t>, 27, p. 557-595.</w:t>
      </w:r>
    </w:p>
    <w:p w:rsidR="008122C6" w:rsidRPr="005C52D4" w:rsidRDefault="008122C6" w:rsidP="004C125E">
      <w:pPr>
        <w:pStyle w:val="ListParagraph"/>
        <w:numPr>
          <w:ilvl w:val="0"/>
          <w:numId w:val="34"/>
        </w:numPr>
        <w:ind w:left="567" w:hanging="567"/>
        <w:rPr>
          <w:rStyle w:val="16-LiteraturossarasasCharChar"/>
          <w:rFonts w:eastAsia="Calibri"/>
          <w:sz w:val="24"/>
          <w:szCs w:val="24"/>
          <w:lang w:val="en-US"/>
        </w:rPr>
      </w:pPr>
      <w:r w:rsidRPr="005C52D4">
        <w:rPr>
          <w:rStyle w:val="16-LiteraturossarasasCharChar"/>
          <w:rFonts w:eastAsia="Calibri"/>
          <w:b/>
          <w:bCs/>
          <w:sz w:val="24"/>
        </w:rPr>
        <w:t xml:space="preserve">Pozdniakov D., Styro D. </w:t>
      </w:r>
      <w:r w:rsidRPr="005C52D4">
        <w:rPr>
          <w:rStyle w:val="16-LiteraturossarasasCharChar"/>
          <w:rFonts w:eastAsia="Calibri"/>
          <w:bCs/>
          <w:sz w:val="24"/>
        </w:rPr>
        <w:t xml:space="preserve">2011. Kietosios kosminės spinduliuotės srauto variacijų prognozuojant susirgimų paūmėjimus Vilniaus mieste taikymas. Aplinkos apsaugos inžinerija. p. 126 </w:t>
      </w:r>
      <w:r w:rsidRPr="005C52D4">
        <w:rPr>
          <w:rStyle w:val="16-LiteraturossarasasCharChar"/>
          <w:rFonts w:eastAsia="Calibri" w:hint="eastAsia"/>
          <w:bCs/>
          <w:sz w:val="24"/>
        </w:rPr>
        <w:t>–</w:t>
      </w:r>
      <w:r w:rsidRPr="005C52D4">
        <w:rPr>
          <w:rStyle w:val="16-LiteraturossarasasCharChar"/>
          <w:rFonts w:eastAsia="Calibri"/>
          <w:bCs/>
          <w:sz w:val="24"/>
        </w:rPr>
        <w:t xml:space="preserve"> 132.</w:t>
      </w:r>
    </w:p>
    <w:p w:rsidR="00D71CC9" w:rsidRPr="005C52D4" w:rsidRDefault="007F5A97" w:rsidP="00D71CC9">
      <w:pPr>
        <w:pStyle w:val="ListParagraph"/>
        <w:numPr>
          <w:ilvl w:val="0"/>
          <w:numId w:val="34"/>
        </w:numPr>
        <w:ind w:left="567" w:hanging="567"/>
        <w:rPr>
          <w:sz w:val="40"/>
        </w:rPr>
      </w:pPr>
      <w:r w:rsidRPr="005C52D4">
        <w:rPr>
          <w:b/>
        </w:rPr>
        <w:t>Shumilov O.I., Kasatkina E.A., Enykeev A.V., Chramov, A.V.</w:t>
      </w:r>
      <w:r w:rsidRPr="005C52D4">
        <w:t xml:space="preserve"> 2003. Study of geomagnetic activity influence on a fetal state using cardiotocography. </w:t>
      </w:r>
      <w:r w:rsidRPr="005C52D4">
        <w:rPr>
          <w:i/>
        </w:rPr>
        <w:t>Journal of Biophysics</w:t>
      </w:r>
      <w:r w:rsidRPr="005C52D4">
        <w:t xml:space="preserve">: 48 (2), p. 355–360  </w:t>
      </w:r>
    </w:p>
    <w:p w:rsidR="00991772" w:rsidRPr="005C52D4" w:rsidRDefault="00D71CC9" w:rsidP="00991772">
      <w:pPr>
        <w:pStyle w:val="ListParagraph"/>
        <w:numPr>
          <w:ilvl w:val="0"/>
          <w:numId w:val="34"/>
        </w:numPr>
        <w:ind w:left="567" w:hanging="567"/>
        <w:rPr>
          <w:sz w:val="40"/>
        </w:rPr>
      </w:pPr>
      <w:r w:rsidRPr="005C52D4">
        <w:rPr>
          <w:b/>
        </w:rPr>
        <w:t>Spencer F.A., Goldberg R.J., Becker R.C., Gore J.M.</w:t>
      </w:r>
      <w:r w:rsidRPr="005C52D4">
        <w:t xml:space="preserve"> 1998. Seasonal distribution of acute myocardial infarction in the second National Registry of Myocardial Infarction.  </w:t>
      </w:r>
      <w:r w:rsidRPr="005C52D4">
        <w:rPr>
          <w:i/>
        </w:rPr>
        <w:t>Journal of the American College of Cardiology Foundation</w:t>
      </w:r>
      <w:r w:rsidR="00991772" w:rsidRPr="005C52D4">
        <w:t>,</w:t>
      </w:r>
      <w:r w:rsidR="00D557D2" w:rsidRPr="005C52D4">
        <w:t xml:space="preserve"> 31: p. 1226-1233</w:t>
      </w:r>
    </w:p>
    <w:p w:rsidR="00D557D2" w:rsidRPr="005C52D4" w:rsidRDefault="00D557D2" w:rsidP="00A1430E">
      <w:pPr>
        <w:pStyle w:val="ListParagraph"/>
        <w:numPr>
          <w:ilvl w:val="0"/>
          <w:numId w:val="34"/>
        </w:numPr>
        <w:ind w:left="567" w:hanging="567"/>
        <w:rPr>
          <w:sz w:val="40"/>
        </w:rPr>
      </w:pPr>
      <w:r w:rsidRPr="005C52D4">
        <w:rPr>
          <w:b/>
        </w:rPr>
        <w:t>Stoupel E.</w:t>
      </w:r>
      <w:r w:rsidRPr="005C52D4">
        <w:rPr>
          <w:sz w:val="40"/>
        </w:rPr>
        <w:t xml:space="preserve"> </w:t>
      </w:r>
      <w:r w:rsidRPr="005C52D4">
        <w:t>1999.</w:t>
      </w:r>
      <w:r w:rsidRPr="005C52D4">
        <w:rPr>
          <w:sz w:val="40"/>
        </w:rPr>
        <w:t xml:space="preserve"> </w:t>
      </w:r>
      <w:r w:rsidRPr="005C52D4">
        <w:t xml:space="preserve">Effect of geomagnetic activity on cardiovascular parameters. </w:t>
      </w:r>
      <w:r w:rsidRPr="005C52D4">
        <w:rPr>
          <w:i/>
          <w:iCs/>
        </w:rPr>
        <w:t>J Clin Basic Cardiol</w:t>
      </w:r>
      <w:r w:rsidRPr="005C52D4">
        <w:t>, 2, p. 34 – 40</w:t>
      </w:r>
    </w:p>
    <w:p w:rsidR="00834FB4" w:rsidRPr="005C52D4" w:rsidRDefault="0047237D" w:rsidP="00834FB4">
      <w:pPr>
        <w:pStyle w:val="ListParagraph"/>
        <w:numPr>
          <w:ilvl w:val="0"/>
          <w:numId w:val="34"/>
        </w:numPr>
        <w:ind w:left="567" w:hanging="567"/>
        <w:rPr>
          <w:sz w:val="40"/>
        </w:rPr>
      </w:pPr>
      <w:r w:rsidRPr="005C52D4">
        <w:rPr>
          <w:rFonts w:ascii="TimesNewRomanPS-BoldMT" w:hAnsi="TimesNewRomanPS-BoldMT" w:cs="TimesNewRomanPS-BoldMT"/>
          <w:b/>
          <w:bCs/>
        </w:rPr>
        <w:t xml:space="preserve">Šapoka V., Molytė I. </w:t>
      </w:r>
      <w:r w:rsidRPr="005C52D4">
        <w:rPr>
          <w:rFonts w:ascii="TimesNewRomanPS-BoldMT" w:hAnsi="TimesNewRomanPS-BoldMT" w:cs="TimesNewRomanPS-BoldMT"/>
          <w:bCs/>
        </w:rPr>
        <w:t>2012.</w:t>
      </w:r>
      <w:r w:rsidRPr="005C52D4">
        <w:rPr>
          <w:rFonts w:ascii="TimesNewRomanPS-BoldMT" w:hAnsi="TimesNewRomanPS-BoldMT" w:cs="TimesNewRomanPS-BoldMT"/>
          <w:b/>
          <w:bCs/>
        </w:rPr>
        <w:t xml:space="preserve"> </w:t>
      </w:r>
      <w:r w:rsidRPr="005C52D4">
        <w:rPr>
          <w:bCs/>
        </w:rPr>
        <w:t>Ūminių išeminių sindromų išsivystymo bei lėtinių sindromų paūmėjimo ryšys su meteorologinėmis sąlygomis</w:t>
      </w:r>
      <w:r w:rsidR="00991772" w:rsidRPr="005C52D4">
        <w:rPr>
          <w:bCs/>
        </w:rPr>
        <w:t>.</w:t>
      </w:r>
      <w:r w:rsidR="00991772" w:rsidRPr="005C52D4">
        <w:rPr>
          <w:sz w:val="40"/>
        </w:rPr>
        <w:t xml:space="preserve"> </w:t>
      </w:r>
      <w:r w:rsidR="00991772" w:rsidRPr="005C52D4">
        <w:rPr>
          <w:i/>
        </w:rPr>
        <w:t>Gerontologija</w:t>
      </w:r>
      <w:r w:rsidR="00991772" w:rsidRPr="005C52D4">
        <w:t>, 13(4): p. 221–227</w:t>
      </w:r>
    </w:p>
    <w:p w:rsidR="00873913" w:rsidRPr="005C52D4" w:rsidRDefault="00834FB4" w:rsidP="00873913">
      <w:pPr>
        <w:pStyle w:val="ListParagraph"/>
        <w:numPr>
          <w:ilvl w:val="0"/>
          <w:numId w:val="34"/>
        </w:numPr>
        <w:ind w:left="567" w:hanging="567"/>
        <w:rPr>
          <w:rStyle w:val="A4"/>
          <w:color w:val="auto"/>
          <w:sz w:val="40"/>
          <w:szCs w:val="24"/>
        </w:rPr>
      </w:pPr>
      <w:r w:rsidRPr="005C52D4">
        <w:rPr>
          <w:b/>
        </w:rPr>
        <w:t>Šerpytis P., Gurevičius R., Gaidelytė R., Žebrauskaitė A., Žvironaitė V., Berūkštis E., Kačiukinas D.</w:t>
      </w:r>
      <w:r w:rsidRPr="005C52D4">
        <w:rPr>
          <w:color w:val="000000"/>
        </w:rPr>
        <w:t xml:space="preserve"> 2012. Hospitalinis sergamumas miokardo infartu ir letalumas nuo jo ligoninėse 2001-2011 metais Lietuvoje. </w:t>
      </w:r>
      <w:r w:rsidRPr="005C52D4">
        <w:rPr>
          <w:rStyle w:val="A4"/>
          <w:i/>
          <w:sz w:val="24"/>
          <w:szCs w:val="24"/>
        </w:rPr>
        <w:t>Sveikatos mokslai</w:t>
      </w:r>
      <w:r w:rsidRPr="005C52D4">
        <w:rPr>
          <w:rStyle w:val="A4"/>
          <w:sz w:val="24"/>
          <w:szCs w:val="24"/>
        </w:rPr>
        <w:t xml:space="preserve">; Vol. 22, Nr. 5, p. 13-22 </w:t>
      </w:r>
    </w:p>
    <w:p w:rsidR="00873913" w:rsidRPr="005C52D4" w:rsidRDefault="00873913" w:rsidP="00873913">
      <w:pPr>
        <w:pStyle w:val="ListParagraph"/>
        <w:numPr>
          <w:ilvl w:val="0"/>
          <w:numId w:val="34"/>
        </w:numPr>
        <w:ind w:left="567" w:hanging="567"/>
        <w:rPr>
          <w:sz w:val="40"/>
        </w:rPr>
      </w:pPr>
      <w:r w:rsidRPr="005C52D4">
        <w:rPr>
          <w:rFonts w:cs="TimesNewRoman"/>
        </w:rPr>
        <w:t xml:space="preserve">Širdies ligos: universiteto vadovėlis. (sud. R. Žiliūnas, red. P. Zabiela) 2009. Kaunas: „Kardiologijos projektai. </w:t>
      </w:r>
      <w:r w:rsidRPr="005C52D4">
        <w:rPr>
          <w:rFonts w:cs="TimesNewRoman"/>
          <w:lang w:val="en-US"/>
        </w:rPr>
        <w:t xml:space="preserve">528 p. </w:t>
      </w:r>
    </w:p>
    <w:p w:rsidR="00177CE1" w:rsidRPr="005C52D4" w:rsidRDefault="00177CE1" w:rsidP="00177CE1">
      <w:pPr>
        <w:pStyle w:val="ListParagraph"/>
        <w:numPr>
          <w:ilvl w:val="0"/>
          <w:numId w:val="34"/>
        </w:numPr>
        <w:ind w:left="567" w:hanging="567"/>
        <w:rPr>
          <w:sz w:val="40"/>
        </w:rPr>
      </w:pPr>
      <w:r w:rsidRPr="005C52D4">
        <w:rPr>
          <w:rFonts w:eastAsia="TimesNewRomanPSMT"/>
          <w:b/>
        </w:rPr>
        <w:t>Usovaitė A.</w:t>
      </w:r>
      <w:r w:rsidRPr="005C52D4">
        <w:rPr>
          <w:rFonts w:eastAsia="TimesNewRomanPSMT"/>
        </w:rPr>
        <w:t xml:space="preserve"> 2005. </w:t>
      </w:r>
      <w:r w:rsidRPr="005C52D4">
        <w:t>Kietosios kosminės spinduliuotės eksperimentiniai tyrimai ir praktinis              taikymas. Daktaro disertacija. Technologijos mokslai, aplinkos inžinerija ir kraštotvarka (04T). 126 p.</w:t>
      </w:r>
      <w:r w:rsidRPr="005C52D4">
        <w:rPr>
          <w:b/>
        </w:rPr>
        <w:t xml:space="preserve"> </w:t>
      </w:r>
    </w:p>
    <w:p w:rsidR="00D71CC9" w:rsidRPr="005C52D4" w:rsidRDefault="00D71CC9" w:rsidP="00D71CC9">
      <w:pPr>
        <w:pStyle w:val="ListParagraph"/>
        <w:numPr>
          <w:ilvl w:val="0"/>
          <w:numId w:val="34"/>
        </w:numPr>
        <w:ind w:left="567" w:hanging="567"/>
        <w:rPr>
          <w:sz w:val="40"/>
        </w:rPr>
      </w:pPr>
      <w:r w:rsidRPr="005C52D4">
        <w:rPr>
          <w:b/>
        </w:rPr>
        <w:t>Van Der  Bom J. G., De Maat M. P., Bots M. L., Hofman A., Kluft C., Grobbee D. E.</w:t>
      </w:r>
      <w:r w:rsidRPr="005C52D4">
        <w:t xml:space="preserve"> 1997.  Seasonal variation in fibrinogen in the Rotterdam study. </w:t>
      </w:r>
      <w:r w:rsidRPr="005C52D4">
        <w:rPr>
          <w:i/>
        </w:rPr>
        <w:t>Thrombosis and haemostasis</w:t>
      </w:r>
      <w:r w:rsidRPr="005C52D4">
        <w:t>. 78 (3): p. 1059–62.</w:t>
      </w:r>
    </w:p>
    <w:p w:rsidR="003A21EB" w:rsidRDefault="00D019ED" w:rsidP="003A21EB">
      <w:pPr>
        <w:pStyle w:val="ListParagraph"/>
        <w:numPr>
          <w:ilvl w:val="0"/>
          <w:numId w:val="34"/>
        </w:numPr>
        <w:ind w:left="567" w:hanging="567"/>
      </w:pPr>
      <w:r w:rsidRPr="005C52D4">
        <w:rPr>
          <w:b/>
          <w:color w:val="000000"/>
        </w:rPr>
        <w:lastRenderedPageBreak/>
        <w:t>Van Zele M.</w:t>
      </w:r>
      <w:r w:rsidR="000A2B70" w:rsidRPr="005C52D4">
        <w:rPr>
          <w:b/>
          <w:color w:val="000000"/>
        </w:rPr>
        <w:t xml:space="preserve"> </w:t>
      </w:r>
      <w:r w:rsidRPr="005C52D4">
        <w:rPr>
          <w:b/>
          <w:color w:val="000000"/>
        </w:rPr>
        <w:t>A., Meza A.</w:t>
      </w:r>
      <w:r w:rsidRPr="005C52D4">
        <w:rPr>
          <w:color w:val="000000"/>
        </w:rPr>
        <w:t xml:space="preserve"> </w:t>
      </w:r>
      <w:r w:rsidRPr="005C52D4">
        <w:t>2011.</w:t>
      </w:r>
      <w:r w:rsidRPr="005C52D4">
        <w:rPr>
          <w:color w:val="000066"/>
        </w:rPr>
        <w:t xml:space="preserve"> </w:t>
      </w:r>
      <w:r w:rsidRPr="005C52D4">
        <w:t xml:space="preserve">The geomagnetic solar flare effect identified by SIIG as an indicator of a solar flare observed by GOES satellites. </w:t>
      </w:r>
      <w:r w:rsidRPr="005C52D4">
        <w:rPr>
          <w:i/>
        </w:rPr>
        <w:t>Advances in Space Research</w:t>
      </w:r>
      <w:r w:rsidR="00C4135A" w:rsidRPr="005C52D4">
        <w:t xml:space="preserve"> , 48: p. 826–836</w:t>
      </w:r>
    </w:p>
    <w:p w:rsidR="003A21EB" w:rsidRPr="005C52D4" w:rsidRDefault="003A21EB" w:rsidP="003A21EB">
      <w:pPr>
        <w:pStyle w:val="ListParagraph"/>
        <w:numPr>
          <w:ilvl w:val="0"/>
          <w:numId w:val="34"/>
        </w:numPr>
        <w:ind w:left="567" w:hanging="567"/>
      </w:pPr>
      <w:r w:rsidRPr="003A21EB">
        <w:rPr>
          <w:b/>
        </w:rPr>
        <w:t xml:space="preserve">Venclovienė J., Babarskienė M. R. </w:t>
      </w:r>
      <w:r w:rsidRPr="005214A6">
        <w:t>2009.</w:t>
      </w:r>
      <w:r w:rsidRPr="003A21EB">
        <w:rPr>
          <w:b/>
          <w:sz w:val="28"/>
          <w:szCs w:val="28"/>
        </w:rPr>
        <w:t xml:space="preserve"> </w:t>
      </w:r>
      <w:r w:rsidRPr="005214A6">
        <w:t>Trumpalaikių geomagnetinio lauko svyravimų ir skubios hospitalizacijos dėl kardiologių susirgimų ryšys. Kaunas. 4 p</w:t>
      </w:r>
      <w:r>
        <w:t>.</w:t>
      </w:r>
    </w:p>
    <w:p w:rsidR="00C4135A" w:rsidRPr="005C52D4" w:rsidRDefault="00C4135A" w:rsidP="00C4135A">
      <w:pPr>
        <w:pStyle w:val="ListParagraph"/>
        <w:numPr>
          <w:ilvl w:val="0"/>
          <w:numId w:val="34"/>
        </w:numPr>
        <w:ind w:left="567" w:hanging="567"/>
      </w:pPr>
      <w:r w:rsidRPr="005C52D4">
        <w:rPr>
          <w:b/>
          <w:color w:val="000000"/>
        </w:rPr>
        <w:t>Veretenenko S.</w:t>
      </w:r>
      <w:r w:rsidRPr="005C52D4">
        <w:rPr>
          <w:b/>
        </w:rPr>
        <w:t xml:space="preserve"> V., Tejll P.</w:t>
      </w:r>
      <w:r w:rsidRPr="005C52D4">
        <w:t xml:space="preserve"> 2008. Solar Proton Events and Evolution of Cyclones in the North Atlantic.</w:t>
      </w:r>
      <w:r w:rsidRPr="005C52D4">
        <w:rPr>
          <w:i/>
          <w:iCs/>
        </w:rPr>
        <w:t xml:space="preserve"> Geomagnetism and Aeronomy</w:t>
      </w:r>
      <w:r w:rsidRPr="005C52D4">
        <w:rPr>
          <w:iCs/>
        </w:rPr>
        <w:t>, 48(4), p. 518–528</w:t>
      </w:r>
    </w:p>
    <w:p w:rsidR="00177CE1" w:rsidRPr="005C52D4" w:rsidRDefault="00177CE1" w:rsidP="00177CE1">
      <w:pPr>
        <w:pStyle w:val="ListParagraph"/>
        <w:numPr>
          <w:ilvl w:val="0"/>
          <w:numId w:val="34"/>
        </w:numPr>
        <w:ind w:left="567" w:hanging="567"/>
      </w:pPr>
      <w:r w:rsidRPr="005C52D4">
        <w:rPr>
          <w:b/>
        </w:rPr>
        <w:t xml:space="preserve">Villoresi, G., Ptitsyna, N. G., Tiasto, M. I., Iucci, N. </w:t>
      </w:r>
      <w:r w:rsidRPr="005C52D4">
        <w:t xml:space="preserve">1998. Myocardial infarct and geomagnetic disturbances: analysis of data on morbidity and mortality (in Russian). </w:t>
      </w:r>
      <w:r w:rsidRPr="005C52D4">
        <w:rPr>
          <w:i/>
        </w:rPr>
        <w:t>Biofizika</w:t>
      </w:r>
      <w:r w:rsidR="00F201BD" w:rsidRPr="005C52D4">
        <w:t>, 43:  p. 623–631</w:t>
      </w:r>
    </w:p>
    <w:p w:rsidR="008122C6" w:rsidRPr="005C52D4" w:rsidRDefault="000A6566" w:rsidP="004C125E">
      <w:pPr>
        <w:pStyle w:val="ListParagraph"/>
        <w:numPr>
          <w:ilvl w:val="0"/>
          <w:numId w:val="34"/>
        </w:numPr>
        <w:ind w:left="567" w:hanging="567"/>
      </w:pPr>
      <w:r w:rsidRPr="005C52D4">
        <w:rPr>
          <w:b/>
        </w:rPr>
        <w:t>Zaporozhan V., Ponomarenko A</w:t>
      </w:r>
      <w:r w:rsidRPr="005C52D4">
        <w:t xml:space="preserve">. 2010. Mechanisms of Geomagnetic Field Influence on Gene Expression Using Influenza as a Model System: Basics of Physical Epidemiology. </w:t>
      </w:r>
      <w:r w:rsidRPr="005C52D4">
        <w:rPr>
          <w:i/>
          <w:iCs/>
        </w:rPr>
        <w:t>Int. J. Environ. Res. Public Health: 7</w:t>
      </w:r>
      <w:r w:rsidRPr="005C52D4">
        <w:t xml:space="preserve">, p. 938-965; </w:t>
      </w:r>
    </w:p>
    <w:p w:rsidR="00F201BD" w:rsidRPr="005C52D4" w:rsidRDefault="00F201BD" w:rsidP="00F201BD">
      <w:pPr>
        <w:pStyle w:val="ListParagraph"/>
        <w:numPr>
          <w:ilvl w:val="0"/>
          <w:numId w:val="34"/>
        </w:numPr>
        <w:ind w:left="567" w:hanging="567"/>
      </w:pPr>
      <w:r w:rsidRPr="005C52D4">
        <w:rPr>
          <w:b/>
        </w:rPr>
        <w:t>Zenchenko T.</w:t>
      </w:r>
      <w:r w:rsidRPr="005C52D4">
        <w:t xml:space="preserve"> </w:t>
      </w:r>
      <w:r w:rsidRPr="005C52D4">
        <w:rPr>
          <w:b/>
        </w:rPr>
        <w:t>A.</w:t>
      </w:r>
      <w:r w:rsidRPr="005C52D4">
        <w:t xml:space="preserve"> 2011. </w:t>
      </w:r>
      <w:r w:rsidRPr="005C52D4">
        <w:rPr>
          <w:rFonts w:eastAsia="Times New Roman"/>
          <w:bCs/>
        </w:rPr>
        <w:t xml:space="preserve">Solar Wind Density Variations and the Development of Heliobiological Effects during Magnetic Storms. </w:t>
      </w:r>
      <w:r w:rsidRPr="005C52D4">
        <w:rPr>
          <w:rFonts w:eastAsia="Times New Roman"/>
          <w:bCs/>
          <w:i/>
        </w:rPr>
        <w:t>Atmos Oceanic Physic</w:t>
      </w:r>
      <w:r w:rsidRPr="005C52D4">
        <w:rPr>
          <w:rFonts w:eastAsia="Times New Roman"/>
          <w:bCs/>
        </w:rPr>
        <w:t>, 2011, 47(7),795-804</w:t>
      </w:r>
    </w:p>
    <w:p w:rsidR="00C924CD" w:rsidRPr="005C52D4" w:rsidRDefault="00C924CD" w:rsidP="004C125E">
      <w:pPr>
        <w:pStyle w:val="ListParagraph"/>
        <w:numPr>
          <w:ilvl w:val="0"/>
          <w:numId w:val="34"/>
        </w:numPr>
        <w:ind w:left="567" w:hanging="567"/>
      </w:pPr>
      <w:r w:rsidRPr="005C52D4">
        <w:rPr>
          <w:b/>
        </w:rPr>
        <w:t>Xiang C.Q., Wei F.S., Feng X.S., Wang J.F.</w:t>
      </w:r>
      <w:r w:rsidRPr="005C52D4">
        <w:t xml:space="preserve"> 2005. Evolution of coronal mass ejection/shock system in interplanetary space. </w:t>
      </w:r>
      <w:r w:rsidRPr="005C52D4">
        <w:rPr>
          <w:i/>
        </w:rPr>
        <w:t>Advances in Space Research,</w:t>
      </w:r>
      <w:r w:rsidRPr="005C52D4">
        <w:t xml:space="preserve"> 36: p. 2308–2312</w:t>
      </w:r>
    </w:p>
    <w:p w:rsidR="0069208F" w:rsidRPr="005C52D4" w:rsidRDefault="0069208F" w:rsidP="00A26EC2">
      <w:pPr>
        <w:pStyle w:val="ListParagraph"/>
        <w:numPr>
          <w:ilvl w:val="0"/>
          <w:numId w:val="34"/>
        </w:numPr>
        <w:ind w:left="567" w:hanging="567"/>
      </w:pPr>
      <w:r w:rsidRPr="005C52D4">
        <w:rPr>
          <w:b/>
        </w:rPr>
        <w:t>Watanabe Y., Corne</w:t>
      </w:r>
      <w:r w:rsidR="00A26EC2" w:rsidRPr="005C52D4">
        <w:rPr>
          <w:b/>
        </w:rPr>
        <w:t>‘Lissen G., Halberg F., Otsuka K., Ohkawa S. I.</w:t>
      </w:r>
      <w:r w:rsidR="00A26EC2" w:rsidRPr="005C52D4">
        <w:t xml:space="preserve"> 2001. </w:t>
      </w:r>
      <w:r w:rsidRPr="005C52D4">
        <w:t xml:space="preserve">Associations by signatures and coherences between the human circulation and helio - and geomagnetic activity. </w:t>
      </w:r>
      <w:r w:rsidRPr="005C52D4">
        <w:rPr>
          <w:i/>
        </w:rPr>
        <w:t>Biomed Pharmacother</w:t>
      </w:r>
      <w:r w:rsidRPr="005C52D4">
        <w:t xml:space="preserve">, 55(Suppl 1), </w:t>
      </w:r>
      <w:r w:rsidR="00A26EC2" w:rsidRPr="005C52D4">
        <w:t>p. 76–83</w:t>
      </w:r>
    </w:p>
    <w:p w:rsidR="00C924CD" w:rsidRPr="005C52D4" w:rsidRDefault="00C924CD" w:rsidP="004C125E">
      <w:pPr>
        <w:pStyle w:val="ListParagraph"/>
        <w:numPr>
          <w:ilvl w:val="0"/>
          <w:numId w:val="34"/>
        </w:numPr>
        <w:ind w:left="567" w:hanging="567"/>
        <w:rPr>
          <w:u w:val="single"/>
        </w:rPr>
      </w:pPr>
      <w:r w:rsidRPr="005C52D4">
        <w:rPr>
          <w:b/>
        </w:rPr>
        <w:t>Weeks L. H., CuiKay R. S., Corbin J. R.</w:t>
      </w:r>
      <w:r w:rsidRPr="005C52D4">
        <w:t xml:space="preserve"> 1972. Ozone measurements in the mesosphere during the solar proton event of 2 November 1969, </w:t>
      </w:r>
      <w:r w:rsidRPr="005C52D4">
        <w:rPr>
          <w:i/>
        </w:rPr>
        <w:t>J. Atmos. Sci</w:t>
      </w:r>
      <w:r w:rsidR="00F201BD" w:rsidRPr="005C52D4">
        <w:t>., 29: p. 1138-1142</w:t>
      </w:r>
      <w:r w:rsidRPr="005C52D4">
        <w:t xml:space="preserve"> </w:t>
      </w:r>
      <w:r w:rsidRPr="005C52D4">
        <w:rPr>
          <w:u w:val="single"/>
        </w:rPr>
        <w:t xml:space="preserve"> </w:t>
      </w:r>
    </w:p>
    <w:p w:rsidR="00F201BD" w:rsidRPr="005C52D4" w:rsidRDefault="00F201BD" w:rsidP="00F201BD">
      <w:pPr>
        <w:pStyle w:val="ListParagraph"/>
        <w:numPr>
          <w:ilvl w:val="0"/>
          <w:numId w:val="34"/>
        </w:numPr>
        <w:ind w:left="567" w:hanging="567"/>
      </w:pPr>
      <w:r w:rsidRPr="005C52D4">
        <w:rPr>
          <w:b/>
        </w:rPr>
        <w:t>Weydahl A., Sothern R. B., Corne‘Liisen G., Wetterbur G. L.</w:t>
      </w:r>
      <w:r w:rsidRPr="005C52D4">
        <w:t xml:space="preserve"> 2001. Geomagnetic activity influences the melatonin secretion at 70 degrees. </w:t>
      </w:r>
      <w:r w:rsidRPr="005C52D4">
        <w:rPr>
          <w:i/>
        </w:rPr>
        <w:t>N. Biomed Pharmocother</w:t>
      </w:r>
      <w:r w:rsidRPr="005C52D4">
        <w:t>, 55, p. 57–62</w:t>
      </w:r>
    </w:p>
    <w:p w:rsidR="007F5A97" w:rsidRDefault="007F5A97" w:rsidP="007F5A97">
      <w:pPr>
        <w:autoSpaceDE w:val="0"/>
        <w:autoSpaceDN w:val="0"/>
        <w:adjustRightInd w:val="0"/>
        <w:spacing w:line="240" w:lineRule="auto"/>
        <w:jc w:val="left"/>
        <w:rPr>
          <w:rFonts w:ascii="AdvEPSTIM" w:hAnsi="AdvEPSTIM" w:cs="AdvEPSTIM"/>
          <w:sz w:val="16"/>
          <w:szCs w:val="16"/>
        </w:rPr>
      </w:pPr>
    </w:p>
    <w:p w:rsidR="00C07DBC" w:rsidRDefault="00C07DBC" w:rsidP="007F5A97">
      <w:pPr>
        <w:autoSpaceDE w:val="0"/>
        <w:autoSpaceDN w:val="0"/>
        <w:adjustRightInd w:val="0"/>
        <w:spacing w:line="240" w:lineRule="auto"/>
        <w:jc w:val="left"/>
        <w:rPr>
          <w:rFonts w:ascii="AdvEPSTIM" w:hAnsi="AdvEPSTIM" w:cs="AdvEPSTIM"/>
          <w:sz w:val="16"/>
          <w:szCs w:val="16"/>
        </w:rPr>
      </w:pPr>
    </w:p>
    <w:p w:rsidR="00B37E2D" w:rsidRDefault="00B37E2D" w:rsidP="007F5A97">
      <w:pPr>
        <w:autoSpaceDE w:val="0"/>
        <w:autoSpaceDN w:val="0"/>
        <w:adjustRightInd w:val="0"/>
        <w:spacing w:line="240" w:lineRule="auto"/>
        <w:jc w:val="left"/>
        <w:rPr>
          <w:rFonts w:ascii="AdvEPSTIM" w:hAnsi="AdvEPSTIM" w:cs="AdvEPSTIM"/>
          <w:sz w:val="16"/>
          <w:szCs w:val="16"/>
        </w:rPr>
      </w:pPr>
    </w:p>
    <w:p w:rsidR="00B27559" w:rsidRPr="001307EE" w:rsidRDefault="00B27559" w:rsidP="00D019ED">
      <w:pPr>
        <w:autoSpaceDE w:val="0"/>
        <w:autoSpaceDN w:val="0"/>
        <w:adjustRightInd w:val="0"/>
        <w:spacing w:line="240" w:lineRule="auto"/>
        <w:jc w:val="left"/>
        <w:rPr>
          <w:rFonts w:ascii="Times New Roman" w:hAnsi="Times New Roman"/>
          <w:b/>
          <w:sz w:val="32"/>
          <w:szCs w:val="24"/>
        </w:rPr>
      </w:pPr>
      <w:r w:rsidRPr="001307EE">
        <w:rPr>
          <w:rFonts w:ascii="Times New Roman" w:hAnsi="Times New Roman"/>
          <w:b/>
          <w:sz w:val="32"/>
          <w:szCs w:val="24"/>
        </w:rPr>
        <w:t>Internetiniai puslapiai:</w:t>
      </w:r>
    </w:p>
    <w:p w:rsidR="00B30C09" w:rsidRPr="00D0580C" w:rsidRDefault="00B30C09" w:rsidP="001307EE">
      <w:pPr>
        <w:autoSpaceDE w:val="0"/>
        <w:autoSpaceDN w:val="0"/>
        <w:adjustRightInd w:val="0"/>
        <w:spacing w:line="360" w:lineRule="auto"/>
        <w:rPr>
          <w:rFonts w:ascii="Times New Roman" w:hAnsi="Times New Roman"/>
          <w:sz w:val="24"/>
          <w:szCs w:val="24"/>
        </w:rPr>
      </w:pPr>
    </w:p>
    <w:p w:rsidR="00995842" w:rsidRPr="00F96330" w:rsidRDefault="003726B2" w:rsidP="00C924CD">
      <w:pPr>
        <w:pStyle w:val="ListParagraph"/>
        <w:numPr>
          <w:ilvl w:val="0"/>
          <w:numId w:val="26"/>
        </w:numPr>
        <w:rPr>
          <w:color w:val="000000"/>
        </w:rPr>
      </w:pPr>
      <w:hyperlink r:id="rId93" w:history="1">
        <w:r w:rsidR="00995842" w:rsidRPr="00F96330">
          <w:rPr>
            <w:rStyle w:val="Hyperlink"/>
            <w:color w:val="000000"/>
          </w:rPr>
          <w:t>http://www.nso.lt/science/sunspots.htm</w:t>
        </w:r>
      </w:hyperlink>
      <w:r w:rsidR="00995842" w:rsidRPr="00F96330">
        <w:rPr>
          <w:color w:val="000000"/>
        </w:rPr>
        <w:t xml:space="preserve"> [prieiga 201</w:t>
      </w:r>
      <w:r w:rsidR="00D55372" w:rsidRPr="00F96330">
        <w:rPr>
          <w:color w:val="000000"/>
        </w:rPr>
        <w:t>2</w:t>
      </w:r>
      <w:r w:rsidR="00995842" w:rsidRPr="00F96330">
        <w:rPr>
          <w:color w:val="000000"/>
        </w:rPr>
        <w:t xml:space="preserve">-04-12] </w:t>
      </w:r>
    </w:p>
    <w:p w:rsidR="0019139D" w:rsidRPr="00F96330" w:rsidRDefault="003726B2" w:rsidP="001A7055">
      <w:pPr>
        <w:pStyle w:val="ListParagraph"/>
        <w:numPr>
          <w:ilvl w:val="0"/>
          <w:numId w:val="26"/>
        </w:numPr>
        <w:rPr>
          <w:rStyle w:val="Strong"/>
          <w:color w:val="000000"/>
        </w:rPr>
      </w:pPr>
      <w:hyperlink r:id="rId94" w:history="1">
        <w:r w:rsidR="00D019ED" w:rsidRPr="00F96330">
          <w:rPr>
            <w:rStyle w:val="Hyperlink"/>
            <w:color w:val="000000"/>
          </w:rPr>
          <w:t>http://www.technologijos.lt/n/spauda/sciam/straipsnis?name=straipsnis-4855</w:t>
        </w:r>
      </w:hyperlink>
      <w:r w:rsidR="00CD31D1" w:rsidRPr="00F96330">
        <w:rPr>
          <w:rStyle w:val="Strong"/>
          <w:color w:val="000000"/>
        </w:rPr>
        <w:t xml:space="preserve"> </w:t>
      </w:r>
      <w:r w:rsidR="00CD31D1" w:rsidRPr="00F96330">
        <w:t>[prieiga 2012-04</w:t>
      </w:r>
      <w:r w:rsidR="00CD31D1" w:rsidRPr="00F96330">
        <w:rPr>
          <w:color w:val="000000"/>
        </w:rPr>
        <w:t>-</w:t>
      </w:r>
      <w:r w:rsidR="00CD31D1" w:rsidRPr="00F96330">
        <w:t>16</w:t>
      </w:r>
      <w:r w:rsidR="00CD31D1" w:rsidRPr="00F96330">
        <w:rPr>
          <w:color w:val="000000"/>
        </w:rPr>
        <w:t>]</w:t>
      </w:r>
    </w:p>
    <w:p w:rsidR="00995842" w:rsidRPr="00F96330" w:rsidRDefault="003726B2" w:rsidP="001A7055">
      <w:pPr>
        <w:pStyle w:val="ListParagraph"/>
        <w:numPr>
          <w:ilvl w:val="0"/>
          <w:numId w:val="26"/>
        </w:numPr>
        <w:rPr>
          <w:rFonts w:eastAsia="Times New Roman"/>
        </w:rPr>
      </w:pPr>
      <w:hyperlink r:id="rId95" w:history="1">
        <w:r w:rsidR="00995842" w:rsidRPr="00F96330">
          <w:rPr>
            <w:rStyle w:val="Hyperlink"/>
            <w:rFonts w:eastAsia="Times New Roman"/>
            <w:color w:val="000000"/>
          </w:rPr>
          <w:t>http://www.hkk.gf.vu.lt/wordpress/publikacijos/Meteorologijos_ivadas.pdf</w:t>
        </w:r>
      </w:hyperlink>
      <w:r w:rsidR="00995842" w:rsidRPr="00F96330">
        <w:t xml:space="preserve"> [prieiga 201</w:t>
      </w:r>
      <w:r w:rsidR="00D55372" w:rsidRPr="00F96330">
        <w:t>2</w:t>
      </w:r>
      <w:r w:rsidR="00995842" w:rsidRPr="00F96330">
        <w:t>-04</w:t>
      </w:r>
      <w:r w:rsidR="00995842" w:rsidRPr="00F96330">
        <w:rPr>
          <w:color w:val="000000"/>
        </w:rPr>
        <w:t>-</w:t>
      </w:r>
      <w:r w:rsidR="00995842" w:rsidRPr="00F96330">
        <w:t>16</w:t>
      </w:r>
      <w:r w:rsidR="00995842" w:rsidRPr="00F96330">
        <w:rPr>
          <w:color w:val="000000"/>
        </w:rPr>
        <w:t>]</w:t>
      </w:r>
    </w:p>
    <w:p w:rsidR="00995842" w:rsidRPr="00F96330" w:rsidRDefault="003726B2" w:rsidP="001A7055">
      <w:pPr>
        <w:pStyle w:val="ListParagraph"/>
        <w:numPr>
          <w:ilvl w:val="0"/>
          <w:numId w:val="26"/>
        </w:numPr>
      </w:pPr>
      <w:hyperlink r:id="rId96" w:history="1">
        <w:r w:rsidR="00995842" w:rsidRPr="00F96330">
          <w:rPr>
            <w:rStyle w:val="Hyperlink"/>
            <w:color w:val="000000"/>
          </w:rPr>
          <w:t>http://www.astronomija.info/astropas/saules_aktyvumas.php</w:t>
        </w:r>
      </w:hyperlink>
      <w:r w:rsidR="00995842" w:rsidRPr="00F96330">
        <w:t xml:space="preserve"> [prieiga 201</w:t>
      </w:r>
      <w:r w:rsidR="00D55372" w:rsidRPr="00F96330">
        <w:t>2</w:t>
      </w:r>
      <w:r w:rsidR="00995842" w:rsidRPr="00F96330">
        <w:t>-04-25</w:t>
      </w:r>
      <w:r w:rsidR="00995842" w:rsidRPr="00F96330">
        <w:rPr>
          <w:color w:val="000000"/>
        </w:rPr>
        <w:t>]</w:t>
      </w:r>
    </w:p>
    <w:p w:rsidR="00995842" w:rsidRPr="00F96330" w:rsidRDefault="003726B2" w:rsidP="001A7055">
      <w:pPr>
        <w:pStyle w:val="ListParagraph"/>
        <w:numPr>
          <w:ilvl w:val="0"/>
          <w:numId w:val="26"/>
        </w:numPr>
      </w:pPr>
      <w:hyperlink r:id="rId97" w:history="1">
        <w:r w:rsidR="00995842" w:rsidRPr="00F96330">
          <w:rPr>
            <w:rStyle w:val="Hyperlink"/>
            <w:color w:val="000000"/>
          </w:rPr>
          <w:t>http://www.hkk.gf.vu.lt/nauja/studentams/klimato_svyravimai/KS_4.pdf</w:t>
        </w:r>
      </w:hyperlink>
      <w:r w:rsidR="00995842" w:rsidRPr="00F96330">
        <w:t xml:space="preserve"> [prieiga 201</w:t>
      </w:r>
      <w:r w:rsidR="00D55372" w:rsidRPr="00F96330">
        <w:t>2</w:t>
      </w:r>
      <w:r w:rsidR="00995842" w:rsidRPr="00F96330">
        <w:t>-04-25</w:t>
      </w:r>
      <w:r w:rsidR="00995842" w:rsidRPr="00F96330">
        <w:rPr>
          <w:color w:val="000000"/>
        </w:rPr>
        <w:t>]</w:t>
      </w:r>
    </w:p>
    <w:p w:rsidR="00995842" w:rsidRPr="00F96330" w:rsidRDefault="003726B2" w:rsidP="001A7055">
      <w:pPr>
        <w:pStyle w:val="ListParagraph"/>
        <w:numPr>
          <w:ilvl w:val="0"/>
          <w:numId w:val="26"/>
        </w:numPr>
        <w:rPr>
          <w:sz w:val="28"/>
        </w:rPr>
      </w:pPr>
      <w:hyperlink r:id="rId98" w:history="1">
        <w:r w:rsidR="00995842" w:rsidRPr="00F96330">
          <w:rPr>
            <w:rStyle w:val="Hyperlink"/>
            <w:color w:val="000000"/>
          </w:rPr>
          <w:t>http://www.technologijos.lt/n/mokslas/astronomija_ir_kosmonautika/S-22022/straipsnis?name=S-22022&amp;l=2&amp;p=1</w:t>
        </w:r>
      </w:hyperlink>
      <w:r w:rsidR="00995842" w:rsidRPr="00F96330">
        <w:rPr>
          <w:color w:val="000000"/>
        </w:rPr>
        <w:t xml:space="preserve"> [prieiga 201</w:t>
      </w:r>
      <w:r w:rsidR="00D55372" w:rsidRPr="00F96330">
        <w:rPr>
          <w:color w:val="000000"/>
        </w:rPr>
        <w:t>2</w:t>
      </w:r>
      <w:r w:rsidR="00995842" w:rsidRPr="00F96330">
        <w:rPr>
          <w:color w:val="000000"/>
        </w:rPr>
        <w:t>-04-25]</w:t>
      </w:r>
    </w:p>
    <w:p w:rsidR="00C924CD" w:rsidRPr="00F96330" w:rsidRDefault="003726B2" w:rsidP="00C924CD">
      <w:pPr>
        <w:numPr>
          <w:ilvl w:val="0"/>
          <w:numId w:val="26"/>
        </w:numPr>
        <w:spacing w:line="360" w:lineRule="auto"/>
        <w:rPr>
          <w:lang w:val="pt-BR"/>
        </w:rPr>
      </w:pPr>
      <w:hyperlink r:id="rId99" w:history="1">
        <w:r w:rsidR="00C924CD" w:rsidRPr="00F96330">
          <w:rPr>
            <w:rStyle w:val="Hyperlink"/>
            <w:rFonts w:ascii="Times New Roman" w:hAnsi="Times New Roman"/>
            <w:color w:val="auto"/>
            <w:sz w:val="24"/>
            <w:lang w:val="pt-BR"/>
          </w:rPr>
          <w:t>http://spacemath.gsfc.nasa.gov/weekly/WeekAF.pdf</w:t>
        </w:r>
      </w:hyperlink>
      <w:r w:rsidR="00C924CD" w:rsidRPr="00F96330">
        <w:rPr>
          <w:rFonts w:ascii="Times New Roman" w:hAnsi="Times New Roman"/>
          <w:sz w:val="24"/>
          <w:lang w:val="pt-BR"/>
        </w:rPr>
        <w:t xml:space="preserve"> [prieiga 201</w:t>
      </w:r>
      <w:r w:rsidR="00D55372" w:rsidRPr="00F96330">
        <w:rPr>
          <w:rFonts w:ascii="Times New Roman" w:hAnsi="Times New Roman"/>
          <w:sz w:val="24"/>
          <w:lang w:val="pt-BR"/>
        </w:rPr>
        <w:t>2</w:t>
      </w:r>
      <w:r w:rsidR="00C924CD" w:rsidRPr="00F96330">
        <w:rPr>
          <w:rFonts w:ascii="Times New Roman" w:hAnsi="Times New Roman"/>
          <w:sz w:val="24"/>
          <w:lang w:val="pt-BR"/>
        </w:rPr>
        <w:t>-05-02]</w:t>
      </w:r>
    </w:p>
    <w:p w:rsidR="00C924CD" w:rsidRPr="00F96330" w:rsidRDefault="003726B2" w:rsidP="00C924CD">
      <w:pPr>
        <w:numPr>
          <w:ilvl w:val="0"/>
          <w:numId w:val="26"/>
        </w:numPr>
        <w:spacing w:line="360" w:lineRule="auto"/>
        <w:rPr>
          <w:rFonts w:ascii="Times New Roman" w:hAnsi="Times New Roman"/>
          <w:sz w:val="24"/>
          <w:lang w:val="pt-BR"/>
        </w:rPr>
      </w:pPr>
      <w:hyperlink r:id="rId100" w:history="1">
        <w:r w:rsidR="00C924CD" w:rsidRPr="00F96330">
          <w:rPr>
            <w:rStyle w:val="Hyperlink"/>
            <w:rFonts w:ascii="Times New Roman" w:hAnsi="Times New Roman"/>
            <w:color w:val="auto"/>
            <w:sz w:val="24"/>
            <w:lang w:val="pt-BR"/>
          </w:rPr>
          <w:t>http://www.swpc.noaa.gov/ftpdir/indices/SPE.txt</w:t>
        </w:r>
      </w:hyperlink>
      <w:r w:rsidR="00C924CD" w:rsidRPr="00F96330">
        <w:rPr>
          <w:rFonts w:ascii="Times New Roman" w:hAnsi="Times New Roman"/>
          <w:sz w:val="24"/>
          <w:lang w:val="pt-BR"/>
        </w:rPr>
        <w:t xml:space="preserve"> [prieiga 201</w:t>
      </w:r>
      <w:r w:rsidR="00D55372" w:rsidRPr="00F96330">
        <w:rPr>
          <w:rFonts w:ascii="Times New Roman" w:hAnsi="Times New Roman"/>
          <w:sz w:val="24"/>
          <w:lang w:val="pt-BR"/>
        </w:rPr>
        <w:t>2</w:t>
      </w:r>
      <w:r w:rsidR="00C924CD" w:rsidRPr="00F96330">
        <w:rPr>
          <w:rFonts w:ascii="Times New Roman" w:hAnsi="Times New Roman"/>
          <w:sz w:val="24"/>
          <w:lang w:val="pt-BR"/>
        </w:rPr>
        <w:t>-05-03]</w:t>
      </w:r>
    </w:p>
    <w:p w:rsidR="00D019ED" w:rsidRPr="00F96330" w:rsidRDefault="003726B2" w:rsidP="001A7055">
      <w:pPr>
        <w:pStyle w:val="ListParagraph"/>
        <w:numPr>
          <w:ilvl w:val="0"/>
          <w:numId w:val="26"/>
        </w:numPr>
        <w:rPr>
          <w:rStyle w:val="Strong"/>
          <w:color w:val="000000"/>
        </w:rPr>
      </w:pPr>
      <w:hyperlink r:id="rId101" w:history="1">
        <w:r w:rsidR="007C3BC2" w:rsidRPr="00F96330">
          <w:rPr>
            <w:rStyle w:val="Hyperlink"/>
            <w:color w:val="000000"/>
          </w:rPr>
          <w:t>http://www.mokslon.lt/saules-zybsniu-issiverzimu-klasifikacija</w:t>
        </w:r>
      </w:hyperlink>
      <w:r w:rsidR="00CD31D1" w:rsidRPr="00F96330">
        <w:t xml:space="preserve"> </w:t>
      </w:r>
      <w:r w:rsidR="00C924CD" w:rsidRPr="00F96330">
        <w:t>[prieiga 201</w:t>
      </w:r>
      <w:r w:rsidR="00D55372" w:rsidRPr="00F96330">
        <w:t>2</w:t>
      </w:r>
      <w:r w:rsidR="00CD31D1" w:rsidRPr="00F96330">
        <w:t>-05</w:t>
      </w:r>
      <w:r w:rsidR="00CD31D1" w:rsidRPr="00F96330">
        <w:rPr>
          <w:color w:val="000000"/>
        </w:rPr>
        <w:t>-</w:t>
      </w:r>
      <w:r w:rsidR="00CD31D1" w:rsidRPr="00F96330">
        <w:t>03</w:t>
      </w:r>
      <w:r w:rsidR="00CD31D1" w:rsidRPr="00F96330">
        <w:rPr>
          <w:color w:val="000000"/>
        </w:rPr>
        <w:t>]</w:t>
      </w:r>
    </w:p>
    <w:p w:rsidR="007C3BC2" w:rsidRPr="00F96330" w:rsidRDefault="003726B2" w:rsidP="001A7055">
      <w:pPr>
        <w:pStyle w:val="ListParagraph"/>
        <w:numPr>
          <w:ilvl w:val="0"/>
          <w:numId w:val="26"/>
        </w:numPr>
        <w:rPr>
          <w:rStyle w:val="Strong"/>
          <w:color w:val="000000"/>
        </w:rPr>
      </w:pPr>
      <w:hyperlink r:id="rId102" w:history="1">
        <w:r w:rsidR="007C3BC2" w:rsidRPr="00F96330">
          <w:rPr>
            <w:rStyle w:val="Hyperlink"/>
            <w:color w:val="000000"/>
            <w:u w:val="none"/>
          </w:rPr>
          <w:t>http://wiki.svs.lt/index.php/Saul%C4%97</w:t>
        </w:r>
      </w:hyperlink>
      <w:r w:rsidR="00CD31D1" w:rsidRPr="00F96330">
        <w:t xml:space="preserve"> [prieiga 201</w:t>
      </w:r>
      <w:r w:rsidR="00D55372" w:rsidRPr="00F96330">
        <w:t>2</w:t>
      </w:r>
      <w:r w:rsidR="00CD31D1" w:rsidRPr="00F96330">
        <w:t>-05</w:t>
      </w:r>
      <w:r w:rsidR="00CD31D1" w:rsidRPr="00F96330">
        <w:rPr>
          <w:color w:val="000000"/>
        </w:rPr>
        <w:t>-</w:t>
      </w:r>
      <w:r w:rsidR="00CD31D1" w:rsidRPr="00F96330">
        <w:t>03</w:t>
      </w:r>
      <w:r w:rsidR="00CD31D1" w:rsidRPr="00F96330">
        <w:rPr>
          <w:color w:val="000000"/>
        </w:rPr>
        <w:t>]</w:t>
      </w:r>
      <w:r w:rsidR="00CD31D1" w:rsidRPr="00F96330">
        <w:t xml:space="preserve"> </w:t>
      </w:r>
    </w:p>
    <w:p w:rsidR="00995842" w:rsidRPr="00F96330" w:rsidRDefault="003726B2" w:rsidP="001A7055">
      <w:pPr>
        <w:pStyle w:val="ListParagraph"/>
        <w:numPr>
          <w:ilvl w:val="0"/>
          <w:numId w:val="26"/>
        </w:numPr>
      </w:pPr>
      <w:hyperlink r:id="rId103" w:history="1">
        <w:r w:rsidR="00995842" w:rsidRPr="00F96330">
          <w:rPr>
            <w:rStyle w:val="Hyperlink"/>
            <w:color w:val="auto"/>
          </w:rPr>
          <w:t>http://www.medicinavisiems.lt/Negalavimai/Koki%C4%85-%C4%AFtak%C4%85-sveikatai-daro-magnetin%C4%97s-audros.html</w:t>
        </w:r>
      </w:hyperlink>
      <w:r w:rsidR="00995842" w:rsidRPr="00F96330">
        <w:t xml:space="preserve"> [prieiga 201</w:t>
      </w:r>
      <w:r w:rsidR="00D55372" w:rsidRPr="00F96330">
        <w:t>2</w:t>
      </w:r>
      <w:r w:rsidR="00995842" w:rsidRPr="00F96330">
        <w:t>-05-13]</w:t>
      </w:r>
    </w:p>
    <w:p w:rsidR="00D52DEF" w:rsidRPr="00F96330" w:rsidRDefault="003726B2" w:rsidP="00D52DEF">
      <w:pPr>
        <w:pStyle w:val="ListParagraph"/>
        <w:numPr>
          <w:ilvl w:val="0"/>
          <w:numId w:val="26"/>
        </w:numPr>
        <w:rPr>
          <w:color w:val="000000" w:themeColor="text1"/>
        </w:rPr>
      </w:pPr>
      <w:hyperlink r:id="rId104" w:history="1">
        <w:r w:rsidR="00D52DEF" w:rsidRPr="00F96330">
          <w:rPr>
            <w:rStyle w:val="Hyperlink"/>
            <w:color w:val="000000" w:themeColor="text1"/>
          </w:rPr>
          <w:t>www.neris.jonava.lm.lt/darbai/aprasas_biologija.doc</w:t>
        </w:r>
      </w:hyperlink>
      <w:r w:rsidR="00D52DEF" w:rsidRPr="00F96330">
        <w:rPr>
          <w:rStyle w:val="apple-style-span"/>
          <w:color w:val="000000" w:themeColor="text1"/>
        </w:rPr>
        <w:t xml:space="preserve"> </w:t>
      </w:r>
      <w:r w:rsidR="00D52DEF" w:rsidRPr="00F96330">
        <w:rPr>
          <w:color w:val="000000" w:themeColor="text1"/>
        </w:rPr>
        <w:t>[prieiga 2012-05-14]</w:t>
      </w:r>
    </w:p>
    <w:p w:rsidR="00D52DEF" w:rsidRPr="00F96330" w:rsidRDefault="003726B2" w:rsidP="00D52DEF">
      <w:pPr>
        <w:numPr>
          <w:ilvl w:val="0"/>
          <w:numId w:val="26"/>
        </w:numPr>
        <w:spacing w:line="360" w:lineRule="auto"/>
        <w:rPr>
          <w:rFonts w:ascii="Times New Roman" w:hAnsi="Times New Roman"/>
          <w:color w:val="000000" w:themeColor="text1"/>
          <w:sz w:val="24"/>
          <w:szCs w:val="24"/>
        </w:rPr>
      </w:pPr>
      <w:hyperlink r:id="rId105" w:history="1">
        <w:r w:rsidR="00D52DEF" w:rsidRPr="00F96330">
          <w:rPr>
            <w:rStyle w:val="Hyperlink"/>
            <w:rFonts w:ascii="Times New Roman" w:hAnsi="Times New Roman"/>
            <w:color w:val="000000" w:themeColor="text1"/>
            <w:sz w:val="24"/>
            <w:szCs w:val="24"/>
          </w:rPr>
          <w:t>http://ligos.sveikas.lt/lt/ligos/sirdies_ir_kraujagysliu_ligos/miokardo_infarktas</w:t>
        </w:r>
      </w:hyperlink>
      <w:r w:rsidR="00D52DEF" w:rsidRPr="00F96330">
        <w:rPr>
          <w:rFonts w:ascii="Times New Roman" w:hAnsi="Times New Roman"/>
          <w:color w:val="000000" w:themeColor="text1"/>
          <w:sz w:val="24"/>
          <w:szCs w:val="24"/>
        </w:rPr>
        <w:t xml:space="preserve"> [prieiga 2012-05-15]</w:t>
      </w:r>
    </w:p>
    <w:p w:rsidR="00995842" w:rsidRPr="00F96330" w:rsidRDefault="003726B2" w:rsidP="001A7055">
      <w:pPr>
        <w:pStyle w:val="ListParagraph"/>
        <w:numPr>
          <w:ilvl w:val="0"/>
          <w:numId w:val="26"/>
        </w:numPr>
      </w:pPr>
      <w:hyperlink r:id="rId106" w:history="1">
        <w:r w:rsidR="00995842" w:rsidRPr="00F96330">
          <w:rPr>
            <w:rStyle w:val="Hyperlink"/>
            <w:color w:val="auto"/>
          </w:rPr>
          <w:t>http://www.technologijos.lt/n/spauda/sciam/straipsnis?name=straipsnis-4855&amp;l=5&amp;t=/449/450/455/460/464</w:t>
        </w:r>
      </w:hyperlink>
      <w:r w:rsidR="00995842" w:rsidRPr="00F96330">
        <w:t xml:space="preserve"> </w:t>
      </w:r>
      <w:r w:rsidR="00995842" w:rsidRPr="00F96330">
        <w:rPr>
          <w:color w:val="000000"/>
        </w:rPr>
        <w:t>[prieiga 201</w:t>
      </w:r>
      <w:r w:rsidR="00D55372" w:rsidRPr="00F96330">
        <w:rPr>
          <w:color w:val="000000"/>
        </w:rPr>
        <w:t>2</w:t>
      </w:r>
      <w:r w:rsidR="00995842" w:rsidRPr="00F96330">
        <w:rPr>
          <w:color w:val="000000"/>
        </w:rPr>
        <w:t>-05-17]</w:t>
      </w:r>
    </w:p>
    <w:p w:rsidR="00995842" w:rsidRPr="00F96330" w:rsidRDefault="003726B2" w:rsidP="001A7055">
      <w:pPr>
        <w:pStyle w:val="ListParagraph"/>
        <w:numPr>
          <w:ilvl w:val="0"/>
          <w:numId w:val="26"/>
        </w:numPr>
      </w:pPr>
      <w:hyperlink r:id="rId107" w:history="1">
        <w:r w:rsidR="00995842" w:rsidRPr="00F96330">
          <w:rPr>
            <w:rStyle w:val="Hyperlink"/>
            <w:color w:val="auto"/>
          </w:rPr>
          <w:t>http://lynk.ly/stories/view/7009082</w:t>
        </w:r>
      </w:hyperlink>
      <w:r w:rsidR="00995842" w:rsidRPr="00F96330">
        <w:t xml:space="preserve"> </w:t>
      </w:r>
      <w:r w:rsidR="00995842" w:rsidRPr="00F96330">
        <w:rPr>
          <w:color w:val="000000"/>
        </w:rPr>
        <w:t>[prieiga 201</w:t>
      </w:r>
      <w:r w:rsidR="00D55372" w:rsidRPr="00F96330">
        <w:rPr>
          <w:color w:val="000000"/>
        </w:rPr>
        <w:t>2</w:t>
      </w:r>
      <w:r w:rsidR="00995842" w:rsidRPr="00F96330">
        <w:rPr>
          <w:color w:val="000000"/>
        </w:rPr>
        <w:t>-05-17]</w:t>
      </w:r>
    </w:p>
    <w:p w:rsidR="00995842" w:rsidRPr="00F96330" w:rsidRDefault="003726B2" w:rsidP="001A7055">
      <w:pPr>
        <w:pStyle w:val="ListParagraph"/>
        <w:numPr>
          <w:ilvl w:val="0"/>
          <w:numId w:val="26"/>
        </w:numPr>
      </w:pPr>
      <w:hyperlink r:id="rId108" w:anchor="abstract" w:history="1">
        <w:r w:rsidR="00995842" w:rsidRPr="00F96330">
          <w:rPr>
            <w:rStyle w:val="Hyperlink"/>
            <w:color w:val="000000"/>
          </w:rPr>
          <w:t>http://omniweb.gsfc.nasa.gov/html/omni2_doc.html#abstract</w:t>
        </w:r>
      </w:hyperlink>
      <w:r w:rsidR="00995842" w:rsidRPr="00F96330">
        <w:t xml:space="preserve"> [prieiga 201</w:t>
      </w:r>
      <w:r w:rsidR="00D55372" w:rsidRPr="00F96330">
        <w:t>2</w:t>
      </w:r>
      <w:r w:rsidR="00995842" w:rsidRPr="00F96330">
        <w:t>-06-06</w:t>
      </w:r>
      <w:r w:rsidR="00995842" w:rsidRPr="00F96330">
        <w:rPr>
          <w:color w:val="000000"/>
        </w:rPr>
        <w:t>]</w:t>
      </w:r>
      <w:r w:rsidR="00995842" w:rsidRPr="00F96330">
        <w:t xml:space="preserve"> </w:t>
      </w:r>
    </w:p>
    <w:p w:rsidR="001A43C1" w:rsidRPr="00F96330" w:rsidRDefault="003726B2" w:rsidP="001A7055">
      <w:pPr>
        <w:pStyle w:val="ListParagraph"/>
        <w:numPr>
          <w:ilvl w:val="0"/>
          <w:numId w:val="26"/>
        </w:numPr>
      </w:pPr>
      <w:hyperlink r:id="rId109" w:history="1">
        <w:r w:rsidR="00A87172" w:rsidRPr="00F96330">
          <w:rPr>
            <w:rStyle w:val="Hyperlink"/>
            <w:color w:val="000000"/>
          </w:rPr>
          <w:t>http://www.universetoday.com/59230/coronal-mass-ejections/</w:t>
        </w:r>
      </w:hyperlink>
      <w:r w:rsidR="00CD31D1" w:rsidRPr="00F96330">
        <w:t xml:space="preserve"> [prieiga 201</w:t>
      </w:r>
      <w:r w:rsidR="00D55372" w:rsidRPr="00F96330">
        <w:t>2</w:t>
      </w:r>
      <w:r w:rsidR="00CD31D1" w:rsidRPr="00F96330">
        <w:t>-06-</w:t>
      </w:r>
      <w:r w:rsidR="00465F64" w:rsidRPr="00F96330">
        <w:t>07</w:t>
      </w:r>
      <w:r w:rsidR="00CD31D1" w:rsidRPr="00F96330">
        <w:rPr>
          <w:color w:val="000000"/>
        </w:rPr>
        <w:t>]</w:t>
      </w:r>
    </w:p>
    <w:p w:rsidR="00A314E9" w:rsidRPr="00F96330" w:rsidRDefault="003726B2" w:rsidP="001A7055">
      <w:pPr>
        <w:pStyle w:val="ListParagraph"/>
        <w:numPr>
          <w:ilvl w:val="0"/>
          <w:numId w:val="26"/>
        </w:numPr>
        <w:rPr>
          <w:color w:val="000000"/>
        </w:rPr>
      </w:pPr>
      <w:hyperlink r:id="rId110" w:history="1">
        <w:r w:rsidR="00CD31D1" w:rsidRPr="00F96330">
          <w:rPr>
            <w:rStyle w:val="Hyperlink"/>
            <w:color w:val="000000"/>
          </w:rPr>
          <w:t>http://www.swpc.noaa.gov/info/SolarEffects.html</w:t>
        </w:r>
      </w:hyperlink>
      <w:r w:rsidR="00CD31D1" w:rsidRPr="00F96330">
        <w:rPr>
          <w:color w:val="000000"/>
        </w:rPr>
        <w:t xml:space="preserve"> [prieiga 201</w:t>
      </w:r>
      <w:r w:rsidR="00D55372" w:rsidRPr="00F96330">
        <w:rPr>
          <w:color w:val="000000"/>
        </w:rPr>
        <w:t>2</w:t>
      </w:r>
      <w:r w:rsidR="00CD31D1" w:rsidRPr="00F96330">
        <w:rPr>
          <w:color w:val="000000"/>
        </w:rPr>
        <w:t>-06-</w:t>
      </w:r>
      <w:r w:rsidR="00465F64" w:rsidRPr="00F96330">
        <w:rPr>
          <w:color w:val="000000"/>
        </w:rPr>
        <w:t>07</w:t>
      </w:r>
      <w:r w:rsidR="00CD31D1" w:rsidRPr="00F96330">
        <w:rPr>
          <w:color w:val="000000"/>
        </w:rPr>
        <w:t>]</w:t>
      </w:r>
    </w:p>
    <w:p w:rsidR="00B67B87" w:rsidRPr="00F96330" w:rsidRDefault="003726B2" w:rsidP="001A7055">
      <w:pPr>
        <w:pStyle w:val="ListParagraph"/>
        <w:numPr>
          <w:ilvl w:val="0"/>
          <w:numId w:val="26"/>
        </w:numPr>
        <w:rPr>
          <w:color w:val="000000"/>
        </w:rPr>
      </w:pPr>
      <w:hyperlink r:id="rId111" w:history="1">
        <w:r w:rsidR="00B67B87" w:rsidRPr="00F96330">
          <w:rPr>
            <w:rStyle w:val="Hyperlink"/>
            <w:color w:val="000000"/>
          </w:rPr>
          <w:t>http://nssdcftp.gsfc.nasa.gov/spacecraft_data/omni/omni2.text</w:t>
        </w:r>
      </w:hyperlink>
      <w:r w:rsidR="00B67B87" w:rsidRPr="00F96330">
        <w:rPr>
          <w:color w:val="000000"/>
        </w:rPr>
        <w:t xml:space="preserve"> [prieiga 201</w:t>
      </w:r>
      <w:r w:rsidR="00D55372" w:rsidRPr="00F96330">
        <w:rPr>
          <w:color w:val="000000"/>
        </w:rPr>
        <w:t>2</w:t>
      </w:r>
      <w:r w:rsidR="00B67B87" w:rsidRPr="00F96330">
        <w:rPr>
          <w:color w:val="000000"/>
        </w:rPr>
        <w:t>-06-</w:t>
      </w:r>
      <w:r w:rsidR="00465F64" w:rsidRPr="00F96330">
        <w:rPr>
          <w:color w:val="000000"/>
        </w:rPr>
        <w:t>07</w:t>
      </w:r>
      <w:r w:rsidR="00B67B87" w:rsidRPr="00F96330">
        <w:rPr>
          <w:color w:val="000000"/>
        </w:rPr>
        <w:t>]</w:t>
      </w:r>
    </w:p>
    <w:p w:rsidR="00465F64" w:rsidRPr="00F96330" w:rsidRDefault="003726B2" w:rsidP="001A7055">
      <w:pPr>
        <w:pStyle w:val="ListParagraph"/>
        <w:numPr>
          <w:ilvl w:val="0"/>
          <w:numId w:val="26"/>
        </w:numPr>
      </w:pPr>
      <w:hyperlink r:id="rId112" w:history="1">
        <w:r w:rsidR="00465F64" w:rsidRPr="00F96330">
          <w:rPr>
            <w:rStyle w:val="Hyperlink"/>
            <w:color w:val="auto"/>
          </w:rPr>
          <w:t>http://www.oecd.org/dataoecd/57/25/46891645.pdf</w:t>
        </w:r>
      </w:hyperlink>
      <w:r w:rsidR="00465F64" w:rsidRPr="00F96330">
        <w:t xml:space="preserve"> </w:t>
      </w:r>
      <w:r w:rsidR="00465F64" w:rsidRPr="00F96330">
        <w:rPr>
          <w:color w:val="000000"/>
        </w:rPr>
        <w:t>[prieiga 201</w:t>
      </w:r>
      <w:r w:rsidR="00D55372" w:rsidRPr="00F96330">
        <w:rPr>
          <w:color w:val="000000"/>
        </w:rPr>
        <w:t>2</w:t>
      </w:r>
      <w:r w:rsidR="00465F64" w:rsidRPr="00F96330">
        <w:rPr>
          <w:color w:val="000000"/>
        </w:rPr>
        <w:t>-06-08]</w:t>
      </w:r>
    </w:p>
    <w:p w:rsidR="00D2112A" w:rsidRPr="00F96330" w:rsidRDefault="003726B2" w:rsidP="001A7055">
      <w:pPr>
        <w:pStyle w:val="ListParagraph"/>
        <w:numPr>
          <w:ilvl w:val="0"/>
          <w:numId w:val="26"/>
        </w:numPr>
      </w:pPr>
      <w:hyperlink r:id="rId113" w:history="1">
        <w:r w:rsidR="00465F64" w:rsidRPr="00F96330">
          <w:rPr>
            <w:rStyle w:val="Hyperlink"/>
            <w:color w:val="auto"/>
          </w:rPr>
          <w:t>http://www.swpc.noaa.gov/NOAAscales/</w:t>
        </w:r>
      </w:hyperlink>
      <w:r w:rsidR="00465F64" w:rsidRPr="00F96330">
        <w:t xml:space="preserve">  </w:t>
      </w:r>
      <w:r w:rsidR="00465F64" w:rsidRPr="00F96330">
        <w:rPr>
          <w:color w:val="000000"/>
        </w:rPr>
        <w:t>[prieiga 201</w:t>
      </w:r>
      <w:r w:rsidR="00D55372" w:rsidRPr="00F96330">
        <w:rPr>
          <w:color w:val="000000"/>
        </w:rPr>
        <w:t>2</w:t>
      </w:r>
      <w:r w:rsidR="00465F64" w:rsidRPr="00F96330">
        <w:rPr>
          <w:color w:val="000000"/>
        </w:rPr>
        <w:t>-06-08]</w:t>
      </w:r>
    </w:p>
    <w:p w:rsidR="00D2112A" w:rsidRPr="00F96330" w:rsidRDefault="003726B2" w:rsidP="001A7055">
      <w:pPr>
        <w:pStyle w:val="ListParagraph"/>
        <w:numPr>
          <w:ilvl w:val="0"/>
          <w:numId w:val="26"/>
        </w:numPr>
      </w:pPr>
      <w:hyperlink r:id="rId114" w:history="1">
        <w:r w:rsidR="00D2112A" w:rsidRPr="00F96330">
          <w:rPr>
            <w:rStyle w:val="Hyperlink"/>
            <w:color w:val="auto"/>
          </w:rPr>
          <w:t>http://pwg.gsfc.nasa.gov/istp/nicky/cme-chase.html</w:t>
        </w:r>
      </w:hyperlink>
      <w:r w:rsidR="00D2112A" w:rsidRPr="00F96330">
        <w:t xml:space="preserve">  </w:t>
      </w:r>
      <w:r w:rsidR="00D2112A" w:rsidRPr="00F96330">
        <w:rPr>
          <w:color w:val="000000"/>
        </w:rPr>
        <w:t>[prieiga 201</w:t>
      </w:r>
      <w:r w:rsidR="00F96330">
        <w:rPr>
          <w:color w:val="000000"/>
        </w:rPr>
        <w:t>2</w:t>
      </w:r>
      <w:r w:rsidR="00D2112A" w:rsidRPr="00F96330">
        <w:rPr>
          <w:color w:val="000000"/>
        </w:rPr>
        <w:t>-06-09]</w:t>
      </w:r>
    </w:p>
    <w:p w:rsidR="0017170E" w:rsidRPr="00F96330" w:rsidRDefault="0017170E" w:rsidP="001A7055">
      <w:pPr>
        <w:pStyle w:val="ListParagraph"/>
        <w:numPr>
          <w:ilvl w:val="0"/>
          <w:numId w:val="26"/>
        </w:numPr>
      </w:pPr>
      <w:r w:rsidRPr="00F96330">
        <w:rPr>
          <w:u w:val="single"/>
        </w:rPr>
        <w:t>http://news.nationalgeographic.com/news/2010/08/photogalleries/100830-sunspot-sun-space-sharpest-view-pictures</w:t>
      </w:r>
      <w:r w:rsidRPr="00F96330">
        <w:t xml:space="preserve">/ [prieiga </w:t>
      </w:r>
      <w:r w:rsidRPr="00F96330">
        <w:rPr>
          <w:lang w:val="pt-BR"/>
        </w:rPr>
        <w:t>201</w:t>
      </w:r>
      <w:r w:rsidR="00D55372" w:rsidRPr="00F96330">
        <w:rPr>
          <w:lang w:val="pt-BR"/>
        </w:rPr>
        <w:t>2</w:t>
      </w:r>
      <w:r w:rsidRPr="00F96330">
        <w:rPr>
          <w:lang w:val="pt-BR"/>
        </w:rPr>
        <w:t>-06-10]</w:t>
      </w:r>
    </w:p>
    <w:p w:rsidR="00EA10E8" w:rsidRPr="00F96330" w:rsidRDefault="003726B2" w:rsidP="001A7055">
      <w:pPr>
        <w:pStyle w:val="ListParagraph"/>
        <w:numPr>
          <w:ilvl w:val="0"/>
          <w:numId w:val="26"/>
        </w:numPr>
      </w:pPr>
      <w:hyperlink r:id="rId115" w:history="1">
        <w:r w:rsidR="00EA10E8" w:rsidRPr="00F96330">
          <w:rPr>
            <w:rStyle w:val="Hyperlink"/>
            <w:color w:val="auto"/>
          </w:rPr>
          <w:t>http://www.truthnhealth.com/2012/01/solar-flares-and-its-affect-on-earth-and-people/</w:t>
        </w:r>
      </w:hyperlink>
      <w:r w:rsidR="00EA10E8" w:rsidRPr="00F96330">
        <w:t xml:space="preserve"> </w:t>
      </w:r>
      <w:r w:rsidR="00EA10E8" w:rsidRPr="00F96330">
        <w:rPr>
          <w:color w:val="000000"/>
        </w:rPr>
        <w:t>[prieiga 201</w:t>
      </w:r>
      <w:r w:rsidR="00D55372" w:rsidRPr="00F96330">
        <w:rPr>
          <w:color w:val="000000"/>
        </w:rPr>
        <w:t>3</w:t>
      </w:r>
      <w:r w:rsidR="00EA10E8" w:rsidRPr="00F96330">
        <w:rPr>
          <w:color w:val="000000"/>
        </w:rPr>
        <w:t>-0</w:t>
      </w:r>
      <w:r w:rsidR="00D55372" w:rsidRPr="00F96330">
        <w:rPr>
          <w:color w:val="000000"/>
        </w:rPr>
        <w:t>2-</w:t>
      </w:r>
      <w:r w:rsidR="00EA10E8" w:rsidRPr="00F96330">
        <w:rPr>
          <w:color w:val="000000"/>
        </w:rPr>
        <w:t>0</w:t>
      </w:r>
      <w:r w:rsidR="00D55372" w:rsidRPr="00F96330">
        <w:rPr>
          <w:color w:val="000000"/>
        </w:rPr>
        <w:t>8</w:t>
      </w:r>
      <w:r w:rsidR="00EA10E8" w:rsidRPr="00F96330">
        <w:rPr>
          <w:color w:val="000000"/>
        </w:rPr>
        <w:t>]</w:t>
      </w:r>
    </w:p>
    <w:p w:rsidR="00EA10E8" w:rsidRPr="00F96330" w:rsidRDefault="003726B2" w:rsidP="001A7055">
      <w:pPr>
        <w:pStyle w:val="ListParagraph"/>
        <w:numPr>
          <w:ilvl w:val="0"/>
          <w:numId w:val="26"/>
        </w:numPr>
      </w:pPr>
      <w:hyperlink r:id="rId116" w:history="1">
        <w:r w:rsidR="00EA10E8" w:rsidRPr="00F96330">
          <w:rPr>
            <w:rStyle w:val="Hyperlink"/>
            <w:color w:val="auto"/>
          </w:rPr>
          <w:t>http://helenbukulmez.com/2011/08/09/do-solar-flares-affect-people-humans-behavior-moods-actions-what-is-going-on/</w:t>
        </w:r>
      </w:hyperlink>
      <w:r w:rsidR="00EA10E8" w:rsidRPr="00F96330">
        <w:t xml:space="preserve"> </w:t>
      </w:r>
      <w:r w:rsidR="00EA10E8" w:rsidRPr="00F96330">
        <w:rPr>
          <w:color w:val="000000"/>
        </w:rPr>
        <w:t>[prieiga 201</w:t>
      </w:r>
      <w:r w:rsidR="00D55372" w:rsidRPr="00F96330">
        <w:rPr>
          <w:color w:val="000000"/>
        </w:rPr>
        <w:t>3</w:t>
      </w:r>
      <w:r w:rsidR="00EA10E8" w:rsidRPr="00F96330">
        <w:rPr>
          <w:color w:val="000000"/>
        </w:rPr>
        <w:t>-0</w:t>
      </w:r>
      <w:r w:rsidR="00D55372" w:rsidRPr="00F96330">
        <w:rPr>
          <w:color w:val="000000"/>
        </w:rPr>
        <w:t>2</w:t>
      </w:r>
      <w:r w:rsidR="00EA10E8" w:rsidRPr="00F96330">
        <w:rPr>
          <w:color w:val="000000"/>
        </w:rPr>
        <w:t>-10]</w:t>
      </w:r>
    </w:p>
    <w:p w:rsidR="00EA10E8" w:rsidRPr="00F96330" w:rsidRDefault="003726B2" w:rsidP="001A7055">
      <w:pPr>
        <w:pStyle w:val="ListParagraph"/>
        <w:numPr>
          <w:ilvl w:val="0"/>
          <w:numId w:val="26"/>
        </w:numPr>
      </w:pPr>
      <w:hyperlink r:id="rId117" w:history="1">
        <w:r w:rsidR="00EA10E8" w:rsidRPr="00F96330">
          <w:rPr>
            <w:rStyle w:val="Hyperlink"/>
            <w:color w:val="auto"/>
          </w:rPr>
          <w:t>http://www.carliniinstitute.com/how_recent_solar_flares_are_affecting_us</w:t>
        </w:r>
      </w:hyperlink>
      <w:r w:rsidR="00EA10E8" w:rsidRPr="00F96330">
        <w:t xml:space="preserve"> </w:t>
      </w:r>
      <w:r w:rsidR="00EA10E8" w:rsidRPr="00F96330">
        <w:rPr>
          <w:color w:val="000000"/>
        </w:rPr>
        <w:t>[prieiga 2011-06-10]</w:t>
      </w:r>
    </w:p>
    <w:p w:rsidR="00824C8D" w:rsidRPr="00F96330" w:rsidRDefault="003726B2" w:rsidP="001A7055">
      <w:pPr>
        <w:pStyle w:val="ListParagraph"/>
        <w:numPr>
          <w:ilvl w:val="0"/>
          <w:numId w:val="26"/>
        </w:numPr>
      </w:pPr>
      <w:hyperlink r:id="rId118" w:history="1">
        <w:r w:rsidR="00824C8D" w:rsidRPr="00F96330">
          <w:rPr>
            <w:rStyle w:val="Hyperlink"/>
            <w:color w:val="auto"/>
          </w:rPr>
          <w:t>http://noaasis.noaa.gov/NOAASIS/ml/genlsatl.html</w:t>
        </w:r>
      </w:hyperlink>
      <w:r w:rsidR="00824C8D" w:rsidRPr="00F96330">
        <w:t xml:space="preserve"> </w:t>
      </w:r>
      <w:r w:rsidR="00824C8D" w:rsidRPr="00F96330">
        <w:rPr>
          <w:color w:val="000000"/>
        </w:rPr>
        <w:t>[prieiga 201</w:t>
      </w:r>
      <w:r w:rsidR="00D55372" w:rsidRPr="00F96330">
        <w:rPr>
          <w:color w:val="000000"/>
        </w:rPr>
        <w:t>2</w:t>
      </w:r>
      <w:r w:rsidR="00824C8D" w:rsidRPr="00F96330">
        <w:rPr>
          <w:color w:val="000000"/>
        </w:rPr>
        <w:t>-06-11]</w:t>
      </w:r>
    </w:p>
    <w:p w:rsidR="00995842" w:rsidRPr="00F96330" w:rsidRDefault="003726B2" w:rsidP="001A7055">
      <w:pPr>
        <w:pStyle w:val="ListParagraph"/>
        <w:numPr>
          <w:ilvl w:val="0"/>
          <w:numId w:val="26"/>
        </w:numPr>
      </w:pPr>
      <w:hyperlink r:id="rId119" w:history="1">
        <w:r w:rsidR="00AA6AA5" w:rsidRPr="00F96330">
          <w:rPr>
            <w:rStyle w:val="Hyperlink"/>
            <w:color w:val="auto"/>
          </w:rPr>
          <w:t>http://darkness.lt/pasauleziura/idomiausi-gamtos-reiskiniai-t4175.html</w:t>
        </w:r>
      </w:hyperlink>
      <w:r w:rsidR="00AA6AA5" w:rsidRPr="00F96330">
        <w:t xml:space="preserve"> [prieiga 201</w:t>
      </w:r>
      <w:r w:rsidR="00D55372" w:rsidRPr="00F96330">
        <w:t>2</w:t>
      </w:r>
      <w:r w:rsidR="00AA6AA5" w:rsidRPr="00F96330">
        <w:t>-06-11]</w:t>
      </w:r>
    </w:p>
    <w:p w:rsidR="006D42AF" w:rsidRPr="00F96330" w:rsidRDefault="006D42AF" w:rsidP="001A7055">
      <w:pPr>
        <w:pStyle w:val="ListParagraph"/>
        <w:numPr>
          <w:ilvl w:val="0"/>
          <w:numId w:val="26"/>
        </w:numPr>
      </w:pPr>
      <w:r w:rsidRPr="00F96330">
        <w:rPr>
          <w:u w:val="single"/>
        </w:rPr>
        <w:lastRenderedPageBreak/>
        <w:t>http://science.nasa.gov/science-news/science-at-nasa/2006/10may_longrange/</w:t>
      </w:r>
      <w:r w:rsidRPr="00F96330">
        <w:t xml:space="preserve"> [prieiga </w:t>
      </w:r>
      <w:r w:rsidRPr="00F96330">
        <w:rPr>
          <w:lang w:val="pt-BR"/>
        </w:rPr>
        <w:t>2012-12-10]</w:t>
      </w:r>
    </w:p>
    <w:p w:rsidR="006D42AF" w:rsidRPr="00F96330" w:rsidRDefault="00593640" w:rsidP="001A7055">
      <w:pPr>
        <w:pStyle w:val="ListParagraph"/>
        <w:numPr>
          <w:ilvl w:val="0"/>
          <w:numId w:val="26"/>
        </w:numPr>
        <w:rPr>
          <w:u w:val="single"/>
        </w:rPr>
      </w:pPr>
      <w:r w:rsidRPr="00F96330">
        <w:rPr>
          <w:u w:val="single"/>
        </w:rPr>
        <w:t>http://thesantosrepublic.com/2011/06/did-a-massive-solar-proton-event-fry-the-earth/</w:t>
      </w:r>
      <w:r w:rsidRPr="00F96330">
        <w:t xml:space="preserve"> [prieiga </w:t>
      </w:r>
      <w:r w:rsidRPr="00F96330">
        <w:rPr>
          <w:lang w:val="pt-BR"/>
        </w:rPr>
        <w:t>2012-12-14]</w:t>
      </w:r>
    </w:p>
    <w:p w:rsidR="00046F46" w:rsidRPr="00F96330" w:rsidRDefault="00046F46" w:rsidP="001A7055">
      <w:pPr>
        <w:pStyle w:val="ListParagraph"/>
        <w:numPr>
          <w:ilvl w:val="0"/>
          <w:numId w:val="26"/>
        </w:numPr>
      </w:pPr>
      <w:r w:rsidRPr="00F96330">
        <w:rPr>
          <w:u w:val="single"/>
        </w:rPr>
        <w:t>http://astrobob.areavoices.com/tag/cme/</w:t>
      </w:r>
      <w:r w:rsidRPr="00F96330">
        <w:t xml:space="preserve"> [prieiga 2012-12-14]</w:t>
      </w:r>
    </w:p>
    <w:p w:rsidR="00046F46" w:rsidRPr="00F96330" w:rsidRDefault="003726B2" w:rsidP="001A7055">
      <w:pPr>
        <w:pStyle w:val="ListParagraph"/>
        <w:numPr>
          <w:ilvl w:val="0"/>
          <w:numId w:val="26"/>
        </w:numPr>
      </w:pPr>
      <w:hyperlink r:id="rId120" w:history="1">
        <w:r w:rsidR="00201802" w:rsidRPr="00F96330">
          <w:rPr>
            <w:rStyle w:val="Hyperlink"/>
            <w:color w:val="auto"/>
          </w:rPr>
          <w:t>http://www.nasa.gov/mission_pages/sunearth/news/storms-on-sun.html</w:t>
        </w:r>
      </w:hyperlink>
      <w:r w:rsidR="00201802" w:rsidRPr="00F96330">
        <w:t xml:space="preserve"> [prieiga 201</w:t>
      </w:r>
      <w:r w:rsidR="00D55372" w:rsidRPr="00F96330">
        <w:t>3</w:t>
      </w:r>
      <w:r w:rsidR="00201802" w:rsidRPr="00F96330">
        <w:t>-</w:t>
      </w:r>
      <w:r w:rsidR="00D55372" w:rsidRPr="00F96330">
        <w:t>01</w:t>
      </w:r>
      <w:r w:rsidR="00201802" w:rsidRPr="00F96330">
        <w:t>-1</w:t>
      </w:r>
      <w:r w:rsidR="00201802" w:rsidRPr="00F96330">
        <w:rPr>
          <w:lang w:val="pt-BR"/>
        </w:rPr>
        <w:t>6</w:t>
      </w:r>
      <w:r w:rsidR="00201802" w:rsidRPr="00F96330">
        <w:t>]</w:t>
      </w:r>
    </w:p>
    <w:p w:rsidR="00DC6108" w:rsidRPr="00F96330" w:rsidRDefault="003726B2" w:rsidP="001A7055">
      <w:pPr>
        <w:pStyle w:val="ListParagraph"/>
        <w:numPr>
          <w:ilvl w:val="0"/>
          <w:numId w:val="26"/>
        </w:numPr>
        <w:rPr>
          <w:u w:val="single"/>
        </w:rPr>
      </w:pPr>
      <w:hyperlink r:id="rId121" w:history="1">
        <w:r w:rsidR="00DC6108" w:rsidRPr="00F96330">
          <w:rPr>
            <w:rStyle w:val="Hyperlink"/>
            <w:color w:val="auto"/>
          </w:rPr>
          <w:t>http://www.astronas.asmeninis.com/siaures_pasv/MGn9p26%282006%29.pdf</w:t>
        </w:r>
      </w:hyperlink>
      <w:r w:rsidR="00DC6108" w:rsidRPr="00F96330">
        <w:t xml:space="preserve"> [prieiga 201</w:t>
      </w:r>
      <w:r w:rsidR="00D55372" w:rsidRPr="00F96330">
        <w:t>2</w:t>
      </w:r>
      <w:r w:rsidR="00DC6108" w:rsidRPr="00F96330">
        <w:t>-12-1</w:t>
      </w:r>
      <w:r w:rsidR="00DC6108" w:rsidRPr="00F96330">
        <w:rPr>
          <w:lang w:val="pt-BR"/>
        </w:rPr>
        <w:t>6</w:t>
      </w:r>
      <w:r w:rsidR="00DC6108" w:rsidRPr="00F96330">
        <w:t>]</w:t>
      </w:r>
    </w:p>
    <w:p w:rsidR="00712A56" w:rsidRPr="00F96330" w:rsidRDefault="003726B2" w:rsidP="00712A56">
      <w:pPr>
        <w:pStyle w:val="ListParagraph"/>
        <w:numPr>
          <w:ilvl w:val="0"/>
          <w:numId w:val="26"/>
        </w:numPr>
        <w:rPr>
          <w:u w:val="single"/>
        </w:rPr>
      </w:pPr>
      <w:hyperlink r:id="rId122" w:history="1">
        <w:r w:rsidR="00712A56" w:rsidRPr="00F96330">
          <w:rPr>
            <w:rStyle w:val="Hyperlink"/>
            <w:color w:val="auto"/>
          </w:rPr>
          <w:t>http://www.nottingham.ac.uk/nursing/practice/resources/cardiology/function/normal_duration.php</w:t>
        </w:r>
      </w:hyperlink>
      <w:r w:rsidR="00712A56" w:rsidRPr="00F96330">
        <w:t xml:space="preserve">  [prieiga 201</w:t>
      </w:r>
      <w:r w:rsidR="00712A56" w:rsidRPr="00F96330">
        <w:rPr>
          <w:lang w:val="en-US"/>
        </w:rPr>
        <w:t>3</w:t>
      </w:r>
      <w:r w:rsidR="00712A56" w:rsidRPr="00F96330">
        <w:t>-02-11]</w:t>
      </w:r>
    </w:p>
    <w:p w:rsidR="00712A56" w:rsidRPr="00F96330" w:rsidRDefault="003726B2" w:rsidP="001A7055">
      <w:pPr>
        <w:pStyle w:val="ListParagraph"/>
        <w:numPr>
          <w:ilvl w:val="0"/>
          <w:numId w:val="26"/>
        </w:numPr>
        <w:rPr>
          <w:u w:val="single"/>
        </w:rPr>
      </w:pPr>
      <w:hyperlink r:id="rId123" w:history="1">
        <w:r w:rsidR="00E5290F" w:rsidRPr="00F96330">
          <w:rPr>
            <w:rStyle w:val="Hyperlink"/>
            <w:color w:val="auto"/>
          </w:rPr>
          <w:t>http://www.tromboze.lt/ligos/umus-koronarinis-sindromas/</w:t>
        </w:r>
      </w:hyperlink>
      <w:r w:rsidR="00E5290F" w:rsidRPr="00F96330">
        <w:t xml:space="preserve"> [prieiga 201</w:t>
      </w:r>
      <w:r w:rsidR="00E5290F" w:rsidRPr="00F96330">
        <w:rPr>
          <w:lang w:val="en-US"/>
        </w:rPr>
        <w:t>3</w:t>
      </w:r>
      <w:r w:rsidR="00E5290F" w:rsidRPr="00F96330">
        <w:t>-02-11]</w:t>
      </w:r>
    </w:p>
    <w:p w:rsidR="004C6A58" w:rsidRDefault="003726B2" w:rsidP="000B598C">
      <w:pPr>
        <w:pStyle w:val="ListParagraph"/>
        <w:numPr>
          <w:ilvl w:val="0"/>
          <w:numId w:val="26"/>
        </w:numPr>
      </w:pPr>
      <w:hyperlink r:id="rId124" w:history="1">
        <w:r w:rsidR="006655FA" w:rsidRPr="00F96330">
          <w:rPr>
            <w:rStyle w:val="Hyperlink"/>
            <w:color w:val="auto"/>
          </w:rPr>
          <w:t>http://www.technologijos.lt/n/mokslas/astronomija_ir_kosmonautika/S-28540</w:t>
        </w:r>
      </w:hyperlink>
      <w:r w:rsidR="006655FA" w:rsidRPr="00F96330">
        <w:t xml:space="preserve"> [prieiga 201</w:t>
      </w:r>
      <w:r w:rsidR="006655FA" w:rsidRPr="00F96330">
        <w:rPr>
          <w:lang w:val="en-US"/>
        </w:rPr>
        <w:t>3</w:t>
      </w:r>
      <w:r w:rsidR="006655FA" w:rsidRPr="00F96330">
        <w:t>-04-11]</w:t>
      </w:r>
    </w:p>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B02F89" w:rsidRDefault="00B02F89" w:rsidP="00B02F89"/>
    <w:p w:rsidR="004C6A58" w:rsidRDefault="004C6A58" w:rsidP="00C81139"/>
    <w:p w:rsidR="004C6A58" w:rsidRDefault="004C6A58" w:rsidP="004C6A58">
      <w:pPr>
        <w:jc w:val="center"/>
        <w:rPr>
          <w:rFonts w:ascii="Times New Roman" w:hAnsi="Times New Roman"/>
          <w:b/>
          <w:sz w:val="32"/>
        </w:rPr>
      </w:pPr>
      <w:r w:rsidRPr="004C6A58">
        <w:rPr>
          <w:rFonts w:ascii="Times New Roman" w:hAnsi="Times New Roman"/>
          <w:b/>
          <w:sz w:val="32"/>
        </w:rPr>
        <w:lastRenderedPageBreak/>
        <w:t>PADĖKA</w:t>
      </w:r>
    </w:p>
    <w:p w:rsidR="00873913" w:rsidRDefault="00873913" w:rsidP="004C6A58">
      <w:pPr>
        <w:jc w:val="center"/>
        <w:rPr>
          <w:rFonts w:ascii="Times New Roman" w:hAnsi="Times New Roman"/>
          <w:b/>
          <w:sz w:val="32"/>
        </w:rPr>
      </w:pPr>
    </w:p>
    <w:p w:rsidR="00873913" w:rsidRPr="005C52D4" w:rsidRDefault="00873913" w:rsidP="00873913">
      <w:pPr>
        <w:spacing w:line="360" w:lineRule="auto"/>
        <w:ind w:firstLine="851"/>
        <w:rPr>
          <w:rFonts w:ascii="Times New Roman" w:hAnsi="Times New Roman"/>
          <w:sz w:val="24"/>
        </w:rPr>
      </w:pPr>
      <w:r w:rsidRPr="006E2347">
        <w:rPr>
          <w:rFonts w:ascii="Times New Roman" w:hAnsi="Times New Roman"/>
          <w:sz w:val="24"/>
          <w:szCs w:val="24"/>
        </w:rPr>
        <w:t xml:space="preserve">Dėkoju </w:t>
      </w:r>
      <w:r w:rsidR="006E2347" w:rsidRPr="005C52D4">
        <w:rPr>
          <w:rFonts w:ascii="Times New Roman" w:hAnsi="Times New Roman"/>
          <w:sz w:val="24"/>
        </w:rPr>
        <w:t xml:space="preserve">darbo vadovei </w:t>
      </w:r>
      <w:r w:rsidR="00B16A9B">
        <w:rPr>
          <w:rFonts w:ascii="Times New Roman" w:hAnsi="Times New Roman"/>
          <w:sz w:val="24"/>
          <w:szCs w:val="24"/>
        </w:rPr>
        <w:t>prof</w:t>
      </w:r>
      <w:r w:rsidR="006E2347" w:rsidRPr="006E2347">
        <w:rPr>
          <w:rFonts w:ascii="Times New Roman" w:hAnsi="Times New Roman"/>
          <w:sz w:val="24"/>
          <w:szCs w:val="24"/>
        </w:rPr>
        <w:t>.</w:t>
      </w:r>
      <w:r w:rsidR="006E2347">
        <w:rPr>
          <w:rFonts w:ascii="Times New Roman" w:hAnsi="Times New Roman"/>
          <w:sz w:val="24"/>
          <w:szCs w:val="24"/>
        </w:rPr>
        <w:t xml:space="preserve"> </w:t>
      </w:r>
      <w:r w:rsidR="006E2347" w:rsidRPr="006E2347">
        <w:rPr>
          <w:rFonts w:ascii="Times New Roman" w:hAnsi="Times New Roman"/>
          <w:sz w:val="24"/>
          <w:szCs w:val="24"/>
        </w:rPr>
        <w:t>dr.</w:t>
      </w:r>
      <w:r w:rsidR="006E2347" w:rsidRPr="00DF4910">
        <w:rPr>
          <w:rFonts w:ascii="Times New Roman" w:hAnsi="Times New Roman"/>
          <w:sz w:val="24"/>
          <w:lang w:val="pt-BR"/>
        </w:rPr>
        <w:t xml:space="preserve"> </w:t>
      </w:r>
      <w:r w:rsidR="005C52D4" w:rsidRPr="005C52D4">
        <w:rPr>
          <w:rFonts w:ascii="Times New Roman" w:hAnsi="Times New Roman"/>
          <w:sz w:val="24"/>
        </w:rPr>
        <w:t xml:space="preserve">Jonei Venclovienei </w:t>
      </w:r>
      <w:r w:rsidRPr="005C52D4">
        <w:rPr>
          <w:rFonts w:ascii="Times New Roman" w:hAnsi="Times New Roman"/>
          <w:sz w:val="24"/>
        </w:rPr>
        <w:t xml:space="preserve">už </w:t>
      </w:r>
      <w:r w:rsidR="00BF6A33">
        <w:rPr>
          <w:rFonts w:ascii="Times New Roman" w:hAnsi="Times New Roman"/>
          <w:sz w:val="24"/>
          <w:lang w:val="lt-LT"/>
        </w:rPr>
        <w:t>laiką,</w:t>
      </w:r>
      <w:r w:rsidR="00BF6A33">
        <w:rPr>
          <w:rFonts w:ascii="Times New Roman" w:hAnsi="Times New Roman"/>
          <w:sz w:val="24"/>
        </w:rPr>
        <w:t xml:space="preserve"> </w:t>
      </w:r>
      <w:r w:rsidR="006E2347">
        <w:rPr>
          <w:rFonts w:ascii="Times New Roman" w:hAnsi="Times New Roman"/>
          <w:sz w:val="24"/>
        </w:rPr>
        <w:t>skirt</w:t>
      </w:r>
      <w:r w:rsidR="006E2347">
        <w:rPr>
          <w:rFonts w:ascii="Times New Roman" w:hAnsi="Times New Roman"/>
          <w:sz w:val="24"/>
          <w:lang w:val="lt-LT"/>
        </w:rPr>
        <w:t xml:space="preserve">ą </w:t>
      </w:r>
      <w:r w:rsidRPr="005C52D4">
        <w:rPr>
          <w:rFonts w:ascii="Times New Roman" w:hAnsi="Times New Roman"/>
          <w:sz w:val="24"/>
        </w:rPr>
        <w:t>konsultacij</w:t>
      </w:r>
      <w:r w:rsidR="006E2347">
        <w:rPr>
          <w:rFonts w:ascii="Times New Roman" w:hAnsi="Times New Roman"/>
          <w:sz w:val="24"/>
        </w:rPr>
        <w:t>oms</w:t>
      </w:r>
      <w:r w:rsidRPr="005C52D4">
        <w:rPr>
          <w:rFonts w:ascii="Times New Roman" w:hAnsi="Times New Roman"/>
          <w:sz w:val="24"/>
        </w:rPr>
        <w:t xml:space="preserve">, </w:t>
      </w:r>
      <w:r w:rsidR="006E2347">
        <w:rPr>
          <w:rFonts w:ascii="Times New Roman" w:hAnsi="Times New Roman"/>
          <w:sz w:val="24"/>
        </w:rPr>
        <w:t xml:space="preserve">bei </w:t>
      </w:r>
      <w:r w:rsidRPr="005C52D4">
        <w:rPr>
          <w:rFonts w:ascii="Times New Roman" w:hAnsi="Times New Roman"/>
          <w:sz w:val="24"/>
        </w:rPr>
        <w:t xml:space="preserve">pagalbą analizuojant ir sisteminant </w:t>
      </w:r>
      <w:r w:rsidR="006E2347">
        <w:rPr>
          <w:rFonts w:ascii="Times New Roman" w:hAnsi="Times New Roman"/>
          <w:sz w:val="24"/>
        </w:rPr>
        <w:t xml:space="preserve">magistrinio </w:t>
      </w:r>
      <w:r w:rsidRPr="005C52D4">
        <w:rPr>
          <w:rFonts w:ascii="Times New Roman" w:hAnsi="Times New Roman"/>
          <w:sz w:val="24"/>
        </w:rPr>
        <w:t xml:space="preserve">darbo rezultatus. Taip pat dėkoju savo </w:t>
      </w:r>
      <w:r w:rsidR="006E2347">
        <w:rPr>
          <w:rFonts w:ascii="Times New Roman" w:hAnsi="Times New Roman"/>
          <w:sz w:val="24"/>
          <w:lang w:val="lt-LT"/>
        </w:rPr>
        <w:t>šeimai ir draugams</w:t>
      </w:r>
      <w:r w:rsidRPr="005C52D4">
        <w:rPr>
          <w:rFonts w:ascii="Times New Roman" w:hAnsi="Times New Roman"/>
          <w:sz w:val="24"/>
        </w:rPr>
        <w:t xml:space="preserve"> už supratimą, paramą ir kantrybę.</w:t>
      </w:r>
    </w:p>
    <w:p w:rsidR="00873913" w:rsidRDefault="00873913" w:rsidP="004C6A58">
      <w:pPr>
        <w:jc w:val="center"/>
        <w:rPr>
          <w:rFonts w:ascii="Times New Roman" w:hAnsi="Times New Roman"/>
          <w:b/>
          <w:sz w:val="32"/>
        </w:rPr>
      </w:pPr>
    </w:p>
    <w:sectPr w:rsidR="00873913" w:rsidSect="009703FE">
      <w:footerReference w:type="default" r:id="rId125"/>
      <w:pgSz w:w="12240" w:h="15840"/>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7A8" w:rsidRDefault="00F707A8" w:rsidP="006A77B1">
      <w:pPr>
        <w:spacing w:line="240" w:lineRule="auto"/>
      </w:pPr>
      <w:r>
        <w:separator/>
      </w:r>
    </w:p>
  </w:endnote>
  <w:endnote w:type="continuationSeparator" w:id="1">
    <w:p w:rsidR="00F707A8" w:rsidRDefault="00F707A8" w:rsidP="006A77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LT">
    <w:altName w:val="Times New Roman"/>
    <w:charset w:val="00"/>
    <w:family w:val="roman"/>
    <w:pitch w:val="variable"/>
    <w:sig w:usb0="00000003" w:usb1="00000000" w:usb2="00000000" w:usb3="00000000" w:csb0="00000001" w:csb1="00000000"/>
  </w:font>
  <w:font w:name="AdvEPSTIM">
    <w:altName w:val="MS Mincho"/>
    <w:panose1 w:val="00000000000000000000"/>
    <w:charset w:val="00"/>
    <w:family w:val="auto"/>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 w:name="MinionPro-Regular">
    <w:altName w:val="MS Mincho"/>
    <w:panose1 w:val="00000000000000000000"/>
    <w:charset w:val="BA"/>
    <w:family w:val="auto"/>
    <w:notTrueType/>
    <w:pitch w:val="default"/>
    <w:sig w:usb0="00000001" w:usb1="08070000" w:usb2="00000010" w:usb3="00000000" w:csb0="0002008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946" w:rsidRDefault="003726B2">
    <w:pPr>
      <w:pStyle w:val="Footer"/>
      <w:jc w:val="right"/>
    </w:pPr>
    <w:r w:rsidRPr="00617478">
      <w:rPr>
        <w:rFonts w:ascii="Times New Roman" w:hAnsi="Times New Roman"/>
        <w:sz w:val="24"/>
      </w:rPr>
      <w:fldChar w:fldCharType="begin"/>
    </w:r>
    <w:r w:rsidR="00290946" w:rsidRPr="00617478">
      <w:rPr>
        <w:rFonts w:ascii="Times New Roman" w:hAnsi="Times New Roman"/>
        <w:sz w:val="24"/>
      </w:rPr>
      <w:instrText xml:space="preserve"> PAGE   \* MERGEFORMAT </w:instrText>
    </w:r>
    <w:r w:rsidRPr="00617478">
      <w:rPr>
        <w:rFonts w:ascii="Times New Roman" w:hAnsi="Times New Roman"/>
        <w:sz w:val="24"/>
      </w:rPr>
      <w:fldChar w:fldCharType="separate"/>
    </w:r>
    <w:r w:rsidR="00DE5895">
      <w:rPr>
        <w:rFonts w:ascii="Times New Roman" w:hAnsi="Times New Roman"/>
        <w:noProof/>
        <w:sz w:val="24"/>
      </w:rPr>
      <w:t>61</w:t>
    </w:r>
    <w:r w:rsidRPr="00617478">
      <w:rPr>
        <w:rFonts w:ascii="Times New Roman" w:hAnsi="Times New Roman"/>
        <w:sz w:val="24"/>
      </w:rPr>
      <w:fldChar w:fldCharType="end"/>
    </w:r>
  </w:p>
  <w:p w:rsidR="00290946" w:rsidRDefault="002909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7A8" w:rsidRDefault="00F707A8" w:rsidP="006A77B1">
      <w:pPr>
        <w:spacing w:line="240" w:lineRule="auto"/>
      </w:pPr>
      <w:r>
        <w:separator/>
      </w:r>
    </w:p>
  </w:footnote>
  <w:footnote w:type="continuationSeparator" w:id="1">
    <w:p w:rsidR="00F707A8" w:rsidRDefault="00F707A8" w:rsidP="006A77B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95B"/>
    <w:multiLevelType w:val="hybridMultilevel"/>
    <w:tmpl w:val="D09CA3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F58C9"/>
    <w:multiLevelType w:val="hybridMultilevel"/>
    <w:tmpl w:val="A9CC6128"/>
    <w:lvl w:ilvl="0" w:tplc="F2CC1A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14447"/>
    <w:multiLevelType w:val="multilevel"/>
    <w:tmpl w:val="2576AA1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1A986051"/>
    <w:multiLevelType w:val="hybridMultilevel"/>
    <w:tmpl w:val="E51874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9E4165"/>
    <w:multiLevelType w:val="multilevel"/>
    <w:tmpl w:val="EF52CE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CA5F0B"/>
    <w:multiLevelType w:val="multilevel"/>
    <w:tmpl w:val="035E8554"/>
    <w:lvl w:ilvl="0">
      <w:start w:val="4"/>
      <w:numFmt w:val="decimal"/>
      <w:lvlText w:val="%1"/>
      <w:lvlJc w:val="left"/>
      <w:pPr>
        <w:ind w:left="360" w:hanging="360"/>
      </w:pPr>
      <w:rPr>
        <w:rFonts w:hint="default"/>
        <w:b/>
      </w:rPr>
    </w:lvl>
    <w:lvl w:ilvl="1">
      <w:start w:val="8"/>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6">
    <w:nsid w:val="20383B63"/>
    <w:multiLevelType w:val="hybridMultilevel"/>
    <w:tmpl w:val="E64A413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22D86929"/>
    <w:multiLevelType w:val="hybridMultilevel"/>
    <w:tmpl w:val="5226E4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DA1941"/>
    <w:multiLevelType w:val="multilevel"/>
    <w:tmpl w:val="1E040598"/>
    <w:lvl w:ilvl="0">
      <w:start w:val="1"/>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47678A3"/>
    <w:multiLevelType w:val="hybridMultilevel"/>
    <w:tmpl w:val="CBE6B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A1AD6"/>
    <w:multiLevelType w:val="hybridMultilevel"/>
    <w:tmpl w:val="9BACAA14"/>
    <w:lvl w:ilvl="0" w:tplc="1DE40FFC">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1">
    <w:nsid w:val="25223C3D"/>
    <w:multiLevelType w:val="multilevel"/>
    <w:tmpl w:val="5198CA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86849C6"/>
    <w:multiLevelType w:val="hybridMultilevel"/>
    <w:tmpl w:val="0DA48890"/>
    <w:lvl w:ilvl="0" w:tplc="982C54A8">
      <w:start w:val="1"/>
      <w:numFmt w:val="decimal"/>
      <w:lvlText w:val="%1."/>
      <w:lvlJc w:val="left"/>
      <w:pPr>
        <w:ind w:left="1080" w:hanging="36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3578BD"/>
    <w:multiLevelType w:val="hybridMultilevel"/>
    <w:tmpl w:val="167264BA"/>
    <w:lvl w:ilvl="0" w:tplc="44A0FF46">
      <w:start w:val="1"/>
      <w:numFmt w:val="decimal"/>
      <w:lvlText w:val="%1."/>
      <w:lvlJc w:val="left"/>
      <w:pPr>
        <w:tabs>
          <w:tab w:val="num" w:pos="720"/>
        </w:tabs>
        <w:ind w:left="720" w:hanging="360"/>
      </w:pPr>
      <w:rPr>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
    <w:nsid w:val="2E681857"/>
    <w:multiLevelType w:val="multilevel"/>
    <w:tmpl w:val="F7CCE848"/>
    <w:lvl w:ilvl="0">
      <w:start w:val="1"/>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F534965"/>
    <w:multiLevelType w:val="multilevel"/>
    <w:tmpl w:val="EFD8D232"/>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024" w:hanging="72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16">
    <w:nsid w:val="301B2B10"/>
    <w:multiLevelType w:val="hybridMultilevel"/>
    <w:tmpl w:val="609215EC"/>
    <w:lvl w:ilvl="0" w:tplc="E8964B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163EE5"/>
    <w:multiLevelType w:val="hybridMultilevel"/>
    <w:tmpl w:val="3DF69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A82A33"/>
    <w:multiLevelType w:val="hybridMultilevel"/>
    <w:tmpl w:val="1BB0B8C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3270A"/>
    <w:multiLevelType w:val="multilevel"/>
    <w:tmpl w:val="D3A2AA78"/>
    <w:lvl w:ilvl="0">
      <w:start w:val="1"/>
      <w:numFmt w:val="decimal"/>
      <w:lvlText w:val="%1."/>
      <w:lvlJc w:val="left"/>
      <w:pPr>
        <w:tabs>
          <w:tab w:val="num" w:pos="1620"/>
        </w:tabs>
        <w:ind w:left="1620" w:hanging="360"/>
      </w:pPr>
      <w:rPr>
        <w:b w:val="0"/>
      </w:rPr>
    </w:lvl>
    <w:lvl w:ilvl="1">
      <w:start w:val="8"/>
      <w:numFmt w:val="decimal"/>
      <w:isLgl/>
      <w:lvlText w:val="%1.%2"/>
      <w:lvlJc w:val="left"/>
      <w:pPr>
        <w:ind w:left="1620" w:hanging="360"/>
      </w:pPr>
      <w:rPr>
        <w:rFonts w:hint="default"/>
        <w:b/>
      </w:rPr>
    </w:lvl>
    <w:lvl w:ilvl="2">
      <w:start w:val="1"/>
      <w:numFmt w:val="decimal"/>
      <w:isLgl/>
      <w:lvlText w:val="%1.%2.%3"/>
      <w:lvlJc w:val="left"/>
      <w:pPr>
        <w:ind w:left="1980" w:hanging="720"/>
      </w:pPr>
      <w:rPr>
        <w:rFonts w:hint="default"/>
        <w:b/>
      </w:rPr>
    </w:lvl>
    <w:lvl w:ilvl="3">
      <w:start w:val="1"/>
      <w:numFmt w:val="decimal"/>
      <w:isLgl/>
      <w:lvlText w:val="%1.%2.%3.%4"/>
      <w:lvlJc w:val="left"/>
      <w:pPr>
        <w:ind w:left="1980" w:hanging="720"/>
      </w:pPr>
      <w:rPr>
        <w:rFonts w:hint="default"/>
        <w:b/>
      </w:rPr>
    </w:lvl>
    <w:lvl w:ilvl="4">
      <w:start w:val="1"/>
      <w:numFmt w:val="decimal"/>
      <w:isLgl/>
      <w:lvlText w:val="%1.%2.%3.%4.%5"/>
      <w:lvlJc w:val="left"/>
      <w:pPr>
        <w:ind w:left="234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700" w:hanging="1440"/>
      </w:pPr>
      <w:rPr>
        <w:rFonts w:hint="default"/>
        <w:b/>
      </w:rPr>
    </w:lvl>
    <w:lvl w:ilvl="7">
      <w:start w:val="1"/>
      <w:numFmt w:val="decimal"/>
      <w:isLgl/>
      <w:lvlText w:val="%1.%2.%3.%4.%5.%6.%7.%8"/>
      <w:lvlJc w:val="left"/>
      <w:pPr>
        <w:ind w:left="2700" w:hanging="1440"/>
      </w:pPr>
      <w:rPr>
        <w:rFonts w:hint="default"/>
        <w:b/>
      </w:rPr>
    </w:lvl>
    <w:lvl w:ilvl="8">
      <w:start w:val="1"/>
      <w:numFmt w:val="decimal"/>
      <w:isLgl/>
      <w:lvlText w:val="%1.%2.%3.%4.%5.%6.%7.%8.%9"/>
      <w:lvlJc w:val="left"/>
      <w:pPr>
        <w:ind w:left="2700" w:hanging="1440"/>
      </w:pPr>
      <w:rPr>
        <w:rFonts w:hint="default"/>
        <w:b/>
      </w:rPr>
    </w:lvl>
  </w:abstractNum>
  <w:abstractNum w:abstractNumId="20">
    <w:nsid w:val="3AF33E8A"/>
    <w:multiLevelType w:val="hybridMultilevel"/>
    <w:tmpl w:val="B856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5E4647"/>
    <w:multiLevelType w:val="multilevel"/>
    <w:tmpl w:val="8E76E8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D4A7C72"/>
    <w:multiLevelType w:val="hybridMultilevel"/>
    <w:tmpl w:val="FCD04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003A01"/>
    <w:multiLevelType w:val="hybridMultilevel"/>
    <w:tmpl w:val="9D264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B87B10"/>
    <w:multiLevelType w:val="multilevel"/>
    <w:tmpl w:val="E4AC58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5034EC3"/>
    <w:multiLevelType w:val="multilevel"/>
    <w:tmpl w:val="94E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B41A08"/>
    <w:multiLevelType w:val="multilevel"/>
    <w:tmpl w:val="4164E74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48C57C03"/>
    <w:multiLevelType w:val="hybridMultilevel"/>
    <w:tmpl w:val="DDB88CEA"/>
    <w:lvl w:ilvl="0" w:tplc="96B28E8A">
      <w:start w:val="1"/>
      <w:numFmt w:val="decimal"/>
      <w:lvlText w:val="%1."/>
      <w:lvlJc w:val="left"/>
      <w:pPr>
        <w:ind w:left="644"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4736E"/>
    <w:multiLevelType w:val="multilevel"/>
    <w:tmpl w:val="1556F9A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CBF0CA3"/>
    <w:multiLevelType w:val="hybridMultilevel"/>
    <w:tmpl w:val="6624D2AC"/>
    <w:lvl w:ilvl="0" w:tplc="88C8C59C">
      <w:start w:val="1"/>
      <w:numFmt w:val="decimal"/>
      <w:lvlText w:val="%1."/>
      <w:lvlJc w:val="left"/>
      <w:pPr>
        <w:tabs>
          <w:tab w:val="num" w:pos="720"/>
        </w:tabs>
        <w:ind w:left="720" w:hanging="360"/>
      </w:pPr>
      <w:rPr>
        <w:rFonts w:hint="default"/>
        <w:color w:val="000025"/>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A94140"/>
    <w:multiLevelType w:val="multilevel"/>
    <w:tmpl w:val="B58688AE"/>
    <w:lvl w:ilvl="0">
      <w:start w:val="1"/>
      <w:numFmt w:val="decimal"/>
      <w:lvlText w:val="%1."/>
      <w:lvlJc w:val="left"/>
      <w:pPr>
        <w:ind w:left="72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1">
    <w:nsid w:val="520A02A8"/>
    <w:multiLevelType w:val="multilevel"/>
    <w:tmpl w:val="2AA8C67C"/>
    <w:lvl w:ilvl="0">
      <w:start w:val="1"/>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2">
    <w:nsid w:val="59154ED7"/>
    <w:multiLevelType w:val="multilevel"/>
    <w:tmpl w:val="A818291C"/>
    <w:lvl w:ilvl="0">
      <w:start w:val="1"/>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5C9F03D8"/>
    <w:multiLevelType w:val="multilevel"/>
    <w:tmpl w:val="EAEACAB8"/>
    <w:lvl w:ilvl="0">
      <w:start w:val="3"/>
      <w:numFmt w:val="decimal"/>
      <w:lvlText w:val="%1."/>
      <w:lvlJc w:val="left"/>
      <w:pPr>
        <w:tabs>
          <w:tab w:val="num" w:pos="720"/>
        </w:tabs>
        <w:ind w:left="720" w:hanging="360"/>
      </w:pPr>
      <w:rPr>
        <w:rFonts w:hint="default"/>
        <w:sz w:val="32"/>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5CE63008"/>
    <w:multiLevelType w:val="hybridMultilevel"/>
    <w:tmpl w:val="C9345438"/>
    <w:lvl w:ilvl="0" w:tplc="6A2C88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8A4070"/>
    <w:multiLevelType w:val="multilevel"/>
    <w:tmpl w:val="2576AA1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63F6100B"/>
    <w:multiLevelType w:val="hybridMultilevel"/>
    <w:tmpl w:val="F29280A8"/>
    <w:lvl w:ilvl="0" w:tplc="1A8CD66E">
      <w:start w:val="1"/>
      <w:numFmt w:val="decimal"/>
      <w:pStyle w:val="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FE4F2E"/>
    <w:multiLevelType w:val="hybridMultilevel"/>
    <w:tmpl w:val="8AFA4350"/>
    <w:lvl w:ilvl="0" w:tplc="DAD0F708">
      <w:start w:val="1"/>
      <w:numFmt w:val="decimal"/>
      <w:lvlText w:val="%1."/>
      <w:lvlJc w:val="left"/>
      <w:pPr>
        <w:ind w:left="1571" w:hanging="360"/>
      </w:pPr>
      <w:rPr>
        <w:rFonts w:hint="default"/>
        <w:b w:val="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nsid w:val="6A4C37A8"/>
    <w:multiLevelType w:val="hybridMultilevel"/>
    <w:tmpl w:val="7354E324"/>
    <w:lvl w:ilvl="0" w:tplc="A0A8C4F4">
      <w:start w:val="1"/>
      <w:numFmt w:val="decimal"/>
      <w:lvlText w:val="%1."/>
      <w:lvlJc w:val="left"/>
      <w:pPr>
        <w:tabs>
          <w:tab w:val="num" w:pos="720"/>
        </w:tabs>
        <w:ind w:left="720" w:hanging="360"/>
      </w:pPr>
      <w:rPr>
        <w:rFonts w:hint="default"/>
        <w:b w:val="0"/>
        <w:i w:val="0"/>
        <w:sz w:val="24"/>
        <w:szCs w:val="24"/>
      </w:rPr>
    </w:lvl>
    <w:lvl w:ilvl="1" w:tplc="0427000F">
      <w:start w:val="1"/>
      <w:numFmt w:val="decimal"/>
      <w:lvlText w:val="%2."/>
      <w:lvlJc w:val="left"/>
      <w:pPr>
        <w:tabs>
          <w:tab w:val="num" w:pos="1440"/>
        </w:tabs>
        <w:ind w:left="1440" w:hanging="360"/>
      </w:pPr>
      <w:rPr>
        <w:rFonts w:hint="default"/>
        <w:b w:val="0"/>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nsid w:val="6DB34C7B"/>
    <w:multiLevelType w:val="multilevel"/>
    <w:tmpl w:val="2576AA1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6E405722"/>
    <w:multiLevelType w:val="multilevel"/>
    <w:tmpl w:val="14869F0E"/>
    <w:lvl w:ilvl="0">
      <w:start w:val="4"/>
      <w:numFmt w:val="decimal"/>
      <w:lvlText w:val="%1"/>
      <w:lvlJc w:val="left"/>
      <w:pPr>
        <w:ind w:left="360" w:hanging="360"/>
      </w:pPr>
      <w:rPr>
        <w:rFonts w:hint="default"/>
        <w:b/>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1">
    <w:nsid w:val="6FA60F1B"/>
    <w:multiLevelType w:val="multilevel"/>
    <w:tmpl w:val="1E040598"/>
    <w:lvl w:ilvl="0">
      <w:start w:val="1"/>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00C392F"/>
    <w:multiLevelType w:val="multilevel"/>
    <w:tmpl w:val="16ECD3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0427517"/>
    <w:multiLevelType w:val="hybridMultilevel"/>
    <w:tmpl w:val="C7C8C6F6"/>
    <w:lvl w:ilvl="0" w:tplc="09764BB4">
      <w:start w:val="1"/>
      <w:numFmt w:val="decimal"/>
      <w:lvlText w:val="%1."/>
      <w:lvlJc w:val="left"/>
      <w:pPr>
        <w:ind w:left="720" w:hanging="360"/>
      </w:pPr>
      <w:rPr>
        <w:rFonts w:ascii="Times New Roman" w:hAnsi="Times New Roman" w:cs="Times New Roman"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986DA2"/>
    <w:multiLevelType w:val="hybridMultilevel"/>
    <w:tmpl w:val="68388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4D368B"/>
    <w:multiLevelType w:val="multilevel"/>
    <w:tmpl w:val="1248C32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6">
    <w:nsid w:val="7A39216D"/>
    <w:multiLevelType w:val="hybridMultilevel"/>
    <w:tmpl w:val="9E6C35B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25"/>
  </w:num>
  <w:num w:numId="2">
    <w:abstractNumId w:val="2"/>
  </w:num>
  <w:num w:numId="3">
    <w:abstractNumId w:val="35"/>
  </w:num>
  <w:num w:numId="4">
    <w:abstractNumId w:val="39"/>
  </w:num>
  <w:num w:numId="5">
    <w:abstractNumId w:val="11"/>
  </w:num>
  <w:num w:numId="6">
    <w:abstractNumId w:val="38"/>
  </w:num>
  <w:num w:numId="7">
    <w:abstractNumId w:val="42"/>
  </w:num>
  <w:num w:numId="8">
    <w:abstractNumId w:val="22"/>
  </w:num>
  <w:num w:numId="9">
    <w:abstractNumId w:val="28"/>
  </w:num>
  <w:num w:numId="10">
    <w:abstractNumId w:val="3"/>
  </w:num>
  <w:num w:numId="11">
    <w:abstractNumId w:val="6"/>
  </w:num>
  <w:num w:numId="12">
    <w:abstractNumId w:val="37"/>
  </w:num>
  <w:num w:numId="13">
    <w:abstractNumId w:val="27"/>
  </w:num>
  <w:num w:numId="14">
    <w:abstractNumId w:val="31"/>
  </w:num>
  <w:num w:numId="15">
    <w:abstractNumId w:val="43"/>
  </w:num>
  <w:num w:numId="16">
    <w:abstractNumId w:val="20"/>
  </w:num>
  <w:num w:numId="17">
    <w:abstractNumId w:val="30"/>
  </w:num>
  <w:num w:numId="18">
    <w:abstractNumId w:val="26"/>
  </w:num>
  <w:num w:numId="19">
    <w:abstractNumId w:val="4"/>
  </w:num>
  <w:num w:numId="20">
    <w:abstractNumId w:val="21"/>
  </w:num>
  <w:num w:numId="21">
    <w:abstractNumId w:val="1"/>
  </w:num>
  <w:num w:numId="22">
    <w:abstractNumId w:val="34"/>
  </w:num>
  <w:num w:numId="23">
    <w:abstractNumId w:val="45"/>
  </w:num>
  <w:num w:numId="24">
    <w:abstractNumId w:val="24"/>
  </w:num>
  <w:num w:numId="25">
    <w:abstractNumId w:val="41"/>
  </w:num>
  <w:num w:numId="26">
    <w:abstractNumId w:val="14"/>
  </w:num>
  <w:num w:numId="27">
    <w:abstractNumId w:val="46"/>
  </w:num>
  <w:num w:numId="28">
    <w:abstractNumId w:val="19"/>
  </w:num>
  <w:num w:numId="29">
    <w:abstractNumId w:val="33"/>
  </w:num>
  <w:num w:numId="30">
    <w:abstractNumId w:val="32"/>
  </w:num>
  <w:num w:numId="31">
    <w:abstractNumId w:val="13"/>
  </w:num>
  <w:num w:numId="32">
    <w:abstractNumId w:val="8"/>
  </w:num>
  <w:num w:numId="33">
    <w:abstractNumId w:val="7"/>
  </w:num>
  <w:num w:numId="34">
    <w:abstractNumId w:val="12"/>
  </w:num>
  <w:num w:numId="35">
    <w:abstractNumId w:val="40"/>
  </w:num>
  <w:num w:numId="36">
    <w:abstractNumId w:val="5"/>
  </w:num>
  <w:num w:numId="37">
    <w:abstractNumId w:val="9"/>
  </w:num>
  <w:num w:numId="38">
    <w:abstractNumId w:val="0"/>
  </w:num>
  <w:num w:numId="39">
    <w:abstractNumId w:val="17"/>
  </w:num>
  <w:num w:numId="40">
    <w:abstractNumId w:val="16"/>
  </w:num>
  <w:num w:numId="41">
    <w:abstractNumId w:val="18"/>
  </w:num>
  <w:num w:numId="42">
    <w:abstractNumId w:val="29"/>
  </w:num>
  <w:num w:numId="43">
    <w:abstractNumId w:val="44"/>
  </w:num>
  <w:num w:numId="44">
    <w:abstractNumId w:val="10"/>
  </w:num>
  <w:num w:numId="45">
    <w:abstractNumId w:val="15"/>
  </w:num>
  <w:num w:numId="46">
    <w:abstractNumId w:val="23"/>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17762"/>
  </w:hdrShapeDefaults>
  <w:footnotePr>
    <w:footnote w:id="0"/>
    <w:footnote w:id="1"/>
  </w:footnotePr>
  <w:endnotePr>
    <w:endnote w:id="0"/>
    <w:endnote w:id="1"/>
  </w:endnotePr>
  <w:compat/>
  <w:rsids>
    <w:rsidRoot w:val="0040083C"/>
    <w:rsid w:val="00001EF6"/>
    <w:rsid w:val="000056AD"/>
    <w:rsid w:val="00010076"/>
    <w:rsid w:val="000100C3"/>
    <w:rsid w:val="00015F2D"/>
    <w:rsid w:val="000178B1"/>
    <w:rsid w:val="00023D05"/>
    <w:rsid w:val="000316E0"/>
    <w:rsid w:val="00036093"/>
    <w:rsid w:val="00037465"/>
    <w:rsid w:val="000376D5"/>
    <w:rsid w:val="00044A37"/>
    <w:rsid w:val="00044B45"/>
    <w:rsid w:val="00046634"/>
    <w:rsid w:val="00046F46"/>
    <w:rsid w:val="00054228"/>
    <w:rsid w:val="00054481"/>
    <w:rsid w:val="000570D8"/>
    <w:rsid w:val="0006215F"/>
    <w:rsid w:val="000636E9"/>
    <w:rsid w:val="00065AA9"/>
    <w:rsid w:val="000668FC"/>
    <w:rsid w:val="00074811"/>
    <w:rsid w:val="00082655"/>
    <w:rsid w:val="00085C5B"/>
    <w:rsid w:val="000866C3"/>
    <w:rsid w:val="000977B6"/>
    <w:rsid w:val="000A2B70"/>
    <w:rsid w:val="000A30BE"/>
    <w:rsid w:val="000A3640"/>
    <w:rsid w:val="000A6566"/>
    <w:rsid w:val="000B0943"/>
    <w:rsid w:val="000B0EE0"/>
    <w:rsid w:val="000B1451"/>
    <w:rsid w:val="000B598C"/>
    <w:rsid w:val="000B6182"/>
    <w:rsid w:val="000C0ED4"/>
    <w:rsid w:val="000C1D5A"/>
    <w:rsid w:val="000C4173"/>
    <w:rsid w:val="000D11FA"/>
    <w:rsid w:val="000D1794"/>
    <w:rsid w:val="000D3C73"/>
    <w:rsid w:val="000E4777"/>
    <w:rsid w:val="000E60F3"/>
    <w:rsid w:val="000F022C"/>
    <w:rsid w:val="000F0460"/>
    <w:rsid w:val="000F1733"/>
    <w:rsid w:val="000F22C6"/>
    <w:rsid w:val="000F2864"/>
    <w:rsid w:val="000F3B52"/>
    <w:rsid w:val="000F4CC6"/>
    <w:rsid w:val="000F6E93"/>
    <w:rsid w:val="001039ED"/>
    <w:rsid w:val="00114971"/>
    <w:rsid w:val="00114A1A"/>
    <w:rsid w:val="0011606E"/>
    <w:rsid w:val="00117308"/>
    <w:rsid w:val="00127AD8"/>
    <w:rsid w:val="001307EE"/>
    <w:rsid w:val="001325D0"/>
    <w:rsid w:val="001371DF"/>
    <w:rsid w:val="00141ECE"/>
    <w:rsid w:val="001420E2"/>
    <w:rsid w:val="0014312E"/>
    <w:rsid w:val="00146E01"/>
    <w:rsid w:val="00151FAC"/>
    <w:rsid w:val="001542E6"/>
    <w:rsid w:val="00164693"/>
    <w:rsid w:val="0017170E"/>
    <w:rsid w:val="00175821"/>
    <w:rsid w:val="00177CE1"/>
    <w:rsid w:val="001845F2"/>
    <w:rsid w:val="0019139D"/>
    <w:rsid w:val="001918F5"/>
    <w:rsid w:val="001A43B3"/>
    <w:rsid w:val="001A43C1"/>
    <w:rsid w:val="001A7055"/>
    <w:rsid w:val="001A7A1E"/>
    <w:rsid w:val="001B567D"/>
    <w:rsid w:val="001B61F2"/>
    <w:rsid w:val="001C5A55"/>
    <w:rsid w:val="001D020A"/>
    <w:rsid w:val="001D1D28"/>
    <w:rsid w:val="001D6E7D"/>
    <w:rsid w:val="001E5C8C"/>
    <w:rsid w:val="001E5FC8"/>
    <w:rsid w:val="001E648F"/>
    <w:rsid w:val="001F0AC2"/>
    <w:rsid w:val="001F1DC1"/>
    <w:rsid w:val="00201472"/>
    <w:rsid w:val="00201802"/>
    <w:rsid w:val="00206762"/>
    <w:rsid w:val="00207FC7"/>
    <w:rsid w:val="002132AB"/>
    <w:rsid w:val="002132BF"/>
    <w:rsid w:val="002155FC"/>
    <w:rsid w:val="00222BCA"/>
    <w:rsid w:val="00223C3F"/>
    <w:rsid w:val="00223EA6"/>
    <w:rsid w:val="00233997"/>
    <w:rsid w:val="00236339"/>
    <w:rsid w:val="00240D17"/>
    <w:rsid w:val="00244A10"/>
    <w:rsid w:val="002452BB"/>
    <w:rsid w:val="0024766B"/>
    <w:rsid w:val="00254193"/>
    <w:rsid w:val="0025782A"/>
    <w:rsid w:val="0026290F"/>
    <w:rsid w:val="00263B6A"/>
    <w:rsid w:val="00265646"/>
    <w:rsid w:val="00267B30"/>
    <w:rsid w:val="00271807"/>
    <w:rsid w:val="0027249B"/>
    <w:rsid w:val="00273890"/>
    <w:rsid w:val="0028403D"/>
    <w:rsid w:val="0028633F"/>
    <w:rsid w:val="0029051E"/>
    <w:rsid w:val="0029052E"/>
    <w:rsid w:val="00290946"/>
    <w:rsid w:val="00294A9F"/>
    <w:rsid w:val="002965E7"/>
    <w:rsid w:val="00296DFC"/>
    <w:rsid w:val="002A5376"/>
    <w:rsid w:val="002A5820"/>
    <w:rsid w:val="002A6D65"/>
    <w:rsid w:val="002B3E9A"/>
    <w:rsid w:val="002C165C"/>
    <w:rsid w:val="002C1E97"/>
    <w:rsid w:val="002C256C"/>
    <w:rsid w:val="002C66EF"/>
    <w:rsid w:val="002D0EE7"/>
    <w:rsid w:val="002D27BD"/>
    <w:rsid w:val="002D5B2B"/>
    <w:rsid w:val="002D76A8"/>
    <w:rsid w:val="002E12FC"/>
    <w:rsid w:val="002E1652"/>
    <w:rsid w:val="002E7151"/>
    <w:rsid w:val="003124E3"/>
    <w:rsid w:val="003138E1"/>
    <w:rsid w:val="0032010E"/>
    <w:rsid w:val="0032039C"/>
    <w:rsid w:val="00320E74"/>
    <w:rsid w:val="00324B85"/>
    <w:rsid w:val="003264DF"/>
    <w:rsid w:val="00332406"/>
    <w:rsid w:val="003343BD"/>
    <w:rsid w:val="0034403D"/>
    <w:rsid w:val="00344410"/>
    <w:rsid w:val="003479B1"/>
    <w:rsid w:val="0035472C"/>
    <w:rsid w:val="00354C20"/>
    <w:rsid w:val="00356D6A"/>
    <w:rsid w:val="00357633"/>
    <w:rsid w:val="00363455"/>
    <w:rsid w:val="00366C08"/>
    <w:rsid w:val="003716B6"/>
    <w:rsid w:val="003726B2"/>
    <w:rsid w:val="0037313E"/>
    <w:rsid w:val="0037690A"/>
    <w:rsid w:val="00380169"/>
    <w:rsid w:val="00380387"/>
    <w:rsid w:val="003816D1"/>
    <w:rsid w:val="00392A5B"/>
    <w:rsid w:val="0039463F"/>
    <w:rsid w:val="003953AF"/>
    <w:rsid w:val="003A1D74"/>
    <w:rsid w:val="003A21EB"/>
    <w:rsid w:val="003A62E4"/>
    <w:rsid w:val="003B2F0B"/>
    <w:rsid w:val="003C24B8"/>
    <w:rsid w:val="003C2D44"/>
    <w:rsid w:val="003C3B60"/>
    <w:rsid w:val="003C42C7"/>
    <w:rsid w:val="003C661C"/>
    <w:rsid w:val="003C79CB"/>
    <w:rsid w:val="003D0F19"/>
    <w:rsid w:val="003D1610"/>
    <w:rsid w:val="003D2C53"/>
    <w:rsid w:val="003D4F71"/>
    <w:rsid w:val="003D52E2"/>
    <w:rsid w:val="003D6350"/>
    <w:rsid w:val="003E0C67"/>
    <w:rsid w:val="003E4D30"/>
    <w:rsid w:val="003E70E2"/>
    <w:rsid w:val="003F050C"/>
    <w:rsid w:val="003F47E7"/>
    <w:rsid w:val="0040020C"/>
    <w:rsid w:val="0040083C"/>
    <w:rsid w:val="00401990"/>
    <w:rsid w:val="0040382C"/>
    <w:rsid w:val="004058A8"/>
    <w:rsid w:val="00407A93"/>
    <w:rsid w:val="0041131D"/>
    <w:rsid w:val="004121A0"/>
    <w:rsid w:val="00416CB9"/>
    <w:rsid w:val="00423F0F"/>
    <w:rsid w:val="00431D3D"/>
    <w:rsid w:val="0043408F"/>
    <w:rsid w:val="00434BC2"/>
    <w:rsid w:val="004369F4"/>
    <w:rsid w:val="00440C9E"/>
    <w:rsid w:val="004424CE"/>
    <w:rsid w:val="004443AB"/>
    <w:rsid w:val="00444F1D"/>
    <w:rsid w:val="00445B20"/>
    <w:rsid w:val="00450A98"/>
    <w:rsid w:val="00463C83"/>
    <w:rsid w:val="00465DDB"/>
    <w:rsid w:val="00465F64"/>
    <w:rsid w:val="0046766A"/>
    <w:rsid w:val="0047237D"/>
    <w:rsid w:val="00472516"/>
    <w:rsid w:val="00476547"/>
    <w:rsid w:val="004812D3"/>
    <w:rsid w:val="00481A78"/>
    <w:rsid w:val="0048230A"/>
    <w:rsid w:val="00487AA0"/>
    <w:rsid w:val="00493149"/>
    <w:rsid w:val="004932B9"/>
    <w:rsid w:val="00493873"/>
    <w:rsid w:val="00496010"/>
    <w:rsid w:val="00497A3A"/>
    <w:rsid w:val="004B78FD"/>
    <w:rsid w:val="004C0305"/>
    <w:rsid w:val="004C125E"/>
    <w:rsid w:val="004C3B40"/>
    <w:rsid w:val="004C680A"/>
    <w:rsid w:val="004C6A58"/>
    <w:rsid w:val="004C7477"/>
    <w:rsid w:val="004D0509"/>
    <w:rsid w:val="004D1C4B"/>
    <w:rsid w:val="004D3C74"/>
    <w:rsid w:val="004D5532"/>
    <w:rsid w:val="004D7C8C"/>
    <w:rsid w:val="004E0955"/>
    <w:rsid w:val="004E7F4B"/>
    <w:rsid w:val="004F3D91"/>
    <w:rsid w:val="00501CE1"/>
    <w:rsid w:val="0050266E"/>
    <w:rsid w:val="00504F59"/>
    <w:rsid w:val="00505643"/>
    <w:rsid w:val="00511C27"/>
    <w:rsid w:val="00511CB2"/>
    <w:rsid w:val="00513E0D"/>
    <w:rsid w:val="00514699"/>
    <w:rsid w:val="00516455"/>
    <w:rsid w:val="00517C04"/>
    <w:rsid w:val="00522D6A"/>
    <w:rsid w:val="005261FA"/>
    <w:rsid w:val="005279B4"/>
    <w:rsid w:val="00530407"/>
    <w:rsid w:val="00534C0B"/>
    <w:rsid w:val="00537193"/>
    <w:rsid w:val="005427AB"/>
    <w:rsid w:val="0054305E"/>
    <w:rsid w:val="005445AF"/>
    <w:rsid w:val="00545F8C"/>
    <w:rsid w:val="0055163D"/>
    <w:rsid w:val="00553C74"/>
    <w:rsid w:val="00560ED4"/>
    <w:rsid w:val="0056434E"/>
    <w:rsid w:val="0056437C"/>
    <w:rsid w:val="00565E6F"/>
    <w:rsid w:val="005662F8"/>
    <w:rsid w:val="005706B3"/>
    <w:rsid w:val="00573CE7"/>
    <w:rsid w:val="00574C23"/>
    <w:rsid w:val="00583B25"/>
    <w:rsid w:val="00593640"/>
    <w:rsid w:val="00594238"/>
    <w:rsid w:val="00596086"/>
    <w:rsid w:val="005A3A10"/>
    <w:rsid w:val="005A571A"/>
    <w:rsid w:val="005A6807"/>
    <w:rsid w:val="005B225C"/>
    <w:rsid w:val="005B3A89"/>
    <w:rsid w:val="005B6B90"/>
    <w:rsid w:val="005B7B0F"/>
    <w:rsid w:val="005C2903"/>
    <w:rsid w:val="005C52D4"/>
    <w:rsid w:val="005C6E03"/>
    <w:rsid w:val="005D23C5"/>
    <w:rsid w:val="005D3612"/>
    <w:rsid w:val="005D37BB"/>
    <w:rsid w:val="005E27E9"/>
    <w:rsid w:val="005F777E"/>
    <w:rsid w:val="00602D79"/>
    <w:rsid w:val="00605651"/>
    <w:rsid w:val="0061275B"/>
    <w:rsid w:val="00614D95"/>
    <w:rsid w:val="006172F3"/>
    <w:rsid w:val="00617478"/>
    <w:rsid w:val="0061769F"/>
    <w:rsid w:val="006219C3"/>
    <w:rsid w:val="00625B30"/>
    <w:rsid w:val="006267C8"/>
    <w:rsid w:val="00626925"/>
    <w:rsid w:val="00626AE5"/>
    <w:rsid w:val="00634188"/>
    <w:rsid w:val="0063687F"/>
    <w:rsid w:val="0064076C"/>
    <w:rsid w:val="00650945"/>
    <w:rsid w:val="00655935"/>
    <w:rsid w:val="006570EE"/>
    <w:rsid w:val="00660963"/>
    <w:rsid w:val="006628F0"/>
    <w:rsid w:val="00664A67"/>
    <w:rsid w:val="00665103"/>
    <w:rsid w:val="006655FA"/>
    <w:rsid w:val="00675505"/>
    <w:rsid w:val="006808AA"/>
    <w:rsid w:val="00683791"/>
    <w:rsid w:val="006851E2"/>
    <w:rsid w:val="00687215"/>
    <w:rsid w:val="0069208F"/>
    <w:rsid w:val="006958F4"/>
    <w:rsid w:val="00697A57"/>
    <w:rsid w:val="006A0822"/>
    <w:rsid w:val="006A0FC0"/>
    <w:rsid w:val="006A77B1"/>
    <w:rsid w:val="006B07A6"/>
    <w:rsid w:val="006B20EF"/>
    <w:rsid w:val="006B3761"/>
    <w:rsid w:val="006B5CC3"/>
    <w:rsid w:val="006C3E6D"/>
    <w:rsid w:val="006C657F"/>
    <w:rsid w:val="006D42AF"/>
    <w:rsid w:val="006D7392"/>
    <w:rsid w:val="006D7D56"/>
    <w:rsid w:val="006D7EF8"/>
    <w:rsid w:val="006E2347"/>
    <w:rsid w:val="006E396A"/>
    <w:rsid w:val="006E3C6E"/>
    <w:rsid w:val="006E4A9E"/>
    <w:rsid w:val="006E62CE"/>
    <w:rsid w:val="006F1848"/>
    <w:rsid w:val="006F4246"/>
    <w:rsid w:val="00700ADE"/>
    <w:rsid w:val="00701B55"/>
    <w:rsid w:val="00704FC4"/>
    <w:rsid w:val="00707AAE"/>
    <w:rsid w:val="00711C18"/>
    <w:rsid w:val="007122F1"/>
    <w:rsid w:val="00712A56"/>
    <w:rsid w:val="0071735A"/>
    <w:rsid w:val="00721A68"/>
    <w:rsid w:val="00722A6B"/>
    <w:rsid w:val="007329CC"/>
    <w:rsid w:val="007377A0"/>
    <w:rsid w:val="00737D3D"/>
    <w:rsid w:val="007401D6"/>
    <w:rsid w:val="007446BC"/>
    <w:rsid w:val="00747357"/>
    <w:rsid w:val="007535C1"/>
    <w:rsid w:val="00753F4A"/>
    <w:rsid w:val="00754F77"/>
    <w:rsid w:val="007559D9"/>
    <w:rsid w:val="00757914"/>
    <w:rsid w:val="00760979"/>
    <w:rsid w:val="00761212"/>
    <w:rsid w:val="007641EC"/>
    <w:rsid w:val="007642F1"/>
    <w:rsid w:val="007649EC"/>
    <w:rsid w:val="00765021"/>
    <w:rsid w:val="00765EB0"/>
    <w:rsid w:val="00771948"/>
    <w:rsid w:val="00774AAC"/>
    <w:rsid w:val="00791253"/>
    <w:rsid w:val="00792095"/>
    <w:rsid w:val="007938BF"/>
    <w:rsid w:val="007954B4"/>
    <w:rsid w:val="007973D9"/>
    <w:rsid w:val="007A0C61"/>
    <w:rsid w:val="007A19C9"/>
    <w:rsid w:val="007A377B"/>
    <w:rsid w:val="007A618E"/>
    <w:rsid w:val="007B0D41"/>
    <w:rsid w:val="007B24A0"/>
    <w:rsid w:val="007B4183"/>
    <w:rsid w:val="007B5857"/>
    <w:rsid w:val="007B74AD"/>
    <w:rsid w:val="007C3BC2"/>
    <w:rsid w:val="007E29D9"/>
    <w:rsid w:val="007E46F5"/>
    <w:rsid w:val="007F5A97"/>
    <w:rsid w:val="0080087C"/>
    <w:rsid w:val="008118EE"/>
    <w:rsid w:val="00811ACF"/>
    <w:rsid w:val="008122C6"/>
    <w:rsid w:val="00812B43"/>
    <w:rsid w:val="00812FA4"/>
    <w:rsid w:val="00813066"/>
    <w:rsid w:val="008209C2"/>
    <w:rsid w:val="00822C20"/>
    <w:rsid w:val="00824C8D"/>
    <w:rsid w:val="008250F3"/>
    <w:rsid w:val="00832167"/>
    <w:rsid w:val="008336A3"/>
    <w:rsid w:val="00833884"/>
    <w:rsid w:val="008349F9"/>
    <w:rsid w:val="00834FB4"/>
    <w:rsid w:val="0083678D"/>
    <w:rsid w:val="00844B71"/>
    <w:rsid w:val="00855D55"/>
    <w:rsid w:val="00870775"/>
    <w:rsid w:val="00871071"/>
    <w:rsid w:val="008715BF"/>
    <w:rsid w:val="00873913"/>
    <w:rsid w:val="00874952"/>
    <w:rsid w:val="00874D6A"/>
    <w:rsid w:val="00880EDA"/>
    <w:rsid w:val="008829AE"/>
    <w:rsid w:val="00891E2C"/>
    <w:rsid w:val="0089612F"/>
    <w:rsid w:val="008A412F"/>
    <w:rsid w:val="008A59F1"/>
    <w:rsid w:val="008B132C"/>
    <w:rsid w:val="008B2A66"/>
    <w:rsid w:val="008B7BF7"/>
    <w:rsid w:val="008C00D6"/>
    <w:rsid w:val="008C10CE"/>
    <w:rsid w:val="008C38D6"/>
    <w:rsid w:val="008C3D16"/>
    <w:rsid w:val="008D1017"/>
    <w:rsid w:val="008D1018"/>
    <w:rsid w:val="008D4FDB"/>
    <w:rsid w:val="008D535C"/>
    <w:rsid w:val="008E2C5A"/>
    <w:rsid w:val="008E424B"/>
    <w:rsid w:val="008F23DD"/>
    <w:rsid w:val="008F5C57"/>
    <w:rsid w:val="008F6281"/>
    <w:rsid w:val="00902CD1"/>
    <w:rsid w:val="00902D56"/>
    <w:rsid w:val="009071E2"/>
    <w:rsid w:val="00907ABD"/>
    <w:rsid w:val="0091126F"/>
    <w:rsid w:val="009153A9"/>
    <w:rsid w:val="00916641"/>
    <w:rsid w:val="00922472"/>
    <w:rsid w:val="00923ADB"/>
    <w:rsid w:val="0092564F"/>
    <w:rsid w:val="00925B04"/>
    <w:rsid w:val="00927FEF"/>
    <w:rsid w:val="00931CFA"/>
    <w:rsid w:val="00932CD4"/>
    <w:rsid w:val="00933550"/>
    <w:rsid w:val="00933E16"/>
    <w:rsid w:val="00934220"/>
    <w:rsid w:val="009359FE"/>
    <w:rsid w:val="009474AE"/>
    <w:rsid w:val="009518F1"/>
    <w:rsid w:val="00953D18"/>
    <w:rsid w:val="00954EE1"/>
    <w:rsid w:val="00957E0C"/>
    <w:rsid w:val="009601D1"/>
    <w:rsid w:val="00960B53"/>
    <w:rsid w:val="009618B0"/>
    <w:rsid w:val="00963DFF"/>
    <w:rsid w:val="009703FE"/>
    <w:rsid w:val="0097320C"/>
    <w:rsid w:val="00973E01"/>
    <w:rsid w:val="00990BDD"/>
    <w:rsid w:val="00991772"/>
    <w:rsid w:val="00995842"/>
    <w:rsid w:val="00995CAA"/>
    <w:rsid w:val="00995D56"/>
    <w:rsid w:val="009A0B14"/>
    <w:rsid w:val="009A2C43"/>
    <w:rsid w:val="009A6B77"/>
    <w:rsid w:val="009B2A8D"/>
    <w:rsid w:val="009B6682"/>
    <w:rsid w:val="009C42DD"/>
    <w:rsid w:val="009D07D2"/>
    <w:rsid w:val="009D14E2"/>
    <w:rsid w:val="009D23E3"/>
    <w:rsid w:val="009D3040"/>
    <w:rsid w:val="009D49B0"/>
    <w:rsid w:val="009E08A0"/>
    <w:rsid w:val="009E115D"/>
    <w:rsid w:val="009E1F99"/>
    <w:rsid w:val="009E7748"/>
    <w:rsid w:val="009E797B"/>
    <w:rsid w:val="009F0439"/>
    <w:rsid w:val="009F0A70"/>
    <w:rsid w:val="009F0C1F"/>
    <w:rsid w:val="009F6114"/>
    <w:rsid w:val="00A04520"/>
    <w:rsid w:val="00A068D7"/>
    <w:rsid w:val="00A10BAD"/>
    <w:rsid w:val="00A1286E"/>
    <w:rsid w:val="00A1430E"/>
    <w:rsid w:val="00A2495E"/>
    <w:rsid w:val="00A26EC2"/>
    <w:rsid w:val="00A275CD"/>
    <w:rsid w:val="00A314E9"/>
    <w:rsid w:val="00A3388C"/>
    <w:rsid w:val="00A353D5"/>
    <w:rsid w:val="00A35610"/>
    <w:rsid w:val="00A364DA"/>
    <w:rsid w:val="00A425DA"/>
    <w:rsid w:val="00A45E49"/>
    <w:rsid w:val="00A471CB"/>
    <w:rsid w:val="00A53F3F"/>
    <w:rsid w:val="00A542AC"/>
    <w:rsid w:val="00A60B0B"/>
    <w:rsid w:val="00A615C6"/>
    <w:rsid w:val="00A62EBC"/>
    <w:rsid w:val="00A63E2C"/>
    <w:rsid w:val="00A668A3"/>
    <w:rsid w:val="00A77481"/>
    <w:rsid w:val="00A778BF"/>
    <w:rsid w:val="00A77AED"/>
    <w:rsid w:val="00A82843"/>
    <w:rsid w:val="00A829F6"/>
    <w:rsid w:val="00A843DC"/>
    <w:rsid w:val="00A8509C"/>
    <w:rsid w:val="00A87172"/>
    <w:rsid w:val="00A93FB2"/>
    <w:rsid w:val="00A95B1B"/>
    <w:rsid w:val="00AA6AA5"/>
    <w:rsid w:val="00AA7BBA"/>
    <w:rsid w:val="00AA7D73"/>
    <w:rsid w:val="00AA7E2D"/>
    <w:rsid w:val="00AB0C18"/>
    <w:rsid w:val="00AB1F3B"/>
    <w:rsid w:val="00AB3ECE"/>
    <w:rsid w:val="00AB4F8B"/>
    <w:rsid w:val="00AC102F"/>
    <w:rsid w:val="00AC3281"/>
    <w:rsid w:val="00AD1BEE"/>
    <w:rsid w:val="00AD229D"/>
    <w:rsid w:val="00AE0321"/>
    <w:rsid w:val="00AE0D9B"/>
    <w:rsid w:val="00AF3F50"/>
    <w:rsid w:val="00B01764"/>
    <w:rsid w:val="00B02F89"/>
    <w:rsid w:val="00B04214"/>
    <w:rsid w:val="00B0757A"/>
    <w:rsid w:val="00B126D7"/>
    <w:rsid w:val="00B15E22"/>
    <w:rsid w:val="00B16A9B"/>
    <w:rsid w:val="00B174C3"/>
    <w:rsid w:val="00B176C8"/>
    <w:rsid w:val="00B2082C"/>
    <w:rsid w:val="00B2134A"/>
    <w:rsid w:val="00B2528A"/>
    <w:rsid w:val="00B2613E"/>
    <w:rsid w:val="00B27559"/>
    <w:rsid w:val="00B30C09"/>
    <w:rsid w:val="00B37E2D"/>
    <w:rsid w:val="00B401A4"/>
    <w:rsid w:val="00B40D2B"/>
    <w:rsid w:val="00B428EB"/>
    <w:rsid w:val="00B435DB"/>
    <w:rsid w:val="00B44E40"/>
    <w:rsid w:val="00B450DC"/>
    <w:rsid w:val="00B45C35"/>
    <w:rsid w:val="00B46657"/>
    <w:rsid w:val="00B51ADE"/>
    <w:rsid w:val="00B52D8C"/>
    <w:rsid w:val="00B546A2"/>
    <w:rsid w:val="00B55DC6"/>
    <w:rsid w:val="00B56851"/>
    <w:rsid w:val="00B6229B"/>
    <w:rsid w:val="00B63D32"/>
    <w:rsid w:val="00B6480B"/>
    <w:rsid w:val="00B658AF"/>
    <w:rsid w:val="00B66AC0"/>
    <w:rsid w:val="00B67B87"/>
    <w:rsid w:val="00B71876"/>
    <w:rsid w:val="00B72574"/>
    <w:rsid w:val="00B803C0"/>
    <w:rsid w:val="00B84D17"/>
    <w:rsid w:val="00B94ED6"/>
    <w:rsid w:val="00BA0524"/>
    <w:rsid w:val="00BA3B06"/>
    <w:rsid w:val="00BB01FB"/>
    <w:rsid w:val="00BB2EC3"/>
    <w:rsid w:val="00BB59E6"/>
    <w:rsid w:val="00BC0A92"/>
    <w:rsid w:val="00BC27EB"/>
    <w:rsid w:val="00BC34A3"/>
    <w:rsid w:val="00BC4D09"/>
    <w:rsid w:val="00BC57B7"/>
    <w:rsid w:val="00BC73B8"/>
    <w:rsid w:val="00BD1774"/>
    <w:rsid w:val="00BD6537"/>
    <w:rsid w:val="00BF1823"/>
    <w:rsid w:val="00BF483E"/>
    <w:rsid w:val="00BF6A33"/>
    <w:rsid w:val="00C0384A"/>
    <w:rsid w:val="00C0499D"/>
    <w:rsid w:val="00C04BE6"/>
    <w:rsid w:val="00C07DBC"/>
    <w:rsid w:val="00C15FFC"/>
    <w:rsid w:val="00C20B3E"/>
    <w:rsid w:val="00C219D2"/>
    <w:rsid w:val="00C24CC9"/>
    <w:rsid w:val="00C3408F"/>
    <w:rsid w:val="00C3734B"/>
    <w:rsid w:val="00C40139"/>
    <w:rsid w:val="00C4135A"/>
    <w:rsid w:val="00C43C85"/>
    <w:rsid w:val="00C44E9F"/>
    <w:rsid w:val="00C530EF"/>
    <w:rsid w:val="00C53A7B"/>
    <w:rsid w:val="00C6013C"/>
    <w:rsid w:val="00C60611"/>
    <w:rsid w:val="00C61A8F"/>
    <w:rsid w:val="00C65BF4"/>
    <w:rsid w:val="00C709DD"/>
    <w:rsid w:val="00C772FD"/>
    <w:rsid w:val="00C81139"/>
    <w:rsid w:val="00C81546"/>
    <w:rsid w:val="00C86BDE"/>
    <w:rsid w:val="00C8743E"/>
    <w:rsid w:val="00C924CD"/>
    <w:rsid w:val="00C93CF4"/>
    <w:rsid w:val="00C94A07"/>
    <w:rsid w:val="00C94C1A"/>
    <w:rsid w:val="00CA0E03"/>
    <w:rsid w:val="00CA1C4B"/>
    <w:rsid w:val="00CA2A2A"/>
    <w:rsid w:val="00CA5D8D"/>
    <w:rsid w:val="00CB2BD4"/>
    <w:rsid w:val="00CB5B74"/>
    <w:rsid w:val="00CB7C2B"/>
    <w:rsid w:val="00CC4462"/>
    <w:rsid w:val="00CC54AA"/>
    <w:rsid w:val="00CC5EA7"/>
    <w:rsid w:val="00CC7FA2"/>
    <w:rsid w:val="00CD25AB"/>
    <w:rsid w:val="00CD31D1"/>
    <w:rsid w:val="00CE097E"/>
    <w:rsid w:val="00CE4FD7"/>
    <w:rsid w:val="00CE53A0"/>
    <w:rsid w:val="00CE5459"/>
    <w:rsid w:val="00CE73A8"/>
    <w:rsid w:val="00CF4632"/>
    <w:rsid w:val="00CF7943"/>
    <w:rsid w:val="00D019ED"/>
    <w:rsid w:val="00D01A5B"/>
    <w:rsid w:val="00D01B48"/>
    <w:rsid w:val="00D038BB"/>
    <w:rsid w:val="00D0580C"/>
    <w:rsid w:val="00D06559"/>
    <w:rsid w:val="00D068AB"/>
    <w:rsid w:val="00D10011"/>
    <w:rsid w:val="00D1202E"/>
    <w:rsid w:val="00D20B61"/>
    <w:rsid w:val="00D2112A"/>
    <w:rsid w:val="00D21400"/>
    <w:rsid w:val="00D30C0B"/>
    <w:rsid w:val="00D321F0"/>
    <w:rsid w:val="00D335CC"/>
    <w:rsid w:val="00D47BF7"/>
    <w:rsid w:val="00D47D85"/>
    <w:rsid w:val="00D503D9"/>
    <w:rsid w:val="00D52DEF"/>
    <w:rsid w:val="00D55372"/>
    <w:rsid w:val="00D557D2"/>
    <w:rsid w:val="00D71C63"/>
    <w:rsid w:val="00D71CC9"/>
    <w:rsid w:val="00D81A7D"/>
    <w:rsid w:val="00D81CE9"/>
    <w:rsid w:val="00D846D1"/>
    <w:rsid w:val="00D85D83"/>
    <w:rsid w:val="00D85E45"/>
    <w:rsid w:val="00D87DCE"/>
    <w:rsid w:val="00D9213B"/>
    <w:rsid w:val="00D957E1"/>
    <w:rsid w:val="00D9796E"/>
    <w:rsid w:val="00D97C00"/>
    <w:rsid w:val="00DA373B"/>
    <w:rsid w:val="00DA5520"/>
    <w:rsid w:val="00DA6FAF"/>
    <w:rsid w:val="00DA7718"/>
    <w:rsid w:val="00DB1B30"/>
    <w:rsid w:val="00DC3605"/>
    <w:rsid w:val="00DC4F14"/>
    <w:rsid w:val="00DC6108"/>
    <w:rsid w:val="00DC769D"/>
    <w:rsid w:val="00DC78C2"/>
    <w:rsid w:val="00DD31D9"/>
    <w:rsid w:val="00DD40B5"/>
    <w:rsid w:val="00DD62A5"/>
    <w:rsid w:val="00DD6E25"/>
    <w:rsid w:val="00DD7A5E"/>
    <w:rsid w:val="00DE1572"/>
    <w:rsid w:val="00DE4D9F"/>
    <w:rsid w:val="00DE5895"/>
    <w:rsid w:val="00DE7910"/>
    <w:rsid w:val="00DE7958"/>
    <w:rsid w:val="00DF2375"/>
    <w:rsid w:val="00DF2E83"/>
    <w:rsid w:val="00DF371E"/>
    <w:rsid w:val="00DF454A"/>
    <w:rsid w:val="00DF4910"/>
    <w:rsid w:val="00E01A54"/>
    <w:rsid w:val="00E03108"/>
    <w:rsid w:val="00E0332A"/>
    <w:rsid w:val="00E037A6"/>
    <w:rsid w:val="00E07026"/>
    <w:rsid w:val="00E07E20"/>
    <w:rsid w:val="00E1232E"/>
    <w:rsid w:val="00E12C2C"/>
    <w:rsid w:val="00E31DB4"/>
    <w:rsid w:val="00E32F5F"/>
    <w:rsid w:val="00E36595"/>
    <w:rsid w:val="00E4480B"/>
    <w:rsid w:val="00E4495C"/>
    <w:rsid w:val="00E44A59"/>
    <w:rsid w:val="00E4560F"/>
    <w:rsid w:val="00E46D14"/>
    <w:rsid w:val="00E51A86"/>
    <w:rsid w:val="00E5290F"/>
    <w:rsid w:val="00E536E2"/>
    <w:rsid w:val="00E57BD2"/>
    <w:rsid w:val="00E60721"/>
    <w:rsid w:val="00E6101A"/>
    <w:rsid w:val="00E671A6"/>
    <w:rsid w:val="00E733B0"/>
    <w:rsid w:val="00E845BF"/>
    <w:rsid w:val="00E8584D"/>
    <w:rsid w:val="00E85A4B"/>
    <w:rsid w:val="00E8676F"/>
    <w:rsid w:val="00EA10E8"/>
    <w:rsid w:val="00EB2F02"/>
    <w:rsid w:val="00EC1B1D"/>
    <w:rsid w:val="00EC339E"/>
    <w:rsid w:val="00EC653A"/>
    <w:rsid w:val="00ED37B0"/>
    <w:rsid w:val="00EE0DD4"/>
    <w:rsid w:val="00EE3BFB"/>
    <w:rsid w:val="00EE714A"/>
    <w:rsid w:val="00EF3B99"/>
    <w:rsid w:val="00EF4D97"/>
    <w:rsid w:val="00EF7ABA"/>
    <w:rsid w:val="00F01868"/>
    <w:rsid w:val="00F176A6"/>
    <w:rsid w:val="00F201BD"/>
    <w:rsid w:val="00F209EE"/>
    <w:rsid w:val="00F21140"/>
    <w:rsid w:val="00F31324"/>
    <w:rsid w:val="00F3227B"/>
    <w:rsid w:val="00F36095"/>
    <w:rsid w:val="00F409F2"/>
    <w:rsid w:val="00F40D1B"/>
    <w:rsid w:val="00F57026"/>
    <w:rsid w:val="00F61763"/>
    <w:rsid w:val="00F61C34"/>
    <w:rsid w:val="00F6463A"/>
    <w:rsid w:val="00F647DF"/>
    <w:rsid w:val="00F654AF"/>
    <w:rsid w:val="00F701F0"/>
    <w:rsid w:val="00F707A8"/>
    <w:rsid w:val="00F73982"/>
    <w:rsid w:val="00F82136"/>
    <w:rsid w:val="00F83BB5"/>
    <w:rsid w:val="00F83C28"/>
    <w:rsid w:val="00F84A5C"/>
    <w:rsid w:val="00F869AF"/>
    <w:rsid w:val="00F875D3"/>
    <w:rsid w:val="00F93984"/>
    <w:rsid w:val="00F95004"/>
    <w:rsid w:val="00F95365"/>
    <w:rsid w:val="00F96330"/>
    <w:rsid w:val="00FA045A"/>
    <w:rsid w:val="00FA2B15"/>
    <w:rsid w:val="00FA33F3"/>
    <w:rsid w:val="00FB040D"/>
    <w:rsid w:val="00FB13EA"/>
    <w:rsid w:val="00FB392A"/>
    <w:rsid w:val="00FB65B0"/>
    <w:rsid w:val="00FB6D55"/>
    <w:rsid w:val="00FB763A"/>
    <w:rsid w:val="00FC316D"/>
    <w:rsid w:val="00FC5B28"/>
    <w:rsid w:val="00FC6686"/>
    <w:rsid w:val="00FD04C6"/>
    <w:rsid w:val="00FD1049"/>
    <w:rsid w:val="00FD1C8C"/>
    <w:rsid w:val="00FD2B36"/>
    <w:rsid w:val="00FD555C"/>
    <w:rsid w:val="00FD7834"/>
    <w:rsid w:val="00FE4E6B"/>
    <w:rsid w:val="00FE6E66"/>
    <w:rsid w:val="00FF18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C102F"/>
    <w:pPr>
      <w:spacing w:line="276" w:lineRule="auto"/>
      <w:jc w:val="both"/>
    </w:pPr>
    <w:rPr>
      <w:sz w:val="22"/>
      <w:szCs w:val="22"/>
    </w:rPr>
  </w:style>
  <w:style w:type="paragraph" w:styleId="Heading1">
    <w:name w:val="heading 1"/>
    <w:basedOn w:val="Normal"/>
    <w:next w:val="Normal"/>
    <w:link w:val="Heading1Char"/>
    <w:uiPriority w:val="9"/>
    <w:qFormat/>
    <w:rsid w:val="007446BC"/>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4E7F4B"/>
    <w:rPr>
      <w:b/>
      <w:bCs/>
    </w:rPr>
  </w:style>
  <w:style w:type="character" w:styleId="Hyperlink">
    <w:name w:val="Hyperlink"/>
    <w:basedOn w:val="DefaultParagraphFont"/>
    <w:unhideWhenUsed/>
    <w:rsid w:val="007122F1"/>
    <w:rPr>
      <w:color w:val="0000FF"/>
      <w:u w:val="single"/>
    </w:rPr>
  </w:style>
  <w:style w:type="character" w:customStyle="1" w:styleId="goohl0">
    <w:name w:val="goohl0"/>
    <w:basedOn w:val="DefaultParagraphFont"/>
    <w:rsid w:val="007122F1"/>
  </w:style>
  <w:style w:type="paragraph" w:styleId="NormalWeb">
    <w:name w:val="Normal (Web)"/>
    <w:basedOn w:val="Normal"/>
    <w:uiPriority w:val="99"/>
    <w:rsid w:val="00401990"/>
    <w:pPr>
      <w:spacing w:before="100" w:beforeAutospacing="1" w:after="100" w:afterAutospacing="1" w:line="240" w:lineRule="auto"/>
      <w:jc w:val="left"/>
    </w:pPr>
    <w:rPr>
      <w:rFonts w:ascii="Times New Roman" w:eastAsia="Times New Roman" w:hAnsi="Times New Roman"/>
      <w:sz w:val="24"/>
      <w:szCs w:val="24"/>
      <w:lang w:val="lt-LT" w:eastAsia="lt-LT"/>
    </w:rPr>
  </w:style>
  <w:style w:type="paragraph" w:styleId="ListParagraph">
    <w:name w:val="List Paragraph"/>
    <w:basedOn w:val="Normal"/>
    <w:uiPriority w:val="34"/>
    <w:qFormat/>
    <w:rsid w:val="00B37E2D"/>
    <w:pPr>
      <w:spacing w:line="360" w:lineRule="auto"/>
      <w:contextualSpacing/>
    </w:pPr>
    <w:rPr>
      <w:rFonts w:ascii="Times New Roman" w:hAnsi="Times New Roman"/>
      <w:sz w:val="24"/>
      <w:szCs w:val="24"/>
      <w:lang w:val="lt-LT"/>
    </w:rPr>
  </w:style>
  <w:style w:type="paragraph" w:customStyle="1" w:styleId="08-Pagrindinistekstas">
    <w:name w:val="08 -  Pagrindinis tekstas"/>
    <w:basedOn w:val="Normal"/>
    <w:link w:val="08-PagrindinistekstasCharChar"/>
    <w:rsid w:val="00037465"/>
    <w:pPr>
      <w:spacing w:line="280" w:lineRule="atLeast"/>
      <w:ind w:firstLine="425"/>
    </w:pPr>
    <w:rPr>
      <w:rFonts w:ascii="Times New Roman" w:eastAsia="Times New Roman" w:hAnsi="Times New Roman"/>
      <w:sz w:val="20"/>
      <w:szCs w:val="20"/>
      <w:lang w:val="lt-LT"/>
    </w:rPr>
  </w:style>
  <w:style w:type="character" w:customStyle="1" w:styleId="08-PagrindinistekstasCharChar">
    <w:name w:val="08 -  Pagrindinis tekstas Char Char"/>
    <w:basedOn w:val="DefaultParagraphFont"/>
    <w:link w:val="08-Pagrindinistekstas"/>
    <w:rsid w:val="00037465"/>
    <w:rPr>
      <w:rFonts w:ascii="Times New Roman" w:eastAsia="Times New Roman" w:hAnsi="Times New Roman" w:cs="Times New Roman"/>
      <w:sz w:val="20"/>
      <w:szCs w:val="20"/>
      <w:lang w:val="lt-LT"/>
    </w:rPr>
  </w:style>
  <w:style w:type="character" w:customStyle="1" w:styleId="hps">
    <w:name w:val="hps"/>
    <w:basedOn w:val="DefaultParagraphFont"/>
    <w:rsid w:val="007C3BC2"/>
  </w:style>
  <w:style w:type="paragraph" w:styleId="BalloonText">
    <w:name w:val="Balloon Text"/>
    <w:basedOn w:val="Normal"/>
    <w:link w:val="BalloonTextChar"/>
    <w:uiPriority w:val="99"/>
    <w:semiHidden/>
    <w:unhideWhenUsed/>
    <w:rsid w:val="001B61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1F2"/>
    <w:rPr>
      <w:rFonts w:ascii="Tahoma" w:hAnsi="Tahoma" w:cs="Tahoma"/>
      <w:sz w:val="16"/>
      <w:szCs w:val="16"/>
    </w:rPr>
  </w:style>
  <w:style w:type="character" w:customStyle="1" w:styleId="apple-converted-space">
    <w:name w:val="apple-converted-space"/>
    <w:basedOn w:val="DefaultParagraphFont"/>
    <w:rsid w:val="00B6480B"/>
  </w:style>
  <w:style w:type="paragraph" w:styleId="Header">
    <w:name w:val="header"/>
    <w:basedOn w:val="Normal"/>
    <w:link w:val="HeaderChar"/>
    <w:uiPriority w:val="99"/>
    <w:semiHidden/>
    <w:unhideWhenUsed/>
    <w:rsid w:val="006A77B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A77B1"/>
  </w:style>
  <w:style w:type="paragraph" w:styleId="Footer">
    <w:name w:val="footer"/>
    <w:basedOn w:val="Normal"/>
    <w:link w:val="FooterChar"/>
    <w:uiPriority w:val="99"/>
    <w:unhideWhenUsed/>
    <w:rsid w:val="006A77B1"/>
    <w:pPr>
      <w:tabs>
        <w:tab w:val="center" w:pos="4680"/>
        <w:tab w:val="right" w:pos="9360"/>
      </w:tabs>
      <w:spacing w:line="240" w:lineRule="auto"/>
    </w:pPr>
  </w:style>
  <w:style w:type="character" w:customStyle="1" w:styleId="FooterChar">
    <w:name w:val="Footer Char"/>
    <w:basedOn w:val="DefaultParagraphFont"/>
    <w:link w:val="Footer"/>
    <w:uiPriority w:val="99"/>
    <w:rsid w:val="006A77B1"/>
  </w:style>
  <w:style w:type="character" w:customStyle="1" w:styleId="Heading1Char">
    <w:name w:val="Heading 1 Char"/>
    <w:basedOn w:val="DefaultParagraphFont"/>
    <w:link w:val="Heading1"/>
    <w:uiPriority w:val="9"/>
    <w:rsid w:val="007446BC"/>
    <w:rPr>
      <w:rFonts w:ascii="Cambria" w:eastAsia="Times New Roman" w:hAnsi="Cambria" w:cs="Times New Roman"/>
      <w:b/>
      <w:bCs/>
      <w:color w:val="365F91"/>
      <w:sz w:val="28"/>
      <w:szCs w:val="28"/>
    </w:rPr>
  </w:style>
  <w:style w:type="paragraph" w:styleId="TOCHeading">
    <w:name w:val="TOC Heading"/>
    <w:basedOn w:val="Heading1"/>
    <w:next w:val="Normal"/>
    <w:uiPriority w:val="39"/>
    <w:qFormat/>
    <w:rsid w:val="007446BC"/>
    <w:pPr>
      <w:jc w:val="left"/>
      <w:outlineLvl w:val="9"/>
    </w:pPr>
  </w:style>
  <w:style w:type="paragraph" w:styleId="TOC2">
    <w:name w:val="toc 2"/>
    <w:basedOn w:val="Normal"/>
    <w:next w:val="Normal"/>
    <w:autoRedefine/>
    <w:uiPriority w:val="39"/>
    <w:unhideWhenUsed/>
    <w:qFormat/>
    <w:rsid w:val="007446BC"/>
    <w:pPr>
      <w:spacing w:before="240"/>
      <w:jc w:val="left"/>
    </w:pPr>
    <w:rPr>
      <w:rFonts w:cs="Calibri"/>
      <w:b/>
      <w:bCs/>
      <w:sz w:val="20"/>
      <w:szCs w:val="20"/>
    </w:rPr>
  </w:style>
  <w:style w:type="paragraph" w:styleId="TOC1">
    <w:name w:val="toc 1"/>
    <w:basedOn w:val="Normal"/>
    <w:next w:val="Normal"/>
    <w:autoRedefine/>
    <w:uiPriority w:val="39"/>
    <w:unhideWhenUsed/>
    <w:qFormat/>
    <w:rsid w:val="00DE7958"/>
    <w:pPr>
      <w:numPr>
        <w:numId w:val="47"/>
      </w:numPr>
      <w:ind w:left="357" w:hanging="357"/>
      <w:jc w:val="left"/>
    </w:pPr>
    <w:rPr>
      <w:rFonts w:ascii="Cambria" w:hAnsi="Cambria"/>
      <w:b/>
      <w:bCs/>
      <w:caps/>
      <w:sz w:val="24"/>
      <w:szCs w:val="24"/>
    </w:rPr>
  </w:style>
  <w:style w:type="paragraph" w:styleId="TOC3">
    <w:name w:val="toc 3"/>
    <w:basedOn w:val="Normal"/>
    <w:next w:val="Normal"/>
    <w:autoRedefine/>
    <w:uiPriority w:val="39"/>
    <w:unhideWhenUsed/>
    <w:qFormat/>
    <w:rsid w:val="007446BC"/>
    <w:pPr>
      <w:ind w:left="220"/>
      <w:jc w:val="left"/>
    </w:pPr>
    <w:rPr>
      <w:rFonts w:cs="Calibri"/>
      <w:sz w:val="20"/>
      <w:szCs w:val="20"/>
    </w:rPr>
  </w:style>
  <w:style w:type="paragraph" w:styleId="TOC4">
    <w:name w:val="toc 4"/>
    <w:basedOn w:val="Normal"/>
    <w:next w:val="Normal"/>
    <w:autoRedefine/>
    <w:uiPriority w:val="39"/>
    <w:unhideWhenUsed/>
    <w:rsid w:val="007446BC"/>
    <w:pPr>
      <w:ind w:left="440"/>
      <w:jc w:val="left"/>
    </w:pPr>
    <w:rPr>
      <w:rFonts w:cs="Calibri"/>
      <w:sz w:val="20"/>
      <w:szCs w:val="20"/>
    </w:rPr>
  </w:style>
  <w:style w:type="paragraph" w:styleId="TOC5">
    <w:name w:val="toc 5"/>
    <w:basedOn w:val="Normal"/>
    <w:next w:val="Normal"/>
    <w:autoRedefine/>
    <w:uiPriority w:val="39"/>
    <w:unhideWhenUsed/>
    <w:rsid w:val="007446BC"/>
    <w:pPr>
      <w:ind w:left="660"/>
      <w:jc w:val="left"/>
    </w:pPr>
    <w:rPr>
      <w:rFonts w:cs="Calibri"/>
      <w:sz w:val="20"/>
      <w:szCs w:val="20"/>
    </w:rPr>
  </w:style>
  <w:style w:type="paragraph" w:styleId="TOC6">
    <w:name w:val="toc 6"/>
    <w:basedOn w:val="Normal"/>
    <w:next w:val="Normal"/>
    <w:autoRedefine/>
    <w:uiPriority w:val="39"/>
    <w:unhideWhenUsed/>
    <w:rsid w:val="007446BC"/>
    <w:pPr>
      <w:ind w:left="880"/>
      <w:jc w:val="left"/>
    </w:pPr>
    <w:rPr>
      <w:rFonts w:cs="Calibri"/>
      <w:sz w:val="20"/>
      <w:szCs w:val="20"/>
    </w:rPr>
  </w:style>
  <w:style w:type="paragraph" w:styleId="TOC7">
    <w:name w:val="toc 7"/>
    <w:basedOn w:val="Normal"/>
    <w:next w:val="Normal"/>
    <w:autoRedefine/>
    <w:uiPriority w:val="39"/>
    <w:unhideWhenUsed/>
    <w:rsid w:val="007446BC"/>
    <w:pPr>
      <w:ind w:left="1100"/>
      <w:jc w:val="left"/>
    </w:pPr>
    <w:rPr>
      <w:rFonts w:cs="Calibri"/>
      <w:sz w:val="20"/>
      <w:szCs w:val="20"/>
    </w:rPr>
  </w:style>
  <w:style w:type="paragraph" w:styleId="TOC8">
    <w:name w:val="toc 8"/>
    <w:basedOn w:val="Normal"/>
    <w:next w:val="Normal"/>
    <w:autoRedefine/>
    <w:uiPriority w:val="39"/>
    <w:unhideWhenUsed/>
    <w:rsid w:val="007446BC"/>
    <w:pPr>
      <w:ind w:left="1320"/>
      <w:jc w:val="left"/>
    </w:pPr>
    <w:rPr>
      <w:rFonts w:cs="Calibri"/>
      <w:sz w:val="20"/>
      <w:szCs w:val="20"/>
    </w:rPr>
  </w:style>
  <w:style w:type="paragraph" w:styleId="TOC9">
    <w:name w:val="toc 9"/>
    <w:basedOn w:val="Normal"/>
    <w:next w:val="Normal"/>
    <w:autoRedefine/>
    <w:uiPriority w:val="39"/>
    <w:unhideWhenUsed/>
    <w:rsid w:val="007446BC"/>
    <w:pPr>
      <w:ind w:left="1540"/>
      <w:jc w:val="left"/>
    </w:pPr>
    <w:rPr>
      <w:rFonts w:cs="Calibri"/>
      <w:sz w:val="20"/>
      <w:szCs w:val="20"/>
    </w:rPr>
  </w:style>
  <w:style w:type="character" w:customStyle="1" w:styleId="resten">
    <w:name w:val="resten"/>
    <w:basedOn w:val="DefaultParagraphFont"/>
    <w:rsid w:val="003953AF"/>
    <w:rPr>
      <w:rFonts w:ascii="Arial" w:hAnsi="Arial" w:cs="Arial" w:hint="default"/>
      <w:b/>
      <w:bCs/>
      <w:i/>
      <w:iCs/>
      <w:color w:val="008000"/>
      <w:sz w:val="22"/>
      <w:szCs w:val="22"/>
    </w:rPr>
  </w:style>
  <w:style w:type="paragraph" w:styleId="HTMLPreformatted">
    <w:name w:val="HTML Preformatted"/>
    <w:basedOn w:val="Normal"/>
    <w:link w:val="HTMLPreformattedChar"/>
    <w:rsid w:val="00CC5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lt-LT" w:eastAsia="lt-LT"/>
    </w:rPr>
  </w:style>
  <w:style w:type="character" w:customStyle="1" w:styleId="HTMLPreformattedChar">
    <w:name w:val="HTML Preformatted Char"/>
    <w:basedOn w:val="DefaultParagraphFont"/>
    <w:link w:val="HTMLPreformatted"/>
    <w:rsid w:val="00CC5EA7"/>
    <w:rPr>
      <w:rFonts w:ascii="Courier New" w:eastAsia="Times New Roman" w:hAnsi="Courier New" w:cs="Courier New"/>
      <w:sz w:val="20"/>
      <w:szCs w:val="20"/>
      <w:lang w:val="lt-LT" w:eastAsia="lt-LT"/>
    </w:rPr>
  </w:style>
  <w:style w:type="character" w:customStyle="1" w:styleId="atn">
    <w:name w:val="atn"/>
    <w:basedOn w:val="DefaultParagraphFont"/>
    <w:rsid w:val="00465F64"/>
  </w:style>
  <w:style w:type="paragraph" w:customStyle="1" w:styleId="16-Literaturossarasas">
    <w:name w:val="16 - Literaturos sarasas"/>
    <w:basedOn w:val="Normal"/>
    <w:link w:val="16-LiteraturossarasasCharChar"/>
    <w:rsid w:val="00A53F3F"/>
    <w:pPr>
      <w:tabs>
        <w:tab w:val="left" w:pos="284"/>
      </w:tabs>
      <w:spacing w:after="40" w:line="240" w:lineRule="auto"/>
      <w:ind w:left="284" w:hanging="284"/>
    </w:pPr>
    <w:rPr>
      <w:rFonts w:ascii="Times New Roman" w:eastAsia="Times New Roman" w:hAnsi="Times New Roman"/>
      <w:sz w:val="18"/>
      <w:szCs w:val="20"/>
      <w:lang w:val="lt-LT"/>
    </w:rPr>
  </w:style>
  <w:style w:type="character" w:customStyle="1" w:styleId="16-LiteraturossarasasCharChar">
    <w:name w:val="16 - Literaturos sarasas Char Char"/>
    <w:basedOn w:val="DefaultParagraphFont"/>
    <w:link w:val="16-Literaturossarasas"/>
    <w:rsid w:val="00A53F3F"/>
    <w:rPr>
      <w:rFonts w:ascii="Times New Roman" w:eastAsia="Times New Roman" w:hAnsi="Times New Roman" w:cs="Times New Roman"/>
      <w:sz w:val="18"/>
      <w:szCs w:val="20"/>
      <w:lang w:val="lt-LT"/>
    </w:rPr>
  </w:style>
  <w:style w:type="character" w:customStyle="1" w:styleId="hpsatn">
    <w:name w:val="hps atn"/>
    <w:basedOn w:val="DefaultParagraphFont"/>
    <w:rsid w:val="000100C3"/>
  </w:style>
  <w:style w:type="character" w:customStyle="1" w:styleId="apple-style-span">
    <w:name w:val="apple-style-span"/>
    <w:basedOn w:val="DefaultParagraphFont"/>
    <w:rsid w:val="000100C3"/>
  </w:style>
  <w:style w:type="character" w:customStyle="1" w:styleId="referencetext1">
    <w:name w:val="referencetext1"/>
    <w:basedOn w:val="DefaultParagraphFont"/>
    <w:rsid w:val="000100C3"/>
    <w:rPr>
      <w:vanish w:val="0"/>
      <w:webHidden w:val="0"/>
      <w:specVanish w:val="0"/>
    </w:rPr>
  </w:style>
  <w:style w:type="character" w:customStyle="1" w:styleId="shorttext">
    <w:name w:val="short_text"/>
    <w:basedOn w:val="DefaultParagraphFont"/>
    <w:rsid w:val="000100C3"/>
  </w:style>
  <w:style w:type="character" w:styleId="Emphasis">
    <w:name w:val="Emphasis"/>
    <w:basedOn w:val="DefaultParagraphFont"/>
    <w:qFormat/>
    <w:rsid w:val="000100C3"/>
    <w:rPr>
      <w:i/>
      <w:iCs/>
    </w:rPr>
  </w:style>
  <w:style w:type="table" w:styleId="TableGrid">
    <w:name w:val="Table Grid"/>
    <w:basedOn w:val="TableNormal"/>
    <w:uiPriority w:val="59"/>
    <w:rsid w:val="00EC1B1D"/>
    <w:pPr>
      <w:jc w:val="both"/>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FB65B0"/>
    <w:pPr>
      <w:spacing w:after="120" w:line="240" w:lineRule="auto"/>
      <w:ind w:left="283"/>
      <w:jc w:val="left"/>
    </w:pPr>
    <w:rPr>
      <w:rFonts w:ascii="TimesLT" w:eastAsia="Times New Roman" w:hAnsi="TimesLT"/>
      <w:b/>
      <w:sz w:val="24"/>
      <w:szCs w:val="20"/>
      <w:lang w:val="lt-LT"/>
    </w:rPr>
  </w:style>
  <w:style w:type="character" w:customStyle="1" w:styleId="BodyTextIndentChar">
    <w:name w:val="Body Text Indent Char"/>
    <w:basedOn w:val="DefaultParagraphFont"/>
    <w:link w:val="BodyTextIndent"/>
    <w:rsid w:val="00FB65B0"/>
    <w:rPr>
      <w:rFonts w:ascii="TimesLT" w:eastAsia="Times New Roman" w:hAnsi="TimesLT"/>
      <w:b/>
      <w:sz w:val="24"/>
      <w:lang w:val="lt-LT"/>
    </w:rPr>
  </w:style>
  <w:style w:type="paragraph" w:customStyle="1" w:styleId="Default">
    <w:name w:val="Default"/>
    <w:rsid w:val="00D30C0B"/>
    <w:pPr>
      <w:autoSpaceDE w:val="0"/>
      <w:autoSpaceDN w:val="0"/>
      <w:adjustRightInd w:val="0"/>
    </w:pPr>
    <w:rPr>
      <w:rFonts w:ascii="Times New Roman" w:hAnsi="Times New Roman"/>
      <w:color w:val="000000"/>
      <w:sz w:val="24"/>
      <w:szCs w:val="24"/>
    </w:rPr>
  </w:style>
  <w:style w:type="paragraph" w:customStyle="1" w:styleId="Pa2">
    <w:name w:val="Pa2"/>
    <w:basedOn w:val="Default"/>
    <w:next w:val="Default"/>
    <w:uiPriority w:val="99"/>
    <w:rsid w:val="00834FB4"/>
    <w:pPr>
      <w:spacing w:line="241" w:lineRule="atLeast"/>
    </w:pPr>
    <w:rPr>
      <w:rFonts w:eastAsiaTheme="minorHAnsi"/>
      <w:color w:val="auto"/>
    </w:rPr>
  </w:style>
  <w:style w:type="character" w:customStyle="1" w:styleId="A4">
    <w:name w:val="A4"/>
    <w:uiPriority w:val="99"/>
    <w:rsid w:val="00834FB4"/>
    <w:rPr>
      <w:color w:val="000000"/>
      <w:sz w:val="20"/>
      <w:szCs w:val="20"/>
    </w:rPr>
  </w:style>
</w:styles>
</file>

<file path=word/webSettings.xml><?xml version="1.0" encoding="utf-8"?>
<w:webSettings xmlns:r="http://schemas.openxmlformats.org/officeDocument/2006/relationships" xmlns:w="http://schemas.openxmlformats.org/wordprocessingml/2006/main">
  <w:divs>
    <w:div w:id="875308831">
      <w:bodyDiv w:val="1"/>
      <w:marLeft w:val="0"/>
      <w:marRight w:val="0"/>
      <w:marTop w:val="0"/>
      <w:marBottom w:val="0"/>
      <w:divBdr>
        <w:top w:val="none" w:sz="0" w:space="0" w:color="auto"/>
        <w:left w:val="none" w:sz="0" w:space="0" w:color="auto"/>
        <w:bottom w:val="none" w:sz="0" w:space="0" w:color="auto"/>
        <w:right w:val="none" w:sz="0" w:space="0" w:color="auto"/>
      </w:divBdr>
      <w:divsChild>
        <w:div w:id="13383723">
          <w:marLeft w:val="0"/>
          <w:marRight w:val="0"/>
          <w:marTop w:val="0"/>
          <w:marBottom w:val="0"/>
          <w:divBdr>
            <w:top w:val="none" w:sz="0" w:space="0" w:color="auto"/>
            <w:left w:val="none" w:sz="0" w:space="0" w:color="auto"/>
            <w:bottom w:val="none" w:sz="0" w:space="0" w:color="auto"/>
            <w:right w:val="none" w:sz="0" w:space="0" w:color="auto"/>
          </w:divBdr>
        </w:div>
        <w:div w:id="709307261">
          <w:marLeft w:val="0"/>
          <w:marRight w:val="0"/>
          <w:marTop w:val="0"/>
          <w:marBottom w:val="0"/>
          <w:divBdr>
            <w:top w:val="none" w:sz="0" w:space="0" w:color="auto"/>
            <w:left w:val="none" w:sz="0" w:space="0" w:color="auto"/>
            <w:bottom w:val="none" w:sz="0" w:space="0" w:color="auto"/>
            <w:right w:val="none" w:sz="0" w:space="0" w:color="auto"/>
          </w:divBdr>
        </w:div>
        <w:div w:id="1249195423">
          <w:marLeft w:val="0"/>
          <w:marRight w:val="0"/>
          <w:marTop w:val="0"/>
          <w:marBottom w:val="0"/>
          <w:divBdr>
            <w:top w:val="none" w:sz="0" w:space="0" w:color="auto"/>
            <w:left w:val="none" w:sz="0" w:space="0" w:color="auto"/>
            <w:bottom w:val="none" w:sz="0" w:space="0" w:color="auto"/>
            <w:right w:val="none" w:sz="0" w:space="0" w:color="auto"/>
          </w:divBdr>
        </w:div>
        <w:div w:id="1868634589">
          <w:marLeft w:val="0"/>
          <w:marRight w:val="0"/>
          <w:marTop w:val="0"/>
          <w:marBottom w:val="0"/>
          <w:divBdr>
            <w:top w:val="none" w:sz="0" w:space="0" w:color="auto"/>
            <w:left w:val="none" w:sz="0" w:space="0" w:color="auto"/>
            <w:bottom w:val="none" w:sz="0" w:space="0" w:color="auto"/>
            <w:right w:val="none" w:sz="0" w:space="0" w:color="auto"/>
          </w:divBdr>
        </w:div>
      </w:divsChild>
    </w:div>
    <w:div w:id="884563022">
      <w:bodyDiv w:val="1"/>
      <w:marLeft w:val="0"/>
      <w:marRight w:val="0"/>
      <w:marTop w:val="0"/>
      <w:marBottom w:val="0"/>
      <w:divBdr>
        <w:top w:val="none" w:sz="0" w:space="0" w:color="auto"/>
        <w:left w:val="none" w:sz="0" w:space="0" w:color="auto"/>
        <w:bottom w:val="none" w:sz="0" w:space="0" w:color="auto"/>
        <w:right w:val="none" w:sz="0" w:space="0" w:color="auto"/>
      </w:divBdr>
      <w:divsChild>
        <w:div w:id="1206989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stronomija.lt/enciklopedija/index.php/Atmosfera" TargetMode="External"/><Relationship Id="rId117" Type="http://schemas.openxmlformats.org/officeDocument/2006/relationships/hyperlink" Target="http://www.carliniinstitute.com/how_recent_solar_flares_are_affecting_us" TargetMode="External"/><Relationship Id="rId21" Type="http://schemas.openxmlformats.org/officeDocument/2006/relationships/hyperlink" Target="http://astronomija.lt/enciklopedija/index.php/Chromosfera" TargetMode="External"/><Relationship Id="rId42" Type="http://schemas.openxmlformats.org/officeDocument/2006/relationships/image" Target="media/image4.jpeg"/><Relationship Id="rId47" Type="http://schemas.openxmlformats.org/officeDocument/2006/relationships/hyperlink" Target="http://noaasis.noaa.gov.com." TargetMode="External"/><Relationship Id="rId63" Type="http://schemas.openxmlformats.org/officeDocument/2006/relationships/hyperlink" Target="http://www.hkk.gf.vu.lt/nauja/studentams/klimato_svyravimai/KS_4.pdf" TargetMode="External"/><Relationship Id="rId68" Type="http://schemas.openxmlformats.org/officeDocument/2006/relationships/hyperlink" Target="http://www.truthnhealth.com" TargetMode="External"/><Relationship Id="rId84" Type="http://schemas.openxmlformats.org/officeDocument/2006/relationships/image" Target="media/image12.emf"/><Relationship Id="rId89" Type="http://schemas.openxmlformats.org/officeDocument/2006/relationships/image" Target="media/image17.emf"/><Relationship Id="rId112" Type="http://schemas.openxmlformats.org/officeDocument/2006/relationships/hyperlink" Target="http://www.oecd.org/dataoecd/57/25/46891645.pdf" TargetMode="External"/><Relationship Id="rId16" Type="http://schemas.openxmlformats.org/officeDocument/2006/relationships/hyperlink" Target="http://astronomija.lt/enciklopedija/index.php/Helionas" TargetMode="External"/><Relationship Id="rId107" Type="http://schemas.openxmlformats.org/officeDocument/2006/relationships/hyperlink" Target="http://lynk.ly/stories/view/7009082" TargetMode="External"/><Relationship Id="rId11" Type="http://schemas.openxmlformats.org/officeDocument/2006/relationships/hyperlink" Target="http://www.technologijos.lt/n/spauda/sciam/straipsnis?name=straipsnis-4855" TargetMode="External"/><Relationship Id="rId32" Type="http://schemas.openxmlformats.org/officeDocument/2006/relationships/hyperlink" Target="http://wiki.svs.lt" TargetMode="External"/><Relationship Id="rId37" Type="http://schemas.openxmlformats.org/officeDocument/2006/relationships/image" Target="media/image3.png"/><Relationship Id="rId53" Type="http://schemas.openxmlformats.org/officeDocument/2006/relationships/hyperlink" Target="http://www.nasa.gov/mission_pages/sunearth/news/storms-on-sun.html" TargetMode="External"/><Relationship Id="rId58" Type="http://schemas.openxmlformats.org/officeDocument/2006/relationships/image" Target="media/image7.png"/><Relationship Id="rId74" Type="http://schemas.openxmlformats.org/officeDocument/2006/relationships/hyperlink" Target="http://nssdcftp.gsfc.nasa.gov" TargetMode="External"/><Relationship Id="rId79" Type="http://schemas.openxmlformats.org/officeDocument/2006/relationships/chart" Target="charts/chart2.xml"/><Relationship Id="rId102" Type="http://schemas.openxmlformats.org/officeDocument/2006/relationships/hyperlink" Target="http://wiki.svs.lt/index.php/Saul%C4%97" TargetMode="External"/><Relationship Id="rId123" Type="http://schemas.openxmlformats.org/officeDocument/2006/relationships/hyperlink" Target="http://www.tromboze.lt/ligos/umus-koronarinis-sindromas/" TargetMode="External"/><Relationship Id="rId5" Type="http://schemas.openxmlformats.org/officeDocument/2006/relationships/webSettings" Target="webSettings.xml"/><Relationship Id="rId90" Type="http://schemas.openxmlformats.org/officeDocument/2006/relationships/image" Target="media/image18.emf"/><Relationship Id="rId95" Type="http://schemas.openxmlformats.org/officeDocument/2006/relationships/hyperlink" Target="http://www.hkk.gf.vu.lt/wordpress/publikacijos/Meteorologijos_ivadas.pdf" TargetMode="External"/><Relationship Id="rId19" Type="http://schemas.openxmlformats.org/officeDocument/2006/relationships/hyperlink" Target="http://astronomija.lt/enciklopedija/index.php/Saul%C4%97" TargetMode="External"/><Relationship Id="rId14" Type="http://schemas.openxmlformats.org/officeDocument/2006/relationships/hyperlink" Target="http://astronomija.lt/enciklopedija/index.php/Protonai" TargetMode="External"/><Relationship Id="rId22" Type="http://schemas.openxmlformats.org/officeDocument/2006/relationships/hyperlink" Target="http://astronomija.lt/enciklopedija/index.php/%C5%BDem%C4%97" TargetMode="External"/><Relationship Id="rId27" Type="http://schemas.openxmlformats.org/officeDocument/2006/relationships/hyperlink" Target="http://astronomija.lt/enciklopedija/index.php/Polius" TargetMode="External"/><Relationship Id="rId30" Type="http://schemas.openxmlformats.org/officeDocument/2006/relationships/hyperlink" Target="http://www.astronas.asmeninis.com" TargetMode="External"/><Relationship Id="rId35" Type="http://schemas.openxmlformats.org/officeDocument/2006/relationships/hyperlink" Target="http://wiki.svs.lt" TargetMode="External"/><Relationship Id="rId43" Type="http://schemas.openxmlformats.org/officeDocument/2006/relationships/hyperlink" Target="http://www.google.lt/url?sa=t&amp;source=web&amp;cd=1&amp;ved=0CCAQFjAA&amp;url=http%3A%2F%2Fwww.noaa.gov%2F&amp;ei=hoPjTaWENMro-gbgxejcBg&amp;usg=AFQjCNHhu20zk4L6PnTELeuAaR7d1chRFw" TargetMode="External"/><Relationship Id="rId48" Type="http://schemas.openxmlformats.org/officeDocument/2006/relationships/image" Target="media/image6.png"/><Relationship Id="rId56" Type="http://schemas.openxmlformats.org/officeDocument/2006/relationships/hyperlink" Target="http://www.swpc.noaa.gov/NOAAscales/" TargetMode="External"/><Relationship Id="rId64" Type="http://schemas.openxmlformats.org/officeDocument/2006/relationships/image" Target="media/image10.wmf"/><Relationship Id="rId69" Type="http://schemas.openxmlformats.org/officeDocument/2006/relationships/hyperlink" Target="http://www.medicinavisiems.lt" TargetMode="External"/><Relationship Id="rId77" Type="http://schemas.openxmlformats.org/officeDocument/2006/relationships/chart" Target="charts/chart1.xml"/><Relationship Id="rId100" Type="http://schemas.openxmlformats.org/officeDocument/2006/relationships/hyperlink" Target="http://www.swpc.noaa.gov/ftpdir/indices/SPE.txt" TargetMode="External"/><Relationship Id="rId105" Type="http://schemas.openxmlformats.org/officeDocument/2006/relationships/hyperlink" Target="http://ligos.sveikas.lt/lt/ligos/sirdies_ir_kraujagysliu_ligos/miokardo_infarktas" TargetMode="External"/><Relationship Id="rId113" Type="http://schemas.openxmlformats.org/officeDocument/2006/relationships/hyperlink" Target="http://www.swpc.noaa.gov/NOAAscales/" TargetMode="External"/><Relationship Id="rId118" Type="http://schemas.openxmlformats.org/officeDocument/2006/relationships/hyperlink" Target="http://noaasis.noaa.gov/NOAASIS/ml/genlsatl.html"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asa.gov/mission_pages/sunearth/news/storms-on-sun.html" TargetMode="External"/><Relationship Id="rId72" Type="http://schemas.openxmlformats.org/officeDocument/2006/relationships/hyperlink" Target="http://www.nottingham.ac.uk" TargetMode="External"/><Relationship Id="rId80" Type="http://schemas.openxmlformats.org/officeDocument/2006/relationships/chart" Target="charts/chart3.xml"/><Relationship Id="rId85" Type="http://schemas.openxmlformats.org/officeDocument/2006/relationships/image" Target="media/image13.emf"/><Relationship Id="rId93" Type="http://schemas.openxmlformats.org/officeDocument/2006/relationships/hyperlink" Target="http://www.nso.lt/science/sunspots.htm" TargetMode="External"/><Relationship Id="rId98" Type="http://schemas.openxmlformats.org/officeDocument/2006/relationships/hyperlink" Target="http://www.technologijos.lt/n/mokslas/astronomija_ir_kosmonautika/S-22022/straipsnis?name=S-22022&amp;l=2&amp;p=1" TargetMode="External"/><Relationship Id="rId121" Type="http://schemas.openxmlformats.org/officeDocument/2006/relationships/hyperlink" Target="http://www.astronas.asmeninis.com/siaures_pasv/MGn9p26%282006%29.pdf" TargetMode="External"/><Relationship Id="rId3" Type="http://schemas.openxmlformats.org/officeDocument/2006/relationships/styles" Target="styles.xml"/><Relationship Id="rId12" Type="http://schemas.openxmlformats.org/officeDocument/2006/relationships/hyperlink" Target="http://pwg.gsfc.nasa.gov/istp/nicky/cme-chase.html" TargetMode="External"/><Relationship Id="rId17" Type="http://schemas.openxmlformats.org/officeDocument/2006/relationships/hyperlink" Target="http://astronomija.lt/enciklopedija/index.php/Plazma" TargetMode="External"/><Relationship Id="rId25" Type="http://schemas.openxmlformats.org/officeDocument/2006/relationships/hyperlink" Target="http://astronomija.lt/enciklopedija/index.php/Mas%C4%97" TargetMode="External"/><Relationship Id="rId33" Type="http://schemas.openxmlformats.org/officeDocument/2006/relationships/hyperlink" Target="http://noaasis.noaa.gov/NOAASIS/ml/genlsatl.html" TargetMode="External"/><Relationship Id="rId38" Type="http://schemas.openxmlformats.org/officeDocument/2006/relationships/hyperlink" Target="http://pwg.gsfc.nasa.gov/istp/nicky/cme-chase.html" TargetMode="External"/><Relationship Id="rId46" Type="http://schemas.openxmlformats.org/officeDocument/2006/relationships/image" Target="media/image5.png"/><Relationship Id="rId59" Type="http://schemas.openxmlformats.org/officeDocument/2006/relationships/hyperlink" Target="http://science.nasa.gov.com" TargetMode="External"/><Relationship Id="rId67" Type="http://schemas.openxmlformats.org/officeDocument/2006/relationships/hyperlink" Target="http://www.carliniinstitute.com" TargetMode="External"/><Relationship Id="rId103" Type="http://schemas.openxmlformats.org/officeDocument/2006/relationships/hyperlink" Target="http://www.medicinavisiems.lt/Negalavimai/Koki%C4%85-%C4%AFtak%C4%85-sveikatai-daro-magnetin%C4%97s-audros.html" TargetMode="External"/><Relationship Id="rId108" Type="http://schemas.openxmlformats.org/officeDocument/2006/relationships/hyperlink" Target="http://omniweb.gsfc.nasa.gov/html/omni2_doc.html" TargetMode="External"/><Relationship Id="rId116" Type="http://schemas.openxmlformats.org/officeDocument/2006/relationships/hyperlink" Target="http://helenbukulmez.com/2011/08/09/do-solar-flares-affect-people-humans-behavior-moods-actions-what-is-going-on/" TargetMode="External"/><Relationship Id="rId124" Type="http://schemas.openxmlformats.org/officeDocument/2006/relationships/hyperlink" Target="http://www.technologijos.lt/n/mokslas/astronomija_ir_kosmonautika/S-28540" TargetMode="External"/><Relationship Id="rId20" Type="http://schemas.openxmlformats.org/officeDocument/2006/relationships/hyperlink" Target="http://astronomija.lt/enciklopedija/index.php/Saul%C4%97s_vainikas" TargetMode="External"/><Relationship Id="rId41" Type="http://schemas.openxmlformats.org/officeDocument/2006/relationships/hyperlink" Target="http://spacemath.gsfc.nasa.gov/weekly/WeekAF.pdf" TargetMode="External"/><Relationship Id="rId54" Type="http://schemas.openxmlformats.org/officeDocument/2006/relationships/hyperlink" Target="http://www.nasa.gov/mission_pages/sunearth/news/storms-on-sun.html" TargetMode="External"/><Relationship Id="rId62" Type="http://schemas.openxmlformats.org/officeDocument/2006/relationships/image" Target="media/image9.jpeg"/><Relationship Id="rId70" Type="http://schemas.openxmlformats.org/officeDocument/2006/relationships/hyperlink" Target="http://www.tromboze.lt/ligos/umus-koronarinis-sindromas/" TargetMode="External"/><Relationship Id="rId75" Type="http://schemas.openxmlformats.org/officeDocument/2006/relationships/hyperlink" Target="ftp://ftp.ngdc.noaa.gov/STP/SOLAR_DATA/" TargetMode="External"/><Relationship Id="rId83" Type="http://schemas.openxmlformats.org/officeDocument/2006/relationships/chart" Target="charts/chart6.xml"/><Relationship Id="rId88" Type="http://schemas.openxmlformats.org/officeDocument/2006/relationships/image" Target="media/image16.emf"/><Relationship Id="rId91" Type="http://schemas.openxmlformats.org/officeDocument/2006/relationships/image" Target="media/image19.emf"/><Relationship Id="rId96" Type="http://schemas.openxmlformats.org/officeDocument/2006/relationships/hyperlink" Target="http://www.astronomija.info/astropas/saules_aktyvumas.php" TargetMode="External"/><Relationship Id="rId111" Type="http://schemas.openxmlformats.org/officeDocument/2006/relationships/hyperlink" Target="http://nssdcftp.gsfc.nasa.gov/spacecraft_data/omni/omni2.tex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tronomija.lt/enciklopedija/index.php/Elektronai" TargetMode="External"/><Relationship Id="rId23" Type="http://schemas.openxmlformats.org/officeDocument/2006/relationships/hyperlink" Target="http://astronomija.lt/enciklopedija/index.php/Orbita" TargetMode="External"/><Relationship Id="rId28" Type="http://schemas.openxmlformats.org/officeDocument/2006/relationships/hyperlink" Target="http://www.astronas.asmeninis.com/siaures_pasv/MGn9p26(2006).pdf)" TargetMode="External"/><Relationship Id="rId36" Type="http://schemas.openxmlformats.org/officeDocument/2006/relationships/hyperlink" Target="http://www.mokslon.lt" TargetMode="External"/><Relationship Id="rId49" Type="http://schemas.openxmlformats.org/officeDocument/2006/relationships/hyperlink" Target="http://noaasis.noaa.gov.com" TargetMode="External"/><Relationship Id="rId57" Type="http://schemas.openxmlformats.org/officeDocument/2006/relationships/hyperlink" Target="http://www.nasa.gov/mission_pages/sunearth/news/storms-on-sun.html" TargetMode="External"/><Relationship Id="rId106" Type="http://schemas.openxmlformats.org/officeDocument/2006/relationships/hyperlink" Target="http://www.technologijos.lt/n/spauda/sciam/straipsnis?name=straipsnis-4855&amp;l=5&amp;t=/449/450/455/460/464" TargetMode="External"/><Relationship Id="rId114" Type="http://schemas.openxmlformats.org/officeDocument/2006/relationships/hyperlink" Target="http://pwg.gsfc.nasa.gov/istp/nicky/cme-chase.html" TargetMode="External"/><Relationship Id="rId119" Type="http://schemas.openxmlformats.org/officeDocument/2006/relationships/hyperlink" Target="http://darkness.lt/pasauleziura/idomiausi-gamtos-reiskiniai-t4175.html" TargetMode="External"/><Relationship Id="rId127" Type="http://schemas.openxmlformats.org/officeDocument/2006/relationships/theme" Target="theme/theme1.xml"/><Relationship Id="rId10" Type="http://schemas.openxmlformats.org/officeDocument/2006/relationships/hyperlink" Target="http://www.google.lt/url?sa=t&amp;source=web&amp;cd=1&amp;ved=0CCAQFjAA&amp;url=http%3A%2F%2Fwww.noaa.gov%2F&amp;ei=hoPjTaWENMro-gbgxejcBg&amp;usg=AFQjCNHhu20zk4L6PnTELeuAaR7d1chRFw" TargetMode="External"/><Relationship Id="rId31" Type="http://schemas.openxmlformats.org/officeDocument/2006/relationships/hyperlink" Target="http://www.mokslon.lt/saules-zybsniu-issiverzimu-klasifikacija" TargetMode="External"/><Relationship Id="rId44" Type="http://schemas.openxmlformats.org/officeDocument/2006/relationships/hyperlink" Target="http://www.google.lt/url?sa=t&amp;source=web&amp;cd=1&amp;ved=0CBcQFjAA&amp;url=http%3A%2F%2Fwww.nesdis.noaa.gov%2F&amp;ei=9oPjTcLwO8ur-gaX9OG3Bg&amp;usg=AFQjCNFOGxIiwL5R1Gr9InuRkLSObiP_7A" TargetMode="External"/><Relationship Id="rId52" Type="http://schemas.openxmlformats.org/officeDocument/2006/relationships/hyperlink" Target="http://www.nasa.gov/mission_pages/sunearth/news/storms-on-sun.html" TargetMode="External"/><Relationship Id="rId60" Type="http://schemas.openxmlformats.org/officeDocument/2006/relationships/hyperlink" Target="http://www.astronomija.info)" TargetMode="External"/><Relationship Id="rId65" Type="http://schemas.openxmlformats.org/officeDocument/2006/relationships/oleObject" Target="embeddings/oleObject1.bin"/><Relationship Id="rId73" Type="http://schemas.openxmlformats.org/officeDocument/2006/relationships/hyperlink" Target="http://omniweb.gsfc.nasa.gov/html/ow_data.html" TargetMode="External"/><Relationship Id="rId78" Type="http://schemas.openxmlformats.org/officeDocument/2006/relationships/hyperlink" Target="http://www.technologijos.lt" TargetMode="External"/><Relationship Id="rId81" Type="http://schemas.openxmlformats.org/officeDocument/2006/relationships/chart" Target="charts/chart4.xml"/><Relationship Id="rId86" Type="http://schemas.openxmlformats.org/officeDocument/2006/relationships/image" Target="media/image14.emf"/><Relationship Id="rId94" Type="http://schemas.openxmlformats.org/officeDocument/2006/relationships/hyperlink" Target="http://www.technologijos.lt/n/spauda/sciam/straipsnis?name=straipsnis-4855" TargetMode="External"/><Relationship Id="rId99" Type="http://schemas.openxmlformats.org/officeDocument/2006/relationships/hyperlink" Target="http://spacemath.gsfc.nasa.gov/weekly/WeekAF.pdf" TargetMode="External"/><Relationship Id="rId101" Type="http://schemas.openxmlformats.org/officeDocument/2006/relationships/hyperlink" Target="http://www.mokslon.lt/saules-zybsniu-issiverzimu-klasifikacija" TargetMode="External"/><Relationship Id="rId122" Type="http://schemas.openxmlformats.org/officeDocument/2006/relationships/hyperlink" Target="http://www.nottingham.ac.uk/nursing/practice/resources/cardiology/function/normal_duration.php" TargetMode="External"/><Relationship Id="rId4" Type="http://schemas.openxmlformats.org/officeDocument/2006/relationships/settings" Target="settings.xml"/><Relationship Id="rId9" Type="http://schemas.openxmlformats.org/officeDocument/2006/relationships/hyperlink" Target="http://www.google.lt/url?sa=t&amp;source=web&amp;cd=1&amp;ved=0CBcQFjAA&amp;url=http%3A%2F%2Fwww.nesdis.noaa.gov%2F&amp;ei=9oPjTcLwO8ur-gaX9OG3Bg&amp;usg=AFQjCNFOGxIiwL5R1Gr9InuRkLSObiP_7A" TargetMode="External"/><Relationship Id="rId13" Type="http://schemas.openxmlformats.org/officeDocument/2006/relationships/hyperlink" Target="http://www.nso.lt" TargetMode="External"/><Relationship Id="rId18" Type="http://schemas.openxmlformats.org/officeDocument/2006/relationships/hyperlink" Target="http://astronomija.lt/enciklopedija/index.php/Srautas" TargetMode="External"/><Relationship Id="rId39" Type="http://schemas.openxmlformats.org/officeDocument/2006/relationships/hyperlink" Target="http://www.universetoday.com" TargetMode="External"/><Relationship Id="rId109" Type="http://schemas.openxmlformats.org/officeDocument/2006/relationships/hyperlink" Target="http://www.universetoday.com/59230/coronal-mass-ejections/" TargetMode="External"/><Relationship Id="rId34" Type="http://schemas.openxmlformats.org/officeDocument/2006/relationships/hyperlink" Target="http://darkness.lt/pasauleziura/idomiausi-gamtos-reiskiniai-t4175.html" TargetMode="External"/><Relationship Id="rId50" Type="http://schemas.openxmlformats.org/officeDocument/2006/relationships/hyperlink" Target="http://noaasis.noaa.gov/NOAASIS/ml/genlsatl.html" TargetMode="External"/><Relationship Id="rId55" Type="http://schemas.openxmlformats.org/officeDocument/2006/relationships/hyperlink" Target="http://www.oecd.org/dataoecd/57/25/46891645.pdf" TargetMode="External"/><Relationship Id="rId76" Type="http://schemas.openxmlformats.org/officeDocument/2006/relationships/hyperlink" Target="http://www.swpc.noaa.gov/ftpmenu/indices/old_indices" TargetMode="External"/><Relationship Id="rId97" Type="http://schemas.openxmlformats.org/officeDocument/2006/relationships/hyperlink" Target="http://www.hkk.gf.vu.lt/nauja/studentams/klimato_svyravimai/KS_4.pdf" TargetMode="External"/><Relationship Id="rId104" Type="http://schemas.openxmlformats.org/officeDocument/2006/relationships/hyperlink" Target="http://www.neris.jonava.lm.lt/darbai/aprasas_biologija.doc" TargetMode="External"/><Relationship Id="rId120" Type="http://schemas.openxmlformats.org/officeDocument/2006/relationships/hyperlink" Target="http://www.nasa.gov/mission_pages/sunearth/news/storms-on-sun.html"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http://astronomija.lt/enciklopedija/index.php/V%C4%97jai" TargetMode="External"/><Relationship Id="rId40" Type="http://schemas.openxmlformats.org/officeDocument/2006/relationships/hyperlink" Target="http://www.swpc.noaa.gov/ftpdir/indices/SPE.txt" TargetMode="External"/><Relationship Id="rId45" Type="http://schemas.openxmlformats.org/officeDocument/2006/relationships/hyperlink" Target="http://noaasis.noaa.gov/NOAASIS/ml/genlsatl.html" TargetMode="External"/><Relationship Id="rId66" Type="http://schemas.openxmlformats.org/officeDocument/2006/relationships/hyperlink" Target="http://www.swpc.noaa.gov/info/SolarEffects.html" TargetMode="External"/><Relationship Id="rId87" Type="http://schemas.openxmlformats.org/officeDocument/2006/relationships/image" Target="media/image15.emf"/><Relationship Id="rId110" Type="http://schemas.openxmlformats.org/officeDocument/2006/relationships/hyperlink" Target="http://www.swpc.noaa.gov/info/SolarEffects.html" TargetMode="External"/><Relationship Id="rId115" Type="http://schemas.openxmlformats.org/officeDocument/2006/relationships/hyperlink" Target="http://www.truthnhealth.com/2012/01/solar-flares-and-its-affect-on-earth-and-people/" TargetMode="External"/><Relationship Id="rId61" Type="http://schemas.openxmlformats.org/officeDocument/2006/relationships/image" Target="media/image8.jpeg"/><Relationship Id="rId8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gnes\Desktop\kursinis\kursinis2012-2\duomen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gnes\Documents\Issaugoti\Naujas%20aplankas\kursinis\kursinis2012-2\duomen2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gnes\Documents\Issaugoti\Naujas%20aplankas\kursinis\kursinis2012-2\duomen2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gnes\Desktop\duomen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gnes\Desktop\duomen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gnes\Documents\vidurkia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percentStacked"/>
        <c:ser>
          <c:idx val="0"/>
          <c:order val="0"/>
          <c:tx>
            <c:strRef>
              <c:f>Sheet1!$C$53</c:f>
              <c:strCache>
                <c:ptCount val="1"/>
                <c:pt idx="0">
                  <c:v>50 ≤ Ap &lt; 100</c:v>
                </c:pt>
              </c:strCache>
            </c:strRef>
          </c:tx>
          <c:cat>
            <c:numRef>
              <c:f>Sheet1!$B$54:$B$62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Sheet1!$C$54:$C$62</c:f>
              <c:numCache>
                <c:formatCode>General</c:formatCode>
                <c:ptCount val="9"/>
                <c:pt idx="0">
                  <c:v>8</c:v>
                </c:pt>
                <c:pt idx="1">
                  <c:v>15</c:v>
                </c:pt>
                <c:pt idx="2">
                  <c:v>2</c:v>
                </c:pt>
                <c:pt idx="3">
                  <c:v>0</c:v>
                </c:pt>
                <c:pt idx="4">
                  <c:v>0</c:v>
                </c:pt>
                <c:pt idx="5">
                  <c:v>0</c:v>
                </c:pt>
                <c:pt idx="6">
                  <c:v>1</c:v>
                </c:pt>
                <c:pt idx="7">
                  <c:v>0</c:v>
                </c:pt>
                <c:pt idx="8">
                  <c:v>2</c:v>
                </c:pt>
              </c:numCache>
            </c:numRef>
          </c:val>
        </c:ser>
        <c:ser>
          <c:idx val="1"/>
          <c:order val="1"/>
          <c:tx>
            <c:strRef>
              <c:f>Sheet1!$D$53</c:f>
              <c:strCache>
                <c:ptCount val="1"/>
                <c:pt idx="0">
                  <c:v>30 ≤ Ap &lt; 50</c:v>
                </c:pt>
              </c:strCache>
            </c:strRef>
          </c:tx>
          <c:cat>
            <c:numRef>
              <c:f>Sheet1!$B$54:$B$62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Sheet1!$D$54:$D$62</c:f>
              <c:numCache>
                <c:formatCode>General</c:formatCode>
                <c:ptCount val="9"/>
                <c:pt idx="0">
                  <c:v>13</c:v>
                </c:pt>
                <c:pt idx="1">
                  <c:v>20</c:v>
                </c:pt>
                <c:pt idx="2">
                  <c:v>9</c:v>
                </c:pt>
                <c:pt idx="3">
                  <c:v>3</c:v>
                </c:pt>
                <c:pt idx="4">
                  <c:v>5</c:v>
                </c:pt>
                <c:pt idx="5">
                  <c:v>0</c:v>
                </c:pt>
                <c:pt idx="6">
                  <c:v>3</c:v>
                </c:pt>
                <c:pt idx="7">
                  <c:v>11</c:v>
                </c:pt>
                <c:pt idx="8">
                  <c:v>14</c:v>
                </c:pt>
              </c:numCache>
            </c:numRef>
          </c:val>
        </c:ser>
        <c:ser>
          <c:idx val="2"/>
          <c:order val="2"/>
          <c:tx>
            <c:strRef>
              <c:f>Sheet1!$E$53</c:f>
              <c:strCache>
                <c:ptCount val="1"/>
                <c:pt idx="0">
                  <c:v>16 ≤ Ap &lt; 30</c:v>
                </c:pt>
              </c:strCache>
            </c:strRef>
          </c:tx>
          <c:cat>
            <c:numRef>
              <c:f>Sheet1!$B$54:$B$62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Sheet1!$E$54:$E$62</c:f>
              <c:numCache>
                <c:formatCode>General</c:formatCode>
                <c:ptCount val="9"/>
                <c:pt idx="0">
                  <c:v>71</c:v>
                </c:pt>
                <c:pt idx="1">
                  <c:v>61</c:v>
                </c:pt>
                <c:pt idx="2">
                  <c:v>38</c:v>
                </c:pt>
                <c:pt idx="3">
                  <c:v>41</c:v>
                </c:pt>
                <c:pt idx="4">
                  <c:v>27</c:v>
                </c:pt>
                <c:pt idx="5">
                  <c:v>5</c:v>
                </c:pt>
                <c:pt idx="6">
                  <c:v>17</c:v>
                </c:pt>
                <c:pt idx="7">
                  <c:v>28</c:v>
                </c:pt>
                <c:pt idx="8">
                  <c:v>39</c:v>
                </c:pt>
              </c:numCache>
            </c:numRef>
          </c:val>
        </c:ser>
        <c:ser>
          <c:idx val="3"/>
          <c:order val="3"/>
          <c:tx>
            <c:strRef>
              <c:f>Sheet1!$F$53</c:f>
              <c:strCache>
                <c:ptCount val="1"/>
                <c:pt idx="0">
                  <c:v>8 ≤ Ap &lt; 16</c:v>
                </c:pt>
              </c:strCache>
            </c:strRef>
          </c:tx>
          <c:cat>
            <c:numRef>
              <c:f>Sheet1!$B$54:$B$62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Sheet1!$F$54:$F$62</c:f>
              <c:numCache>
                <c:formatCode>General</c:formatCode>
                <c:ptCount val="9"/>
                <c:pt idx="0">
                  <c:v>123</c:v>
                </c:pt>
                <c:pt idx="1">
                  <c:v>107</c:v>
                </c:pt>
                <c:pt idx="2">
                  <c:v>87</c:v>
                </c:pt>
                <c:pt idx="3">
                  <c:v>92</c:v>
                </c:pt>
                <c:pt idx="4">
                  <c:v>98</c:v>
                </c:pt>
                <c:pt idx="5">
                  <c:v>32</c:v>
                </c:pt>
                <c:pt idx="6">
                  <c:v>62</c:v>
                </c:pt>
                <c:pt idx="7">
                  <c:v>73</c:v>
                </c:pt>
                <c:pt idx="8">
                  <c:v>90</c:v>
                </c:pt>
              </c:numCache>
            </c:numRef>
          </c:val>
        </c:ser>
        <c:overlap val="100"/>
        <c:axId val="73065216"/>
        <c:axId val="73066752"/>
      </c:barChart>
      <c:catAx>
        <c:axId val="73065216"/>
        <c:scaling>
          <c:orientation val="minMax"/>
        </c:scaling>
        <c:axPos val="b"/>
        <c:numFmt formatCode="General" sourceLinked="1"/>
        <c:majorTickMark val="none"/>
        <c:tickLblPos val="nextTo"/>
        <c:crossAx val="73066752"/>
        <c:crosses val="autoZero"/>
        <c:auto val="1"/>
        <c:lblAlgn val="ctr"/>
        <c:lblOffset val="100"/>
      </c:catAx>
      <c:valAx>
        <c:axId val="73066752"/>
        <c:scaling>
          <c:orientation val="minMax"/>
        </c:scaling>
        <c:axPos val="l"/>
        <c:majorGridlines/>
        <c:title>
          <c:tx>
            <c:rich>
              <a:bodyPr/>
              <a:lstStyle/>
              <a:p>
                <a:pPr>
                  <a:defRPr/>
                </a:pPr>
                <a:r>
                  <a:rPr lang="en-US" sz="1100" b="0">
                    <a:latin typeface="Times New Roman" pitchFamily="18" charset="0"/>
                    <a:cs typeface="Times New Roman" pitchFamily="18" charset="0"/>
                  </a:rPr>
                  <a:t>Dienos</a:t>
                </a:r>
                <a:r>
                  <a:rPr lang="lt-LT" sz="1100" b="0">
                    <a:latin typeface="Times New Roman" pitchFamily="18" charset="0"/>
                    <a:cs typeface="Times New Roman" pitchFamily="18" charset="0"/>
                  </a:rPr>
                  <a:t> </a:t>
                </a:r>
                <a:r>
                  <a:rPr lang="en-US" sz="1100" b="0">
                    <a:latin typeface="Times New Roman" pitchFamily="18" charset="0"/>
                    <a:cs typeface="Times New Roman" pitchFamily="18" charset="0"/>
                  </a:rPr>
                  <a:t>%</a:t>
                </a:r>
              </a:p>
            </c:rich>
          </c:tx>
        </c:title>
        <c:numFmt formatCode="0%" sourceLinked="1"/>
        <c:tickLblPos val="nextTo"/>
        <c:crossAx val="7306521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Sheet1!$C$29</c:f>
              <c:strCache>
                <c:ptCount val="1"/>
                <c:pt idx="0">
                  <c:v>PL</c:v>
                </c:pt>
              </c:strCache>
            </c:strRef>
          </c:tx>
          <c:dLbls>
            <c:dLbl>
              <c:idx val="0"/>
              <c:layout>
                <c:manualLayout>
                  <c:x val="8.3333333333333367E-3"/>
                  <c:y val="2.3148148148148147E-2"/>
                </c:manualLayout>
              </c:layout>
              <c:tx>
                <c:rich>
                  <a:bodyPr/>
                  <a:lstStyle/>
                  <a:p>
                    <a:pPr>
                      <a:defRPr/>
                    </a:pPr>
                    <a:r>
                      <a:rPr lang="en-US"/>
                      <a:t>10 (2,7%)</a:t>
                    </a:r>
                  </a:p>
                </c:rich>
              </c:tx>
              <c:spPr/>
              <c:dLblPos val="outEnd"/>
            </c:dLbl>
            <c:dLbl>
              <c:idx val="1"/>
              <c:layout>
                <c:manualLayout>
                  <c:x val="8.3333333333333367E-3"/>
                  <c:y val="1.3888888888888966E-2"/>
                </c:manualLayout>
              </c:layout>
              <c:tx>
                <c:rich>
                  <a:bodyPr/>
                  <a:lstStyle/>
                  <a:p>
                    <a:pPr>
                      <a:defRPr/>
                    </a:pPr>
                    <a:r>
                      <a:rPr lang="en-US"/>
                      <a:t>17 (4,7%)</a:t>
                    </a:r>
                  </a:p>
                </c:rich>
              </c:tx>
              <c:spPr/>
              <c:dLblPos val="outEnd"/>
            </c:dLbl>
            <c:dLbl>
              <c:idx val="2"/>
              <c:tx>
                <c:rich>
                  <a:bodyPr/>
                  <a:lstStyle/>
                  <a:p>
                    <a:pPr>
                      <a:defRPr/>
                    </a:pPr>
                    <a:r>
                      <a:rPr lang="en-US"/>
                      <a:t>3 (0,8%)</a:t>
                    </a:r>
                  </a:p>
                </c:rich>
              </c:tx>
              <c:spPr/>
            </c:dLbl>
            <c:dLbl>
              <c:idx val="3"/>
              <c:delete val="1"/>
            </c:dLbl>
            <c:dLbl>
              <c:idx val="4"/>
              <c:delete val="1"/>
            </c:dLbl>
            <c:dLbl>
              <c:idx val="5"/>
              <c:delete val="1"/>
            </c:dLbl>
            <c:dLbl>
              <c:idx val="6"/>
              <c:tx>
                <c:rich>
                  <a:bodyPr/>
                  <a:lstStyle/>
                  <a:p>
                    <a:pPr>
                      <a:defRPr/>
                    </a:pPr>
                    <a:r>
                      <a:rPr lang="en-US"/>
                      <a:t>1 (0,3%)</a:t>
                    </a:r>
                  </a:p>
                </c:rich>
              </c:tx>
              <c:spPr/>
            </c:dLbl>
            <c:dLbl>
              <c:idx val="7"/>
              <c:tx>
                <c:rich>
                  <a:bodyPr/>
                  <a:lstStyle/>
                  <a:p>
                    <a:pPr>
                      <a:defRPr/>
                    </a:pPr>
                    <a:r>
                      <a:rPr lang="en-US"/>
                      <a:t>13 (3,6%)</a:t>
                    </a:r>
                  </a:p>
                </c:rich>
              </c:tx>
              <c:spPr/>
            </c:dLbl>
            <c:dLbl>
              <c:idx val="8"/>
              <c:tx>
                <c:rich>
                  <a:bodyPr/>
                  <a:lstStyle/>
                  <a:p>
                    <a:pPr>
                      <a:defRPr/>
                    </a:pPr>
                    <a:r>
                      <a:rPr lang="en-US"/>
                      <a:t>19 (5,2%)</a:t>
                    </a:r>
                  </a:p>
                </c:rich>
              </c:tx>
              <c:spPr/>
            </c:dLbl>
            <c:showVal val="1"/>
          </c:dLbls>
          <c:cat>
            <c:numRef>
              <c:f>Sheet1!$B$30:$B$38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Sheet1!$C$30:$C$38</c:f>
              <c:numCache>
                <c:formatCode>0.00%</c:formatCode>
                <c:ptCount val="9"/>
                <c:pt idx="0">
                  <c:v>2.7000000000000079E-2</c:v>
                </c:pt>
                <c:pt idx="1">
                  <c:v>4.7000000000000014E-2</c:v>
                </c:pt>
                <c:pt idx="2">
                  <c:v>8.0000000000000227E-3</c:v>
                </c:pt>
                <c:pt idx="3" formatCode="0%">
                  <c:v>0</c:v>
                </c:pt>
                <c:pt idx="4" formatCode="0%">
                  <c:v>0</c:v>
                </c:pt>
                <c:pt idx="5" formatCode="0%">
                  <c:v>0</c:v>
                </c:pt>
                <c:pt idx="6">
                  <c:v>3.0000000000000074E-3</c:v>
                </c:pt>
                <c:pt idx="7">
                  <c:v>3.5999999999999997E-2</c:v>
                </c:pt>
                <c:pt idx="8">
                  <c:v>5.1999999999999998E-2</c:v>
                </c:pt>
              </c:numCache>
            </c:numRef>
          </c:val>
        </c:ser>
        <c:axId val="72815360"/>
        <c:axId val="72816896"/>
      </c:barChart>
      <c:catAx>
        <c:axId val="72815360"/>
        <c:scaling>
          <c:orientation val="minMax"/>
        </c:scaling>
        <c:axPos val="b"/>
        <c:numFmt formatCode="General" sourceLinked="1"/>
        <c:tickLblPos val="nextTo"/>
        <c:crossAx val="72816896"/>
        <c:crosses val="autoZero"/>
        <c:auto val="1"/>
        <c:lblAlgn val="ctr"/>
        <c:lblOffset val="100"/>
      </c:catAx>
      <c:valAx>
        <c:axId val="72816896"/>
        <c:scaling>
          <c:orientation val="minMax"/>
        </c:scaling>
        <c:axPos val="l"/>
        <c:majorGridlines/>
        <c:numFmt formatCode="0.00%" sourceLinked="1"/>
        <c:tickLblPos val="nextTo"/>
        <c:crossAx val="728153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Sheet1!$C$239</c:f>
              <c:strCache>
                <c:ptCount val="1"/>
                <c:pt idx="0">
                  <c:v>PS</c:v>
                </c:pt>
              </c:strCache>
            </c:strRef>
          </c:tx>
          <c:dLbls>
            <c:dLbl>
              <c:idx val="3"/>
              <c:delete val="1"/>
            </c:dLbl>
            <c:dLbl>
              <c:idx val="4"/>
              <c:delete val="1"/>
            </c:dLbl>
            <c:dLbl>
              <c:idx val="5"/>
              <c:delete val="1"/>
            </c:dLbl>
            <c:dLbl>
              <c:idx val="6"/>
              <c:delete val="1"/>
            </c:dLbl>
            <c:showVal val="1"/>
          </c:dLbls>
          <c:cat>
            <c:numRef>
              <c:f>Sheet1!$B$240:$B$248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Sheet1!$C$240:$C$248</c:f>
              <c:numCache>
                <c:formatCode>General</c:formatCode>
                <c:ptCount val="9"/>
                <c:pt idx="0">
                  <c:v>15</c:v>
                </c:pt>
                <c:pt idx="1">
                  <c:v>28</c:v>
                </c:pt>
                <c:pt idx="2">
                  <c:v>10</c:v>
                </c:pt>
                <c:pt idx="3">
                  <c:v>0</c:v>
                </c:pt>
                <c:pt idx="4">
                  <c:v>0</c:v>
                </c:pt>
                <c:pt idx="5">
                  <c:v>0</c:v>
                </c:pt>
                <c:pt idx="6">
                  <c:v>0</c:v>
                </c:pt>
                <c:pt idx="7">
                  <c:v>10</c:v>
                </c:pt>
                <c:pt idx="8">
                  <c:v>30</c:v>
                </c:pt>
              </c:numCache>
            </c:numRef>
          </c:val>
        </c:ser>
        <c:axId val="81516416"/>
        <c:axId val="81517952"/>
      </c:barChart>
      <c:catAx>
        <c:axId val="81516416"/>
        <c:scaling>
          <c:orientation val="minMax"/>
        </c:scaling>
        <c:axPos val="b"/>
        <c:numFmt formatCode="General" sourceLinked="1"/>
        <c:tickLblPos val="nextTo"/>
        <c:crossAx val="81517952"/>
        <c:crosses val="autoZero"/>
        <c:auto val="1"/>
        <c:lblAlgn val="ctr"/>
        <c:lblOffset val="100"/>
      </c:catAx>
      <c:valAx>
        <c:axId val="81517952"/>
        <c:scaling>
          <c:orientation val="minMax"/>
        </c:scaling>
        <c:axPos val="l"/>
        <c:majorGridlines/>
        <c:numFmt formatCode="General" sourceLinked="1"/>
        <c:tickLblPos val="nextTo"/>
        <c:crossAx val="815164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Sheet1!$C$12</c:f>
              <c:strCache>
                <c:ptCount val="1"/>
                <c:pt idx="0">
                  <c:v>&gt;M1</c:v>
                </c:pt>
              </c:strCache>
            </c:strRef>
          </c:tx>
          <c:dLbls>
            <c:dLbl>
              <c:idx val="0"/>
              <c:layout>
                <c:manualLayout>
                  <c:x val="8.2431722842479464E-3"/>
                  <c:y val="1.4035087719298246E-2"/>
                </c:manualLayout>
              </c:layout>
              <c:tx>
                <c:rich>
                  <a:bodyPr/>
                  <a:lstStyle/>
                  <a:p>
                    <a:r>
                      <a:rPr lang="en-US"/>
                      <a:t>12,3</a:t>
                    </a:r>
                    <a:r>
                      <a:rPr lang="en-US" baseline="0"/>
                      <a:t> %</a:t>
                    </a:r>
                    <a:endParaRPr lang="en-US"/>
                  </a:p>
                </c:rich>
              </c:tx>
              <c:showVal val="1"/>
            </c:dLbl>
            <c:dLbl>
              <c:idx val="1"/>
              <c:layout>
                <c:manualLayout>
                  <c:x val="1.0303965355309939E-2"/>
                  <c:y val="1.0526315789473684E-2"/>
                </c:manualLayout>
              </c:layout>
              <c:tx>
                <c:rich>
                  <a:bodyPr/>
                  <a:lstStyle/>
                  <a:p>
                    <a:r>
                      <a:rPr lang="en-US"/>
                      <a:t>10,1</a:t>
                    </a:r>
                    <a:r>
                      <a:rPr lang="en-US" baseline="0"/>
                      <a:t> %</a:t>
                    </a:r>
                    <a:endParaRPr lang="en-US"/>
                  </a:p>
                </c:rich>
              </c:tx>
              <c:showVal val="1"/>
            </c:dLbl>
            <c:dLbl>
              <c:idx val="2"/>
              <c:layout>
                <c:manualLayout>
                  <c:x val="6.1823792131859984E-3"/>
                  <c:y val="0"/>
                </c:manualLayout>
              </c:layout>
              <c:tx>
                <c:rich>
                  <a:bodyPr/>
                  <a:lstStyle/>
                  <a:p>
                    <a:r>
                      <a:rPr lang="en-US"/>
                      <a:t>1,4</a:t>
                    </a:r>
                    <a:r>
                      <a:rPr lang="en-US" baseline="0"/>
                      <a:t> %</a:t>
                    </a:r>
                    <a:endParaRPr lang="en-US"/>
                  </a:p>
                </c:rich>
              </c:tx>
              <c:showVal val="1"/>
            </c:dLbl>
            <c:dLbl>
              <c:idx val="3"/>
              <c:tx>
                <c:rich>
                  <a:bodyPr/>
                  <a:lstStyle/>
                  <a:p>
                    <a:r>
                      <a:rPr lang="en-US"/>
                      <a:t>1,4</a:t>
                    </a:r>
                    <a:r>
                      <a:rPr lang="en-US" baseline="0"/>
                      <a:t> %</a:t>
                    </a:r>
                    <a:endParaRPr lang="en-US"/>
                  </a:p>
                </c:rich>
              </c:tx>
              <c:showVal val="1"/>
            </c:dLbl>
            <c:dLbl>
              <c:idx val="4"/>
              <c:layout>
                <c:manualLayout>
                  <c:x val="8.2431722842479464E-3"/>
                  <c:y val="1.0526315789473684E-2"/>
                </c:manualLayout>
              </c:layout>
              <c:tx>
                <c:rich>
                  <a:bodyPr/>
                  <a:lstStyle/>
                  <a:p>
                    <a:r>
                      <a:rPr lang="en-US"/>
                      <a:t>0,3</a:t>
                    </a:r>
                    <a:r>
                      <a:rPr lang="en-US" baseline="0"/>
                      <a:t> %</a:t>
                    </a:r>
                    <a:endParaRPr lang="en-US"/>
                  </a:p>
                </c:rich>
              </c:tx>
              <c:showVal val="1"/>
            </c:dLbl>
            <c:dLbl>
              <c:idx val="6"/>
              <c:layout>
                <c:manualLayout>
                  <c:x val="8.243172284248021E-3"/>
                  <c:y val="1.0526315789473684E-2"/>
                </c:manualLayout>
              </c:layout>
              <c:tx>
                <c:rich>
                  <a:bodyPr/>
                  <a:lstStyle/>
                  <a:p>
                    <a:r>
                      <a:rPr lang="en-US"/>
                      <a:t>3,6</a:t>
                    </a:r>
                    <a:r>
                      <a:rPr lang="en-US" baseline="0"/>
                      <a:t> %</a:t>
                    </a:r>
                    <a:endParaRPr lang="en-US"/>
                  </a:p>
                </c:rich>
              </c:tx>
              <c:showVal val="1"/>
            </c:dLbl>
            <c:dLbl>
              <c:idx val="7"/>
              <c:layout>
                <c:manualLayout>
                  <c:x val="8.2431722842479464E-3"/>
                  <c:y val="1.0526315789473684E-2"/>
                </c:manualLayout>
              </c:layout>
              <c:tx>
                <c:rich>
                  <a:bodyPr/>
                  <a:lstStyle/>
                  <a:p>
                    <a:r>
                      <a:rPr lang="en-US"/>
                      <a:t>13,7</a:t>
                    </a:r>
                    <a:r>
                      <a:rPr lang="en-US" baseline="0"/>
                      <a:t> %</a:t>
                    </a:r>
                    <a:endParaRPr lang="en-US"/>
                  </a:p>
                </c:rich>
              </c:tx>
              <c:showVal val="1"/>
            </c:dLbl>
            <c:dLbl>
              <c:idx val="8"/>
              <c:layout>
                <c:manualLayout>
                  <c:x val="6.1823792131859723E-3"/>
                  <c:y val="7.0175438596491333E-3"/>
                </c:manualLayout>
              </c:layout>
              <c:tx>
                <c:rich>
                  <a:bodyPr/>
                  <a:lstStyle/>
                  <a:p>
                    <a:r>
                      <a:rPr lang="en-US"/>
                      <a:t>18,9</a:t>
                    </a:r>
                    <a:r>
                      <a:rPr lang="en-US" baseline="0"/>
                      <a:t> %</a:t>
                    </a:r>
                    <a:endParaRPr lang="en-US"/>
                  </a:p>
                </c:rich>
              </c:tx>
              <c:showVal val="1"/>
            </c:dLbl>
            <c:delete val="1"/>
          </c:dLbls>
          <c:cat>
            <c:numRef>
              <c:f>Sheet1!$B$13:$B$21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Sheet1!$C$13:$C$21</c:f>
              <c:numCache>
                <c:formatCode>General</c:formatCode>
                <c:ptCount val="9"/>
                <c:pt idx="0">
                  <c:v>45</c:v>
                </c:pt>
                <c:pt idx="1">
                  <c:v>37</c:v>
                </c:pt>
                <c:pt idx="2">
                  <c:v>5</c:v>
                </c:pt>
                <c:pt idx="3">
                  <c:v>5</c:v>
                </c:pt>
                <c:pt idx="4">
                  <c:v>1</c:v>
                </c:pt>
                <c:pt idx="5">
                  <c:v>0</c:v>
                </c:pt>
                <c:pt idx="6">
                  <c:v>13</c:v>
                </c:pt>
                <c:pt idx="7">
                  <c:v>50</c:v>
                </c:pt>
                <c:pt idx="8">
                  <c:v>69</c:v>
                </c:pt>
              </c:numCache>
            </c:numRef>
          </c:val>
        </c:ser>
        <c:ser>
          <c:idx val="1"/>
          <c:order val="1"/>
          <c:tx>
            <c:strRef>
              <c:f>Sheet1!$D$12</c:f>
              <c:strCache>
                <c:ptCount val="1"/>
                <c:pt idx="0">
                  <c:v>&gt;M5</c:v>
                </c:pt>
              </c:strCache>
            </c:strRef>
          </c:tx>
          <c:dLbls>
            <c:dLbl>
              <c:idx val="0"/>
              <c:layout>
                <c:manualLayout>
                  <c:x val="1.2364758426371919E-2"/>
                  <c:y val="1.0526315789473684E-2"/>
                </c:manualLayout>
              </c:layout>
              <c:tx>
                <c:rich>
                  <a:bodyPr/>
                  <a:lstStyle/>
                  <a:p>
                    <a:r>
                      <a:rPr lang="en-US"/>
                      <a:t>3,8</a:t>
                    </a:r>
                    <a:r>
                      <a:rPr lang="en-US" baseline="0"/>
                      <a:t> %</a:t>
                    </a:r>
                    <a:endParaRPr lang="en-US"/>
                  </a:p>
                </c:rich>
              </c:tx>
              <c:showVal val="1"/>
            </c:dLbl>
            <c:dLbl>
              <c:idx val="1"/>
              <c:layout>
                <c:manualLayout>
                  <c:x val="6.1823792131859723E-3"/>
                  <c:y val="2.1052631578947382E-2"/>
                </c:manualLayout>
              </c:layout>
              <c:tx>
                <c:rich>
                  <a:bodyPr/>
                  <a:lstStyle/>
                  <a:p>
                    <a:r>
                      <a:rPr lang="en-US"/>
                      <a:t>1,6</a:t>
                    </a:r>
                    <a:r>
                      <a:rPr lang="en-US" baseline="0"/>
                      <a:t> %</a:t>
                    </a:r>
                    <a:endParaRPr lang="en-US"/>
                  </a:p>
                </c:rich>
              </c:tx>
              <c:showVal val="1"/>
            </c:dLbl>
            <c:dLbl>
              <c:idx val="7"/>
              <c:layout>
                <c:manualLayout>
                  <c:x val="4.1215861421239706E-3"/>
                  <c:y val="2.1052631578947382E-2"/>
                </c:manualLayout>
              </c:layout>
              <c:tx>
                <c:rich>
                  <a:bodyPr/>
                  <a:lstStyle/>
                  <a:p>
                    <a:r>
                      <a:rPr lang="en-US"/>
                      <a:t>1,6</a:t>
                    </a:r>
                    <a:r>
                      <a:rPr lang="en-US" baseline="0"/>
                      <a:t> %</a:t>
                    </a:r>
                    <a:endParaRPr lang="en-US"/>
                  </a:p>
                </c:rich>
              </c:tx>
              <c:showVal val="1"/>
            </c:dLbl>
            <c:dLbl>
              <c:idx val="8"/>
              <c:layout>
                <c:manualLayout>
                  <c:x val="8.2431722842479464E-3"/>
                  <c:y val="1.7543859649123215E-2"/>
                </c:manualLayout>
              </c:layout>
              <c:tx>
                <c:rich>
                  <a:bodyPr/>
                  <a:lstStyle/>
                  <a:p>
                    <a:r>
                      <a:rPr lang="en-US"/>
                      <a:t>1,1</a:t>
                    </a:r>
                    <a:r>
                      <a:rPr lang="en-US" baseline="0"/>
                      <a:t> %</a:t>
                    </a:r>
                    <a:endParaRPr lang="en-US"/>
                  </a:p>
                </c:rich>
              </c:tx>
              <c:showVal val="1"/>
            </c:dLbl>
            <c:delete val="1"/>
          </c:dLbls>
          <c:cat>
            <c:numRef>
              <c:f>Sheet1!$B$13:$B$21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Sheet1!$D$13:$D$21</c:f>
              <c:numCache>
                <c:formatCode>General</c:formatCode>
                <c:ptCount val="9"/>
                <c:pt idx="0">
                  <c:v>14</c:v>
                </c:pt>
                <c:pt idx="1">
                  <c:v>6</c:v>
                </c:pt>
                <c:pt idx="2">
                  <c:v>0</c:v>
                </c:pt>
                <c:pt idx="3">
                  <c:v>0</c:v>
                </c:pt>
                <c:pt idx="4">
                  <c:v>0</c:v>
                </c:pt>
                <c:pt idx="5">
                  <c:v>0</c:v>
                </c:pt>
                <c:pt idx="6">
                  <c:v>0</c:v>
                </c:pt>
                <c:pt idx="7">
                  <c:v>6</c:v>
                </c:pt>
                <c:pt idx="8">
                  <c:v>4</c:v>
                </c:pt>
              </c:numCache>
            </c:numRef>
          </c:val>
        </c:ser>
        <c:ser>
          <c:idx val="2"/>
          <c:order val="2"/>
          <c:tx>
            <c:strRef>
              <c:f>Sheet1!$E$12</c:f>
              <c:strCache>
                <c:ptCount val="1"/>
                <c:pt idx="0">
                  <c:v>&gt;X1</c:v>
                </c:pt>
              </c:strCache>
            </c:strRef>
          </c:tx>
          <c:dLbls>
            <c:dLbl>
              <c:idx val="0"/>
              <c:layout>
                <c:manualLayout>
                  <c:x val="1.0303803088139003E-2"/>
                  <c:y val="1.4035087719298246E-2"/>
                </c:manualLayout>
              </c:layout>
              <c:tx>
                <c:rich>
                  <a:bodyPr/>
                  <a:lstStyle/>
                  <a:p>
                    <a:r>
                      <a:rPr lang="en-US"/>
                      <a:t>2,5</a:t>
                    </a:r>
                    <a:r>
                      <a:rPr lang="en-US" baseline="0"/>
                      <a:t> %</a:t>
                    </a:r>
                    <a:endParaRPr lang="en-US"/>
                  </a:p>
                </c:rich>
              </c:tx>
              <c:showVal val="1"/>
            </c:dLbl>
            <c:dLbl>
              <c:idx val="1"/>
              <c:layout>
                <c:manualLayout>
                  <c:x val="1.0303965355309939E-2"/>
                  <c:y val="1.0526315789473684E-2"/>
                </c:manualLayout>
              </c:layout>
              <c:tx>
                <c:rich>
                  <a:bodyPr/>
                  <a:lstStyle/>
                  <a:p>
                    <a:r>
                      <a:rPr lang="en-US"/>
                      <a:t>3,6</a:t>
                    </a:r>
                    <a:r>
                      <a:rPr lang="en-US" baseline="0"/>
                      <a:t> %</a:t>
                    </a:r>
                    <a:endParaRPr lang="en-US"/>
                  </a:p>
                </c:rich>
              </c:tx>
              <c:showVal val="1"/>
            </c:dLbl>
            <c:dLbl>
              <c:idx val="2"/>
              <c:layout>
                <c:manualLayout>
                  <c:x val="1.2364758426371919E-2"/>
                  <c:y val="2.1052631578947382E-2"/>
                </c:manualLayout>
              </c:layout>
              <c:tx>
                <c:rich>
                  <a:bodyPr/>
                  <a:lstStyle/>
                  <a:p>
                    <a:r>
                      <a:rPr lang="en-US"/>
                      <a:t>1,1</a:t>
                    </a:r>
                    <a:r>
                      <a:rPr lang="en-US" baseline="0"/>
                      <a:t> %</a:t>
                    </a:r>
                    <a:endParaRPr lang="en-US"/>
                  </a:p>
                </c:rich>
              </c:tx>
              <c:showVal val="1"/>
            </c:dLbl>
            <c:dLbl>
              <c:idx val="7"/>
              <c:layout>
                <c:manualLayout>
                  <c:x val="4.1215861421239706E-3"/>
                  <c:y val="-1.4035087719298246E-2"/>
                </c:manualLayout>
              </c:layout>
              <c:tx>
                <c:rich>
                  <a:bodyPr/>
                  <a:lstStyle/>
                  <a:p>
                    <a:r>
                      <a:rPr lang="en-US"/>
                      <a:t>1,9</a:t>
                    </a:r>
                    <a:r>
                      <a:rPr lang="en-US" baseline="0"/>
                      <a:t> %</a:t>
                    </a:r>
                    <a:endParaRPr lang="en-US"/>
                  </a:p>
                </c:rich>
              </c:tx>
              <c:showVal val="1"/>
            </c:dLbl>
            <c:dLbl>
              <c:idx val="8"/>
              <c:layout>
                <c:manualLayout>
                  <c:x val="1.2364758426371919E-2"/>
                  <c:y val="-1.4035087719298246E-2"/>
                </c:manualLayout>
              </c:layout>
              <c:tx>
                <c:rich>
                  <a:bodyPr/>
                  <a:lstStyle/>
                  <a:p>
                    <a:r>
                      <a:rPr lang="en-US"/>
                      <a:t>1,6</a:t>
                    </a:r>
                    <a:r>
                      <a:rPr lang="en-US" baseline="0"/>
                      <a:t> %</a:t>
                    </a:r>
                    <a:endParaRPr lang="en-US"/>
                  </a:p>
                </c:rich>
              </c:tx>
              <c:showVal val="1"/>
            </c:dLbl>
            <c:delete val="1"/>
          </c:dLbls>
          <c:cat>
            <c:numRef>
              <c:f>Sheet1!$B$13:$B$21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Sheet1!$E$13:$E$21</c:f>
              <c:numCache>
                <c:formatCode>General</c:formatCode>
                <c:ptCount val="9"/>
                <c:pt idx="0">
                  <c:v>9</c:v>
                </c:pt>
                <c:pt idx="1">
                  <c:v>13</c:v>
                </c:pt>
                <c:pt idx="2">
                  <c:v>4</c:v>
                </c:pt>
                <c:pt idx="3">
                  <c:v>0</c:v>
                </c:pt>
                <c:pt idx="4">
                  <c:v>0</c:v>
                </c:pt>
                <c:pt idx="5">
                  <c:v>0</c:v>
                </c:pt>
                <c:pt idx="6">
                  <c:v>0</c:v>
                </c:pt>
                <c:pt idx="7">
                  <c:v>7</c:v>
                </c:pt>
                <c:pt idx="8">
                  <c:v>6</c:v>
                </c:pt>
              </c:numCache>
            </c:numRef>
          </c:val>
        </c:ser>
        <c:ser>
          <c:idx val="3"/>
          <c:order val="3"/>
          <c:tx>
            <c:strRef>
              <c:f>Sheet1!$F$12</c:f>
              <c:strCache>
                <c:ptCount val="1"/>
                <c:pt idx="0">
                  <c:v>&gt;X10</c:v>
                </c:pt>
              </c:strCache>
            </c:strRef>
          </c:tx>
          <c:dLbls>
            <c:dLbl>
              <c:idx val="1"/>
              <c:layout>
                <c:manualLayout>
                  <c:x val="1.0303965355309939E-2"/>
                  <c:y val="1.7543859649123215E-2"/>
                </c:manualLayout>
              </c:layout>
              <c:tx>
                <c:rich>
                  <a:bodyPr/>
                  <a:lstStyle/>
                  <a:p>
                    <a:r>
                      <a:rPr lang="en-US"/>
                      <a:t>0,3</a:t>
                    </a:r>
                    <a:r>
                      <a:rPr lang="en-US" baseline="0"/>
                      <a:t> %</a:t>
                    </a:r>
                    <a:endParaRPr lang="en-US"/>
                  </a:p>
                </c:rich>
              </c:tx>
              <c:showVal val="1"/>
            </c:dLbl>
            <c:delete val="1"/>
          </c:dLbls>
          <c:cat>
            <c:numRef>
              <c:f>Sheet1!$B$13:$B$21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Sheet1!$F$13:$F$21</c:f>
              <c:numCache>
                <c:formatCode>General</c:formatCode>
                <c:ptCount val="9"/>
                <c:pt idx="0">
                  <c:v>0</c:v>
                </c:pt>
                <c:pt idx="1">
                  <c:v>1</c:v>
                </c:pt>
                <c:pt idx="2">
                  <c:v>0</c:v>
                </c:pt>
                <c:pt idx="3">
                  <c:v>0</c:v>
                </c:pt>
                <c:pt idx="4">
                  <c:v>0</c:v>
                </c:pt>
                <c:pt idx="5">
                  <c:v>0</c:v>
                </c:pt>
                <c:pt idx="6">
                  <c:v>0</c:v>
                </c:pt>
                <c:pt idx="7">
                  <c:v>0</c:v>
                </c:pt>
                <c:pt idx="8">
                  <c:v>0</c:v>
                </c:pt>
              </c:numCache>
            </c:numRef>
          </c:val>
        </c:ser>
        <c:axId val="73157248"/>
        <c:axId val="73195904"/>
      </c:barChart>
      <c:catAx>
        <c:axId val="73157248"/>
        <c:scaling>
          <c:orientation val="minMax"/>
        </c:scaling>
        <c:axPos val="b"/>
        <c:numFmt formatCode="General" sourceLinked="1"/>
        <c:majorTickMark val="none"/>
        <c:tickLblPos val="nextTo"/>
        <c:crossAx val="73195904"/>
        <c:crosses val="autoZero"/>
        <c:auto val="1"/>
        <c:lblAlgn val="ctr"/>
        <c:lblOffset val="100"/>
      </c:catAx>
      <c:valAx>
        <c:axId val="73195904"/>
        <c:scaling>
          <c:orientation val="minMax"/>
        </c:scaling>
        <c:axPos val="l"/>
        <c:majorGridlines/>
        <c:title>
          <c:tx>
            <c:rich>
              <a:bodyPr/>
              <a:lstStyle/>
              <a:p>
                <a:pPr>
                  <a:defRPr/>
                </a:pPr>
                <a:r>
                  <a:rPr lang="en-US"/>
                  <a:t>Dienos</a:t>
                </a:r>
              </a:p>
            </c:rich>
          </c:tx>
          <c:layout>
            <c:manualLayout>
              <c:xMode val="edge"/>
              <c:yMode val="edge"/>
              <c:x val="2.3552560737600103E-2"/>
              <c:y val="0.37986732920892163"/>
            </c:manualLayout>
          </c:layout>
        </c:title>
        <c:numFmt formatCode="General" sourceLinked="1"/>
        <c:tickLblPos val="nextTo"/>
        <c:crossAx val="7315724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Sheet3!$C$1</c:f>
              <c:strCache>
                <c:ptCount val="1"/>
                <c:pt idx="0">
                  <c:v>X klasės</c:v>
                </c:pt>
              </c:strCache>
            </c:strRef>
          </c:tx>
          <c:dLbls>
            <c:dLbl>
              <c:idx val="0"/>
              <c:layout>
                <c:manualLayout>
                  <c:x val="8.5715285589301367E-3"/>
                  <c:y val="1.5801782262247391E-2"/>
                </c:manualLayout>
              </c:layout>
              <c:tx>
                <c:rich>
                  <a:bodyPr/>
                  <a:lstStyle/>
                  <a:p>
                    <a:r>
                      <a:rPr lang="en-US"/>
                      <a:t>9</a:t>
                    </a:r>
                    <a:r>
                      <a:rPr lang="lt-LT"/>
                      <a:t> (</a:t>
                    </a:r>
                    <a:r>
                      <a:rPr lang="en-US"/>
                      <a:t>2,5%)</a:t>
                    </a:r>
                  </a:p>
                </c:rich>
              </c:tx>
              <c:showVal val="1"/>
            </c:dLbl>
            <c:dLbl>
              <c:idx val="1"/>
              <c:layout>
                <c:manualLayout>
                  <c:x val="2.7778527684039988E-3"/>
                  <c:y val="1.5801782262247412E-2"/>
                </c:manualLayout>
              </c:layout>
              <c:tx>
                <c:rich>
                  <a:bodyPr/>
                  <a:lstStyle/>
                  <a:p>
                    <a:r>
                      <a:rPr lang="en-US"/>
                      <a:t>13 (3,6%)</a:t>
                    </a:r>
                  </a:p>
                </c:rich>
              </c:tx>
              <c:showVal val="1"/>
            </c:dLbl>
            <c:dLbl>
              <c:idx val="2"/>
              <c:tx>
                <c:rich>
                  <a:bodyPr/>
                  <a:lstStyle/>
                  <a:p>
                    <a:r>
                      <a:rPr lang="en-US"/>
                      <a:t>4 (1,2%)</a:t>
                    </a:r>
                  </a:p>
                </c:rich>
              </c:tx>
              <c:showVal val="1"/>
            </c:dLbl>
            <c:dLbl>
              <c:idx val="7"/>
              <c:tx>
                <c:rich>
                  <a:bodyPr/>
                  <a:lstStyle/>
                  <a:p>
                    <a:r>
                      <a:rPr lang="en-US"/>
                      <a:t>8 (2,2%)</a:t>
                    </a:r>
                  </a:p>
                </c:rich>
              </c:tx>
              <c:showVal val="1"/>
            </c:dLbl>
            <c:dLbl>
              <c:idx val="8"/>
              <c:tx>
                <c:rich>
                  <a:bodyPr/>
                  <a:lstStyle/>
                  <a:p>
                    <a:r>
                      <a:rPr lang="en-US"/>
                      <a:t>6 (1,6%)</a:t>
                    </a:r>
                  </a:p>
                </c:rich>
              </c:tx>
              <c:showVal val="1"/>
            </c:dLbl>
            <c:delete val="1"/>
          </c:dLbls>
          <c:cat>
            <c:numRef>
              <c:f>Sheet3!$B$2:$B$10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Sheet3!$C$2:$C$10</c:f>
              <c:numCache>
                <c:formatCode>General</c:formatCode>
                <c:ptCount val="9"/>
                <c:pt idx="0">
                  <c:v>9</c:v>
                </c:pt>
                <c:pt idx="1">
                  <c:v>13</c:v>
                </c:pt>
                <c:pt idx="2">
                  <c:v>4</c:v>
                </c:pt>
                <c:pt idx="3">
                  <c:v>0</c:v>
                </c:pt>
                <c:pt idx="4">
                  <c:v>0</c:v>
                </c:pt>
                <c:pt idx="5">
                  <c:v>0</c:v>
                </c:pt>
                <c:pt idx="6">
                  <c:v>0</c:v>
                </c:pt>
                <c:pt idx="7">
                  <c:v>8</c:v>
                </c:pt>
                <c:pt idx="8">
                  <c:v>6</c:v>
                </c:pt>
              </c:numCache>
            </c:numRef>
          </c:val>
        </c:ser>
        <c:axId val="72659328"/>
        <c:axId val="72660864"/>
      </c:barChart>
      <c:catAx>
        <c:axId val="72659328"/>
        <c:scaling>
          <c:orientation val="minMax"/>
        </c:scaling>
        <c:axPos val="b"/>
        <c:numFmt formatCode="General" sourceLinked="1"/>
        <c:majorTickMark val="none"/>
        <c:tickLblPos val="nextTo"/>
        <c:crossAx val="72660864"/>
        <c:crosses val="autoZero"/>
        <c:auto val="1"/>
        <c:lblAlgn val="ctr"/>
        <c:lblOffset val="100"/>
      </c:catAx>
      <c:valAx>
        <c:axId val="72660864"/>
        <c:scaling>
          <c:orientation val="minMax"/>
        </c:scaling>
        <c:axPos val="l"/>
        <c:majorGridlines/>
        <c:title>
          <c:tx>
            <c:rich>
              <a:bodyPr/>
              <a:lstStyle/>
              <a:p>
                <a:pPr>
                  <a:defRPr/>
                </a:pPr>
                <a:r>
                  <a:rPr lang="lt-LT"/>
                  <a:t>Dienos</a:t>
                </a:r>
                <a:endParaRPr lang="en-US"/>
              </a:p>
            </c:rich>
          </c:tx>
          <c:layout>
            <c:manualLayout>
              <c:xMode val="edge"/>
              <c:yMode val="edge"/>
              <c:x val="3.0555555555555582E-2"/>
              <c:y val="0.40851086322543823"/>
            </c:manualLayout>
          </c:layout>
        </c:title>
        <c:numFmt formatCode="General" sourceLinked="1"/>
        <c:tickLblPos val="nextTo"/>
        <c:crossAx val="7265932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572047244094489"/>
          <c:y val="5.0011349932609792E-2"/>
          <c:w val="0.7671555118110237"/>
          <c:h val="0.803678442221756"/>
        </c:manualLayout>
      </c:layout>
      <c:barChart>
        <c:barDir val="col"/>
        <c:grouping val="clustered"/>
        <c:ser>
          <c:idx val="0"/>
          <c:order val="0"/>
          <c:tx>
            <c:strRef>
              <c:f>Sheet1!$G$13</c:f>
              <c:strCache>
                <c:ptCount val="1"/>
                <c:pt idx="0">
                  <c:v>MI</c:v>
                </c:pt>
              </c:strCache>
            </c:strRef>
          </c:tx>
          <c:errBars>
            <c:errBarType val="both"/>
            <c:errValType val="fixedVal"/>
            <c:val val="0.18100000000000024"/>
          </c:errBars>
          <c:cat>
            <c:numRef>
              <c:f>Sheet1!$F$14:$F$22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Sheet1!$G$14:$G$22</c:f>
              <c:numCache>
                <c:formatCode>General</c:formatCode>
                <c:ptCount val="9"/>
                <c:pt idx="0">
                  <c:v>2.3249999999999997</c:v>
                </c:pt>
                <c:pt idx="1">
                  <c:v>2.7730000000000001</c:v>
                </c:pt>
                <c:pt idx="2">
                  <c:v>2.8109999999999977</c:v>
                </c:pt>
                <c:pt idx="3">
                  <c:v>2.4989999999999997</c:v>
                </c:pt>
                <c:pt idx="4">
                  <c:v>2.7080000000000002</c:v>
                </c:pt>
                <c:pt idx="5">
                  <c:v>2.6359999999999997</c:v>
                </c:pt>
                <c:pt idx="6">
                  <c:v>2.7069999999999999</c:v>
                </c:pt>
                <c:pt idx="7">
                  <c:v>2.9119999999999977</c:v>
                </c:pt>
                <c:pt idx="8">
                  <c:v>2.9099999999999997</c:v>
                </c:pt>
              </c:numCache>
            </c:numRef>
          </c:val>
        </c:ser>
        <c:ser>
          <c:idx val="1"/>
          <c:order val="1"/>
          <c:tx>
            <c:strRef>
              <c:f>Sheet1!$H$13</c:f>
              <c:strCache>
                <c:ptCount val="1"/>
                <c:pt idx="0">
                  <c:v>NKA</c:v>
                </c:pt>
              </c:strCache>
            </c:strRef>
          </c:tx>
          <c:errBars>
            <c:errBarType val="both"/>
            <c:errValType val="fixedVal"/>
            <c:val val="0.26500000000000001"/>
          </c:errBars>
          <c:cat>
            <c:numRef>
              <c:f>Sheet1!$F$14:$F$22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Sheet1!$H$14:$H$22</c:f>
              <c:numCache>
                <c:formatCode>General</c:formatCode>
                <c:ptCount val="9"/>
                <c:pt idx="0">
                  <c:v>3.6719999999999997</c:v>
                </c:pt>
                <c:pt idx="1">
                  <c:v>3.2029999999999998</c:v>
                </c:pt>
                <c:pt idx="2">
                  <c:v>3.2490000000000001</c:v>
                </c:pt>
                <c:pt idx="3">
                  <c:v>3.0049999999999999</c:v>
                </c:pt>
                <c:pt idx="4">
                  <c:v>3.9099999999999997</c:v>
                </c:pt>
                <c:pt idx="5">
                  <c:v>3.9889999999999999</c:v>
                </c:pt>
                <c:pt idx="6">
                  <c:v>3.5179999999999998</c:v>
                </c:pt>
                <c:pt idx="7">
                  <c:v>4.2679999999999945</c:v>
                </c:pt>
                <c:pt idx="8">
                  <c:v>3.8519999999999968</c:v>
                </c:pt>
              </c:numCache>
            </c:numRef>
          </c:val>
        </c:ser>
        <c:ser>
          <c:idx val="2"/>
          <c:order val="2"/>
          <c:tx>
            <c:strRef>
              <c:f>Sheet1!$I$13</c:f>
              <c:strCache>
                <c:ptCount val="1"/>
                <c:pt idx="0">
                  <c:v>ŪKS</c:v>
                </c:pt>
              </c:strCache>
            </c:strRef>
          </c:tx>
          <c:errBars>
            <c:errBarType val="both"/>
            <c:errValType val="fixedVal"/>
            <c:val val="0.35200000000000031"/>
          </c:errBars>
          <c:cat>
            <c:numRef>
              <c:f>Sheet1!$F$14:$F$22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Sheet1!$I$14:$I$22</c:f>
              <c:numCache>
                <c:formatCode>General</c:formatCode>
                <c:ptCount val="9"/>
                <c:pt idx="0">
                  <c:v>5.9969999999999999</c:v>
                </c:pt>
                <c:pt idx="1">
                  <c:v>5.9749999999999996</c:v>
                </c:pt>
                <c:pt idx="2">
                  <c:v>6.06</c:v>
                </c:pt>
                <c:pt idx="3">
                  <c:v>5.5039999999999996</c:v>
                </c:pt>
                <c:pt idx="4">
                  <c:v>6.6169999999999956</c:v>
                </c:pt>
                <c:pt idx="5">
                  <c:v>6.6249999999999645</c:v>
                </c:pt>
                <c:pt idx="6">
                  <c:v>6.2249999999999845</c:v>
                </c:pt>
                <c:pt idx="7">
                  <c:v>7.181</c:v>
                </c:pt>
                <c:pt idx="8">
                  <c:v>6.7619999999999996</c:v>
                </c:pt>
              </c:numCache>
            </c:numRef>
          </c:val>
        </c:ser>
        <c:axId val="73273728"/>
        <c:axId val="73275264"/>
      </c:barChart>
      <c:catAx>
        <c:axId val="73273728"/>
        <c:scaling>
          <c:orientation val="minMax"/>
        </c:scaling>
        <c:axPos val="b"/>
        <c:numFmt formatCode="General" sourceLinked="1"/>
        <c:majorTickMark val="none"/>
        <c:tickLblPos val="nextTo"/>
        <c:crossAx val="73275264"/>
        <c:crosses val="autoZero"/>
        <c:auto val="1"/>
        <c:lblAlgn val="ctr"/>
        <c:lblOffset val="100"/>
      </c:catAx>
      <c:valAx>
        <c:axId val="73275264"/>
        <c:scaling>
          <c:orientation val="minMax"/>
        </c:scaling>
        <c:axPos val="l"/>
        <c:majorGridlines/>
        <c:numFmt formatCode="General" sourceLinked="1"/>
        <c:majorTickMark val="none"/>
        <c:tickLblPos val="nextTo"/>
        <c:crossAx val="73273728"/>
        <c:crosses val="autoZero"/>
        <c:crossBetween val="between"/>
      </c:valAx>
    </c:plotArea>
    <c:legend>
      <c:legendPos val="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0.01563</cdr:x>
      <cdr:y>0</cdr:y>
    </cdr:from>
    <cdr:to>
      <cdr:x>0.07344</cdr:x>
      <cdr:y>0.72436</cdr:y>
    </cdr:to>
    <cdr:sp macro="" textlink="">
      <cdr:nvSpPr>
        <cdr:cNvPr id="2" name="TextBox 1"/>
        <cdr:cNvSpPr txBox="1"/>
      </cdr:nvSpPr>
      <cdr:spPr>
        <a:xfrm xmlns:a="http://schemas.openxmlformats.org/drawingml/2006/main">
          <a:off x="95250" y="0"/>
          <a:ext cx="352425" cy="215265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1000">
              <a:latin typeface="Arial" pitchFamily="34" charset="0"/>
              <a:cs typeface="Arial" pitchFamily="34" charset="0"/>
            </a:rPr>
            <a:t>Stacionari</a:t>
          </a:r>
          <a:r>
            <a:rPr lang="lt-LT" sz="1000">
              <a:latin typeface="Arial" pitchFamily="34" charset="0"/>
              <a:cs typeface="Arial" pitchFamily="34" charset="0"/>
            </a:rPr>
            <a:t>z</a:t>
          </a:r>
          <a:r>
            <a:rPr lang="en-US" sz="1000">
              <a:latin typeface="Arial" pitchFamily="34" charset="0"/>
              <a:cs typeface="Arial" pitchFamily="34" charset="0"/>
            </a:rPr>
            <a:t>a</a:t>
          </a:r>
          <a:r>
            <a:rPr lang="lt-LT" sz="1000">
              <a:latin typeface="Arial" pitchFamily="34" charset="0"/>
              <a:cs typeface="Arial" pitchFamily="34" charset="0"/>
            </a:rPr>
            <a:t>c</a:t>
          </a:r>
          <a:r>
            <a:rPr lang="en-US" sz="1000">
              <a:latin typeface="Arial" pitchFamily="34" charset="0"/>
              <a:cs typeface="Arial" pitchFamily="34" charset="0"/>
            </a:rPr>
            <a:t>ij</a:t>
          </a:r>
          <a:r>
            <a:rPr lang="lt-LT" sz="1000">
              <a:latin typeface="Arial" pitchFamily="34" charset="0"/>
              <a:cs typeface="Arial" pitchFamily="34" charset="0"/>
            </a:rPr>
            <a:t>ų vidurkiai</a:t>
          </a:r>
          <a:endParaRPr lang="en-US" sz="1000">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2ADBD-3A1E-4B3A-9F7B-DCDA895C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17591</Words>
  <Characters>100272</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dc:creator>
  <cp:lastModifiedBy>Agnes</cp:lastModifiedBy>
  <cp:revision>2</cp:revision>
  <cp:lastPrinted>2013-05-22T06:21:00Z</cp:lastPrinted>
  <dcterms:created xsi:type="dcterms:W3CDTF">2013-05-23T16:25:00Z</dcterms:created>
  <dcterms:modified xsi:type="dcterms:W3CDTF">2013-05-23T16:25:00Z</dcterms:modified>
</cp:coreProperties>
</file>